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51647" w14:textId="77777777" w:rsidR="002329A6" w:rsidRDefault="00235A86" w:rsidP="002329A6">
      <w:pPr>
        <w:spacing w:after="0" w:line="276" w:lineRule="auto"/>
        <w:jc w:val="center"/>
        <w:rPr>
          <w:rFonts w:ascii="Times New Roman" w:hAnsi="Times New Roman" w:cs="Times New Roman"/>
          <w:sz w:val="24"/>
          <w:szCs w:val="24"/>
          <w:lang w:val="sr-Latn-CS"/>
        </w:rPr>
      </w:pPr>
      <w:r>
        <w:rPr>
          <w:rFonts w:ascii="Times New Roman" w:hAnsi="Times New Roman" w:cs="Times New Roman"/>
          <w:noProof/>
          <w:sz w:val="24"/>
          <w:szCs w:val="24"/>
          <w:lang w:val="sr-Latn-ME" w:eastAsia="sr-Latn-ME"/>
        </w:rPr>
        <w:drawing>
          <wp:inline distT="0" distB="0" distL="0" distR="0" wp14:anchorId="086FC340" wp14:editId="42A22446">
            <wp:extent cx="2467828" cy="1045845"/>
            <wp:effectExtent l="0" t="0" r="8890" b="1905"/>
            <wp:docPr id="13" name="Picture 5"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9" cstate="print"/>
                    <a:stretch>
                      <a:fillRect/>
                    </a:stretch>
                  </pic:blipFill>
                  <pic:spPr>
                    <a:xfrm>
                      <a:off x="0" y="0"/>
                      <a:ext cx="2469970" cy="1046753"/>
                    </a:xfrm>
                    <a:prstGeom prst="rect">
                      <a:avLst/>
                    </a:prstGeom>
                  </pic:spPr>
                </pic:pic>
              </a:graphicData>
            </a:graphic>
          </wp:inline>
        </w:drawing>
      </w:r>
    </w:p>
    <w:p w14:paraId="2B247244" w14:textId="77777777" w:rsidR="00235A86" w:rsidRDefault="00235A86" w:rsidP="002329A6">
      <w:pPr>
        <w:spacing w:after="0" w:line="276" w:lineRule="auto"/>
        <w:jc w:val="center"/>
        <w:rPr>
          <w:rFonts w:ascii="Times New Roman" w:hAnsi="Times New Roman" w:cs="Times New Roman"/>
          <w:sz w:val="24"/>
          <w:szCs w:val="24"/>
          <w:lang w:val="sr-Latn-CS"/>
        </w:rPr>
      </w:pPr>
    </w:p>
    <w:p w14:paraId="304077B1" w14:textId="77777777" w:rsidR="00235A86" w:rsidRDefault="00235A86" w:rsidP="002329A6">
      <w:pPr>
        <w:spacing w:after="0" w:line="276" w:lineRule="auto"/>
        <w:jc w:val="center"/>
        <w:rPr>
          <w:rFonts w:ascii="Times New Roman" w:hAnsi="Times New Roman" w:cs="Times New Roman"/>
          <w:sz w:val="24"/>
          <w:szCs w:val="24"/>
          <w:lang w:val="sr-Cyrl-ME"/>
        </w:rPr>
      </w:pPr>
    </w:p>
    <w:p w14:paraId="2EAA3DCD" w14:textId="77777777" w:rsidR="00F73EEC" w:rsidRDefault="00F73EEC" w:rsidP="002329A6">
      <w:pPr>
        <w:spacing w:after="0" w:line="276" w:lineRule="auto"/>
        <w:jc w:val="center"/>
        <w:rPr>
          <w:rFonts w:ascii="Times New Roman" w:hAnsi="Times New Roman" w:cs="Times New Roman"/>
          <w:sz w:val="24"/>
          <w:szCs w:val="24"/>
          <w:lang w:val="sr-Cyrl-ME"/>
        </w:rPr>
      </w:pPr>
    </w:p>
    <w:p w14:paraId="54119A7E" w14:textId="77777777" w:rsidR="00F73EEC" w:rsidRDefault="00F73EEC" w:rsidP="002329A6">
      <w:pPr>
        <w:spacing w:after="0" w:line="276" w:lineRule="auto"/>
        <w:jc w:val="center"/>
        <w:rPr>
          <w:rFonts w:ascii="Times New Roman" w:hAnsi="Times New Roman" w:cs="Times New Roman"/>
          <w:sz w:val="24"/>
          <w:szCs w:val="24"/>
          <w:lang w:val="sr-Cyrl-ME"/>
        </w:rPr>
      </w:pPr>
    </w:p>
    <w:p w14:paraId="3F7BD2D8" w14:textId="77777777" w:rsidR="00F73EEC" w:rsidRPr="00F73EEC" w:rsidRDefault="00F73EEC" w:rsidP="002329A6">
      <w:pPr>
        <w:spacing w:after="0" w:line="276" w:lineRule="auto"/>
        <w:jc w:val="center"/>
        <w:rPr>
          <w:rFonts w:ascii="Times New Roman" w:hAnsi="Times New Roman" w:cs="Times New Roman"/>
          <w:sz w:val="24"/>
          <w:szCs w:val="24"/>
          <w:lang w:val="sr-Cyrl-ME"/>
        </w:rPr>
      </w:pPr>
    </w:p>
    <w:p w14:paraId="343C84BD" w14:textId="77777777" w:rsidR="00235A86" w:rsidRDefault="00235A86" w:rsidP="002329A6">
      <w:pPr>
        <w:spacing w:after="0" w:line="276" w:lineRule="auto"/>
        <w:jc w:val="center"/>
        <w:rPr>
          <w:rFonts w:ascii="Times New Roman" w:hAnsi="Times New Roman" w:cs="Times New Roman"/>
          <w:sz w:val="24"/>
          <w:szCs w:val="24"/>
          <w:lang w:val="sr-Latn-CS"/>
        </w:rPr>
      </w:pPr>
    </w:p>
    <w:p w14:paraId="10BD0C6C" w14:textId="77777777" w:rsidR="00235A86" w:rsidRDefault="00235A86" w:rsidP="002329A6">
      <w:pPr>
        <w:spacing w:after="0" w:line="276" w:lineRule="auto"/>
        <w:jc w:val="center"/>
        <w:rPr>
          <w:rFonts w:ascii="Times New Roman" w:hAnsi="Times New Roman" w:cs="Times New Roman"/>
          <w:sz w:val="24"/>
          <w:szCs w:val="24"/>
          <w:lang w:val="sr-Latn-CS"/>
        </w:rPr>
      </w:pPr>
    </w:p>
    <w:p w14:paraId="3F9242D5" w14:textId="77777777" w:rsidR="00235A86" w:rsidRDefault="00235A86" w:rsidP="002329A6">
      <w:pPr>
        <w:spacing w:after="0" w:line="276" w:lineRule="auto"/>
        <w:jc w:val="center"/>
        <w:rPr>
          <w:rFonts w:ascii="Times New Roman" w:hAnsi="Times New Roman" w:cs="Times New Roman"/>
          <w:sz w:val="24"/>
          <w:szCs w:val="24"/>
          <w:lang w:val="sr-Latn-CS"/>
        </w:rPr>
      </w:pPr>
    </w:p>
    <w:p w14:paraId="691AB6AD" w14:textId="77777777" w:rsidR="00235A86" w:rsidRDefault="00235A86" w:rsidP="002329A6">
      <w:pPr>
        <w:spacing w:after="0" w:line="276" w:lineRule="auto"/>
        <w:jc w:val="center"/>
        <w:rPr>
          <w:rFonts w:ascii="Times New Roman" w:hAnsi="Times New Roman" w:cs="Times New Roman"/>
          <w:sz w:val="24"/>
          <w:szCs w:val="24"/>
          <w:lang w:val="sr-Latn-CS"/>
        </w:rPr>
      </w:pPr>
    </w:p>
    <w:p w14:paraId="40DEE7C2" w14:textId="77777777" w:rsidR="00235A86" w:rsidRDefault="00235A86" w:rsidP="002329A6">
      <w:pPr>
        <w:spacing w:after="0" w:line="276" w:lineRule="auto"/>
        <w:jc w:val="center"/>
        <w:rPr>
          <w:rFonts w:ascii="Times New Roman" w:hAnsi="Times New Roman" w:cs="Times New Roman"/>
          <w:sz w:val="24"/>
          <w:szCs w:val="24"/>
          <w:lang w:val="sr-Latn-CS"/>
        </w:rPr>
      </w:pPr>
    </w:p>
    <w:p w14:paraId="426DE04F" w14:textId="77777777" w:rsidR="00235A86" w:rsidRDefault="00235A86" w:rsidP="002329A6">
      <w:pPr>
        <w:spacing w:after="0" w:line="276" w:lineRule="auto"/>
        <w:jc w:val="center"/>
        <w:rPr>
          <w:rFonts w:ascii="Times New Roman" w:hAnsi="Times New Roman" w:cs="Times New Roman"/>
          <w:sz w:val="24"/>
          <w:szCs w:val="24"/>
          <w:lang w:val="sr-Latn-CS"/>
        </w:rPr>
      </w:pPr>
    </w:p>
    <w:p w14:paraId="0C430095" w14:textId="77777777" w:rsidR="00235A86" w:rsidRPr="00846322" w:rsidRDefault="00235A86" w:rsidP="002329A6">
      <w:pPr>
        <w:spacing w:after="0" w:line="276" w:lineRule="auto"/>
        <w:jc w:val="center"/>
        <w:rPr>
          <w:rFonts w:ascii="Times New Roman" w:hAnsi="Times New Roman" w:cs="Times New Roman"/>
          <w:sz w:val="24"/>
          <w:szCs w:val="24"/>
          <w:lang w:val="sr-Latn-CS"/>
        </w:rPr>
      </w:pPr>
    </w:p>
    <w:p w14:paraId="017A0B5B" w14:textId="77777777" w:rsidR="002329A6" w:rsidRPr="00846322" w:rsidRDefault="002329A6" w:rsidP="002329A6">
      <w:pPr>
        <w:spacing w:after="0" w:line="276" w:lineRule="auto"/>
        <w:jc w:val="right"/>
        <w:rPr>
          <w:rFonts w:ascii="Times New Roman" w:hAnsi="Times New Roman" w:cs="Times New Roman"/>
          <w:sz w:val="24"/>
          <w:szCs w:val="24"/>
          <w:lang w:val="sr-Latn-CS"/>
        </w:rPr>
      </w:pPr>
    </w:p>
    <w:p w14:paraId="42125084" w14:textId="77777777" w:rsidR="002329A6" w:rsidRPr="00846322" w:rsidRDefault="002329A6" w:rsidP="002329A6">
      <w:pPr>
        <w:spacing w:after="0" w:line="276" w:lineRule="auto"/>
        <w:jc w:val="center"/>
        <w:rPr>
          <w:rFonts w:ascii="Times New Roman" w:hAnsi="Times New Roman" w:cs="Times New Roman"/>
          <w:sz w:val="24"/>
          <w:szCs w:val="24"/>
          <w:lang w:val="sr-Latn-CS"/>
        </w:rPr>
      </w:pPr>
    </w:p>
    <w:p w14:paraId="53A7A31B" w14:textId="77777777" w:rsidR="002329A6" w:rsidRPr="00846322" w:rsidRDefault="002329A6" w:rsidP="002329A6">
      <w:pPr>
        <w:spacing w:after="0" w:line="276" w:lineRule="auto"/>
        <w:jc w:val="center"/>
        <w:rPr>
          <w:rFonts w:ascii="Times New Roman" w:hAnsi="Times New Roman" w:cs="Times New Roman"/>
          <w:sz w:val="24"/>
          <w:szCs w:val="24"/>
          <w:lang w:val="sr-Latn-CS"/>
        </w:rPr>
      </w:pPr>
    </w:p>
    <w:p w14:paraId="61292F3A" w14:textId="77777777" w:rsidR="002329A6" w:rsidRPr="00846322" w:rsidRDefault="002329A6" w:rsidP="002329A6">
      <w:pPr>
        <w:spacing w:after="0" w:line="276" w:lineRule="auto"/>
        <w:jc w:val="center"/>
        <w:rPr>
          <w:rFonts w:ascii="Times New Roman" w:hAnsi="Times New Roman" w:cs="Times New Roman"/>
          <w:b/>
          <w:sz w:val="28"/>
          <w:szCs w:val="28"/>
          <w:lang w:val="sr-Latn-CS"/>
        </w:rPr>
      </w:pPr>
    </w:p>
    <w:p w14:paraId="7DBBB0C8" w14:textId="77777777" w:rsidR="002E3471" w:rsidRDefault="002E3471" w:rsidP="002E3471">
      <w:pPr>
        <w:jc w:val="center"/>
      </w:pPr>
      <w:r>
        <w:rPr>
          <w:rFonts w:ascii="Times New Roman" w:hAnsi="Times New Roman" w:cs="Times New Roman"/>
          <w:b/>
          <w:sz w:val="32"/>
          <w:szCs w:val="32"/>
          <w:lang w:val="sr-Latn-CS"/>
        </w:rPr>
        <w:t>ИЗВЈЕШТАЈ О РАДУ ТУРИСТИЧКЕ ОРГАНИЗАЦИЈЕ НИКШИЋ ЗА 2025. ГОДИНУ СА ФИНАНСИЈСКИМ ИЗВЈЕШТАЈЕМ</w:t>
      </w:r>
    </w:p>
    <w:p w14:paraId="6B532E18" w14:textId="77777777" w:rsidR="002329A6" w:rsidRPr="00846322" w:rsidRDefault="002329A6" w:rsidP="002329A6">
      <w:pPr>
        <w:spacing w:after="0" w:line="276" w:lineRule="auto"/>
        <w:rPr>
          <w:rFonts w:ascii="Times New Roman" w:hAnsi="Times New Roman" w:cs="Times New Roman"/>
          <w:sz w:val="24"/>
          <w:szCs w:val="24"/>
          <w:lang w:val="sr-Latn-CS"/>
        </w:rPr>
      </w:pPr>
    </w:p>
    <w:p w14:paraId="711C2D20" w14:textId="77777777" w:rsidR="002329A6" w:rsidRPr="00846322" w:rsidRDefault="002329A6" w:rsidP="002329A6">
      <w:pPr>
        <w:spacing w:after="0" w:line="276" w:lineRule="auto"/>
        <w:rPr>
          <w:rFonts w:ascii="Times New Roman" w:hAnsi="Times New Roman" w:cs="Times New Roman"/>
          <w:sz w:val="24"/>
          <w:szCs w:val="24"/>
          <w:lang w:val="sr-Latn-CS"/>
        </w:rPr>
      </w:pPr>
    </w:p>
    <w:p w14:paraId="60FC1FBB" w14:textId="77777777" w:rsidR="002329A6" w:rsidRPr="00846322" w:rsidRDefault="002329A6" w:rsidP="002329A6">
      <w:pPr>
        <w:spacing w:after="0" w:line="276" w:lineRule="auto"/>
        <w:rPr>
          <w:rFonts w:ascii="Times New Roman" w:hAnsi="Times New Roman" w:cs="Times New Roman"/>
          <w:sz w:val="24"/>
          <w:szCs w:val="24"/>
          <w:lang w:val="sr-Latn-CS"/>
        </w:rPr>
      </w:pPr>
    </w:p>
    <w:p w14:paraId="435A338F" w14:textId="77777777" w:rsidR="002329A6" w:rsidRPr="00846322" w:rsidRDefault="002329A6" w:rsidP="002329A6">
      <w:pPr>
        <w:spacing w:after="0" w:line="276" w:lineRule="auto"/>
        <w:rPr>
          <w:rFonts w:ascii="Times New Roman" w:hAnsi="Times New Roman" w:cs="Times New Roman"/>
          <w:sz w:val="24"/>
          <w:szCs w:val="24"/>
          <w:lang w:val="sr-Latn-CS"/>
        </w:rPr>
      </w:pPr>
    </w:p>
    <w:p w14:paraId="7678BAA1" w14:textId="77777777" w:rsidR="002329A6" w:rsidRPr="00846322" w:rsidRDefault="002329A6" w:rsidP="002329A6">
      <w:pPr>
        <w:spacing w:after="0" w:line="276" w:lineRule="auto"/>
        <w:rPr>
          <w:rFonts w:ascii="Times New Roman" w:hAnsi="Times New Roman" w:cs="Times New Roman"/>
          <w:sz w:val="24"/>
          <w:szCs w:val="24"/>
          <w:lang w:val="sr-Latn-CS"/>
        </w:rPr>
      </w:pPr>
    </w:p>
    <w:p w14:paraId="109CAFD9" w14:textId="77777777" w:rsidR="002329A6" w:rsidRPr="00846322" w:rsidRDefault="002329A6" w:rsidP="002329A6">
      <w:pPr>
        <w:spacing w:after="0" w:line="276" w:lineRule="auto"/>
        <w:rPr>
          <w:rFonts w:ascii="Times New Roman" w:hAnsi="Times New Roman" w:cs="Times New Roman"/>
          <w:sz w:val="24"/>
          <w:szCs w:val="24"/>
          <w:lang w:val="sr-Latn-CS"/>
        </w:rPr>
      </w:pPr>
    </w:p>
    <w:p w14:paraId="6612C6F6" w14:textId="77777777" w:rsidR="002329A6" w:rsidRPr="00846322" w:rsidRDefault="002329A6" w:rsidP="002329A6">
      <w:pPr>
        <w:spacing w:after="0" w:line="276" w:lineRule="auto"/>
        <w:rPr>
          <w:rFonts w:ascii="Times New Roman" w:hAnsi="Times New Roman" w:cs="Times New Roman"/>
          <w:sz w:val="24"/>
          <w:szCs w:val="24"/>
          <w:lang w:val="sr-Latn-CS"/>
        </w:rPr>
      </w:pPr>
    </w:p>
    <w:p w14:paraId="7967AEDE" w14:textId="77777777" w:rsidR="002329A6" w:rsidRPr="00846322" w:rsidRDefault="002329A6" w:rsidP="002329A6">
      <w:pPr>
        <w:spacing w:after="0" w:line="276" w:lineRule="auto"/>
        <w:rPr>
          <w:rFonts w:ascii="Times New Roman" w:hAnsi="Times New Roman" w:cs="Times New Roman"/>
          <w:sz w:val="24"/>
          <w:szCs w:val="24"/>
          <w:lang w:val="sr-Latn-CS"/>
        </w:rPr>
      </w:pPr>
    </w:p>
    <w:p w14:paraId="19AC833F" w14:textId="77777777" w:rsidR="002329A6" w:rsidRPr="00846322" w:rsidRDefault="002329A6" w:rsidP="002329A6">
      <w:pPr>
        <w:spacing w:after="0" w:line="276" w:lineRule="auto"/>
        <w:rPr>
          <w:rFonts w:ascii="Times New Roman" w:hAnsi="Times New Roman" w:cs="Times New Roman"/>
          <w:sz w:val="24"/>
          <w:szCs w:val="24"/>
          <w:lang w:val="sr-Latn-CS"/>
        </w:rPr>
      </w:pPr>
    </w:p>
    <w:p w14:paraId="0A33C076" w14:textId="77777777" w:rsidR="002329A6" w:rsidRDefault="002329A6" w:rsidP="002329A6">
      <w:pPr>
        <w:spacing w:after="0" w:line="276" w:lineRule="auto"/>
        <w:jc w:val="center"/>
        <w:rPr>
          <w:rFonts w:ascii="Times New Roman" w:hAnsi="Times New Roman" w:cs="Times New Roman"/>
          <w:sz w:val="24"/>
          <w:szCs w:val="24"/>
          <w:lang w:val="sr-Latn-CS"/>
        </w:rPr>
      </w:pPr>
    </w:p>
    <w:p w14:paraId="7E6B27A9" w14:textId="77777777" w:rsidR="002329A6" w:rsidRDefault="002329A6" w:rsidP="002329A6">
      <w:pPr>
        <w:spacing w:after="0" w:line="276" w:lineRule="auto"/>
        <w:jc w:val="center"/>
        <w:rPr>
          <w:rFonts w:ascii="Times New Roman" w:hAnsi="Times New Roman" w:cs="Times New Roman"/>
          <w:sz w:val="24"/>
          <w:szCs w:val="24"/>
          <w:lang w:val="sr-Latn-CS"/>
        </w:rPr>
      </w:pPr>
    </w:p>
    <w:p w14:paraId="6FDD7275" w14:textId="77777777" w:rsidR="002329A6" w:rsidRDefault="002329A6" w:rsidP="002329A6">
      <w:pPr>
        <w:spacing w:after="0" w:line="276" w:lineRule="auto"/>
        <w:jc w:val="center"/>
        <w:rPr>
          <w:rFonts w:ascii="Times New Roman" w:hAnsi="Times New Roman" w:cs="Times New Roman"/>
          <w:sz w:val="24"/>
          <w:szCs w:val="24"/>
          <w:lang w:val="sr-Latn-CS"/>
        </w:rPr>
      </w:pPr>
    </w:p>
    <w:p w14:paraId="1D7CDA48" w14:textId="77777777" w:rsidR="002329A6" w:rsidRDefault="002329A6" w:rsidP="002329A6">
      <w:pPr>
        <w:spacing w:after="0" w:line="276" w:lineRule="auto"/>
        <w:jc w:val="center"/>
        <w:rPr>
          <w:rFonts w:ascii="Times New Roman" w:hAnsi="Times New Roman" w:cs="Times New Roman"/>
          <w:sz w:val="24"/>
          <w:szCs w:val="24"/>
          <w:lang w:val="sr-Latn-CS"/>
        </w:rPr>
      </w:pPr>
    </w:p>
    <w:p w14:paraId="34975574" w14:textId="77777777" w:rsidR="002329A6" w:rsidRPr="00C66ED0" w:rsidRDefault="002329A6" w:rsidP="00C66ED0">
      <w:pPr>
        <w:spacing w:after="0" w:line="276" w:lineRule="auto"/>
        <w:rPr>
          <w:rFonts w:ascii="Times New Roman" w:hAnsi="Times New Roman" w:cs="Times New Roman"/>
          <w:sz w:val="24"/>
          <w:szCs w:val="24"/>
          <w:lang w:val="sr-Cyrl-ME"/>
        </w:rPr>
      </w:pPr>
    </w:p>
    <w:p w14:paraId="7E53D6BA" w14:textId="0C6CE3F3" w:rsidR="002E3471" w:rsidRDefault="002E3471" w:rsidP="00F44492">
      <w:pPr>
        <w:spacing w:after="0" w:line="276" w:lineRule="auto"/>
        <w:jc w:val="center"/>
        <w:rPr>
          <w:rFonts w:ascii="Times New Roman" w:hAnsi="Times New Roman" w:cs="Times New Roman"/>
          <w:sz w:val="24"/>
          <w:szCs w:val="24"/>
          <w:lang w:val="sr-Cyrl-ME"/>
        </w:rPr>
      </w:pPr>
      <w:r>
        <w:rPr>
          <w:rFonts w:ascii="Times New Roman" w:hAnsi="Times New Roman" w:cs="Times New Roman"/>
          <w:sz w:val="24"/>
          <w:szCs w:val="24"/>
          <w:lang w:val="sr-Latn-CS"/>
        </w:rPr>
        <w:t xml:space="preserve">Никшић, фебруар  2026. </w:t>
      </w:r>
      <w:r w:rsidR="00C66ED0">
        <w:rPr>
          <w:rFonts w:ascii="Times New Roman" w:hAnsi="Times New Roman" w:cs="Times New Roman"/>
          <w:sz w:val="24"/>
          <w:szCs w:val="24"/>
          <w:lang w:val="sr-Latn-CS"/>
        </w:rPr>
        <w:t>Г</w:t>
      </w:r>
      <w:r>
        <w:rPr>
          <w:rFonts w:ascii="Times New Roman" w:hAnsi="Times New Roman" w:cs="Times New Roman"/>
          <w:sz w:val="24"/>
          <w:szCs w:val="24"/>
          <w:lang w:val="sr-Latn-CS"/>
        </w:rPr>
        <w:t>одине</w:t>
      </w:r>
    </w:p>
    <w:p w14:paraId="6C61022C" w14:textId="77777777" w:rsidR="00C66ED0" w:rsidRPr="00C66ED0" w:rsidRDefault="00C66ED0" w:rsidP="00F44492">
      <w:pPr>
        <w:spacing w:after="0" w:line="276" w:lineRule="auto"/>
        <w:jc w:val="center"/>
        <w:rPr>
          <w:rFonts w:ascii="Times New Roman" w:hAnsi="Times New Roman" w:cs="Times New Roman"/>
          <w:sz w:val="24"/>
          <w:szCs w:val="24"/>
          <w:lang w:val="sr-Cyrl-ME"/>
        </w:rPr>
      </w:pPr>
      <w:bookmarkStart w:id="0" w:name="_GoBack"/>
      <w:bookmarkEnd w:id="0"/>
    </w:p>
    <w:sdt>
      <w:sdtPr>
        <w:rPr>
          <w:rFonts w:ascii="Times New Roman" w:hAnsi="Times New Roman" w:cs="Times New Roman"/>
          <w:b/>
          <w:bCs/>
          <w:sz w:val="24"/>
          <w:szCs w:val="24"/>
        </w:rPr>
        <w:id w:val="1434941723"/>
        <w:docPartObj>
          <w:docPartGallery w:val="Table of Contents"/>
          <w:docPartUnique/>
        </w:docPartObj>
      </w:sdtPr>
      <w:sdtEndPr>
        <w:rPr>
          <w:b w:val="0"/>
          <w:bCs w:val="0"/>
          <w:noProof/>
          <w:sz w:val="22"/>
          <w:szCs w:val="22"/>
        </w:rPr>
      </w:sdtEndPr>
      <w:sdtContent>
        <w:p w14:paraId="107831FC" w14:textId="77777777" w:rsidR="002E3471" w:rsidRDefault="002E3471">
          <w:r w:rsidRPr="00180EB9">
            <w:rPr>
              <w:rFonts w:ascii="Times New Roman" w:hAnsi="Times New Roman" w:cs="Times New Roman"/>
            </w:rPr>
            <w:t>САДРЖАЈ</w:t>
          </w:r>
        </w:p>
        <w:p w14:paraId="036E101D" w14:textId="6E2247C4" w:rsidR="00F656AF" w:rsidRPr="00180EB9" w:rsidRDefault="00F656AF" w:rsidP="00F656AF">
          <w:pPr>
            <w:pStyle w:val="TOCHeading"/>
            <w:numPr>
              <w:ilvl w:val="0"/>
              <w:numId w:val="0"/>
            </w:numPr>
            <w:spacing w:before="0"/>
            <w:rPr>
              <w:rFonts w:ascii="Times New Roman" w:hAnsi="Times New Roman" w:cs="Times New Roman"/>
              <w:sz w:val="22"/>
              <w:szCs w:val="22"/>
            </w:rPr>
          </w:pPr>
          <w:r w:rsidRPr="00180EB9">
            <w:rPr>
              <w:rFonts w:ascii="Times New Roman" w:hAnsi="Times New Roman" w:cs="Times New Roman"/>
              <w:sz w:val="22"/>
              <w:szCs w:val="22"/>
            </w:rPr>
            <w:t xml:space="preserve">                                                                                                                                                                    </w:t>
          </w:r>
        </w:p>
        <w:p w14:paraId="05AF3267" w14:textId="0F411AC3" w:rsidR="002E3471" w:rsidRDefault="00F656AF">
          <w:pPr>
            <w:pStyle w:val="TOC1"/>
            <w:rPr>
              <w:rFonts w:asciiTheme="minorHAnsi" w:eastAsiaTheme="minorEastAsia" w:hAnsiTheme="minorHAnsi" w:cstheme="minorBidi"/>
              <w:sz w:val="22"/>
              <w:szCs w:val="22"/>
              <w:lang w:val="en-US"/>
            </w:rPr>
          </w:pPr>
          <w:r w:rsidRPr="00180EB9">
            <w:rPr>
              <w:rFonts w:asciiTheme="minorHAnsi" w:eastAsiaTheme="minorEastAsia" w:hAnsiTheme="minorHAnsi" w:cstheme="minorBidi"/>
              <w:noProof w:val="0"/>
            </w:rPr>
            <w:fldChar w:fldCharType="begin"/>
          </w:r>
          <w:r w:rsidRPr="00180EB9">
            <w:instrText xml:space="preserve"> TOC \o "1-3" \h \z \u </w:instrText>
          </w:r>
          <w:r w:rsidRPr="00180EB9">
            <w:rPr>
              <w:rFonts w:asciiTheme="minorHAnsi" w:eastAsiaTheme="minorEastAsia" w:hAnsiTheme="minorHAnsi" w:cstheme="minorBidi"/>
              <w:noProof w:val="0"/>
            </w:rPr>
            <w:fldChar w:fldCharType="separate"/>
          </w:r>
          <w:hyperlink w:anchor="_Toc225242208" w:history="1">
            <w:r w:rsidR="002E3471" w:rsidRPr="007E4390">
              <w:rPr>
                <w:rStyle w:val="Hyperlink"/>
              </w:rPr>
              <w:t>1</w:t>
            </w:r>
            <w:r w:rsidR="002E3471">
              <w:rPr>
                <w:rFonts w:asciiTheme="minorHAnsi" w:eastAsiaTheme="minorEastAsia" w:hAnsiTheme="minorHAnsi" w:cstheme="minorBidi"/>
                <w:sz w:val="22"/>
                <w:szCs w:val="22"/>
                <w:lang w:val="en-US"/>
              </w:rPr>
              <w:tab/>
            </w:r>
            <w:r w:rsidR="002E3471" w:rsidRPr="007E4390">
              <w:rPr>
                <w:rStyle w:val="Hyperlink"/>
              </w:rPr>
              <w:t>УВОД</w:t>
            </w:r>
            <w:r w:rsidR="002E3471">
              <w:rPr>
                <w:webHidden/>
              </w:rPr>
              <w:tab/>
            </w:r>
            <w:r w:rsidR="002E3471">
              <w:rPr>
                <w:webHidden/>
              </w:rPr>
              <w:fldChar w:fldCharType="begin"/>
            </w:r>
            <w:r w:rsidR="002E3471">
              <w:rPr>
                <w:webHidden/>
              </w:rPr>
              <w:instrText xml:space="preserve"> PAGEREF _Toc225242208 \h </w:instrText>
            </w:r>
            <w:r w:rsidR="002E3471">
              <w:rPr>
                <w:webHidden/>
              </w:rPr>
            </w:r>
            <w:r w:rsidR="002E3471">
              <w:rPr>
                <w:webHidden/>
              </w:rPr>
              <w:fldChar w:fldCharType="separate"/>
            </w:r>
            <w:r w:rsidR="00846DC7">
              <w:rPr>
                <w:webHidden/>
              </w:rPr>
              <w:t>1</w:t>
            </w:r>
            <w:r w:rsidR="002E3471">
              <w:rPr>
                <w:webHidden/>
              </w:rPr>
              <w:fldChar w:fldCharType="end"/>
            </w:r>
          </w:hyperlink>
        </w:p>
        <w:p w14:paraId="2D2D554A" w14:textId="3AE5C182" w:rsidR="002E3471" w:rsidRDefault="00097B81">
          <w:pPr>
            <w:pStyle w:val="TOC1"/>
            <w:rPr>
              <w:rFonts w:asciiTheme="minorHAnsi" w:eastAsiaTheme="minorEastAsia" w:hAnsiTheme="minorHAnsi" w:cstheme="minorBidi"/>
              <w:sz w:val="22"/>
              <w:szCs w:val="22"/>
              <w:lang w:val="en-US"/>
            </w:rPr>
          </w:pPr>
          <w:hyperlink w:anchor="_Toc225242209" w:history="1">
            <w:r w:rsidR="002E3471" w:rsidRPr="007E4390">
              <w:rPr>
                <w:rStyle w:val="Hyperlink"/>
              </w:rPr>
              <w:t>2</w:t>
            </w:r>
            <w:r w:rsidR="002E3471">
              <w:rPr>
                <w:rFonts w:asciiTheme="minorHAnsi" w:eastAsiaTheme="minorEastAsia" w:hAnsiTheme="minorHAnsi" w:cstheme="minorBidi"/>
                <w:sz w:val="22"/>
                <w:szCs w:val="22"/>
                <w:lang w:val="en-US"/>
              </w:rPr>
              <w:tab/>
            </w:r>
            <w:r w:rsidR="002E3471" w:rsidRPr="007E4390">
              <w:rPr>
                <w:rStyle w:val="Hyperlink"/>
              </w:rPr>
              <w:t>ОПШТЕ ИНФОРМАЦИЈЕ О ТУРИСТИЧКОЈ ОРГАНИЗАЦИЈИ НИКШИЋ</w:t>
            </w:r>
            <w:r w:rsidR="002E3471">
              <w:rPr>
                <w:webHidden/>
              </w:rPr>
              <w:tab/>
            </w:r>
            <w:r w:rsidR="002E3471">
              <w:rPr>
                <w:webHidden/>
              </w:rPr>
              <w:fldChar w:fldCharType="begin"/>
            </w:r>
            <w:r w:rsidR="002E3471">
              <w:rPr>
                <w:webHidden/>
              </w:rPr>
              <w:instrText xml:space="preserve"> PAGEREF _Toc225242209 \h </w:instrText>
            </w:r>
            <w:r w:rsidR="002E3471">
              <w:rPr>
                <w:webHidden/>
              </w:rPr>
            </w:r>
            <w:r w:rsidR="002E3471">
              <w:rPr>
                <w:webHidden/>
              </w:rPr>
              <w:fldChar w:fldCharType="separate"/>
            </w:r>
            <w:r w:rsidR="00846DC7">
              <w:rPr>
                <w:webHidden/>
              </w:rPr>
              <w:t>2</w:t>
            </w:r>
            <w:r w:rsidR="002E3471">
              <w:rPr>
                <w:webHidden/>
              </w:rPr>
              <w:fldChar w:fldCharType="end"/>
            </w:r>
          </w:hyperlink>
        </w:p>
        <w:p w14:paraId="3F2DB061" w14:textId="568CAE87" w:rsidR="002E3471" w:rsidRDefault="00097B81">
          <w:pPr>
            <w:pStyle w:val="TOC2"/>
            <w:rPr>
              <w:rFonts w:asciiTheme="minorHAnsi" w:hAnsiTheme="minorHAnsi" w:cstheme="minorBidi"/>
              <w:sz w:val="22"/>
              <w:szCs w:val="22"/>
              <w:lang w:val="en-US"/>
            </w:rPr>
          </w:pPr>
          <w:hyperlink w:anchor="_Toc225242210" w:history="1">
            <w:r w:rsidR="002E3471" w:rsidRPr="007E4390">
              <w:rPr>
                <w:rStyle w:val="Hyperlink"/>
              </w:rPr>
              <w:t>2.1</w:t>
            </w:r>
            <w:r w:rsidR="002E3471">
              <w:rPr>
                <w:rFonts w:asciiTheme="minorHAnsi" w:hAnsiTheme="minorHAnsi" w:cstheme="minorBidi"/>
                <w:sz w:val="22"/>
                <w:szCs w:val="22"/>
                <w:lang w:val="en-US"/>
              </w:rPr>
              <w:tab/>
            </w:r>
            <w:r w:rsidR="002E3471" w:rsidRPr="007E4390">
              <w:rPr>
                <w:rStyle w:val="Hyperlink"/>
              </w:rPr>
              <w:t>Оснивање</w:t>
            </w:r>
            <w:r w:rsidR="002E3471">
              <w:rPr>
                <w:webHidden/>
              </w:rPr>
              <w:tab/>
            </w:r>
            <w:r w:rsidR="002E3471">
              <w:rPr>
                <w:webHidden/>
              </w:rPr>
              <w:fldChar w:fldCharType="begin"/>
            </w:r>
            <w:r w:rsidR="002E3471">
              <w:rPr>
                <w:webHidden/>
              </w:rPr>
              <w:instrText xml:space="preserve"> PAGEREF _Toc225242210 \h </w:instrText>
            </w:r>
            <w:r w:rsidR="002E3471">
              <w:rPr>
                <w:webHidden/>
              </w:rPr>
            </w:r>
            <w:r w:rsidR="002E3471">
              <w:rPr>
                <w:webHidden/>
              </w:rPr>
              <w:fldChar w:fldCharType="separate"/>
            </w:r>
            <w:r w:rsidR="00846DC7">
              <w:rPr>
                <w:webHidden/>
              </w:rPr>
              <w:t>2</w:t>
            </w:r>
            <w:r w:rsidR="002E3471">
              <w:rPr>
                <w:webHidden/>
              </w:rPr>
              <w:fldChar w:fldCharType="end"/>
            </w:r>
          </w:hyperlink>
        </w:p>
        <w:p w14:paraId="56D4516E" w14:textId="7D31051F" w:rsidR="002E3471" w:rsidRDefault="00097B81">
          <w:pPr>
            <w:pStyle w:val="TOC2"/>
            <w:rPr>
              <w:rFonts w:asciiTheme="minorHAnsi" w:hAnsiTheme="minorHAnsi" w:cstheme="minorBidi"/>
              <w:sz w:val="22"/>
              <w:szCs w:val="22"/>
              <w:lang w:val="en-US"/>
            </w:rPr>
          </w:pPr>
          <w:hyperlink w:anchor="_Toc225242211" w:history="1">
            <w:r w:rsidR="002E3471" w:rsidRPr="007E4390">
              <w:rPr>
                <w:rStyle w:val="Hyperlink"/>
              </w:rPr>
              <w:t>2.2</w:t>
            </w:r>
            <w:r w:rsidR="002E3471">
              <w:rPr>
                <w:rFonts w:asciiTheme="minorHAnsi" w:hAnsiTheme="minorHAnsi" w:cstheme="minorBidi"/>
                <w:sz w:val="22"/>
                <w:szCs w:val="22"/>
                <w:lang w:val="en-US"/>
              </w:rPr>
              <w:tab/>
            </w:r>
            <w:r w:rsidR="002E3471" w:rsidRPr="007E4390">
              <w:rPr>
                <w:rStyle w:val="Hyperlink"/>
              </w:rPr>
              <w:t>Дјелатност</w:t>
            </w:r>
            <w:r w:rsidR="002E3471">
              <w:rPr>
                <w:webHidden/>
              </w:rPr>
              <w:tab/>
            </w:r>
            <w:r w:rsidR="002E3471">
              <w:rPr>
                <w:webHidden/>
              </w:rPr>
              <w:fldChar w:fldCharType="begin"/>
            </w:r>
            <w:r w:rsidR="002E3471">
              <w:rPr>
                <w:webHidden/>
              </w:rPr>
              <w:instrText xml:space="preserve"> PAGEREF _Toc225242211 \h </w:instrText>
            </w:r>
            <w:r w:rsidR="002E3471">
              <w:rPr>
                <w:webHidden/>
              </w:rPr>
            </w:r>
            <w:r w:rsidR="002E3471">
              <w:rPr>
                <w:webHidden/>
              </w:rPr>
              <w:fldChar w:fldCharType="separate"/>
            </w:r>
            <w:r w:rsidR="00846DC7">
              <w:rPr>
                <w:webHidden/>
              </w:rPr>
              <w:t>2</w:t>
            </w:r>
            <w:r w:rsidR="002E3471">
              <w:rPr>
                <w:webHidden/>
              </w:rPr>
              <w:fldChar w:fldCharType="end"/>
            </w:r>
          </w:hyperlink>
        </w:p>
        <w:p w14:paraId="2A44BAC9" w14:textId="7A1F4683" w:rsidR="002E3471" w:rsidRDefault="00097B81">
          <w:pPr>
            <w:pStyle w:val="TOC2"/>
            <w:rPr>
              <w:rFonts w:asciiTheme="minorHAnsi" w:hAnsiTheme="minorHAnsi" w:cstheme="minorBidi"/>
              <w:sz w:val="22"/>
              <w:szCs w:val="22"/>
              <w:lang w:val="en-US"/>
            </w:rPr>
          </w:pPr>
          <w:hyperlink w:anchor="_Toc225242212" w:history="1">
            <w:r w:rsidR="002E3471" w:rsidRPr="007E4390">
              <w:rPr>
                <w:rStyle w:val="Hyperlink"/>
              </w:rPr>
              <w:t>2.3</w:t>
            </w:r>
            <w:r w:rsidR="002E3471">
              <w:rPr>
                <w:rFonts w:asciiTheme="minorHAnsi" w:hAnsiTheme="minorHAnsi" w:cstheme="minorBidi"/>
                <w:sz w:val="22"/>
                <w:szCs w:val="22"/>
                <w:lang w:val="en-US"/>
              </w:rPr>
              <w:tab/>
            </w:r>
            <w:r w:rsidR="002E3471" w:rsidRPr="007E4390">
              <w:rPr>
                <w:rStyle w:val="Hyperlink"/>
              </w:rPr>
              <w:t>Органи организације</w:t>
            </w:r>
            <w:r w:rsidR="002E3471">
              <w:rPr>
                <w:webHidden/>
              </w:rPr>
              <w:tab/>
            </w:r>
            <w:r w:rsidR="002E3471">
              <w:rPr>
                <w:webHidden/>
              </w:rPr>
              <w:fldChar w:fldCharType="begin"/>
            </w:r>
            <w:r w:rsidR="002E3471">
              <w:rPr>
                <w:webHidden/>
              </w:rPr>
              <w:instrText xml:space="preserve"> PAGEREF _Toc225242212 \h </w:instrText>
            </w:r>
            <w:r w:rsidR="002E3471">
              <w:rPr>
                <w:webHidden/>
              </w:rPr>
            </w:r>
            <w:r w:rsidR="002E3471">
              <w:rPr>
                <w:webHidden/>
              </w:rPr>
              <w:fldChar w:fldCharType="separate"/>
            </w:r>
            <w:r w:rsidR="00846DC7">
              <w:rPr>
                <w:webHidden/>
              </w:rPr>
              <w:t>3</w:t>
            </w:r>
            <w:r w:rsidR="002E3471">
              <w:rPr>
                <w:webHidden/>
              </w:rPr>
              <w:fldChar w:fldCharType="end"/>
            </w:r>
          </w:hyperlink>
        </w:p>
        <w:p w14:paraId="29BE71FC" w14:textId="4AAD6CF3" w:rsidR="002E3471" w:rsidRDefault="00097B81">
          <w:pPr>
            <w:pStyle w:val="TOC2"/>
            <w:rPr>
              <w:rFonts w:asciiTheme="minorHAnsi" w:hAnsiTheme="minorHAnsi" w:cstheme="minorBidi"/>
              <w:sz w:val="22"/>
              <w:szCs w:val="22"/>
              <w:lang w:val="en-US"/>
            </w:rPr>
          </w:pPr>
          <w:hyperlink w:anchor="_Toc225242213" w:history="1">
            <w:r w:rsidR="002E3471" w:rsidRPr="007E4390">
              <w:rPr>
                <w:rStyle w:val="Hyperlink"/>
              </w:rPr>
              <w:t>2.4</w:t>
            </w:r>
            <w:r w:rsidR="002E3471">
              <w:rPr>
                <w:rFonts w:asciiTheme="minorHAnsi" w:hAnsiTheme="minorHAnsi" w:cstheme="minorBidi"/>
                <w:sz w:val="22"/>
                <w:szCs w:val="22"/>
                <w:lang w:val="en-US"/>
              </w:rPr>
              <w:tab/>
            </w:r>
            <w:r w:rsidR="002E3471" w:rsidRPr="007E4390">
              <w:rPr>
                <w:rStyle w:val="Hyperlink"/>
              </w:rPr>
              <w:t>Приходи</w:t>
            </w:r>
            <w:r w:rsidR="002E3471">
              <w:rPr>
                <w:webHidden/>
              </w:rPr>
              <w:tab/>
            </w:r>
            <w:r w:rsidR="002E3471">
              <w:rPr>
                <w:webHidden/>
              </w:rPr>
              <w:fldChar w:fldCharType="begin"/>
            </w:r>
            <w:r w:rsidR="002E3471">
              <w:rPr>
                <w:webHidden/>
              </w:rPr>
              <w:instrText xml:space="preserve"> PAGEREF _Toc225242213 \h </w:instrText>
            </w:r>
            <w:r w:rsidR="002E3471">
              <w:rPr>
                <w:webHidden/>
              </w:rPr>
            </w:r>
            <w:r w:rsidR="002E3471">
              <w:rPr>
                <w:webHidden/>
              </w:rPr>
              <w:fldChar w:fldCharType="separate"/>
            </w:r>
            <w:r w:rsidR="00846DC7">
              <w:rPr>
                <w:webHidden/>
              </w:rPr>
              <w:t>3</w:t>
            </w:r>
            <w:r w:rsidR="002E3471">
              <w:rPr>
                <w:webHidden/>
              </w:rPr>
              <w:fldChar w:fldCharType="end"/>
            </w:r>
          </w:hyperlink>
        </w:p>
        <w:p w14:paraId="0A279689" w14:textId="550E8FB6" w:rsidR="002E3471" w:rsidRDefault="00097B81">
          <w:pPr>
            <w:pStyle w:val="TOC1"/>
            <w:rPr>
              <w:rFonts w:asciiTheme="minorHAnsi" w:eastAsiaTheme="minorEastAsia" w:hAnsiTheme="minorHAnsi" w:cstheme="minorBidi"/>
              <w:sz w:val="22"/>
              <w:szCs w:val="22"/>
              <w:lang w:val="en-US"/>
            </w:rPr>
          </w:pPr>
          <w:hyperlink w:anchor="_Toc225242214" w:history="1">
            <w:r w:rsidR="002E3471" w:rsidRPr="007E4390">
              <w:rPr>
                <w:rStyle w:val="Hyperlink"/>
              </w:rPr>
              <w:t>3</w:t>
            </w:r>
            <w:r w:rsidR="002E3471">
              <w:rPr>
                <w:rFonts w:asciiTheme="minorHAnsi" w:eastAsiaTheme="minorEastAsia" w:hAnsiTheme="minorHAnsi" w:cstheme="minorBidi"/>
                <w:sz w:val="22"/>
                <w:szCs w:val="22"/>
                <w:lang w:val="en-US"/>
              </w:rPr>
              <w:tab/>
            </w:r>
            <w:r w:rsidR="002E3471" w:rsidRPr="007E4390">
              <w:rPr>
                <w:rStyle w:val="Hyperlink"/>
              </w:rPr>
              <w:t>ПРОГРАМСКЕ АКТИВНОСТИ</w:t>
            </w:r>
            <w:r w:rsidR="002E3471">
              <w:rPr>
                <w:webHidden/>
              </w:rPr>
              <w:tab/>
            </w:r>
            <w:r w:rsidR="002E3471">
              <w:rPr>
                <w:webHidden/>
              </w:rPr>
              <w:fldChar w:fldCharType="begin"/>
            </w:r>
            <w:r w:rsidR="002E3471">
              <w:rPr>
                <w:webHidden/>
              </w:rPr>
              <w:instrText xml:space="preserve"> PAGEREF _Toc225242214 \h </w:instrText>
            </w:r>
            <w:r w:rsidR="002E3471">
              <w:rPr>
                <w:webHidden/>
              </w:rPr>
            </w:r>
            <w:r w:rsidR="002E3471">
              <w:rPr>
                <w:webHidden/>
              </w:rPr>
              <w:fldChar w:fldCharType="separate"/>
            </w:r>
            <w:r w:rsidR="00846DC7">
              <w:rPr>
                <w:webHidden/>
              </w:rPr>
              <w:t>4</w:t>
            </w:r>
            <w:r w:rsidR="002E3471">
              <w:rPr>
                <w:webHidden/>
              </w:rPr>
              <w:fldChar w:fldCharType="end"/>
            </w:r>
          </w:hyperlink>
        </w:p>
        <w:p w14:paraId="2BC6ABE9" w14:textId="61CCE248" w:rsidR="002E3471" w:rsidRDefault="00097B81">
          <w:pPr>
            <w:pStyle w:val="TOC2"/>
            <w:rPr>
              <w:rFonts w:asciiTheme="minorHAnsi" w:hAnsiTheme="minorHAnsi" w:cstheme="minorBidi"/>
              <w:sz w:val="22"/>
              <w:szCs w:val="22"/>
              <w:lang w:val="en-US"/>
            </w:rPr>
          </w:pPr>
          <w:hyperlink w:anchor="_Toc225242215" w:history="1">
            <w:r w:rsidR="002E3471" w:rsidRPr="007E4390">
              <w:rPr>
                <w:rStyle w:val="Hyperlink"/>
                <w:rFonts w:eastAsia="Times New Roman"/>
              </w:rPr>
              <w:t>3.1</w:t>
            </w:r>
            <w:r w:rsidR="002E3471">
              <w:rPr>
                <w:rFonts w:asciiTheme="minorHAnsi" w:hAnsiTheme="minorHAnsi" w:cstheme="minorBidi"/>
                <w:sz w:val="22"/>
                <w:szCs w:val="22"/>
                <w:lang w:val="en-US"/>
              </w:rPr>
              <w:tab/>
            </w:r>
            <w:r w:rsidR="002E3471" w:rsidRPr="007E4390">
              <w:rPr>
                <w:rStyle w:val="Hyperlink"/>
                <w:rFonts w:eastAsia="Times New Roman"/>
              </w:rPr>
              <w:t>„Новогодишњи и Божићни базар“ , јануар</w:t>
            </w:r>
            <w:r w:rsidR="002E3471">
              <w:rPr>
                <w:webHidden/>
              </w:rPr>
              <w:tab/>
            </w:r>
            <w:r w:rsidR="002E3471">
              <w:rPr>
                <w:webHidden/>
              </w:rPr>
              <w:fldChar w:fldCharType="begin"/>
            </w:r>
            <w:r w:rsidR="002E3471">
              <w:rPr>
                <w:webHidden/>
              </w:rPr>
              <w:instrText xml:space="preserve"> PAGEREF _Toc225242215 \h </w:instrText>
            </w:r>
            <w:r w:rsidR="002E3471">
              <w:rPr>
                <w:webHidden/>
              </w:rPr>
            </w:r>
            <w:r w:rsidR="002E3471">
              <w:rPr>
                <w:webHidden/>
              </w:rPr>
              <w:fldChar w:fldCharType="separate"/>
            </w:r>
            <w:r w:rsidR="00846DC7">
              <w:rPr>
                <w:webHidden/>
              </w:rPr>
              <w:t>4</w:t>
            </w:r>
            <w:r w:rsidR="002E3471">
              <w:rPr>
                <w:webHidden/>
              </w:rPr>
              <w:fldChar w:fldCharType="end"/>
            </w:r>
          </w:hyperlink>
        </w:p>
        <w:p w14:paraId="7FBDCE93" w14:textId="0D100260" w:rsidR="002E3471" w:rsidRDefault="00097B81">
          <w:pPr>
            <w:pStyle w:val="TOC2"/>
            <w:rPr>
              <w:rFonts w:asciiTheme="minorHAnsi" w:hAnsiTheme="minorHAnsi" w:cstheme="minorBidi"/>
              <w:sz w:val="22"/>
              <w:szCs w:val="22"/>
              <w:lang w:val="en-US"/>
            </w:rPr>
          </w:pPr>
          <w:hyperlink w:anchor="_Toc225242216" w:history="1">
            <w:r w:rsidR="002E3471" w:rsidRPr="007E4390">
              <w:rPr>
                <w:rStyle w:val="Hyperlink"/>
                <w:rFonts w:eastAsia="Times New Roman"/>
              </w:rPr>
              <w:t>3.2</w:t>
            </w:r>
            <w:r w:rsidR="002E3471">
              <w:rPr>
                <w:rFonts w:asciiTheme="minorHAnsi" w:hAnsiTheme="minorHAnsi" w:cstheme="minorBidi"/>
                <w:sz w:val="22"/>
                <w:szCs w:val="22"/>
                <w:lang w:val="en-US"/>
              </w:rPr>
              <w:tab/>
            </w:r>
            <w:r w:rsidR="002E3471" w:rsidRPr="007E4390">
              <w:rPr>
                <w:rStyle w:val="Hyperlink"/>
                <w:rFonts w:eastAsia="Times New Roman"/>
              </w:rPr>
              <w:t>„Сви на Вучје“ јануар, фебруар</w:t>
            </w:r>
            <w:r w:rsidR="002E3471">
              <w:rPr>
                <w:webHidden/>
              </w:rPr>
              <w:tab/>
            </w:r>
            <w:r w:rsidR="002E3471">
              <w:rPr>
                <w:webHidden/>
              </w:rPr>
              <w:fldChar w:fldCharType="begin"/>
            </w:r>
            <w:r w:rsidR="002E3471">
              <w:rPr>
                <w:webHidden/>
              </w:rPr>
              <w:instrText xml:space="preserve"> PAGEREF _Toc225242216 \h </w:instrText>
            </w:r>
            <w:r w:rsidR="002E3471">
              <w:rPr>
                <w:webHidden/>
              </w:rPr>
            </w:r>
            <w:r w:rsidR="002E3471">
              <w:rPr>
                <w:webHidden/>
              </w:rPr>
              <w:fldChar w:fldCharType="separate"/>
            </w:r>
            <w:r w:rsidR="00846DC7">
              <w:rPr>
                <w:webHidden/>
              </w:rPr>
              <w:t>4</w:t>
            </w:r>
            <w:r w:rsidR="002E3471">
              <w:rPr>
                <w:webHidden/>
              </w:rPr>
              <w:fldChar w:fldCharType="end"/>
            </w:r>
          </w:hyperlink>
        </w:p>
        <w:p w14:paraId="2FAAE1CD" w14:textId="27A89AED" w:rsidR="002E3471" w:rsidRDefault="00097B81">
          <w:pPr>
            <w:pStyle w:val="TOC2"/>
            <w:rPr>
              <w:rFonts w:asciiTheme="minorHAnsi" w:hAnsiTheme="minorHAnsi" w:cstheme="minorBidi"/>
              <w:sz w:val="22"/>
              <w:szCs w:val="22"/>
              <w:lang w:val="en-US"/>
            </w:rPr>
          </w:pPr>
          <w:hyperlink w:anchor="_Toc225242217" w:history="1">
            <w:r w:rsidR="002E3471" w:rsidRPr="007E4390">
              <w:rPr>
                <w:rStyle w:val="Hyperlink"/>
              </w:rPr>
              <w:t>3.3</w:t>
            </w:r>
            <w:r w:rsidR="002E3471">
              <w:rPr>
                <w:rFonts w:asciiTheme="minorHAnsi" w:hAnsiTheme="minorHAnsi" w:cstheme="minorBidi"/>
                <w:sz w:val="22"/>
                <w:szCs w:val="22"/>
                <w:lang w:val="en-US"/>
              </w:rPr>
              <w:tab/>
            </w:r>
            <w:r w:rsidR="002E3471" w:rsidRPr="007E4390">
              <w:rPr>
                <w:rStyle w:val="Hyperlink"/>
                <w:shd w:val="clear" w:color="auto" w:fill="FFFFFF"/>
              </w:rPr>
              <w:t>„Караван Мимозе у Никшићу“ фебруар</w:t>
            </w:r>
            <w:r w:rsidR="002E3471">
              <w:rPr>
                <w:webHidden/>
              </w:rPr>
              <w:tab/>
            </w:r>
            <w:r w:rsidR="002E3471">
              <w:rPr>
                <w:webHidden/>
              </w:rPr>
              <w:fldChar w:fldCharType="begin"/>
            </w:r>
            <w:r w:rsidR="002E3471">
              <w:rPr>
                <w:webHidden/>
              </w:rPr>
              <w:instrText xml:space="preserve"> PAGEREF _Toc225242217 \h </w:instrText>
            </w:r>
            <w:r w:rsidR="002E3471">
              <w:rPr>
                <w:webHidden/>
              </w:rPr>
            </w:r>
            <w:r w:rsidR="002E3471">
              <w:rPr>
                <w:webHidden/>
              </w:rPr>
              <w:fldChar w:fldCharType="separate"/>
            </w:r>
            <w:r w:rsidR="00846DC7">
              <w:rPr>
                <w:webHidden/>
              </w:rPr>
              <w:t>5</w:t>
            </w:r>
            <w:r w:rsidR="002E3471">
              <w:rPr>
                <w:webHidden/>
              </w:rPr>
              <w:fldChar w:fldCharType="end"/>
            </w:r>
          </w:hyperlink>
        </w:p>
        <w:p w14:paraId="49A54DD0" w14:textId="2308A395" w:rsidR="002E3471" w:rsidRDefault="00097B81">
          <w:pPr>
            <w:pStyle w:val="TOC2"/>
            <w:rPr>
              <w:rFonts w:asciiTheme="minorHAnsi" w:hAnsiTheme="minorHAnsi" w:cstheme="minorBidi"/>
              <w:sz w:val="22"/>
              <w:szCs w:val="22"/>
              <w:lang w:val="en-US"/>
            </w:rPr>
          </w:pPr>
          <w:hyperlink w:anchor="_Toc225242218" w:history="1">
            <w:r w:rsidR="002E3471" w:rsidRPr="007E4390">
              <w:rPr>
                <w:rStyle w:val="Hyperlink"/>
              </w:rPr>
              <w:t>3.4</w:t>
            </w:r>
            <w:r w:rsidR="002E3471">
              <w:rPr>
                <w:rFonts w:asciiTheme="minorHAnsi" w:hAnsiTheme="minorHAnsi" w:cstheme="minorBidi"/>
                <w:sz w:val="22"/>
                <w:szCs w:val="22"/>
                <w:lang w:val="en-US"/>
              </w:rPr>
              <w:tab/>
            </w:r>
            <w:r w:rsidR="002E3471" w:rsidRPr="007E4390">
              <w:rPr>
                <w:rStyle w:val="Hyperlink"/>
                <w:shd w:val="clear" w:color="auto" w:fill="FFFFFF"/>
              </w:rPr>
              <w:t>“</w:t>
            </w:r>
            <w:r w:rsidR="002E3471" w:rsidRPr="007E4390">
              <w:rPr>
                <w:rStyle w:val="Hyperlink"/>
              </w:rPr>
              <w:t>Мост љубави“, фебруар</w:t>
            </w:r>
            <w:r w:rsidR="002E3471">
              <w:rPr>
                <w:webHidden/>
              </w:rPr>
              <w:tab/>
            </w:r>
            <w:r w:rsidR="002E3471">
              <w:rPr>
                <w:webHidden/>
              </w:rPr>
              <w:fldChar w:fldCharType="begin"/>
            </w:r>
            <w:r w:rsidR="002E3471">
              <w:rPr>
                <w:webHidden/>
              </w:rPr>
              <w:instrText xml:space="preserve"> PAGEREF _Toc225242218 \h </w:instrText>
            </w:r>
            <w:r w:rsidR="002E3471">
              <w:rPr>
                <w:webHidden/>
              </w:rPr>
            </w:r>
            <w:r w:rsidR="002E3471">
              <w:rPr>
                <w:webHidden/>
              </w:rPr>
              <w:fldChar w:fldCharType="separate"/>
            </w:r>
            <w:r w:rsidR="00846DC7">
              <w:rPr>
                <w:webHidden/>
              </w:rPr>
              <w:t>5</w:t>
            </w:r>
            <w:r w:rsidR="002E3471">
              <w:rPr>
                <w:webHidden/>
              </w:rPr>
              <w:fldChar w:fldCharType="end"/>
            </w:r>
          </w:hyperlink>
        </w:p>
        <w:p w14:paraId="65A70452" w14:textId="625A6047" w:rsidR="002E3471" w:rsidRDefault="00097B81">
          <w:pPr>
            <w:pStyle w:val="TOC2"/>
            <w:rPr>
              <w:rFonts w:asciiTheme="minorHAnsi" w:hAnsiTheme="minorHAnsi" w:cstheme="minorBidi"/>
              <w:sz w:val="22"/>
              <w:szCs w:val="22"/>
              <w:lang w:val="en-US"/>
            </w:rPr>
          </w:pPr>
          <w:hyperlink w:anchor="_Toc225242219" w:history="1">
            <w:r w:rsidR="002E3471" w:rsidRPr="007E4390">
              <w:rPr>
                <w:rStyle w:val="Hyperlink"/>
                <w:lang w:val="sr-Latn-ME"/>
              </w:rPr>
              <w:t>3.5</w:t>
            </w:r>
            <w:r w:rsidR="002E3471">
              <w:rPr>
                <w:rFonts w:asciiTheme="minorHAnsi" w:hAnsiTheme="minorHAnsi" w:cstheme="minorBidi"/>
                <w:sz w:val="22"/>
                <w:szCs w:val="22"/>
                <w:lang w:val="en-US"/>
              </w:rPr>
              <w:tab/>
            </w:r>
            <w:r w:rsidR="002E3471" w:rsidRPr="007E4390">
              <w:rPr>
                <w:rStyle w:val="Hyperlink"/>
                <w:lang w:val="sr-Latn-ME"/>
              </w:rPr>
              <w:t>“Осмомартовски Базар“, март</w:t>
            </w:r>
            <w:r w:rsidR="002E3471">
              <w:rPr>
                <w:webHidden/>
              </w:rPr>
              <w:tab/>
            </w:r>
            <w:r w:rsidR="002E3471">
              <w:rPr>
                <w:webHidden/>
              </w:rPr>
              <w:fldChar w:fldCharType="begin"/>
            </w:r>
            <w:r w:rsidR="002E3471">
              <w:rPr>
                <w:webHidden/>
              </w:rPr>
              <w:instrText xml:space="preserve"> PAGEREF _Toc225242219 \h </w:instrText>
            </w:r>
            <w:r w:rsidR="002E3471">
              <w:rPr>
                <w:webHidden/>
              </w:rPr>
            </w:r>
            <w:r w:rsidR="002E3471">
              <w:rPr>
                <w:webHidden/>
              </w:rPr>
              <w:fldChar w:fldCharType="separate"/>
            </w:r>
            <w:r w:rsidR="00846DC7">
              <w:rPr>
                <w:webHidden/>
              </w:rPr>
              <w:t>5</w:t>
            </w:r>
            <w:r w:rsidR="002E3471">
              <w:rPr>
                <w:webHidden/>
              </w:rPr>
              <w:fldChar w:fldCharType="end"/>
            </w:r>
          </w:hyperlink>
        </w:p>
        <w:p w14:paraId="535D9CDF" w14:textId="7DF74643" w:rsidR="002E3471" w:rsidRDefault="00097B81">
          <w:pPr>
            <w:pStyle w:val="TOC2"/>
            <w:rPr>
              <w:rFonts w:asciiTheme="minorHAnsi" w:hAnsiTheme="minorHAnsi" w:cstheme="minorBidi"/>
              <w:sz w:val="22"/>
              <w:szCs w:val="22"/>
              <w:lang w:val="en-US"/>
            </w:rPr>
          </w:pPr>
          <w:hyperlink w:anchor="_Toc225242220" w:history="1">
            <w:r w:rsidR="002E3471" w:rsidRPr="007E4390">
              <w:rPr>
                <w:rStyle w:val="Hyperlink"/>
                <w:lang w:val="sr-Latn-ME"/>
              </w:rPr>
              <w:t>3.6</w:t>
            </w:r>
            <w:r w:rsidR="002E3471">
              <w:rPr>
                <w:rFonts w:asciiTheme="minorHAnsi" w:hAnsiTheme="minorHAnsi" w:cstheme="minorBidi"/>
                <w:sz w:val="22"/>
                <w:szCs w:val="22"/>
                <w:lang w:val="en-US"/>
              </w:rPr>
              <w:tab/>
            </w:r>
            <w:r w:rsidR="002E3471" w:rsidRPr="007E4390">
              <w:rPr>
                <w:rStyle w:val="Hyperlink"/>
                <w:lang w:val="sr-Latn-ME"/>
              </w:rPr>
              <w:t>„Мама је глагол од глагола радити“, март</w:t>
            </w:r>
            <w:r w:rsidR="002E3471">
              <w:rPr>
                <w:webHidden/>
              </w:rPr>
              <w:tab/>
            </w:r>
            <w:r w:rsidR="002E3471">
              <w:rPr>
                <w:webHidden/>
              </w:rPr>
              <w:fldChar w:fldCharType="begin"/>
            </w:r>
            <w:r w:rsidR="002E3471">
              <w:rPr>
                <w:webHidden/>
              </w:rPr>
              <w:instrText xml:space="preserve"> PAGEREF _Toc225242220 \h </w:instrText>
            </w:r>
            <w:r w:rsidR="002E3471">
              <w:rPr>
                <w:webHidden/>
              </w:rPr>
            </w:r>
            <w:r w:rsidR="002E3471">
              <w:rPr>
                <w:webHidden/>
              </w:rPr>
              <w:fldChar w:fldCharType="separate"/>
            </w:r>
            <w:r w:rsidR="00846DC7">
              <w:rPr>
                <w:webHidden/>
              </w:rPr>
              <w:t>6</w:t>
            </w:r>
            <w:r w:rsidR="002E3471">
              <w:rPr>
                <w:webHidden/>
              </w:rPr>
              <w:fldChar w:fldCharType="end"/>
            </w:r>
          </w:hyperlink>
        </w:p>
        <w:p w14:paraId="4958041B" w14:textId="604DE470" w:rsidR="002E3471" w:rsidRDefault="00097B81">
          <w:pPr>
            <w:pStyle w:val="TOC2"/>
            <w:rPr>
              <w:rFonts w:asciiTheme="minorHAnsi" w:hAnsiTheme="minorHAnsi" w:cstheme="minorBidi"/>
              <w:sz w:val="22"/>
              <w:szCs w:val="22"/>
              <w:lang w:val="en-US"/>
            </w:rPr>
          </w:pPr>
          <w:hyperlink w:anchor="_Toc225242221" w:history="1">
            <w:r w:rsidR="002E3471" w:rsidRPr="007E4390">
              <w:rPr>
                <w:rStyle w:val="Hyperlink"/>
                <w:lang w:val="sr-Latn-ME"/>
              </w:rPr>
              <w:t>3.7</w:t>
            </w:r>
            <w:r w:rsidR="002E3471">
              <w:rPr>
                <w:rFonts w:asciiTheme="minorHAnsi" w:hAnsiTheme="minorHAnsi" w:cstheme="minorBidi"/>
                <w:sz w:val="22"/>
                <w:szCs w:val="22"/>
                <w:lang w:val="en-US"/>
              </w:rPr>
              <w:tab/>
            </w:r>
            <w:r w:rsidR="002E3471" w:rsidRPr="007E4390">
              <w:rPr>
                <w:rStyle w:val="Hyperlink"/>
                <w:lang w:val="sr-Latn-ME"/>
              </w:rPr>
              <w:t>„Острошки полумаратон“, април</w:t>
            </w:r>
            <w:r w:rsidR="002E3471">
              <w:rPr>
                <w:webHidden/>
              </w:rPr>
              <w:tab/>
            </w:r>
            <w:r w:rsidR="002E3471">
              <w:rPr>
                <w:webHidden/>
              </w:rPr>
              <w:fldChar w:fldCharType="begin"/>
            </w:r>
            <w:r w:rsidR="002E3471">
              <w:rPr>
                <w:webHidden/>
              </w:rPr>
              <w:instrText xml:space="preserve"> PAGEREF _Toc225242221 \h </w:instrText>
            </w:r>
            <w:r w:rsidR="002E3471">
              <w:rPr>
                <w:webHidden/>
              </w:rPr>
            </w:r>
            <w:r w:rsidR="002E3471">
              <w:rPr>
                <w:webHidden/>
              </w:rPr>
              <w:fldChar w:fldCharType="separate"/>
            </w:r>
            <w:r w:rsidR="00846DC7">
              <w:rPr>
                <w:webHidden/>
              </w:rPr>
              <w:t>6</w:t>
            </w:r>
            <w:r w:rsidR="002E3471">
              <w:rPr>
                <w:webHidden/>
              </w:rPr>
              <w:fldChar w:fldCharType="end"/>
            </w:r>
          </w:hyperlink>
        </w:p>
        <w:p w14:paraId="50A26BA1" w14:textId="48F80AAC" w:rsidR="002E3471" w:rsidRDefault="00097B81">
          <w:pPr>
            <w:pStyle w:val="TOC2"/>
            <w:rPr>
              <w:rFonts w:asciiTheme="minorHAnsi" w:hAnsiTheme="minorHAnsi" w:cstheme="minorBidi"/>
              <w:sz w:val="22"/>
              <w:szCs w:val="22"/>
              <w:lang w:val="en-US"/>
            </w:rPr>
          </w:pPr>
          <w:hyperlink w:anchor="_Toc225242222" w:history="1">
            <w:r w:rsidR="002E3471" w:rsidRPr="007E4390">
              <w:rPr>
                <w:rStyle w:val="Hyperlink"/>
              </w:rPr>
              <w:t>3.8</w:t>
            </w:r>
            <w:r w:rsidR="002E3471">
              <w:rPr>
                <w:rFonts w:asciiTheme="minorHAnsi" w:hAnsiTheme="minorHAnsi" w:cstheme="minorBidi"/>
                <w:sz w:val="22"/>
                <w:szCs w:val="22"/>
                <w:lang w:val="en-US"/>
              </w:rPr>
              <w:tab/>
            </w:r>
            <w:r w:rsidR="002E3471" w:rsidRPr="007E4390">
              <w:rPr>
                <w:rStyle w:val="Hyperlink"/>
              </w:rPr>
              <w:t>Васкршњи базар “од Ускрса до Вакрса“, април</w:t>
            </w:r>
            <w:r w:rsidR="002E3471">
              <w:rPr>
                <w:webHidden/>
              </w:rPr>
              <w:tab/>
            </w:r>
            <w:r w:rsidR="002E3471">
              <w:rPr>
                <w:webHidden/>
              </w:rPr>
              <w:fldChar w:fldCharType="begin"/>
            </w:r>
            <w:r w:rsidR="002E3471">
              <w:rPr>
                <w:webHidden/>
              </w:rPr>
              <w:instrText xml:space="preserve"> PAGEREF _Toc225242222 \h </w:instrText>
            </w:r>
            <w:r w:rsidR="002E3471">
              <w:rPr>
                <w:webHidden/>
              </w:rPr>
            </w:r>
            <w:r w:rsidR="002E3471">
              <w:rPr>
                <w:webHidden/>
              </w:rPr>
              <w:fldChar w:fldCharType="separate"/>
            </w:r>
            <w:r w:rsidR="00846DC7">
              <w:rPr>
                <w:webHidden/>
              </w:rPr>
              <w:t>6</w:t>
            </w:r>
            <w:r w:rsidR="002E3471">
              <w:rPr>
                <w:webHidden/>
              </w:rPr>
              <w:fldChar w:fldCharType="end"/>
            </w:r>
          </w:hyperlink>
        </w:p>
        <w:p w14:paraId="0207E7F1" w14:textId="4C20B980" w:rsidR="002E3471" w:rsidRDefault="00097B81">
          <w:pPr>
            <w:pStyle w:val="TOC2"/>
            <w:rPr>
              <w:rFonts w:asciiTheme="minorHAnsi" w:hAnsiTheme="minorHAnsi" w:cstheme="minorBidi"/>
              <w:sz w:val="22"/>
              <w:szCs w:val="22"/>
              <w:lang w:val="en-US"/>
            </w:rPr>
          </w:pPr>
          <w:hyperlink w:anchor="_Toc225242223" w:history="1">
            <w:r w:rsidR="002E3471" w:rsidRPr="007E4390">
              <w:rPr>
                <w:rStyle w:val="Hyperlink"/>
              </w:rPr>
              <w:t>3.9</w:t>
            </w:r>
            <w:r w:rsidR="002E3471">
              <w:rPr>
                <w:rFonts w:asciiTheme="minorHAnsi" w:hAnsiTheme="minorHAnsi" w:cstheme="minorBidi"/>
                <w:sz w:val="22"/>
                <w:szCs w:val="22"/>
                <w:lang w:val="en-US"/>
              </w:rPr>
              <w:tab/>
            </w:r>
            <w:r w:rsidR="002E3471" w:rsidRPr="007E4390">
              <w:rPr>
                <w:rStyle w:val="Hyperlink"/>
              </w:rPr>
              <w:t>Првомајски уранак, мај</w:t>
            </w:r>
            <w:r w:rsidR="002E3471">
              <w:rPr>
                <w:webHidden/>
              </w:rPr>
              <w:tab/>
            </w:r>
            <w:r w:rsidR="002E3471">
              <w:rPr>
                <w:webHidden/>
              </w:rPr>
              <w:fldChar w:fldCharType="begin"/>
            </w:r>
            <w:r w:rsidR="002E3471">
              <w:rPr>
                <w:webHidden/>
              </w:rPr>
              <w:instrText xml:space="preserve"> PAGEREF _Toc225242223 \h </w:instrText>
            </w:r>
            <w:r w:rsidR="002E3471">
              <w:rPr>
                <w:webHidden/>
              </w:rPr>
            </w:r>
            <w:r w:rsidR="002E3471">
              <w:rPr>
                <w:webHidden/>
              </w:rPr>
              <w:fldChar w:fldCharType="separate"/>
            </w:r>
            <w:r w:rsidR="00846DC7">
              <w:rPr>
                <w:webHidden/>
              </w:rPr>
              <w:t>7</w:t>
            </w:r>
            <w:r w:rsidR="002E3471">
              <w:rPr>
                <w:webHidden/>
              </w:rPr>
              <w:fldChar w:fldCharType="end"/>
            </w:r>
          </w:hyperlink>
        </w:p>
        <w:p w14:paraId="0459C3F9" w14:textId="271AC5AF" w:rsidR="002E3471" w:rsidRDefault="00097B81">
          <w:pPr>
            <w:pStyle w:val="TOC2"/>
            <w:rPr>
              <w:rFonts w:asciiTheme="minorHAnsi" w:hAnsiTheme="minorHAnsi" w:cstheme="minorBidi"/>
              <w:sz w:val="22"/>
              <w:szCs w:val="22"/>
              <w:lang w:val="en-US"/>
            </w:rPr>
          </w:pPr>
          <w:hyperlink w:anchor="_Toc225242224" w:history="1">
            <w:r w:rsidR="002E3471" w:rsidRPr="007E4390">
              <w:rPr>
                <w:rStyle w:val="Hyperlink"/>
              </w:rPr>
              <w:t>3.10</w:t>
            </w:r>
            <w:r w:rsidR="002E3471">
              <w:rPr>
                <w:rFonts w:asciiTheme="minorHAnsi" w:hAnsiTheme="minorHAnsi" w:cstheme="minorBidi"/>
                <w:sz w:val="22"/>
                <w:szCs w:val="22"/>
                <w:lang w:val="en-US"/>
              </w:rPr>
              <w:tab/>
            </w:r>
            <w:r w:rsidR="002E3471" w:rsidRPr="007E4390">
              <w:rPr>
                <w:rStyle w:val="Hyperlink"/>
              </w:rPr>
              <w:t>Отварање мото сезоне у Никшићу, мај</w:t>
            </w:r>
            <w:r w:rsidR="002E3471">
              <w:rPr>
                <w:webHidden/>
              </w:rPr>
              <w:tab/>
            </w:r>
            <w:r w:rsidR="002E3471">
              <w:rPr>
                <w:webHidden/>
              </w:rPr>
              <w:fldChar w:fldCharType="begin"/>
            </w:r>
            <w:r w:rsidR="002E3471">
              <w:rPr>
                <w:webHidden/>
              </w:rPr>
              <w:instrText xml:space="preserve"> PAGEREF _Toc225242224 \h </w:instrText>
            </w:r>
            <w:r w:rsidR="002E3471">
              <w:rPr>
                <w:webHidden/>
              </w:rPr>
            </w:r>
            <w:r w:rsidR="002E3471">
              <w:rPr>
                <w:webHidden/>
              </w:rPr>
              <w:fldChar w:fldCharType="separate"/>
            </w:r>
            <w:r w:rsidR="00846DC7">
              <w:rPr>
                <w:webHidden/>
              </w:rPr>
              <w:t>7</w:t>
            </w:r>
            <w:r w:rsidR="002E3471">
              <w:rPr>
                <w:webHidden/>
              </w:rPr>
              <w:fldChar w:fldCharType="end"/>
            </w:r>
          </w:hyperlink>
        </w:p>
        <w:p w14:paraId="02BFDC83" w14:textId="1B0798EE" w:rsidR="002E3471" w:rsidRDefault="00097B81">
          <w:pPr>
            <w:pStyle w:val="TOC2"/>
            <w:rPr>
              <w:rFonts w:asciiTheme="minorHAnsi" w:hAnsiTheme="minorHAnsi" w:cstheme="minorBidi"/>
              <w:sz w:val="22"/>
              <w:szCs w:val="22"/>
              <w:lang w:val="en-US"/>
            </w:rPr>
          </w:pPr>
          <w:hyperlink w:anchor="_Toc225242225" w:history="1">
            <w:r w:rsidR="002E3471" w:rsidRPr="007E4390">
              <w:rPr>
                <w:rStyle w:val="Hyperlink"/>
              </w:rPr>
              <w:t>3.11</w:t>
            </w:r>
            <w:r w:rsidR="002E3471">
              <w:rPr>
                <w:rFonts w:asciiTheme="minorHAnsi" w:hAnsiTheme="minorHAnsi" w:cstheme="minorBidi"/>
                <w:sz w:val="22"/>
                <w:szCs w:val="22"/>
                <w:lang w:val="en-US"/>
              </w:rPr>
              <w:tab/>
            </w:r>
            <w:r w:rsidR="002E3471" w:rsidRPr="007E4390">
              <w:rPr>
                <w:rStyle w:val="Hyperlink"/>
                <w:shd w:val="clear" w:color="auto" w:fill="FFFFFF"/>
              </w:rPr>
              <w:t>Дани Светог Василија Острошког, мај</w:t>
            </w:r>
            <w:r w:rsidR="002E3471">
              <w:rPr>
                <w:webHidden/>
              </w:rPr>
              <w:tab/>
            </w:r>
            <w:r w:rsidR="002E3471">
              <w:rPr>
                <w:webHidden/>
              </w:rPr>
              <w:fldChar w:fldCharType="begin"/>
            </w:r>
            <w:r w:rsidR="002E3471">
              <w:rPr>
                <w:webHidden/>
              </w:rPr>
              <w:instrText xml:space="preserve"> PAGEREF _Toc225242225 \h </w:instrText>
            </w:r>
            <w:r w:rsidR="002E3471">
              <w:rPr>
                <w:webHidden/>
              </w:rPr>
            </w:r>
            <w:r w:rsidR="002E3471">
              <w:rPr>
                <w:webHidden/>
              </w:rPr>
              <w:fldChar w:fldCharType="separate"/>
            </w:r>
            <w:r w:rsidR="00846DC7">
              <w:rPr>
                <w:webHidden/>
              </w:rPr>
              <w:t>7</w:t>
            </w:r>
            <w:r w:rsidR="002E3471">
              <w:rPr>
                <w:webHidden/>
              </w:rPr>
              <w:fldChar w:fldCharType="end"/>
            </w:r>
          </w:hyperlink>
        </w:p>
        <w:p w14:paraId="157B48C7" w14:textId="74578943" w:rsidR="002E3471" w:rsidRDefault="00097B81">
          <w:pPr>
            <w:pStyle w:val="TOC2"/>
            <w:rPr>
              <w:rFonts w:asciiTheme="minorHAnsi" w:hAnsiTheme="minorHAnsi" w:cstheme="minorBidi"/>
              <w:sz w:val="22"/>
              <w:szCs w:val="22"/>
              <w:lang w:val="en-US"/>
            </w:rPr>
          </w:pPr>
          <w:hyperlink w:anchor="_Toc225242226" w:history="1">
            <w:r w:rsidR="002E3471" w:rsidRPr="007E4390">
              <w:rPr>
                <w:rStyle w:val="Hyperlink"/>
              </w:rPr>
              <w:t>3.12</w:t>
            </w:r>
            <w:r w:rsidR="002E3471">
              <w:rPr>
                <w:rFonts w:asciiTheme="minorHAnsi" w:hAnsiTheme="minorHAnsi" w:cstheme="minorBidi"/>
                <w:sz w:val="22"/>
                <w:szCs w:val="22"/>
                <w:lang w:val="en-US"/>
              </w:rPr>
              <w:tab/>
            </w:r>
            <w:r w:rsidR="002E3471" w:rsidRPr="007E4390">
              <w:rPr>
                <w:rStyle w:val="Hyperlink"/>
                <w:shd w:val="clear" w:color="auto" w:fill="FFFFFF"/>
              </w:rPr>
              <w:t>“Дани калопера” мај</w:t>
            </w:r>
            <w:r w:rsidR="002E3471">
              <w:rPr>
                <w:webHidden/>
              </w:rPr>
              <w:tab/>
            </w:r>
            <w:r w:rsidR="002E3471">
              <w:rPr>
                <w:webHidden/>
              </w:rPr>
              <w:fldChar w:fldCharType="begin"/>
            </w:r>
            <w:r w:rsidR="002E3471">
              <w:rPr>
                <w:webHidden/>
              </w:rPr>
              <w:instrText xml:space="preserve"> PAGEREF _Toc225242226 \h </w:instrText>
            </w:r>
            <w:r w:rsidR="002E3471">
              <w:rPr>
                <w:webHidden/>
              </w:rPr>
            </w:r>
            <w:r w:rsidR="002E3471">
              <w:rPr>
                <w:webHidden/>
              </w:rPr>
              <w:fldChar w:fldCharType="separate"/>
            </w:r>
            <w:r w:rsidR="00846DC7">
              <w:rPr>
                <w:webHidden/>
              </w:rPr>
              <w:t>8</w:t>
            </w:r>
            <w:r w:rsidR="002E3471">
              <w:rPr>
                <w:webHidden/>
              </w:rPr>
              <w:fldChar w:fldCharType="end"/>
            </w:r>
          </w:hyperlink>
        </w:p>
        <w:p w14:paraId="35A3B18C" w14:textId="1E3EBAE7" w:rsidR="002E3471" w:rsidRDefault="00097B81">
          <w:pPr>
            <w:pStyle w:val="TOC2"/>
            <w:rPr>
              <w:rFonts w:asciiTheme="minorHAnsi" w:hAnsiTheme="minorHAnsi" w:cstheme="minorBidi"/>
              <w:sz w:val="22"/>
              <w:szCs w:val="22"/>
              <w:lang w:val="en-US"/>
            </w:rPr>
          </w:pPr>
          <w:hyperlink w:anchor="_Toc225242227" w:history="1">
            <w:r w:rsidR="002E3471" w:rsidRPr="007E4390">
              <w:rPr>
                <w:rStyle w:val="Hyperlink"/>
                <w:rFonts w:eastAsia="Times New Roman"/>
              </w:rPr>
              <w:t>3.13</w:t>
            </w:r>
            <w:r w:rsidR="002E3471">
              <w:rPr>
                <w:rFonts w:asciiTheme="minorHAnsi" w:hAnsiTheme="minorHAnsi" w:cstheme="minorBidi"/>
                <w:sz w:val="22"/>
                <w:szCs w:val="22"/>
                <w:lang w:val="en-US"/>
              </w:rPr>
              <w:tab/>
            </w:r>
            <w:r w:rsidR="002E3471" w:rsidRPr="007E4390">
              <w:rPr>
                <w:rStyle w:val="Hyperlink"/>
                <w:rFonts w:eastAsia="Times New Roman"/>
              </w:rPr>
              <w:t>Концерт - Дадо Топић &amp; Кинд оф блуес, мај</w:t>
            </w:r>
            <w:r w:rsidR="002E3471">
              <w:rPr>
                <w:webHidden/>
              </w:rPr>
              <w:tab/>
            </w:r>
            <w:r w:rsidR="002E3471">
              <w:rPr>
                <w:webHidden/>
              </w:rPr>
              <w:fldChar w:fldCharType="begin"/>
            </w:r>
            <w:r w:rsidR="002E3471">
              <w:rPr>
                <w:webHidden/>
              </w:rPr>
              <w:instrText xml:space="preserve"> PAGEREF _Toc225242227 \h </w:instrText>
            </w:r>
            <w:r w:rsidR="002E3471">
              <w:rPr>
                <w:webHidden/>
              </w:rPr>
            </w:r>
            <w:r w:rsidR="002E3471">
              <w:rPr>
                <w:webHidden/>
              </w:rPr>
              <w:fldChar w:fldCharType="separate"/>
            </w:r>
            <w:r w:rsidR="00846DC7">
              <w:rPr>
                <w:webHidden/>
              </w:rPr>
              <w:t>8</w:t>
            </w:r>
            <w:r w:rsidR="002E3471">
              <w:rPr>
                <w:webHidden/>
              </w:rPr>
              <w:fldChar w:fldCharType="end"/>
            </w:r>
          </w:hyperlink>
        </w:p>
        <w:p w14:paraId="63DF14B7" w14:textId="4816E5A9" w:rsidR="002E3471" w:rsidRDefault="00097B81">
          <w:pPr>
            <w:pStyle w:val="TOC2"/>
            <w:rPr>
              <w:rFonts w:asciiTheme="minorHAnsi" w:hAnsiTheme="minorHAnsi" w:cstheme="minorBidi"/>
              <w:sz w:val="22"/>
              <w:szCs w:val="22"/>
              <w:lang w:val="en-US"/>
            </w:rPr>
          </w:pPr>
          <w:hyperlink w:anchor="_Toc225242228" w:history="1">
            <w:r w:rsidR="002E3471" w:rsidRPr="007E4390">
              <w:rPr>
                <w:rStyle w:val="Hyperlink"/>
                <w:rFonts w:eastAsia="Times New Roman"/>
              </w:rPr>
              <w:t>3.14</w:t>
            </w:r>
            <w:r w:rsidR="002E3471">
              <w:rPr>
                <w:rFonts w:asciiTheme="minorHAnsi" w:hAnsiTheme="minorHAnsi" w:cstheme="minorBidi"/>
                <w:sz w:val="22"/>
                <w:szCs w:val="22"/>
                <w:lang w:val="en-US"/>
              </w:rPr>
              <w:tab/>
            </w:r>
            <w:r w:rsidR="002E3471" w:rsidRPr="007E4390">
              <w:rPr>
                <w:rStyle w:val="Hyperlink"/>
                <w:rFonts w:eastAsia="Times New Roman"/>
              </w:rPr>
              <w:t>Отварање љетње туристичке сезоне, јун</w:t>
            </w:r>
            <w:r w:rsidR="002E3471">
              <w:rPr>
                <w:webHidden/>
              </w:rPr>
              <w:tab/>
            </w:r>
            <w:r w:rsidR="002E3471">
              <w:rPr>
                <w:webHidden/>
              </w:rPr>
              <w:fldChar w:fldCharType="begin"/>
            </w:r>
            <w:r w:rsidR="002E3471">
              <w:rPr>
                <w:webHidden/>
              </w:rPr>
              <w:instrText xml:space="preserve"> PAGEREF _Toc225242228 \h </w:instrText>
            </w:r>
            <w:r w:rsidR="002E3471">
              <w:rPr>
                <w:webHidden/>
              </w:rPr>
            </w:r>
            <w:r w:rsidR="002E3471">
              <w:rPr>
                <w:webHidden/>
              </w:rPr>
              <w:fldChar w:fldCharType="separate"/>
            </w:r>
            <w:r w:rsidR="00846DC7">
              <w:rPr>
                <w:webHidden/>
              </w:rPr>
              <w:t>8</w:t>
            </w:r>
            <w:r w:rsidR="002E3471">
              <w:rPr>
                <w:webHidden/>
              </w:rPr>
              <w:fldChar w:fldCharType="end"/>
            </w:r>
          </w:hyperlink>
        </w:p>
        <w:p w14:paraId="002AA021" w14:textId="77F98E53" w:rsidR="002E3471" w:rsidRDefault="00097B81">
          <w:pPr>
            <w:pStyle w:val="TOC2"/>
            <w:rPr>
              <w:rFonts w:asciiTheme="minorHAnsi" w:hAnsiTheme="minorHAnsi" w:cstheme="minorBidi"/>
              <w:sz w:val="22"/>
              <w:szCs w:val="22"/>
              <w:lang w:val="en-US"/>
            </w:rPr>
          </w:pPr>
          <w:hyperlink w:anchor="_Toc225242229" w:history="1">
            <w:r w:rsidR="002E3471" w:rsidRPr="007E4390">
              <w:rPr>
                <w:rStyle w:val="Hyperlink"/>
                <w:rFonts w:eastAsia="Times New Roman"/>
              </w:rPr>
              <w:t>3.15</w:t>
            </w:r>
            <w:r w:rsidR="002E3471">
              <w:rPr>
                <w:rFonts w:asciiTheme="minorHAnsi" w:hAnsiTheme="minorHAnsi" w:cstheme="minorBidi"/>
                <w:sz w:val="22"/>
                <w:szCs w:val="22"/>
                <w:lang w:val="en-US"/>
              </w:rPr>
              <w:tab/>
            </w:r>
            <w:r w:rsidR="002E3471" w:rsidRPr="007E4390">
              <w:rPr>
                <w:rStyle w:val="Hyperlink"/>
                <w:rFonts w:eastAsia="Times New Roman"/>
              </w:rPr>
              <w:t>Наша ријека Зета“, јун</w:t>
            </w:r>
            <w:r w:rsidR="002E3471">
              <w:rPr>
                <w:webHidden/>
              </w:rPr>
              <w:tab/>
            </w:r>
            <w:r w:rsidR="002E3471">
              <w:rPr>
                <w:webHidden/>
              </w:rPr>
              <w:fldChar w:fldCharType="begin"/>
            </w:r>
            <w:r w:rsidR="002E3471">
              <w:rPr>
                <w:webHidden/>
              </w:rPr>
              <w:instrText xml:space="preserve"> PAGEREF _Toc225242229 \h </w:instrText>
            </w:r>
            <w:r w:rsidR="002E3471">
              <w:rPr>
                <w:webHidden/>
              </w:rPr>
            </w:r>
            <w:r w:rsidR="002E3471">
              <w:rPr>
                <w:webHidden/>
              </w:rPr>
              <w:fldChar w:fldCharType="separate"/>
            </w:r>
            <w:r w:rsidR="00846DC7">
              <w:rPr>
                <w:webHidden/>
              </w:rPr>
              <w:t>8</w:t>
            </w:r>
            <w:r w:rsidR="002E3471">
              <w:rPr>
                <w:webHidden/>
              </w:rPr>
              <w:fldChar w:fldCharType="end"/>
            </w:r>
          </w:hyperlink>
        </w:p>
        <w:p w14:paraId="7E4DB7D3" w14:textId="26FD296D" w:rsidR="002E3471" w:rsidRDefault="00097B81">
          <w:pPr>
            <w:pStyle w:val="TOC2"/>
            <w:rPr>
              <w:rFonts w:asciiTheme="minorHAnsi" w:hAnsiTheme="minorHAnsi" w:cstheme="minorBidi"/>
              <w:sz w:val="22"/>
              <w:szCs w:val="22"/>
              <w:lang w:val="en-US"/>
            </w:rPr>
          </w:pPr>
          <w:hyperlink w:anchor="_Toc225242230" w:history="1">
            <w:r w:rsidR="002E3471" w:rsidRPr="007E4390">
              <w:rPr>
                <w:rStyle w:val="Hyperlink"/>
              </w:rPr>
              <w:t>3.16</w:t>
            </w:r>
            <w:r w:rsidR="002E3471">
              <w:rPr>
                <w:rFonts w:asciiTheme="minorHAnsi" w:hAnsiTheme="minorHAnsi" w:cstheme="minorBidi"/>
                <w:sz w:val="22"/>
                <w:szCs w:val="22"/>
                <w:lang w:val="en-US"/>
              </w:rPr>
              <w:tab/>
            </w:r>
            <w:r w:rsidR="002E3471" w:rsidRPr="007E4390">
              <w:rPr>
                <w:rStyle w:val="Hyperlink"/>
              </w:rPr>
              <w:t>XIII Čiker MTB Maraton - Бициклом кроз Србију и Црну Гору, јун</w:t>
            </w:r>
            <w:r w:rsidR="002E3471">
              <w:rPr>
                <w:webHidden/>
              </w:rPr>
              <w:tab/>
            </w:r>
            <w:r w:rsidR="002E3471">
              <w:rPr>
                <w:webHidden/>
              </w:rPr>
              <w:fldChar w:fldCharType="begin"/>
            </w:r>
            <w:r w:rsidR="002E3471">
              <w:rPr>
                <w:webHidden/>
              </w:rPr>
              <w:instrText xml:space="preserve"> PAGEREF _Toc225242230 \h </w:instrText>
            </w:r>
            <w:r w:rsidR="002E3471">
              <w:rPr>
                <w:webHidden/>
              </w:rPr>
            </w:r>
            <w:r w:rsidR="002E3471">
              <w:rPr>
                <w:webHidden/>
              </w:rPr>
              <w:fldChar w:fldCharType="separate"/>
            </w:r>
            <w:r w:rsidR="00846DC7">
              <w:rPr>
                <w:webHidden/>
              </w:rPr>
              <w:t>9</w:t>
            </w:r>
            <w:r w:rsidR="002E3471">
              <w:rPr>
                <w:webHidden/>
              </w:rPr>
              <w:fldChar w:fldCharType="end"/>
            </w:r>
          </w:hyperlink>
        </w:p>
        <w:p w14:paraId="06920F72" w14:textId="660018DE" w:rsidR="002E3471" w:rsidRDefault="00097B81">
          <w:pPr>
            <w:pStyle w:val="TOC2"/>
            <w:rPr>
              <w:rFonts w:asciiTheme="minorHAnsi" w:hAnsiTheme="minorHAnsi" w:cstheme="minorBidi"/>
              <w:sz w:val="22"/>
              <w:szCs w:val="22"/>
              <w:lang w:val="en-US"/>
            </w:rPr>
          </w:pPr>
          <w:hyperlink w:anchor="_Toc225242231" w:history="1">
            <w:r w:rsidR="002E3471" w:rsidRPr="007E4390">
              <w:rPr>
                <w:rStyle w:val="Hyperlink"/>
              </w:rPr>
              <w:t>3.17</w:t>
            </w:r>
            <w:r w:rsidR="002E3471">
              <w:rPr>
                <w:rFonts w:asciiTheme="minorHAnsi" w:hAnsiTheme="minorHAnsi" w:cstheme="minorBidi"/>
                <w:sz w:val="22"/>
                <w:szCs w:val="22"/>
                <w:lang w:val="en-US"/>
              </w:rPr>
              <w:tab/>
            </w:r>
            <w:r w:rsidR="002E3471" w:rsidRPr="007E4390">
              <w:rPr>
                <w:rStyle w:val="Hyperlink"/>
              </w:rPr>
              <w:t>“Љетња школа српског језика“, јул</w:t>
            </w:r>
            <w:r w:rsidR="002E3471">
              <w:rPr>
                <w:webHidden/>
              </w:rPr>
              <w:tab/>
            </w:r>
            <w:r w:rsidR="002E3471">
              <w:rPr>
                <w:webHidden/>
              </w:rPr>
              <w:fldChar w:fldCharType="begin"/>
            </w:r>
            <w:r w:rsidR="002E3471">
              <w:rPr>
                <w:webHidden/>
              </w:rPr>
              <w:instrText xml:space="preserve"> PAGEREF _Toc225242231 \h </w:instrText>
            </w:r>
            <w:r w:rsidR="002E3471">
              <w:rPr>
                <w:webHidden/>
              </w:rPr>
            </w:r>
            <w:r w:rsidR="002E3471">
              <w:rPr>
                <w:webHidden/>
              </w:rPr>
              <w:fldChar w:fldCharType="separate"/>
            </w:r>
            <w:r w:rsidR="00846DC7">
              <w:rPr>
                <w:webHidden/>
              </w:rPr>
              <w:t>9</w:t>
            </w:r>
            <w:r w:rsidR="002E3471">
              <w:rPr>
                <w:webHidden/>
              </w:rPr>
              <w:fldChar w:fldCharType="end"/>
            </w:r>
          </w:hyperlink>
        </w:p>
        <w:p w14:paraId="2C673898" w14:textId="55B4AE82" w:rsidR="002E3471" w:rsidRDefault="00097B81">
          <w:pPr>
            <w:pStyle w:val="TOC2"/>
            <w:rPr>
              <w:rFonts w:asciiTheme="minorHAnsi" w:hAnsiTheme="minorHAnsi" w:cstheme="minorBidi"/>
              <w:sz w:val="22"/>
              <w:szCs w:val="22"/>
              <w:lang w:val="en-US"/>
            </w:rPr>
          </w:pPr>
          <w:hyperlink w:anchor="_Toc225242232" w:history="1">
            <w:r w:rsidR="002E3471" w:rsidRPr="007E4390">
              <w:rPr>
                <w:rStyle w:val="Hyperlink"/>
              </w:rPr>
              <w:t>3.18</w:t>
            </w:r>
            <w:r w:rsidR="002E3471">
              <w:rPr>
                <w:rFonts w:asciiTheme="minorHAnsi" w:hAnsiTheme="minorHAnsi" w:cstheme="minorBidi"/>
                <w:sz w:val="22"/>
                <w:szCs w:val="22"/>
                <w:lang w:val="en-US"/>
              </w:rPr>
              <w:tab/>
            </w:r>
            <w:r w:rsidR="002E3471" w:rsidRPr="007E4390">
              <w:rPr>
                <w:rStyle w:val="Hyperlink"/>
              </w:rPr>
              <w:t>Beach Volley Krupac, јул</w:t>
            </w:r>
            <w:r w:rsidR="002E3471">
              <w:rPr>
                <w:webHidden/>
              </w:rPr>
              <w:tab/>
            </w:r>
            <w:r w:rsidR="002E3471">
              <w:rPr>
                <w:webHidden/>
              </w:rPr>
              <w:fldChar w:fldCharType="begin"/>
            </w:r>
            <w:r w:rsidR="002E3471">
              <w:rPr>
                <w:webHidden/>
              </w:rPr>
              <w:instrText xml:space="preserve"> PAGEREF _Toc225242232 \h </w:instrText>
            </w:r>
            <w:r w:rsidR="002E3471">
              <w:rPr>
                <w:webHidden/>
              </w:rPr>
            </w:r>
            <w:r w:rsidR="002E3471">
              <w:rPr>
                <w:webHidden/>
              </w:rPr>
              <w:fldChar w:fldCharType="separate"/>
            </w:r>
            <w:r w:rsidR="00846DC7">
              <w:rPr>
                <w:webHidden/>
              </w:rPr>
              <w:t>10</w:t>
            </w:r>
            <w:r w:rsidR="002E3471">
              <w:rPr>
                <w:webHidden/>
              </w:rPr>
              <w:fldChar w:fldCharType="end"/>
            </w:r>
          </w:hyperlink>
        </w:p>
        <w:p w14:paraId="0EF2F132" w14:textId="509497A1" w:rsidR="002E3471" w:rsidRDefault="00097B81">
          <w:pPr>
            <w:pStyle w:val="TOC2"/>
            <w:rPr>
              <w:rFonts w:asciiTheme="minorHAnsi" w:hAnsiTheme="minorHAnsi" w:cstheme="minorBidi"/>
              <w:sz w:val="22"/>
              <w:szCs w:val="22"/>
              <w:lang w:val="en-US"/>
            </w:rPr>
          </w:pPr>
          <w:hyperlink w:anchor="_Toc225242233" w:history="1">
            <w:r w:rsidR="002E3471" w:rsidRPr="007E4390">
              <w:rPr>
                <w:rStyle w:val="Hyperlink"/>
              </w:rPr>
              <w:t>3.19</w:t>
            </w:r>
            <w:r w:rsidR="002E3471">
              <w:rPr>
                <w:rFonts w:asciiTheme="minorHAnsi" w:hAnsiTheme="minorHAnsi" w:cstheme="minorBidi"/>
                <w:sz w:val="22"/>
                <w:szCs w:val="22"/>
                <w:lang w:val="en-US"/>
              </w:rPr>
              <w:tab/>
            </w:r>
            <w:r w:rsidR="002E3471" w:rsidRPr="007E4390">
              <w:rPr>
                <w:rStyle w:val="Hyperlink"/>
              </w:rPr>
              <w:t>Trebjesa Open, јул</w:t>
            </w:r>
            <w:r w:rsidR="002E3471">
              <w:rPr>
                <w:webHidden/>
              </w:rPr>
              <w:tab/>
            </w:r>
            <w:r w:rsidR="002E3471">
              <w:rPr>
                <w:webHidden/>
              </w:rPr>
              <w:fldChar w:fldCharType="begin"/>
            </w:r>
            <w:r w:rsidR="002E3471">
              <w:rPr>
                <w:webHidden/>
              </w:rPr>
              <w:instrText xml:space="preserve"> PAGEREF _Toc225242233 \h </w:instrText>
            </w:r>
            <w:r w:rsidR="002E3471">
              <w:rPr>
                <w:webHidden/>
              </w:rPr>
            </w:r>
            <w:r w:rsidR="002E3471">
              <w:rPr>
                <w:webHidden/>
              </w:rPr>
              <w:fldChar w:fldCharType="separate"/>
            </w:r>
            <w:r w:rsidR="00846DC7">
              <w:rPr>
                <w:webHidden/>
              </w:rPr>
              <w:t>10</w:t>
            </w:r>
            <w:r w:rsidR="002E3471">
              <w:rPr>
                <w:webHidden/>
              </w:rPr>
              <w:fldChar w:fldCharType="end"/>
            </w:r>
          </w:hyperlink>
        </w:p>
        <w:p w14:paraId="191BB3B4" w14:textId="07AF1405" w:rsidR="002E3471" w:rsidRDefault="00097B81">
          <w:pPr>
            <w:pStyle w:val="TOC2"/>
            <w:rPr>
              <w:rFonts w:asciiTheme="minorHAnsi" w:hAnsiTheme="minorHAnsi" w:cstheme="minorBidi"/>
              <w:sz w:val="22"/>
              <w:szCs w:val="22"/>
              <w:lang w:val="en-US"/>
            </w:rPr>
          </w:pPr>
          <w:hyperlink w:anchor="_Toc225242234" w:history="1">
            <w:r w:rsidR="002E3471" w:rsidRPr="007E4390">
              <w:rPr>
                <w:rStyle w:val="Hyperlink"/>
              </w:rPr>
              <w:t>3.20</w:t>
            </w:r>
            <w:r w:rsidR="002E3471">
              <w:rPr>
                <w:rFonts w:asciiTheme="minorHAnsi" w:hAnsiTheme="minorHAnsi" w:cstheme="minorBidi"/>
                <w:sz w:val="22"/>
                <w:szCs w:val="22"/>
                <w:lang w:val="en-US"/>
              </w:rPr>
              <w:tab/>
            </w:r>
            <w:r w:rsidR="002E3471" w:rsidRPr="007E4390">
              <w:rPr>
                <w:rStyle w:val="Hyperlink"/>
              </w:rPr>
              <w:t>“Дани породице Романов у Никшићу“ јул</w:t>
            </w:r>
            <w:r w:rsidR="002E3471">
              <w:rPr>
                <w:webHidden/>
              </w:rPr>
              <w:tab/>
            </w:r>
            <w:r w:rsidR="002E3471">
              <w:rPr>
                <w:webHidden/>
              </w:rPr>
              <w:fldChar w:fldCharType="begin"/>
            </w:r>
            <w:r w:rsidR="002E3471">
              <w:rPr>
                <w:webHidden/>
              </w:rPr>
              <w:instrText xml:space="preserve"> PAGEREF _Toc225242234 \h </w:instrText>
            </w:r>
            <w:r w:rsidR="002E3471">
              <w:rPr>
                <w:webHidden/>
              </w:rPr>
            </w:r>
            <w:r w:rsidR="002E3471">
              <w:rPr>
                <w:webHidden/>
              </w:rPr>
              <w:fldChar w:fldCharType="separate"/>
            </w:r>
            <w:r w:rsidR="00846DC7">
              <w:rPr>
                <w:webHidden/>
              </w:rPr>
              <w:t>11</w:t>
            </w:r>
            <w:r w:rsidR="002E3471">
              <w:rPr>
                <w:webHidden/>
              </w:rPr>
              <w:fldChar w:fldCharType="end"/>
            </w:r>
          </w:hyperlink>
        </w:p>
        <w:p w14:paraId="56C9BE21" w14:textId="4473BB4A" w:rsidR="002E3471" w:rsidRDefault="00097B81">
          <w:pPr>
            <w:pStyle w:val="TOC2"/>
            <w:rPr>
              <w:rFonts w:asciiTheme="minorHAnsi" w:hAnsiTheme="minorHAnsi" w:cstheme="minorBidi"/>
              <w:sz w:val="22"/>
              <w:szCs w:val="22"/>
              <w:lang w:val="en-US"/>
            </w:rPr>
          </w:pPr>
          <w:hyperlink w:anchor="_Toc225242235" w:history="1">
            <w:r w:rsidR="002E3471" w:rsidRPr="007E4390">
              <w:rPr>
                <w:rStyle w:val="Hyperlink"/>
              </w:rPr>
              <w:t>3.21</w:t>
            </w:r>
            <w:r w:rsidR="002E3471">
              <w:rPr>
                <w:rFonts w:asciiTheme="minorHAnsi" w:hAnsiTheme="minorHAnsi" w:cstheme="minorBidi"/>
                <w:sz w:val="22"/>
                <w:szCs w:val="22"/>
                <w:lang w:val="en-US"/>
              </w:rPr>
              <w:tab/>
            </w:r>
            <w:r w:rsidR="002E3471" w:rsidRPr="007E4390">
              <w:rPr>
                <w:rStyle w:val="Hyperlink"/>
                <w:shd w:val="clear" w:color="auto" w:fill="FFFFFF"/>
              </w:rPr>
              <w:t>Смотра извиђача на Грахову, јул</w:t>
            </w:r>
            <w:r w:rsidR="002E3471">
              <w:rPr>
                <w:webHidden/>
              </w:rPr>
              <w:tab/>
            </w:r>
            <w:r w:rsidR="002E3471">
              <w:rPr>
                <w:webHidden/>
              </w:rPr>
              <w:fldChar w:fldCharType="begin"/>
            </w:r>
            <w:r w:rsidR="002E3471">
              <w:rPr>
                <w:webHidden/>
              </w:rPr>
              <w:instrText xml:space="preserve"> PAGEREF _Toc225242235 \h </w:instrText>
            </w:r>
            <w:r w:rsidR="002E3471">
              <w:rPr>
                <w:webHidden/>
              </w:rPr>
            </w:r>
            <w:r w:rsidR="002E3471">
              <w:rPr>
                <w:webHidden/>
              </w:rPr>
              <w:fldChar w:fldCharType="separate"/>
            </w:r>
            <w:r w:rsidR="00846DC7">
              <w:rPr>
                <w:webHidden/>
              </w:rPr>
              <w:t>11</w:t>
            </w:r>
            <w:r w:rsidR="002E3471">
              <w:rPr>
                <w:webHidden/>
              </w:rPr>
              <w:fldChar w:fldCharType="end"/>
            </w:r>
          </w:hyperlink>
        </w:p>
        <w:p w14:paraId="148FEB9B" w14:textId="33E1AC3F" w:rsidR="002E3471" w:rsidRDefault="00097B81">
          <w:pPr>
            <w:pStyle w:val="TOC2"/>
            <w:rPr>
              <w:rFonts w:asciiTheme="minorHAnsi" w:hAnsiTheme="minorHAnsi" w:cstheme="minorBidi"/>
              <w:sz w:val="22"/>
              <w:szCs w:val="22"/>
              <w:lang w:val="en-US"/>
            </w:rPr>
          </w:pPr>
          <w:hyperlink w:anchor="_Toc225242236" w:history="1">
            <w:r w:rsidR="002E3471" w:rsidRPr="007E4390">
              <w:rPr>
                <w:rStyle w:val="Hyperlink"/>
              </w:rPr>
              <w:t>3.22</w:t>
            </w:r>
            <w:r w:rsidR="002E3471">
              <w:rPr>
                <w:rFonts w:asciiTheme="minorHAnsi" w:hAnsiTheme="minorHAnsi" w:cstheme="minorBidi"/>
                <w:sz w:val="22"/>
                <w:szCs w:val="22"/>
                <w:lang w:val="en-US"/>
              </w:rPr>
              <w:tab/>
            </w:r>
            <w:r w:rsidR="002E3471" w:rsidRPr="007E4390">
              <w:rPr>
                <w:rStyle w:val="Hyperlink"/>
                <w:shd w:val="clear" w:color="auto" w:fill="FFFFFF"/>
              </w:rPr>
              <w:t>Дани Лукавице, јул</w:t>
            </w:r>
            <w:r w:rsidR="002E3471">
              <w:rPr>
                <w:webHidden/>
              </w:rPr>
              <w:tab/>
            </w:r>
            <w:r w:rsidR="002E3471">
              <w:rPr>
                <w:webHidden/>
              </w:rPr>
              <w:fldChar w:fldCharType="begin"/>
            </w:r>
            <w:r w:rsidR="002E3471">
              <w:rPr>
                <w:webHidden/>
              </w:rPr>
              <w:instrText xml:space="preserve"> PAGEREF _Toc225242236 \h </w:instrText>
            </w:r>
            <w:r w:rsidR="002E3471">
              <w:rPr>
                <w:webHidden/>
              </w:rPr>
            </w:r>
            <w:r w:rsidR="002E3471">
              <w:rPr>
                <w:webHidden/>
              </w:rPr>
              <w:fldChar w:fldCharType="separate"/>
            </w:r>
            <w:r w:rsidR="00846DC7">
              <w:rPr>
                <w:webHidden/>
              </w:rPr>
              <w:t>11</w:t>
            </w:r>
            <w:r w:rsidR="002E3471">
              <w:rPr>
                <w:webHidden/>
              </w:rPr>
              <w:fldChar w:fldCharType="end"/>
            </w:r>
          </w:hyperlink>
        </w:p>
        <w:p w14:paraId="704E5732" w14:textId="5FF389E6" w:rsidR="002E3471" w:rsidRDefault="00097B81">
          <w:pPr>
            <w:pStyle w:val="TOC2"/>
            <w:rPr>
              <w:rFonts w:asciiTheme="minorHAnsi" w:hAnsiTheme="minorHAnsi" w:cstheme="minorBidi"/>
              <w:sz w:val="22"/>
              <w:szCs w:val="22"/>
              <w:lang w:val="en-US"/>
            </w:rPr>
          </w:pPr>
          <w:hyperlink w:anchor="_Toc225242237" w:history="1">
            <w:r w:rsidR="002E3471" w:rsidRPr="007E4390">
              <w:rPr>
                <w:rStyle w:val="Hyperlink"/>
              </w:rPr>
              <w:t>3.23</w:t>
            </w:r>
            <w:r w:rsidR="002E3471">
              <w:rPr>
                <w:rFonts w:asciiTheme="minorHAnsi" w:hAnsiTheme="minorHAnsi" w:cstheme="minorBidi"/>
                <w:sz w:val="22"/>
                <w:szCs w:val="22"/>
                <w:lang w:val="en-US"/>
              </w:rPr>
              <w:tab/>
            </w:r>
            <w:r w:rsidR="002E3471" w:rsidRPr="007E4390">
              <w:rPr>
                <w:rStyle w:val="Hyperlink"/>
                <w:shd w:val="clear" w:color="auto" w:fill="FFFFFF"/>
              </w:rPr>
              <w:t>Седми међународни фестивал књига “Ауто(р) на корзу”, јул</w:t>
            </w:r>
            <w:r w:rsidR="002E3471">
              <w:rPr>
                <w:webHidden/>
              </w:rPr>
              <w:tab/>
            </w:r>
            <w:r w:rsidR="002E3471">
              <w:rPr>
                <w:webHidden/>
              </w:rPr>
              <w:fldChar w:fldCharType="begin"/>
            </w:r>
            <w:r w:rsidR="002E3471">
              <w:rPr>
                <w:webHidden/>
              </w:rPr>
              <w:instrText xml:space="preserve"> PAGEREF _Toc225242237 \h </w:instrText>
            </w:r>
            <w:r w:rsidR="002E3471">
              <w:rPr>
                <w:webHidden/>
              </w:rPr>
            </w:r>
            <w:r w:rsidR="002E3471">
              <w:rPr>
                <w:webHidden/>
              </w:rPr>
              <w:fldChar w:fldCharType="separate"/>
            </w:r>
            <w:r w:rsidR="00846DC7">
              <w:rPr>
                <w:webHidden/>
              </w:rPr>
              <w:t>12</w:t>
            </w:r>
            <w:r w:rsidR="002E3471">
              <w:rPr>
                <w:webHidden/>
              </w:rPr>
              <w:fldChar w:fldCharType="end"/>
            </w:r>
          </w:hyperlink>
        </w:p>
        <w:p w14:paraId="08741AB8" w14:textId="3BC2C57C" w:rsidR="002E3471" w:rsidRDefault="00097B81">
          <w:pPr>
            <w:pStyle w:val="TOC2"/>
            <w:rPr>
              <w:rFonts w:asciiTheme="minorHAnsi" w:hAnsiTheme="minorHAnsi" w:cstheme="minorBidi"/>
              <w:sz w:val="22"/>
              <w:szCs w:val="22"/>
              <w:lang w:val="en-US"/>
            </w:rPr>
          </w:pPr>
          <w:hyperlink w:anchor="_Toc225242238" w:history="1">
            <w:r w:rsidR="002E3471" w:rsidRPr="007E4390">
              <w:rPr>
                <w:rStyle w:val="Hyperlink"/>
              </w:rPr>
              <w:t>3.24</w:t>
            </w:r>
            <w:r w:rsidR="002E3471">
              <w:rPr>
                <w:rFonts w:asciiTheme="minorHAnsi" w:hAnsiTheme="minorHAnsi" w:cstheme="minorBidi"/>
                <w:sz w:val="22"/>
                <w:szCs w:val="22"/>
                <w:lang w:val="en-US"/>
              </w:rPr>
              <w:tab/>
            </w:r>
            <w:r w:rsidR="002E3471" w:rsidRPr="007E4390">
              <w:rPr>
                <w:rStyle w:val="Hyperlink"/>
                <w:shd w:val="clear" w:color="auto" w:fill="FFFFFF"/>
              </w:rPr>
              <w:t>Lake fest, август</w:t>
            </w:r>
            <w:r w:rsidR="002E3471">
              <w:rPr>
                <w:webHidden/>
              </w:rPr>
              <w:tab/>
            </w:r>
            <w:r w:rsidR="002E3471">
              <w:rPr>
                <w:webHidden/>
              </w:rPr>
              <w:fldChar w:fldCharType="begin"/>
            </w:r>
            <w:r w:rsidR="002E3471">
              <w:rPr>
                <w:webHidden/>
              </w:rPr>
              <w:instrText xml:space="preserve"> PAGEREF _Toc225242238 \h </w:instrText>
            </w:r>
            <w:r w:rsidR="002E3471">
              <w:rPr>
                <w:webHidden/>
              </w:rPr>
            </w:r>
            <w:r w:rsidR="002E3471">
              <w:rPr>
                <w:webHidden/>
              </w:rPr>
              <w:fldChar w:fldCharType="separate"/>
            </w:r>
            <w:r w:rsidR="00846DC7">
              <w:rPr>
                <w:webHidden/>
              </w:rPr>
              <w:t>12</w:t>
            </w:r>
            <w:r w:rsidR="002E3471">
              <w:rPr>
                <w:webHidden/>
              </w:rPr>
              <w:fldChar w:fldCharType="end"/>
            </w:r>
          </w:hyperlink>
        </w:p>
        <w:p w14:paraId="6931BA91" w14:textId="618BBCE0" w:rsidR="002E3471" w:rsidRDefault="00097B81">
          <w:pPr>
            <w:pStyle w:val="TOC2"/>
            <w:rPr>
              <w:rFonts w:asciiTheme="minorHAnsi" w:hAnsiTheme="minorHAnsi" w:cstheme="minorBidi"/>
              <w:sz w:val="22"/>
              <w:szCs w:val="22"/>
              <w:lang w:val="en-US"/>
            </w:rPr>
          </w:pPr>
          <w:hyperlink w:anchor="_Toc225242239" w:history="1">
            <w:r w:rsidR="002E3471" w:rsidRPr="007E4390">
              <w:rPr>
                <w:rStyle w:val="Hyperlink"/>
                <w:lang w:val="sr-Latn-ME"/>
              </w:rPr>
              <w:t>3.25</w:t>
            </w:r>
            <w:r w:rsidR="002E3471">
              <w:rPr>
                <w:rFonts w:asciiTheme="minorHAnsi" w:hAnsiTheme="minorHAnsi" w:cstheme="minorBidi"/>
                <w:sz w:val="22"/>
                <w:szCs w:val="22"/>
                <w:lang w:val="en-US"/>
              </w:rPr>
              <w:tab/>
            </w:r>
            <w:r w:rsidR="002E3471" w:rsidRPr="007E4390">
              <w:rPr>
                <w:rStyle w:val="Hyperlink"/>
                <w:shd w:val="clear" w:color="auto" w:fill="FFFFFF"/>
                <w:lang w:val="sr-Latn-ME"/>
              </w:rPr>
              <w:t>Бедем Фест, август</w:t>
            </w:r>
            <w:r w:rsidR="002E3471">
              <w:rPr>
                <w:webHidden/>
              </w:rPr>
              <w:tab/>
            </w:r>
            <w:r w:rsidR="002E3471">
              <w:rPr>
                <w:webHidden/>
              </w:rPr>
              <w:fldChar w:fldCharType="begin"/>
            </w:r>
            <w:r w:rsidR="002E3471">
              <w:rPr>
                <w:webHidden/>
              </w:rPr>
              <w:instrText xml:space="preserve"> PAGEREF _Toc225242239 \h </w:instrText>
            </w:r>
            <w:r w:rsidR="002E3471">
              <w:rPr>
                <w:webHidden/>
              </w:rPr>
            </w:r>
            <w:r w:rsidR="002E3471">
              <w:rPr>
                <w:webHidden/>
              </w:rPr>
              <w:fldChar w:fldCharType="separate"/>
            </w:r>
            <w:r w:rsidR="00846DC7">
              <w:rPr>
                <w:webHidden/>
              </w:rPr>
              <w:t>12</w:t>
            </w:r>
            <w:r w:rsidR="002E3471">
              <w:rPr>
                <w:webHidden/>
              </w:rPr>
              <w:fldChar w:fldCharType="end"/>
            </w:r>
          </w:hyperlink>
        </w:p>
        <w:p w14:paraId="33CF2F95" w14:textId="47CC39ED" w:rsidR="002E3471" w:rsidRDefault="00097B81">
          <w:pPr>
            <w:pStyle w:val="TOC2"/>
            <w:rPr>
              <w:rFonts w:asciiTheme="minorHAnsi" w:hAnsiTheme="minorHAnsi" w:cstheme="minorBidi"/>
              <w:sz w:val="22"/>
              <w:szCs w:val="22"/>
              <w:lang w:val="en-US"/>
            </w:rPr>
          </w:pPr>
          <w:hyperlink w:anchor="_Toc225242240" w:history="1">
            <w:r w:rsidR="002E3471" w:rsidRPr="007E4390">
              <w:rPr>
                <w:rStyle w:val="Hyperlink"/>
              </w:rPr>
              <w:t>3.26</w:t>
            </w:r>
            <w:r w:rsidR="002E3471">
              <w:rPr>
                <w:rFonts w:asciiTheme="minorHAnsi" w:hAnsiTheme="minorHAnsi" w:cstheme="minorBidi"/>
                <w:sz w:val="22"/>
                <w:szCs w:val="22"/>
                <w:lang w:val="en-US"/>
              </w:rPr>
              <w:tab/>
            </w:r>
            <w:r w:rsidR="002E3471" w:rsidRPr="007E4390">
              <w:rPr>
                <w:rStyle w:val="Hyperlink"/>
              </w:rPr>
              <w:t>“Меморијални турнир Жарко Варајић” баскет 3x3, август</w:t>
            </w:r>
            <w:r w:rsidR="002E3471">
              <w:rPr>
                <w:webHidden/>
              </w:rPr>
              <w:tab/>
            </w:r>
            <w:r w:rsidR="002E3471">
              <w:rPr>
                <w:webHidden/>
              </w:rPr>
              <w:fldChar w:fldCharType="begin"/>
            </w:r>
            <w:r w:rsidR="002E3471">
              <w:rPr>
                <w:webHidden/>
              </w:rPr>
              <w:instrText xml:space="preserve"> PAGEREF _Toc225242240 \h </w:instrText>
            </w:r>
            <w:r w:rsidR="002E3471">
              <w:rPr>
                <w:webHidden/>
              </w:rPr>
            </w:r>
            <w:r w:rsidR="002E3471">
              <w:rPr>
                <w:webHidden/>
              </w:rPr>
              <w:fldChar w:fldCharType="separate"/>
            </w:r>
            <w:r w:rsidR="00846DC7">
              <w:rPr>
                <w:webHidden/>
              </w:rPr>
              <w:t>12</w:t>
            </w:r>
            <w:r w:rsidR="002E3471">
              <w:rPr>
                <w:webHidden/>
              </w:rPr>
              <w:fldChar w:fldCharType="end"/>
            </w:r>
          </w:hyperlink>
        </w:p>
        <w:p w14:paraId="2E6137FA" w14:textId="346128D4" w:rsidR="002E3471" w:rsidRDefault="00097B81">
          <w:pPr>
            <w:pStyle w:val="TOC2"/>
            <w:rPr>
              <w:rFonts w:asciiTheme="minorHAnsi" w:hAnsiTheme="minorHAnsi" w:cstheme="minorBidi"/>
              <w:sz w:val="22"/>
              <w:szCs w:val="22"/>
              <w:lang w:val="en-US"/>
            </w:rPr>
          </w:pPr>
          <w:hyperlink w:anchor="_Toc225242241" w:history="1">
            <w:r w:rsidR="002E3471" w:rsidRPr="007E4390">
              <w:rPr>
                <w:rStyle w:val="Hyperlink"/>
                <w:lang w:val="sr-Latn-ME"/>
              </w:rPr>
              <w:t>3.27</w:t>
            </w:r>
            <w:r w:rsidR="002E3471">
              <w:rPr>
                <w:rFonts w:asciiTheme="minorHAnsi" w:hAnsiTheme="minorHAnsi" w:cstheme="minorBidi"/>
                <w:sz w:val="22"/>
                <w:szCs w:val="22"/>
                <w:lang w:val="en-US"/>
              </w:rPr>
              <w:tab/>
            </w:r>
            <w:r w:rsidR="002E3471" w:rsidRPr="007E4390">
              <w:rPr>
                <w:rStyle w:val="Hyperlink"/>
                <w:lang w:val="sr-Latn-ME"/>
              </w:rPr>
              <w:t>Фестивал „Корзо“, август</w:t>
            </w:r>
            <w:r w:rsidR="002E3471">
              <w:rPr>
                <w:webHidden/>
              </w:rPr>
              <w:tab/>
            </w:r>
            <w:r w:rsidR="002E3471">
              <w:rPr>
                <w:webHidden/>
              </w:rPr>
              <w:fldChar w:fldCharType="begin"/>
            </w:r>
            <w:r w:rsidR="002E3471">
              <w:rPr>
                <w:webHidden/>
              </w:rPr>
              <w:instrText xml:space="preserve"> PAGEREF _Toc225242241 \h </w:instrText>
            </w:r>
            <w:r w:rsidR="002E3471">
              <w:rPr>
                <w:webHidden/>
              </w:rPr>
            </w:r>
            <w:r w:rsidR="002E3471">
              <w:rPr>
                <w:webHidden/>
              </w:rPr>
              <w:fldChar w:fldCharType="separate"/>
            </w:r>
            <w:r w:rsidR="00846DC7">
              <w:rPr>
                <w:webHidden/>
              </w:rPr>
              <w:t>13</w:t>
            </w:r>
            <w:r w:rsidR="002E3471">
              <w:rPr>
                <w:webHidden/>
              </w:rPr>
              <w:fldChar w:fldCharType="end"/>
            </w:r>
          </w:hyperlink>
        </w:p>
        <w:p w14:paraId="62AD4B48" w14:textId="7B77916D" w:rsidR="002E3471" w:rsidRDefault="00097B81">
          <w:pPr>
            <w:pStyle w:val="TOC2"/>
            <w:rPr>
              <w:rFonts w:asciiTheme="minorHAnsi" w:hAnsiTheme="minorHAnsi" w:cstheme="minorBidi"/>
              <w:sz w:val="22"/>
              <w:szCs w:val="22"/>
              <w:lang w:val="en-US"/>
            </w:rPr>
          </w:pPr>
          <w:hyperlink w:anchor="_Toc225242242" w:history="1">
            <w:r w:rsidR="002E3471" w:rsidRPr="007E4390">
              <w:rPr>
                <w:rStyle w:val="Hyperlink"/>
                <w:lang w:val="sr-Latn-ME"/>
              </w:rPr>
              <w:t>3.28</w:t>
            </w:r>
            <w:r w:rsidR="002E3471">
              <w:rPr>
                <w:rFonts w:asciiTheme="minorHAnsi" w:hAnsiTheme="minorHAnsi" w:cstheme="minorBidi"/>
                <w:sz w:val="22"/>
                <w:szCs w:val="22"/>
                <w:lang w:val="en-US"/>
              </w:rPr>
              <w:tab/>
            </w:r>
            <w:r w:rsidR="002E3471" w:rsidRPr="007E4390">
              <w:rPr>
                <w:rStyle w:val="Hyperlink"/>
                <w:lang w:val="sr-Latn-ME"/>
              </w:rPr>
              <w:t>Септембарски дани културе, септембар</w:t>
            </w:r>
            <w:r w:rsidR="002E3471">
              <w:rPr>
                <w:webHidden/>
              </w:rPr>
              <w:tab/>
            </w:r>
            <w:r w:rsidR="002E3471">
              <w:rPr>
                <w:webHidden/>
              </w:rPr>
              <w:fldChar w:fldCharType="begin"/>
            </w:r>
            <w:r w:rsidR="002E3471">
              <w:rPr>
                <w:webHidden/>
              </w:rPr>
              <w:instrText xml:space="preserve"> PAGEREF _Toc225242242 \h </w:instrText>
            </w:r>
            <w:r w:rsidR="002E3471">
              <w:rPr>
                <w:webHidden/>
              </w:rPr>
            </w:r>
            <w:r w:rsidR="002E3471">
              <w:rPr>
                <w:webHidden/>
              </w:rPr>
              <w:fldChar w:fldCharType="separate"/>
            </w:r>
            <w:r w:rsidR="00846DC7">
              <w:rPr>
                <w:webHidden/>
              </w:rPr>
              <w:t>13</w:t>
            </w:r>
            <w:r w:rsidR="002E3471">
              <w:rPr>
                <w:webHidden/>
              </w:rPr>
              <w:fldChar w:fldCharType="end"/>
            </w:r>
          </w:hyperlink>
        </w:p>
        <w:p w14:paraId="2D2E04B7" w14:textId="64B42F7A" w:rsidR="002E3471" w:rsidRDefault="00097B81">
          <w:pPr>
            <w:pStyle w:val="TOC2"/>
            <w:rPr>
              <w:rFonts w:asciiTheme="minorHAnsi" w:hAnsiTheme="minorHAnsi" w:cstheme="minorBidi"/>
              <w:sz w:val="22"/>
              <w:szCs w:val="22"/>
              <w:lang w:val="en-US"/>
            </w:rPr>
          </w:pPr>
          <w:hyperlink w:anchor="_Toc225242243" w:history="1">
            <w:r w:rsidR="002E3471" w:rsidRPr="007E4390">
              <w:rPr>
                <w:rStyle w:val="Hyperlink"/>
                <w:rFonts w:eastAsia="Times New Roman"/>
              </w:rPr>
              <w:t>3.29</w:t>
            </w:r>
            <w:r w:rsidR="002E3471">
              <w:rPr>
                <w:rFonts w:asciiTheme="minorHAnsi" w:hAnsiTheme="minorHAnsi" w:cstheme="minorBidi"/>
                <w:sz w:val="22"/>
                <w:szCs w:val="22"/>
                <w:lang w:val="en-US"/>
              </w:rPr>
              <w:tab/>
            </w:r>
            <w:r w:rsidR="002E3471" w:rsidRPr="007E4390">
              <w:rPr>
                <w:rStyle w:val="Hyperlink"/>
                <w:rFonts w:eastAsia="Times New Roman"/>
              </w:rPr>
              <w:t xml:space="preserve">Montenegro Trophy OFF-ROAD RALLY, </w:t>
            </w:r>
            <w:r w:rsidR="002E3471" w:rsidRPr="007E4390">
              <w:rPr>
                <w:rStyle w:val="Hyperlink"/>
                <w:rFonts w:eastAsia="Times New Roman"/>
                <w:shd w:val="clear" w:color="auto" w:fill="FFFFFF"/>
              </w:rPr>
              <w:t>октобap</w:t>
            </w:r>
            <w:r w:rsidR="002E3471">
              <w:rPr>
                <w:webHidden/>
              </w:rPr>
              <w:tab/>
            </w:r>
            <w:r w:rsidR="002E3471">
              <w:rPr>
                <w:webHidden/>
              </w:rPr>
              <w:fldChar w:fldCharType="begin"/>
            </w:r>
            <w:r w:rsidR="002E3471">
              <w:rPr>
                <w:webHidden/>
              </w:rPr>
              <w:instrText xml:space="preserve"> PAGEREF _Toc225242243 \h </w:instrText>
            </w:r>
            <w:r w:rsidR="002E3471">
              <w:rPr>
                <w:webHidden/>
              </w:rPr>
            </w:r>
            <w:r w:rsidR="002E3471">
              <w:rPr>
                <w:webHidden/>
              </w:rPr>
              <w:fldChar w:fldCharType="separate"/>
            </w:r>
            <w:r w:rsidR="00846DC7">
              <w:rPr>
                <w:webHidden/>
              </w:rPr>
              <w:t>13</w:t>
            </w:r>
            <w:r w:rsidR="002E3471">
              <w:rPr>
                <w:webHidden/>
              </w:rPr>
              <w:fldChar w:fldCharType="end"/>
            </w:r>
          </w:hyperlink>
        </w:p>
        <w:p w14:paraId="5977A81C" w14:textId="2129A73B" w:rsidR="002E3471" w:rsidRDefault="00097B81">
          <w:pPr>
            <w:pStyle w:val="TOC2"/>
            <w:rPr>
              <w:rFonts w:asciiTheme="minorHAnsi" w:hAnsiTheme="minorHAnsi" w:cstheme="minorBidi"/>
              <w:sz w:val="22"/>
              <w:szCs w:val="22"/>
              <w:lang w:val="en-US"/>
            </w:rPr>
          </w:pPr>
          <w:hyperlink w:anchor="_Toc225242244" w:history="1">
            <w:r w:rsidR="002E3471" w:rsidRPr="007E4390">
              <w:rPr>
                <w:rStyle w:val="Hyperlink"/>
                <w:rFonts w:eastAsia="Times New Roman"/>
              </w:rPr>
              <w:t>3.30</w:t>
            </w:r>
            <w:r w:rsidR="002E3471">
              <w:rPr>
                <w:rFonts w:asciiTheme="minorHAnsi" w:hAnsiTheme="minorHAnsi" w:cstheme="minorBidi"/>
                <w:sz w:val="22"/>
                <w:szCs w:val="22"/>
                <w:lang w:val="en-US"/>
              </w:rPr>
              <w:tab/>
            </w:r>
            <w:r w:rsidR="002E3471" w:rsidRPr="007E4390">
              <w:rPr>
                <w:rStyle w:val="Hyperlink"/>
                <w:rFonts w:eastAsia="Times New Roman"/>
              </w:rPr>
              <w:t>Медјународни фестивал глумца 2025, новембар</w:t>
            </w:r>
            <w:r w:rsidR="002E3471">
              <w:rPr>
                <w:webHidden/>
              </w:rPr>
              <w:tab/>
            </w:r>
            <w:r w:rsidR="002E3471">
              <w:rPr>
                <w:webHidden/>
              </w:rPr>
              <w:fldChar w:fldCharType="begin"/>
            </w:r>
            <w:r w:rsidR="002E3471">
              <w:rPr>
                <w:webHidden/>
              </w:rPr>
              <w:instrText xml:space="preserve"> PAGEREF _Toc225242244 \h </w:instrText>
            </w:r>
            <w:r w:rsidR="002E3471">
              <w:rPr>
                <w:webHidden/>
              </w:rPr>
            </w:r>
            <w:r w:rsidR="002E3471">
              <w:rPr>
                <w:webHidden/>
              </w:rPr>
              <w:fldChar w:fldCharType="separate"/>
            </w:r>
            <w:r w:rsidR="00846DC7">
              <w:rPr>
                <w:webHidden/>
              </w:rPr>
              <w:t>14</w:t>
            </w:r>
            <w:r w:rsidR="002E3471">
              <w:rPr>
                <w:webHidden/>
              </w:rPr>
              <w:fldChar w:fldCharType="end"/>
            </w:r>
          </w:hyperlink>
        </w:p>
        <w:p w14:paraId="5E792CE3" w14:textId="0E88C3E6" w:rsidR="002E3471" w:rsidRDefault="00097B81">
          <w:pPr>
            <w:pStyle w:val="TOC2"/>
            <w:rPr>
              <w:rFonts w:asciiTheme="minorHAnsi" w:hAnsiTheme="minorHAnsi" w:cstheme="minorBidi"/>
              <w:sz w:val="22"/>
              <w:szCs w:val="22"/>
              <w:lang w:val="en-US"/>
            </w:rPr>
          </w:pPr>
          <w:hyperlink w:anchor="_Toc225242245" w:history="1">
            <w:r w:rsidR="002E3471" w:rsidRPr="007E4390">
              <w:rPr>
                <w:rStyle w:val="Hyperlink"/>
                <w:rFonts w:eastAsia="Times New Roman"/>
              </w:rPr>
              <w:t>3.31</w:t>
            </w:r>
            <w:r w:rsidR="002E3471">
              <w:rPr>
                <w:rFonts w:asciiTheme="minorHAnsi" w:hAnsiTheme="minorHAnsi" w:cstheme="minorBidi"/>
                <w:sz w:val="22"/>
                <w:szCs w:val="22"/>
                <w:lang w:val="en-US"/>
              </w:rPr>
              <w:tab/>
            </w:r>
            <w:r w:rsidR="002E3471" w:rsidRPr="007E4390">
              <w:rPr>
                <w:rStyle w:val="Hyperlink"/>
                <w:rFonts w:eastAsia="Times New Roman"/>
              </w:rPr>
              <w:t>Новогодишњи и божићни базар, децембар</w:t>
            </w:r>
            <w:r w:rsidR="002E3471">
              <w:rPr>
                <w:webHidden/>
              </w:rPr>
              <w:tab/>
            </w:r>
            <w:r w:rsidR="002E3471">
              <w:rPr>
                <w:webHidden/>
              </w:rPr>
              <w:fldChar w:fldCharType="begin"/>
            </w:r>
            <w:r w:rsidR="002E3471">
              <w:rPr>
                <w:webHidden/>
              </w:rPr>
              <w:instrText xml:space="preserve"> PAGEREF _Toc225242245 \h </w:instrText>
            </w:r>
            <w:r w:rsidR="002E3471">
              <w:rPr>
                <w:webHidden/>
              </w:rPr>
            </w:r>
            <w:r w:rsidR="002E3471">
              <w:rPr>
                <w:webHidden/>
              </w:rPr>
              <w:fldChar w:fldCharType="separate"/>
            </w:r>
            <w:r w:rsidR="00846DC7">
              <w:rPr>
                <w:webHidden/>
              </w:rPr>
              <w:t>14</w:t>
            </w:r>
            <w:r w:rsidR="002E3471">
              <w:rPr>
                <w:webHidden/>
              </w:rPr>
              <w:fldChar w:fldCharType="end"/>
            </w:r>
          </w:hyperlink>
        </w:p>
        <w:p w14:paraId="69BBDDD3" w14:textId="76F9BD50" w:rsidR="002E3471" w:rsidRDefault="00097B81">
          <w:pPr>
            <w:pStyle w:val="TOC2"/>
            <w:rPr>
              <w:rFonts w:asciiTheme="minorHAnsi" w:hAnsiTheme="minorHAnsi" w:cstheme="minorBidi"/>
              <w:sz w:val="22"/>
              <w:szCs w:val="22"/>
              <w:lang w:val="en-US"/>
            </w:rPr>
          </w:pPr>
          <w:hyperlink w:anchor="_Toc225242246" w:history="1">
            <w:r w:rsidR="002E3471" w:rsidRPr="007E4390">
              <w:rPr>
                <w:rStyle w:val="Hyperlink"/>
                <w:rFonts w:eastAsia="Times New Roman"/>
              </w:rPr>
              <w:t>3.32</w:t>
            </w:r>
            <w:r w:rsidR="002E3471">
              <w:rPr>
                <w:rFonts w:asciiTheme="minorHAnsi" w:hAnsiTheme="minorHAnsi" w:cstheme="minorBidi"/>
                <w:sz w:val="22"/>
                <w:szCs w:val="22"/>
                <w:lang w:val="en-US"/>
              </w:rPr>
              <w:tab/>
            </w:r>
            <w:r w:rsidR="002E3471" w:rsidRPr="007E4390">
              <w:rPr>
                <w:rStyle w:val="Hyperlink"/>
                <w:rFonts w:eastAsia="Times New Roman"/>
              </w:rPr>
              <w:t>„Чаролија у излогу“, децембар</w:t>
            </w:r>
            <w:r w:rsidR="002E3471">
              <w:rPr>
                <w:webHidden/>
              </w:rPr>
              <w:tab/>
            </w:r>
            <w:r w:rsidR="002E3471">
              <w:rPr>
                <w:webHidden/>
              </w:rPr>
              <w:fldChar w:fldCharType="begin"/>
            </w:r>
            <w:r w:rsidR="002E3471">
              <w:rPr>
                <w:webHidden/>
              </w:rPr>
              <w:instrText xml:space="preserve"> PAGEREF _Toc225242246 \h </w:instrText>
            </w:r>
            <w:r w:rsidR="002E3471">
              <w:rPr>
                <w:webHidden/>
              </w:rPr>
            </w:r>
            <w:r w:rsidR="002E3471">
              <w:rPr>
                <w:webHidden/>
              </w:rPr>
              <w:fldChar w:fldCharType="separate"/>
            </w:r>
            <w:r w:rsidR="00846DC7">
              <w:rPr>
                <w:webHidden/>
              </w:rPr>
              <w:t>14</w:t>
            </w:r>
            <w:r w:rsidR="002E3471">
              <w:rPr>
                <w:webHidden/>
              </w:rPr>
              <w:fldChar w:fldCharType="end"/>
            </w:r>
          </w:hyperlink>
        </w:p>
        <w:p w14:paraId="6739CDED" w14:textId="08812DF7" w:rsidR="002E3471" w:rsidRDefault="00097B81">
          <w:pPr>
            <w:pStyle w:val="TOC2"/>
            <w:rPr>
              <w:rFonts w:asciiTheme="minorHAnsi" w:hAnsiTheme="minorHAnsi" w:cstheme="minorBidi"/>
              <w:sz w:val="22"/>
              <w:szCs w:val="22"/>
              <w:lang w:val="en-US"/>
            </w:rPr>
          </w:pPr>
          <w:hyperlink w:anchor="_Toc225242247" w:history="1">
            <w:r w:rsidR="002E3471" w:rsidRPr="007E4390">
              <w:rPr>
                <w:rStyle w:val="Hyperlink"/>
                <w:rFonts w:eastAsia="Times New Roman"/>
              </w:rPr>
              <w:t>3.33</w:t>
            </w:r>
            <w:r w:rsidR="002E3471">
              <w:rPr>
                <w:rFonts w:asciiTheme="minorHAnsi" w:hAnsiTheme="minorHAnsi" w:cstheme="minorBidi"/>
                <w:sz w:val="22"/>
                <w:szCs w:val="22"/>
                <w:lang w:val="en-US"/>
              </w:rPr>
              <w:tab/>
            </w:r>
            <w:r w:rsidR="002E3471" w:rsidRPr="007E4390">
              <w:rPr>
                <w:rStyle w:val="Hyperlink"/>
                <w:rFonts w:eastAsia="Times New Roman"/>
              </w:rPr>
              <w:t>Новогодишњи сајам локалних производа, децембар</w:t>
            </w:r>
            <w:r w:rsidR="002E3471">
              <w:rPr>
                <w:webHidden/>
              </w:rPr>
              <w:tab/>
            </w:r>
            <w:r w:rsidR="002E3471">
              <w:rPr>
                <w:webHidden/>
              </w:rPr>
              <w:fldChar w:fldCharType="begin"/>
            </w:r>
            <w:r w:rsidR="002E3471">
              <w:rPr>
                <w:webHidden/>
              </w:rPr>
              <w:instrText xml:space="preserve"> PAGEREF _Toc225242247 \h </w:instrText>
            </w:r>
            <w:r w:rsidR="002E3471">
              <w:rPr>
                <w:webHidden/>
              </w:rPr>
            </w:r>
            <w:r w:rsidR="002E3471">
              <w:rPr>
                <w:webHidden/>
              </w:rPr>
              <w:fldChar w:fldCharType="separate"/>
            </w:r>
            <w:r w:rsidR="00846DC7">
              <w:rPr>
                <w:webHidden/>
              </w:rPr>
              <w:t>15</w:t>
            </w:r>
            <w:r w:rsidR="002E3471">
              <w:rPr>
                <w:webHidden/>
              </w:rPr>
              <w:fldChar w:fldCharType="end"/>
            </w:r>
          </w:hyperlink>
        </w:p>
        <w:p w14:paraId="2F9DFAFA" w14:textId="4B1A83F9" w:rsidR="002E3471" w:rsidRDefault="00097B81">
          <w:pPr>
            <w:pStyle w:val="TOC2"/>
            <w:rPr>
              <w:rFonts w:asciiTheme="minorHAnsi" w:hAnsiTheme="minorHAnsi" w:cstheme="minorBidi"/>
              <w:sz w:val="22"/>
              <w:szCs w:val="22"/>
              <w:lang w:val="en-US"/>
            </w:rPr>
          </w:pPr>
          <w:hyperlink w:anchor="_Toc225242248" w:history="1">
            <w:r w:rsidR="002E3471" w:rsidRPr="007E4390">
              <w:rPr>
                <w:rStyle w:val="Hyperlink"/>
                <w:rFonts w:eastAsia="Times New Roman"/>
                <w:lang w:val="sr-Latn-ME"/>
              </w:rPr>
              <w:t>3.34</w:t>
            </w:r>
            <w:r w:rsidR="002E3471">
              <w:rPr>
                <w:rFonts w:asciiTheme="minorHAnsi" w:hAnsiTheme="minorHAnsi" w:cstheme="minorBidi"/>
                <w:sz w:val="22"/>
                <w:szCs w:val="22"/>
                <w:lang w:val="en-US"/>
              </w:rPr>
              <w:tab/>
            </w:r>
            <w:r w:rsidR="002E3471" w:rsidRPr="007E4390">
              <w:rPr>
                <w:rStyle w:val="Hyperlink"/>
                <w:rFonts w:eastAsia="Times New Roman"/>
                <w:lang w:val="sr-Latn-ME"/>
              </w:rPr>
              <w:t>Виа Ферата – Орлина, Слано језеро – јануар</w:t>
            </w:r>
            <w:r w:rsidR="002E3471">
              <w:rPr>
                <w:webHidden/>
              </w:rPr>
              <w:tab/>
            </w:r>
            <w:r w:rsidR="002E3471">
              <w:rPr>
                <w:webHidden/>
              </w:rPr>
              <w:fldChar w:fldCharType="begin"/>
            </w:r>
            <w:r w:rsidR="002E3471">
              <w:rPr>
                <w:webHidden/>
              </w:rPr>
              <w:instrText xml:space="preserve"> PAGEREF _Toc225242248 \h </w:instrText>
            </w:r>
            <w:r w:rsidR="002E3471">
              <w:rPr>
                <w:webHidden/>
              </w:rPr>
            </w:r>
            <w:r w:rsidR="002E3471">
              <w:rPr>
                <w:webHidden/>
              </w:rPr>
              <w:fldChar w:fldCharType="separate"/>
            </w:r>
            <w:r w:rsidR="00846DC7">
              <w:rPr>
                <w:webHidden/>
              </w:rPr>
              <w:t>15</w:t>
            </w:r>
            <w:r w:rsidR="002E3471">
              <w:rPr>
                <w:webHidden/>
              </w:rPr>
              <w:fldChar w:fldCharType="end"/>
            </w:r>
          </w:hyperlink>
        </w:p>
        <w:p w14:paraId="5AB228A7" w14:textId="4E54FB85" w:rsidR="002E3471" w:rsidRDefault="00097B81">
          <w:pPr>
            <w:pStyle w:val="TOC2"/>
            <w:rPr>
              <w:rFonts w:asciiTheme="minorHAnsi" w:hAnsiTheme="minorHAnsi" w:cstheme="minorBidi"/>
              <w:sz w:val="22"/>
              <w:szCs w:val="22"/>
              <w:lang w:val="en-US"/>
            </w:rPr>
          </w:pPr>
          <w:hyperlink w:anchor="_Toc225242249" w:history="1">
            <w:r w:rsidR="002E3471" w:rsidRPr="007E4390">
              <w:rPr>
                <w:rStyle w:val="Hyperlink"/>
                <w:lang w:val="sr-Latn-ME"/>
              </w:rPr>
              <w:t>3.35</w:t>
            </w:r>
            <w:r w:rsidR="002E3471">
              <w:rPr>
                <w:rFonts w:asciiTheme="minorHAnsi" w:hAnsiTheme="minorHAnsi" w:cstheme="minorBidi"/>
                <w:sz w:val="22"/>
                <w:szCs w:val="22"/>
                <w:lang w:val="en-US"/>
              </w:rPr>
              <w:tab/>
            </w:r>
            <w:r w:rsidR="002E3471" w:rsidRPr="007E4390">
              <w:rPr>
                <w:rStyle w:val="Hyperlink"/>
                <w:lang w:val="sr-Latn-ME"/>
              </w:rPr>
              <w:t>Пјешачко-бициклистичка стаза око Сланог језера, март</w:t>
            </w:r>
            <w:r w:rsidR="002E3471">
              <w:rPr>
                <w:webHidden/>
              </w:rPr>
              <w:tab/>
            </w:r>
            <w:r w:rsidR="002E3471">
              <w:rPr>
                <w:webHidden/>
              </w:rPr>
              <w:fldChar w:fldCharType="begin"/>
            </w:r>
            <w:r w:rsidR="002E3471">
              <w:rPr>
                <w:webHidden/>
              </w:rPr>
              <w:instrText xml:space="preserve"> PAGEREF _Toc225242249 \h </w:instrText>
            </w:r>
            <w:r w:rsidR="002E3471">
              <w:rPr>
                <w:webHidden/>
              </w:rPr>
            </w:r>
            <w:r w:rsidR="002E3471">
              <w:rPr>
                <w:webHidden/>
              </w:rPr>
              <w:fldChar w:fldCharType="separate"/>
            </w:r>
            <w:r w:rsidR="00846DC7">
              <w:rPr>
                <w:webHidden/>
              </w:rPr>
              <w:t>15</w:t>
            </w:r>
            <w:r w:rsidR="002E3471">
              <w:rPr>
                <w:webHidden/>
              </w:rPr>
              <w:fldChar w:fldCharType="end"/>
            </w:r>
          </w:hyperlink>
        </w:p>
        <w:p w14:paraId="7FCE74B7" w14:textId="2CEF1352" w:rsidR="002E3471" w:rsidRDefault="00097B81">
          <w:pPr>
            <w:pStyle w:val="TOC2"/>
            <w:rPr>
              <w:rFonts w:asciiTheme="minorHAnsi" w:hAnsiTheme="minorHAnsi" w:cstheme="minorBidi"/>
              <w:sz w:val="22"/>
              <w:szCs w:val="22"/>
              <w:lang w:val="en-US"/>
            </w:rPr>
          </w:pPr>
          <w:hyperlink w:anchor="_Toc225242250" w:history="1">
            <w:r w:rsidR="002E3471" w:rsidRPr="007E4390">
              <w:rPr>
                <w:rStyle w:val="Hyperlink"/>
                <w:lang w:val="sr-Latn-ME"/>
              </w:rPr>
              <w:t>3.36</w:t>
            </w:r>
            <w:r w:rsidR="002E3471">
              <w:rPr>
                <w:rFonts w:asciiTheme="minorHAnsi" w:hAnsiTheme="minorHAnsi" w:cstheme="minorBidi"/>
                <w:sz w:val="22"/>
                <w:szCs w:val="22"/>
                <w:lang w:val="en-US"/>
              </w:rPr>
              <w:tab/>
            </w:r>
            <w:r w:rsidR="002E3471" w:rsidRPr="007E4390">
              <w:rPr>
                <w:rStyle w:val="Hyperlink"/>
                <w:lang w:val="sr-Latn-ME"/>
              </w:rPr>
              <w:t>Наш град наш од(б)раз, мај</w:t>
            </w:r>
            <w:r w:rsidR="002E3471">
              <w:rPr>
                <w:webHidden/>
              </w:rPr>
              <w:tab/>
            </w:r>
            <w:r w:rsidR="002E3471">
              <w:rPr>
                <w:webHidden/>
              </w:rPr>
              <w:fldChar w:fldCharType="begin"/>
            </w:r>
            <w:r w:rsidR="002E3471">
              <w:rPr>
                <w:webHidden/>
              </w:rPr>
              <w:instrText xml:space="preserve"> PAGEREF _Toc225242250 \h </w:instrText>
            </w:r>
            <w:r w:rsidR="002E3471">
              <w:rPr>
                <w:webHidden/>
              </w:rPr>
            </w:r>
            <w:r w:rsidR="002E3471">
              <w:rPr>
                <w:webHidden/>
              </w:rPr>
              <w:fldChar w:fldCharType="separate"/>
            </w:r>
            <w:r w:rsidR="00846DC7">
              <w:rPr>
                <w:webHidden/>
              </w:rPr>
              <w:t>16</w:t>
            </w:r>
            <w:r w:rsidR="002E3471">
              <w:rPr>
                <w:webHidden/>
              </w:rPr>
              <w:fldChar w:fldCharType="end"/>
            </w:r>
          </w:hyperlink>
        </w:p>
        <w:p w14:paraId="2E609FD2" w14:textId="653D2540" w:rsidR="002E3471" w:rsidRDefault="00097B81">
          <w:pPr>
            <w:pStyle w:val="TOC2"/>
            <w:rPr>
              <w:rFonts w:asciiTheme="minorHAnsi" w:hAnsiTheme="minorHAnsi" w:cstheme="minorBidi"/>
              <w:sz w:val="22"/>
              <w:szCs w:val="22"/>
              <w:lang w:val="en-US"/>
            </w:rPr>
          </w:pPr>
          <w:hyperlink w:anchor="_Toc225242251" w:history="1">
            <w:r w:rsidR="002E3471" w:rsidRPr="007E4390">
              <w:rPr>
                <w:rStyle w:val="Hyperlink"/>
                <w:rFonts w:eastAsia="Times New Roman"/>
                <w:lang w:val="sr-Latn-ME"/>
              </w:rPr>
              <w:t>3.37</w:t>
            </w:r>
            <w:r w:rsidR="002E3471">
              <w:rPr>
                <w:rFonts w:asciiTheme="minorHAnsi" w:hAnsiTheme="minorHAnsi" w:cstheme="minorBidi"/>
                <w:sz w:val="22"/>
                <w:szCs w:val="22"/>
                <w:lang w:val="en-US"/>
              </w:rPr>
              <w:tab/>
            </w:r>
            <w:r w:rsidR="002E3471" w:rsidRPr="007E4390">
              <w:rPr>
                <w:rStyle w:val="Hyperlink"/>
                <w:rFonts w:eastAsia="Times New Roman"/>
                <w:lang w:val="sr-Latn-ME"/>
              </w:rPr>
              <w:t>Digital Business Card System, јун</w:t>
            </w:r>
            <w:r w:rsidR="002E3471">
              <w:rPr>
                <w:webHidden/>
              </w:rPr>
              <w:tab/>
            </w:r>
            <w:r w:rsidR="002E3471">
              <w:rPr>
                <w:webHidden/>
              </w:rPr>
              <w:fldChar w:fldCharType="begin"/>
            </w:r>
            <w:r w:rsidR="002E3471">
              <w:rPr>
                <w:webHidden/>
              </w:rPr>
              <w:instrText xml:space="preserve"> PAGEREF _Toc225242251 \h </w:instrText>
            </w:r>
            <w:r w:rsidR="002E3471">
              <w:rPr>
                <w:webHidden/>
              </w:rPr>
            </w:r>
            <w:r w:rsidR="002E3471">
              <w:rPr>
                <w:webHidden/>
              </w:rPr>
              <w:fldChar w:fldCharType="separate"/>
            </w:r>
            <w:r w:rsidR="00846DC7">
              <w:rPr>
                <w:webHidden/>
              </w:rPr>
              <w:t>16</w:t>
            </w:r>
            <w:r w:rsidR="002E3471">
              <w:rPr>
                <w:webHidden/>
              </w:rPr>
              <w:fldChar w:fldCharType="end"/>
            </w:r>
          </w:hyperlink>
        </w:p>
        <w:p w14:paraId="4BE00132" w14:textId="05BF3E57" w:rsidR="002E3471" w:rsidRDefault="00097B81">
          <w:pPr>
            <w:pStyle w:val="TOC2"/>
            <w:rPr>
              <w:rFonts w:asciiTheme="minorHAnsi" w:hAnsiTheme="minorHAnsi" w:cstheme="minorBidi"/>
              <w:sz w:val="22"/>
              <w:szCs w:val="22"/>
              <w:lang w:val="en-US"/>
            </w:rPr>
          </w:pPr>
          <w:hyperlink w:anchor="_Toc225242252" w:history="1">
            <w:r w:rsidR="002E3471" w:rsidRPr="007E4390">
              <w:rPr>
                <w:rStyle w:val="Hyperlink"/>
                <w:rFonts w:eastAsia="Times New Roman"/>
                <w:lang w:val="sr-Latn-ME"/>
              </w:rPr>
              <w:t>3.38</w:t>
            </w:r>
            <w:r w:rsidR="002E3471">
              <w:rPr>
                <w:rFonts w:asciiTheme="minorHAnsi" w:hAnsiTheme="minorHAnsi" w:cstheme="minorBidi"/>
                <w:sz w:val="22"/>
                <w:szCs w:val="22"/>
                <w:lang w:val="en-US"/>
              </w:rPr>
              <w:tab/>
            </w:r>
            <w:r w:rsidR="002E3471" w:rsidRPr="007E4390">
              <w:rPr>
                <w:rStyle w:val="Hyperlink"/>
                <w:rFonts w:eastAsia="Times New Roman"/>
                <w:lang w:val="sr-Latn-ME"/>
              </w:rPr>
              <w:t>Карта планинских и рекреативних стаза у Никшићу, септембар</w:t>
            </w:r>
            <w:r w:rsidR="002E3471">
              <w:rPr>
                <w:webHidden/>
              </w:rPr>
              <w:tab/>
            </w:r>
            <w:r w:rsidR="002E3471">
              <w:rPr>
                <w:webHidden/>
              </w:rPr>
              <w:fldChar w:fldCharType="begin"/>
            </w:r>
            <w:r w:rsidR="002E3471">
              <w:rPr>
                <w:webHidden/>
              </w:rPr>
              <w:instrText xml:space="preserve"> PAGEREF _Toc225242252 \h </w:instrText>
            </w:r>
            <w:r w:rsidR="002E3471">
              <w:rPr>
                <w:webHidden/>
              </w:rPr>
            </w:r>
            <w:r w:rsidR="002E3471">
              <w:rPr>
                <w:webHidden/>
              </w:rPr>
              <w:fldChar w:fldCharType="separate"/>
            </w:r>
            <w:r w:rsidR="00846DC7">
              <w:rPr>
                <w:webHidden/>
              </w:rPr>
              <w:t>16</w:t>
            </w:r>
            <w:r w:rsidR="002E3471">
              <w:rPr>
                <w:webHidden/>
              </w:rPr>
              <w:fldChar w:fldCharType="end"/>
            </w:r>
          </w:hyperlink>
        </w:p>
        <w:p w14:paraId="6B9AC70F" w14:textId="41E54189" w:rsidR="002E3471" w:rsidRDefault="00097B81">
          <w:pPr>
            <w:pStyle w:val="TOC2"/>
            <w:rPr>
              <w:rFonts w:asciiTheme="minorHAnsi" w:hAnsiTheme="minorHAnsi" w:cstheme="minorBidi"/>
              <w:sz w:val="22"/>
              <w:szCs w:val="22"/>
              <w:lang w:val="en-US"/>
            </w:rPr>
          </w:pPr>
          <w:hyperlink w:anchor="_Toc225242253" w:history="1">
            <w:r w:rsidR="002E3471" w:rsidRPr="007E4390">
              <w:rPr>
                <w:rStyle w:val="Hyperlink"/>
                <w:rFonts w:eastAsia="Times New Roman"/>
                <w:lang w:val="sr-Latn-ME"/>
              </w:rPr>
              <w:t>3.39</w:t>
            </w:r>
            <w:r w:rsidR="002E3471">
              <w:rPr>
                <w:rFonts w:asciiTheme="minorHAnsi" w:hAnsiTheme="minorHAnsi" w:cstheme="minorBidi"/>
                <w:sz w:val="22"/>
                <w:szCs w:val="22"/>
                <w:lang w:val="en-US"/>
              </w:rPr>
              <w:tab/>
            </w:r>
            <w:r w:rsidR="002E3471" w:rsidRPr="007E4390">
              <w:rPr>
                <w:rStyle w:val="Hyperlink"/>
                <w:rFonts w:eastAsia="Times New Roman"/>
                <w:lang w:val="sr-Latn-ME"/>
              </w:rPr>
              <w:t>Обиљежавање 20. година рада Туристичке организације Никшић, децембар</w:t>
            </w:r>
            <w:r w:rsidR="002E3471">
              <w:rPr>
                <w:webHidden/>
              </w:rPr>
              <w:tab/>
            </w:r>
            <w:r w:rsidR="002E3471">
              <w:rPr>
                <w:webHidden/>
              </w:rPr>
              <w:fldChar w:fldCharType="begin"/>
            </w:r>
            <w:r w:rsidR="002E3471">
              <w:rPr>
                <w:webHidden/>
              </w:rPr>
              <w:instrText xml:space="preserve"> PAGEREF _Toc225242253 \h </w:instrText>
            </w:r>
            <w:r w:rsidR="002E3471">
              <w:rPr>
                <w:webHidden/>
              </w:rPr>
            </w:r>
            <w:r w:rsidR="002E3471">
              <w:rPr>
                <w:webHidden/>
              </w:rPr>
              <w:fldChar w:fldCharType="separate"/>
            </w:r>
            <w:r w:rsidR="00846DC7">
              <w:rPr>
                <w:webHidden/>
              </w:rPr>
              <w:t>16</w:t>
            </w:r>
            <w:r w:rsidR="002E3471">
              <w:rPr>
                <w:webHidden/>
              </w:rPr>
              <w:fldChar w:fldCharType="end"/>
            </w:r>
          </w:hyperlink>
        </w:p>
        <w:p w14:paraId="2BD379DF" w14:textId="1A09E797" w:rsidR="002E3471" w:rsidRDefault="00097B81">
          <w:pPr>
            <w:pStyle w:val="TOC2"/>
            <w:rPr>
              <w:rFonts w:asciiTheme="minorHAnsi" w:hAnsiTheme="minorHAnsi" w:cstheme="minorBidi"/>
              <w:sz w:val="22"/>
              <w:szCs w:val="22"/>
              <w:lang w:val="en-US"/>
            </w:rPr>
          </w:pPr>
          <w:hyperlink w:anchor="_Toc225242254" w:history="1">
            <w:r w:rsidR="002E3471" w:rsidRPr="007E4390">
              <w:rPr>
                <w:rStyle w:val="Hyperlink"/>
              </w:rPr>
              <w:t>3.40</w:t>
            </w:r>
            <w:r w:rsidR="002E3471">
              <w:rPr>
                <w:rFonts w:asciiTheme="minorHAnsi" w:hAnsiTheme="minorHAnsi" w:cstheme="minorBidi"/>
                <w:sz w:val="22"/>
                <w:szCs w:val="22"/>
                <w:lang w:val="en-US"/>
              </w:rPr>
              <w:tab/>
            </w:r>
            <w:r w:rsidR="002E3471" w:rsidRPr="007E4390">
              <w:rPr>
                <w:rStyle w:val="Hyperlink"/>
              </w:rPr>
              <w:t>Израз захвалности сарадницима – фотографима у промоцији Никшића, децембар</w:t>
            </w:r>
            <w:r w:rsidR="002E3471">
              <w:rPr>
                <w:webHidden/>
              </w:rPr>
              <w:tab/>
            </w:r>
            <w:r w:rsidR="002E3471">
              <w:rPr>
                <w:webHidden/>
              </w:rPr>
              <w:fldChar w:fldCharType="begin"/>
            </w:r>
            <w:r w:rsidR="002E3471">
              <w:rPr>
                <w:webHidden/>
              </w:rPr>
              <w:instrText xml:space="preserve"> PAGEREF _Toc225242254 \h </w:instrText>
            </w:r>
            <w:r w:rsidR="002E3471">
              <w:rPr>
                <w:webHidden/>
              </w:rPr>
            </w:r>
            <w:r w:rsidR="002E3471">
              <w:rPr>
                <w:webHidden/>
              </w:rPr>
              <w:fldChar w:fldCharType="separate"/>
            </w:r>
            <w:r w:rsidR="00846DC7">
              <w:rPr>
                <w:webHidden/>
              </w:rPr>
              <w:t>17</w:t>
            </w:r>
            <w:r w:rsidR="002E3471">
              <w:rPr>
                <w:webHidden/>
              </w:rPr>
              <w:fldChar w:fldCharType="end"/>
            </w:r>
          </w:hyperlink>
        </w:p>
        <w:p w14:paraId="6AF71762" w14:textId="4A3FFD03" w:rsidR="002E3471" w:rsidRDefault="00097B81">
          <w:pPr>
            <w:pStyle w:val="TOC1"/>
            <w:rPr>
              <w:rFonts w:asciiTheme="minorHAnsi" w:eastAsiaTheme="minorEastAsia" w:hAnsiTheme="minorHAnsi" w:cstheme="minorBidi"/>
              <w:sz w:val="22"/>
              <w:szCs w:val="22"/>
              <w:lang w:val="en-US"/>
            </w:rPr>
          </w:pPr>
          <w:hyperlink w:anchor="_Toc225242255" w:history="1">
            <w:r w:rsidR="002E3471" w:rsidRPr="007E4390">
              <w:rPr>
                <w:rStyle w:val="Hyperlink"/>
              </w:rPr>
              <w:t>4</w:t>
            </w:r>
            <w:r w:rsidR="002E3471">
              <w:rPr>
                <w:rFonts w:asciiTheme="minorHAnsi" w:eastAsiaTheme="minorEastAsia" w:hAnsiTheme="minorHAnsi" w:cstheme="minorBidi"/>
                <w:sz w:val="22"/>
                <w:szCs w:val="22"/>
                <w:lang w:val="en-US"/>
              </w:rPr>
              <w:tab/>
            </w:r>
            <w:r w:rsidR="002E3471" w:rsidRPr="007E4390">
              <w:rPr>
                <w:rStyle w:val="Hyperlink"/>
              </w:rPr>
              <w:t>ИНФОРМАТИВНО ПРОМОТИВНА ДЈЕЛАТНОСТ</w:t>
            </w:r>
            <w:r w:rsidR="002E3471">
              <w:rPr>
                <w:webHidden/>
              </w:rPr>
              <w:tab/>
            </w:r>
            <w:r w:rsidR="002E3471">
              <w:rPr>
                <w:webHidden/>
              </w:rPr>
              <w:fldChar w:fldCharType="begin"/>
            </w:r>
            <w:r w:rsidR="002E3471">
              <w:rPr>
                <w:webHidden/>
              </w:rPr>
              <w:instrText xml:space="preserve"> PAGEREF _Toc225242255 \h </w:instrText>
            </w:r>
            <w:r w:rsidR="002E3471">
              <w:rPr>
                <w:webHidden/>
              </w:rPr>
            </w:r>
            <w:r w:rsidR="002E3471">
              <w:rPr>
                <w:webHidden/>
              </w:rPr>
              <w:fldChar w:fldCharType="separate"/>
            </w:r>
            <w:r w:rsidR="00846DC7">
              <w:rPr>
                <w:webHidden/>
              </w:rPr>
              <w:t>17</w:t>
            </w:r>
            <w:r w:rsidR="002E3471">
              <w:rPr>
                <w:webHidden/>
              </w:rPr>
              <w:fldChar w:fldCharType="end"/>
            </w:r>
          </w:hyperlink>
        </w:p>
        <w:p w14:paraId="2448ED5C" w14:textId="215C44A0" w:rsidR="002E3471" w:rsidRDefault="00097B81">
          <w:pPr>
            <w:pStyle w:val="TOC2"/>
            <w:rPr>
              <w:rFonts w:asciiTheme="minorHAnsi" w:hAnsiTheme="minorHAnsi" w:cstheme="minorBidi"/>
              <w:sz w:val="22"/>
              <w:szCs w:val="22"/>
              <w:lang w:val="en-US"/>
            </w:rPr>
          </w:pPr>
          <w:hyperlink w:anchor="_Toc225242256" w:history="1">
            <w:r w:rsidR="002E3471" w:rsidRPr="007E4390">
              <w:rPr>
                <w:rStyle w:val="Hyperlink"/>
              </w:rPr>
              <w:t>4.1</w:t>
            </w:r>
            <w:r w:rsidR="002E3471">
              <w:rPr>
                <w:rFonts w:asciiTheme="minorHAnsi" w:hAnsiTheme="minorHAnsi" w:cstheme="minorBidi"/>
                <w:sz w:val="22"/>
                <w:szCs w:val="22"/>
                <w:lang w:val="en-US"/>
              </w:rPr>
              <w:tab/>
            </w:r>
            <w:r w:rsidR="002E3471" w:rsidRPr="007E4390">
              <w:rPr>
                <w:rStyle w:val="Hyperlink"/>
              </w:rPr>
              <w:t>Друштвене мреже</w:t>
            </w:r>
            <w:r w:rsidR="002E3471">
              <w:rPr>
                <w:webHidden/>
              </w:rPr>
              <w:tab/>
            </w:r>
            <w:r w:rsidR="002E3471">
              <w:rPr>
                <w:webHidden/>
              </w:rPr>
              <w:fldChar w:fldCharType="begin"/>
            </w:r>
            <w:r w:rsidR="002E3471">
              <w:rPr>
                <w:webHidden/>
              </w:rPr>
              <w:instrText xml:space="preserve"> PAGEREF _Toc225242256 \h </w:instrText>
            </w:r>
            <w:r w:rsidR="002E3471">
              <w:rPr>
                <w:webHidden/>
              </w:rPr>
            </w:r>
            <w:r w:rsidR="002E3471">
              <w:rPr>
                <w:webHidden/>
              </w:rPr>
              <w:fldChar w:fldCharType="separate"/>
            </w:r>
            <w:r w:rsidR="00846DC7">
              <w:rPr>
                <w:webHidden/>
              </w:rPr>
              <w:t>18</w:t>
            </w:r>
            <w:r w:rsidR="002E3471">
              <w:rPr>
                <w:webHidden/>
              </w:rPr>
              <w:fldChar w:fldCharType="end"/>
            </w:r>
          </w:hyperlink>
        </w:p>
        <w:p w14:paraId="1CC6A57C" w14:textId="52874A24" w:rsidR="002E3471" w:rsidRDefault="00097B81">
          <w:pPr>
            <w:pStyle w:val="TOC2"/>
            <w:rPr>
              <w:rFonts w:asciiTheme="minorHAnsi" w:hAnsiTheme="minorHAnsi" w:cstheme="minorBidi"/>
              <w:sz w:val="22"/>
              <w:szCs w:val="22"/>
              <w:lang w:val="en-US"/>
            </w:rPr>
          </w:pPr>
          <w:hyperlink w:anchor="_Toc225242257" w:history="1">
            <w:r w:rsidR="002E3471" w:rsidRPr="007E4390">
              <w:rPr>
                <w:rStyle w:val="Hyperlink"/>
              </w:rPr>
              <w:t>4.2</w:t>
            </w:r>
            <w:r w:rsidR="002E3471">
              <w:rPr>
                <w:rFonts w:asciiTheme="minorHAnsi" w:hAnsiTheme="minorHAnsi" w:cstheme="minorBidi"/>
                <w:sz w:val="22"/>
                <w:szCs w:val="22"/>
                <w:lang w:val="en-US"/>
              </w:rPr>
              <w:tab/>
            </w:r>
            <w:r w:rsidR="002E3471" w:rsidRPr="007E4390">
              <w:rPr>
                <w:rStyle w:val="Hyperlink"/>
              </w:rPr>
              <w:t>Видео материјал</w:t>
            </w:r>
            <w:r w:rsidR="002E3471">
              <w:rPr>
                <w:webHidden/>
              </w:rPr>
              <w:tab/>
            </w:r>
            <w:r w:rsidR="002E3471">
              <w:rPr>
                <w:webHidden/>
              </w:rPr>
              <w:fldChar w:fldCharType="begin"/>
            </w:r>
            <w:r w:rsidR="002E3471">
              <w:rPr>
                <w:webHidden/>
              </w:rPr>
              <w:instrText xml:space="preserve"> PAGEREF _Toc225242257 \h </w:instrText>
            </w:r>
            <w:r w:rsidR="002E3471">
              <w:rPr>
                <w:webHidden/>
              </w:rPr>
            </w:r>
            <w:r w:rsidR="002E3471">
              <w:rPr>
                <w:webHidden/>
              </w:rPr>
              <w:fldChar w:fldCharType="separate"/>
            </w:r>
            <w:r w:rsidR="00846DC7">
              <w:rPr>
                <w:webHidden/>
              </w:rPr>
              <w:t>18</w:t>
            </w:r>
            <w:r w:rsidR="002E3471">
              <w:rPr>
                <w:webHidden/>
              </w:rPr>
              <w:fldChar w:fldCharType="end"/>
            </w:r>
          </w:hyperlink>
        </w:p>
        <w:p w14:paraId="0BC74F55" w14:textId="632D9AA7" w:rsidR="002E3471" w:rsidRDefault="00097B81">
          <w:pPr>
            <w:pStyle w:val="TOC2"/>
            <w:rPr>
              <w:rFonts w:asciiTheme="minorHAnsi" w:hAnsiTheme="minorHAnsi" w:cstheme="minorBidi"/>
              <w:sz w:val="22"/>
              <w:szCs w:val="22"/>
              <w:lang w:val="en-US"/>
            </w:rPr>
          </w:pPr>
          <w:hyperlink w:anchor="_Toc225242258" w:history="1">
            <w:r w:rsidR="002E3471" w:rsidRPr="007E4390">
              <w:rPr>
                <w:rStyle w:val="Hyperlink"/>
              </w:rPr>
              <w:t>4.3</w:t>
            </w:r>
            <w:r w:rsidR="002E3471">
              <w:rPr>
                <w:rFonts w:asciiTheme="minorHAnsi" w:hAnsiTheme="minorHAnsi" w:cstheme="minorBidi"/>
                <w:sz w:val="22"/>
                <w:szCs w:val="22"/>
                <w:lang w:val="en-US"/>
              </w:rPr>
              <w:tab/>
            </w:r>
            <w:r w:rsidR="002E3471" w:rsidRPr="007E4390">
              <w:rPr>
                <w:rStyle w:val="Hyperlink"/>
              </w:rPr>
              <w:t>Израда промотивног материјала</w:t>
            </w:r>
            <w:r w:rsidR="002E3471">
              <w:rPr>
                <w:webHidden/>
              </w:rPr>
              <w:tab/>
            </w:r>
            <w:r w:rsidR="002E3471">
              <w:rPr>
                <w:webHidden/>
              </w:rPr>
              <w:fldChar w:fldCharType="begin"/>
            </w:r>
            <w:r w:rsidR="002E3471">
              <w:rPr>
                <w:webHidden/>
              </w:rPr>
              <w:instrText xml:space="preserve"> PAGEREF _Toc225242258 \h </w:instrText>
            </w:r>
            <w:r w:rsidR="002E3471">
              <w:rPr>
                <w:webHidden/>
              </w:rPr>
            </w:r>
            <w:r w:rsidR="002E3471">
              <w:rPr>
                <w:webHidden/>
              </w:rPr>
              <w:fldChar w:fldCharType="separate"/>
            </w:r>
            <w:r w:rsidR="00846DC7">
              <w:rPr>
                <w:webHidden/>
              </w:rPr>
              <w:t>19</w:t>
            </w:r>
            <w:r w:rsidR="002E3471">
              <w:rPr>
                <w:webHidden/>
              </w:rPr>
              <w:fldChar w:fldCharType="end"/>
            </w:r>
          </w:hyperlink>
        </w:p>
        <w:p w14:paraId="783B15B7" w14:textId="259B0FE2" w:rsidR="002E3471" w:rsidRDefault="00097B81">
          <w:pPr>
            <w:pStyle w:val="TOC2"/>
            <w:rPr>
              <w:rFonts w:asciiTheme="minorHAnsi" w:hAnsiTheme="minorHAnsi" w:cstheme="minorBidi"/>
              <w:sz w:val="22"/>
              <w:szCs w:val="22"/>
              <w:lang w:val="en-US"/>
            </w:rPr>
          </w:pPr>
          <w:hyperlink w:anchor="_Toc225242259" w:history="1">
            <w:r w:rsidR="002E3471" w:rsidRPr="007E4390">
              <w:rPr>
                <w:rStyle w:val="Hyperlink"/>
              </w:rPr>
              <w:t>4.4</w:t>
            </w:r>
            <w:r w:rsidR="002E3471">
              <w:rPr>
                <w:rFonts w:asciiTheme="minorHAnsi" w:hAnsiTheme="minorHAnsi" w:cstheme="minorBidi"/>
                <w:sz w:val="22"/>
                <w:szCs w:val="22"/>
                <w:lang w:val="en-US"/>
              </w:rPr>
              <w:tab/>
            </w:r>
            <w:r w:rsidR="002E3471" w:rsidRPr="007E4390">
              <w:rPr>
                <w:rStyle w:val="Hyperlink"/>
              </w:rPr>
              <w:t>Туристички инфо пункт</w:t>
            </w:r>
            <w:r w:rsidR="002E3471">
              <w:rPr>
                <w:webHidden/>
              </w:rPr>
              <w:tab/>
            </w:r>
            <w:r w:rsidR="002E3471">
              <w:rPr>
                <w:webHidden/>
              </w:rPr>
              <w:fldChar w:fldCharType="begin"/>
            </w:r>
            <w:r w:rsidR="002E3471">
              <w:rPr>
                <w:webHidden/>
              </w:rPr>
              <w:instrText xml:space="preserve"> PAGEREF _Toc225242259 \h </w:instrText>
            </w:r>
            <w:r w:rsidR="002E3471">
              <w:rPr>
                <w:webHidden/>
              </w:rPr>
            </w:r>
            <w:r w:rsidR="002E3471">
              <w:rPr>
                <w:webHidden/>
              </w:rPr>
              <w:fldChar w:fldCharType="separate"/>
            </w:r>
            <w:r w:rsidR="00846DC7">
              <w:rPr>
                <w:webHidden/>
              </w:rPr>
              <w:t>19</w:t>
            </w:r>
            <w:r w:rsidR="002E3471">
              <w:rPr>
                <w:webHidden/>
              </w:rPr>
              <w:fldChar w:fldCharType="end"/>
            </w:r>
          </w:hyperlink>
        </w:p>
        <w:p w14:paraId="0DBD0345" w14:textId="6CD3F5FD" w:rsidR="002E3471" w:rsidRDefault="00097B81">
          <w:pPr>
            <w:pStyle w:val="TOC2"/>
            <w:rPr>
              <w:rFonts w:asciiTheme="minorHAnsi" w:hAnsiTheme="minorHAnsi" w:cstheme="minorBidi"/>
              <w:sz w:val="22"/>
              <w:szCs w:val="22"/>
              <w:lang w:val="en-US"/>
            </w:rPr>
          </w:pPr>
          <w:hyperlink w:anchor="_Toc225242260" w:history="1">
            <w:r w:rsidR="002E3471" w:rsidRPr="007E4390">
              <w:rPr>
                <w:rStyle w:val="Hyperlink"/>
              </w:rPr>
              <w:t>4.5</w:t>
            </w:r>
            <w:r w:rsidR="002E3471">
              <w:rPr>
                <w:rFonts w:asciiTheme="minorHAnsi" w:hAnsiTheme="minorHAnsi" w:cstheme="minorBidi"/>
                <w:sz w:val="22"/>
                <w:szCs w:val="22"/>
                <w:lang w:val="en-US"/>
              </w:rPr>
              <w:tab/>
            </w:r>
            <w:r w:rsidR="002E3471" w:rsidRPr="007E4390">
              <w:rPr>
                <w:rStyle w:val="Hyperlink"/>
              </w:rPr>
              <w:t>Сајмови, промоције и презентације</w:t>
            </w:r>
            <w:r w:rsidR="002E3471">
              <w:rPr>
                <w:webHidden/>
              </w:rPr>
              <w:tab/>
            </w:r>
            <w:r w:rsidR="002E3471">
              <w:rPr>
                <w:webHidden/>
              </w:rPr>
              <w:fldChar w:fldCharType="begin"/>
            </w:r>
            <w:r w:rsidR="002E3471">
              <w:rPr>
                <w:webHidden/>
              </w:rPr>
              <w:instrText xml:space="preserve"> PAGEREF _Toc225242260 \h </w:instrText>
            </w:r>
            <w:r w:rsidR="002E3471">
              <w:rPr>
                <w:webHidden/>
              </w:rPr>
            </w:r>
            <w:r w:rsidR="002E3471">
              <w:rPr>
                <w:webHidden/>
              </w:rPr>
              <w:fldChar w:fldCharType="separate"/>
            </w:r>
            <w:r w:rsidR="00846DC7">
              <w:rPr>
                <w:webHidden/>
              </w:rPr>
              <w:t>20</w:t>
            </w:r>
            <w:r w:rsidR="002E3471">
              <w:rPr>
                <w:webHidden/>
              </w:rPr>
              <w:fldChar w:fldCharType="end"/>
            </w:r>
          </w:hyperlink>
        </w:p>
        <w:p w14:paraId="27333639" w14:textId="68371237" w:rsidR="002E3471" w:rsidRDefault="00097B81">
          <w:pPr>
            <w:pStyle w:val="TOC2"/>
            <w:rPr>
              <w:rFonts w:asciiTheme="minorHAnsi" w:hAnsiTheme="minorHAnsi" w:cstheme="minorBidi"/>
              <w:sz w:val="22"/>
              <w:szCs w:val="22"/>
              <w:lang w:val="en-US"/>
            </w:rPr>
          </w:pPr>
          <w:hyperlink w:anchor="_Toc225242261" w:history="1">
            <w:r w:rsidR="002E3471" w:rsidRPr="007E4390">
              <w:rPr>
                <w:rStyle w:val="Hyperlink"/>
              </w:rPr>
              <w:t>4.6</w:t>
            </w:r>
            <w:r w:rsidR="002E3471">
              <w:rPr>
                <w:rFonts w:asciiTheme="minorHAnsi" w:hAnsiTheme="minorHAnsi" w:cstheme="minorBidi"/>
                <w:sz w:val="22"/>
                <w:szCs w:val="22"/>
                <w:lang w:val="en-US"/>
              </w:rPr>
              <w:tab/>
            </w:r>
            <w:r w:rsidR="002E3471" w:rsidRPr="007E4390">
              <w:rPr>
                <w:rStyle w:val="Hyperlink"/>
              </w:rPr>
              <w:t>Туристичка сигнализација</w:t>
            </w:r>
            <w:r w:rsidR="002E3471">
              <w:rPr>
                <w:webHidden/>
              </w:rPr>
              <w:tab/>
            </w:r>
            <w:r w:rsidR="002E3471">
              <w:rPr>
                <w:webHidden/>
              </w:rPr>
              <w:fldChar w:fldCharType="begin"/>
            </w:r>
            <w:r w:rsidR="002E3471">
              <w:rPr>
                <w:webHidden/>
              </w:rPr>
              <w:instrText xml:space="preserve"> PAGEREF _Toc225242261 \h </w:instrText>
            </w:r>
            <w:r w:rsidR="002E3471">
              <w:rPr>
                <w:webHidden/>
              </w:rPr>
            </w:r>
            <w:r w:rsidR="002E3471">
              <w:rPr>
                <w:webHidden/>
              </w:rPr>
              <w:fldChar w:fldCharType="separate"/>
            </w:r>
            <w:r w:rsidR="00846DC7">
              <w:rPr>
                <w:webHidden/>
              </w:rPr>
              <w:t>21</w:t>
            </w:r>
            <w:r w:rsidR="002E3471">
              <w:rPr>
                <w:webHidden/>
              </w:rPr>
              <w:fldChar w:fldCharType="end"/>
            </w:r>
          </w:hyperlink>
        </w:p>
        <w:p w14:paraId="72B3FF79" w14:textId="0E0EE589" w:rsidR="002E3471" w:rsidRDefault="00097B81">
          <w:pPr>
            <w:pStyle w:val="TOC1"/>
            <w:rPr>
              <w:rFonts w:asciiTheme="minorHAnsi" w:eastAsiaTheme="minorEastAsia" w:hAnsiTheme="minorHAnsi" w:cstheme="minorBidi"/>
              <w:sz w:val="22"/>
              <w:szCs w:val="22"/>
              <w:lang w:val="en-US"/>
            </w:rPr>
          </w:pPr>
          <w:hyperlink w:anchor="_Toc225242262" w:history="1">
            <w:r w:rsidR="002E3471" w:rsidRPr="007E4390">
              <w:rPr>
                <w:rStyle w:val="Hyperlink"/>
                <w:lang w:val="sr-Latn-ME"/>
              </w:rPr>
              <w:t>5</w:t>
            </w:r>
            <w:r w:rsidR="002E3471">
              <w:rPr>
                <w:rFonts w:asciiTheme="minorHAnsi" w:eastAsiaTheme="minorEastAsia" w:hAnsiTheme="minorHAnsi" w:cstheme="minorBidi"/>
                <w:sz w:val="22"/>
                <w:szCs w:val="22"/>
                <w:lang w:val="en-US"/>
              </w:rPr>
              <w:tab/>
            </w:r>
            <w:r w:rsidR="002E3471" w:rsidRPr="007E4390">
              <w:rPr>
                <w:rStyle w:val="Hyperlink"/>
                <w:lang w:val="sr-Latn-ME"/>
              </w:rPr>
              <w:t>ПОДРШКА РАЗВОЈУ РУРАЛНОГ ТУРИЗМА</w:t>
            </w:r>
            <w:r w:rsidR="002E3471">
              <w:rPr>
                <w:webHidden/>
              </w:rPr>
              <w:tab/>
            </w:r>
            <w:r w:rsidR="002E3471">
              <w:rPr>
                <w:webHidden/>
              </w:rPr>
              <w:fldChar w:fldCharType="begin"/>
            </w:r>
            <w:r w:rsidR="002E3471">
              <w:rPr>
                <w:webHidden/>
              </w:rPr>
              <w:instrText xml:space="preserve"> PAGEREF _Toc225242262 \h </w:instrText>
            </w:r>
            <w:r w:rsidR="002E3471">
              <w:rPr>
                <w:webHidden/>
              </w:rPr>
            </w:r>
            <w:r w:rsidR="002E3471">
              <w:rPr>
                <w:webHidden/>
              </w:rPr>
              <w:fldChar w:fldCharType="separate"/>
            </w:r>
            <w:r w:rsidR="00846DC7">
              <w:rPr>
                <w:webHidden/>
              </w:rPr>
              <w:t>21</w:t>
            </w:r>
            <w:r w:rsidR="002E3471">
              <w:rPr>
                <w:webHidden/>
              </w:rPr>
              <w:fldChar w:fldCharType="end"/>
            </w:r>
          </w:hyperlink>
        </w:p>
        <w:p w14:paraId="7E5CABD5" w14:textId="11B6C647" w:rsidR="002E3471" w:rsidRDefault="00097B81">
          <w:pPr>
            <w:pStyle w:val="TOC1"/>
            <w:rPr>
              <w:rFonts w:asciiTheme="minorHAnsi" w:eastAsiaTheme="minorEastAsia" w:hAnsiTheme="minorHAnsi" w:cstheme="minorBidi"/>
              <w:sz w:val="22"/>
              <w:szCs w:val="22"/>
              <w:lang w:val="en-US"/>
            </w:rPr>
          </w:pPr>
          <w:hyperlink w:anchor="_Toc225242263" w:history="1">
            <w:r w:rsidR="002E3471" w:rsidRPr="007E4390">
              <w:rPr>
                <w:rStyle w:val="Hyperlink"/>
              </w:rPr>
              <w:t>6</w:t>
            </w:r>
            <w:r w:rsidR="002E3471">
              <w:rPr>
                <w:rFonts w:asciiTheme="minorHAnsi" w:eastAsiaTheme="minorEastAsia" w:hAnsiTheme="minorHAnsi" w:cstheme="minorBidi"/>
                <w:sz w:val="22"/>
                <w:szCs w:val="22"/>
                <w:lang w:val="en-US"/>
              </w:rPr>
              <w:tab/>
            </w:r>
            <w:r w:rsidR="002E3471" w:rsidRPr="007E4390">
              <w:rPr>
                <w:rStyle w:val="Hyperlink"/>
              </w:rPr>
              <w:t>ПРАЋЕЊЕ ТУРИСТИЧКОГ ПРОМЕТА, САРАДЊА И РАД НА ПРОЈЕКТИМА</w:t>
            </w:r>
            <w:r w:rsidR="002E3471">
              <w:rPr>
                <w:webHidden/>
              </w:rPr>
              <w:tab/>
            </w:r>
            <w:r w:rsidR="002E3471">
              <w:rPr>
                <w:webHidden/>
              </w:rPr>
              <w:fldChar w:fldCharType="begin"/>
            </w:r>
            <w:r w:rsidR="002E3471">
              <w:rPr>
                <w:webHidden/>
              </w:rPr>
              <w:instrText xml:space="preserve"> PAGEREF _Toc225242263 \h </w:instrText>
            </w:r>
            <w:r w:rsidR="002E3471">
              <w:rPr>
                <w:webHidden/>
              </w:rPr>
            </w:r>
            <w:r w:rsidR="002E3471">
              <w:rPr>
                <w:webHidden/>
              </w:rPr>
              <w:fldChar w:fldCharType="separate"/>
            </w:r>
            <w:r w:rsidR="00846DC7">
              <w:rPr>
                <w:webHidden/>
              </w:rPr>
              <w:t>23</w:t>
            </w:r>
            <w:r w:rsidR="002E3471">
              <w:rPr>
                <w:webHidden/>
              </w:rPr>
              <w:fldChar w:fldCharType="end"/>
            </w:r>
          </w:hyperlink>
        </w:p>
        <w:p w14:paraId="4438F35B" w14:textId="6AA1359D" w:rsidR="002E3471" w:rsidRDefault="00097B81">
          <w:pPr>
            <w:pStyle w:val="TOC2"/>
            <w:rPr>
              <w:rFonts w:asciiTheme="minorHAnsi" w:hAnsiTheme="minorHAnsi" w:cstheme="minorBidi"/>
              <w:sz w:val="22"/>
              <w:szCs w:val="22"/>
              <w:lang w:val="en-US"/>
            </w:rPr>
          </w:pPr>
          <w:hyperlink w:anchor="_Toc225242264" w:history="1">
            <w:r w:rsidR="002E3471" w:rsidRPr="007E4390">
              <w:rPr>
                <w:rStyle w:val="Hyperlink"/>
              </w:rPr>
              <w:t>6.1</w:t>
            </w:r>
            <w:r w:rsidR="002E3471">
              <w:rPr>
                <w:rFonts w:asciiTheme="minorHAnsi" w:hAnsiTheme="minorHAnsi" w:cstheme="minorBidi"/>
                <w:sz w:val="22"/>
                <w:szCs w:val="22"/>
                <w:lang w:val="en-US"/>
              </w:rPr>
              <w:tab/>
            </w:r>
            <w:r w:rsidR="002E3471" w:rsidRPr="007E4390">
              <w:rPr>
                <w:rStyle w:val="Hyperlink"/>
                <w:rFonts w:eastAsia="Times New Roman"/>
              </w:rPr>
              <w:t>Мониторинг</w:t>
            </w:r>
            <w:r w:rsidR="002E3471" w:rsidRPr="007E4390">
              <w:rPr>
                <w:rStyle w:val="Hyperlink"/>
              </w:rPr>
              <w:t xml:space="preserve"> броја гостију</w:t>
            </w:r>
            <w:r w:rsidR="002E3471">
              <w:rPr>
                <w:webHidden/>
              </w:rPr>
              <w:tab/>
            </w:r>
            <w:r w:rsidR="002E3471">
              <w:rPr>
                <w:webHidden/>
              </w:rPr>
              <w:fldChar w:fldCharType="begin"/>
            </w:r>
            <w:r w:rsidR="002E3471">
              <w:rPr>
                <w:webHidden/>
              </w:rPr>
              <w:instrText xml:space="preserve"> PAGEREF _Toc225242264 \h </w:instrText>
            </w:r>
            <w:r w:rsidR="002E3471">
              <w:rPr>
                <w:webHidden/>
              </w:rPr>
            </w:r>
            <w:r w:rsidR="002E3471">
              <w:rPr>
                <w:webHidden/>
              </w:rPr>
              <w:fldChar w:fldCharType="separate"/>
            </w:r>
            <w:r w:rsidR="00846DC7">
              <w:rPr>
                <w:webHidden/>
              </w:rPr>
              <w:t>23</w:t>
            </w:r>
            <w:r w:rsidR="002E3471">
              <w:rPr>
                <w:webHidden/>
              </w:rPr>
              <w:fldChar w:fldCharType="end"/>
            </w:r>
          </w:hyperlink>
        </w:p>
        <w:p w14:paraId="57DCAFF7" w14:textId="17211E69" w:rsidR="002E3471" w:rsidRDefault="00097B81">
          <w:pPr>
            <w:pStyle w:val="TOC2"/>
            <w:rPr>
              <w:rFonts w:asciiTheme="minorHAnsi" w:hAnsiTheme="minorHAnsi" w:cstheme="minorBidi"/>
              <w:sz w:val="22"/>
              <w:szCs w:val="22"/>
              <w:lang w:val="en-US"/>
            </w:rPr>
          </w:pPr>
          <w:hyperlink w:anchor="_Toc225242265" w:history="1">
            <w:r w:rsidR="002E3471" w:rsidRPr="007E4390">
              <w:rPr>
                <w:rStyle w:val="Hyperlink"/>
              </w:rPr>
              <w:t>6.2</w:t>
            </w:r>
            <w:r w:rsidR="002E3471">
              <w:rPr>
                <w:rFonts w:asciiTheme="minorHAnsi" w:hAnsiTheme="minorHAnsi" w:cstheme="minorBidi"/>
                <w:sz w:val="22"/>
                <w:szCs w:val="22"/>
                <w:lang w:val="en-US"/>
              </w:rPr>
              <w:tab/>
            </w:r>
            <w:r w:rsidR="002E3471" w:rsidRPr="007E4390">
              <w:rPr>
                <w:rStyle w:val="Hyperlink"/>
              </w:rPr>
              <w:t>Сарадња</w:t>
            </w:r>
            <w:r w:rsidR="002E3471">
              <w:rPr>
                <w:webHidden/>
              </w:rPr>
              <w:tab/>
            </w:r>
            <w:r w:rsidR="002E3471">
              <w:rPr>
                <w:webHidden/>
              </w:rPr>
              <w:fldChar w:fldCharType="begin"/>
            </w:r>
            <w:r w:rsidR="002E3471">
              <w:rPr>
                <w:webHidden/>
              </w:rPr>
              <w:instrText xml:space="preserve"> PAGEREF _Toc225242265 \h </w:instrText>
            </w:r>
            <w:r w:rsidR="002E3471">
              <w:rPr>
                <w:webHidden/>
              </w:rPr>
            </w:r>
            <w:r w:rsidR="002E3471">
              <w:rPr>
                <w:webHidden/>
              </w:rPr>
              <w:fldChar w:fldCharType="separate"/>
            </w:r>
            <w:r w:rsidR="00846DC7">
              <w:rPr>
                <w:webHidden/>
              </w:rPr>
              <w:t>25</w:t>
            </w:r>
            <w:r w:rsidR="002E3471">
              <w:rPr>
                <w:webHidden/>
              </w:rPr>
              <w:fldChar w:fldCharType="end"/>
            </w:r>
          </w:hyperlink>
        </w:p>
        <w:p w14:paraId="485782A1" w14:textId="12F16C07" w:rsidR="002E3471" w:rsidRDefault="00097B81">
          <w:pPr>
            <w:pStyle w:val="TOC2"/>
            <w:rPr>
              <w:rFonts w:asciiTheme="minorHAnsi" w:hAnsiTheme="minorHAnsi" w:cstheme="minorBidi"/>
              <w:sz w:val="22"/>
              <w:szCs w:val="22"/>
              <w:lang w:val="en-US"/>
            </w:rPr>
          </w:pPr>
          <w:hyperlink w:anchor="_Toc225242266" w:history="1">
            <w:r w:rsidR="002E3471" w:rsidRPr="007E4390">
              <w:rPr>
                <w:rStyle w:val="Hyperlink"/>
              </w:rPr>
              <w:t>6.3</w:t>
            </w:r>
            <w:r w:rsidR="002E3471">
              <w:rPr>
                <w:rFonts w:asciiTheme="minorHAnsi" w:hAnsiTheme="minorHAnsi" w:cstheme="minorBidi"/>
                <w:sz w:val="22"/>
                <w:szCs w:val="22"/>
                <w:lang w:val="en-US"/>
              </w:rPr>
              <w:tab/>
            </w:r>
            <w:r w:rsidR="002E3471" w:rsidRPr="007E4390">
              <w:rPr>
                <w:rStyle w:val="Hyperlink"/>
              </w:rPr>
              <w:t>Рад на пројектима</w:t>
            </w:r>
            <w:r w:rsidR="002E3471">
              <w:rPr>
                <w:webHidden/>
              </w:rPr>
              <w:tab/>
            </w:r>
            <w:r w:rsidR="002E3471">
              <w:rPr>
                <w:webHidden/>
              </w:rPr>
              <w:fldChar w:fldCharType="begin"/>
            </w:r>
            <w:r w:rsidR="002E3471">
              <w:rPr>
                <w:webHidden/>
              </w:rPr>
              <w:instrText xml:space="preserve"> PAGEREF _Toc225242266 \h </w:instrText>
            </w:r>
            <w:r w:rsidR="002E3471">
              <w:rPr>
                <w:webHidden/>
              </w:rPr>
            </w:r>
            <w:r w:rsidR="002E3471">
              <w:rPr>
                <w:webHidden/>
              </w:rPr>
              <w:fldChar w:fldCharType="separate"/>
            </w:r>
            <w:r w:rsidR="00846DC7">
              <w:rPr>
                <w:webHidden/>
              </w:rPr>
              <w:t>26</w:t>
            </w:r>
            <w:r w:rsidR="002E3471">
              <w:rPr>
                <w:webHidden/>
              </w:rPr>
              <w:fldChar w:fldCharType="end"/>
            </w:r>
          </w:hyperlink>
        </w:p>
        <w:p w14:paraId="603B238B" w14:textId="5EBE83B1" w:rsidR="002E3471" w:rsidRDefault="00097B81">
          <w:pPr>
            <w:pStyle w:val="TOC2"/>
            <w:rPr>
              <w:rFonts w:asciiTheme="minorHAnsi" w:hAnsiTheme="minorHAnsi" w:cstheme="minorBidi"/>
              <w:sz w:val="22"/>
              <w:szCs w:val="22"/>
              <w:lang w:val="en-US"/>
            </w:rPr>
          </w:pPr>
          <w:hyperlink w:anchor="_Toc225242267" w:history="1">
            <w:r w:rsidR="002E3471" w:rsidRPr="007E4390">
              <w:rPr>
                <w:rStyle w:val="Hyperlink"/>
                <w:rFonts w:eastAsia="Times New Roman"/>
              </w:rPr>
              <w:t>6.4</w:t>
            </w:r>
            <w:r w:rsidR="002E3471">
              <w:rPr>
                <w:rFonts w:asciiTheme="minorHAnsi" w:hAnsiTheme="minorHAnsi" w:cstheme="minorBidi"/>
                <w:sz w:val="22"/>
                <w:szCs w:val="22"/>
                <w:lang w:val="en-US"/>
              </w:rPr>
              <w:tab/>
            </w:r>
            <w:r w:rsidR="002E3471" w:rsidRPr="007E4390">
              <w:rPr>
                <w:rStyle w:val="Hyperlink"/>
                <w:rFonts w:eastAsia="Times New Roman"/>
              </w:rPr>
              <w:t>ФИНАНСИЈСКИ ИЗВЈЕШТАЈ ТУРИСТИЧКЕ ОРГАНИЗАЦИЈЕ НИКШИЋ ЗА 2025. ГОДИНУ</w:t>
            </w:r>
            <w:r w:rsidR="002E3471">
              <w:rPr>
                <w:webHidden/>
              </w:rPr>
              <w:tab/>
            </w:r>
            <w:r w:rsidR="002E3471">
              <w:rPr>
                <w:webHidden/>
              </w:rPr>
              <w:fldChar w:fldCharType="begin"/>
            </w:r>
            <w:r w:rsidR="002E3471">
              <w:rPr>
                <w:webHidden/>
              </w:rPr>
              <w:instrText xml:space="preserve"> PAGEREF _Toc225242267 \h </w:instrText>
            </w:r>
            <w:r w:rsidR="002E3471">
              <w:rPr>
                <w:webHidden/>
              </w:rPr>
            </w:r>
            <w:r w:rsidR="002E3471">
              <w:rPr>
                <w:webHidden/>
              </w:rPr>
              <w:fldChar w:fldCharType="separate"/>
            </w:r>
            <w:r w:rsidR="00846DC7">
              <w:rPr>
                <w:webHidden/>
              </w:rPr>
              <w:t>27</w:t>
            </w:r>
            <w:r w:rsidR="002E3471">
              <w:rPr>
                <w:webHidden/>
              </w:rPr>
              <w:fldChar w:fldCharType="end"/>
            </w:r>
          </w:hyperlink>
        </w:p>
        <w:p w14:paraId="57CF6928" w14:textId="64654FC1" w:rsidR="002E3471" w:rsidRDefault="00097B81">
          <w:pPr>
            <w:pStyle w:val="TOC2"/>
            <w:rPr>
              <w:rFonts w:asciiTheme="minorHAnsi" w:hAnsiTheme="minorHAnsi" w:cstheme="minorBidi"/>
              <w:sz w:val="22"/>
              <w:szCs w:val="22"/>
              <w:lang w:val="en-US"/>
            </w:rPr>
          </w:pPr>
          <w:hyperlink w:anchor="_Toc225242268" w:history="1">
            <w:r w:rsidR="002E3471" w:rsidRPr="007E4390">
              <w:rPr>
                <w:rStyle w:val="Hyperlink"/>
                <w:rFonts w:eastAsia="Times New Roman"/>
              </w:rPr>
              <w:t>6.1</w:t>
            </w:r>
            <w:r w:rsidR="002E3471">
              <w:rPr>
                <w:rFonts w:asciiTheme="minorHAnsi" w:hAnsiTheme="minorHAnsi" w:cstheme="minorBidi"/>
                <w:sz w:val="22"/>
                <w:szCs w:val="22"/>
                <w:lang w:val="en-US"/>
              </w:rPr>
              <w:tab/>
            </w:r>
            <w:r w:rsidR="002E3471" w:rsidRPr="007E4390">
              <w:rPr>
                <w:rStyle w:val="Hyperlink"/>
                <w:rFonts w:eastAsia="Times New Roman"/>
              </w:rPr>
              <w:t>Приходи</w:t>
            </w:r>
            <w:r w:rsidR="002E3471">
              <w:rPr>
                <w:webHidden/>
              </w:rPr>
              <w:tab/>
            </w:r>
            <w:r w:rsidR="002E3471">
              <w:rPr>
                <w:webHidden/>
              </w:rPr>
              <w:fldChar w:fldCharType="begin"/>
            </w:r>
            <w:r w:rsidR="002E3471">
              <w:rPr>
                <w:webHidden/>
              </w:rPr>
              <w:instrText xml:space="preserve"> PAGEREF _Toc225242268 \h </w:instrText>
            </w:r>
            <w:r w:rsidR="002E3471">
              <w:rPr>
                <w:webHidden/>
              </w:rPr>
            </w:r>
            <w:r w:rsidR="002E3471">
              <w:rPr>
                <w:webHidden/>
              </w:rPr>
              <w:fldChar w:fldCharType="separate"/>
            </w:r>
            <w:r w:rsidR="00846DC7">
              <w:rPr>
                <w:webHidden/>
              </w:rPr>
              <w:t>27</w:t>
            </w:r>
            <w:r w:rsidR="002E3471">
              <w:rPr>
                <w:webHidden/>
              </w:rPr>
              <w:fldChar w:fldCharType="end"/>
            </w:r>
          </w:hyperlink>
        </w:p>
        <w:p w14:paraId="4B01FF51" w14:textId="4E48AD33" w:rsidR="002E3471" w:rsidRDefault="00097B81">
          <w:pPr>
            <w:pStyle w:val="TOC2"/>
            <w:rPr>
              <w:rFonts w:asciiTheme="minorHAnsi" w:hAnsiTheme="minorHAnsi" w:cstheme="minorBidi"/>
              <w:sz w:val="22"/>
              <w:szCs w:val="22"/>
              <w:lang w:val="en-US"/>
            </w:rPr>
          </w:pPr>
          <w:hyperlink w:anchor="_Toc225242269" w:history="1">
            <w:r w:rsidR="002E3471" w:rsidRPr="007E4390">
              <w:rPr>
                <w:rStyle w:val="Hyperlink"/>
                <w:rFonts w:eastAsia="Times New Roman"/>
              </w:rPr>
              <w:t>6.2</w:t>
            </w:r>
            <w:r w:rsidR="002E3471">
              <w:rPr>
                <w:rFonts w:asciiTheme="minorHAnsi" w:hAnsiTheme="minorHAnsi" w:cstheme="minorBidi"/>
                <w:sz w:val="22"/>
                <w:szCs w:val="22"/>
                <w:lang w:val="en-US"/>
              </w:rPr>
              <w:tab/>
            </w:r>
            <w:r w:rsidR="002E3471" w:rsidRPr="007E4390">
              <w:rPr>
                <w:rStyle w:val="Hyperlink"/>
                <w:rFonts w:eastAsia="Times New Roman"/>
              </w:rPr>
              <w:t>Приходи од буџета Општине</w:t>
            </w:r>
            <w:r w:rsidR="002E3471">
              <w:rPr>
                <w:webHidden/>
              </w:rPr>
              <w:tab/>
            </w:r>
            <w:r w:rsidR="002E3471">
              <w:rPr>
                <w:webHidden/>
              </w:rPr>
              <w:fldChar w:fldCharType="begin"/>
            </w:r>
            <w:r w:rsidR="002E3471">
              <w:rPr>
                <w:webHidden/>
              </w:rPr>
              <w:instrText xml:space="preserve"> PAGEREF _Toc225242269 \h </w:instrText>
            </w:r>
            <w:r w:rsidR="002E3471">
              <w:rPr>
                <w:webHidden/>
              </w:rPr>
            </w:r>
            <w:r w:rsidR="002E3471">
              <w:rPr>
                <w:webHidden/>
              </w:rPr>
              <w:fldChar w:fldCharType="separate"/>
            </w:r>
            <w:r w:rsidR="00846DC7">
              <w:rPr>
                <w:webHidden/>
              </w:rPr>
              <w:t>28</w:t>
            </w:r>
            <w:r w:rsidR="002E3471">
              <w:rPr>
                <w:webHidden/>
              </w:rPr>
              <w:fldChar w:fldCharType="end"/>
            </w:r>
          </w:hyperlink>
        </w:p>
        <w:p w14:paraId="26ACB3D3" w14:textId="62615805" w:rsidR="002E3471" w:rsidRDefault="00097B81">
          <w:pPr>
            <w:pStyle w:val="TOC2"/>
            <w:rPr>
              <w:rFonts w:asciiTheme="minorHAnsi" w:hAnsiTheme="minorHAnsi" w:cstheme="minorBidi"/>
              <w:sz w:val="22"/>
              <w:szCs w:val="22"/>
              <w:lang w:val="en-US"/>
            </w:rPr>
          </w:pPr>
          <w:hyperlink w:anchor="_Toc225242270" w:history="1">
            <w:r w:rsidR="002E3471" w:rsidRPr="007E4390">
              <w:rPr>
                <w:rStyle w:val="Hyperlink"/>
                <w:rFonts w:eastAsia="Times New Roman"/>
              </w:rPr>
              <w:t>6.3</w:t>
            </w:r>
            <w:r w:rsidR="002E3471">
              <w:rPr>
                <w:rFonts w:asciiTheme="minorHAnsi" w:hAnsiTheme="minorHAnsi" w:cstheme="minorBidi"/>
                <w:sz w:val="22"/>
                <w:szCs w:val="22"/>
                <w:lang w:val="en-US"/>
              </w:rPr>
              <w:tab/>
            </w:r>
            <w:r w:rsidR="002E3471" w:rsidRPr="007E4390">
              <w:rPr>
                <w:rStyle w:val="Hyperlink"/>
                <w:rFonts w:eastAsia="Times New Roman"/>
              </w:rPr>
              <w:t>Члански допринос и боравишна такса</w:t>
            </w:r>
            <w:r w:rsidR="002E3471">
              <w:rPr>
                <w:webHidden/>
              </w:rPr>
              <w:tab/>
            </w:r>
            <w:r w:rsidR="002E3471">
              <w:rPr>
                <w:webHidden/>
              </w:rPr>
              <w:fldChar w:fldCharType="begin"/>
            </w:r>
            <w:r w:rsidR="002E3471">
              <w:rPr>
                <w:webHidden/>
              </w:rPr>
              <w:instrText xml:space="preserve"> PAGEREF _Toc225242270 \h </w:instrText>
            </w:r>
            <w:r w:rsidR="002E3471">
              <w:rPr>
                <w:webHidden/>
              </w:rPr>
            </w:r>
            <w:r w:rsidR="002E3471">
              <w:rPr>
                <w:webHidden/>
              </w:rPr>
              <w:fldChar w:fldCharType="separate"/>
            </w:r>
            <w:r w:rsidR="00846DC7">
              <w:rPr>
                <w:webHidden/>
              </w:rPr>
              <w:t>28</w:t>
            </w:r>
            <w:r w:rsidR="002E3471">
              <w:rPr>
                <w:webHidden/>
              </w:rPr>
              <w:fldChar w:fldCharType="end"/>
            </w:r>
          </w:hyperlink>
        </w:p>
        <w:p w14:paraId="4A7B609F" w14:textId="7FBA64E6" w:rsidR="002E3471" w:rsidRDefault="00097B81">
          <w:pPr>
            <w:pStyle w:val="TOC2"/>
            <w:rPr>
              <w:rFonts w:asciiTheme="minorHAnsi" w:hAnsiTheme="minorHAnsi" w:cstheme="minorBidi"/>
              <w:sz w:val="22"/>
              <w:szCs w:val="22"/>
              <w:lang w:val="en-US"/>
            </w:rPr>
          </w:pPr>
          <w:hyperlink w:anchor="_Toc225242271" w:history="1">
            <w:r w:rsidR="002E3471" w:rsidRPr="007E4390">
              <w:rPr>
                <w:rStyle w:val="Hyperlink"/>
                <w:bCs/>
              </w:rPr>
              <w:t>6.4</w:t>
            </w:r>
            <w:r w:rsidR="002E3471">
              <w:rPr>
                <w:rFonts w:asciiTheme="minorHAnsi" w:hAnsiTheme="minorHAnsi" w:cstheme="minorBidi"/>
                <w:sz w:val="22"/>
                <w:szCs w:val="22"/>
                <w:lang w:val="en-US"/>
              </w:rPr>
              <w:tab/>
            </w:r>
            <w:r w:rsidR="002E3471" w:rsidRPr="007E4390">
              <w:rPr>
                <w:rStyle w:val="Hyperlink"/>
                <w:bCs/>
              </w:rPr>
              <w:t>Донације и остали приходи</w:t>
            </w:r>
            <w:r w:rsidR="002E3471">
              <w:rPr>
                <w:webHidden/>
              </w:rPr>
              <w:tab/>
            </w:r>
            <w:r w:rsidR="002E3471">
              <w:rPr>
                <w:webHidden/>
              </w:rPr>
              <w:fldChar w:fldCharType="begin"/>
            </w:r>
            <w:r w:rsidR="002E3471">
              <w:rPr>
                <w:webHidden/>
              </w:rPr>
              <w:instrText xml:space="preserve"> PAGEREF _Toc225242271 \h </w:instrText>
            </w:r>
            <w:r w:rsidR="002E3471">
              <w:rPr>
                <w:webHidden/>
              </w:rPr>
            </w:r>
            <w:r w:rsidR="002E3471">
              <w:rPr>
                <w:webHidden/>
              </w:rPr>
              <w:fldChar w:fldCharType="separate"/>
            </w:r>
            <w:r w:rsidR="00846DC7">
              <w:rPr>
                <w:webHidden/>
              </w:rPr>
              <w:t>30</w:t>
            </w:r>
            <w:r w:rsidR="002E3471">
              <w:rPr>
                <w:webHidden/>
              </w:rPr>
              <w:fldChar w:fldCharType="end"/>
            </w:r>
          </w:hyperlink>
        </w:p>
        <w:p w14:paraId="7A368BB9" w14:textId="4008A1A4" w:rsidR="002E3471" w:rsidRDefault="00097B81">
          <w:pPr>
            <w:pStyle w:val="TOC2"/>
            <w:rPr>
              <w:rFonts w:asciiTheme="minorHAnsi" w:hAnsiTheme="minorHAnsi" w:cstheme="minorBidi"/>
              <w:sz w:val="22"/>
              <w:szCs w:val="22"/>
              <w:lang w:val="en-US"/>
            </w:rPr>
          </w:pPr>
          <w:hyperlink w:anchor="_Toc225242272" w:history="1">
            <w:r w:rsidR="002E3471" w:rsidRPr="007E4390">
              <w:rPr>
                <w:rStyle w:val="Hyperlink"/>
                <w:rFonts w:eastAsia="Times New Roman"/>
              </w:rPr>
              <w:t>6.5</w:t>
            </w:r>
            <w:r w:rsidR="002E3471">
              <w:rPr>
                <w:rFonts w:asciiTheme="minorHAnsi" w:hAnsiTheme="minorHAnsi" w:cstheme="minorBidi"/>
                <w:sz w:val="22"/>
                <w:szCs w:val="22"/>
                <w:lang w:val="en-US"/>
              </w:rPr>
              <w:tab/>
            </w:r>
            <w:r w:rsidR="002E3471" w:rsidRPr="007E4390">
              <w:rPr>
                <w:rStyle w:val="Hyperlink"/>
                <w:rFonts w:eastAsia="Times New Roman"/>
              </w:rPr>
              <w:t>Расходи</w:t>
            </w:r>
            <w:r w:rsidR="002E3471">
              <w:rPr>
                <w:webHidden/>
              </w:rPr>
              <w:tab/>
            </w:r>
            <w:r w:rsidR="002E3471">
              <w:rPr>
                <w:webHidden/>
              </w:rPr>
              <w:fldChar w:fldCharType="begin"/>
            </w:r>
            <w:r w:rsidR="002E3471">
              <w:rPr>
                <w:webHidden/>
              </w:rPr>
              <w:instrText xml:space="preserve"> PAGEREF _Toc225242272 \h </w:instrText>
            </w:r>
            <w:r w:rsidR="002E3471">
              <w:rPr>
                <w:webHidden/>
              </w:rPr>
            </w:r>
            <w:r w:rsidR="002E3471">
              <w:rPr>
                <w:webHidden/>
              </w:rPr>
              <w:fldChar w:fldCharType="separate"/>
            </w:r>
            <w:r w:rsidR="00846DC7">
              <w:rPr>
                <w:webHidden/>
              </w:rPr>
              <w:t>30</w:t>
            </w:r>
            <w:r w:rsidR="002E3471">
              <w:rPr>
                <w:webHidden/>
              </w:rPr>
              <w:fldChar w:fldCharType="end"/>
            </w:r>
          </w:hyperlink>
        </w:p>
        <w:p w14:paraId="199B41DA" w14:textId="24FE3FAB" w:rsidR="002E3471" w:rsidRDefault="00097B81">
          <w:pPr>
            <w:pStyle w:val="TOC2"/>
            <w:rPr>
              <w:rFonts w:asciiTheme="minorHAnsi" w:hAnsiTheme="minorHAnsi" w:cstheme="minorBidi"/>
              <w:sz w:val="22"/>
              <w:szCs w:val="22"/>
              <w:lang w:val="en-US"/>
            </w:rPr>
          </w:pPr>
          <w:hyperlink w:anchor="_Toc225242273" w:history="1">
            <w:r w:rsidR="002E3471" w:rsidRPr="007E4390">
              <w:rPr>
                <w:rStyle w:val="Hyperlink"/>
                <w:rFonts w:eastAsia="Times New Roman"/>
              </w:rPr>
              <w:t>6.6</w:t>
            </w:r>
            <w:r w:rsidR="002E3471">
              <w:rPr>
                <w:rFonts w:asciiTheme="minorHAnsi" w:hAnsiTheme="minorHAnsi" w:cstheme="minorBidi"/>
                <w:sz w:val="22"/>
                <w:szCs w:val="22"/>
                <w:lang w:val="en-US"/>
              </w:rPr>
              <w:tab/>
            </w:r>
            <w:r w:rsidR="002E3471" w:rsidRPr="007E4390">
              <w:rPr>
                <w:rStyle w:val="Hyperlink"/>
                <w:rFonts w:eastAsia="Times New Roman"/>
              </w:rPr>
              <w:t>Пословни резултат</w:t>
            </w:r>
            <w:r w:rsidR="002E3471">
              <w:rPr>
                <w:webHidden/>
              </w:rPr>
              <w:tab/>
            </w:r>
            <w:r w:rsidR="002E3471">
              <w:rPr>
                <w:webHidden/>
              </w:rPr>
              <w:fldChar w:fldCharType="begin"/>
            </w:r>
            <w:r w:rsidR="002E3471">
              <w:rPr>
                <w:webHidden/>
              </w:rPr>
              <w:instrText xml:space="preserve"> PAGEREF _Toc225242273 \h </w:instrText>
            </w:r>
            <w:r w:rsidR="002E3471">
              <w:rPr>
                <w:webHidden/>
              </w:rPr>
            </w:r>
            <w:r w:rsidR="002E3471">
              <w:rPr>
                <w:webHidden/>
              </w:rPr>
              <w:fldChar w:fldCharType="separate"/>
            </w:r>
            <w:r w:rsidR="00846DC7">
              <w:rPr>
                <w:webHidden/>
              </w:rPr>
              <w:t>32</w:t>
            </w:r>
            <w:r w:rsidR="002E3471">
              <w:rPr>
                <w:webHidden/>
              </w:rPr>
              <w:fldChar w:fldCharType="end"/>
            </w:r>
          </w:hyperlink>
        </w:p>
        <w:p w14:paraId="6082C65D" w14:textId="743A1598" w:rsidR="002329A6" w:rsidRDefault="00F656AF" w:rsidP="00F656AF">
          <w:pPr>
            <w:spacing w:after="0" w:line="276" w:lineRule="auto"/>
            <w:rPr>
              <w:rFonts w:ascii="Times New Roman" w:hAnsi="Times New Roman" w:cs="Times New Roman"/>
              <w:noProof/>
            </w:rPr>
          </w:pPr>
          <w:r w:rsidRPr="00180EB9">
            <w:rPr>
              <w:rFonts w:ascii="Times New Roman" w:hAnsi="Times New Roman" w:cs="Times New Roman"/>
              <w:b/>
              <w:bCs/>
              <w:noProof/>
            </w:rPr>
            <w:fldChar w:fldCharType="end"/>
          </w:r>
        </w:p>
      </w:sdtContent>
    </w:sdt>
    <w:p w14:paraId="108E060E" w14:textId="77777777" w:rsidR="00F656AF" w:rsidRDefault="00F656AF" w:rsidP="00F656AF">
      <w:pPr>
        <w:spacing w:after="0" w:line="276" w:lineRule="auto"/>
        <w:rPr>
          <w:rFonts w:ascii="Times New Roman" w:hAnsi="Times New Roman" w:cs="Times New Roman"/>
          <w:noProof/>
        </w:rPr>
      </w:pPr>
    </w:p>
    <w:p w14:paraId="7881380A" w14:textId="77777777" w:rsidR="00F656AF" w:rsidRDefault="00F656AF" w:rsidP="00F656AF">
      <w:pPr>
        <w:spacing w:after="0" w:line="276" w:lineRule="auto"/>
        <w:rPr>
          <w:rFonts w:ascii="Times New Roman" w:hAnsi="Times New Roman" w:cs="Times New Roman"/>
          <w:noProof/>
        </w:rPr>
      </w:pPr>
    </w:p>
    <w:p w14:paraId="1ECA9A68" w14:textId="77777777" w:rsidR="00F656AF" w:rsidRDefault="00F656AF" w:rsidP="00F656AF">
      <w:pPr>
        <w:spacing w:after="0" w:line="276" w:lineRule="auto"/>
        <w:rPr>
          <w:rFonts w:ascii="Times New Roman" w:hAnsi="Times New Roman" w:cs="Times New Roman"/>
          <w:sz w:val="24"/>
          <w:szCs w:val="24"/>
          <w:lang w:val="sr-Latn-CS"/>
        </w:rPr>
        <w:sectPr w:rsidR="00F656AF" w:rsidSect="00FF49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576" w:gutter="0"/>
          <w:pgNumType w:start="0"/>
          <w:cols w:space="708"/>
          <w:titlePg/>
          <w:docGrid w:linePitch="360"/>
        </w:sectPr>
      </w:pPr>
    </w:p>
    <w:p w14:paraId="2281171E" w14:textId="77777777" w:rsidR="00256161" w:rsidRDefault="00256161" w:rsidP="00F44492">
      <w:pPr>
        <w:pStyle w:val="Heading1"/>
      </w:pPr>
      <w:bookmarkStart w:id="1" w:name="_Toc225242208"/>
      <w:bookmarkStart w:id="2" w:name="_Hlk219461268"/>
      <w:r w:rsidRPr="006710CC">
        <w:lastRenderedPageBreak/>
        <w:t>УВОД</w:t>
      </w:r>
      <w:bookmarkEnd w:id="1"/>
    </w:p>
    <w:p w14:paraId="4D60A068" w14:textId="77777777" w:rsidR="00256161" w:rsidRPr="004F4059" w:rsidRDefault="00256161" w:rsidP="00F44492"/>
    <w:p w14:paraId="0EF68CB4" w14:textId="77777777" w:rsidR="00256161" w:rsidRPr="00425E9F" w:rsidRDefault="00256161" w:rsidP="00F44492">
      <w:pPr>
        <w:spacing w:after="0" w:line="276" w:lineRule="auto"/>
        <w:jc w:val="both"/>
        <w:rPr>
          <w:rFonts w:ascii="Times New Roman" w:hAnsi="Times New Roman" w:cs="Times New Roman"/>
          <w:sz w:val="24"/>
          <w:szCs w:val="24"/>
          <w:lang w:val="sr-Latn-CS"/>
        </w:rPr>
      </w:pPr>
    </w:p>
    <w:p w14:paraId="23807D7B" w14:textId="77777777" w:rsidR="00256161" w:rsidRDefault="00256161" w:rsidP="00F44492">
      <w:pPr>
        <w:spacing w:after="0" w:line="276" w:lineRule="auto"/>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Туристичка организација</w:t>
      </w:r>
      <w:r>
        <w:rPr>
          <w:rFonts w:ascii="Times New Roman" w:hAnsi="Times New Roman" w:cs="Times New Roman"/>
          <w:sz w:val="24"/>
          <w:szCs w:val="24"/>
          <w:lang w:val="sr-Latn-CS"/>
        </w:rPr>
        <w:t xml:space="preserve"> Никшић се у 2025</w:t>
      </w:r>
      <w:r w:rsidRPr="00425E9F">
        <w:rPr>
          <w:rFonts w:ascii="Times New Roman" w:hAnsi="Times New Roman" w:cs="Times New Roman"/>
          <w:sz w:val="24"/>
          <w:szCs w:val="24"/>
          <w:lang w:val="sr-Latn-CS"/>
        </w:rPr>
        <w:t xml:space="preserve">. години бавила промоцијом и унапрјеђењем општих услова боравка туриста кроз формирање комплетне туристичке понуде, подизањем квалитета туристичких и других комплементарних услуга и развијањем свијести о важности туризма. </w:t>
      </w:r>
    </w:p>
    <w:p w14:paraId="135A91FB" w14:textId="77777777" w:rsidR="00256161" w:rsidRPr="00425E9F" w:rsidRDefault="00256161" w:rsidP="00F44492">
      <w:pPr>
        <w:spacing w:after="0" w:line="276" w:lineRule="auto"/>
        <w:jc w:val="both"/>
        <w:rPr>
          <w:rFonts w:ascii="Times New Roman" w:hAnsi="Times New Roman" w:cs="Times New Roman"/>
          <w:sz w:val="24"/>
          <w:szCs w:val="24"/>
          <w:lang w:val="sr-Latn-CS"/>
        </w:rPr>
      </w:pPr>
    </w:p>
    <w:p w14:paraId="149F09CD" w14:textId="77777777" w:rsidR="00256161" w:rsidRDefault="00256161" w:rsidP="00F44492">
      <w:pPr>
        <w:spacing w:after="0" w:line="276" w:lineRule="auto"/>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 xml:space="preserve">У циљу квалитетније и дјелотворније промоције туристичке понуде општине Никшић, а и саме организације, потенцирала се сарадња са осталим субјектима који директно или индиректно учествују у туризму, као и са представницима креативне индустрије (фотографима, дрон пилотима, графичким дизајнерима) уз чију помоћ смо се трудили да побољшамо имиџ организације. </w:t>
      </w:r>
      <w:r>
        <w:rPr>
          <w:rFonts w:ascii="Times New Roman" w:hAnsi="Times New Roman" w:cs="Times New Roman"/>
          <w:sz w:val="24"/>
          <w:szCs w:val="24"/>
          <w:lang w:val="sr-Latn-CS"/>
        </w:rPr>
        <w:t xml:space="preserve">Туристичка организација је квалитетним радом постала препознатљива како у Црној Гори тако и у цијелом региону, а у прилог томе свједочи раст броја ноћења и броја долазака за 2025. годину који је рекордан када је наш град у питању. </w:t>
      </w:r>
    </w:p>
    <w:p w14:paraId="3447B91E"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3E957DDA"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0809F8C1"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0198AE74"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59693D4E"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3561B6C6"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00AD9C48"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1F511B2C"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058C367D"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6F130DAC"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490060C7"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2E8D9A12" w14:textId="77777777" w:rsidR="00256161" w:rsidRDefault="00256161" w:rsidP="00F44492">
      <w:pPr>
        <w:spacing w:after="0" w:line="276" w:lineRule="auto"/>
        <w:jc w:val="both"/>
        <w:rPr>
          <w:rFonts w:ascii="Times New Roman" w:hAnsi="Times New Roman" w:cs="Times New Roman"/>
          <w:sz w:val="24"/>
          <w:szCs w:val="24"/>
          <w:lang w:val="sr-Latn-CS"/>
        </w:rPr>
      </w:pPr>
    </w:p>
    <w:p w14:paraId="095C6DF9" w14:textId="77777777" w:rsidR="00256161" w:rsidRDefault="00256161" w:rsidP="00F44492">
      <w:pPr>
        <w:spacing w:after="0" w:line="276" w:lineRule="auto"/>
        <w:jc w:val="both"/>
        <w:rPr>
          <w:rFonts w:ascii="Times New Roman" w:hAnsi="Times New Roman" w:cs="Times New Roman"/>
          <w:sz w:val="24"/>
          <w:szCs w:val="24"/>
          <w:lang w:val="sr-Latn-CS"/>
        </w:rPr>
      </w:pPr>
    </w:p>
    <w:p w14:paraId="39F39D3C" w14:textId="77777777" w:rsidR="00256161" w:rsidRDefault="00256161" w:rsidP="00F44492">
      <w:pPr>
        <w:spacing w:after="0" w:line="276" w:lineRule="auto"/>
        <w:jc w:val="both"/>
        <w:rPr>
          <w:rFonts w:ascii="Times New Roman" w:hAnsi="Times New Roman" w:cs="Times New Roman"/>
          <w:sz w:val="24"/>
          <w:szCs w:val="24"/>
          <w:lang w:val="sr-Latn-CS"/>
        </w:rPr>
      </w:pPr>
    </w:p>
    <w:p w14:paraId="51E3CDFA"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2B61DF17" w14:textId="77777777" w:rsidR="00256161" w:rsidRDefault="00256161" w:rsidP="00F44492">
      <w:pPr>
        <w:spacing w:after="0" w:line="276" w:lineRule="auto"/>
        <w:jc w:val="both"/>
        <w:rPr>
          <w:rFonts w:ascii="Times New Roman" w:hAnsi="Times New Roman" w:cs="Times New Roman"/>
          <w:sz w:val="24"/>
          <w:szCs w:val="24"/>
          <w:lang w:val="sr-Latn-CS"/>
        </w:rPr>
      </w:pPr>
    </w:p>
    <w:p w14:paraId="64B84514" w14:textId="77777777" w:rsidR="00256161" w:rsidRDefault="00256161" w:rsidP="00F44492">
      <w:pPr>
        <w:spacing w:after="0" w:line="276" w:lineRule="auto"/>
        <w:jc w:val="both"/>
        <w:rPr>
          <w:rFonts w:ascii="Times New Roman" w:hAnsi="Times New Roman" w:cs="Times New Roman"/>
          <w:sz w:val="24"/>
          <w:szCs w:val="24"/>
          <w:lang w:val="sr-Latn-CS"/>
        </w:rPr>
      </w:pPr>
    </w:p>
    <w:p w14:paraId="0C3EF44C" w14:textId="77777777" w:rsidR="00256161" w:rsidRDefault="00256161" w:rsidP="00F44492">
      <w:pPr>
        <w:spacing w:after="0" w:line="276" w:lineRule="auto"/>
        <w:jc w:val="both"/>
        <w:rPr>
          <w:rFonts w:ascii="Times New Roman" w:hAnsi="Times New Roman" w:cs="Times New Roman"/>
          <w:sz w:val="24"/>
          <w:szCs w:val="24"/>
          <w:lang w:val="sr-Latn-CS"/>
        </w:rPr>
      </w:pPr>
    </w:p>
    <w:p w14:paraId="662ECDE4" w14:textId="77777777" w:rsidR="00256161" w:rsidRDefault="00256161" w:rsidP="00F44492">
      <w:pPr>
        <w:spacing w:after="0" w:line="276" w:lineRule="auto"/>
        <w:jc w:val="both"/>
        <w:rPr>
          <w:rFonts w:ascii="Times New Roman" w:hAnsi="Times New Roman" w:cs="Times New Roman"/>
          <w:sz w:val="24"/>
          <w:szCs w:val="24"/>
          <w:lang w:val="sr-Latn-CS"/>
        </w:rPr>
      </w:pPr>
    </w:p>
    <w:p w14:paraId="2C9D8C34" w14:textId="77777777" w:rsidR="00256161" w:rsidRDefault="00256161" w:rsidP="00F44492">
      <w:pPr>
        <w:spacing w:after="0" w:line="276" w:lineRule="auto"/>
        <w:jc w:val="both"/>
        <w:rPr>
          <w:rFonts w:ascii="Times New Roman" w:hAnsi="Times New Roman" w:cs="Times New Roman"/>
          <w:sz w:val="24"/>
          <w:szCs w:val="24"/>
          <w:lang w:val="sr-Latn-CS"/>
        </w:rPr>
      </w:pPr>
    </w:p>
    <w:p w14:paraId="331881B4" w14:textId="77777777" w:rsidR="00256161" w:rsidRDefault="00256161" w:rsidP="00F44492">
      <w:pPr>
        <w:spacing w:after="0" w:line="276" w:lineRule="auto"/>
        <w:jc w:val="both"/>
        <w:rPr>
          <w:rFonts w:ascii="Times New Roman" w:hAnsi="Times New Roman" w:cs="Times New Roman"/>
          <w:sz w:val="24"/>
          <w:szCs w:val="24"/>
          <w:lang w:val="sr-Latn-CS"/>
        </w:rPr>
      </w:pPr>
    </w:p>
    <w:p w14:paraId="4E34B5EC" w14:textId="77777777" w:rsidR="00256161" w:rsidRDefault="00256161" w:rsidP="00F44492">
      <w:pPr>
        <w:spacing w:after="0" w:line="276" w:lineRule="auto"/>
        <w:jc w:val="both"/>
        <w:rPr>
          <w:rFonts w:ascii="Times New Roman" w:hAnsi="Times New Roman" w:cs="Times New Roman"/>
          <w:sz w:val="24"/>
          <w:szCs w:val="24"/>
          <w:lang w:val="sr-Latn-CS"/>
        </w:rPr>
      </w:pPr>
    </w:p>
    <w:p w14:paraId="57340F47" w14:textId="77777777" w:rsidR="00256161" w:rsidRDefault="00256161" w:rsidP="00F44492">
      <w:pPr>
        <w:spacing w:after="0" w:line="276" w:lineRule="auto"/>
        <w:jc w:val="both"/>
        <w:rPr>
          <w:rFonts w:ascii="Times New Roman" w:hAnsi="Times New Roman" w:cs="Times New Roman"/>
          <w:sz w:val="24"/>
          <w:szCs w:val="24"/>
          <w:lang w:val="sr-Latn-CS"/>
        </w:rPr>
      </w:pPr>
    </w:p>
    <w:p w14:paraId="033AE9E4" w14:textId="77777777" w:rsidR="00256161" w:rsidRDefault="00256161" w:rsidP="00F44492">
      <w:pPr>
        <w:spacing w:after="0" w:line="276" w:lineRule="auto"/>
        <w:jc w:val="both"/>
        <w:rPr>
          <w:rFonts w:ascii="Times New Roman" w:hAnsi="Times New Roman" w:cs="Times New Roman"/>
          <w:sz w:val="24"/>
          <w:szCs w:val="24"/>
          <w:lang w:val="sr-Latn-CS"/>
        </w:rPr>
      </w:pPr>
    </w:p>
    <w:p w14:paraId="062B942B" w14:textId="77777777" w:rsidR="00256161" w:rsidRDefault="00256161" w:rsidP="00F44492">
      <w:pPr>
        <w:spacing w:after="0" w:line="276" w:lineRule="auto"/>
        <w:jc w:val="both"/>
        <w:rPr>
          <w:rFonts w:ascii="Times New Roman" w:hAnsi="Times New Roman" w:cs="Times New Roman"/>
          <w:sz w:val="24"/>
          <w:szCs w:val="24"/>
          <w:lang w:val="sr-Latn-CS"/>
        </w:rPr>
      </w:pPr>
    </w:p>
    <w:p w14:paraId="50DFDBE9" w14:textId="77777777" w:rsidR="00256161" w:rsidRPr="00846322" w:rsidRDefault="00256161" w:rsidP="00F44492">
      <w:pPr>
        <w:spacing w:after="0" w:line="276" w:lineRule="auto"/>
        <w:jc w:val="both"/>
        <w:rPr>
          <w:rFonts w:ascii="Times New Roman" w:hAnsi="Times New Roman" w:cs="Times New Roman"/>
          <w:sz w:val="24"/>
          <w:szCs w:val="24"/>
          <w:lang w:val="sr-Latn-CS"/>
        </w:rPr>
      </w:pPr>
    </w:p>
    <w:p w14:paraId="37046382" w14:textId="77777777" w:rsidR="00256161" w:rsidRPr="006710CC" w:rsidRDefault="00256161" w:rsidP="00F44492">
      <w:pPr>
        <w:pStyle w:val="Heading1"/>
      </w:pPr>
      <w:bookmarkStart w:id="3" w:name="_Toc225242209"/>
      <w:r w:rsidRPr="006710CC">
        <w:t>ОПШТЕ ИНФОРМАЦИЈЕ О ТУРИСТИЧКОЈ ОРГАНИЗАЦИЈИ НИКШИЋ</w:t>
      </w:r>
      <w:bookmarkEnd w:id="3"/>
    </w:p>
    <w:p w14:paraId="3E6A5608"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107348A7" w14:textId="77777777" w:rsidR="00256161" w:rsidRDefault="00256161" w:rsidP="00F44492">
      <w:p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У овом дијелу даће се опште информације о Туристичкој организацији Никшић које се тичу њеног оснивања, дјелатности, органа организације, прихода које орг</w:t>
      </w:r>
      <w:r>
        <w:rPr>
          <w:rFonts w:ascii="Times New Roman" w:hAnsi="Times New Roman" w:cs="Times New Roman"/>
          <w:sz w:val="24"/>
          <w:szCs w:val="24"/>
          <w:lang w:val="sr-Latn-CS"/>
        </w:rPr>
        <w:t>анизација остварује и запосленим</w:t>
      </w:r>
      <w:r w:rsidRPr="00F21227">
        <w:rPr>
          <w:rFonts w:ascii="Times New Roman" w:hAnsi="Times New Roman" w:cs="Times New Roman"/>
          <w:sz w:val="24"/>
          <w:szCs w:val="24"/>
          <w:lang w:val="sr-Latn-CS"/>
        </w:rPr>
        <w:t>.</w:t>
      </w:r>
    </w:p>
    <w:p w14:paraId="31B6D6AE"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4E56AAE6" w14:textId="77777777" w:rsidR="00256161" w:rsidRPr="00F21227" w:rsidRDefault="00256161" w:rsidP="00F44492">
      <w:pPr>
        <w:spacing w:after="0" w:line="276" w:lineRule="auto"/>
        <w:jc w:val="both"/>
        <w:rPr>
          <w:rFonts w:ascii="Times New Roman" w:eastAsia="Times New Roman" w:hAnsi="Times New Roman" w:cs="Times New Roman"/>
          <w:sz w:val="24"/>
          <w:szCs w:val="24"/>
          <w:lang w:val="sr-Latn-CS"/>
        </w:rPr>
      </w:pPr>
    </w:p>
    <w:p w14:paraId="6DE723A7" w14:textId="77777777" w:rsidR="00256161" w:rsidRPr="006710CC" w:rsidRDefault="00256161" w:rsidP="00F44492">
      <w:pPr>
        <w:pStyle w:val="Heading2"/>
      </w:pPr>
      <w:bookmarkStart w:id="4" w:name="_Toc225242210"/>
      <w:r w:rsidRPr="006710CC">
        <w:t>Оснивање</w:t>
      </w:r>
      <w:bookmarkEnd w:id="4"/>
    </w:p>
    <w:p w14:paraId="574F9F4C" w14:textId="77777777" w:rsidR="00256161" w:rsidRPr="00F21227" w:rsidRDefault="00256161" w:rsidP="00F44492">
      <w:pPr>
        <w:spacing w:after="0" w:line="276" w:lineRule="auto"/>
        <w:jc w:val="both"/>
        <w:rPr>
          <w:rFonts w:ascii="Times New Roman" w:hAnsi="Times New Roman" w:cs="Times New Roman"/>
          <w:noProof/>
          <w:sz w:val="24"/>
          <w:szCs w:val="24"/>
          <w:lang w:val="sr-Latn-CS"/>
        </w:rPr>
      </w:pPr>
    </w:p>
    <w:p w14:paraId="249F1A87" w14:textId="77777777" w:rsidR="00256161" w:rsidRDefault="00256161" w:rsidP="00F44492">
      <w:pPr>
        <w:spacing w:after="0" w:line="276" w:lineRule="auto"/>
        <w:jc w:val="both"/>
        <w:rPr>
          <w:rFonts w:ascii="Times New Roman" w:hAnsi="Times New Roman" w:cs="Times New Roman"/>
          <w:noProof/>
          <w:sz w:val="24"/>
          <w:szCs w:val="24"/>
          <w:lang w:val="sr-Latn-CS"/>
        </w:rPr>
      </w:pPr>
      <w:r w:rsidRPr="00F21227">
        <w:rPr>
          <w:rFonts w:ascii="Times New Roman" w:hAnsi="Times New Roman" w:cs="Times New Roman"/>
          <w:noProof/>
          <w:sz w:val="24"/>
          <w:szCs w:val="24"/>
          <w:lang w:val="sr-Latn-CS"/>
        </w:rPr>
        <w:t>Туристичка организација Никшић је основана на основу члана 7 Закона о туристичким организацијама и члана 13 став 1 тачка 1 и Одлуке о оснивању Туристичке организације Никшић 2005. године. Има статус правног лица, са правима и обавезама утврђеним Законом, Одлуком и Статутом.</w:t>
      </w:r>
    </w:p>
    <w:p w14:paraId="06C96073" w14:textId="77777777" w:rsidR="00256161" w:rsidRPr="00F21227" w:rsidRDefault="00256161" w:rsidP="00F44492">
      <w:pPr>
        <w:spacing w:after="0" w:line="276" w:lineRule="auto"/>
        <w:jc w:val="both"/>
        <w:rPr>
          <w:rFonts w:ascii="Times New Roman" w:hAnsi="Times New Roman" w:cs="Times New Roman"/>
          <w:noProof/>
          <w:sz w:val="24"/>
          <w:szCs w:val="24"/>
          <w:lang w:val="sr-Latn-CS"/>
        </w:rPr>
      </w:pPr>
    </w:p>
    <w:p w14:paraId="7685C01D" w14:textId="77777777" w:rsidR="00256161" w:rsidRDefault="00256161" w:rsidP="00F44492">
      <w:pPr>
        <w:pStyle w:val="Heading2"/>
        <w:numPr>
          <w:ilvl w:val="0"/>
          <w:numId w:val="0"/>
        </w:numPr>
        <w:jc w:val="both"/>
        <w:rPr>
          <w:rFonts w:cs="Times New Roman"/>
          <w:szCs w:val="24"/>
          <w:lang w:val="sr-Latn-CS"/>
        </w:rPr>
      </w:pPr>
    </w:p>
    <w:p w14:paraId="04281C6A" w14:textId="77777777" w:rsidR="00256161" w:rsidRPr="00F21227" w:rsidRDefault="00256161" w:rsidP="00F44492">
      <w:pPr>
        <w:pStyle w:val="Heading2"/>
        <w:rPr>
          <w:lang w:val="sr-Latn-CS"/>
        </w:rPr>
      </w:pPr>
      <w:bookmarkStart w:id="5" w:name="_Toc225242211"/>
      <w:r w:rsidRPr="00F21227">
        <w:rPr>
          <w:lang w:val="sr-Latn-CS"/>
        </w:rPr>
        <w:t>Дјелатност</w:t>
      </w:r>
      <w:bookmarkEnd w:id="5"/>
    </w:p>
    <w:p w14:paraId="11D6B600" w14:textId="77777777" w:rsidR="00256161" w:rsidRPr="00F21227" w:rsidRDefault="00256161" w:rsidP="00F44492">
      <w:pPr>
        <w:spacing w:after="0" w:line="276" w:lineRule="auto"/>
        <w:jc w:val="both"/>
        <w:rPr>
          <w:rFonts w:ascii="Times New Roman" w:hAnsi="Times New Roman" w:cs="Times New Roman"/>
          <w:sz w:val="24"/>
          <w:szCs w:val="24"/>
        </w:rPr>
      </w:pPr>
    </w:p>
    <w:p w14:paraId="7510C6E8" w14:textId="77777777" w:rsidR="00256161" w:rsidRPr="00F21227" w:rsidRDefault="00256161" w:rsidP="00F44492">
      <w:pPr>
        <w:spacing w:after="12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 xml:space="preserve">Задаци (дјелатности) локалне туристичке организације су: </w:t>
      </w:r>
    </w:p>
    <w:p w14:paraId="1FABB93B" w14:textId="77777777" w:rsidR="00256161" w:rsidRPr="00F21227" w:rsidRDefault="00256161" w:rsidP="00F44492">
      <w:pPr>
        <w:numPr>
          <w:ilvl w:val="0"/>
          <w:numId w:val="3"/>
        </w:numPr>
        <w:spacing w:after="0" w:line="276" w:lineRule="auto"/>
        <w:ind w:left="714" w:hanging="357"/>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унапређење и промоција изворних вриједности Општине у циљу развоја туризма;</w:t>
      </w:r>
    </w:p>
    <w:p w14:paraId="19EDC528"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стварање услова за активирање туристичких ресурса;</w:t>
      </w:r>
    </w:p>
    <w:p w14:paraId="51B15643"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сарадња са правним и физичким лицима, удружењима и невладиним организацијама које за предмет пословања имају туристичко-угоститељску или комплементарну дјелатност у циљу спровођења политике за развој туризма на територији Општине;</w:t>
      </w:r>
    </w:p>
    <w:p w14:paraId="1B47342A"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израда туристичко-пропагандног и другог информативног материјала;</w:t>
      </w:r>
    </w:p>
    <w:p w14:paraId="15A8F159"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подстицање, координисање</w:t>
      </w:r>
      <w:r w:rsidRPr="00F21227">
        <w:rPr>
          <w:rFonts w:ascii="Times New Roman" w:eastAsia="Times New Roman" w:hAnsi="Times New Roman" w:cs="Times New Roman"/>
          <w:sz w:val="24"/>
          <w:szCs w:val="24"/>
          <w:lang w:val="sr-Latn-CS"/>
        </w:rPr>
        <w:t xml:space="preserve"> и организовање културних, умјетничких, забавних, привредних, спортских и других манифестација које доприносе обогаћивању туристичке понуде;</w:t>
      </w:r>
    </w:p>
    <w:p w14:paraId="0D3F9EC1"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реализовање програма активности боравка студијских група и новинара на територији Општине који су у функцији развоја туризма и маркетинга;</w:t>
      </w:r>
    </w:p>
    <w:p w14:paraId="5CBA0729"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подстицање и организовање акција усмјерених на заштиту и очување животне средине и културног насљеђа;</w:t>
      </w:r>
    </w:p>
    <w:p w14:paraId="67B1A0CF"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пружање сервисних услуга и информација гостима;</w:t>
      </w:r>
    </w:p>
    <w:p w14:paraId="24731B23"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color w:val="474747"/>
          <w:sz w:val="24"/>
          <w:szCs w:val="24"/>
          <w:lang w:val="sr-Latn-CS"/>
        </w:rPr>
      </w:pPr>
      <w:r w:rsidRPr="00F21227">
        <w:rPr>
          <w:rFonts w:ascii="Times New Roman" w:hAnsi="Times New Roman" w:cs="Times New Roman"/>
          <w:sz w:val="24"/>
          <w:szCs w:val="24"/>
          <w:lang w:val="sr-Latn-CS"/>
        </w:rPr>
        <w:t>прикупљање и обрада података (недјељна и мјесечна) о туристичком промету и њиховој стр</w:t>
      </w:r>
      <w:r>
        <w:rPr>
          <w:rFonts w:ascii="Times New Roman" w:hAnsi="Times New Roman" w:cs="Times New Roman"/>
          <w:sz w:val="24"/>
          <w:szCs w:val="24"/>
          <w:lang w:val="sr-Latn-CS"/>
        </w:rPr>
        <w:t>уктури на подручју О</w:t>
      </w:r>
      <w:r w:rsidRPr="00F21227">
        <w:rPr>
          <w:rFonts w:ascii="Times New Roman" w:hAnsi="Times New Roman" w:cs="Times New Roman"/>
          <w:sz w:val="24"/>
          <w:szCs w:val="24"/>
          <w:lang w:val="sr-Latn-CS"/>
        </w:rPr>
        <w:t>пштине, као и израда мјесечног извјештаја о туристичком промету за потребе надлежног органа за послове статистике и Националне туристичке организације;</w:t>
      </w:r>
    </w:p>
    <w:p w14:paraId="6EE4E3CE"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регистровање и праћење туристичког промета на територији Општине;</w:t>
      </w:r>
    </w:p>
    <w:p w14:paraId="5E044AB9"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lastRenderedPageBreak/>
        <w:t>сарадња са органима и тијелима Општине у циљу доношења и спровођења локалних мјера за побољшање услова боравка туриста на територији Општине;</w:t>
      </w:r>
    </w:p>
    <w:p w14:paraId="65B382D5"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сарадња са локалним удружењима и НВО;</w:t>
      </w:r>
    </w:p>
    <w:p w14:paraId="32AF073D"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израда и издавање туристичко-пропагандног материјала у циљу промоције Општине;</w:t>
      </w:r>
    </w:p>
    <w:p w14:paraId="7FB56B2D"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спровођење анкета и сличних истраживања у циљу побољшања понуде;</w:t>
      </w:r>
    </w:p>
    <w:p w14:paraId="6DDD8A24" w14:textId="77777777" w:rsidR="00256161" w:rsidRPr="00F21227"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сарадња са Министарством туризма и Националном туристичком организацијом, као и сарадња са сличним организацијама ван Црне Горе;</w:t>
      </w:r>
    </w:p>
    <w:p w14:paraId="67097D63" w14:textId="77777777" w:rsidR="00256161" w:rsidRDefault="00256161" w:rsidP="00F44492">
      <w:pPr>
        <w:numPr>
          <w:ilvl w:val="0"/>
          <w:numId w:val="3"/>
        </w:numPr>
        <w:spacing w:after="0" w:line="276" w:lineRule="auto"/>
        <w:jc w:val="both"/>
        <w:textAlignment w:val="baseline"/>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обављање </w:t>
      </w:r>
      <w:r w:rsidRPr="00F21227">
        <w:rPr>
          <w:rFonts w:ascii="Times New Roman" w:eastAsia="Times New Roman" w:hAnsi="Times New Roman" w:cs="Times New Roman"/>
          <w:sz w:val="24"/>
          <w:szCs w:val="24"/>
          <w:lang w:val="sr-Latn-CS"/>
        </w:rPr>
        <w:t xml:space="preserve"> других послова у циљу промоције туристичког производа на територији Општине.</w:t>
      </w:r>
    </w:p>
    <w:p w14:paraId="721C37F9" w14:textId="77777777" w:rsidR="00256161" w:rsidRPr="00F21227" w:rsidRDefault="00256161" w:rsidP="00F44492">
      <w:pPr>
        <w:spacing w:after="0" w:line="276" w:lineRule="auto"/>
        <w:ind w:left="720"/>
        <w:jc w:val="both"/>
        <w:textAlignment w:val="baseline"/>
        <w:rPr>
          <w:rFonts w:ascii="Times New Roman" w:eastAsia="Times New Roman" w:hAnsi="Times New Roman" w:cs="Times New Roman"/>
          <w:sz w:val="24"/>
          <w:szCs w:val="24"/>
          <w:lang w:val="sr-Latn-CS"/>
        </w:rPr>
      </w:pPr>
    </w:p>
    <w:p w14:paraId="3F9C32B5" w14:textId="77777777" w:rsidR="00256161" w:rsidRPr="006710CC" w:rsidRDefault="00256161" w:rsidP="00F44492">
      <w:pPr>
        <w:pStyle w:val="Heading2"/>
      </w:pPr>
      <w:bookmarkStart w:id="6" w:name="_Toc225242212"/>
      <w:r w:rsidRPr="006710CC">
        <w:t>Органи организације</w:t>
      </w:r>
      <w:bookmarkEnd w:id="6"/>
    </w:p>
    <w:p w14:paraId="66522F48"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79ECBBB6" w14:textId="77777777" w:rsidR="00256161" w:rsidRPr="00F21227" w:rsidRDefault="00256161" w:rsidP="00F44492">
      <w:pPr>
        <w:spacing w:after="12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Органи организације су:</w:t>
      </w:r>
    </w:p>
    <w:p w14:paraId="09EA3E2A" w14:textId="77777777" w:rsidR="00256161" w:rsidRPr="00F21227" w:rsidRDefault="00256161" w:rsidP="00F44492">
      <w:pPr>
        <w:pStyle w:val="ListParagraph"/>
        <w:numPr>
          <w:ilvl w:val="0"/>
          <w:numId w:val="1"/>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Скупштина - предсједник и 12 чланова;</w:t>
      </w:r>
    </w:p>
    <w:p w14:paraId="7A5F8D46" w14:textId="77777777" w:rsidR="00256161" w:rsidRPr="00F21227" w:rsidRDefault="00256161" w:rsidP="00F44492">
      <w:pPr>
        <w:pStyle w:val="ListParagraph"/>
        <w:numPr>
          <w:ilvl w:val="0"/>
          <w:numId w:val="1"/>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Извршни одбор - предсједник и 4 члана, које бира скупштина Организације;</w:t>
      </w:r>
    </w:p>
    <w:p w14:paraId="3EBBA33A" w14:textId="77777777" w:rsidR="00256161" w:rsidRPr="00F21227" w:rsidRDefault="00256161" w:rsidP="00F44492">
      <w:pPr>
        <w:pStyle w:val="ListParagraph"/>
        <w:numPr>
          <w:ilvl w:val="0"/>
          <w:numId w:val="1"/>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Надзорни одбор - предсједник и 2 члана;</w:t>
      </w:r>
    </w:p>
    <w:p w14:paraId="3F71B805" w14:textId="77777777" w:rsidR="00256161" w:rsidRPr="00F21227" w:rsidRDefault="00256161" w:rsidP="00F44492">
      <w:pPr>
        <w:pStyle w:val="ListParagraph"/>
        <w:numPr>
          <w:ilvl w:val="0"/>
          <w:numId w:val="1"/>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Предсједник.</w:t>
      </w:r>
    </w:p>
    <w:p w14:paraId="08AD6A64"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7FD7383E" w14:textId="77777777" w:rsidR="00256161" w:rsidRDefault="00256161" w:rsidP="00F44492">
      <w:p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Мандат органа организације траје 4 године.</w:t>
      </w:r>
    </w:p>
    <w:p w14:paraId="7E95B262"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4FE95036"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44B71623" w14:textId="77777777" w:rsidR="00256161" w:rsidRPr="006710CC" w:rsidRDefault="00256161" w:rsidP="00F44492">
      <w:pPr>
        <w:pStyle w:val="Heading2"/>
      </w:pPr>
      <w:bookmarkStart w:id="7" w:name="_Toc225242213"/>
      <w:r w:rsidRPr="006710CC">
        <w:t>Приходи</w:t>
      </w:r>
      <w:bookmarkEnd w:id="7"/>
    </w:p>
    <w:p w14:paraId="3ED9137B"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28CD3C90" w14:textId="77777777" w:rsidR="00256161" w:rsidRPr="00F21227" w:rsidRDefault="00256161" w:rsidP="00F44492">
      <w:pPr>
        <w:spacing w:after="12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Организација остварује приходе из сљедећих извора:</w:t>
      </w:r>
    </w:p>
    <w:p w14:paraId="649922D9" w14:textId="77777777" w:rsidR="00256161" w:rsidRPr="00F21227" w:rsidRDefault="00256161" w:rsidP="00F44492">
      <w:pPr>
        <w:pStyle w:val="ListParagraph"/>
        <w:numPr>
          <w:ilvl w:val="0"/>
          <w:numId w:val="4"/>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Средстава буџета Општине;</w:t>
      </w:r>
    </w:p>
    <w:p w14:paraId="61DAC40F" w14:textId="77777777" w:rsidR="00256161" w:rsidRPr="00F21227" w:rsidRDefault="00256161" w:rsidP="00F44492">
      <w:pPr>
        <w:pStyle w:val="ListParagraph"/>
        <w:numPr>
          <w:ilvl w:val="0"/>
          <w:numId w:val="4"/>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Чланског доприноса, у складу са посебним законом;</w:t>
      </w:r>
    </w:p>
    <w:p w14:paraId="20A05C80" w14:textId="77777777" w:rsidR="00256161" w:rsidRPr="00F21227" w:rsidRDefault="00256161" w:rsidP="00F44492">
      <w:pPr>
        <w:pStyle w:val="ListParagraph"/>
        <w:numPr>
          <w:ilvl w:val="0"/>
          <w:numId w:val="4"/>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Боравишне таксе, у складу са посебним законом;</w:t>
      </w:r>
    </w:p>
    <w:p w14:paraId="4309674D" w14:textId="77777777" w:rsidR="00256161" w:rsidRPr="00F21227" w:rsidRDefault="00256161" w:rsidP="00F44492">
      <w:pPr>
        <w:pStyle w:val="ListParagraph"/>
        <w:numPr>
          <w:ilvl w:val="0"/>
          <w:numId w:val="4"/>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Пројеката и спонзорстава;</w:t>
      </w:r>
    </w:p>
    <w:p w14:paraId="5ACCD5C7" w14:textId="77777777" w:rsidR="00256161" w:rsidRDefault="00256161" w:rsidP="00F44492">
      <w:pPr>
        <w:pStyle w:val="ListParagraph"/>
        <w:numPr>
          <w:ilvl w:val="0"/>
          <w:numId w:val="4"/>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Кредита и из других извора у складу са Законом.</w:t>
      </w:r>
    </w:p>
    <w:p w14:paraId="7F322734" w14:textId="77777777" w:rsidR="00256161" w:rsidRDefault="00256161" w:rsidP="00F44492"/>
    <w:p w14:paraId="4216F605" w14:textId="77777777" w:rsidR="00256161" w:rsidRDefault="00256161" w:rsidP="00F44492"/>
    <w:p w14:paraId="05E8E8AC" w14:textId="77777777" w:rsidR="00256161" w:rsidRDefault="00256161" w:rsidP="00F44492"/>
    <w:p w14:paraId="5332D391" w14:textId="77777777" w:rsidR="00256161" w:rsidRDefault="00256161" w:rsidP="00F44492"/>
    <w:p w14:paraId="5FEB4DA5" w14:textId="77777777" w:rsidR="00256161" w:rsidRDefault="00256161" w:rsidP="00F44492"/>
    <w:p w14:paraId="610EA954" w14:textId="77777777" w:rsidR="00256161" w:rsidRDefault="00256161" w:rsidP="00F44492"/>
    <w:p w14:paraId="2A6B42A0" w14:textId="77777777" w:rsidR="00256161" w:rsidRDefault="00256161" w:rsidP="00F44492"/>
    <w:p w14:paraId="6FE7CD83" w14:textId="77777777" w:rsidR="00256161" w:rsidRDefault="00256161" w:rsidP="00F44492"/>
    <w:p w14:paraId="2AC40F2E" w14:textId="77777777" w:rsidR="00256161" w:rsidRPr="006710CC" w:rsidRDefault="00256161" w:rsidP="00F44492">
      <w:pPr>
        <w:pStyle w:val="Heading1"/>
      </w:pPr>
      <w:bookmarkStart w:id="8" w:name="_Toc94684074"/>
      <w:bookmarkStart w:id="9" w:name="_Toc225242214"/>
      <w:r w:rsidRPr="006710CC">
        <w:t>ПРОГРАМСКЕ АКТИВНОСТИ</w:t>
      </w:r>
      <w:bookmarkEnd w:id="8"/>
      <w:bookmarkEnd w:id="9"/>
    </w:p>
    <w:p w14:paraId="3E872377" w14:textId="77777777" w:rsidR="00256161" w:rsidRPr="00F21227" w:rsidRDefault="00256161" w:rsidP="00F44492">
      <w:pPr>
        <w:spacing w:after="0" w:line="276" w:lineRule="auto"/>
        <w:jc w:val="both"/>
        <w:rPr>
          <w:rFonts w:ascii="Times New Roman" w:hAnsi="Times New Roman" w:cs="Times New Roman"/>
          <w:sz w:val="24"/>
          <w:szCs w:val="24"/>
          <w:lang w:val="sr-Latn-CS"/>
        </w:rPr>
      </w:pPr>
    </w:p>
    <w:p w14:paraId="61685835" w14:textId="77777777" w:rsidR="00256161" w:rsidRPr="00F21227" w:rsidRDefault="00256161" w:rsidP="00F44492">
      <w:pPr>
        <w:spacing w:after="0" w:line="276" w:lineRule="auto"/>
        <w:jc w:val="both"/>
        <w:rPr>
          <w:rFonts w:ascii="Times New Roman" w:hAnsi="Times New Roman" w:cs="Times New Roman"/>
          <w:sz w:val="24"/>
          <w:szCs w:val="24"/>
          <w:lang w:val="sr-Latn-CS"/>
        </w:rPr>
      </w:pPr>
      <w:r w:rsidRPr="00F21227">
        <w:rPr>
          <w:rFonts w:ascii="Times New Roman" w:eastAsia="Times New Roman" w:hAnsi="Times New Roman" w:cs="Times New Roman"/>
          <w:sz w:val="24"/>
          <w:szCs w:val="24"/>
          <w:lang w:val="sr-Latn-CS"/>
        </w:rPr>
        <w:t>Туристичка организација Никшић сарађује са свим субјектима са подручја општине у циљу боље туристичке валоризације, промоције и развоја квалитетније туристичке понуде. У току цијеле године наша организација пружа информације свим заинтересованим лицима, било да се ради о смјештају, цијенама, исхрани, саобраћају, културним дешавањима, спортским манифестацијама или другим битним дешавањима у нашем граду. Улога манифестација у креирању туристичке понуде дестинације је изузетно значајна.</w:t>
      </w:r>
      <w:r w:rsidRPr="00F21227">
        <w:rPr>
          <w:rFonts w:ascii="Times New Roman" w:hAnsi="Times New Roman" w:cs="Times New Roman"/>
          <w:sz w:val="24"/>
          <w:szCs w:val="24"/>
          <w:lang w:val="sr-Latn-CS"/>
        </w:rPr>
        <w:t xml:space="preserve"> </w:t>
      </w:r>
      <w:r w:rsidRPr="00F21227">
        <w:rPr>
          <w:rFonts w:ascii="Times New Roman" w:eastAsia="Times New Roman" w:hAnsi="Times New Roman" w:cs="Times New Roman"/>
          <w:sz w:val="24"/>
          <w:szCs w:val="24"/>
          <w:lang w:val="sr-Latn-CS"/>
        </w:rPr>
        <w:t>Манифестације представљају дио туристичке понуде којом се привлачи велики број посјетилаца</w:t>
      </w:r>
      <w:r>
        <w:rPr>
          <w:rFonts w:ascii="Times New Roman" w:eastAsia="Times New Roman" w:hAnsi="Times New Roman" w:cs="Times New Roman"/>
          <w:sz w:val="24"/>
          <w:szCs w:val="24"/>
          <w:lang w:val="sr-Latn-CS"/>
        </w:rPr>
        <w:t xml:space="preserve">. Оне могу бити и </w:t>
      </w:r>
      <w:r w:rsidRPr="00F21227">
        <w:rPr>
          <w:rFonts w:ascii="Times New Roman" w:eastAsia="Times New Roman" w:hAnsi="Times New Roman" w:cs="Times New Roman"/>
          <w:sz w:val="24"/>
          <w:szCs w:val="24"/>
          <w:lang w:val="sr-Latn-CS"/>
        </w:rPr>
        <w:t xml:space="preserve">разлог да туристи посјете одређену дестинацију. </w:t>
      </w:r>
    </w:p>
    <w:p w14:paraId="7B0CCA22" w14:textId="77777777" w:rsidR="00256161" w:rsidRPr="00023800"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r w:rsidRPr="00F21227">
        <w:rPr>
          <w:rFonts w:ascii="Times New Roman" w:eastAsia="Times New Roman" w:hAnsi="Times New Roman" w:cs="Times New Roman"/>
          <w:sz w:val="24"/>
          <w:szCs w:val="24"/>
          <w:lang w:val="sr-Latn-CS"/>
        </w:rPr>
        <w:t>Манифестацијама се промовише традиција и аутентичност одређених дестинација и њиховог становништва, обиљежавају се историјски догађаји или једноставно креирају нови догађаји и активности у сврху забаве и уживања у музици и другим активностима. Организацијом манифестација пружа с</w:t>
      </w:r>
      <w:r>
        <w:rPr>
          <w:rFonts w:ascii="Times New Roman" w:eastAsia="Times New Roman" w:hAnsi="Times New Roman" w:cs="Times New Roman"/>
          <w:sz w:val="24"/>
          <w:szCs w:val="24"/>
          <w:lang w:val="sr-Latn-CS"/>
        </w:rPr>
        <w:t xml:space="preserve">е могућност, барем привременог </w:t>
      </w:r>
      <w:r w:rsidRPr="00F21227">
        <w:rPr>
          <w:rFonts w:ascii="Times New Roman" w:eastAsia="Times New Roman" w:hAnsi="Times New Roman" w:cs="Times New Roman"/>
          <w:sz w:val="24"/>
          <w:szCs w:val="24"/>
          <w:lang w:val="sr-Latn-CS"/>
        </w:rPr>
        <w:t xml:space="preserve">запошљавања локалног становништва и повећава се укупни приход од туризма. </w:t>
      </w:r>
    </w:p>
    <w:p w14:paraId="34B3753C" w14:textId="77777777" w:rsidR="00256161" w:rsidRDefault="00256161" w:rsidP="00F44492">
      <w:pPr>
        <w:spacing w:after="0" w:line="276" w:lineRule="auto"/>
        <w:jc w:val="both"/>
        <w:rPr>
          <w:rFonts w:ascii="Times New Roman" w:eastAsia="Times New Roman" w:hAnsi="Times New Roman" w:cs="Times New Roman"/>
          <w:b/>
          <w:color w:val="000000" w:themeColor="text1"/>
          <w:sz w:val="24"/>
          <w:szCs w:val="24"/>
          <w:lang w:val="sr-Latn-CS"/>
        </w:rPr>
      </w:pPr>
    </w:p>
    <w:p w14:paraId="63A55470" w14:textId="77777777" w:rsidR="00256161" w:rsidRDefault="00256161" w:rsidP="00F44492">
      <w:pPr>
        <w:spacing w:after="0" w:line="276" w:lineRule="auto"/>
        <w:jc w:val="both"/>
        <w:rPr>
          <w:rFonts w:ascii="Times New Roman" w:eastAsia="Times New Roman" w:hAnsi="Times New Roman" w:cs="Times New Roman"/>
          <w:b/>
          <w:color w:val="000000" w:themeColor="text1"/>
          <w:sz w:val="24"/>
          <w:szCs w:val="24"/>
          <w:lang w:val="sr-Latn-CS"/>
        </w:rPr>
      </w:pPr>
    </w:p>
    <w:p w14:paraId="58A53E21" w14:textId="77777777" w:rsidR="00256161" w:rsidRDefault="00256161" w:rsidP="00F44492">
      <w:pPr>
        <w:pStyle w:val="Heading2"/>
        <w:jc w:val="both"/>
        <w:rPr>
          <w:rFonts w:eastAsia="Times New Roman"/>
          <w:lang w:val="sr-Latn-CS"/>
        </w:rPr>
      </w:pPr>
      <w:bookmarkStart w:id="10" w:name="_Toc225242215"/>
      <w:r>
        <w:rPr>
          <w:rFonts w:eastAsia="Times New Roman"/>
          <w:lang w:val="sr-Latn-CS"/>
        </w:rPr>
        <w:t>„Новогодишњи и Божићни базар“ , јануар</w:t>
      </w:r>
      <w:bookmarkEnd w:id="10"/>
    </w:p>
    <w:p w14:paraId="564D51FA" w14:textId="77777777" w:rsidR="00256161" w:rsidRDefault="00256161" w:rsidP="00F44492">
      <w:pPr>
        <w:spacing w:after="0" w:line="276" w:lineRule="auto"/>
        <w:jc w:val="both"/>
        <w:rPr>
          <w:rFonts w:ascii="Times New Roman" w:eastAsia="Times New Roman" w:hAnsi="Times New Roman" w:cs="Times New Roman"/>
          <w:b/>
          <w:color w:val="000000" w:themeColor="text1"/>
          <w:sz w:val="24"/>
          <w:szCs w:val="24"/>
          <w:lang w:val="sr-Latn-CS"/>
        </w:rPr>
      </w:pPr>
    </w:p>
    <w:p w14:paraId="6F4EC36D"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bookmarkStart w:id="11" w:name="_Hlk220394870"/>
      <w:r>
        <w:rPr>
          <w:rFonts w:ascii="Times New Roman" w:eastAsia="Times New Roman" w:hAnsi="Times New Roman" w:cs="Times New Roman"/>
          <w:color w:val="000000" w:themeColor="text1"/>
          <w:sz w:val="24"/>
          <w:szCs w:val="24"/>
          <w:lang w:val="sr-Latn-CS"/>
        </w:rPr>
        <w:t>Општина Никшић је уз подршку Туристичке организације Никшић на Тргу слободе организовала „Новогодишњи и Божићни базар“ од 25.12.2024. до 20.01.2025. године. Кућице постављене на тргу,  додијељене су на основу јавног позива, који је расписала Општина Никшић. Туристичка организација Никшић је дала свој допринос  реализацији овог догађаја организацијом свакодневног програма у току трајања базара. Наши суграђани као и сви посјетиоци из других градова имали су прилику да уживају у програму за дјецу, али и наступима локалних бендова. А базар је обиљежио концерт Марка Лоуиса 28.12.2024.</w:t>
      </w:r>
    </w:p>
    <w:bookmarkEnd w:id="11"/>
    <w:p w14:paraId="3BAC241C"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p>
    <w:p w14:paraId="55F21538"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p>
    <w:p w14:paraId="4324F762" w14:textId="77777777" w:rsidR="00256161" w:rsidRDefault="00256161" w:rsidP="00F44492">
      <w:pPr>
        <w:pStyle w:val="Heading2"/>
        <w:jc w:val="both"/>
        <w:rPr>
          <w:rFonts w:eastAsia="Times New Roman"/>
          <w:lang w:val="sr-Latn-CS"/>
        </w:rPr>
      </w:pPr>
      <w:bookmarkStart w:id="12" w:name="_Toc225242216"/>
      <w:r>
        <w:rPr>
          <w:rFonts w:eastAsia="Times New Roman"/>
          <w:lang w:val="sr-Latn-CS"/>
        </w:rPr>
        <w:t>„Сви на Вучје“ јануар, фебруар</w:t>
      </w:r>
      <w:bookmarkEnd w:id="12"/>
    </w:p>
    <w:p w14:paraId="7C3355F8" w14:textId="77777777" w:rsidR="00256161" w:rsidRDefault="00256161" w:rsidP="00F44492">
      <w:pPr>
        <w:spacing w:after="0" w:line="276" w:lineRule="auto"/>
        <w:jc w:val="both"/>
        <w:rPr>
          <w:rFonts w:ascii="Times New Roman" w:eastAsia="Times New Roman" w:hAnsi="Times New Roman" w:cs="Times New Roman"/>
          <w:b/>
          <w:color w:val="000000" w:themeColor="text1"/>
          <w:sz w:val="24"/>
          <w:szCs w:val="24"/>
          <w:lang w:val="sr-Latn-CS"/>
        </w:rPr>
      </w:pPr>
    </w:p>
    <w:p w14:paraId="58761676"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r>
        <w:rPr>
          <w:rFonts w:ascii="Times New Roman" w:eastAsia="Times New Roman" w:hAnsi="Times New Roman" w:cs="Times New Roman"/>
          <w:color w:val="000000" w:themeColor="text1"/>
          <w:sz w:val="24"/>
          <w:szCs w:val="24"/>
          <w:lang w:val="sr-Latn-CS"/>
        </w:rPr>
        <w:t xml:space="preserve">У току јануара и фебруара 2025. године Туристичка организација Никшић је уз подршку Привредне коморе Црне Горе, сваког викенда организовала бесплатан аутобуски превоз до Ски центра Вучје. Акција је имала за циљ промоцију овог скијалишта и афирмацију активности на снијегу. </w:t>
      </w:r>
    </w:p>
    <w:p w14:paraId="45488103"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p>
    <w:p w14:paraId="098A2942" w14:textId="441E2BE1" w:rsidR="00256161" w:rsidRDefault="00256161" w:rsidP="00F44492">
      <w:pPr>
        <w:spacing w:after="0" w:line="276" w:lineRule="auto"/>
        <w:jc w:val="both"/>
        <w:rPr>
          <w:rFonts w:ascii="Times New Roman" w:eastAsia="Times New Roman" w:hAnsi="Times New Roman" w:cs="Times New Roman"/>
          <w:color w:val="000000" w:themeColor="text1"/>
          <w:sz w:val="21"/>
          <w:szCs w:val="21"/>
          <w:lang w:val="sr-Latn-CS"/>
        </w:rPr>
      </w:pPr>
    </w:p>
    <w:p w14:paraId="54862988" w14:textId="39F43B98" w:rsidR="002E3471" w:rsidRDefault="002E3471" w:rsidP="00F44492">
      <w:pPr>
        <w:spacing w:after="0" w:line="276" w:lineRule="auto"/>
        <w:jc w:val="both"/>
        <w:rPr>
          <w:rFonts w:ascii="Times New Roman" w:eastAsia="Times New Roman" w:hAnsi="Times New Roman" w:cs="Times New Roman"/>
          <w:color w:val="000000" w:themeColor="text1"/>
          <w:sz w:val="21"/>
          <w:szCs w:val="21"/>
          <w:lang w:val="sr-Latn-CS"/>
        </w:rPr>
      </w:pPr>
    </w:p>
    <w:p w14:paraId="699F135A" w14:textId="2C4F0CD1" w:rsidR="002E3471" w:rsidRDefault="002E3471" w:rsidP="00F44492">
      <w:pPr>
        <w:spacing w:after="0" w:line="276" w:lineRule="auto"/>
        <w:jc w:val="both"/>
        <w:rPr>
          <w:rFonts w:ascii="Times New Roman" w:eastAsia="Times New Roman" w:hAnsi="Times New Roman" w:cs="Times New Roman"/>
          <w:color w:val="000000" w:themeColor="text1"/>
          <w:sz w:val="21"/>
          <w:szCs w:val="21"/>
          <w:lang w:val="sr-Latn-CS"/>
        </w:rPr>
      </w:pPr>
    </w:p>
    <w:p w14:paraId="6FAB782D" w14:textId="77777777" w:rsidR="002E3471" w:rsidRDefault="002E3471" w:rsidP="00F44492">
      <w:pPr>
        <w:spacing w:after="0" w:line="276" w:lineRule="auto"/>
        <w:jc w:val="both"/>
        <w:rPr>
          <w:rFonts w:ascii="Times New Roman" w:eastAsia="Times New Roman" w:hAnsi="Times New Roman" w:cs="Times New Roman"/>
          <w:color w:val="000000" w:themeColor="text1"/>
          <w:sz w:val="21"/>
          <w:szCs w:val="21"/>
          <w:lang w:val="sr-Latn-CS"/>
        </w:rPr>
      </w:pPr>
    </w:p>
    <w:p w14:paraId="145D824D" w14:textId="77777777" w:rsidR="00256161" w:rsidRPr="00023800" w:rsidRDefault="00256161" w:rsidP="00F44492">
      <w:pPr>
        <w:pStyle w:val="Heading2"/>
        <w:jc w:val="both"/>
        <w:rPr>
          <w:shd w:val="clear" w:color="auto" w:fill="FFFFFF"/>
        </w:rPr>
      </w:pPr>
      <w:bookmarkStart w:id="13" w:name="_Toc225242217"/>
      <w:r w:rsidRPr="00023800">
        <w:rPr>
          <w:shd w:val="clear" w:color="auto" w:fill="FFFFFF"/>
        </w:rPr>
        <w:t>„Караван Мимозе у Никшићу</w:t>
      </w:r>
      <w:proofErr w:type="gramStart"/>
      <w:r w:rsidRPr="00023800">
        <w:rPr>
          <w:shd w:val="clear" w:color="auto" w:fill="FFFFFF"/>
        </w:rPr>
        <w:t>“ фебруар</w:t>
      </w:r>
      <w:bookmarkEnd w:id="13"/>
      <w:proofErr w:type="gramEnd"/>
    </w:p>
    <w:p w14:paraId="625C75B9" w14:textId="77777777" w:rsidR="00256161" w:rsidRDefault="00256161" w:rsidP="00F44492">
      <w:pPr>
        <w:spacing w:after="0" w:line="276" w:lineRule="auto"/>
        <w:jc w:val="both"/>
        <w:rPr>
          <w:rFonts w:ascii="Times New Roman" w:eastAsia="Times New Roman" w:hAnsi="Times New Roman" w:cs="Times New Roman"/>
          <w:b/>
          <w:color w:val="000000" w:themeColor="text1"/>
          <w:sz w:val="24"/>
          <w:szCs w:val="24"/>
          <w:lang w:val="sr-Latn-CS"/>
        </w:rPr>
      </w:pPr>
    </w:p>
    <w:p w14:paraId="101D2B6D"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r>
        <w:rPr>
          <w:rFonts w:ascii="Times New Roman" w:eastAsia="Times New Roman" w:hAnsi="Times New Roman" w:cs="Times New Roman"/>
          <w:color w:val="000000" w:themeColor="text1"/>
          <w:sz w:val="24"/>
          <w:szCs w:val="24"/>
          <w:lang w:val="sr-Latn-CS"/>
        </w:rPr>
        <w:t xml:space="preserve">Након готово 20 година Туристичка организација Никшић је у сарадњи са Туристичком организацијом Херцег Нови 9. фебруара 2025. организовала поновно обиљежавање </w:t>
      </w:r>
      <w:r>
        <w:rPr>
          <w:rFonts w:ascii="Times New Roman" w:eastAsia="Times New Roman" w:hAnsi="Times New Roman" w:cs="Times New Roman"/>
          <w:color w:val="000000" w:themeColor="text1"/>
          <w:sz w:val="24"/>
          <w:szCs w:val="24"/>
          <w:lang w:val="sr-Latn-ME"/>
        </w:rPr>
        <w:t>„ Празника м</w:t>
      </w:r>
      <w:r>
        <w:rPr>
          <w:rFonts w:ascii="Times New Roman" w:eastAsia="Times New Roman" w:hAnsi="Times New Roman" w:cs="Times New Roman"/>
          <w:color w:val="000000" w:themeColor="text1"/>
          <w:sz w:val="24"/>
          <w:szCs w:val="24"/>
          <w:lang w:val="sr-Latn-CS"/>
        </w:rPr>
        <w:t>имозе“ у нашем граду. Наши суграђани имали су прилику да после  двије деценије уживају у наступу Градског оркестра из Херцег Новог и наступу мажуретки. Обиљежавање Дана мимозе Туристичка организација Никшић практикује од 2023. године.</w:t>
      </w:r>
    </w:p>
    <w:p w14:paraId="4A17B9AE"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p>
    <w:p w14:paraId="0B3B3430" w14:textId="77777777" w:rsidR="00256161" w:rsidRPr="00AE13E0"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p>
    <w:p w14:paraId="794DBF18" w14:textId="77777777" w:rsidR="00256161" w:rsidRPr="00023800" w:rsidRDefault="00256161" w:rsidP="00F44492">
      <w:pPr>
        <w:pStyle w:val="Heading2"/>
        <w:jc w:val="both"/>
        <w:rPr>
          <w:lang w:val="sr-Latn-CS"/>
        </w:rPr>
      </w:pPr>
      <w:bookmarkStart w:id="14" w:name="_Toc225242218"/>
      <w:r w:rsidRPr="00FA390C">
        <w:rPr>
          <w:rFonts w:cs="Times New Roman"/>
          <w:color w:val="333333"/>
          <w:szCs w:val="24"/>
          <w:shd w:val="clear" w:color="auto" w:fill="FFFFFF"/>
          <w:lang w:val="sr-Latn-CS"/>
        </w:rPr>
        <w:t>“</w:t>
      </w:r>
      <w:r>
        <w:rPr>
          <w:lang w:val="sr-Latn-CS"/>
        </w:rPr>
        <w:t>Мост љубави</w:t>
      </w:r>
      <w:r w:rsidRPr="00023800">
        <w:rPr>
          <w:lang w:val="sr-Latn-CS"/>
        </w:rPr>
        <w:t>“, фебруар</w:t>
      </w:r>
      <w:bookmarkEnd w:id="14"/>
    </w:p>
    <w:p w14:paraId="36A8FB9F" w14:textId="77777777" w:rsidR="00256161" w:rsidRDefault="00256161" w:rsidP="00F44492">
      <w:pPr>
        <w:jc w:val="both"/>
        <w:rPr>
          <w:rFonts w:ascii="Times New Roman" w:hAnsi="Times New Roman" w:cs="Times New Roman"/>
          <w:sz w:val="24"/>
          <w:szCs w:val="24"/>
          <w:lang w:val="sr-Latn-CS"/>
        </w:rPr>
      </w:pPr>
    </w:p>
    <w:p w14:paraId="0BC9DF01" w14:textId="77777777" w:rsidR="00256161" w:rsidRPr="00DF4813" w:rsidRDefault="00256161" w:rsidP="00F44492">
      <w:pPr>
        <w:pStyle w:val="NormalWeb"/>
        <w:jc w:val="both"/>
      </w:pPr>
      <w:proofErr w:type="gramStart"/>
      <w:r>
        <w:t>Туристичка организација Никшић је поводом Дана заљубљених, 14.</w:t>
      </w:r>
      <w:proofErr w:type="gramEnd"/>
      <w:r>
        <w:t xml:space="preserve"> </w:t>
      </w:r>
      <w:proofErr w:type="gramStart"/>
      <w:r>
        <w:t>фебруара</w:t>
      </w:r>
      <w:proofErr w:type="gramEnd"/>
      <w:r>
        <w:t xml:space="preserve">, организовала симболично отварање „Моста љубави“ на Царевом мосту, чиме је овај препознатљиви локалитет добио ново, романтично значење. </w:t>
      </w:r>
      <w:proofErr w:type="gramStart"/>
      <w:r>
        <w:t>Догађај је уприличен у 11.00 часова и окупио је бројне парове и посјетиоце који су жељели да на посебан начин обиљеже празник љубави.</w:t>
      </w:r>
      <w:proofErr w:type="gramEnd"/>
      <w:r>
        <w:t xml:space="preserve"> За све заинтересоване обезбијеђени су катанци љубави, које су парови закључавали на мосту као симбол трајне повезаности, као и организован превоз до Царевог моста са поласком испред Туристичке организације Никшић. Посебну пажњу привукао је и фото-конкурс, у оквиру којег су посјетиоци имали прилику да учествују слањем фотографија са „Моста љубави“ на Инстаграм профилу виситниксиц, уз могућност освајања вриједних награда. </w:t>
      </w:r>
      <w:proofErr w:type="gramStart"/>
      <w:r>
        <w:t>Овом акцијом Туристичка организација Никшић додатно је обогатила туристичку понуду града, промовишући Царев мост као ново мјесто сусрета, емоција и лијепих успомена.</w:t>
      </w:r>
      <w:proofErr w:type="gramEnd"/>
    </w:p>
    <w:p w14:paraId="5A7CCD7A" w14:textId="77777777" w:rsidR="00256161" w:rsidRDefault="00256161" w:rsidP="00F44492">
      <w:pPr>
        <w:spacing w:after="0" w:line="276" w:lineRule="auto"/>
        <w:jc w:val="both"/>
        <w:rPr>
          <w:rFonts w:ascii="Times New Roman" w:hAnsi="Times New Roman" w:cs="Times New Roman"/>
          <w:sz w:val="24"/>
          <w:szCs w:val="24"/>
          <w:lang w:val="sr-Latn-ME"/>
        </w:rPr>
      </w:pPr>
    </w:p>
    <w:p w14:paraId="00E3B04B" w14:textId="77777777" w:rsidR="00256161" w:rsidRPr="00AE13E0" w:rsidRDefault="00256161" w:rsidP="00F44492">
      <w:pPr>
        <w:pStyle w:val="Heading2"/>
        <w:jc w:val="both"/>
        <w:rPr>
          <w:lang w:val="sr-Latn-ME"/>
        </w:rPr>
      </w:pPr>
      <w:bookmarkStart w:id="15" w:name="_Toc225242219"/>
      <w:r w:rsidRPr="00AE13E0">
        <w:rPr>
          <w:szCs w:val="24"/>
          <w:lang w:val="sr-Latn-ME"/>
        </w:rPr>
        <w:t>“</w:t>
      </w:r>
      <w:r w:rsidRPr="00AE13E0">
        <w:rPr>
          <w:lang w:val="sr-Latn-ME"/>
        </w:rPr>
        <w:t>Осмомартовски Базар“, март</w:t>
      </w:r>
      <w:bookmarkEnd w:id="15"/>
      <w:r w:rsidRPr="00AE13E0">
        <w:rPr>
          <w:lang w:val="sr-Latn-ME"/>
        </w:rPr>
        <w:tab/>
      </w:r>
    </w:p>
    <w:p w14:paraId="39EEE119" w14:textId="77777777" w:rsidR="00256161" w:rsidRPr="00BC7E61" w:rsidRDefault="00256161" w:rsidP="00F44492">
      <w:pPr>
        <w:jc w:val="both"/>
        <w:rPr>
          <w:lang w:val="sr-Latn-ME"/>
        </w:rPr>
      </w:pPr>
    </w:p>
    <w:p w14:paraId="1C3E4A3C" w14:textId="77777777" w:rsidR="00256161" w:rsidRPr="00180EB9" w:rsidRDefault="00256161" w:rsidP="00F44492">
      <w:pPr>
        <w:jc w:val="both"/>
        <w:rPr>
          <w:rFonts w:ascii="Times New Roman" w:hAnsi="Times New Roman" w:cs="Times New Roman"/>
          <w:sz w:val="24"/>
          <w:szCs w:val="24"/>
          <w:lang w:val="sr-Latn-ME"/>
        </w:rPr>
      </w:pPr>
      <w:r w:rsidRPr="00180EB9">
        <w:rPr>
          <w:rFonts w:ascii="Times New Roman" w:hAnsi="Times New Roman" w:cs="Times New Roman"/>
          <w:sz w:val="24"/>
          <w:szCs w:val="24"/>
          <w:lang w:val="sr-Latn-ME"/>
        </w:rPr>
        <w:t>Туристичка организација Никшић у сарадњи са Општином Никшић, поводом 8. марта, организовала је на Тргу слободе „ Осмомартовски базар“ у циљу подстицања женског предузетништва у нашем граду. Предузетницама из Никшића, било је уступљено на коришћење 1</w:t>
      </w:r>
      <w:r>
        <w:rPr>
          <w:rFonts w:ascii="Times New Roman" w:hAnsi="Times New Roman" w:cs="Times New Roman"/>
          <w:sz w:val="24"/>
          <w:szCs w:val="24"/>
          <w:lang w:val="sr-Latn-ME"/>
        </w:rPr>
        <w:t>0</w:t>
      </w:r>
      <w:r w:rsidRPr="00180EB9">
        <w:rPr>
          <w:rFonts w:ascii="Times New Roman" w:hAnsi="Times New Roman" w:cs="Times New Roman"/>
          <w:sz w:val="24"/>
          <w:szCs w:val="24"/>
          <w:lang w:val="sr-Latn-ME"/>
        </w:rPr>
        <w:t xml:space="preserve"> кућица како би продавале своје производе од </w:t>
      </w:r>
      <w:r>
        <w:rPr>
          <w:rFonts w:ascii="Times New Roman" w:hAnsi="Times New Roman" w:cs="Times New Roman"/>
          <w:sz w:val="24"/>
          <w:szCs w:val="24"/>
          <w:lang w:val="sr-Latn-ME"/>
        </w:rPr>
        <w:t>7</w:t>
      </w:r>
      <w:r w:rsidRPr="00180EB9">
        <w:rPr>
          <w:rFonts w:ascii="Times New Roman" w:hAnsi="Times New Roman" w:cs="Times New Roman"/>
          <w:sz w:val="24"/>
          <w:szCs w:val="24"/>
          <w:lang w:val="sr-Latn-ME"/>
        </w:rPr>
        <w:t xml:space="preserve">. до </w:t>
      </w:r>
      <w:r>
        <w:rPr>
          <w:rFonts w:ascii="Times New Roman" w:hAnsi="Times New Roman" w:cs="Times New Roman"/>
          <w:sz w:val="24"/>
          <w:szCs w:val="24"/>
          <w:lang w:val="sr-Latn-ME"/>
        </w:rPr>
        <w:t>11</w:t>
      </w:r>
      <w:r w:rsidRPr="00180EB9">
        <w:rPr>
          <w:rFonts w:ascii="Times New Roman" w:hAnsi="Times New Roman" w:cs="Times New Roman"/>
          <w:sz w:val="24"/>
          <w:szCs w:val="24"/>
          <w:lang w:val="sr-Latn-ME"/>
        </w:rPr>
        <w:t>. марта. Ово је био симболичан начин подршке, којим смо њежнијем полу захвалили на огромном доприносу којим оплемењују нашу заједницу.</w:t>
      </w:r>
    </w:p>
    <w:p w14:paraId="1CB2B00C" w14:textId="7B218ABF" w:rsidR="00256161" w:rsidRDefault="00256161" w:rsidP="00F44492">
      <w:pPr>
        <w:pStyle w:val="Heading2"/>
        <w:numPr>
          <w:ilvl w:val="0"/>
          <w:numId w:val="0"/>
        </w:numPr>
        <w:jc w:val="both"/>
        <w:rPr>
          <w:lang w:val="sr-Latn-CS"/>
        </w:rPr>
      </w:pPr>
    </w:p>
    <w:p w14:paraId="50D4CB41" w14:textId="6F2897FE" w:rsidR="00256161" w:rsidRDefault="00256161" w:rsidP="00256161">
      <w:pPr>
        <w:rPr>
          <w:lang w:val="sr-Latn-CS"/>
        </w:rPr>
      </w:pPr>
    </w:p>
    <w:p w14:paraId="035BD8BF" w14:textId="3A3E3C2F" w:rsidR="002E3471" w:rsidRDefault="002E3471" w:rsidP="00256161">
      <w:pPr>
        <w:rPr>
          <w:lang w:val="sr-Latn-CS"/>
        </w:rPr>
      </w:pPr>
    </w:p>
    <w:p w14:paraId="53A4C374" w14:textId="77777777" w:rsidR="002E3471" w:rsidRDefault="002E3471" w:rsidP="00256161">
      <w:pPr>
        <w:rPr>
          <w:lang w:val="sr-Latn-CS"/>
        </w:rPr>
      </w:pPr>
    </w:p>
    <w:p w14:paraId="53F16354" w14:textId="77777777" w:rsidR="00256161" w:rsidRPr="00256161" w:rsidRDefault="00256161" w:rsidP="00256161">
      <w:pPr>
        <w:rPr>
          <w:lang w:val="sr-Latn-CS"/>
        </w:rPr>
      </w:pPr>
    </w:p>
    <w:p w14:paraId="0E188472" w14:textId="77777777" w:rsidR="00256161" w:rsidRDefault="00256161" w:rsidP="00F44492">
      <w:pPr>
        <w:pStyle w:val="Heading2"/>
        <w:jc w:val="both"/>
        <w:rPr>
          <w:lang w:val="sr-Latn-ME"/>
        </w:rPr>
      </w:pPr>
      <w:bookmarkStart w:id="16" w:name="_Toc225242220"/>
      <w:r>
        <w:rPr>
          <w:lang w:val="sr-Latn-ME"/>
        </w:rPr>
        <w:lastRenderedPageBreak/>
        <w:t>„Мама је глагол од глагола радити“, март</w:t>
      </w:r>
      <w:bookmarkEnd w:id="16"/>
    </w:p>
    <w:p w14:paraId="5D9DB2D9" w14:textId="77777777" w:rsidR="00256161" w:rsidRDefault="00256161" w:rsidP="00F44492">
      <w:pPr>
        <w:jc w:val="both"/>
        <w:rPr>
          <w:lang w:val="sr-Latn-ME"/>
        </w:rPr>
      </w:pPr>
    </w:p>
    <w:p w14:paraId="05E319D5" w14:textId="77777777" w:rsidR="00256161" w:rsidRDefault="00256161" w:rsidP="00F44492">
      <w:pPr>
        <w:jc w:val="both"/>
        <w:rPr>
          <w:rFonts w:ascii="Times New Roman" w:hAnsi="Times New Roman" w:cs="Times New Roman"/>
          <w:sz w:val="24"/>
          <w:szCs w:val="24"/>
          <w:lang w:val="sr-Latn-ME"/>
        </w:rPr>
      </w:pPr>
      <w:r w:rsidRPr="00CF3A03">
        <w:rPr>
          <w:rFonts w:ascii="Times New Roman" w:hAnsi="Times New Roman" w:cs="Times New Roman"/>
          <w:sz w:val="24"/>
          <w:szCs w:val="24"/>
          <w:lang w:val="sr-Latn-ME"/>
        </w:rPr>
        <w:t>Туристичка организација Никшић је пружила подршку ЈУ „Захумље“ у организацији литералног конкурса „ Мама је глагол од глагола радити“ који окупља дјецу основног и средњошколског узраста из цијеле Црне Горе. Конкурс је организован 8. марта 2025. године а ТО Никшић је за све учеснике организовала излет у пратњи лиценцираног туристичког водича. Овај догађај кроз лирику и прозу слави мајчинство, а инспирисан је идејом да мајка својом љубављу и дјелима непрестано „врши радњу“ бриге, љубави и стварања.</w:t>
      </w:r>
    </w:p>
    <w:p w14:paraId="7B6A858A" w14:textId="77777777" w:rsidR="00256161" w:rsidRPr="00CF3A03" w:rsidRDefault="00256161" w:rsidP="00F44492">
      <w:pPr>
        <w:jc w:val="both"/>
        <w:rPr>
          <w:rFonts w:ascii="Times New Roman" w:hAnsi="Times New Roman" w:cs="Times New Roman"/>
          <w:sz w:val="24"/>
          <w:szCs w:val="24"/>
          <w:lang w:val="sr-Latn-ME"/>
        </w:rPr>
      </w:pPr>
    </w:p>
    <w:p w14:paraId="4091FE5D" w14:textId="77777777" w:rsidR="00256161" w:rsidRPr="0029705B" w:rsidRDefault="00256161" w:rsidP="00F44492">
      <w:pPr>
        <w:pStyle w:val="Heading2"/>
        <w:jc w:val="both"/>
        <w:rPr>
          <w:lang w:val="sr-Latn-ME"/>
        </w:rPr>
      </w:pPr>
      <w:bookmarkStart w:id="17" w:name="_Toc225242221"/>
      <w:r>
        <w:rPr>
          <w:lang w:val="sr-Latn-ME"/>
        </w:rPr>
        <w:t>„</w:t>
      </w:r>
      <w:r w:rsidRPr="0029705B">
        <w:rPr>
          <w:lang w:val="sr-Latn-ME"/>
        </w:rPr>
        <w:t>Острошки полумаратон“, април</w:t>
      </w:r>
      <w:bookmarkEnd w:id="17"/>
    </w:p>
    <w:p w14:paraId="3BD7F9BF" w14:textId="77777777" w:rsidR="00256161" w:rsidRPr="00086C94" w:rsidRDefault="00256161" w:rsidP="00F44492">
      <w:pPr>
        <w:jc w:val="both"/>
        <w:rPr>
          <w:lang w:val="sr-Latn-ME"/>
        </w:rPr>
      </w:pPr>
    </w:p>
    <w:p w14:paraId="6794E48F" w14:textId="77777777" w:rsidR="00256161" w:rsidRDefault="00256161" w:rsidP="00F44492">
      <w:pPr>
        <w:jc w:val="both"/>
        <w:rPr>
          <w:rFonts w:ascii="Times New Roman" w:hAnsi="Times New Roman" w:cs="Times New Roman"/>
          <w:sz w:val="24"/>
          <w:szCs w:val="24"/>
          <w:lang w:val="sr-Latn-ME"/>
        </w:rPr>
      </w:pPr>
      <w:r>
        <w:rPr>
          <w:rFonts w:ascii="Times New Roman" w:hAnsi="Times New Roman" w:cs="Times New Roman"/>
          <w:sz w:val="24"/>
          <w:szCs w:val="24"/>
          <w:lang w:val="sr-Latn-ME"/>
        </w:rPr>
        <w:t>„</w:t>
      </w:r>
      <w:r w:rsidRPr="00F21227">
        <w:rPr>
          <w:rFonts w:ascii="Times New Roman" w:hAnsi="Times New Roman" w:cs="Times New Roman"/>
          <w:sz w:val="24"/>
          <w:szCs w:val="24"/>
          <w:lang w:val="sr-Latn-ME"/>
        </w:rPr>
        <w:t>Острошки полумаратон</w:t>
      </w:r>
      <w:r>
        <w:rPr>
          <w:rFonts w:ascii="Times New Roman" w:hAnsi="Times New Roman" w:cs="Times New Roman"/>
          <w:sz w:val="24"/>
          <w:szCs w:val="24"/>
          <w:lang w:val="sr-Latn-ME"/>
        </w:rPr>
        <w:t>“</w:t>
      </w:r>
      <w:r w:rsidRPr="00F21227">
        <w:rPr>
          <w:rFonts w:ascii="Times New Roman" w:hAnsi="Times New Roman" w:cs="Times New Roman"/>
          <w:sz w:val="24"/>
          <w:szCs w:val="24"/>
          <w:lang w:val="sr-Latn-ME"/>
        </w:rPr>
        <w:t xml:space="preserve"> је манифестација која с</w:t>
      </w:r>
      <w:r>
        <w:rPr>
          <w:rFonts w:ascii="Times New Roman" w:hAnsi="Times New Roman" w:cs="Times New Roman"/>
          <w:sz w:val="24"/>
          <w:szCs w:val="24"/>
          <w:lang w:val="sr-Latn-ME"/>
        </w:rPr>
        <w:t>е одржава дужи низ година у наш</w:t>
      </w:r>
      <w:r w:rsidRPr="00F21227">
        <w:rPr>
          <w:rFonts w:ascii="Times New Roman" w:hAnsi="Times New Roman" w:cs="Times New Roman"/>
          <w:sz w:val="24"/>
          <w:szCs w:val="24"/>
          <w:lang w:val="sr-Latn-ME"/>
        </w:rPr>
        <w:t>ем граду. Узимајући у</w:t>
      </w:r>
      <w:r>
        <w:rPr>
          <w:rFonts w:ascii="Times New Roman" w:hAnsi="Times New Roman" w:cs="Times New Roman"/>
          <w:sz w:val="24"/>
          <w:szCs w:val="24"/>
          <w:lang w:val="sr-Latn-ME"/>
        </w:rPr>
        <w:t xml:space="preserve"> обзир</w:t>
      </w:r>
      <w:r w:rsidRPr="00F21227">
        <w:rPr>
          <w:rFonts w:ascii="Times New Roman" w:hAnsi="Times New Roman" w:cs="Times New Roman"/>
          <w:sz w:val="24"/>
          <w:szCs w:val="24"/>
          <w:lang w:val="sr-Latn-ME"/>
        </w:rPr>
        <w:t xml:space="preserve"> могућности које наша општина има када је развој</w:t>
      </w:r>
      <w:r>
        <w:rPr>
          <w:rFonts w:ascii="Times New Roman" w:hAnsi="Times New Roman" w:cs="Times New Roman"/>
          <w:sz w:val="24"/>
          <w:szCs w:val="24"/>
          <w:lang w:val="sr-Latn-ME"/>
        </w:rPr>
        <w:t xml:space="preserve"> спортског туризма у питању, Туристичка организација</w:t>
      </w:r>
      <w:r w:rsidRPr="00F21227">
        <w:rPr>
          <w:rFonts w:ascii="Times New Roman" w:hAnsi="Times New Roman" w:cs="Times New Roman"/>
          <w:sz w:val="24"/>
          <w:szCs w:val="24"/>
          <w:lang w:val="sr-Latn-ME"/>
        </w:rPr>
        <w:t xml:space="preserve"> Никшић је</w:t>
      </w:r>
      <w:r>
        <w:rPr>
          <w:rFonts w:ascii="Times New Roman" w:hAnsi="Times New Roman" w:cs="Times New Roman"/>
          <w:sz w:val="24"/>
          <w:szCs w:val="24"/>
          <w:lang w:val="sr-Latn-ME"/>
        </w:rPr>
        <w:t xml:space="preserve"> од 2022. године партнер у организацији овог догађаја. ТО Никшић је била суорганизатор ове манифестације и у 2025. години која је одржана 13.04.2025.,  а учешће је узело преко 400 такмичара из држава региона, али и такмичари из Турске, Украјине, Русије и Италије. </w:t>
      </w:r>
      <w:r w:rsidRPr="00F21227">
        <w:rPr>
          <w:rFonts w:ascii="Times New Roman" w:hAnsi="Times New Roman" w:cs="Times New Roman"/>
          <w:sz w:val="24"/>
          <w:szCs w:val="24"/>
          <w:lang w:val="sr-Latn-ME"/>
        </w:rPr>
        <w:t>Укључивањем ТО Никшић у организацију овог догађаја, сама смотра постала је видљивија, јер смо дали значајан допринос у промоцији</w:t>
      </w:r>
      <w:r>
        <w:rPr>
          <w:rFonts w:ascii="Times New Roman" w:hAnsi="Times New Roman" w:cs="Times New Roman"/>
          <w:sz w:val="24"/>
          <w:szCs w:val="24"/>
          <w:lang w:val="sr-Latn-ME"/>
        </w:rPr>
        <w:t xml:space="preserve"> </w:t>
      </w:r>
      <w:r w:rsidRPr="00F21227">
        <w:rPr>
          <w:rFonts w:ascii="Times New Roman" w:hAnsi="Times New Roman" w:cs="Times New Roman"/>
          <w:sz w:val="24"/>
          <w:szCs w:val="24"/>
          <w:lang w:val="sr-Latn-ME"/>
        </w:rPr>
        <w:t>и популаризацији полумаратона</w:t>
      </w:r>
      <w:r>
        <w:rPr>
          <w:rFonts w:ascii="Times New Roman" w:hAnsi="Times New Roman" w:cs="Times New Roman"/>
          <w:sz w:val="24"/>
          <w:szCs w:val="24"/>
          <w:lang w:val="sr-Latn-ME"/>
        </w:rPr>
        <w:t>,</w:t>
      </w:r>
      <w:r w:rsidRPr="00F21227">
        <w:rPr>
          <w:rFonts w:ascii="Times New Roman" w:hAnsi="Times New Roman" w:cs="Times New Roman"/>
          <w:sz w:val="24"/>
          <w:szCs w:val="24"/>
          <w:lang w:val="sr-Latn-ME"/>
        </w:rPr>
        <w:t xml:space="preserve"> а о томе свједочи и интересовање за Острошки полумарато</w:t>
      </w:r>
      <w:r>
        <w:rPr>
          <w:rFonts w:ascii="Times New Roman" w:hAnsi="Times New Roman" w:cs="Times New Roman"/>
          <w:sz w:val="24"/>
          <w:szCs w:val="24"/>
          <w:lang w:val="sr-Latn-ME"/>
        </w:rPr>
        <w:t>н</w:t>
      </w:r>
      <w:r w:rsidRPr="00F21227">
        <w:rPr>
          <w:rFonts w:ascii="Times New Roman" w:hAnsi="Times New Roman" w:cs="Times New Roman"/>
          <w:sz w:val="24"/>
          <w:szCs w:val="24"/>
          <w:lang w:val="sr-Latn-ME"/>
        </w:rPr>
        <w:t xml:space="preserve"> који ће би</w:t>
      </w:r>
      <w:r>
        <w:rPr>
          <w:rFonts w:ascii="Times New Roman" w:hAnsi="Times New Roman" w:cs="Times New Roman"/>
          <w:sz w:val="24"/>
          <w:szCs w:val="24"/>
          <w:lang w:val="sr-Latn-ME"/>
        </w:rPr>
        <w:t>ти одржан 2026. године, а за који је ве</w:t>
      </w:r>
      <w:r w:rsidRPr="00F21227">
        <w:rPr>
          <w:rFonts w:ascii="Times New Roman" w:hAnsi="Times New Roman" w:cs="Times New Roman"/>
          <w:sz w:val="24"/>
          <w:szCs w:val="24"/>
          <w:lang w:val="sr-Latn-ME"/>
        </w:rPr>
        <w:t>ћ сада пријављено нешто више од 200 учесника</w:t>
      </w:r>
      <w:r>
        <w:rPr>
          <w:rFonts w:ascii="Times New Roman" w:hAnsi="Times New Roman" w:cs="Times New Roman"/>
          <w:sz w:val="24"/>
          <w:szCs w:val="24"/>
          <w:lang w:val="sr-Latn-ME"/>
        </w:rPr>
        <w:t>.</w:t>
      </w:r>
    </w:p>
    <w:p w14:paraId="5611296D" w14:textId="77777777" w:rsidR="00256161" w:rsidRPr="00023800" w:rsidRDefault="00256161" w:rsidP="00F44492">
      <w:pPr>
        <w:jc w:val="both"/>
        <w:rPr>
          <w:lang w:val="sr-Latn-CS"/>
        </w:rPr>
      </w:pPr>
    </w:p>
    <w:p w14:paraId="6B6F0E84" w14:textId="77777777" w:rsidR="00256161" w:rsidRDefault="00256161" w:rsidP="00F44492">
      <w:pPr>
        <w:pStyle w:val="Heading2"/>
        <w:jc w:val="both"/>
        <w:rPr>
          <w:lang w:val="sr-Latn-CS"/>
        </w:rPr>
      </w:pPr>
      <w:bookmarkStart w:id="18" w:name="_Toc225242222"/>
      <w:r w:rsidRPr="00023800">
        <w:rPr>
          <w:lang w:val="sr-Latn-CS"/>
        </w:rPr>
        <w:t>Васкршњи базар “од Ускрса до Вакрса“, април</w:t>
      </w:r>
      <w:bookmarkEnd w:id="18"/>
    </w:p>
    <w:p w14:paraId="1E8CC894" w14:textId="77777777" w:rsidR="00256161" w:rsidRPr="00AB5ED6" w:rsidRDefault="00256161" w:rsidP="00F44492">
      <w:pPr>
        <w:rPr>
          <w:lang w:val="sr-Latn-CS"/>
        </w:rPr>
      </w:pPr>
    </w:p>
    <w:p w14:paraId="19F79B87" w14:textId="77777777" w:rsidR="00256161" w:rsidRDefault="00256161" w:rsidP="00F44492">
      <w:pPr>
        <w:spacing w:after="0"/>
        <w:jc w:val="both"/>
        <w:rPr>
          <w:rFonts w:ascii="Times New Roman" w:hAnsi="Times New Roman" w:cs="Times New Roman"/>
          <w:sz w:val="24"/>
          <w:szCs w:val="24"/>
          <w:lang w:val="sr-Latn-ME"/>
        </w:rPr>
      </w:pPr>
    </w:p>
    <w:p w14:paraId="4B1641A4" w14:textId="77777777" w:rsidR="00256161" w:rsidRDefault="00256161" w:rsidP="00F44492">
      <w:pPr>
        <w:jc w:val="both"/>
        <w:rPr>
          <w:rFonts w:ascii="Times New Roman" w:hAnsi="Times New Roman" w:cs="Times New Roman"/>
          <w:sz w:val="24"/>
          <w:szCs w:val="24"/>
          <w:lang w:val="sr-Latn-ME"/>
        </w:rPr>
      </w:pPr>
      <w:r>
        <w:rPr>
          <w:rFonts w:ascii="Times New Roman" w:hAnsi="Times New Roman" w:cs="Times New Roman"/>
          <w:sz w:val="24"/>
          <w:szCs w:val="24"/>
          <w:lang w:val="sr-Latn-ME"/>
        </w:rPr>
        <w:t>Од 14. до 27</w:t>
      </w:r>
      <w:r w:rsidRPr="00F21227">
        <w:rPr>
          <w:rFonts w:ascii="Times New Roman" w:hAnsi="Times New Roman" w:cs="Times New Roman"/>
          <w:sz w:val="24"/>
          <w:szCs w:val="24"/>
          <w:lang w:val="sr-Latn-ME"/>
        </w:rPr>
        <w:t>. априла на Тргу слободе ТО Никшић организовала је васкршњи базар „о</w:t>
      </w:r>
      <w:r>
        <w:rPr>
          <w:rFonts w:ascii="Times New Roman" w:hAnsi="Times New Roman" w:cs="Times New Roman"/>
          <w:sz w:val="24"/>
          <w:szCs w:val="24"/>
          <w:lang w:val="sr-Latn-ME"/>
        </w:rPr>
        <w:t>д Ускрса до Васкрса“. На основу ј</w:t>
      </w:r>
      <w:r w:rsidRPr="00F21227">
        <w:rPr>
          <w:rFonts w:ascii="Times New Roman" w:hAnsi="Times New Roman" w:cs="Times New Roman"/>
          <w:sz w:val="24"/>
          <w:szCs w:val="24"/>
          <w:lang w:val="sr-Latn-ME"/>
        </w:rPr>
        <w:t>авно</w:t>
      </w:r>
      <w:r>
        <w:rPr>
          <w:rFonts w:ascii="Times New Roman" w:hAnsi="Times New Roman" w:cs="Times New Roman"/>
          <w:sz w:val="24"/>
          <w:szCs w:val="24"/>
          <w:lang w:val="sr-Latn-ME"/>
        </w:rPr>
        <w:t>г</w:t>
      </w:r>
      <w:r w:rsidRPr="00F21227">
        <w:rPr>
          <w:rFonts w:ascii="Times New Roman" w:hAnsi="Times New Roman" w:cs="Times New Roman"/>
          <w:sz w:val="24"/>
          <w:szCs w:val="24"/>
          <w:lang w:val="sr-Latn-ME"/>
        </w:rPr>
        <w:t xml:space="preserve"> по</w:t>
      </w:r>
      <w:r>
        <w:rPr>
          <w:rFonts w:ascii="Times New Roman" w:hAnsi="Times New Roman" w:cs="Times New Roman"/>
          <w:sz w:val="24"/>
          <w:szCs w:val="24"/>
          <w:lang w:val="sr-Latn-ME"/>
        </w:rPr>
        <w:t>з</w:t>
      </w:r>
      <w:r w:rsidRPr="00F21227">
        <w:rPr>
          <w:rFonts w:ascii="Times New Roman" w:hAnsi="Times New Roman" w:cs="Times New Roman"/>
          <w:sz w:val="24"/>
          <w:szCs w:val="24"/>
          <w:lang w:val="sr-Latn-ME"/>
        </w:rPr>
        <w:t>ива додијељено је 1</w:t>
      </w:r>
      <w:r>
        <w:rPr>
          <w:rFonts w:ascii="Times New Roman" w:hAnsi="Times New Roman" w:cs="Times New Roman"/>
          <w:sz w:val="24"/>
          <w:szCs w:val="24"/>
          <w:lang w:val="sr-Latn-ME"/>
        </w:rPr>
        <w:t>8</w:t>
      </w:r>
      <w:r w:rsidRPr="00F21227">
        <w:rPr>
          <w:rFonts w:ascii="Times New Roman" w:hAnsi="Times New Roman" w:cs="Times New Roman"/>
          <w:sz w:val="24"/>
          <w:szCs w:val="24"/>
          <w:lang w:val="sr-Latn-ME"/>
        </w:rPr>
        <w:t xml:space="preserve"> кућица за наше суграђане који се баве производњом сувенира, умје</w:t>
      </w:r>
      <w:r>
        <w:rPr>
          <w:rFonts w:ascii="Times New Roman" w:hAnsi="Times New Roman" w:cs="Times New Roman"/>
          <w:sz w:val="24"/>
          <w:szCs w:val="24"/>
          <w:lang w:val="sr-Latn-ME"/>
        </w:rPr>
        <w:t>т</w:t>
      </w:r>
      <w:r w:rsidRPr="00F21227">
        <w:rPr>
          <w:rFonts w:ascii="Times New Roman" w:hAnsi="Times New Roman" w:cs="Times New Roman"/>
          <w:sz w:val="24"/>
          <w:szCs w:val="24"/>
          <w:lang w:val="sr-Latn-ME"/>
        </w:rPr>
        <w:t xml:space="preserve">нина и </w:t>
      </w:r>
      <w:r>
        <w:rPr>
          <w:rFonts w:ascii="Times New Roman" w:hAnsi="Times New Roman" w:cs="Times New Roman"/>
          <w:sz w:val="24"/>
          <w:szCs w:val="24"/>
          <w:lang w:val="sr-Latn-ME"/>
        </w:rPr>
        <w:t>р</w:t>
      </w:r>
      <w:r w:rsidRPr="00F21227">
        <w:rPr>
          <w:rFonts w:ascii="Times New Roman" w:hAnsi="Times New Roman" w:cs="Times New Roman"/>
          <w:sz w:val="24"/>
          <w:szCs w:val="24"/>
          <w:lang w:val="sr-Latn-ME"/>
        </w:rPr>
        <w:t>уко</w:t>
      </w:r>
      <w:r>
        <w:rPr>
          <w:rFonts w:ascii="Times New Roman" w:hAnsi="Times New Roman" w:cs="Times New Roman"/>
          <w:sz w:val="24"/>
          <w:szCs w:val="24"/>
          <w:lang w:val="sr-Latn-ME"/>
        </w:rPr>
        <w:t>т</w:t>
      </w:r>
      <w:r w:rsidRPr="00F21227">
        <w:rPr>
          <w:rFonts w:ascii="Times New Roman" w:hAnsi="Times New Roman" w:cs="Times New Roman"/>
          <w:sz w:val="24"/>
          <w:szCs w:val="24"/>
          <w:lang w:val="sr-Latn-ME"/>
        </w:rPr>
        <w:t>ворина.</w:t>
      </w:r>
      <w:r>
        <w:rPr>
          <w:rFonts w:ascii="Times New Roman" w:hAnsi="Times New Roman" w:cs="Times New Roman"/>
          <w:sz w:val="24"/>
          <w:szCs w:val="24"/>
          <w:lang w:val="sr-Latn-ME"/>
        </w:rPr>
        <w:t xml:space="preserve"> </w:t>
      </w:r>
      <w:r w:rsidRPr="00F21227">
        <w:rPr>
          <w:rFonts w:ascii="Times New Roman" w:hAnsi="Times New Roman" w:cs="Times New Roman"/>
          <w:sz w:val="24"/>
          <w:szCs w:val="24"/>
          <w:lang w:val="sr-Latn-ME"/>
        </w:rPr>
        <w:t>Циљ базара</w:t>
      </w:r>
      <w:r>
        <w:rPr>
          <w:rFonts w:ascii="Times New Roman" w:hAnsi="Times New Roman" w:cs="Times New Roman"/>
          <w:sz w:val="24"/>
          <w:szCs w:val="24"/>
          <w:lang w:val="sr-Latn-ME"/>
        </w:rPr>
        <w:t xml:space="preserve"> је</w:t>
      </w:r>
      <w:r w:rsidRPr="00F21227">
        <w:rPr>
          <w:rFonts w:ascii="Times New Roman" w:hAnsi="Times New Roman" w:cs="Times New Roman"/>
          <w:sz w:val="24"/>
          <w:szCs w:val="24"/>
          <w:lang w:val="sr-Latn-ME"/>
        </w:rPr>
        <w:t xml:space="preserve"> пружање подршке локалним предузетницима као и значајнија валоризација самог Трга слободе. </w:t>
      </w:r>
      <w:r>
        <w:rPr>
          <w:rFonts w:ascii="Times New Roman" w:hAnsi="Times New Roman" w:cs="Times New Roman"/>
          <w:sz w:val="24"/>
          <w:szCs w:val="24"/>
          <w:lang w:val="sr-Latn-ME"/>
        </w:rPr>
        <w:t>ТО Никшић се и овога пута потрудила да организује богат културно-забавни програм у оквиру базара на којем су наступили домаћи и регионални извођачи измедју осталих и Ансамбл Тоћ, Талија бенд и Тешка индустрија.</w:t>
      </w:r>
    </w:p>
    <w:p w14:paraId="2FE101E0" w14:textId="4E840141" w:rsidR="00256161" w:rsidRDefault="00256161" w:rsidP="00F44492">
      <w:pPr>
        <w:jc w:val="both"/>
        <w:rPr>
          <w:rFonts w:ascii="Times New Roman" w:hAnsi="Times New Roman" w:cs="Times New Roman"/>
          <w:sz w:val="24"/>
          <w:szCs w:val="24"/>
          <w:lang w:val="sr-Latn-ME"/>
        </w:rPr>
      </w:pPr>
    </w:p>
    <w:p w14:paraId="3930F4AE" w14:textId="26278E6E" w:rsidR="00256161" w:rsidRDefault="00256161" w:rsidP="00F44492">
      <w:pPr>
        <w:jc w:val="both"/>
        <w:rPr>
          <w:rFonts w:ascii="Times New Roman" w:hAnsi="Times New Roman" w:cs="Times New Roman"/>
          <w:sz w:val="24"/>
          <w:szCs w:val="24"/>
          <w:lang w:val="sr-Latn-ME"/>
        </w:rPr>
      </w:pPr>
    </w:p>
    <w:p w14:paraId="568FD5EB" w14:textId="2A208366" w:rsidR="00256161" w:rsidRDefault="00256161" w:rsidP="00F44492">
      <w:pPr>
        <w:jc w:val="both"/>
        <w:rPr>
          <w:rFonts w:ascii="Times New Roman" w:hAnsi="Times New Roman" w:cs="Times New Roman"/>
          <w:sz w:val="24"/>
          <w:szCs w:val="24"/>
          <w:lang w:val="sr-Latn-ME"/>
        </w:rPr>
      </w:pPr>
    </w:p>
    <w:p w14:paraId="3C5DA451" w14:textId="77777777" w:rsidR="00256161" w:rsidRDefault="00256161" w:rsidP="00F44492">
      <w:pPr>
        <w:jc w:val="both"/>
        <w:rPr>
          <w:rFonts w:ascii="Times New Roman" w:hAnsi="Times New Roman" w:cs="Times New Roman"/>
          <w:sz w:val="24"/>
          <w:szCs w:val="24"/>
          <w:lang w:val="sr-Latn-ME"/>
        </w:rPr>
      </w:pPr>
    </w:p>
    <w:p w14:paraId="6611CB49" w14:textId="77777777" w:rsidR="00256161" w:rsidRDefault="00256161" w:rsidP="00F44492">
      <w:pPr>
        <w:pStyle w:val="Heading2"/>
        <w:jc w:val="both"/>
        <w:rPr>
          <w:lang w:val="sr-Latn-CS"/>
        </w:rPr>
      </w:pPr>
      <w:bookmarkStart w:id="19" w:name="_Toc225242223"/>
      <w:r>
        <w:rPr>
          <w:lang w:val="sr-Latn-CS"/>
        </w:rPr>
        <w:lastRenderedPageBreak/>
        <w:t>Првомајски уранак, мај</w:t>
      </w:r>
      <w:bookmarkEnd w:id="19"/>
    </w:p>
    <w:p w14:paraId="53B09259" w14:textId="77777777" w:rsidR="00256161" w:rsidRDefault="00256161" w:rsidP="00F44492">
      <w:pPr>
        <w:jc w:val="both"/>
        <w:rPr>
          <w:lang w:val="sr-Latn-CS"/>
        </w:rPr>
      </w:pPr>
    </w:p>
    <w:p w14:paraId="37EB5093" w14:textId="77777777" w:rsidR="00256161" w:rsidRPr="008F64CD" w:rsidRDefault="00256161" w:rsidP="00F44492">
      <w:pPr>
        <w:jc w:val="both"/>
        <w:rPr>
          <w:rFonts w:ascii="Times New Roman" w:hAnsi="Times New Roman" w:cs="Times New Roman"/>
          <w:sz w:val="24"/>
          <w:szCs w:val="24"/>
          <w:lang w:val="sr-Latn-ME"/>
        </w:rPr>
      </w:pPr>
      <w:r w:rsidRPr="008F64CD">
        <w:rPr>
          <w:rFonts w:ascii="Times New Roman" w:hAnsi="Times New Roman" w:cs="Times New Roman"/>
          <w:sz w:val="24"/>
          <w:szCs w:val="24"/>
          <w:lang w:val="sr-Latn-ME"/>
        </w:rPr>
        <w:t xml:space="preserve">Првомајски уранак је окупио све љубитеље природе различитих животних доби, искустава и професија које уједињује исто интересовање - љубав према планини. Догађај је организован са Планинарским клубом „Монтенегро ТЕАМ“. </w:t>
      </w:r>
    </w:p>
    <w:p w14:paraId="597EF4FD" w14:textId="77777777" w:rsidR="00256161" w:rsidRPr="008F64CD" w:rsidRDefault="00256161" w:rsidP="00F44492">
      <w:pPr>
        <w:jc w:val="both"/>
        <w:rPr>
          <w:rFonts w:ascii="Times New Roman" w:hAnsi="Times New Roman" w:cs="Times New Roman"/>
          <w:sz w:val="24"/>
          <w:szCs w:val="24"/>
          <w:lang w:val="sr-Latn-ME"/>
        </w:rPr>
      </w:pPr>
      <w:r w:rsidRPr="008F64CD">
        <w:rPr>
          <w:rFonts w:ascii="Times New Roman" w:hAnsi="Times New Roman" w:cs="Times New Roman"/>
          <w:sz w:val="24"/>
          <w:szCs w:val="24"/>
          <w:lang w:val="sr-Latn-ME"/>
        </w:rPr>
        <w:t>Овим догађајем на Војнику је отворена љетња сезона боравка у природи и скренута пажња свима онима који воле на овај начин провести своје слободно вријеме, да наш град има шта да понуди. Посебно је значајно што из године у годину, за овај догађај је заинтересовано све више младих људи, чиме се на најбољи начин промовишу здрави стилови живота.</w:t>
      </w:r>
      <w:r>
        <w:rPr>
          <w:rFonts w:ascii="Times New Roman" w:hAnsi="Times New Roman" w:cs="Times New Roman"/>
          <w:sz w:val="24"/>
          <w:szCs w:val="24"/>
          <w:lang w:val="sr-Latn-ME"/>
        </w:rPr>
        <w:t xml:space="preserve"> Као и сваке године за све учеснике обезбијеђен је бесплатан превоз, ручак и освјежење.</w:t>
      </w:r>
    </w:p>
    <w:p w14:paraId="396E4E9E" w14:textId="77777777" w:rsidR="00256161" w:rsidRPr="00D32E08" w:rsidRDefault="00256161" w:rsidP="00F44492">
      <w:pPr>
        <w:jc w:val="both"/>
        <w:rPr>
          <w:lang w:val="sr-Latn-CS"/>
        </w:rPr>
      </w:pPr>
    </w:p>
    <w:p w14:paraId="57CACF3A" w14:textId="77777777" w:rsidR="00256161" w:rsidRDefault="00256161" w:rsidP="00F44492">
      <w:pPr>
        <w:pStyle w:val="Heading2"/>
        <w:jc w:val="both"/>
        <w:rPr>
          <w:lang w:val="sr-Latn-CS"/>
        </w:rPr>
      </w:pPr>
      <w:bookmarkStart w:id="20" w:name="_Toc225242224"/>
      <w:r>
        <w:rPr>
          <w:lang w:val="sr-Latn-CS"/>
        </w:rPr>
        <w:t>Отварање мото сезоне у Никшићу</w:t>
      </w:r>
      <w:r w:rsidRPr="00023800">
        <w:rPr>
          <w:lang w:val="sr-Latn-CS"/>
        </w:rPr>
        <w:t>, мај</w:t>
      </w:r>
      <w:bookmarkEnd w:id="20"/>
    </w:p>
    <w:p w14:paraId="1A7CB705" w14:textId="77777777" w:rsidR="00256161" w:rsidRPr="00AB5ED6" w:rsidRDefault="00256161" w:rsidP="00F44492">
      <w:pPr>
        <w:rPr>
          <w:lang w:val="sr-Latn-CS"/>
        </w:rPr>
      </w:pPr>
    </w:p>
    <w:p w14:paraId="3D85F137" w14:textId="77777777" w:rsidR="00256161" w:rsidRPr="002854A0" w:rsidRDefault="00256161" w:rsidP="00F44492">
      <w:pPr>
        <w:pStyle w:val="NormalWeb"/>
        <w:shd w:val="clear" w:color="auto" w:fill="FBFBFB"/>
        <w:jc w:val="both"/>
        <w:rPr>
          <w:color w:val="202122"/>
          <w:shd w:val="clear" w:color="auto" w:fill="FFFFFF"/>
        </w:rPr>
      </w:pPr>
      <w:proofErr w:type="gramStart"/>
      <w:r w:rsidRPr="002854A0">
        <w:rPr>
          <w:color w:val="202122"/>
          <w:shd w:val="clear" w:color="auto" w:fill="FFFFFF"/>
        </w:rPr>
        <w:t xml:space="preserve">У Никшићу </w:t>
      </w:r>
      <w:r>
        <w:rPr>
          <w:color w:val="202122"/>
          <w:shd w:val="clear" w:color="auto" w:fill="FFFFFF"/>
        </w:rPr>
        <w:t>је 03.05.2025.</w:t>
      </w:r>
      <w:proofErr w:type="gramEnd"/>
      <w:r>
        <w:rPr>
          <w:color w:val="202122"/>
          <w:shd w:val="clear" w:color="auto" w:fill="FFFFFF"/>
        </w:rPr>
        <w:t xml:space="preserve"> </w:t>
      </w:r>
      <w:proofErr w:type="gramStart"/>
      <w:r>
        <w:rPr>
          <w:color w:val="202122"/>
          <w:shd w:val="clear" w:color="auto" w:fill="FFFFFF"/>
        </w:rPr>
        <w:t>одржано</w:t>
      </w:r>
      <w:proofErr w:type="gramEnd"/>
      <w:r w:rsidRPr="002854A0">
        <w:rPr>
          <w:color w:val="202122"/>
          <w:shd w:val="clear" w:color="auto" w:fill="FFFFFF"/>
        </w:rPr>
        <w:t xml:space="preserve"> званично отварање мото сезоне, гдје </w:t>
      </w:r>
      <w:r>
        <w:rPr>
          <w:color w:val="202122"/>
          <w:shd w:val="clear" w:color="auto" w:fill="FFFFFF"/>
        </w:rPr>
        <w:t>су се</w:t>
      </w:r>
      <w:r w:rsidRPr="002854A0">
        <w:rPr>
          <w:color w:val="202122"/>
          <w:shd w:val="clear" w:color="auto" w:fill="FFFFFF"/>
        </w:rPr>
        <w:t xml:space="preserve"> љубитељи двоточкаша из цијеле Црне Горе од 12 часова окупи</w:t>
      </w:r>
      <w:r>
        <w:rPr>
          <w:color w:val="202122"/>
          <w:shd w:val="clear" w:color="auto" w:fill="FFFFFF"/>
        </w:rPr>
        <w:t xml:space="preserve">ли </w:t>
      </w:r>
      <w:r w:rsidRPr="002854A0">
        <w:rPr>
          <w:color w:val="202122"/>
          <w:shd w:val="clear" w:color="auto" w:fill="FFFFFF"/>
        </w:rPr>
        <w:t xml:space="preserve">на Тргу слободе, одакле </w:t>
      </w:r>
      <w:r>
        <w:rPr>
          <w:color w:val="202122"/>
          <w:shd w:val="clear" w:color="auto" w:fill="FFFFFF"/>
        </w:rPr>
        <w:t>су</w:t>
      </w:r>
      <w:r w:rsidRPr="002854A0">
        <w:rPr>
          <w:color w:val="202122"/>
          <w:shd w:val="clear" w:color="auto" w:fill="FFFFFF"/>
        </w:rPr>
        <w:t xml:space="preserve"> крену</w:t>
      </w:r>
      <w:r>
        <w:rPr>
          <w:color w:val="202122"/>
          <w:shd w:val="clear" w:color="auto" w:fill="FFFFFF"/>
        </w:rPr>
        <w:t>ли у</w:t>
      </w:r>
      <w:r w:rsidRPr="002854A0">
        <w:rPr>
          <w:color w:val="202122"/>
          <w:shd w:val="clear" w:color="auto" w:fill="FFFFFF"/>
        </w:rPr>
        <w:t xml:space="preserve"> дефиле улицама града.</w:t>
      </w:r>
      <w:r>
        <w:rPr>
          <w:color w:val="202122"/>
          <w:shd w:val="clear" w:color="auto" w:fill="FFFFFF"/>
        </w:rPr>
        <w:t xml:space="preserve"> </w:t>
      </w:r>
      <w:proofErr w:type="gramStart"/>
      <w:r>
        <w:rPr>
          <w:color w:val="202122"/>
          <w:shd w:val="clear" w:color="auto" w:fill="FFFFFF"/>
        </w:rPr>
        <w:t>Уз велику посјећеност од стране регионалних моториста, догађају је присуствовало 300 учесника.</w:t>
      </w:r>
      <w:proofErr w:type="gramEnd"/>
    </w:p>
    <w:p w14:paraId="56839FE0" w14:textId="77777777" w:rsidR="00256161" w:rsidRPr="00425E9F" w:rsidRDefault="00256161" w:rsidP="00F44492">
      <w:pPr>
        <w:pStyle w:val="NormalWeb"/>
        <w:shd w:val="clear" w:color="auto" w:fill="FBFBFB"/>
        <w:jc w:val="both"/>
        <w:rPr>
          <w:color w:val="202122"/>
          <w:shd w:val="clear" w:color="auto" w:fill="FFFFFF"/>
        </w:rPr>
      </w:pPr>
      <w:proofErr w:type="gramStart"/>
      <w:r w:rsidRPr="002854A0">
        <w:rPr>
          <w:color w:val="202122"/>
          <w:shd w:val="clear" w:color="auto" w:fill="FFFFFF"/>
        </w:rPr>
        <w:t>Домаћин манифестације је</w:t>
      </w:r>
      <w:r>
        <w:rPr>
          <w:color w:val="202122"/>
          <w:shd w:val="clear" w:color="auto" w:fill="FFFFFF"/>
        </w:rPr>
        <w:t xml:space="preserve"> био</w:t>
      </w:r>
      <w:r w:rsidRPr="002854A0">
        <w:rPr>
          <w:color w:val="202122"/>
          <w:shd w:val="clear" w:color="auto" w:fill="FFFFFF"/>
        </w:rPr>
        <w:t xml:space="preserve"> Мото клуб (МК) “Оногошт”</w:t>
      </w:r>
      <w:r>
        <w:rPr>
          <w:color w:val="202122"/>
          <w:shd w:val="clear" w:color="auto" w:fill="FFFFFF"/>
        </w:rPr>
        <w:t xml:space="preserve"> уз помоћ ТО Никшић.</w:t>
      </w:r>
      <w:proofErr w:type="gramEnd"/>
    </w:p>
    <w:p w14:paraId="12992680" w14:textId="77777777" w:rsidR="00256161" w:rsidRPr="00D32E08" w:rsidRDefault="00256161" w:rsidP="00F44492">
      <w:pPr>
        <w:jc w:val="both"/>
        <w:rPr>
          <w:lang w:val="sr-Latn-CS"/>
        </w:rPr>
      </w:pPr>
    </w:p>
    <w:p w14:paraId="1866B2FA" w14:textId="77777777" w:rsidR="00256161" w:rsidRDefault="00256161" w:rsidP="00F44492">
      <w:pPr>
        <w:pStyle w:val="Heading2"/>
        <w:jc w:val="both"/>
        <w:rPr>
          <w:shd w:val="clear" w:color="auto" w:fill="FFFFFF"/>
        </w:rPr>
      </w:pPr>
      <w:bookmarkStart w:id="21" w:name="_Toc225242225"/>
      <w:r>
        <w:rPr>
          <w:shd w:val="clear" w:color="auto" w:fill="FFFFFF"/>
        </w:rPr>
        <w:t>Дани Светог Василија Острошког, мај</w:t>
      </w:r>
      <w:bookmarkEnd w:id="21"/>
    </w:p>
    <w:p w14:paraId="36ECD652" w14:textId="77777777" w:rsidR="00256161" w:rsidRPr="00AB5ED6" w:rsidRDefault="00256161" w:rsidP="00F44492"/>
    <w:p w14:paraId="36E6D5CA" w14:textId="77777777" w:rsidR="00256161" w:rsidRDefault="00256161" w:rsidP="00F44492">
      <w:pPr>
        <w:pStyle w:val="NormalWeb"/>
        <w:shd w:val="clear" w:color="auto" w:fill="FFFFFF"/>
        <w:jc w:val="both"/>
        <w:rPr>
          <w:color w:val="202122"/>
          <w:shd w:val="clear" w:color="auto" w:fill="FFFFFF"/>
          <w:lang w:val="sr-Latn-ME"/>
        </w:rPr>
      </w:pPr>
      <w:proofErr w:type="gramStart"/>
      <w:r w:rsidRPr="00425E9F">
        <w:rPr>
          <w:bCs/>
          <w:color w:val="202122"/>
          <w:shd w:val="clear" w:color="auto" w:fill="FFFFFF"/>
        </w:rPr>
        <w:t>Вјерски</w:t>
      </w:r>
      <w:r w:rsidRPr="00425E9F">
        <w:rPr>
          <w:bCs/>
          <w:color w:val="202122"/>
          <w:shd w:val="clear" w:color="auto" w:fill="FFFFFF"/>
          <w:lang w:val="sr-Latn-ME"/>
        </w:rPr>
        <w:t xml:space="preserve"> </w:t>
      </w:r>
      <w:r w:rsidRPr="00425E9F">
        <w:rPr>
          <w:bCs/>
          <w:color w:val="202122"/>
          <w:shd w:val="clear" w:color="auto" w:fill="FFFFFF"/>
        </w:rPr>
        <w:t>туризам</w:t>
      </w:r>
      <w:r w:rsidRPr="00425E9F">
        <w:rPr>
          <w:color w:val="202122"/>
          <w:shd w:val="clear" w:color="auto" w:fill="FFFFFF"/>
        </w:rPr>
        <w:t> један</w:t>
      </w:r>
      <w:r w:rsidRPr="00425E9F">
        <w:rPr>
          <w:color w:val="202122"/>
          <w:shd w:val="clear" w:color="auto" w:fill="FFFFFF"/>
          <w:lang w:val="sr-Latn-ME"/>
        </w:rPr>
        <w:t xml:space="preserve"> </w:t>
      </w:r>
      <w:r w:rsidRPr="00425E9F">
        <w:rPr>
          <w:color w:val="202122"/>
          <w:shd w:val="clear" w:color="auto" w:fill="FFFFFF"/>
        </w:rPr>
        <w:t>је</w:t>
      </w:r>
      <w:r w:rsidRPr="00425E9F">
        <w:rPr>
          <w:color w:val="202122"/>
          <w:shd w:val="clear" w:color="auto" w:fill="FFFFFF"/>
          <w:lang w:val="sr-Latn-ME"/>
        </w:rPr>
        <w:t xml:space="preserve"> </w:t>
      </w:r>
      <w:r w:rsidRPr="00425E9F">
        <w:rPr>
          <w:color w:val="202122"/>
          <w:shd w:val="clear" w:color="auto" w:fill="FFFFFF"/>
        </w:rPr>
        <w:t>од</w:t>
      </w:r>
      <w:r w:rsidRPr="00425E9F">
        <w:rPr>
          <w:color w:val="202122"/>
          <w:shd w:val="clear" w:color="auto" w:fill="FFFFFF"/>
          <w:lang w:val="sr-Latn-ME"/>
        </w:rPr>
        <w:t xml:space="preserve"> </w:t>
      </w:r>
      <w:r w:rsidRPr="00425E9F">
        <w:rPr>
          <w:color w:val="202122"/>
          <w:shd w:val="clear" w:color="auto" w:fill="FFFFFF"/>
        </w:rPr>
        <w:t>најстаријих</w:t>
      </w:r>
      <w:r w:rsidRPr="00425E9F">
        <w:rPr>
          <w:color w:val="202122"/>
          <w:shd w:val="clear" w:color="auto" w:fill="FFFFFF"/>
          <w:lang w:val="sr-Latn-ME"/>
        </w:rPr>
        <w:t xml:space="preserve"> </w:t>
      </w:r>
      <w:r w:rsidRPr="00425E9F">
        <w:rPr>
          <w:color w:val="202122"/>
          <w:shd w:val="clear" w:color="auto" w:fill="FFFFFF"/>
        </w:rPr>
        <w:t>облика</w:t>
      </w:r>
      <w:r w:rsidRPr="00425E9F">
        <w:rPr>
          <w:color w:val="202122"/>
          <w:shd w:val="clear" w:color="auto" w:fill="FFFFFF"/>
          <w:lang w:val="sr-Latn-ME"/>
        </w:rPr>
        <w:t xml:space="preserve"> </w:t>
      </w:r>
      <w:r w:rsidRPr="00425E9F">
        <w:rPr>
          <w:color w:val="202122"/>
          <w:shd w:val="clear" w:color="auto" w:fill="FFFFFF"/>
        </w:rPr>
        <w:t>туристи</w:t>
      </w:r>
      <w:r w:rsidRPr="00425E9F">
        <w:rPr>
          <w:color w:val="202122"/>
          <w:shd w:val="clear" w:color="auto" w:fill="FFFFFF"/>
          <w:lang w:val="sr-Latn-ME"/>
        </w:rPr>
        <w:t>ч</w:t>
      </w:r>
      <w:r w:rsidRPr="00425E9F">
        <w:rPr>
          <w:color w:val="202122"/>
          <w:shd w:val="clear" w:color="auto" w:fill="FFFFFF"/>
        </w:rPr>
        <w:t>ких</w:t>
      </w:r>
      <w:r w:rsidRPr="00425E9F">
        <w:rPr>
          <w:color w:val="202122"/>
          <w:shd w:val="clear" w:color="auto" w:fill="FFFFFF"/>
          <w:lang w:val="sr-Latn-ME"/>
        </w:rPr>
        <w:t xml:space="preserve"> </w:t>
      </w:r>
      <w:r w:rsidRPr="00425E9F">
        <w:rPr>
          <w:color w:val="202122"/>
          <w:shd w:val="clear" w:color="auto" w:fill="FFFFFF"/>
        </w:rPr>
        <w:t>путовања</w:t>
      </w:r>
      <w:r w:rsidRPr="00425E9F">
        <w:rPr>
          <w:color w:val="202122"/>
          <w:shd w:val="clear" w:color="auto" w:fill="FFFFFF"/>
          <w:lang w:val="sr-Latn-ME"/>
        </w:rPr>
        <w:t xml:space="preserve">, </w:t>
      </w:r>
      <w:r w:rsidRPr="00425E9F">
        <w:rPr>
          <w:color w:val="202122"/>
          <w:shd w:val="clear" w:color="auto" w:fill="FFFFFF"/>
        </w:rPr>
        <w:t>а</w:t>
      </w:r>
      <w:r w:rsidRPr="00425E9F">
        <w:rPr>
          <w:color w:val="202122"/>
          <w:shd w:val="clear" w:color="auto" w:fill="FFFFFF"/>
          <w:lang w:val="sr-Latn-ME"/>
        </w:rPr>
        <w:t xml:space="preserve"> </w:t>
      </w:r>
      <w:r w:rsidRPr="00425E9F">
        <w:rPr>
          <w:color w:val="202122"/>
          <w:shd w:val="clear" w:color="auto" w:fill="FFFFFF"/>
        </w:rPr>
        <w:t>данас</w:t>
      </w:r>
      <w:r w:rsidRPr="00425E9F">
        <w:rPr>
          <w:color w:val="202122"/>
          <w:shd w:val="clear" w:color="auto" w:fill="FFFFFF"/>
          <w:lang w:val="sr-Latn-ME"/>
        </w:rPr>
        <w:t xml:space="preserve"> </w:t>
      </w:r>
      <w:r w:rsidRPr="00425E9F">
        <w:rPr>
          <w:color w:val="202122"/>
          <w:shd w:val="clear" w:color="auto" w:fill="FFFFFF"/>
        </w:rPr>
        <w:t>представља</w:t>
      </w:r>
      <w:r w:rsidRPr="00425E9F">
        <w:rPr>
          <w:color w:val="202122"/>
          <w:shd w:val="clear" w:color="auto" w:fill="FFFFFF"/>
          <w:lang w:val="sr-Latn-ME"/>
        </w:rPr>
        <w:t xml:space="preserve"> </w:t>
      </w:r>
      <w:r w:rsidRPr="00425E9F">
        <w:rPr>
          <w:color w:val="202122"/>
          <w:shd w:val="clear" w:color="auto" w:fill="FFFFFF"/>
        </w:rPr>
        <w:t>врло</w:t>
      </w:r>
      <w:r w:rsidRPr="00425E9F">
        <w:rPr>
          <w:color w:val="202122"/>
          <w:shd w:val="clear" w:color="auto" w:fill="FFFFFF"/>
          <w:lang w:val="sr-Latn-ME"/>
        </w:rPr>
        <w:t xml:space="preserve"> </w:t>
      </w:r>
      <w:r w:rsidRPr="00425E9F">
        <w:rPr>
          <w:color w:val="202122"/>
          <w:shd w:val="clear" w:color="auto" w:fill="FFFFFF"/>
        </w:rPr>
        <w:t>зна</w:t>
      </w:r>
      <w:r w:rsidRPr="00425E9F">
        <w:rPr>
          <w:color w:val="202122"/>
          <w:shd w:val="clear" w:color="auto" w:fill="FFFFFF"/>
          <w:lang w:val="sr-Latn-ME"/>
        </w:rPr>
        <w:t>ч</w:t>
      </w:r>
      <w:r w:rsidRPr="00425E9F">
        <w:rPr>
          <w:color w:val="202122"/>
          <w:shd w:val="clear" w:color="auto" w:fill="FFFFFF"/>
        </w:rPr>
        <w:t>ајан</w:t>
      </w:r>
      <w:r w:rsidRPr="00425E9F">
        <w:rPr>
          <w:color w:val="202122"/>
          <w:shd w:val="clear" w:color="auto" w:fill="FFFFFF"/>
          <w:lang w:val="sr-Latn-ME"/>
        </w:rPr>
        <w:t xml:space="preserve"> </w:t>
      </w:r>
      <w:r w:rsidRPr="00425E9F">
        <w:rPr>
          <w:color w:val="202122"/>
          <w:shd w:val="clear" w:color="auto" w:fill="FFFFFF"/>
        </w:rPr>
        <w:t>и</w:t>
      </w:r>
      <w:r w:rsidRPr="00425E9F">
        <w:rPr>
          <w:color w:val="202122"/>
          <w:shd w:val="clear" w:color="auto" w:fill="FFFFFF"/>
          <w:lang w:val="sr-Latn-ME"/>
        </w:rPr>
        <w:t xml:space="preserve"> </w:t>
      </w:r>
      <w:r w:rsidRPr="00425E9F">
        <w:rPr>
          <w:color w:val="202122"/>
          <w:shd w:val="clear" w:color="auto" w:fill="FFFFFF"/>
        </w:rPr>
        <w:t>п</w:t>
      </w:r>
      <w:r>
        <w:rPr>
          <w:color w:val="202122"/>
          <w:shd w:val="clear" w:color="auto" w:fill="FFFFFF"/>
        </w:rPr>
        <w:t>опуларизован</w:t>
      </w:r>
      <w:r w:rsidRPr="00425E9F">
        <w:rPr>
          <w:color w:val="202122"/>
          <w:shd w:val="clear" w:color="auto" w:fill="FFFFFF"/>
          <w:lang w:val="sr-Latn-ME"/>
        </w:rPr>
        <w:t xml:space="preserve"> </w:t>
      </w:r>
      <w:r w:rsidRPr="00425E9F">
        <w:rPr>
          <w:color w:val="202122"/>
          <w:shd w:val="clear" w:color="auto" w:fill="FFFFFF"/>
        </w:rPr>
        <w:t>сектор</w:t>
      </w:r>
      <w:r w:rsidRPr="00425E9F">
        <w:rPr>
          <w:color w:val="202122"/>
          <w:shd w:val="clear" w:color="auto" w:fill="FFFFFF"/>
          <w:lang w:val="sr-Latn-ME"/>
        </w:rPr>
        <w:t xml:space="preserve"> </w:t>
      </w:r>
      <w:r w:rsidRPr="00425E9F">
        <w:rPr>
          <w:color w:val="202122"/>
          <w:shd w:val="clear" w:color="auto" w:fill="FFFFFF"/>
        </w:rPr>
        <w:t>глобалног</w:t>
      </w:r>
      <w:r w:rsidRPr="00425E9F">
        <w:rPr>
          <w:color w:val="202122"/>
          <w:shd w:val="clear" w:color="auto" w:fill="FFFFFF"/>
          <w:lang w:val="sr-Latn-ME"/>
        </w:rPr>
        <w:t xml:space="preserve"> </w:t>
      </w:r>
      <w:r w:rsidRPr="00425E9F">
        <w:rPr>
          <w:color w:val="202122"/>
          <w:shd w:val="clear" w:color="auto" w:fill="FFFFFF"/>
        </w:rPr>
        <w:t>туризма</w:t>
      </w:r>
      <w:r w:rsidRPr="00425E9F">
        <w:rPr>
          <w:color w:val="202122"/>
          <w:shd w:val="clear" w:color="auto" w:fill="FFFFFF"/>
          <w:lang w:val="sr-Latn-ME"/>
        </w:rPr>
        <w:t>.</w:t>
      </w:r>
      <w:proofErr w:type="gramEnd"/>
      <w:r w:rsidRPr="00425E9F">
        <w:rPr>
          <w:color w:val="202122"/>
          <w:shd w:val="clear" w:color="auto" w:fill="FFFFFF"/>
          <w:lang w:val="sr-Latn-ME"/>
        </w:rPr>
        <w:t xml:space="preserve"> </w:t>
      </w:r>
      <w:proofErr w:type="gramStart"/>
      <w:r w:rsidRPr="00425E9F">
        <w:rPr>
          <w:color w:val="202122"/>
          <w:shd w:val="clear" w:color="auto" w:fill="FFFFFF"/>
        </w:rPr>
        <w:t>Због</w:t>
      </w:r>
      <w:r w:rsidRPr="00425E9F">
        <w:rPr>
          <w:color w:val="202122"/>
          <w:shd w:val="clear" w:color="auto" w:fill="FFFFFF"/>
          <w:lang w:val="sr-Latn-ME"/>
        </w:rPr>
        <w:t xml:space="preserve"> </w:t>
      </w:r>
      <w:r w:rsidRPr="00425E9F">
        <w:rPr>
          <w:color w:val="202122"/>
          <w:shd w:val="clear" w:color="auto" w:fill="FFFFFF"/>
        </w:rPr>
        <w:t>економског</w:t>
      </w:r>
      <w:r w:rsidRPr="00425E9F">
        <w:rPr>
          <w:color w:val="202122"/>
          <w:shd w:val="clear" w:color="auto" w:fill="FFFFFF"/>
          <w:lang w:val="sr-Latn-ME"/>
        </w:rPr>
        <w:t xml:space="preserve"> </w:t>
      </w:r>
      <w:r w:rsidRPr="00425E9F">
        <w:rPr>
          <w:color w:val="202122"/>
          <w:shd w:val="clear" w:color="auto" w:fill="FFFFFF"/>
        </w:rPr>
        <w:t>потенцијала</w:t>
      </w:r>
      <w:r w:rsidRPr="00425E9F">
        <w:rPr>
          <w:color w:val="202122"/>
          <w:shd w:val="clear" w:color="auto" w:fill="FFFFFF"/>
          <w:lang w:val="sr-Latn-ME"/>
        </w:rPr>
        <w:t xml:space="preserve">, </w:t>
      </w:r>
      <w:r w:rsidRPr="00425E9F">
        <w:rPr>
          <w:color w:val="202122"/>
          <w:shd w:val="clear" w:color="auto" w:fill="FFFFFF"/>
        </w:rPr>
        <w:t>природно</w:t>
      </w:r>
      <w:r w:rsidRPr="00425E9F">
        <w:rPr>
          <w:color w:val="202122"/>
          <w:shd w:val="clear" w:color="auto" w:fill="FFFFFF"/>
          <w:lang w:val="sr-Latn-ME"/>
        </w:rPr>
        <w:t xml:space="preserve"> </w:t>
      </w:r>
      <w:r w:rsidRPr="00425E9F">
        <w:rPr>
          <w:color w:val="202122"/>
          <w:shd w:val="clear" w:color="auto" w:fill="FFFFFF"/>
        </w:rPr>
        <w:t>је</w:t>
      </w:r>
      <w:r w:rsidRPr="00425E9F">
        <w:rPr>
          <w:color w:val="202122"/>
          <w:shd w:val="clear" w:color="auto" w:fill="FFFFFF"/>
          <w:lang w:val="sr-Latn-ME"/>
        </w:rPr>
        <w:t xml:space="preserve"> ш</w:t>
      </w:r>
      <w:r w:rsidRPr="00425E9F">
        <w:rPr>
          <w:color w:val="202122"/>
          <w:shd w:val="clear" w:color="auto" w:fill="FFFFFF"/>
        </w:rPr>
        <w:t>то</w:t>
      </w:r>
      <w:r w:rsidRPr="00425E9F">
        <w:rPr>
          <w:color w:val="202122"/>
          <w:shd w:val="clear" w:color="auto" w:fill="FFFFFF"/>
          <w:lang w:val="sr-Latn-ME"/>
        </w:rPr>
        <w:t xml:space="preserve"> </w:t>
      </w:r>
      <w:r w:rsidRPr="00425E9F">
        <w:rPr>
          <w:color w:val="202122"/>
          <w:shd w:val="clear" w:color="auto" w:fill="FFFFFF"/>
        </w:rPr>
        <w:t>се</w:t>
      </w:r>
      <w:r w:rsidRPr="00425E9F">
        <w:rPr>
          <w:color w:val="202122"/>
          <w:shd w:val="clear" w:color="auto" w:fill="FFFFFF"/>
          <w:lang w:val="sr-Latn-ME"/>
        </w:rPr>
        <w:t xml:space="preserve"> </w:t>
      </w:r>
      <w:r w:rsidRPr="00425E9F">
        <w:rPr>
          <w:color w:val="202122"/>
          <w:shd w:val="clear" w:color="auto" w:fill="FFFFFF"/>
        </w:rPr>
        <w:t>све</w:t>
      </w:r>
      <w:r w:rsidRPr="00425E9F">
        <w:rPr>
          <w:color w:val="202122"/>
          <w:shd w:val="clear" w:color="auto" w:fill="FFFFFF"/>
          <w:lang w:val="sr-Latn-ME"/>
        </w:rPr>
        <w:t xml:space="preserve"> </w:t>
      </w:r>
      <w:r w:rsidRPr="00425E9F">
        <w:rPr>
          <w:color w:val="202122"/>
          <w:shd w:val="clear" w:color="auto" w:fill="FFFFFF"/>
        </w:rPr>
        <w:t>ве</w:t>
      </w:r>
      <w:r w:rsidRPr="00425E9F">
        <w:rPr>
          <w:color w:val="202122"/>
          <w:shd w:val="clear" w:color="auto" w:fill="FFFFFF"/>
          <w:lang w:val="sr-Latn-ME"/>
        </w:rPr>
        <w:t>ћ</w:t>
      </w:r>
      <w:r w:rsidRPr="00425E9F">
        <w:rPr>
          <w:color w:val="202122"/>
          <w:shd w:val="clear" w:color="auto" w:fill="FFFFFF"/>
        </w:rPr>
        <w:t>а</w:t>
      </w:r>
      <w:r w:rsidRPr="00425E9F">
        <w:rPr>
          <w:color w:val="202122"/>
          <w:shd w:val="clear" w:color="auto" w:fill="FFFFFF"/>
          <w:lang w:val="sr-Latn-ME"/>
        </w:rPr>
        <w:t xml:space="preserve"> </w:t>
      </w:r>
      <w:r w:rsidRPr="00425E9F">
        <w:rPr>
          <w:color w:val="202122"/>
          <w:shd w:val="clear" w:color="auto" w:fill="FFFFFF"/>
        </w:rPr>
        <w:t>па</w:t>
      </w:r>
      <w:r w:rsidRPr="00425E9F">
        <w:rPr>
          <w:color w:val="202122"/>
          <w:shd w:val="clear" w:color="auto" w:fill="FFFFFF"/>
          <w:lang w:val="sr-Latn-ME"/>
        </w:rPr>
        <w:t>ж</w:t>
      </w:r>
      <w:r w:rsidRPr="00425E9F">
        <w:rPr>
          <w:color w:val="202122"/>
          <w:shd w:val="clear" w:color="auto" w:fill="FFFFFF"/>
        </w:rPr>
        <w:t>ња</w:t>
      </w:r>
      <w:r w:rsidRPr="00425E9F">
        <w:rPr>
          <w:color w:val="202122"/>
          <w:shd w:val="clear" w:color="auto" w:fill="FFFFFF"/>
          <w:lang w:val="sr-Latn-ME"/>
        </w:rPr>
        <w:t xml:space="preserve"> </w:t>
      </w:r>
      <w:r w:rsidRPr="00425E9F">
        <w:rPr>
          <w:color w:val="202122"/>
          <w:shd w:val="clear" w:color="auto" w:fill="FFFFFF"/>
        </w:rPr>
        <w:t>поклања</w:t>
      </w:r>
      <w:r w:rsidRPr="00425E9F">
        <w:rPr>
          <w:color w:val="202122"/>
          <w:shd w:val="clear" w:color="auto" w:fill="FFFFFF"/>
          <w:lang w:val="sr-Latn-ME"/>
        </w:rPr>
        <w:t xml:space="preserve"> </w:t>
      </w:r>
      <w:r w:rsidRPr="00425E9F">
        <w:rPr>
          <w:color w:val="202122"/>
          <w:shd w:val="clear" w:color="auto" w:fill="FFFFFF"/>
        </w:rPr>
        <w:t>разним</w:t>
      </w:r>
      <w:r w:rsidRPr="00425E9F">
        <w:rPr>
          <w:color w:val="202122"/>
          <w:shd w:val="clear" w:color="auto" w:fill="FFFFFF"/>
          <w:lang w:val="sr-Latn-ME"/>
        </w:rPr>
        <w:t xml:space="preserve"> </w:t>
      </w:r>
      <w:r w:rsidRPr="00425E9F">
        <w:rPr>
          <w:color w:val="202122"/>
          <w:shd w:val="clear" w:color="auto" w:fill="FFFFFF"/>
        </w:rPr>
        <w:t>питањима</w:t>
      </w:r>
      <w:r w:rsidRPr="00425E9F">
        <w:rPr>
          <w:color w:val="202122"/>
          <w:shd w:val="clear" w:color="auto" w:fill="FFFFFF"/>
          <w:lang w:val="sr-Latn-ME"/>
        </w:rPr>
        <w:t xml:space="preserve"> </w:t>
      </w:r>
      <w:r w:rsidRPr="00425E9F">
        <w:rPr>
          <w:color w:val="202122"/>
          <w:shd w:val="clear" w:color="auto" w:fill="FFFFFF"/>
        </w:rPr>
        <w:t>управљања</w:t>
      </w:r>
      <w:r w:rsidRPr="00425E9F">
        <w:rPr>
          <w:color w:val="202122"/>
          <w:shd w:val="clear" w:color="auto" w:fill="FFFFFF"/>
          <w:lang w:val="sr-Latn-ME"/>
        </w:rPr>
        <w:t xml:space="preserve"> </w:t>
      </w:r>
      <w:r w:rsidRPr="00425E9F">
        <w:rPr>
          <w:color w:val="202122"/>
          <w:shd w:val="clear" w:color="auto" w:fill="FFFFFF"/>
        </w:rPr>
        <w:t>и</w:t>
      </w:r>
      <w:r w:rsidRPr="00425E9F">
        <w:rPr>
          <w:color w:val="202122"/>
          <w:shd w:val="clear" w:color="auto" w:fill="FFFFFF"/>
          <w:lang w:val="sr-Latn-ME"/>
        </w:rPr>
        <w:t xml:space="preserve"> </w:t>
      </w:r>
      <w:r w:rsidRPr="00425E9F">
        <w:rPr>
          <w:color w:val="202122"/>
          <w:shd w:val="clear" w:color="auto" w:fill="FFFFFF"/>
        </w:rPr>
        <w:t>промоције</w:t>
      </w:r>
      <w:r w:rsidRPr="00425E9F">
        <w:rPr>
          <w:color w:val="202122"/>
          <w:shd w:val="clear" w:color="auto" w:fill="FFFFFF"/>
          <w:lang w:val="sr-Latn-ME"/>
        </w:rPr>
        <w:t xml:space="preserve"> </w:t>
      </w:r>
      <w:r w:rsidRPr="00425E9F">
        <w:rPr>
          <w:color w:val="202122"/>
          <w:shd w:val="clear" w:color="auto" w:fill="FFFFFF"/>
        </w:rPr>
        <w:t>овог</w:t>
      </w:r>
      <w:r w:rsidRPr="00425E9F">
        <w:rPr>
          <w:color w:val="202122"/>
          <w:shd w:val="clear" w:color="auto" w:fill="FFFFFF"/>
          <w:lang w:val="sr-Latn-ME"/>
        </w:rPr>
        <w:t xml:space="preserve"> </w:t>
      </w:r>
      <w:r w:rsidRPr="00425E9F">
        <w:rPr>
          <w:color w:val="202122"/>
          <w:shd w:val="clear" w:color="auto" w:fill="FFFFFF"/>
        </w:rPr>
        <w:t>облика</w:t>
      </w:r>
      <w:r w:rsidRPr="00425E9F">
        <w:rPr>
          <w:color w:val="202122"/>
          <w:shd w:val="clear" w:color="auto" w:fill="FFFFFF"/>
          <w:lang w:val="sr-Latn-ME"/>
        </w:rPr>
        <w:t xml:space="preserve"> </w:t>
      </w:r>
      <w:r w:rsidRPr="00425E9F">
        <w:rPr>
          <w:color w:val="202122"/>
          <w:shd w:val="clear" w:color="auto" w:fill="FFFFFF"/>
        </w:rPr>
        <w:t>туризма</w:t>
      </w:r>
      <w:r w:rsidRPr="00425E9F">
        <w:rPr>
          <w:color w:val="202122"/>
          <w:shd w:val="clear" w:color="auto" w:fill="FFFFFF"/>
          <w:lang w:val="sr-Latn-ME"/>
        </w:rPr>
        <w:t>.</w:t>
      </w:r>
      <w:proofErr w:type="gramEnd"/>
      <w:r w:rsidRPr="00425E9F">
        <w:rPr>
          <w:color w:val="202122"/>
          <w:shd w:val="clear" w:color="auto" w:fill="FFFFFF"/>
          <w:lang w:val="sr-Latn-ME"/>
        </w:rPr>
        <w:t xml:space="preserve"> </w:t>
      </w:r>
      <w:r w:rsidRPr="00425E9F">
        <w:rPr>
          <w:color w:val="202122"/>
          <w:shd w:val="clear" w:color="auto" w:fill="FFFFFF"/>
        </w:rPr>
        <w:t>Узимају</w:t>
      </w:r>
      <w:r w:rsidRPr="00425E9F">
        <w:rPr>
          <w:color w:val="202122"/>
          <w:shd w:val="clear" w:color="auto" w:fill="FFFFFF"/>
          <w:lang w:val="sr-Latn-ME"/>
        </w:rPr>
        <w:t>ћ</w:t>
      </w:r>
      <w:r w:rsidRPr="00425E9F">
        <w:rPr>
          <w:color w:val="202122"/>
          <w:shd w:val="clear" w:color="auto" w:fill="FFFFFF"/>
        </w:rPr>
        <w:t>и</w:t>
      </w:r>
      <w:r w:rsidRPr="00425E9F">
        <w:rPr>
          <w:color w:val="202122"/>
          <w:shd w:val="clear" w:color="auto" w:fill="FFFFFF"/>
          <w:lang w:val="sr-Latn-ME"/>
        </w:rPr>
        <w:t xml:space="preserve"> </w:t>
      </w:r>
      <w:r w:rsidRPr="00425E9F">
        <w:rPr>
          <w:color w:val="202122"/>
          <w:shd w:val="clear" w:color="auto" w:fill="FFFFFF"/>
        </w:rPr>
        <w:t>у</w:t>
      </w:r>
      <w:r w:rsidRPr="00425E9F">
        <w:rPr>
          <w:color w:val="202122"/>
          <w:shd w:val="clear" w:color="auto" w:fill="FFFFFF"/>
          <w:lang w:val="sr-Latn-ME"/>
        </w:rPr>
        <w:t xml:space="preserve"> </w:t>
      </w:r>
      <w:r w:rsidRPr="00425E9F">
        <w:rPr>
          <w:color w:val="202122"/>
          <w:shd w:val="clear" w:color="auto" w:fill="FFFFFF"/>
        </w:rPr>
        <w:t>обзир</w:t>
      </w:r>
      <w:r w:rsidRPr="00425E9F">
        <w:rPr>
          <w:color w:val="202122"/>
          <w:shd w:val="clear" w:color="auto" w:fill="FFFFFF"/>
          <w:lang w:val="sr-Latn-ME"/>
        </w:rPr>
        <w:t xml:space="preserve"> </w:t>
      </w:r>
      <w:r w:rsidRPr="00425E9F">
        <w:rPr>
          <w:color w:val="202122"/>
          <w:shd w:val="clear" w:color="auto" w:fill="FFFFFF"/>
        </w:rPr>
        <w:t>све</w:t>
      </w:r>
      <w:r w:rsidRPr="00425E9F">
        <w:rPr>
          <w:color w:val="202122"/>
          <w:shd w:val="clear" w:color="auto" w:fill="FFFFFF"/>
          <w:lang w:val="sr-Latn-ME"/>
        </w:rPr>
        <w:t xml:space="preserve"> </w:t>
      </w:r>
      <w:r w:rsidRPr="00425E9F">
        <w:rPr>
          <w:color w:val="202122"/>
          <w:shd w:val="clear" w:color="auto" w:fill="FFFFFF"/>
        </w:rPr>
        <w:t>потенцијале</w:t>
      </w:r>
      <w:r w:rsidRPr="00425E9F">
        <w:rPr>
          <w:color w:val="202122"/>
          <w:shd w:val="clear" w:color="auto" w:fill="FFFFFF"/>
          <w:lang w:val="sr-Latn-ME"/>
        </w:rPr>
        <w:t xml:space="preserve"> </w:t>
      </w:r>
      <w:r w:rsidRPr="00425E9F">
        <w:rPr>
          <w:color w:val="202122"/>
          <w:shd w:val="clear" w:color="auto" w:fill="FFFFFF"/>
        </w:rPr>
        <w:t>које</w:t>
      </w:r>
      <w:r w:rsidRPr="00425E9F">
        <w:rPr>
          <w:color w:val="202122"/>
          <w:shd w:val="clear" w:color="auto" w:fill="FFFFFF"/>
          <w:lang w:val="sr-Latn-ME"/>
        </w:rPr>
        <w:t xml:space="preserve"> </w:t>
      </w:r>
      <w:r w:rsidRPr="00425E9F">
        <w:rPr>
          <w:color w:val="202122"/>
          <w:shd w:val="clear" w:color="auto" w:fill="FFFFFF"/>
        </w:rPr>
        <w:t>оп</w:t>
      </w:r>
      <w:r w:rsidRPr="00425E9F">
        <w:rPr>
          <w:color w:val="202122"/>
          <w:shd w:val="clear" w:color="auto" w:fill="FFFFFF"/>
          <w:lang w:val="sr-Latn-ME"/>
        </w:rPr>
        <w:t>ш</w:t>
      </w:r>
      <w:r w:rsidRPr="00425E9F">
        <w:rPr>
          <w:color w:val="202122"/>
          <w:shd w:val="clear" w:color="auto" w:fill="FFFFFF"/>
        </w:rPr>
        <w:t>тина</w:t>
      </w:r>
      <w:r w:rsidRPr="00425E9F">
        <w:rPr>
          <w:color w:val="202122"/>
          <w:shd w:val="clear" w:color="auto" w:fill="FFFFFF"/>
          <w:lang w:val="sr-Latn-ME"/>
        </w:rPr>
        <w:t xml:space="preserve"> </w:t>
      </w:r>
      <w:r w:rsidRPr="00425E9F">
        <w:rPr>
          <w:color w:val="202122"/>
          <w:shd w:val="clear" w:color="auto" w:fill="FFFFFF"/>
        </w:rPr>
        <w:t>Ник</w:t>
      </w:r>
      <w:r w:rsidRPr="00425E9F">
        <w:rPr>
          <w:color w:val="202122"/>
          <w:shd w:val="clear" w:color="auto" w:fill="FFFFFF"/>
          <w:lang w:val="sr-Latn-ME"/>
        </w:rPr>
        <w:t>ш</w:t>
      </w:r>
      <w:r w:rsidRPr="00425E9F">
        <w:rPr>
          <w:color w:val="202122"/>
          <w:shd w:val="clear" w:color="auto" w:fill="FFFFFF"/>
        </w:rPr>
        <w:t>и</w:t>
      </w:r>
      <w:r w:rsidRPr="00425E9F">
        <w:rPr>
          <w:color w:val="202122"/>
          <w:shd w:val="clear" w:color="auto" w:fill="FFFFFF"/>
          <w:lang w:val="sr-Latn-ME"/>
        </w:rPr>
        <w:t xml:space="preserve">ћ </w:t>
      </w:r>
      <w:r w:rsidRPr="00425E9F">
        <w:rPr>
          <w:color w:val="202122"/>
          <w:shd w:val="clear" w:color="auto" w:fill="FFFFFF"/>
        </w:rPr>
        <w:t>има</w:t>
      </w:r>
      <w:r w:rsidRPr="00425E9F">
        <w:rPr>
          <w:color w:val="202122"/>
          <w:shd w:val="clear" w:color="auto" w:fill="FFFFFF"/>
          <w:lang w:val="sr-Latn-ME"/>
        </w:rPr>
        <w:t xml:space="preserve"> </w:t>
      </w:r>
      <w:r w:rsidRPr="00425E9F">
        <w:rPr>
          <w:color w:val="202122"/>
          <w:shd w:val="clear" w:color="auto" w:fill="FFFFFF"/>
        </w:rPr>
        <w:t>када</w:t>
      </w:r>
      <w:r w:rsidRPr="00425E9F">
        <w:rPr>
          <w:color w:val="202122"/>
          <w:shd w:val="clear" w:color="auto" w:fill="FFFFFF"/>
          <w:lang w:val="sr-Latn-ME"/>
        </w:rPr>
        <w:t xml:space="preserve"> </w:t>
      </w:r>
      <w:r w:rsidRPr="00425E9F">
        <w:rPr>
          <w:color w:val="202122"/>
          <w:shd w:val="clear" w:color="auto" w:fill="FFFFFF"/>
        </w:rPr>
        <w:t>је</w:t>
      </w:r>
      <w:r w:rsidRPr="00425E9F">
        <w:rPr>
          <w:color w:val="202122"/>
          <w:shd w:val="clear" w:color="auto" w:fill="FFFFFF"/>
          <w:lang w:val="sr-Latn-ME"/>
        </w:rPr>
        <w:t xml:space="preserve"> </w:t>
      </w:r>
      <w:r w:rsidRPr="00425E9F">
        <w:rPr>
          <w:color w:val="202122"/>
          <w:shd w:val="clear" w:color="auto" w:fill="FFFFFF"/>
        </w:rPr>
        <w:t>овај</w:t>
      </w:r>
      <w:r w:rsidRPr="00425E9F">
        <w:rPr>
          <w:color w:val="202122"/>
          <w:shd w:val="clear" w:color="auto" w:fill="FFFFFF"/>
          <w:lang w:val="sr-Latn-ME"/>
        </w:rPr>
        <w:t xml:space="preserve"> </w:t>
      </w:r>
      <w:r w:rsidRPr="00425E9F">
        <w:rPr>
          <w:color w:val="202122"/>
          <w:shd w:val="clear" w:color="auto" w:fill="FFFFFF"/>
        </w:rPr>
        <w:t>облик</w:t>
      </w:r>
      <w:r w:rsidRPr="00425E9F">
        <w:rPr>
          <w:color w:val="202122"/>
          <w:shd w:val="clear" w:color="auto" w:fill="FFFFFF"/>
          <w:lang w:val="sr-Latn-ME"/>
        </w:rPr>
        <w:t xml:space="preserve"> </w:t>
      </w:r>
      <w:r w:rsidRPr="00425E9F">
        <w:rPr>
          <w:color w:val="202122"/>
          <w:shd w:val="clear" w:color="auto" w:fill="FFFFFF"/>
        </w:rPr>
        <w:t>туризма</w:t>
      </w:r>
      <w:r w:rsidRPr="00425E9F">
        <w:rPr>
          <w:color w:val="202122"/>
          <w:shd w:val="clear" w:color="auto" w:fill="FFFFFF"/>
          <w:lang w:val="sr-Latn-ME"/>
        </w:rPr>
        <w:t xml:space="preserve"> </w:t>
      </w:r>
      <w:r w:rsidRPr="00425E9F">
        <w:rPr>
          <w:color w:val="202122"/>
          <w:shd w:val="clear" w:color="auto" w:fill="FFFFFF"/>
        </w:rPr>
        <w:t>у</w:t>
      </w:r>
      <w:r w:rsidRPr="00425E9F">
        <w:rPr>
          <w:color w:val="202122"/>
          <w:shd w:val="clear" w:color="auto" w:fill="FFFFFF"/>
          <w:lang w:val="sr-Latn-ME"/>
        </w:rPr>
        <w:t xml:space="preserve"> </w:t>
      </w:r>
      <w:r w:rsidRPr="00425E9F">
        <w:rPr>
          <w:color w:val="202122"/>
          <w:shd w:val="clear" w:color="auto" w:fill="FFFFFF"/>
        </w:rPr>
        <w:t>питању</w:t>
      </w:r>
      <w:r w:rsidRPr="00425E9F">
        <w:rPr>
          <w:color w:val="202122"/>
          <w:shd w:val="clear" w:color="auto" w:fill="FFFFFF"/>
          <w:lang w:val="sr-Latn-ME"/>
        </w:rPr>
        <w:t xml:space="preserve">, </w:t>
      </w:r>
      <w:r w:rsidRPr="00425E9F">
        <w:rPr>
          <w:color w:val="202122"/>
          <w:shd w:val="clear" w:color="auto" w:fill="FFFFFF"/>
        </w:rPr>
        <w:t>ТО</w:t>
      </w:r>
      <w:r w:rsidRPr="00425E9F">
        <w:rPr>
          <w:color w:val="202122"/>
          <w:shd w:val="clear" w:color="auto" w:fill="FFFFFF"/>
          <w:lang w:val="sr-Latn-ME"/>
        </w:rPr>
        <w:t xml:space="preserve"> </w:t>
      </w:r>
      <w:r w:rsidRPr="00425E9F">
        <w:rPr>
          <w:color w:val="202122"/>
          <w:shd w:val="clear" w:color="auto" w:fill="FFFFFF"/>
        </w:rPr>
        <w:t>Ник</w:t>
      </w:r>
      <w:r w:rsidRPr="00425E9F">
        <w:rPr>
          <w:color w:val="202122"/>
          <w:shd w:val="clear" w:color="auto" w:fill="FFFFFF"/>
          <w:lang w:val="sr-Latn-ME"/>
        </w:rPr>
        <w:t>ш</w:t>
      </w:r>
      <w:r w:rsidRPr="00425E9F">
        <w:rPr>
          <w:color w:val="202122"/>
          <w:shd w:val="clear" w:color="auto" w:fill="FFFFFF"/>
        </w:rPr>
        <w:t>и</w:t>
      </w:r>
      <w:r w:rsidRPr="00425E9F">
        <w:rPr>
          <w:color w:val="202122"/>
          <w:shd w:val="clear" w:color="auto" w:fill="FFFFFF"/>
          <w:lang w:val="sr-Latn-ME"/>
        </w:rPr>
        <w:t xml:space="preserve">ћ </w:t>
      </w:r>
      <w:proofErr w:type="gramStart"/>
      <w:r w:rsidRPr="00425E9F">
        <w:rPr>
          <w:color w:val="202122"/>
          <w:shd w:val="clear" w:color="auto" w:fill="FFFFFF"/>
        </w:rPr>
        <w:t>је</w:t>
      </w:r>
      <w:r w:rsidRPr="00425E9F">
        <w:rPr>
          <w:color w:val="202122"/>
          <w:shd w:val="clear" w:color="auto" w:fill="FFFFFF"/>
          <w:lang w:val="sr-Latn-ME"/>
        </w:rPr>
        <w:t xml:space="preserve">  </w:t>
      </w:r>
      <w:r>
        <w:rPr>
          <w:color w:val="202122"/>
          <w:shd w:val="clear" w:color="auto" w:fill="FFFFFF"/>
        </w:rPr>
        <w:t>четврту</w:t>
      </w:r>
      <w:proofErr w:type="gramEnd"/>
      <w:r w:rsidRPr="00425E9F">
        <w:rPr>
          <w:color w:val="202122"/>
          <w:shd w:val="clear" w:color="auto" w:fill="FFFFFF"/>
          <w:lang w:val="sr-Latn-ME"/>
        </w:rPr>
        <w:t xml:space="preserve"> </w:t>
      </w:r>
      <w:r w:rsidRPr="00425E9F">
        <w:rPr>
          <w:color w:val="202122"/>
          <w:shd w:val="clear" w:color="auto" w:fill="FFFFFF"/>
        </w:rPr>
        <w:t>годину</w:t>
      </w:r>
      <w:r w:rsidRPr="00425E9F">
        <w:rPr>
          <w:color w:val="202122"/>
          <w:shd w:val="clear" w:color="auto" w:fill="FFFFFF"/>
          <w:lang w:val="sr-Latn-ME"/>
        </w:rPr>
        <w:t xml:space="preserve"> </w:t>
      </w:r>
      <w:r w:rsidRPr="00425E9F">
        <w:rPr>
          <w:color w:val="202122"/>
          <w:shd w:val="clear" w:color="auto" w:fill="FFFFFF"/>
        </w:rPr>
        <w:t>заредом</w:t>
      </w:r>
      <w:r w:rsidRPr="00425E9F">
        <w:rPr>
          <w:color w:val="202122"/>
          <w:shd w:val="clear" w:color="auto" w:fill="FFFFFF"/>
          <w:lang w:val="sr-Latn-ME"/>
        </w:rPr>
        <w:t xml:space="preserve"> </w:t>
      </w:r>
      <w:r w:rsidRPr="00425E9F">
        <w:rPr>
          <w:color w:val="202122"/>
          <w:shd w:val="clear" w:color="auto" w:fill="FFFFFF"/>
        </w:rPr>
        <w:t>узела</w:t>
      </w:r>
      <w:r w:rsidRPr="00425E9F">
        <w:rPr>
          <w:color w:val="202122"/>
          <w:shd w:val="clear" w:color="auto" w:fill="FFFFFF"/>
          <w:lang w:val="sr-Latn-ME"/>
        </w:rPr>
        <w:t xml:space="preserve"> </w:t>
      </w:r>
      <w:r w:rsidRPr="00425E9F">
        <w:rPr>
          <w:color w:val="202122"/>
          <w:shd w:val="clear" w:color="auto" w:fill="FFFFFF"/>
        </w:rPr>
        <w:t>у</w:t>
      </w:r>
      <w:r w:rsidRPr="00425E9F">
        <w:rPr>
          <w:color w:val="202122"/>
          <w:shd w:val="clear" w:color="auto" w:fill="FFFFFF"/>
          <w:lang w:val="sr-Latn-ME"/>
        </w:rPr>
        <w:t>ч</w:t>
      </w:r>
      <w:r w:rsidRPr="00425E9F">
        <w:rPr>
          <w:color w:val="202122"/>
          <w:shd w:val="clear" w:color="auto" w:fill="FFFFFF"/>
        </w:rPr>
        <w:t>е</w:t>
      </w:r>
      <w:r w:rsidRPr="00425E9F">
        <w:rPr>
          <w:color w:val="202122"/>
          <w:shd w:val="clear" w:color="auto" w:fill="FFFFFF"/>
          <w:lang w:val="sr-Latn-ME"/>
        </w:rPr>
        <w:t>шћ</w:t>
      </w:r>
      <w:r w:rsidRPr="00425E9F">
        <w:rPr>
          <w:color w:val="202122"/>
          <w:shd w:val="clear" w:color="auto" w:fill="FFFFFF"/>
        </w:rPr>
        <w:t>е</w:t>
      </w:r>
      <w:r w:rsidRPr="00425E9F">
        <w:rPr>
          <w:color w:val="202122"/>
          <w:shd w:val="clear" w:color="auto" w:fill="FFFFFF"/>
          <w:lang w:val="sr-Latn-ME"/>
        </w:rPr>
        <w:t xml:space="preserve"> </w:t>
      </w:r>
      <w:r w:rsidRPr="00425E9F">
        <w:rPr>
          <w:color w:val="202122"/>
          <w:shd w:val="clear" w:color="auto" w:fill="FFFFFF"/>
        </w:rPr>
        <w:t>у</w:t>
      </w:r>
      <w:r w:rsidRPr="00425E9F">
        <w:rPr>
          <w:color w:val="202122"/>
          <w:shd w:val="clear" w:color="auto" w:fill="FFFFFF"/>
          <w:lang w:val="sr-Latn-ME"/>
        </w:rPr>
        <w:t xml:space="preserve"> </w:t>
      </w:r>
      <w:r w:rsidRPr="00425E9F">
        <w:rPr>
          <w:color w:val="202122"/>
          <w:shd w:val="clear" w:color="auto" w:fill="FFFFFF"/>
        </w:rPr>
        <w:t>организацији</w:t>
      </w:r>
      <w:r w:rsidRPr="00425E9F">
        <w:rPr>
          <w:color w:val="202122"/>
          <w:shd w:val="clear" w:color="auto" w:fill="FFFFFF"/>
          <w:lang w:val="sr-Latn-ME"/>
        </w:rPr>
        <w:t xml:space="preserve"> </w:t>
      </w:r>
      <w:r w:rsidRPr="00425E9F">
        <w:rPr>
          <w:color w:val="202122"/>
          <w:shd w:val="clear" w:color="auto" w:fill="FFFFFF"/>
        </w:rPr>
        <w:t>ове</w:t>
      </w:r>
      <w:r w:rsidRPr="00425E9F">
        <w:rPr>
          <w:color w:val="202122"/>
          <w:shd w:val="clear" w:color="auto" w:fill="FFFFFF"/>
          <w:lang w:val="sr-Latn-ME"/>
        </w:rPr>
        <w:t xml:space="preserve"> </w:t>
      </w:r>
      <w:r w:rsidRPr="00425E9F">
        <w:rPr>
          <w:color w:val="202122"/>
          <w:shd w:val="clear" w:color="auto" w:fill="FFFFFF"/>
        </w:rPr>
        <w:t>манифестације</w:t>
      </w:r>
      <w:r w:rsidRPr="00425E9F">
        <w:rPr>
          <w:color w:val="202122"/>
          <w:shd w:val="clear" w:color="auto" w:fill="FFFFFF"/>
          <w:lang w:val="sr-Latn-ME"/>
        </w:rPr>
        <w:t xml:space="preserve">, </w:t>
      </w:r>
      <w:r w:rsidRPr="00425E9F">
        <w:rPr>
          <w:color w:val="202122"/>
          <w:shd w:val="clear" w:color="auto" w:fill="FFFFFF"/>
        </w:rPr>
        <w:t>која</w:t>
      </w:r>
      <w:r w:rsidRPr="00425E9F">
        <w:rPr>
          <w:color w:val="202122"/>
          <w:shd w:val="clear" w:color="auto" w:fill="FFFFFF"/>
          <w:lang w:val="sr-Latn-ME"/>
        </w:rPr>
        <w:t xml:space="preserve"> </w:t>
      </w:r>
      <w:r w:rsidRPr="00425E9F">
        <w:rPr>
          <w:color w:val="202122"/>
          <w:shd w:val="clear" w:color="auto" w:fill="FFFFFF"/>
        </w:rPr>
        <w:t>се</w:t>
      </w:r>
      <w:r w:rsidRPr="00425E9F">
        <w:rPr>
          <w:color w:val="202122"/>
          <w:shd w:val="clear" w:color="auto" w:fill="FFFFFF"/>
          <w:lang w:val="sr-Latn-ME"/>
        </w:rPr>
        <w:t xml:space="preserve"> </w:t>
      </w:r>
      <w:r w:rsidRPr="00425E9F">
        <w:rPr>
          <w:color w:val="202122"/>
          <w:shd w:val="clear" w:color="auto" w:fill="FFFFFF"/>
        </w:rPr>
        <w:t>завр</w:t>
      </w:r>
      <w:r w:rsidRPr="00425E9F">
        <w:rPr>
          <w:color w:val="202122"/>
          <w:shd w:val="clear" w:color="auto" w:fill="FFFFFF"/>
          <w:lang w:val="sr-Latn-ME"/>
        </w:rPr>
        <w:t>ш</w:t>
      </w:r>
      <w:r w:rsidRPr="00425E9F">
        <w:rPr>
          <w:color w:val="202122"/>
          <w:shd w:val="clear" w:color="auto" w:fill="FFFFFF"/>
        </w:rPr>
        <w:t>ава</w:t>
      </w:r>
      <w:r w:rsidRPr="00425E9F">
        <w:rPr>
          <w:color w:val="202122"/>
          <w:shd w:val="clear" w:color="auto" w:fill="FFFFFF"/>
          <w:lang w:val="sr-Latn-ME"/>
        </w:rPr>
        <w:t xml:space="preserve"> 12. </w:t>
      </w:r>
      <w:proofErr w:type="gramStart"/>
      <w:r w:rsidRPr="00425E9F">
        <w:rPr>
          <w:color w:val="202122"/>
          <w:shd w:val="clear" w:color="auto" w:fill="FFFFFF"/>
        </w:rPr>
        <w:t>маја</w:t>
      </w:r>
      <w:proofErr w:type="gramEnd"/>
      <w:r w:rsidRPr="00425E9F">
        <w:rPr>
          <w:color w:val="202122"/>
          <w:shd w:val="clear" w:color="auto" w:fill="FFFFFF"/>
          <w:lang w:val="sr-Latn-ME"/>
        </w:rPr>
        <w:t xml:space="preserve"> </w:t>
      </w:r>
      <w:r w:rsidRPr="00425E9F">
        <w:rPr>
          <w:color w:val="202122"/>
          <w:shd w:val="clear" w:color="auto" w:fill="FFFFFF"/>
        </w:rPr>
        <w:t>традиционалном</w:t>
      </w:r>
      <w:r w:rsidRPr="00425E9F">
        <w:rPr>
          <w:color w:val="202122"/>
          <w:shd w:val="clear" w:color="auto" w:fill="FFFFFF"/>
          <w:lang w:val="sr-Latn-ME"/>
        </w:rPr>
        <w:t xml:space="preserve"> </w:t>
      </w:r>
      <w:r w:rsidRPr="00425E9F">
        <w:rPr>
          <w:color w:val="202122"/>
          <w:shd w:val="clear" w:color="auto" w:fill="FFFFFF"/>
        </w:rPr>
        <w:t>литијом</w:t>
      </w:r>
      <w:r w:rsidRPr="00425E9F">
        <w:rPr>
          <w:color w:val="202122"/>
          <w:shd w:val="clear" w:color="auto" w:fill="FFFFFF"/>
          <w:lang w:val="sr-Latn-ME"/>
        </w:rPr>
        <w:t>. Ч</w:t>
      </w:r>
      <w:r w:rsidRPr="00425E9F">
        <w:rPr>
          <w:color w:val="202122"/>
          <w:shd w:val="clear" w:color="auto" w:fill="FFFFFF"/>
        </w:rPr>
        <w:t>ини</w:t>
      </w:r>
      <w:r w:rsidRPr="00425E9F">
        <w:rPr>
          <w:color w:val="202122"/>
          <w:shd w:val="clear" w:color="auto" w:fill="FFFFFF"/>
          <w:lang w:val="sr-Latn-ME"/>
        </w:rPr>
        <w:t xml:space="preserve"> </w:t>
      </w:r>
      <w:r w:rsidRPr="00425E9F">
        <w:rPr>
          <w:color w:val="202122"/>
          <w:shd w:val="clear" w:color="auto" w:fill="FFFFFF"/>
        </w:rPr>
        <w:t>се</w:t>
      </w:r>
      <w:r w:rsidRPr="00425E9F">
        <w:rPr>
          <w:color w:val="202122"/>
          <w:shd w:val="clear" w:color="auto" w:fill="FFFFFF"/>
          <w:lang w:val="sr-Latn-ME"/>
        </w:rPr>
        <w:t xml:space="preserve"> </w:t>
      </w:r>
      <w:r w:rsidRPr="00425E9F">
        <w:rPr>
          <w:color w:val="202122"/>
          <w:shd w:val="clear" w:color="auto" w:fill="FFFFFF"/>
        </w:rPr>
        <w:t>да</w:t>
      </w:r>
      <w:r w:rsidRPr="00425E9F">
        <w:rPr>
          <w:color w:val="202122"/>
          <w:shd w:val="clear" w:color="auto" w:fill="FFFFFF"/>
          <w:lang w:val="sr-Latn-ME"/>
        </w:rPr>
        <w:t xml:space="preserve"> </w:t>
      </w:r>
      <w:r w:rsidRPr="00425E9F">
        <w:rPr>
          <w:color w:val="202122"/>
          <w:shd w:val="clear" w:color="auto" w:fill="FFFFFF"/>
        </w:rPr>
        <w:t>ниједан</w:t>
      </w:r>
      <w:r w:rsidRPr="00425E9F">
        <w:rPr>
          <w:color w:val="202122"/>
          <w:shd w:val="clear" w:color="auto" w:fill="FFFFFF"/>
          <w:lang w:val="sr-Latn-ME"/>
        </w:rPr>
        <w:t xml:space="preserve"> </w:t>
      </w:r>
      <w:r w:rsidRPr="00425E9F">
        <w:rPr>
          <w:color w:val="202122"/>
          <w:shd w:val="clear" w:color="auto" w:fill="FFFFFF"/>
        </w:rPr>
        <w:t>дога</w:t>
      </w:r>
      <w:r w:rsidRPr="00425E9F">
        <w:rPr>
          <w:color w:val="202122"/>
          <w:shd w:val="clear" w:color="auto" w:fill="FFFFFF"/>
          <w:lang w:val="sr-Latn-ME"/>
        </w:rPr>
        <w:t>ђ</w:t>
      </w:r>
      <w:r w:rsidRPr="00425E9F">
        <w:rPr>
          <w:color w:val="202122"/>
          <w:shd w:val="clear" w:color="auto" w:fill="FFFFFF"/>
        </w:rPr>
        <w:t>ај</w:t>
      </w:r>
      <w:r w:rsidRPr="00425E9F">
        <w:rPr>
          <w:color w:val="202122"/>
          <w:shd w:val="clear" w:color="auto" w:fill="FFFFFF"/>
          <w:lang w:val="sr-Latn-ME"/>
        </w:rPr>
        <w:t xml:space="preserve"> </w:t>
      </w:r>
      <w:r w:rsidRPr="00425E9F">
        <w:rPr>
          <w:color w:val="202122"/>
          <w:shd w:val="clear" w:color="auto" w:fill="FFFFFF"/>
        </w:rPr>
        <w:t>у</w:t>
      </w:r>
      <w:r w:rsidRPr="00425E9F">
        <w:rPr>
          <w:color w:val="202122"/>
          <w:shd w:val="clear" w:color="auto" w:fill="FFFFFF"/>
          <w:lang w:val="sr-Latn-ME"/>
        </w:rPr>
        <w:t xml:space="preserve"> </w:t>
      </w:r>
      <w:r w:rsidRPr="00425E9F">
        <w:rPr>
          <w:color w:val="202122"/>
          <w:shd w:val="clear" w:color="auto" w:fill="FFFFFF"/>
        </w:rPr>
        <w:t>Црној</w:t>
      </w:r>
      <w:r w:rsidRPr="00425E9F">
        <w:rPr>
          <w:color w:val="202122"/>
          <w:shd w:val="clear" w:color="auto" w:fill="FFFFFF"/>
          <w:lang w:val="sr-Latn-ME"/>
        </w:rPr>
        <w:t xml:space="preserve"> </w:t>
      </w:r>
      <w:r w:rsidRPr="00425E9F">
        <w:rPr>
          <w:color w:val="202122"/>
          <w:shd w:val="clear" w:color="auto" w:fill="FFFFFF"/>
        </w:rPr>
        <w:t>Гори</w:t>
      </w:r>
      <w:r w:rsidRPr="00425E9F">
        <w:rPr>
          <w:color w:val="202122"/>
          <w:shd w:val="clear" w:color="auto" w:fill="FFFFFF"/>
          <w:lang w:val="sr-Latn-ME"/>
        </w:rPr>
        <w:t xml:space="preserve"> </w:t>
      </w:r>
      <w:r w:rsidRPr="00425E9F">
        <w:rPr>
          <w:color w:val="202122"/>
          <w:shd w:val="clear" w:color="auto" w:fill="FFFFFF"/>
        </w:rPr>
        <w:t>не</w:t>
      </w:r>
      <w:r w:rsidRPr="00425E9F">
        <w:rPr>
          <w:color w:val="202122"/>
          <w:shd w:val="clear" w:color="auto" w:fill="FFFFFF"/>
          <w:lang w:val="sr-Latn-ME"/>
        </w:rPr>
        <w:t xml:space="preserve"> </w:t>
      </w:r>
      <w:r w:rsidRPr="00425E9F">
        <w:rPr>
          <w:color w:val="202122"/>
          <w:shd w:val="clear" w:color="auto" w:fill="FFFFFF"/>
        </w:rPr>
        <w:t>мо</w:t>
      </w:r>
      <w:r w:rsidRPr="00425E9F">
        <w:rPr>
          <w:color w:val="202122"/>
          <w:shd w:val="clear" w:color="auto" w:fill="FFFFFF"/>
          <w:lang w:val="sr-Latn-ME"/>
        </w:rPr>
        <w:t>ж</w:t>
      </w:r>
      <w:r w:rsidRPr="00425E9F">
        <w:rPr>
          <w:color w:val="202122"/>
          <w:shd w:val="clear" w:color="auto" w:fill="FFFFFF"/>
        </w:rPr>
        <w:t>е</w:t>
      </w:r>
      <w:r w:rsidRPr="00425E9F">
        <w:rPr>
          <w:color w:val="202122"/>
          <w:shd w:val="clear" w:color="auto" w:fill="FFFFFF"/>
          <w:lang w:val="sr-Latn-ME"/>
        </w:rPr>
        <w:t xml:space="preserve"> </w:t>
      </w:r>
      <w:r w:rsidRPr="00425E9F">
        <w:rPr>
          <w:color w:val="202122"/>
          <w:shd w:val="clear" w:color="auto" w:fill="FFFFFF"/>
        </w:rPr>
        <w:t>да</w:t>
      </w:r>
      <w:r w:rsidRPr="00425E9F">
        <w:rPr>
          <w:color w:val="202122"/>
          <w:shd w:val="clear" w:color="auto" w:fill="FFFFFF"/>
          <w:lang w:val="sr-Latn-ME"/>
        </w:rPr>
        <w:t xml:space="preserve"> </w:t>
      </w:r>
      <w:r w:rsidRPr="00425E9F">
        <w:rPr>
          <w:color w:val="202122"/>
          <w:shd w:val="clear" w:color="auto" w:fill="FFFFFF"/>
        </w:rPr>
        <w:t>окупи</w:t>
      </w:r>
      <w:r w:rsidRPr="00425E9F">
        <w:rPr>
          <w:color w:val="202122"/>
          <w:shd w:val="clear" w:color="auto" w:fill="FFFFFF"/>
          <w:lang w:val="sr-Latn-ME"/>
        </w:rPr>
        <w:t xml:space="preserve"> </w:t>
      </w:r>
      <w:r w:rsidRPr="00425E9F">
        <w:rPr>
          <w:color w:val="202122"/>
          <w:shd w:val="clear" w:color="auto" w:fill="FFFFFF"/>
        </w:rPr>
        <w:t>толики</w:t>
      </w:r>
      <w:r w:rsidRPr="00425E9F">
        <w:rPr>
          <w:color w:val="202122"/>
          <w:shd w:val="clear" w:color="auto" w:fill="FFFFFF"/>
          <w:lang w:val="sr-Latn-ME"/>
        </w:rPr>
        <w:t xml:space="preserve"> </w:t>
      </w:r>
      <w:r w:rsidRPr="00425E9F">
        <w:rPr>
          <w:color w:val="202122"/>
          <w:shd w:val="clear" w:color="auto" w:fill="FFFFFF"/>
        </w:rPr>
        <w:t>број</w:t>
      </w:r>
      <w:r w:rsidRPr="00425E9F">
        <w:rPr>
          <w:color w:val="202122"/>
          <w:shd w:val="clear" w:color="auto" w:fill="FFFFFF"/>
          <w:lang w:val="sr-Latn-ME"/>
        </w:rPr>
        <w:t xml:space="preserve"> </w:t>
      </w:r>
      <w:r w:rsidRPr="00425E9F">
        <w:rPr>
          <w:color w:val="202122"/>
          <w:shd w:val="clear" w:color="auto" w:fill="FFFFFF"/>
        </w:rPr>
        <w:t>људи</w:t>
      </w:r>
      <w:r w:rsidRPr="00425E9F">
        <w:rPr>
          <w:color w:val="202122"/>
          <w:shd w:val="clear" w:color="auto" w:fill="FFFFFF"/>
          <w:lang w:val="sr-Latn-ME"/>
        </w:rPr>
        <w:t xml:space="preserve"> </w:t>
      </w:r>
      <w:r w:rsidRPr="00425E9F">
        <w:rPr>
          <w:color w:val="202122"/>
          <w:shd w:val="clear" w:color="auto" w:fill="FFFFFF"/>
        </w:rPr>
        <w:t>на</w:t>
      </w:r>
      <w:r w:rsidRPr="00425E9F">
        <w:rPr>
          <w:color w:val="202122"/>
          <w:shd w:val="clear" w:color="auto" w:fill="FFFFFF"/>
          <w:lang w:val="sr-Latn-ME"/>
        </w:rPr>
        <w:t xml:space="preserve"> </w:t>
      </w:r>
      <w:r w:rsidRPr="00425E9F">
        <w:rPr>
          <w:color w:val="202122"/>
          <w:shd w:val="clear" w:color="auto" w:fill="FFFFFF"/>
        </w:rPr>
        <w:t>једном</w:t>
      </w:r>
      <w:r w:rsidRPr="00425E9F">
        <w:rPr>
          <w:color w:val="202122"/>
          <w:shd w:val="clear" w:color="auto" w:fill="FFFFFF"/>
          <w:lang w:val="sr-Latn-ME"/>
        </w:rPr>
        <w:t xml:space="preserve"> </w:t>
      </w:r>
      <w:r w:rsidRPr="00425E9F">
        <w:rPr>
          <w:color w:val="202122"/>
          <w:shd w:val="clear" w:color="auto" w:fill="FFFFFF"/>
        </w:rPr>
        <w:t>мјесту</w:t>
      </w:r>
      <w:r w:rsidRPr="00425E9F">
        <w:rPr>
          <w:color w:val="202122"/>
          <w:shd w:val="clear" w:color="auto" w:fill="FFFFFF"/>
          <w:lang w:val="sr-Latn-ME"/>
        </w:rPr>
        <w:t xml:space="preserve"> </w:t>
      </w:r>
      <w:r w:rsidRPr="00425E9F">
        <w:rPr>
          <w:color w:val="202122"/>
          <w:shd w:val="clear" w:color="auto" w:fill="FFFFFF"/>
        </w:rPr>
        <w:t>као</w:t>
      </w:r>
      <w:r w:rsidRPr="00425E9F">
        <w:rPr>
          <w:color w:val="202122"/>
          <w:shd w:val="clear" w:color="auto" w:fill="FFFFFF"/>
          <w:lang w:val="sr-Latn-ME"/>
        </w:rPr>
        <w:t xml:space="preserve"> ш</w:t>
      </w:r>
      <w:r w:rsidRPr="00425E9F">
        <w:rPr>
          <w:color w:val="202122"/>
          <w:shd w:val="clear" w:color="auto" w:fill="FFFFFF"/>
        </w:rPr>
        <w:t>то</w:t>
      </w:r>
      <w:r w:rsidRPr="00425E9F">
        <w:rPr>
          <w:color w:val="202122"/>
          <w:shd w:val="clear" w:color="auto" w:fill="FFFFFF"/>
          <w:lang w:val="sr-Latn-ME"/>
        </w:rPr>
        <w:t xml:space="preserve"> </w:t>
      </w:r>
      <w:r w:rsidRPr="00425E9F">
        <w:rPr>
          <w:color w:val="202122"/>
          <w:shd w:val="clear" w:color="auto" w:fill="FFFFFF"/>
        </w:rPr>
        <w:t>је</w:t>
      </w:r>
      <w:r w:rsidRPr="00425E9F">
        <w:rPr>
          <w:color w:val="202122"/>
          <w:shd w:val="clear" w:color="auto" w:fill="FFFFFF"/>
          <w:lang w:val="sr-Latn-ME"/>
        </w:rPr>
        <w:t xml:space="preserve"> </w:t>
      </w:r>
      <w:r w:rsidRPr="00425E9F">
        <w:rPr>
          <w:color w:val="202122"/>
          <w:shd w:val="clear" w:color="auto" w:fill="FFFFFF"/>
        </w:rPr>
        <w:t>литија</w:t>
      </w:r>
      <w:r w:rsidRPr="00425E9F">
        <w:rPr>
          <w:color w:val="202122"/>
          <w:shd w:val="clear" w:color="auto" w:fill="FFFFFF"/>
          <w:lang w:val="sr-Latn-ME"/>
        </w:rPr>
        <w:t xml:space="preserve">, </w:t>
      </w:r>
      <w:r w:rsidRPr="00425E9F">
        <w:rPr>
          <w:color w:val="202122"/>
          <w:shd w:val="clear" w:color="auto" w:fill="FFFFFF"/>
        </w:rPr>
        <w:t>потрудили</w:t>
      </w:r>
      <w:r w:rsidRPr="00425E9F">
        <w:rPr>
          <w:color w:val="202122"/>
          <w:shd w:val="clear" w:color="auto" w:fill="FFFFFF"/>
          <w:lang w:val="sr-Latn-ME"/>
        </w:rPr>
        <w:t xml:space="preserve"> </w:t>
      </w:r>
      <w:r w:rsidRPr="00425E9F">
        <w:rPr>
          <w:color w:val="202122"/>
          <w:shd w:val="clear" w:color="auto" w:fill="FFFFFF"/>
        </w:rPr>
        <w:t>смо</w:t>
      </w:r>
      <w:r w:rsidRPr="00425E9F">
        <w:rPr>
          <w:color w:val="202122"/>
          <w:shd w:val="clear" w:color="auto" w:fill="FFFFFF"/>
          <w:lang w:val="sr-Latn-ME"/>
        </w:rPr>
        <w:t xml:space="preserve"> </w:t>
      </w:r>
      <w:r w:rsidRPr="00425E9F">
        <w:rPr>
          <w:color w:val="202122"/>
          <w:shd w:val="clear" w:color="auto" w:fill="FFFFFF"/>
        </w:rPr>
        <w:t>се</w:t>
      </w:r>
      <w:r w:rsidRPr="00425E9F">
        <w:rPr>
          <w:color w:val="202122"/>
          <w:shd w:val="clear" w:color="auto" w:fill="FFFFFF"/>
          <w:lang w:val="sr-Latn-ME"/>
        </w:rPr>
        <w:t xml:space="preserve"> </w:t>
      </w:r>
      <w:r w:rsidRPr="00425E9F">
        <w:rPr>
          <w:color w:val="202122"/>
          <w:shd w:val="clear" w:color="auto" w:fill="FFFFFF"/>
        </w:rPr>
        <w:t>да</w:t>
      </w:r>
      <w:r w:rsidRPr="00425E9F">
        <w:rPr>
          <w:color w:val="202122"/>
          <w:shd w:val="clear" w:color="auto" w:fill="FFFFFF"/>
          <w:lang w:val="sr-Latn-ME"/>
        </w:rPr>
        <w:t xml:space="preserve"> </w:t>
      </w:r>
      <w:r w:rsidRPr="00425E9F">
        <w:rPr>
          <w:color w:val="202122"/>
          <w:shd w:val="clear" w:color="auto" w:fill="FFFFFF"/>
        </w:rPr>
        <w:t>све</w:t>
      </w:r>
      <w:r w:rsidRPr="00425E9F">
        <w:rPr>
          <w:color w:val="202122"/>
          <w:shd w:val="clear" w:color="auto" w:fill="FFFFFF"/>
          <w:lang w:val="sr-Latn-ME"/>
        </w:rPr>
        <w:t xml:space="preserve"> </w:t>
      </w:r>
      <w:r w:rsidRPr="00425E9F">
        <w:rPr>
          <w:color w:val="202122"/>
          <w:shd w:val="clear" w:color="auto" w:fill="FFFFFF"/>
        </w:rPr>
        <w:t>на</w:t>
      </w:r>
      <w:r w:rsidRPr="00425E9F">
        <w:rPr>
          <w:color w:val="202122"/>
          <w:shd w:val="clear" w:color="auto" w:fill="FFFFFF"/>
          <w:lang w:val="sr-Latn-ME"/>
        </w:rPr>
        <w:t>ш</w:t>
      </w:r>
      <w:r w:rsidRPr="00425E9F">
        <w:rPr>
          <w:color w:val="202122"/>
          <w:shd w:val="clear" w:color="auto" w:fill="FFFFFF"/>
        </w:rPr>
        <w:t>е</w:t>
      </w:r>
      <w:r w:rsidRPr="00425E9F">
        <w:rPr>
          <w:color w:val="202122"/>
          <w:shd w:val="clear" w:color="auto" w:fill="FFFFFF"/>
          <w:lang w:val="sr-Latn-ME"/>
        </w:rPr>
        <w:t xml:space="preserve"> </w:t>
      </w:r>
      <w:r w:rsidRPr="00425E9F">
        <w:rPr>
          <w:color w:val="202122"/>
          <w:shd w:val="clear" w:color="auto" w:fill="FFFFFF"/>
        </w:rPr>
        <w:t>госте</w:t>
      </w:r>
      <w:r w:rsidRPr="00425E9F">
        <w:rPr>
          <w:color w:val="202122"/>
          <w:shd w:val="clear" w:color="auto" w:fill="FFFFFF"/>
          <w:lang w:val="sr-Latn-ME"/>
        </w:rPr>
        <w:t xml:space="preserve"> </w:t>
      </w:r>
      <w:r w:rsidRPr="00425E9F">
        <w:rPr>
          <w:color w:val="202122"/>
          <w:shd w:val="clear" w:color="auto" w:fill="FFFFFF"/>
        </w:rPr>
        <w:t>из</w:t>
      </w:r>
      <w:r w:rsidRPr="00425E9F">
        <w:rPr>
          <w:color w:val="202122"/>
          <w:shd w:val="clear" w:color="auto" w:fill="FFFFFF"/>
          <w:lang w:val="sr-Latn-ME"/>
        </w:rPr>
        <w:t xml:space="preserve"> </w:t>
      </w:r>
      <w:r w:rsidRPr="00425E9F">
        <w:rPr>
          <w:color w:val="202122"/>
          <w:shd w:val="clear" w:color="auto" w:fill="FFFFFF"/>
        </w:rPr>
        <w:t>готово</w:t>
      </w:r>
      <w:r w:rsidRPr="00425E9F">
        <w:rPr>
          <w:color w:val="202122"/>
          <w:shd w:val="clear" w:color="auto" w:fill="FFFFFF"/>
          <w:lang w:val="sr-Latn-ME"/>
        </w:rPr>
        <w:t xml:space="preserve"> ч</w:t>
      </w:r>
      <w:r w:rsidRPr="00425E9F">
        <w:rPr>
          <w:color w:val="202122"/>
          <w:shd w:val="clear" w:color="auto" w:fill="FFFFFF"/>
        </w:rPr>
        <w:t>итавог</w:t>
      </w:r>
      <w:r w:rsidRPr="00425E9F">
        <w:rPr>
          <w:color w:val="202122"/>
          <w:shd w:val="clear" w:color="auto" w:fill="FFFFFF"/>
          <w:lang w:val="sr-Latn-ME"/>
        </w:rPr>
        <w:t xml:space="preserve"> </w:t>
      </w:r>
      <w:r w:rsidRPr="00425E9F">
        <w:rPr>
          <w:color w:val="202122"/>
          <w:shd w:val="clear" w:color="auto" w:fill="FFFFFF"/>
        </w:rPr>
        <w:t>региона</w:t>
      </w:r>
      <w:r w:rsidRPr="00425E9F">
        <w:rPr>
          <w:color w:val="202122"/>
          <w:shd w:val="clear" w:color="auto" w:fill="FFFFFF"/>
          <w:lang w:val="sr-Latn-ME"/>
        </w:rPr>
        <w:t xml:space="preserve"> </w:t>
      </w:r>
      <w:r w:rsidRPr="00425E9F">
        <w:rPr>
          <w:color w:val="202122"/>
          <w:shd w:val="clear" w:color="auto" w:fill="FFFFFF"/>
        </w:rPr>
        <w:t>до</w:t>
      </w:r>
      <w:r w:rsidRPr="00425E9F">
        <w:rPr>
          <w:color w:val="202122"/>
          <w:shd w:val="clear" w:color="auto" w:fill="FFFFFF"/>
          <w:lang w:val="sr-Latn-ME"/>
        </w:rPr>
        <w:t>ч</w:t>
      </w:r>
      <w:r w:rsidRPr="00425E9F">
        <w:rPr>
          <w:color w:val="202122"/>
          <w:shd w:val="clear" w:color="auto" w:fill="FFFFFF"/>
        </w:rPr>
        <w:t>екамо</w:t>
      </w:r>
      <w:r w:rsidRPr="00425E9F">
        <w:rPr>
          <w:color w:val="202122"/>
          <w:shd w:val="clear" w:color="auto" w:fill="FFFFFF"/>
          <w:lang w:val="sr-Latn-ME"/>
        </w:rPr>
        <w:t xml:space="preserve"> </w:t>
      </w:r>
      <w:r w:rsidRPr="00425E9F">
        <w:rPr>
          <w:color w:val="202122"/>
          <w:shd w:val="clear" w:color="auto" w:fill="FFFFFF"/>
        </w:rPr>
        <w:t>на</w:t>
      </w:r>
      <w:r w:rsidRPr="00425E9F">
        <w:rPr>
          <w:color w:val="202122"/>
          <w:shd w:val="clear" w:color="auto" w:fill="FFFFFF"/>
          <w:lang w:val="sr-Latn-ME"/>
        </w:rPr>
        <w:t xml:space="preserve"> </w:t>
      </w:r>
      <w:r w:rsidRPr="00425E9F">
        <w:rPr>
          <w:color w:val="202122"/>
          <w:shd w:val="clear" w:color="auto" w:fill="FFFFFF"/>
        </w:rPr>
        <w:t>прави</w:t>
      </w:r>
      <w:r w:rsidRPr="00425E9F">
        <w:rPr>
          <w:color w:val="202122"/>
          <w:shd w:val="clear" w:color="auto" w:fill="FFFFFF"/>
          <w:lang w:val="sr-Latn-ME"/>
        </w:rPr>
        <w:t xml:space="preserve"> </w:t>
      </w:r>
      <w:r w:rsidRPr="00425E9F">
        <w:rPr>
          <w:color w:val="202122"/>
          <w:shd w:val="clear" w:color="auto" w:fill="FFFFFF"/>
        </w:rPr>
        <w:t>на</w:t>
      </w:r>
      <w:r w:rsidRPr="00425E9F">
        <w:rPr>
          <w:color w:val="202122"/>
          <w:shd w:val="clear" w:color="auto" w:fill="FFFFFF"/>
          <w:lang w:val="sr-Latn-ME"/>
        </w:rPr>
        <w:t>ч</w:t>
      </w:r>
      <w:r w:rsidRPr="00425E9F">
        <w:rPr>
          <w:color w:val="202122"/>
          <w:shd w:val="clear" w:color="auto" w:fill="FFFFFF"/>
        </w:rPr>
        <w:t>ин</w:t>
      </w:r>
      <w:r w:rsidRPr="00425E9F">
        <w:rPr>
          <w:color w:val="202122"/>
          <w:shd w:val="clear" w:color="auto" w:fill="FFFFFF"/>
          <w:lang w:val="sr-Latn-ME"/>
        </w:rPr>
        <w:t xml:space="preserve"> </w:t>
      </w:r>
      <w:r w:rsidRPr="00425E9F">
        <w:rPr>
          <w:color w:val="202122"/>
          <w:shd w:val="clear" w:color="auto" w:fill="FFFFFF"/>
        </w:rPr>
        <w:t>и</w:t>
      </w:r>
      <w:r w:rsidRPr="00425E9F">
        <w:rPr>
          <w:color w:val="202122"/>
          <w:shd w:val="clear" w:color="auto" w:fill="FFFFFF"/>
          <w:lang w:val="sr-Latn-ME"/>
        </w:rPr>
        <w:t xml:space="preserve"> </w:t>
      </w:r>
      <w:r w:rsidRPr="00425E9F">
        <w:rPr>
          <w:color w:val="202122"/>
          <w:shd w:val="clear" w:color="auto" w:fill="FFFFFF"/>
        </w:rPr>
        <w:t>да</w:t>
      </w:r>
      <w:r w:rsidRPr="00425E9F">
        <w:rPr>
          <w:color w:val="202122"/>
          <w:shd w:val="clear" w:color="auto" w:fill="FFFFFF"/>
          <w:lang w:val="sr-Latn-ME"/>
        </w:rPr>
        <w:t xml:space="preserve"> </w:t>
      </w:r>
      <w:r w:rsidRPr="00425E9F">
        <w:rPr>
          <w:color w:val="202122"/>
          <w:shd w:val="clear" w:color="auto" w:fill="FFFFFF"/>
        </w:rPr>
        <w:t>им</w:t>
      </w:r>
      <w:r w:rsidRPr="00425E9F">
        <w:rPr>
          <w:color w:val="202122"/>
          <w:shd w:val="clear" w:color="auto" w:fill="FFFFFF"/>
          <w:lang w:val="sr-Latn-ME"/>
        </w:rPr>
        <w:t xml:space="preserve"> </w:t>
      </w:r>
      <w:r w:rsidRPr="00425E9F">
        <w:rPr>
          <w:color w:val="202122"/>
          <w:shd w:val="clear" w:color="auto" w:fill="FFFFFF"/>
        </w:rPr>
        <w:t>презентујемо</w:t>
      </w:r>
      <w:r w:rsidRPr="00425E9F">
        <w:rPr>
          <w:color w:val="202122"/>
          <w:shd w:val="clear" w:color="auto" w:fill="FFFFFF"/>
          <w:lang w:val="sr-Latn-ME"/>
        </w:rPr>
        <w:t xml:space="preserve"> </w:t>
      </w:r>
      <w:r w:rsidRPr="00425E9F">
        <w:rPr>
          <w:color w:val="202122"/>
          <w:shd w:val="clear" w:color="auto" w:fill="FFFFFF"/>
        </w:rPr>
        <w:t>на</w:t>
      </w:r>
      <w:r w:rsidRPr="00425E9F">
        <w:rPr>
          <w:color w:val="202122"/>
          <w:shd w:val="clear" w:color="auto" w:fill="FFFFFF"/>
          <w:lang w:val="sr-Latn-ME"/>
        </w:rPr>
        <w:t>ш</w:t>
      </w:r>
      <w:r w:rsidRPr="00425E9F">
        <w:rPr>
          <w:color w:val="202122"/>
          <w:shd w:val="clear" w:color="auto" w:fill="FFFFFF"/>
        </w:rPr>
        <w:t>е</w:t>
      </w:r>
      <w:r w:rsidRPr="00425E9F">
        <w:rPr>
          <w:color w:val="202122"/>
          <w:shd w:val="clear" w:color="auto" w:fill="FFFFFF"/>
          <w:lang w:val="sr-Latn-ME"/>
        </w:rPr>
        <w:t xml:space="preserve"> </w:t>
      </w:r>
      <w:r w:rsidRPr="00425E9F">
        <w:rPr>
          <w:color w:val="202122"/>
          <w:shd w:val="clear" w:color="auto" w:fill="FFFFFF"/>
        </w:rPr>
        <w:t>културно</w:t>
      </w:r>
      <w:r w:rsidRPr="00425E9F">
        <w:rPr>
          <w:color w:val="202122"/>
          <w:shd w:val="clear" w:color="auto" w:fill="FFFFFF"/>
          <w:lang w:val="sr-Latn-ME"/>
        </w:rPr>
        <w:t xml:space="preserve"> </w:t>
      </w:r>
      <w:r>
        <w:rPr>
          <w:color w:val="202122"/>
          <w:shd w:val="clear" w:color="auto" w:fill="FFFFFF"/>
          <w:lang w:val="sr-Latn-ME"/>
        </w:rPr>
        <w:t>-</w:t>
      </w:r>
      <w:r w:rsidRPr="00425E9F">
        <w:rPr>
          <w:color w:val="202122"/>
          <w:shd w:val="clear" w:color="auto" w:fill="FFFFFF"/>
          <w:lang w:val="sr-Latn-ME"/>
        </w:rPr>
        <w:t xml:space="preserve"> </w:t>
      </w:r>
      <w:r w:rsidRPr="00425E9F">
        <w:rPr>
          <w:color w:val="202122"/>
          <w:shd w:val="clear" w:color="auto" w:fill="FFFFFF"/>
        </w:rPr>
        <w:t>историјско</w:t>
      </w:r>
      <w:r w:rsidRPr="00425E9F">
        <w:rPr>
          <w:color w:val="202122"/>
          <w:shd w:val="clear" w:color="auto" w:fill="FFFFFF"/>
          <w:lang w:val="sr-Latn-ME"/>
        </w:rPr>
        <w:t xml:space="preserve"> </w:t>
      </w:r>
      <w:r w:rsidRPr="00425E9F">
        <w:rPr>
          <w:color w:val="202122"/>
          <w:shd w:val="clear" w:color="auto" w:fill="FFFFFF"/>
        </w:rPr>
        <w:t>насле</w:t>
      </w:r>
      <w:r w:rsidRPr="00425E9F">
        <w:rPr>
          <w:color w:val="202122"/>
          <w:shd w:val="clear" w:color="auto" w:fill="FFFFFF"/>
          <w:lang w:val="sr-Latn-ME"/>
        </w:rPr>
        <w:t>ђ</w:t>
      </w:r>
      <w:r w:rsidRPr="00425E9F">
        <w:rPr>
          <w:color w:val="202122"/>
          <w:shd w:val="clear" w:color="auto" w:fill="FFFFFF"/>
        </w:rPr>
        <w:t>е</w:t>
      </w:r>
      <w:r w:rsidRPr="00425E9F">
        <w:rPr>
          <w:color w:val="202122"/>
          <w:shd w:val="clear" w:color="auto" w:fill="FFFFFF"/>
          <w:lang w:val="sr-Latn-ME"/>
        </w:rPr>
        <w:t>.</w:t>
      </w:r>
      <w:r>
        <w:rPr>
          <w:color w:val="202122"/>
          <w:shd w:val="clear" w:color="auto" w:fill="FFFFFF"/>
          <w:lang w:val="sr-Latn-ME"/>
        </w:rPr>
        <w:t xml:space="preserve"> ТО Никшић је у сусрет 12-ом мају поставила 3 инфо пункта на улазу у град и у центру града на којима су сви посјетиоци могли да добију све информације о нашем граду, самој манифестацији, али и бесплатно освјежење.</w:t>
      </w:r>
    </w:p>
    <w:p w14:paraId="50A48398" w14:textId="72EB1141" w:rsidR="00256161" w:rsidRDefault="00256161" w:rsidP="00F44492">
      <w:pPr>
        <w:pStyle w:val="NormalWeb"/>
        <w:shd w:val="clear" w:color="auto" w:fill="FFFFFF"/>
        <w:jc w:val="both"/>
        <w:rPr>
          <w:color w:val="202122"/>
          <w:shd w:val="clear" w:color="auto" w:fill="FFFFFF"/>
          <w:lang w:val="sr-Latn-ME"/>
        </w:rPr>
      </w:pPr>
    </w:p>
    <w:p w14:paraId="3F01DBD5" w14:textId="77777777" w:rsidR="002E3471" w:rsidRPr="00425E9F" w:rsidRDefault="002E3471" w:rsidP="00F44492">
      <w:pPr>
        <w:pStyle w:val="NormalWeb"/>
        <w:shd w:val="clear" w:color="auto" w:fill="FFFFFF"/>
        <w:jc w:val="both"/>
        <w:rPr>
          <w:color w:val="202122"/>
          <w:shd w:val="clear" w:color="auto" w:fill="FFFFFF"/>
          <w:lang w:val="sr-Latn-ME"/>
        </w:rPr>
      </w:pPr>
    </w:p>
    <w:p w14:paraId="5259368F" w14:textId="77777777" w:rsidR="00256161" w:rsidRDefault="00256161" w:rsidP="00F44492">
      <w:pPr>
        <w:pStyle w:val="Heading2"/>
        <w:jc w:val="both"/>
        <w:rPr>
          <w:shd w:val="clear" w:color="auto" w:fill="FFFFFF"/>
        </w:rPr>
      </w:pPr>
      <w:bookmarkStart w:id="22" w:name="_Toc225242226"/>
      <w:r>
        <w:rPr>
          <w:shd w:val="clear" w:color="auto" w:fill="FFFFFF"/>
        </w:rPr>
        <w:lastRenderedPageBreak/>
        <w:t>“</w:t>
      </w:r>
      <w:r w:rsidRPr="00425E9F">
        <w:rPr>
          <w:shd w:val="clear" w:color="auto" w:fill="FFFFFF"/>
        </w:rPr>
        <w:t>Дани калопера” мај</w:t>
      </w:r>
      <w:bookmarkEnd w:id="22"/>
    </w:p>
    <w:p w14:paraId="438EEBB5" w14:textId="77777777" w:rsidR="00256161" w:rsidRPr="00AB5ED6" w:rsidRDefault="00256161" w:rsidP="00F44492"/>
    <w:p w14:paraId="5CF55DD6" w14:textId="77777777" w:rsidR="00256161" w:rsidRPr="00425E9F" w:rsidRDefault="00256161" w:rsidP="00F44492">
      <w:pPr>
        <w:spacing w:after="0"/>
        <w:jc w:val="both"/>
        <w:rPr>
          <w:rFonts w:ascii="Times New Roman" w:hAnsi="Times New Roman" w:cs="Times New Roman"/>
          <w:sz w:val="24"/>
          <w:szCs w:val="24"/>
        </w:rPr>
      </w:pPr>
    </w:p>
    <w:p w14:paraId="4C1DC7D6" w14:textId="77777777" w:rsidR="00256161" w:rsidRPr="00425E9F" w:rsidRDefault="00256161" w:rsidP="00F44492">
      <w:pPr>
        <w:pStyle w:val="NormalWeb"/>
        <w:shd w:val="clear" w:color="auto" w:fill="FFFFFF"/>
        <w:spacing w:before="0" w:beforeAutospacing="0" w:after="0" w:afterAutospacing="0"/>
        <w:jc w:val="both"/>
        <w:rPr>
          <w:color w:val="333333"/>
          <w:shd w:val="clear" w:color="auto" w:fill="FFFFFF"/>
        </w:rPr>
      </w:pPr>
      <w:r w:rsidRPr="00425E9F">
        <w:rPr>
          <w:lang w:val="sr-Latn-ME"/>
        </w:rPr>
        <w:t>“</w:t>
      </w:r>
      <w:r w:rsidRPr="00425E9F">
        <w:rPr>
          <w:color w:val="333333"/>
          <w:shd w:val="clear" w:color="auto" w:fill="FFFFFF"/>
        </w:rPr>
        <w:t xml:space="preserve">Дани калопера“ је манифестација која се годинама уназад традиционално одржавала на Вучју. </w:t>
      </w:r>
      <w:proofErr w:type="gramStart"/>
      <w:r w:rsidRPr="00425E9F">
        <w:rPr>
          <w:color w:val="333333"/>
          <w:shd w:val="clear" w:color="auto" w:fill="FFFFFF"/>
        </w:rPr>
        <w:t>Након неколико година паузе ТО Никшић и Туристички комплекс “Вучје” су 22.</w:t>
      </w:r>
      <w:proofErr w:type="gramEnd"/>
      <w:r w:rsidRPr="00425E9F">
        <w:rPr>
          <w:color w:val="333333"/>
          <w:shd w:val="clear" w:color="auto" w:fill="FFFFFF"/>
        </w:rPr>
        <w:t xml:space="preserve"> </w:t>
      </w:r>
      <w:proofErr w:type="gramStart"/>
      <w:r w:rsidRPr="00425E9F">
        <w:rPr>
          <w:color w:val="333333"/>
          <w:shd w:val="clear" w:color="auto" w:fill="FFFFFF"/>
        </w:rPr>
        <w:t>маја</w:t>
      </w:r>
      <w:proofErr w:type="gramEnd"/>
      <w:r w:rsidRPr="00425E9F">
        <w:rPr>
          <w:color w:val="333333"/>
          <w:shd w:val="clear" w:color="auto" w:fill="FFFFFF"/>
        </w:rPr>
        <w:t xml:space="preserve"> 2022. </w:t>
      </w:r>
      <w:proofErr w:type="gramStart"/>
      <w:r w:rsidRPr="00425E9F">
        <w:rPr>
          <w:color w:val="333333"/>
          <w:shd w:val="clear" w:color="auto" w:fill="FFFFFF"/>
        </w:rPr>
        <w:t>године</w:t>
      </w:r>
      <w:proofErr w:type="gramEnd"/>
      <w:r w:rsidRPr="00425E9F">
        <w:rPr>
          <w:color w:val="333333"/>
          <w:shd w:val="clear" w:color="auto" w:fill="FFFFFF"/>
        </w:rPr>
        <w:t xml:space="preserve"> поново организовали ову манифестацију, са жељом да је поново оживе. Та пракса је настављена и у </w:t>
      </w:r>
      <w:proofErr w:type="gramStart"/>
      <w:r w:rsidRPr="00425E9F">
        <w:rPr>
          <w:color w:val="333333"/>
          <w:shd w:val="clear" w:color="auto" w:fill="FFFFFF"/>
        </w:rPr>
        <w:t>2023.</w:t>
      </w:r>
      <w:r>
        <w:rPr>
          <w:color w:val="333333"/>
          <w:shd w:val="clear" w:color="auto" w:fill="FFFFFF"/>
        </w:rPr>
        <w:t>,</w:t>
      </w:r>
      <w:proofErr w:type="gramEnd"/>
      <w:r>
        <w:rPr>
          <w:color w:val="333333"/>
          <w:shd w:val="clear" w:color="auto" w:fill="FFFFFF"/>
        </w:rPr>
        <w:t xml:space="preserve"> 2024. </w:t>
      </w:r>
      <w:proofErr w:type="gramStart"/>
      <w:r>
        <w:rPr>
          <w:color w:val="333333"/>
          <w:shd w:val="clear" w:color="auto" w:fill="FFFFFF"/>
        </w:rPr>
        <w:t>и</w:t>
      </w:r>
      <w:proofErr w:type="gramEnd"/>
      <w:r>
        <w:rPr>
          <w:color w:val="333333"/>
          <w:shd w:val="clear" w:color="auto" w:fill="FFFFFF"/>
        </w:rPr>
        <w:t xml:space="preserve"> у 2025. </w:t>
      </w:r>
      <w:proofErr w:type="gramStart"/>
      <w:r>
        <w:rPr>
          <w:color w:val="333333"/>
          <w:shd w:val="clear" w:color="auto" w:fill="FFFFFF"/>
        </w:rPr>
        <w:t>години</w:t>
      </w:r>
      <w:proofErr w:type="gramEnd"/>
      <w:r>
        <w:rPr>
          <w:color w:val="333333"/>
          <w:shd w:val="clear" w:color="auto" w:fill="FFFFFF"/>
        </w:rPr>
        <w:t>.</w:t>
      </w:r>
    </w:p>
    <w:p w14:paraId="2D884891" w14:textId="77777777" w:rsidR="00256161" w:rsidRPr="00425E9F" w:rsidRDefault="00256161" w:rsidP="00F44492">
      <w:pPr>
        <w:pStyle w:val="NormalWeb"/>
        <w:shd w:val="clear" w:color="auto" w:fill="FFFFFF"/>
        <w:spacing w:before="0" w:beforeAutospacing="0" w:after="0" w:afterAutospacing="0"/>
        <w:jc w:val="both"/>
        <w:textAlignment w:val="baseline"/>
        <w:rPr>
          <w:color w:val="111111"/>
        </w:rPr>
      </w:pPr>
      <w:proofErr w:type="gramStart"/>
      <w:r w:rsidRPr="00425E9F">
        <w:rPr>
          <w:color w:val="111111"/>
          <w:shd w:val="clear" w:color="auto" w:fill="FFFFFF"/>
        </w:rPr>
        <w:t>Учесници су</w:t>
      </w:r>
      <w:r>
        <w:rPr>
          <w:color w:val="111111"/>
          <w:shd w:val="clear" w:color="auto" w:fill="FFFFFF"/>
        </w:rPr>
        <w:t xml:space="preserve"> 24.</w:t>
      </w:r>
      <w:proofErr w:type="gramEnd"/>
      <w:r>
        <w:rPr>
          <w:color w:val="111111"/>
          <w:shd w:val="clear" w:color="auto" w:fill="FFFFFF"/>
        </w:rPr>
        <w:t xml:space="preserve"> </w:t>
      </w:r>
      <w:proofErr w:type="gramStart"/>
      <w:r>
        <w:rPr>
          <w:color w:val="111111"/>
          <w:shd w:val="clear" w:color="auto" w:fill="FFFFFF"/>
        </w:rPr>
        <w:t>м</w:t>
      </w:r>
      <w:r w:rsidRPr="00425E9F">
        <w:rPr>
          <w:color w:val="111111"/>
          <w:shd w:val="clear" w:color="auto" w:fill="FFFFFF"/>
        </w:rPr>
        <w:t>аја</w:t>
      </w:r>
      <w:proofErr w:type="gramEnd"/>
      <w:r w:rsidRPr="00425E9F">
        <w:rPr>
          <w:color w:val="111111"/>
          <w:shd w:val="clear" w:color="auto" w:fill="FFFFFF"/>
        </w:rPr>
        <w:t xml:space="preserve"> када је одржана манифестација дан на Вучју провели онако како и доликује црногорској природи </w:t>
      </w:r>
      <w:r>
        <w:rPr>
          <w:color w:val="111111"/>
          <w:shd w:val="clear" w:color="auto" w:fill="FFFFFF"/>
        </w:rPr>
        <w:t>-</w:t>
      </w:r>
      <w:r w:rsidRPr="00425E9F">
        <w:rPr>
          <w:color w:val="111111"/>
          <w:shd w:val="clear" w:color="auto" w:fill="FFFFFF"/>
        </w:rPr>
        <w:t xml:space="preserve"> насмијано, ведро и едукативно.</w:t>
      </w:r>
      <w:r w:rsidRPr="00425E9F">
        <w:rPr>
          <w:color w:val="111111"/>
        </w:rPr>
        <w:t xml:space="preserve"> </w:t>
      </w:r>
      <w:proofErr w:type="gramStart"/>
      <w:r w:rsidRPr="00425E9F">
        <w:rPr>
          <w:color w:val="111111"/>
        </w:rPr>
        <w:t>Циљ саме манифестације, која носи име по цвијету карактеристичном за ове предјеле, је окупљање што већег броја посјетилаца, упознавање са природом и промоција здравих стилова живота.</w:t>
      </w:r>
      <w:proofErr w:type="gramEnd"/>
    </w:p>
    <w:p w14:paraId="6054A4C3" w14:textId="77777777" w:rsidR="00256161" w:rsidRPr="00425E9F" w:rsidRDefault="00256161" w:rsidP="00F44492">
      <w:pPr>
        <w:pStyle w:val="NormalWeb"/>
        <w:shd w:val="clear" w:color="auto" w:fill="FFFFFF"/>
        <w:spacing w:before="0" w:beforeAutospacing="0" w:after="120" w:afterAutospacing="0"/>
        <w:jc w:val="both"/>
        <w:textAlignment w:val="baseline"/>
        <w:rPr>
          <w:color w:val="111111"/>
          <w:shd w:val="clear" w:color="auto" w:fill="FFFFFF"/>
        </w:rPr>
      </w:pPr>
      <w:proofErr w:type="gramStart"/>
      <w:r w:rsidRPr="00425E9F">
        <w:rPr>
          <w:color w:val="111111"/>
          <w:shd w:val="clear" w:color="auto" w:fill="FFFFFF"/>
        </w:rPr>
        <w:t>За све учеснике је обезбијеђен ручак и освјежење, а комисија је наградила оне који су направили најљепше букете.</w:t>
      </w:r>
      <w:proofErr w:type="gramEnd"/>
      <w:r w:rsidRPr="00425E9F">
        <w:rPr>
          <w:color w:val="111111"/>
          <w:shd w:val="clear" w:color="auto" w:fill="FFFFFF"/>
        </w:rPr>
        <w:t xml:space="preserve"> </w:t>
      </w:r>
    </w:p>
    <w:p w14:paraId="2A41AE9F" w14:textId="77777777" w:rsidR="00256161" w:rsidRDefault="00256161" w:rsidP="00F44492">
      <w:pPr>
        <w:pStyle w:val="NormalWeb"/>
        <w:shd w:val="clear" w:color="auto" w:fill="FFFFFF"/>
        <w:spacing w:before="0" w:beforeAutospacing="0" w:after="120" w:afterAutospacing="0"/>
        <w:jc w:val="both"/>
        <w:textAlignment w:val="baseline"/>
        <w:rPr>
          <w:color w:val="111111"/>
        </w:rPr>
      </w:pPr>
    </w:p>
    <w:p w14:paraId="455691DE" w14:textId="77777777" w:rsidR="00256161" w:rsidRDefault="00256161" w:rsidP="00F44492">
      <w:pPr>
        <w:pStyle w:val="NormalWeb"/>
        <w:shd w:val="clear" w:color="auto" w:fill="FFFFFF"/>
        <w:spacing w:before="0" w:beforeAutospacing="0" w:after="120" w:afterAutospacing="0"/>
        <w:jc w:val="both"/>
        <w:textAlignment w:val="baseline"/>
        <w:rPr>
          <w:color w:val="111111"/>
        </w:rPr>
      </w:pPr>
    </w:p>
    <w:p w14:paraId="2526C02D" w14:textId="5C9A701F" w:rsidR="00256161" w:rsidRDefault="00256161" w:rsidP="00F44492">
      <w:pPr>
        <w:pStyle w:val="Heading2"/>
        <w:jc w:val="both"/>
        <w:rPr>
          <w:rFonts w:eastAsia="Times New Roman"/>
        </w:rPr>
      </w:pPr>
      <w:bookmarkStart w:id="23" w:name="_Toc225242227"/>
      <w:bookmarkStart w:id="24" w:name="_Hlk222986906"/>
      <w:r>
        <w:rPr>
          <w:rFonts w:eastAsia="Times New Roman"/>
        </w:rPr>
        <w:t xml:space="preserve">Концерт - Дадо Топић &amp; </w:t>
      </w:r>
      <w:r w:rsidR="002E3471">
        <w:rPr>
          <w:rFonts w:eastAsia="Times New Roman"/>
        </w:rPr>
        <w:t>Kind of blues</w:t>
      </w:r>
      <w:r>
        <w:rPr>
          <w:rFonts w:eastAsia="Times New Roman"/>
        </w:rPr>
        <w:t>, мај</w:t>
      </w:r>
      <w:bookmarkEnd w:id="23"/>
    </w:p>
    <w:bookmarkEnd w:id="24"/>
    <w:p w14:paraId="5AA73F9C" w14:textId="77777777" w:rsidR="00256161" w:rsidRPr="00B67FCF" w:rsidRDefault="00256161" w:rsidP="00F44492">
      <w:pPr>
        <w:jc w:val="both"/>
      </w:pPr>
    </w:p>
    <w:p w14:paraId="5D402587" w14:textId="30E9ED96" w:rsidR="00256161" w:rsidRPr="00044CF0" w:rsidRDefault="00256161" w:rsidP="00F44492">
      <w:pPr>
        <w:jc w:val="both"/>
        <w:rPr>
          <w:rFonts w:ascii="Times New Roman" w:eastAsia="Times New Roman" w:hAnsi="Times New Roman" w:cs="Times New Roman"/>
          <w:color w:val="111111"/>
          <w:sz w:val="24"/>
          <w:szCs w:val="24"/>
          <w:shd w:val="clear" w:color="auto" w:fill="FFFFFF"/>
        </w:rPr>
      </w:pPr>
      <w:r w:rsidRPr="00B67FCF">
        <w:rPr>
          <w:rFonts w:ascii="Times New Roman" w:eastAsia="Times New Roman" w:hAnsi="Times New Roman" w:cs="Times New Roman"/>
          <w:color w:val="111111"/>
          <w:sz w:val="24"/>
          <w:szCs w:val="24"/>
          <w:shd w:val="clear" w:color="auto" w:fill="FFFFFF"/>
        </w:rPr>
        <w:t xml:space="preserve">ТО Никшић је у сарадњи са ЈУ “Никшићко позориште” и ЈУ “Захумље” је организовала у Никшићком позоришту 26-ог маја 2025. </w:t>
      </w:r>
      <w:proofErr w:type="gramStart"/>
      <w:r>
        <w:rPr>
          <w:rFonts w:ascii="Times New Roman" w:eastAsia="Times New Roman" w:hAnsi="Times New Roman" w:cs="Times New Roman"/>
          <w:color w:val="111111"/>
          <w:sz w:val="24"/>
          <w:szCs w:val="24"/>
          <w:shd w:val="clear" w:color="auto" w:fill="FFFFFF"/>
        </w:rPr>
        <w:t>г</w:t>
      </w:r>
      <w:r w:rsidRPr="00B67FCF">
        <w:rPr>
          <w:rFonts w:ascii="Times New Roman" w:eastAsia="Times New Roman" w:hAnsi="Times New Roman" w:cs="Times New Roman"/>
          <w:color w:val="111111"/>
          <w:sz w:val="24"/>
          <w:szCs w:val="24"/>
          <w:shd w:val="clear" w:color="auto" w:fill="FFFFFF"/>
        </w:rPr>
        <w:t>одине</w:t>
      </w:r>
      <w:proofErr w:type="gramEnd"/>
      <w:r w:rsidRPr="00B67FCF">
        <w:rPr>
          <w:rFonts w:ascii="Times New Roman" w:eastAsia="Times New Roman" w:hAnsi="Times New Roman" w:cs="Times New Roman"/>
          <w:color w:val="111111"/>
          <w:sz w:val="24"/>
          <w:szCs w:val="24"/>
          <w:shd w:val="clear" w:color="auto" w:fill="FFFFFF"/>
        </w:rPr>
        <w:t xml:space="preserve"> </w:t>
      </w:r>
      <w:r>
        <w:rPr>
          <w:rFonts w:ascii="Times New Roman" w:eastAsia="Times New Roman" w:hAnsi="Times New Roman" w:cs="Times New Roman"/>
          <w:color w:val="111111"/>
          <w:sz w:val="24"/>
          <w:szCs w:val="24"/>
          <w:shd w:val="clear" w:color="auto" w:fill="FFFFFF"/>
        </w:rPr>
        <w:t>к</w:t>
      </w:r>
      <w:r w:rsidRPr="00B67FCF">
        <w:rPr>
          <w:rFonts w:ascii="Times New Roman" w:eastAsia="Times New Roman" w:hAnsi="Times New Roman" w:cs="Times New Roman"/>
          <w:color w:val="111111"/>
          <w:sz w:val="24"/>
          <w:szCs w:val="24"/>
          <w:shd w:val="clear" w:color="auto" w:fill="FFFFFF"/>
        </w:rPr>
        <w:t xml:space="preserve">онцерт легендарног Дада Топића </w:t>
      </w:r>
      <w:r>
        <w:rPr>
          <w:rFonts w:ascii="Times New Roman" w:eastAsia="Times New Roman" w:hAnsi="Times New Roman" w:cs="Times New Roman"/>
          <w:color w:val="111111"/>
          <w:sz w:val="24"/>
          <w:szCs w:val="24"/>
          <w:shd w:val="clear" w:color="auto" w:fill="FFFFFF"/>
        </w:rPr>
        <w:t>и</w:t>
      </w:r>
      <w:r w:rsidRPr="00B67FCF">
        <w:rPr>
          <w:rFonts w:ascii="Times New Roman" w:eastAsia="Times New Roman" w:hAnsi="Times New Roman" w:cs="Times New Roman"/>
          <w:color w:val="111111"/>
          <w:sz w:val="24"/>
          <w:szCs w:val="24"/>
          <w:shd w:val="clear" w:color="auto" w:fill="FFFFFF"/>
        </w:rPr>
        <w:t xml:space="preserve"> локалне блуес сензације “</w:t>
      </w:r>
      <w:r w:rsidR="002E3471">
        <w:rPr>
          <w:rFonts w:ascii="Times New Roman" w:eastAsia="Times New Roman" w:hAnsi="Times New Roman" w:cs="Times New Roman"/>
          <w:color w:val="111111"/>
          <w:sz w:val="24"/>
          <w:szCs w:val="24"/>
          <w:shd w:val="clear" w:color="auto" w:fill="FFFFFF"/>
        </w:rPr>
        <w:t>Kind of blues</w:t>
      </w:r>
      <w:r w:rsidRPr="00B67FCF">
        <w:rPr>
          <w:rFonts w:ascii="Times New Roman" w:eastAsia="Times New Roman" w:hAnsi="Times New Roman" w:cs="Times New Roman"/>
          <w:color w:val="111111"/>
          <w:sz w:val="24"/>
          <w:szCs w:val="24"/>
          <w:shd w:val="clear" w:color="auto" w:fill="FFFFFF"/>
        </w:rPr>
        <w:t xml:space="preserve">”. </w:t>
      </w:r>
      <w:proofErr w:type="gramStart"/>
      <w:r w:rsidRPr="00B67FCF">
        <w:rPr>
          <w:rFonts w:ascii="Times New Roman" w:eastAsia="Times New Roman" w:hAnsi="Times New Roman" w:cs="Times New Roman"/>
          <w:color w:val="111111"/>
          <w:sz w:val="24"/>
          <w:szCs w:val="24"/>
          <w:shd w:val="clear" w:color="auto" w:fill="FFFFFF"/>
        </w:rPr>
        <w:t>Овај догађај представља потврду изврсне сарадње Туристичке организације Никшић са институцијама културе.</w:t>
      </w:r>
      <w:proofErr w:type="gramEnd"/>
    </w:p>
    <w:p w14:paraId="00EC8E6E" w14:textId="77777777" w:rsidR="00256161" w:rsidRPr="008F64CD" w:rsidRDefault="00256161" w:rsidP="00F44492">
      <w:pPr>
        <w:jc w:val="both"/>
      </w:pPr>
    </w:p>
    <w:p w14:paraId="0E20B209" w14:textId="77777777" w:rsidR="00256161" w:rsidRDefault="00256161" w:rsidP="00F44492">
      <w:pPr>
        <w:pStyle w:val="Heading2"/>
        <w:jc w:val="both"/>
        <w:rPr>
          <w:rFonts w:eastAsia="Times New Roman"/>
        </w:rPr>
      </w:pPr>
      <w:bookmarkStart w:id="25" w:name="_Toc225242228"/>
      <w:r>
        <w:rPr>
          <w:rFonts w:eastAsia="Times New Roman"/>
        </w:rPr>
        <w:t>Отварање љетње туристичке сезоне, јун</w:t>
      </w:r>
      <w:bookmarkEnd w:id="25"/>
    </w:p>
    <w:p w14:paraId="175AACDC" w14:textId="77777777" w:rsidR="00256161" w:rsidRDefault="00256161" w:rsidP="00F44492">
      <w:pPr>
        <w:jc w:val="both"/>
      </w:pPr>
    </w:p>
    <w:p w14:paraId="0CA62BA2" w14:textId="77777777" w:rsidR="00256161" w:rsidRDefault="00256161" w:rsidP="00F44492">
      <w:pPr>
        <w:jc w:val="both"/>
        <w:rPr>
          <w:rFonts w:ascii="Times New Roman" w:hAnsi="Times New Roman" w:cs="Times New Roman"/>
          <w:sz w:val="24"/>
          <w:szCs w:val="24"/>
        </w:rPr>
      </w:pPr>
      <w:proofErr w:type="gramStart"/>
      <w:r>
        <w:rPr>
          <w:rFonts w:ascii="Times New Roman" w:hAnsi="Times New Roman" w:cs="Times New Roman"/>
          <w:sz w:val="24"/>
          <w:szCs w:val="24"/>
        </w:rPr>
        <w:t>Туристичка организација Никшић је и 2025.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уз подршку Општине Никшић организовала званично отварање љетње туристичке и фестивалске сезоне, наступом легендарног бенда Бајага И Инструктори. Вече испуњено хитовима на препуном Тргу слободе организовано је 14-ог јуна 2025.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w:t>
      </w:r>
    </w:p>
    <w:p w14:paraId="5DE4AE6B" w14:textId="77777777" w:rsidR="00256161" w:rsidRPr="00B67FCF" w:rsidRDefault="00256161" w:rsidP="00F44492">
      <w:pPr>
        <w:jc w:val="both"/>
        <w:rPr>
          <w:rFonts w:ascii="Times New Roman" w:hAnsi="Times New Roman" w:cs="Times New Roman"/>
          <w:sz w:val="24"/>
          <w:szCs w:val="24"/>
        </w:rPr>
      </w:pPr>
    </w:p>
    <w:p w14:paraId="290428C9" w14:textId="77777777" w:rsidR="00256161" w:rsidRPr="00EE061A" w:rsidRDefault="00256161" w:rsidP="00F44492">
      <w:pPr>
        <w:pStyle w:val="Heading2"/>
        <w:jc w:val="both"/>
        <w:rPr>
          <w:rFonts w:eastAsia="Times New Roman"/>
        </w:rPr>
      </w:pPr>
      <w:bookmarkStart w:id="26" w:name="_Toc225242229"/>
      <w:r w:rsidRPr="00EE061A">
        <w:rPr>
          <w:rFonts w:eastAsia="Times New Roman"/>
        </w:rPr>
        <w:t>Наша ријека Зета“, јун</w:t>
      </w:r>
      <w:bookmarkEnd w:id="26"/>
    </w:p>
    <w:p w14:paraId="1F9D6403" w14:textId="77777777" w:rsidR="00256161" w:rsidRPr="00F21227" w:rsidRDefault="00256161" w:rsidP="00F44492">
      <w:pPr>
        <w:shd w:val="clear" w:color="auto" w:fill="FFFFFF"/>
        <w:spacing w:after="75" w:line="240" w:lineRule="auto"/>
        <w:ind w:left="225"/>
        <w:jc w:val="both"/>
        <w:rPr>
          <w:rFonts w:ascii="Times New Roman" w:eastAsia="Times New Roman" w:hAnsi="Times New Roman" w:cs="Times New Roman"/>
          <w:color w:val="333333"/>
          <w:sz w:val="24"/>
          <w:szCs w:val="24"/>
        </w:rPr>
      </w:pPr>
    </w:p>
    <w:p w14:paraId="74129B62" w14:textId="77777777" w:rsidR="00256161" w:rsidRPr="00044CF0" w:rsidRDefault="00256161" w:rsidP="00F44492">
      <w:pPr>
        <w:shd w:val="clear" w:color="auto" w:fill="FFFFFF"/>
        <w:spacing w:after="0" w:line="240" w:lineRule="auto"/>
        <w:jc w:val="both"/>
        <w:rPr>
          <w:rFonts w:ascii="Times New Roman" w:hAnsi="Times New Roman" w:cs="Times New Roman"/>
          <w:sz w:val="24"/>
          <w:szCs w:val="24"/>
        </w:rPr>
      </w:pPr>
      <w:proofErr w:type="gramStart"/>
      <w:r w:rsidRPr="00044CF0">
        <w:rPr>
          <w:rFonts w:ascii="Times New Roman" w:hAnsi="Times New Roman" w:cs="Times New Roman"/>
          <w:sz w:val="24"/>
          <w:szCs w:val="24"/>
        </w:rPr>
        <w:t>ТО Никшић, Општина Даниловград и НВО “Висит Даниловград” су 21.</w:t>
      </w:r>
      <w:proofErr w:type="gramEnd"/>
      <w:r w:rsidRPr="00044CF0">
        <w:rPr>
          <w:rFonts w:ascii="Times New Roman" w:hAnsi="Times New Roman" w:cs="Times New Roman"/>
          <w:sz w:val="24"/>
          <w:szCs w:val="24"/>
        </w:rPr>
        <w:t xml:space="preserve"> </w:t>
      </w:r>
      <w:proofErr w:type="gramStart"/>
      <w:r w:rsidRPr="00044CF0">
        <w:rPr>
          <w:rFonts w:ascii="Times New Roman" w:hAnsi="Times New Roman" w:cs="Times New Roman"/>
          <w:sz w:val="24"/>
          <w:szCs w:val="24"/>
        </w:rPr>
        <w:t>и</w:t>
      </w:r>
      <w:proofErr w:type="gramEnd"/>
      <w:r w:rsidRPr="00044CF0">
        <w:rPr>
          <w:rFonts w:ascii="Times New Roman" w:hAnsi="Times New Roman" w:cs="Times New Roman"/>
          <w:sz w:val="24"/>
          <w:szCs w:val="24"/>
        </w:rPr>
        <w:t xml:space="preserve"> 22. </w:t>
      </w:r>
      <w:proofErr w:type="gramStart"/>
      <w:r w:rsidRPr="00044CF0">
        <w:rPr>
          <w:rFonts w:ascii="Times New Roman" w:hAnsi="Times New Roman" w:cs="Times New Roman"/>
          <w:sz w:val="24"/>
          <w:szCs w:val="24"/>
        </w:rPr>
        <w:t>јуна</w:t>
      </w:r>
      <w:proofErr w:type="gramEnd"/>
      <w:r w:rsidRPr="00044CF0">
        <w:rPr>
          <w:rFonts w:ascii="Times New Roman" w:hAnsi="Times New Roman" w:cs="Times New Roman"/>
          <w:sz w:val="24"/>
          <w:szCs w:val="24"/>
        </w:rPr>
        <w:t xml:space="preserve"> 2025. </w:t>
      </w:r>
      <w:proofErr w:type="gramStart"/>
      <w:r w:rsidRPr="00044CF0">
        <w:rPr>
          <w:rFonts w:ascii="Times New Roman" w:hAnsi="Times New Roman" w:cs="Times New Roman"/>
          <w:sz w:val="24"/>
          <w:szCs w:val="24"/>
        </w:rPr>
        <w:t>на</w:t>
      </w:r>
      <w:proofErr w:type="gramEnd"/>
      <w:r w:rsidRPr="00044CF0">
        <w:rPr>
          <w:rFonts w:ascii="Times New Roman" w:hAnsi="Times New Roman" w:cs="Times New Roman"/>
          <w:sz w:val="24"/>
          <w:szCs w:val="24"/>
        </w:rPr>
        <w:t xml:space="preserve"> Туњеву организовали четврто издање манифестацију “Наша ријека Зета”. </w:t>
      </w:r>
    </w:p>
    <w:p w14:paraId="08DFE5B5" w14:textId="77777777" w:rsidR="00256161" w:rsidRPr="00044CF0" w:rsidRDefault="00256161" w:rsidP="00F44492">
      <w:pPr>
        <w:shd w:val="clear" w:color="auto" w:fill="FFFFFF"/>
        <w:spacing w:after="75" w:line="240" w:lineRule="auto"/>
        <w:jc w:val="both"/>
        <w:rPr>
          <w:rFonts w:ascii="Times New Roman" w:hAnsi="Times New Roman" w:cs="Times New Roman"/>
          <w:sz w:val="24"/>
          <w:szCs w:val="24"/>
        </w:rPr>
      </w:pPr>
      <w:r w:rsidRPr="00044CF0">
        <w:rPr>
          <w:rFonts w:ascii="Times New Roman" w:hAnsi="Times New Roman" w:cs="Times New Roman"/>
          <w:sz w:val="24"/>
          <w:szCs w:val="24"/>
        </w:rPr>
        <w:t>Циљ манифестације је прије свега промоција природних љепота овог краја, али и жеља да јавности скренемо пажњу о огромном туристичком потенцијалу који има ријека Зета. ТО Никшић, препознала је значај једне овакве манифестације, као и значај ријеке Зете за општине Даниловград и Никшић. Туњево је годинама уназад познато излетиште за многе наше суграђане, жеља нам је да овај изузетан локалитет представимо и промовишемо ширим масама, односно као један локалитет који има велики туристички потенцијал.</w:t>
      </w:r>
    </w:p>
    <w:p w14:paraId="107C01D6" w14:textId="77777777" w:rsidR="00256161" w:rsidRDefault="00256161" w:rsidP="00F44492">
      <w:r w:rsidRPr="00044CF0">
        <w:rPr>
          <w:rFonts w:ascii="Times New Roman" w:hAnsi="Times New Roman" w:cs="Times New Roman"/>
          <w:sz w:val="24"/>
          <w:szCs w:val="24"/>
        </w:rPr>
        <w:lastRenderedPageBreak/>
        <w:t>Манифестација је уз богат културно – умјетнички програм употпуњена и трком кајака, скоковима у воду са моста и дегустацијом рибље чорбе као И програмом за дјецу</w:t>
      </w:r>
    </w:p>
    <w:p w14:paraId="5D862B05" w14:textId="77777777" w:rsidR="00023800" w:rsidRDefault="00023800" w:rsidP="007B7CD1">
      <w:pPr>
        <w:pStyle w:val="Heading2"/>
        <w:numPr>
          <w:ilvl w:val="0"/>
          <w:numId w:val="0"/>
        </w:numPr>
        <w:jc w:val="both"/>
        <w:rPr>
          <w:szCs w:val="24"/>
          <w:shd w:val="clear" w:color="auto" w:fill="FFFFFF"/>
        </w:rPr>
      </w:pPr>
    </w:p>
    <w:p w14:paraId="78546FE8" w14:textId="464EDC14" w:rsidR="00EE061A" w:rsidRDefault="00EE061A"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5A5DD357" w14:textId="5C8195E8"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7260D54C" w14:textId="07E3B3A8"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456FEF00" w14:textId="7230AAF7"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501BA903" w14:textId="502FA57D"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4EEC9E9A" w14:textId="668D4CE4"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55CBA397" w14:textId="004FACC1"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0BA313E0" w14:textId="0A3E2EDA"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0E982513" w14:textId="77777777" w:rsidR="00AB5ED6" w:rsidRDefault="00AB5ED6" w:rsidP="007B7CD1">
      <w:pPr>
        <w:shd w:val="clear" w:color="auto" w:fill="FFFFFF"/>
        <w:spacing w:after="0" w:line="240" w:lineRule="auto"/>
        <w:jc w:val="both"/>
        <w:rPr>
          <w:rFonts w:ascii="Times New Roman" w:eastAsia="Times New Roman" w:hAnsi="Times New Roman" w:cs="Times New Roman"/>
          <w:color w:val="050505"/>
          <w:sz w:val="24"/>
          <w:szCs w:val="24"/>
        </w:rPr>
      </w:pPr>
    </w:p>
    <w:p w14:paraId="15A9F8D5" w14:textId="77777777" w:rsidR="00256161" w:rsidRDefault="00023800" w:rsidP="00256161">
      <w:pPr>
        <w:pStyle w:val="Heading2"/>
      </w:pPr>
      <w:r>
        <w:t xml:space="preserve"> </w:t>
      </w:r>
      <w:bookmarkStart w:id="27" w:name="_Toc225242230"/>
      <w:r w:rsidR="00F63885" w:rsidRPr="00F63885">
        <w:t xml:space="preserve">XIII Čiker MTB Maraton </w:t>
      </w:r>
      <w:r w:rsidR="00F63885">
        <w:t>-</w:t>
      </w:r>
      <w:r w:rsidR="00F63885" w:rsidRPr="00F63885">
        <w:t xml:space="preserve"> </w:t>
      </w:r>
      <w:r w:rsidR="00256161" w:rsidRPr="00F63885">
        <w:t>Бициклом кроз Србију и Црну Гору</w:t>
      </w:r>
      <w:r w:rsidR="00256161">
        <w:t>, јун</w:t>
      </w:r>
      <w:bookmarkEnd w:id="27"/>
    </w:p>
    <w:p w14:paraId="0CDC5AB0" w14:textId="34BBBEB9" w:rsidR="00F63885" w:rsidRDefault="00F63885" w:rsidP="007B7CD1">
      <w:pPr>
        <w:jc w:val="both"/>
      </w:pPr>
    </w:p>
    <w:p w14:paraId="487F2048" w14:textId="77777777" w:rsidR="00256161" w:rsidRPr="00F63885" w:rsidRDefault="00F63885" w:rsidP="00F4449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63885">
        <w:rPr>
          <w:rFonts w:ascii="Times New Roman" w:eastAsia="Times New Roman" w:hAnsi="Times New Roman" w:cs="Times New Roman"/>
          <w:sz w:val="24"/>
          <w:szCs w:val="24"/>
        </w:rPr>
        <w:t xml:space="preserve">XIII </w:t>
      </w:r>
      <w:r w:rsidR="00256161" w:rsidRPr="00F63885">
        <w:rPr>
          <w:rFonts w:ascii="Times New Roman" w:eastAsia="Times New Roman" w:hAnsi="Times New Roman" w:cs="Times New Roman"/>
          <w:sz w:val="24"/>
          <w:szCs w:val="24"/>
        </w:rPr>
        <w:t>Чикер МТБ маратон представља значајан спортско-туристички догађај који током десет дана повезује Србију и Црну Гору, кроз руту дугу око 500 километара.</w:t>
      </w:r>
      <w:proofErr w:type="gramEnd"/>
      <w:r w:rsidR="00256161" w:rsidRPr="00F63885">
        <w:rPr>
          <w:rFonts w:ascii="Times New Roman" w:eastAsia="Times New Roman" w:hAnsi="Times New Roman" w:cs="Times New Roman"/>
          <w:sz w:val="24"/>
          <w:szCs w:val="24"/>
        </w:rPr>
        <w:t xml:space="preserve"> Маратон се одвија на релацији Краљево </w:t>
      </w:r>
      <w:r w:rsidR="00256161">
        <w:rPr>
          <w:rFonts w:ascii="Times New Roman" w:eastAsia="Times New Roman" w:hAnsi="Times New Roman" w:cs="Times New Roman"/>
          <w:sz w:val="24"/>
          <w:szCs w:val="24"/>
        </w:rPr>
        <w:t>-</w:t>
      </w:r>
      <w:r w:rsidR="00256161" w:rsidRPr="00F63885">
        <w:rPr>
          <w:rFonts w:ascii="Times New Roman" w:eastAsia="Times New Roman" w:hAnsi="Times New Roman" w:cs="Times New Roman"/>
          <w:sz w:val="24"/>
          <w:szCs w:val="24"/>
        </w:rPr>
        <w:t xml:space="preserve"> Ивањица </w:t>
      </w:r>
      <w:r w:rsidR="00256161">
        <w:rPr>
          <w:rFonts w:ascii="Times New Roman" w:eastAsia="Times New Roman" w:hAnsi="Times New Roman" w:cs="Times New Roman"/>
          <w:sz w:val="24"/>
          <w:szCs w:val="24"/>
        </w:rPr>
        <w:t xml:space="preserve">- </w:t>
      </w:r>
      <w:r w:rsidR="00256161" w:rsidRPr="00F63885">
        <w:rPr>
          <w:rFonts w:ascii="Times New Roman" w:eastAsia="Times New Roman" w:hAnsi="Times New Roman" w:cs="Times New Roman"/>
          <w:sz w:val="24"/>
          <w:szCs w:val="24"/>
        </w:rPr>
        <w:t xml:space="preserve">Сјеница </w:t>
      </w:r>
      <w:r w:rsidR="00256161">
        <w:rPr>
          <w:rFonts w:ascii="Times New Roman" w:eastAsia="Times New Roman" w:hAnsi="Times New Roman" w:cs="Times New Roman"/>
          <w:sz w:val="24"/>
          <w:szCs w:val="24"/>
        </w:rPr>
        <w:t xml:space="preserve">- </w:t>
      </w:r>
      <w:r w:rsidR="00256161" w:rsidRPr="00F63885">
        <w:rPr>
          <w:rFonts w:ascii="Times New Roman" w:eastAsia="Times New Roman" w:hAnsi="Times New Roman" w:cs="Times New Roman"/>
          <w:sz w:val="24"/>
          <w:szCs w:val="24"/>
        </w:rPr>
        <w:t xml:space="preserve">Пријепоље </w:t>
      </w:r>
      <w:r w:rsidR="00256161">
        <w:rPr>
          <w:rFonts w:ascii="Times New Roman" w:eastAsia="Times New Roman" w:hAnsi="Times New Roman" w:cs="Times New Roman"/>
          <w:sz w:val="24"/>
          <w:szCs w:val="24"/>
        </w:rPr>
        <w:t xml:space="preserve">- </w:t>
      </w:r>
      <w:r w:rsidR="00256161" w:rsidRPr="00F63885">
        <w:rPr>
          <w:rFonts w:ascii="Times New Roman" w:eastAsia="Times New Roman" w:hAnsi="Times New Roman" w:cs="Times New Roman"/>
          <w:sz w:val="24"/>
          <w:szCs w:val="24"/>
        </w:rPr>
        <w:t xml:space="preserve">Пљевља </w:t>
      </w:r>
      <w:r w:rsidR="00256161">
        <w:rPr>
          <w:rFonts w:ascii="Times New Roman" w:eastAsia="Times New Roman" w:hAnsi="Times New Roman" w:cs="Times New Roman"/>
          <w:sz w:val="24"/>
          <w:szCs w:val="24"/>
        </w:rPr>
        <w:t>-</w:t>
      </w:r>
      <w:r w:rsidR="00256161" w:rsidRPr="00F63885">
        <w:rPr>
          <w:rFonts w:ascii="Times New Roman" w:eastAsia="Times New Roman" w:hAnsi="Times New Roman" w:cs="Times New Roman"/>
          <w:sz w:val="24"/>
          <w:szCs w:val="24"/>
        </w:rPr>
        <w:t xml:space="preserve"> Жабљак </w:t>
      </w:r>
      <w:r w:rsidR="00256161">
        <w:rPr>
          <w:rFonts w:ascii="Times New Roman" w:eastAsia="Times New Roman" w:hAnsi="Times New Roman" w:cs="Times New Roman"/>
          <w:sz w:val="24"/>
          <w:szCs w:val="24"/>
        </w:rPr>
        <w:t>-</w:t>
      </w:r>
      <w:r w:rsidR="00256161" w:rsidRPr="00F63885">
        <w:rPr>
          <w:rFonts w:ascii="Times New Roman" w:eastAsia="Times New Roman" w:hAnsi="Times New Roman" w:cs="Times New Roman"/>
          <w:sz w:val="24"/>
          <w:szCs w:val="24"/>
        </w:rPr>
        <w:t xml:space="preserve"> Никшић </w:t>
      </w:r>
      <w:r w:rsidR="00256161">
        <w:rPr>
          <w:rFonts w:ascii="Times New Roman" w:eastAsia="Times New Roman" w:hAnsi="Times New Roman" w:cs="Times New Roman"/>
          <w:sz w:val="24"/>
          <w:szCs w:val="24"/>
        </w:rPr>
        <w:t>-</w:t>
      </w:r>
      <w:r w:rsidR="00256161" w:rsidRPr="00F63885">
        <w:rPr>
          <w:rFonts w:ascii="Times New Roman" w:eastAsia="Times New Roman" w:hAnsi="Times New Roman" w:cs="Times New Roman"/>
          <w:sz w:val="24"/>
          <w:szCs w:val="24"/>
        </w:rPr>
        <w:t xml:space="preserve"> Тиват и окупља заљубљенике у бициклизам и активни стил живота.</w:t>
      </w:r>
    </w:p>
    <w:p w14:paraId="50065813" w14:textId="77777777" w:rsidR="00256161" w:rsidRDefault="00256161" w:rsidP="00F44492">
      <w:proofErr w:type="gramStart"/>
      <w:r w:rsidRPr="00F63885">
        <w:rPr>
          <w:rFonts w:ascii="Times New Roman" w:eastAsia="Times New Roman" w:hAnsi="Times New Roman" w:cs="Times New Roman"/>
          <w:sz w:val="24"/>
          <w:szCs w:val="24"/>
        </w:rPr>
        <w:t>Ова манифестација нема такмичарски карактер, већ је усмјерена на промоцију бициклизма као здравог начина живота, активног одмора и одрживог туризма.</w:t>
      </w:r>
      <w:proofErr w:type="gramEnd"/>
      <w:r w:rsidRPr="00F63885">
        <w:rPr>
          <w:rFonts w:ascii="Times New Roman" w:eastAsia="Times New Roman" w:hAnsi="Times New Roman" w:cs="Times New Roman"/>
          <w:sz w:val="24"/>
          <w:szCs w:val="24"/>
        </w:rPr>
        <w:t xml:space="preserve"> </w:t>
      </w:r>
      <w:proofErr w:type="gramStart"/>
      <w:r w:rsidRPr="00F63885">
        <w:rPr>
          <w:rFonts w:ascii="Times New Roman" w:eastAsia="Times New Roman" w:hAnsi="Times New Roman" w:cs="Times New Roman"/>
          <w:sz w:val="24"/>
          <w:szCs w:val="24"/>
        </w:rPr>
        <w:t>Учесници током маратона пролазе кроз планинско-брдске предјеле, уживајући у природним љепотама и упознајући се са културним и историјским насљеђем региона.</w:t>
      </w:r>
      <w:proofErr w:type="gramEnd"/>
      <w:r>
        <w:rPr>
          <w:rFonts w:ascii="Times New Roman" w:eastAsia="Times New Roman" w:hAnsi="Times New Roman" w:cs="Times New Roman"/>
          <w:sz w:val="24"/>
          <w:szCs w:val="24"/>
        </w:rPr>
        <w:t xml:space="preserve"> </w:t>
      </w:r>
      <w:proofErr w:type="gramStart"/>
      <w:r w:rsidRPr="00F63885">
        <w:rPr>
          <w:rFonts w:ascii="Times New Roman" w:eastAsia="Times New Roman" w:hAnsi="Times New Roman" w:cs="Times New Roman"/>
          <w:sz w:val="24"/>
          <w:szCs w:val="24"/>
        </w:rPr>
        <w:t>Никшић заузима посебно важно мјесто на мапи маратона.</w:t>
      </w:r>
      <w:proofErr w:type="gramEnd"/>
      <w:r w:rsidRPr="00F63885">
        <w:rPr>
          <w:rFonts w:ascii="Times New Roman" w:eastAsia="Times New Roman" w:hAnsi="Times New Roman" w:cs="Times New Roman"/>
          <w:sz w:val="24"/>
          <w:szCs w:val="24"/>
        </w:rPr>
        <w:t xml:space="preserve"> Осми дан манифестације обухвата дионицу дугу 89</w:t>
      </w:r>
      <w:proofErr w:type="gramStart"/>
      <w:r w:rsidRPr="00F63885">
        <w:rPr>
          <w:rFonts w:ascii="Times New Roman" w:eastAsia="Times New Roman" w:hAnsi="Times New Roman" w:cs="Times New Roman"/>
          <w:sz w:val="24"/>
          <w:szCs w:val="24"/>
        </w:rPr>
        <w:t>,4</w:t>
      </w:r>
      <w:proofErr w:type="gramEnd"/>
      <w:r w:rsidRPr="00F63885">
        <w:rPr>
          <w:rFonts w:ascii="Times New Roman" w:eastAsia="Times New Roman" w:hAnsi="Times New Roman" w:cs="Times New Roman"/>
          <w:sz w:val="24"/>
          <w:szCs w:val="24"/>
        </w:rPr>
        <w:t xml:space="preserve"> километра, која повезује Никшић и Тиват. Ова етапа пружа учесницима јединствен доживљај разноврсних пејзажа </w:t>
      </w:r>
      <w:r>
        <w:rPr>
          <w:rFonts w:ascii="Times New Roman" w:eastAsia="Times New Roman" w:hAnsi="Times New Roman" w:cs="Times New Roman"/>
          <w:sz w:val="24"/>
          <w:szCs w:val="24"/>
        </w:rPr>
        <w:t xml:space="preserve">- </w:t>
      </w:r>
      <w:r w:rsidRPr="00F63885">
        <w:rPr>
          <w:rFonts w:ascii="Times New Roman" w:eastAsia="Times New Roman" w:hAnsi="Times New Roman" w:cs="Times New Roman"/>
          <w:sz w:val="24"/>
          <w:szCs w:val="24"/>
        </w:rPr>
        <w:t xml:space="preserve">од висоравни централне Црне Горе до приморског амбијента </w:t>
      </w:r>
      <w:r>
        <w:rPr>
          <w:rFonts w:ascii="Times New Roman" w:eastAsia="Times New Roman" w:hAnsi="Times New Roman" w:cs="Times New Roman"/>
          <w:sz w:val="24"/>
          <w:szCs w:val="24"/>
        </w:rPr>
        <w:t>-</w:t>
      </w:r>
      <w:r w:rsidRPr="00F63885">
        <w:rPr>
          <w:rFonts w:ascii="Times New Roman" w:eastAsia="Times New Roman" w:hAnsi="Times New Roman" w:cs="Times New Roman"/>
          <w:sz w:val="24"/>
          <w:szCs w:val="24"/>
        </w:rPr>
        <w:t xml:space="preserve"> уз пролазак кроз нетакнуту природу и могућност обиласка бројних знаменитости на територији општине Никшић.</w:t>
      </w:r>
    </w:p>
    <w:p w14:paraId="056B20C6" w14:textId="1E6DBCA7" w:rsidR="00F63885" w:rsidRDefault="00F63885" w:rsidP="007B7CD1">
      <w:pPr>
        <w:spacing w:before="100" w:beforeAutospacing="1" w:after="100" w:afterAutospacing="1" w:line="240" w:lineRule="auto"/>
        <w:jc w:val="both"/>
        <w:rPr>
          <w:rFonts w:ascii="Times New Roman" w:eastAsia="Times New Roman" w:hAnsi="Times New Roman" w:cs="Times New Roman"/>
          <w:sz w:val="24"/>
          <w:szCs w:val="24"/>
        </w:rPr>
      </w:pPr>
      <w:r w:rsidRPr="00F63885">
        <w:rPr>
          <w:rFonts w:ascii="Times New Roman" w:eastAsia="Times New Roman" w:hAnsi="Times New Roman" w:cs="Times New Roman"/>
          <w:sz w:val="24"/>
          <w:szCs w:val="24"/>
        </w:rPr>
        <w:t>XIII Čiker MTB maraton daje značajan doprinos razvoju aktivnog i sportskog turizma, kao i promociji prirodnih i kulturnih vrijednosti Crne Gore i regiona.</w:t>
      </w:r>
    </w:p>
    <w:p w14:paraId="003E2B01" w14:textId="219093A7" w:rsidR="001E0467" w:rsidRDefault="00430356" w:rsidP="004F4059">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 Nikšić je i u 2025.</w:t>
      </w:r>
      <w:proofErr w:type="gramEnd"/>
      <w:r>
        <w:rPr>
          <w:rFonts w:ascii="Times New Roman" w:eastAsia="Times New Roman" w:hAnsi="Times New Roman" w:cs="Times New Roman"/>
          <w:sz w:val="24"/>
          <w:szCs w:val="24"/>
        </w:rPr>
        <w:t xml:space="preserve"> </w:t>
      </w:r>
      <w:proofErr w:type="gramStart"/>
      <w:r w:rsidR="00F737FC">
        <w:rPr>
          <w:rFonts w:ascii="Times New Roman" w:eastAsia="Times New Roman" w:hAnsi="Times New Roman" w:cs="Times New Roman"/>
          <w:sz w:val="24"/>
          <w:szCs w:val="24"/>
        </w:rPr>
        <w:t>g</w:t>
      </w:r>
      <w:r>
        <w:rPr>
          <w:rFonts w:ascii="Times New Roman" w:eastAsia="Times New Roman" w:hAnsi="Times New Roman" w:cs="Times New Roman"/>
          <w:sz w:val="24"/>
          <w:szCs w:val="24"/>
        </w:rPr>
        <w:t>odini</w:t>
      </w:r>
      <w:proofErr w:type="gramEnd"/>
      <w:r>
        <w:rPr>
          <w:rFonts w:ascii="Times New Roman" w:eastAsia="Times New Roman" w:hAnsi="Times New Roman" w:cs="Times New Roman"/>
          <w:sz w:val="24"/>
          <w:szCs w:val="24"/>
        </w:rPr>
        <w:t xml:space="preserve"> podržala ovu manifestaciju koja je u našem gradu organizovana 29. </w:t>
      </w:r>
      <w:proofErr w:type="gramStart"/>
      <w:r w:rsidR="00F737FC">
        <w:rPr>
          <w:rFonts w:ascii="Times New Roman" w:eastAsia="Times New Roman" w:hAnsi="Times New Roman" w:cs="Times New Roman"/>
          <w:sz w:val="24"/>
          <w:szCs w:val="24"/>
        </w:rPr>
        <w:t>j</w:t>
      </w:r>
      <w:r>
        <w:rPr>
          <w:rFonts w:ascii="Times New Roman" w:eastAsia="Times New Roman" w:hAnsi="Times New Roman" w:cs="Times New Roman"/>
          <w:sz w:val="24"/>
          <w:szCs w:val="24"/>
        </w:rPr>
        <w:t>una</w:t>
      </w:r>
      <w:proofErr w:type="gramEnd"/>
      <w:r>
        <w:rPr>
          <w:rFonts w:ascii="Times New Roman" w:eastAsia="Times New Roman" w:hAnsi="Times New Roman" w:cs="Times New Roman"/>
          <w:sz w:val="24"/>
          <w:szCs w:val="24"/>
        </w:rPr>
        <w:t xml:space="preserve"> 202</w:t>
      </w:r>
      <w:r w:rsidR="00F737F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roofErr w:type="gramStart"/>
      <w:r w:rsidR="00F737FC">
        <w:rPr>
          <w:rFonts w:ascii="Times New Roman" w:eastAsia="Times New Roman" w:hAnsi="Times New Roman" w:cs="Times New Roman"/>
          <w:sz w:val="24"/>
          <w:szCs w:val="24"/>
        </w:rPr>
        <w:t>g</w:t>
      </w:r>
      <w:r>
        <w:rPr>
          <w:rFonts w:ascii="Times New Roman" w:eastAsia="Times New Roman" w:hAnsi="Times New Roman" w:cs="Times New Roman"/>
          <w:sz w:val="24"/>
          <w:szCs w:val="24"/>
        </w:rPr>
        <w:t>odine</w:t>
      </w:r>
      <w:proofErr w:type="gramEnd"/>
      <w:r>
        <w:rPr>
          <w:rFonts w:ascii="Times New Roman" w:eastAsia="Times New Roman" w:hAnsi="Times New Roman" w:cs="Times New Roman"/>
          <w:sz w:val="24"/>
          <w:szCs w:val="24"/>
        </w:rPr>
        <w:t>.</w:t>
      </w:r>
    </w:p>
    <w:p w14:paraId="427D3C58" w14:textId="77777777" w:rsidR="00256161" w:rsidRPr="004F4059" w:rsidRDefault="00256161" w:rsidP="004F4059">
      <w:pPr>
        <w:spacing w:before="100" w:beforeAutospacing="1" w:after="100" w:afterAutospacing="1" w:line="240" w:lineRule="auto"/>
        <w:jc w:val="both"/>
        <w:rPr>
          <w:rFonts w:ascii="Times New Roman" w:eastAsia="Times New Roman" w:hAnsi="Times New Roman" w:cs="Times New Roman"/>
          <w:sz w:val="24"/>
          <w:szCs w:val="24"/>
        </w:rPr>
      </w:pPr>
    </w:p>
    <w:p w14:paraId="1571EA8D" w14:textId="77777777" w:rsidR="00256161" w:rsidRPr="00425E9F" w:rsidRDefault="00C463CE" w:rsidP="00F44492">
      <w:pPr>
        <w:pStyle w:val="Heading2"/>
        <w:jc w:val="both"/>
      </w:pPr>
      <w:bookmarkStart w:id="28" w:name="_Toc225242231"/>
      <w:r w:rsidRPr="00425E9F">
        <w:t>“</w:t>
      </w:r>
      <w:r w:rsidR="00256161" w:rsidRPr="00425E9F">
        <w:t>Љетња школа српског језика“, јул</w:t>
      </w:r>
      <w:bookmarkEnd w:id="28"/>
    </w:p>
    <w:p w14:paraId="4E3FF139" w14:textId="77777777" w:rsidR="00256161" w:rsidRPr="00425E9F" w:rsidRDefault="00256161" w:rsidP="00F44492">
      <w:pPr>
        <w:spacing w:after="0"/>
        <w:jc w:val="both"/>
        <w:rPr>
          <w:sz w:val="24"/>
          <w:szCs w:val="24"/>
        </w:rPr>
      </w:pPr>
    </w:p>
    <w:p w14:paraId="0615F4EC" w14:textId="77777777" w:rsidR="00256161" w:rsidRPr="00425E9F" w:rsidRDefault="00256161" w:rsidP="00F44492">
      <w:pPr>
        <w:pStyle w:val="NormalWeb"/>
        <w:shd w:val="clear" w:color="auto" w:fill="FFFFFF"/>
        <w:spacing w:before="0" w:beforeAutospacing="0" w:after="0" w:afterAutospacing="0"/>
        <w:jc w:val="both"/>
        <w:rPr>
          <w:shd w:val="clear" w:color="auto" w:fill="FFFFFF"/>
        </w:rPr>
      </w:pPr>
      <w:r w:rsidRPr="00425E9F">
        <w:t xml:space="preserve">Општина Никшић, Туристичка организација Никшић, Матица  српска – Друштво чланова у Црној Гори, Општина </w:t>
      </w:r>
      <w:r>
        <w:t xml:space="preserve">Херцег Нови </w:t>
      </w:r>
      <w:r w:rsidRPr="00425E9F">
        <w:t xml:space="preserve">и Туристичка организација </w:t>
      </w:r>
      <w:r>
        <w:t>Херцег Нови</w:t>
      </w:r>
      <w:r w:rsidRPr="00425E9F">
        <w:rPr>
          <w:shd w:val="clear" w:color="auto" w:fill="FFFFFF"/>
        </w:rPr>
        <w:t xml:space="preserve"> уз подршку Управе за сарадњу с дијаспором и Србима у региону Министарства спољних послова Републике Србије, организовали су “Љетњу школу српског језика” у Никшићу од 0</w:t>
      </w:r>
      <w:r>
        <w:rPr>
          <w:shd w:val="clear" w:color="auto" w:fill="FFFFFF"/>
        </w:rPr>
        <w:t>7</w:t>
      </w:r>
      <w:r w:rsidRPr="00425E9F">
        <w:rPr>
          <w:shd w:val="clear" w:color="auto" w:fill="FFFFFF"/>
        </w:rPr>
        <w:t xml:space="preserve">. </w:t>
      </w:r>
      <w:proofErr w:type="gramStart"/>
      <w:r w:rsidRPr="00425E9F">
        <w:rPr>
          <w:shd w:val="clear" w:color="auto" w:fill="FFFFFF"/>
        </w:rPr>
        <w:t>до</w:t>
      </w:r>
      <w:proofErr w:type="gramEnd"/>
      <w:r w:rsidRPr="00425E9F">
        <w:rPr>
          <w:shd w:val="clear" w:color="auto" w:fill="FFFFFF"/>
        </w:rPr>
        <w:t xml:space="preserve"> </w:t>
      </w:r>
      <w:r>
        <w:rPr>
          <w:shd w:val="clear" w:color="auto" w:fill="FFFFFF"/>
        </w:rPr>
        <w:lastRenderedPageBreak/>
        <w:t>23</w:t>
      </w:r>
      <w:r w:rsidRPr="00425E9F">
        <w:rPr>
          <w:shd w:val="clear" w:color="auto" w:fill="FFFFFF"/>
        </w:rPr>
        <w:t xml:space="preserve">. </w:t>
      </w:r>
      <w:proofErr w:type="gramStart"/>
      <w:r>
        <w:rPr>
          <w:shd w:val="clear" w:color="auto" w:fill="FFFFFF"/>
        </w:rPr>
        <w:t>ј</w:t>
      </w:r>
      <w:r w:rsidRPr="00425E9F">
        <w:rPr>
          <w:shd w:val="clear" w:color="auto" w:fill="FFFFFF"/>
        </w:rPr>
        <w:t>ула</w:t>
      </w:r>
      <w:proofErr w:type="gramEnd"/>
      <w:r w:rsidRPr="00425E9F">
        <w:rPr>
          <w:shd w:val="clear" w:color="auto" w:fill="FFFFFF"/>
        </w:rPr>
        <w:t xml:space="preserve">, након чега је настављена у </w:t>
      </w:r>
      <w:r>
        <w:rPr>
          <w:shd w:val="clear" w:color="auto" w:fill="FFFFFF"/>
        </w:rPr>
        <w:t>Херцег Новом</w:t>
      </w:r>
      <w:r w:rsidRPr="00425E9F">
        <w:rPr>
          <w:shd w:val="clear" w:color="auto" w:fill="FFFFFF"/>
        </w:rPr>
        <w:t xml:space="preserve"> до 3</w:t>
      </w:r>
      <w:r>
        <w:rPr>
          <w:shd w:val="clear" w:color="auto" w:fill="FFFFFF"/>
        </w:rPr>
        <w:t>0</w:t>
      </w:r>
      <w:r w:rsidRPr="00425E9F">
        <w:rPr>
          <w:shd w:val="clear" w:color="auto" w:fill="FFFFFF"/>
        </w:rPr>
        <w:t>.јула</w:t>
      </w:r>
      <w:r>
        <w:rPr>
          <w:shd w:val="clear" w:color="auto" w:fill="FFFFFF"/>
        </w:rPr>
        <w:t>.</w:t>
      </w:r>
      <w:r w:rsidRPr="00425E9F">
        <w:rPr>
          <w:shd w:val="clear" w:color="auto" w:fill="FFFFFF"/>
        </w:rPr>
        <w:t xml:space="preserve"> Школу је похађало </w:t>
      </w:r>
      <w:r>
        <w:rPr>
          <w:shd w:val="clear" w:color="auto" w:fill="FFFFFF"/>
        </w:rPr>
        <w:t>60 кандидата</w:t>
      </w:r>
      <w:r w:rsidRPr="00425E9F">
        <w:rPr>
          <w:shd w:val="clear" w:color="auto" w:fill="FFFFFF"/>
        </w:rPr>
        <w:t xml:space="preserve"> из Холандије, Француске, Њемачке, Италије, Грчке, Русије, Пољске, Украјине, САД, Колумбије, Велике Британије</w:t>
      </w:r>
      <w:r>
        <w:rPr>
          <w:shd w:val="clear" w:color="auto" w:fill="FFFFFF"/>
        </w:rPr>
        <w:t>, Луксембурга и</w:t>
      </w:r>
      <w:r w:rsidRPr="00425E9F">
        <w:rPr>
          <w:shd w:val="clear" w:color="auto" w:fill="FFFFFF"/>
        </w:rPr>
        <w:t xml:space="preserve"> Аустралије.</w:t>
      </w:r>
    </w:p>
    <w:p w14:paraId="1361B3B7" w14:textId="77777777" w:rsidR="00256161" w:rsidRPr="00425E9F" w:rsidRDefault="00256161" w:rsidP="00F44492">
      <w:pPr>
        <w:pStyle w:val="NormalWeb"/>
        <w:shd w:val="clear" w:color="auto" w:fill="FFFFFF"/>
        <w:spacing w:before="0" w:beforeAutospacing="0" w:after="0" w:afterAutospacing="0"/>
        <w:jc w:val="both"/>
        <w:rPr>
          <w:shd w:val="clear" w:color="auto" w:fill="FFFFFF"/>
        </w:rPr>
      </w:pPr>
      <w:proofErr w:type="gramStart"/>
      <w:r w:rsidRPr="00425E9F">
        <w:rPr>
          <w:shd w:val="clear" w:color="auto" w:fill="FFFFFF"/>
        </w:rPr>
        <w:t>Настава је организована у три нивоа - почетни, средњи и напредни и подразум</w:t>
      </w:r>
      <w:r>
        <w:rPr>
          <w:shd w:val="clear" w:color="auto" w:fill="FFFFFF"/>
        </w:rPr>
        <w:t>иј</w:t>
      </w:r>
      <w:r w:rsidRPr="00425E9F">
        <w:rPr>
          <w:shd w:val="clear" w:color="auto" w:fill="FFFFFF"/>
        </w:rPr>
        <w:t>ева учење граматичког и лексичког система српског језика, ијекавског и екавског изговора, говорних вјештина и писања.</w:t>
      </w:r>
      <w:proofErr w:type="gramEnd"/>
      <w:r w:rsidRPr="00425E9F">
        <w:rPr>
          <w:shd w:val="clear" w:color="auto" w:fill="FFFFFF"/>
        </w:rPr>
        <w:t xml:space="preserve">  </w:t>
      </w:r>
      <w:proofErr w:type="gramStart"/>
      <w:r w:rsidRPr="00425E9F">
        <w:rPr>
          <w:shd w:val="clear" w:color="auto" w:fill="FFFFFF"/>
        </w:rPr>
        <w:t>Догађај подразумијева предавања универзитетских професора из области српске књижевности, филма, историје Срба и српског језика, историје Црне Горе, умјетности, науке и религије.</w:t>
      </w:r>
      <w:proofErr w:type="gramEnd"/>
    </w:p>
    <w:p w14:paraId="26382CE1" w14:textId="77777777" w:rsidR="00256161" w:rsidRPr="00256161" w:rsidRDefault="00256161" w:rsidP="00F44492">
      <w:pPr>
        <w:rPr>
          <w:rFonts w:ascii="Times New Roman" w:eastAsia="Times New Roman" w:hAnsi="Times New Roman" w:cs="Times New Roman"/>
          <w:sz w:val="24"/>
          <w:szCs w:val="24"/>
          <w:shd w:val="clear" w:color="auto" w:fill="FFFFFF"/>
        </w:rPr>
      </w:pPr>
      <w:proofErr w:type="gramStart"/>
      <w:r w:rsidRPr="00256161">
        <w:rPr>
          <w:rFonts w:ascii="Times New Roman" w:eastAsia="Times New Roman" w:hAnsi="Times New Roman" w:cs="Times New Roman"/>
          <w:sz w:val="24"/>
          <w:szCs w:val="24"/>
          <w:shd w:val="clear" w:color="auto" w:fill="FFFFFF"/>
        </w:rPr>
        <w:t>Полазници школе били су смјештени у хотелу Оногошт, а Туристичка организација Никшић се потрудила да се осим са језиком упознају и са нашом културом, традицијом и гастрономском понудом.</w:t>
      </w:r>
      <w:proofErr w:type="gramEnd"/>
      <w:r w:rsidRPr="00256161">
        <w:rPr>
          <w:rFonts w:ascii="Times New Roman" w:eastAsia="Times New Roman" w:hAnsi="Times New Roman" w:cs="Times New Roman"/>
          <w:sz w:val="24"/>
          <w:szCs w:val="24"/>
          <w:shd w:val="clear" w:color="auto" w:fill="FFFFFF"/>
        </w:rPr>
        <w:t xml:space="preserve"> Организоване </w:t>
      </w:r>
      <w:proofErr w:type="gramStart"/>
      <w:r w:rsidRPr="00256161">
        <w:rPr>
          <w:rFonts w:ascii="Times New Roman" w:eastAsia="Times New Roman" w:hAnsi="Times New Roman" w:cs="Times New Roman"/>
          <w:sz w:val="24"/>
          <w:szCs w:val="24"/>
          <w:shd w:val="clear" w:color="auto" w:fill="FFFFFF"/>
        </w:rPr>
        <w:t>су  ваннаставне</w:t>
      </w:r>
      <w:proofErr w:type="gramEnd"/>
      <w:r w:rsidRPr="00256161">
        <w:rPr>
          <w:rFonts w:ascii="Times New Roman" w:eastAsia="Times New Roman" w:hAnsi="Times New Roman" w:cs="Times New Roman"/>
          <w:sz w:val="24"/>
          <w:szCs w:val="24"/>
          <w:shd w:val="clear" w:color="auto" w:fill="FFFFFF"/>
        </w:rPr>
        <w:t xml:space="preserve"> активности, па су полазници школе имали прилику да погледају наше филмове, уче наше традиционалне игре, наш фолклор, а ТО Никшић им је обезбиједила и излете, кроз које су могли детаљније да упознају наш град, али и црногорско приморје, као и сјевер Црне Горе. Обишли су Манастир Острог, манастир Светог Луке у Жупи, Лукавицу и Капетаново језеро, Жабљак, Цетиње и Скадарско језеро.</w:t>
      </w:r>
    </w:p>
    <w:p w14:paraId="0F80B955" w14:textId="541E6C75" w:rsidR="00FA390C" w:rsidRDefault="00FA390C" w:rsidP="007B7CD1">
      <w:pPr>
        <w:pStyle w:val="NormalWeb"/>
        <w:shd w:val="clear" w:color="auto" w:fill="FFFFFF"/>
        <w:spacing w:before="0" w:beforeAutospacing="0" w:after="0" w:afterAutospacing="0"/>
        <w:jc w:val="both"/>
        <w:rPr>
          <w:shd w:val="clear" w:color="auto" w:fill="FFFFFF"/>
        </w:rPr>
      </w:pPr>
    </w:p>
    <w:p w14:paraId="23478CC0" w14:textId="77777777" w:rsidR="00AB5ED6" w:rsidRDefault="00AB5ED6" w:rsidP="007B7CD1">
      <w:pPr>
        <w:pStyle w:val="NormalWeb"/>
        <w:shd w:val="clear" w:color="auto" w:fill="FFFFFF"/>
        <w:spacing w:before="0" w:beforeAutospacing="0" w:after="0" w:afterAutospacing="0"/>
        <w:jc w:val="both"/>
        <w:rPr>
          <w:shd w:val="clear" w:color="auto" w:fill="FFFFFF"/>
        </w:rPr>
      </w:pPr>
    </w:p>
    <w:p w14:paraId="448E78CF" w14:textId="148DAF6C" w:rsidR="00BB60B7" w:rsidRPr="00BB60B7" w:rsidRDefault="006A52D1" w:rsidP="007B7CD1">
      <w:pPr>
        <w:pStyle w:val="NormalWeb"/>
        <w:shd w:val="clear" w:color="auto" w:fill="FFFFFF"/>
        <w:tabs>
          <w:tab w:val="left" w:pos="3210"/>
        </w:tabs>
        <w:spacing w:before="0" w:beforeAutospacing="0" w:after="0" w:afterAutospacing="0"/>
        <w:jc w:val="both"/>
        <w:rPr>
          <w:shd w:val="clear" w:color="auto" w:fill="FFFFFF"/>
        </w:rPr>
      </w:pPr>
      <w:r>
        <w:rPr>
          <w:shd w:val="clear" w:color="auto" w:fill="FFFFFF"/>
        </w:rPr>
        <w:tab/>
      </w:r>
    </w:p>
    <w:p w14:paraId="0046281D" w14:textId="35AA969B" w:rsidR="00256161" w:rsidRDefault="00256161" w:rsidP="00F44492">
      <w:pPr>
        <w:pStyle w:val="Heading2"/>
        <w:jc w:val="both"/>
      </w:pPr>
      <w:bookmarkStart w:id="29" w:name="_Toc225242232"/>
      <w:bookmarkStart w:id="30" w:name="_Hlk219461492"/>
      <w:bookmarkEnd w:id="2"/>
      <w:r>
        <w:t>Beach Volley Krupac, јул</w:t>
      </w:r>
      <w:bookmarkEnd w:id="29"/>
    </w:p>
    <w:p w14:paraId="1E7D912A" w14:textId="77777777" w:rsidR="00256161" w:rsidRDefault="00256161" w:rsidP="00F44492">
      <w:pPr>
        <w:jc w:val="both"/>
      </w:pPr>
    </w:p>
    <w:p w14:paraId="5236CDAD" w14:textId="77777777" w:rsidR="00256161" w:rsidRPr="00256161" w:rsidRDefault="00256161" w:rsidP="00F44492">
      <w:r w:rsidRPr="00BB60B7">
        <w:rPr>
          <w:rFonts w:ascii="Times New Roman" w:eastAsia="Times New Roman" w:hAnsi="Times New Roman" w:cs="Times New Roman"/>
          <w:sz w:val="24"/>
          <w:szCs w:val="24"/>
          <w:shd w:val="clear" w:color="auto" w:fill="FFFFFF"/>
          <w:lang w:val="sr-Latn-ME"/>
        </w:rPr>
        <w:t>На Круп</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 xml:space="preserve">цу је 12. </w:t>
      </w:r>
      <w:r>
        <w:rPr>
          <w:rFonts w:ascii="Times New Roman" w:eastAsia="Times New Roman" w:hAnsi="Times New Roman" w:cs="Times New Roman"/>
          <w:sz w:val="24"/>
          <w:szCs w:val="24"/>
          <w:shd w:val="clear" w:color="auto" w:fill="FFFFFF"/>
          <w:lang w:val="sr-Latn-ME"/>
        </w:rPr>
        <w:t xml:space="preserve">и </w:t>
      </w:r>
      <w:r w:rsidRPr="00BB60B7">
        <w:rPr>
          <w:rFonts w:ascii="Times New Roman" w:eastAsia="Times New Roman" w:hAnsi="Times New Roman" w:cs="Times New Roman"/>
          <w:sz w:val="24"/>
          <w:szCs w:val="24"/>
          <w:shd w:val="clear" w:color="auto" w:fill="FFFFFF"/>
          <w:lang w:val="sr-Latn-ME"/>
        </w:rPr>
        <w:t xml:space="preserve">13. </w:t>
      </w:r>
      <w:r>
        <w:rPr>
          <w:rFonts w:ascii="Times New Roman" w:eastAsia="Times New Roman" w:hAnsi="Times New Roman" w:cs="Times New Roman"/>
          <w:sz w:val="24"/>
          <w:szCs w:val="24"/>
          <w:shd w:val="clear" w:color="auto" w:fill="FFFFFF"/>
          <w:lang w:val="sr-Latn-ME"/>
        </w:rPr>
        <w:t>ј</w:t>
      </w:r>
      <w:r w:rsidRPr="00BB60B7">
        <w:rPr>
          <w:rFonts w:ascii="Times New Roman" w:eastAsia="Times New Roman" w:hAnsi="Times New Roman" w:cs="Times New Roman"/>
          <w:sz w:val="24"/>
          <w:szCs w:val="24"/>
          <w:shd w:val="clear" w:color="auto" w:fill="FFFFFF"/>
          <w:lang w:val="sr-Latn-ME"/>
        </w:rPr>
        <w:t>ула 2025. Го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ди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не одр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жан че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твр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ти тур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нир у од</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бој</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ци на пи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је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ску. По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ред Ту</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ри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стич</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ке ор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га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за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ци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је Ник</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шић у ор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га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за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ци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ји су уче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ство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ва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ли: Од</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бој</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ка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шки са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вез Цр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не Го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ре, Оп</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шти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на Ник</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шић, ОК Су</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тје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ска, ОК</w:t>
      </w:r>
      <w:r>
        <w:t xml:space="preserve"> </w:t>
      </w:r>
      <w:r w:rsidRPr="00BB60B7">
        <w:rPr>
          <w:rFonts w:ascii="Times New Roman" w:eastAsia="Times New Roman" w:hAnsi="Times New Roman" w:cs="Times New Roman"/>
          <w:sz w:val="24"/>
          <w:szCs w:val="24"/>
          <w:shd w:val="clear" w:color="auto" w:fill="FFFFFF"/>
          <w:lang w:val="sr-Latn-ME"/>
        </w:rPr>
        <w:t xml:space="preserve">Воллеyстар </w:t>
      </w:r>
      <w:r>
        <w:rPr>
          <w:rFonts w:ascii="Times New Roman" w:eastAsia="Times New Roman" w:hAnsi="Times New Roman" w:cs="Times New Roman"/>
          <w:sz w:val="24"/>
          <w:szCs w:val="24"/>
          <w:shd w:val="clear" w:color="auto" w:fill="FFFFFF"/>
          <w:lang w:val="sr-Latn-ME"/>
        </w:rPr>
        <w:t>и</w:t>
      </w:r>
      <w:r w:rsidRPr="00BB60B7">
        <w:rPr>
          <w:rFonts w:ascii="Times New Roman" w:eastAsia="Times New Roman" w:hAnsi="Times New Roman" w:cs="Times New Roman"/>
          <w:sz w:val="24"/>
          <w:szCs w:val="24"/>
          <w:shd w:val="clear" w:color="auto" w:fill="FFFFFF"/>
          <w:lang w:val="sr-Latn-ME"/>
        </w:rPr>
        <w:t xml:space="preserve"> ОК Ник</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шић. Тур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 xml:space="preserve">нир је као </w:t>
      </w:r>
      <w:r>
        <w:rPr>
          <w:rFonts w:ascii="Times New Roman" w:eastAsia="Times New Roman" w:hAnsi="Times New Roman" w:cs="Times New Roman"/>
          <w:sz w:val="24"/>
          <w:szCs w:val="24"/>
          <w:shd w:val="clear" w:color="auto" w:fill="FFFFFF"/>
          <w:lang w:val="sr-Latn-ME"/>
        </w:rPr>
        <w:t xml:space="preserve">и </w:t>
      </w:r>
      <w:r w:rsidRPr="00BB60B7">
        <w:rPr>
          <w:rFonts w:ascii="Times New Roman" w:eastAsia="Times New Roman" w:hAnsi="Times New Roman" w:cs="Times New Roman"/>
          <w:sz w:val="24"/>
          <w:szCs w:val="24"/>
          <w:shd w:val="clear" w:color="auto" w:fill="FFFFFF"/>
          <w:lang w:val="sr-Latn-ME"/>
        </w:rPr>
        <w:t>сва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ке го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ди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не иза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звао ве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ли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ко ин</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те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ре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ва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ње љу</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би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те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ља ово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га спор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та, а ово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го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ди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шње из</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да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ње има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 xml:space="preserve">ло је </w:t>
      </w:r>
      <w:r>
        <w:rPr>
          <w:rFonts w:ascii="Times New Roman" w:eastAsia="Times New Roman" w:hAnsi="Times New Roman" w:cs="Times New Roman"/>
          <w:sz w:val="24"/>
          <w:szCs w:val="24"/>
          <w:shd w:val="clear" w:color="auto" w:fill="FFFFFF"/>
          <w:lang w:val="sr-Latn-ME"/>
        </w:rPr>
        <w:t>и</w:t>
      </w:r>
      <w:r w:rsidRPr="00BB60B7">
        <w:rPr>
          <w:rFonts w:ascii="Times New Roman" w:eastAsia="Times New Roman" w:hAnsi="Times New Roman" w:cs="Times New Roman"/>
          <w:sz w:val="24"/>
          <w:szCs w:val="24"/>
          <w:shd w:val="clear" w:color="auto" w:fill="FFFFFF"/>
          <w:lang w:val="sr-Latn-ME"/>
        </w:rPr>
        <w:t xml:space="preserve"> ме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ђу</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род</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ни ка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рак</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тер. Уче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ство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ва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ло је 25 еки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па из Цр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не Го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ре, Ср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би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је, Ма</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ке</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до</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ни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је, БИХ, Хр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ват</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ске, Ру</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си</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је, Тур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ске и Бу</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гар</w:t>
      </w:r>
      <w:r>
        <w:rPr>
          <w:rFonts w:ascii="Times New Roman" w:eastAsia="Times New Roman" w:hAnsi="Times New Roman" w:cs="Times New Roman"/>
          <w:sz w:val="24"/>
          <w:szCs w:val="24"/>
          <w:shd w:val="clear" w:color="auto" w:fill="FFFFFF"/>
          <w:lang w:val="sr-Latn-ME"/>
        </w:rPr>
        <w:softHyphen/>
      </w:r>
      <w:r w:rsidRPr="00BB60B7">
        <w:rPr>
          <w:rFonts w:ascii="Times New Roman" w:eastAsia="Times New Roman" w:hAnsi="Times New Roman" w:cs="Times New Roman"/>
          <w:sz w:val="24"/>
          <w:szCs w:val="24"/>
          <w:shd w:val="clear" w:color="auto" w:fill="FFFFFF"/>
          <w:lang w:val="sr-Latn-ME"/>
        </w:rPr>
        <w:t>ске.</w:t>
      </w:r>
      <w:r>
        <w:rPr>
          <w:rFonts w:ascii="Times New Roman" w:eastAsia="Times New Roman" w:hAnsi="Times New Roman" w:cs="Times New Roman"/>
          <w:sz w:val="24"/>
          <w:szCs w:val="24"/>
          <w:shd w:val="clear" w:color="auto" w:fill="FFFFFF"/>
          <w:lang w:val="sr-Latn-ME"/>
        </w:rPr>
        <w:t xml:space="preserve"> </w:t>
      </w:r>
    </w:p>
    <w:p w14:paraId="1B7D50C6" w14:textId="77777777" w:rsidR="00256161" w:rsidRDefault="00256161" w:rsidP="00F44492">
      <w:r>
        <w:rPr>
          <w:rFonts w:ascii="Times New Roman" w:eastAsia="Times New Roman" w:hAnsi="Times New Roman" w:cs="Times New Roman"/>
          <w:sz w:val="24"/>
          <w:szCs w:val="24"/>
          <w:shd w:val="clear" w:color="auto" w:fill="FFFFFF"/>
          <w:lang w:val="sr-Latn-ME"/>
        </w:rPr>
        <w:t>Ова ма</w:t>
      </w:r>
      <w:r>
        <w:rPr>
          <w:rFonts w:ascii="Times New Roman" w:eastAsia="Times New Roman" w:hAnsi="Times New Roman" w:cs="Times New Roman"/>
          <w:sz w:val="24"/>
          <w:szCs w:val="24"/>
          <w:shd w:val="clear" w:color="auto" w:fill="FFFFFF"/>
          <w:lang w:val="sr-Latn-ME"/>
        </w:rPr>
        <w:softHyphen/>
        <w:t>ни</w:t>
      </w:r>
      <w:r>
        <w:rPr>
          <w:rFonts w:ascii="Times New Roman" w:eastAsia="Times New Roman" w:hAnsi="Times New Roman" w:cs="Times New Roman"/>
          <w:sz w:val="24"/>
          <w:szCs w:val="24"/>
          <w:shd w:val="clear" w:color="auto" w:fill="FFFFFF"/>
          <w:lang w:val="sr-Latn-ME"/>
        </w:rPr>
        <w:softHyphen/>
        <w:t>фе</w:t>
      </w:r>
      <w:r>
        <w:rPr>
          <w:rFonts w:ascii="Times New Roman" w:eastAsia="Times New Roman" w:hAnsi="Times New Roman" w:cs="Times New Roman"/>
          <w:sz w:val="24"/>
          <w:szCs w:val="24"/>
          <w:shd w:val="clear" w:color="auto" w:fill="FFFFFF"/>
          <w:lang w:val="sr-Latn-ME"/>
        </w:rPr>
        <w:softHyphen/>
        <w:t>ста</w:t>
      </w:r>
      <w:r>
        <w:rPr>
          <w:rFonts w:ascii="Times New Roman" w:eastAsia="Times New Roman" w:hAnsi="Times New Roman" w:cs="Times New Roman"/>
          <w:sz w:val="24"/>
          <w:szCs w:val="24"/>
          <w:shd w:val="clear" w:color="auto" w:fill="FFFFFF"/>
          <w:lang w:val="sr-Latn-ME"/>
        </w:rPr>
        <w:softHyphen/>
        <w:t>ци</w:t>
      </w:r>
      <w:r>
        <w:rPr>
          <w:rFonts w:ascii="Times New Roman" w:eastAsia="Times New Roman" w:hAnsi="Times New Roman" w:cs="Times New Roman"/>
          <w:sz w:val="24"/>
          <w:szCs w:val="24"/>
          <w:shd w:val="clear" w:color="auto" w:fill="FFFFFF"/>
          <w:lang w:val="sr-Latn-ME"/>
        </w:rPr>
        <w:softHyphen/>
        <w:t>ја пр</w:t>
      </w:r>
      <w:r>
        <w:rPr>
          <w:rFonts w:ascii="Times New Roman" w:eastAsia="Times New Roman" w:hAnsi="Times New Roman" w:cs="Times New Roman"/>
          <w:sz w:val="24"/>
          <w:szCs w:val="24"/>
          <w:shd w:val="clear" w:color="auto" w:fill="FFFFFF"/>
          <w:lang w:val="sr-Latn-ME"/>
        </w:rPr>
        <w:softHyphen/>
        <w:t>ви пут је одр</w:t>
      </w:r>
      <w:r>
        <w:rPr>
          <w:rFonts w:ascii="Times New Roman" w:eastAsia="Times New Roman" w:hAnsi="Times New Roman" w:cs="Times New Roman"/>
          <w:sz w:val="24"/>
          <w:szCs w:val="24"/>
          <w:shd w:val="clear" w:color="auto" w:fill="FFFFFF"/>
          <w:lang w:val="sr-Latn-ME"/>
        </w:rPr>
        <w:softHyphen/>
        <w:t>жа</w:t>
      </w:r>
      <w:r>
        <w:rPr>
          <w:rFonts w:ascii="Times New Roman" w:eastAsia="Times New Roman" w:hAnsi="Times New Roman" w:cs="Times New Roman"/>
          <w:sz w:val="24"/>
          <w:szCs w:val="24"/>
          <w:shd w:val="clear" w:color="auto" w:fill="FFFFFF"/>
          <w:lang w:val="sr-Latn-ME"/>
        </w:rPr>
        <w:softHyphen/>
        <w:t>на 2022. го</w:t>
      </w:r>
      <w:r>
        <w:rPr>
          <w:rFonts w:ascii="Times New Roman" w:eastAsia="Times New Roman" w:hAnsi="Times New Roman" w:cs="Times New Roman"/>
          <w:sz w:val="24"/>
          <w:szCs w:val="24"/>
          <w:shd w:val="clear" w:color="auto" w:fill="FFFFFF"/>
          <w:lang w:val="sr-Latn-ME"/>
        </w:rPr>
        <w:softHyphen/>
        <w:t>ди</w:t>
      </w:r>
      <w:r>
        <w:rPr>
          <w:rFonts w:ascii="Times New Roman" w:eastAsia="Times New Roman" w:hAnsi="Times New Roman" w:cs="Times New Roman"/>
          <w:sz w:val="24"/>
          <w:szCs w:val="24"/>
          <w:shd w:val="clear" w:color="auto" w:fill="FFFFFF"/>
          <w:lang w:val="sr-Latn-ME"/>
        </w:rPr>
        <w:softHyphen/>
        <w:t>не и ка</w:t>
      </w:r>
      <w:r>
        <w:rPr>
          <w:rFonts w:ascii="Times New Roman" w:eastAsia="Times New Roman" w:hAnsi="Times New Roman" w:cs="Times New Roman"/>
          <w:sz w:val="24"/>
          <w:szCs w:val="24"/>
          <w:shd w:val="clear" w:color="auto" w:fill="FFFFFF"/>
          <w:lang w:val="sr-Latn-ME"/>
        </w:rPr>
        <w:softHyphen/>
        <w:t>ко је још та</w:t>
      </w:r>
      <w:r>
        <w:rPr>
          <w:rFonts w:ascii="Times New Roman" w:eastAsia="Times New Roman" w:hAnsi="Times New Roman" w:cs="Times New Roman"/>
          <w:sz w:val="24"/>
          <w:szCs w:val="24"/>
          <w:shd w:val="clear" w:color="auto" w:fill="FFFFFF"/>
          <w:lang w:val="sr-Latn-ME"/>
        </w:rPr>
        <w:softHyphen/>
        <w:t>да на</w:t>
      </w:r>
      <w:r>
        <w:rPr>
          <w:rFonts w:ascii="Times New Roman" w:eastAsia="Times New Roman" w:hAnsi="Times New Roman" w:cs="Times New Roman"/>
          <w:sz w:val="24"/>
          <w:szCs w:val="24"/>
          <w:shd w:val="clear" w:color="auto" w:fill="FFFFFF"/>
          <w:lang w:val="sr-Latn-ME"/>
        </w:rPr>
        <w:softHyphen/>
        <w:t>ја</w:t>
      </w:r>
      <w:r>
        <w:rPr>
          <w:rFonts w:ascii="Times New Roman" w:eastAsia="Times New Roman" w:hAnsi="Times New Roman" w:cs="Times New Roman"/>
          <w:sz w:val="24"/>
          <w:szCs w:val="24"/>
          <w:shd w:val="clear" w:color="auto" w:fill="FFFFFF"/>
          <w:lang w:val="sr-Latn-ME"/>
        </w:rPr>
        <w:softHyphen/>
        <w:t>вље</w:t>
      </w:r>
      <w:r>
        <w:rPr>
          <w:rFonts w:ascii="Times New Roman" w:eastAsia="Times New Roman" w:hAnsi="Times New Roman" w:cs="Times New Roman"/>
          <w:sz w:val="24"/>
          <w:szCs w:val="24"/>
          <w:shd w:val="clear" w:color="auto" w:fill="FFFFFF"/>
          <w:lang w:val="sr-Latn-ME"/>
        </w:rPr>
        <w:softHyphen/>
        <w:t>но због ве</w:t>
      </w:r>
      <w:r>
        <w:rPr>
          <w:rFonts w:ascii="Times New Roman" w:eastAsia="Times New Roman" w:hAnsi="Times New Roman" w:cs="Times New Roman"/>
          <w:sz w:val="24"/>
          <w:szCs w:val="24"/>
          <w:shd w:val="clear" w:color="auto" w:fill="FFFFFF"/>
          <w:lang w:val="sr-Latn-ME"/>
        </w:rPr>
        <w:softHyphen/>
        <w:t>ли</w:t>
      </w:r>
      <w:r>
        <w:rPr>
          <w:rFonts w:ascii="Times New Roman" w:eastAsia="Times New Roman" w:hAnsi="Times New Roman" w:cs="Times New Roman"/>
          <w:sz w:val="24"/>
          <w:szCs w:val="24"/>
          <w:shd w:val="clear" w:color="auto" w:fill="FFFFFF"/>
          <w:lang w:val="sr-Latn-ME"/>
        </w:rPr>
        <w:softHyphen/>
        <w:t>ког ин</w:t>
      </w:r>
      <w:r>
        <w:rPr>
          <w:rFonts w:ascii="Times New Roman" w:eastAsia="Times New Roman" w:hAnsi="Times New Roman" w:cs="Times New Roman"/>
          <w:sz w:val="24"/>
          <w:szCs w:val="24"/>
          <w:shd w:val="clear" w:color="auto" w:fill="FFFFFF"/>
          <w:lang w:val="sr-Latn-ME"/>
        </w:rPr>
        <w:softHyphen/>
        <w:t>те</w:t>
      </w:r>
      <w:r>
        <w:rPr>
          <w:rFonts w:ascii="Times New Roman" w:eastAsia="Times New Roman" w:hAnsi="Times New Roman" w:cs="Times New Roman"/>
          <w:sz w:val="24"/>
          <w:szCs w:val="24"/>
          <w:shd w:val="clear" w:color="auto" w:fill="FFFFFF"/>
          <w:lang w:val="sr-Latn-ME"/>
        </w:rPr>
        <w:softHyphen/>
        <w:t>ре</w:t>
      </w:r>
      <w:r>
        <w:rPr>
          <w:rFonts w:ascii="Times New Roman" w:eastAsia="Times New Roman" w:hAnsi="Times New Roman" w:cs="Times New Roman"/>
          <w:sz w:val="24"/>
          <w:szCs w:val="24"/>
          <w:shd w:val="clear" w:color="auto" w:fill="FFFFFF"/>
          <w:lang w:val="sr-Latn-ME"/>
        </w:rPr>
        <w:softHyphen/>
        <w:t>со</w:t>
      </w:r>
      <w:r>
        <w:rPr>
          <w:rFonts w:ascii="Times New Roman" w:eastAsia="Times New Roman" w:hAnsi="Times New Roman" w:cs="Times New Roman"/>
          <w:sz w:val="24"/>
          <w:szCs w:val="24"/>
          <w:shd w:val="clear" w:color="auto" w:fill="FFFFFF"/>
          <w:lang w:val="sr-Latn-ME"/>
        </w:rPr>
        <w:softHyphen/>
        <w:t>ва</w:t>
      </w:r>
      <w:r>
        <w:rPr>
          <w:rFonts w:ascii="Times New Roman" w:eastAsia="Times New Roman" w:hAnsi="Times New Roman" w:cs="Times New Roman"/>
          <w:sz w:val="24"/>
          <w:szCs w:val="24"/>
          <w:shd w:val="clear" w:color="auto" w:fill="FFFFFF"/>
          <w:lang w:val="sr-Latn-ME"/>
        </w:rPr>
        <w:softHyphen/>
        <w:t>ња еки</w:t>
      </w:r>
      <w:r>
        <w:rPr>
          <w:rFonts w:ascii="Times New Roman" w:eastAsia="Times New Roman" w:hAnsi="Times New Roman" w:cs="Times New Roman"/>
          <w:sz w:val="24"/>
          <w:szCs w:val="24"/>
          <w:shd w:val="clear" w:color="auto" w:fill="FFFFFF"/>
          <w:lang w:val="sr-Latn-ME"/>
        </w:rPr>
        <w:softHyphen/>
        <w:t>па, сва</w:t>
      </w:r>
      <w:r>
        <w:rPr>
          <w:rFonts w:ascii="Times New Roman" w:eastAsia="Times New Roman" w:hAnsi="Times New Roman" w:cs="Times New Roman"/>
          <w:sz w:val="24"/>
          <w:szCs w:val="24"/>
          <w:shd w:val="clear" w:color="auto" w:fill="FFFFFF"/>
          <w:lang w:val="sr-Latn-ME"/>
        </w:rPr>
        <w:softHyphen/>
        <w:t>ке сле</w:t>
      </w:r>
      <w:r>
        <w:rPr>
          <w:rFonts w:ascii="Times New Roman" w:eastAsia="Times New Roman" w:hAnsi="Times New Roman" w:cs="Times New Roman"/>
          <w:sz w:val="24"/>
          <w:szCs w:val="24"/>
          <w:shd w:val="clear" w:color="auto" w:fill="FFFFFF"/>
          <w:lang w:val="sr-Latn-ME"/>
        </w:rPr>
        <w:softHyphen/>
        <w:t>де</w:t>
      </w:r>
      <w:r>
        <w:rPr>
          <w:rFonts w:ascii="Times New Roman" w:eastAsia="Times New Roman" w:hAnsi="Times New Roman" w:cs="Times New Roman"/>
          <w:sz w:val="24"/>
          <w:szCs w:val="24"/>
          <w:shd w:val="clear" w:color="auto" w:fill="FFFFFF"/>
          <w:lang w:val="sr-Latn-ME"/>
        </w:rPr>
        <w:softHyphen/>
        <w:t>ће го</w:t>
      </w:r>
      <w:r>
        <w:rPr>
          <w:rFonts w:ascii="Times New Roman" w:eastAsia="Times New Roman" w:hAnsi="Times New Roman" w:cs="Times New Roman"/>
          <w:sz w:val="24"/>
          <w:szCs w:val="24"/>
          <w:shd w:val="clear" w:color="auto" w:fill="FFFFFF"/>
          <w:lang w:val="sr-Latn-ME"/>
        </w:rPr>
        <w:softHyphen/>
        <w:t>ди</w:t>
      </w:r>
      <w:r>
        <w:rPr>
          <w:rFonts w:ascii="Times New Roman" w:eastAsia="Times New Roman" w:hAnsi="Times New Roman" w:cs="Times New Roman"/>
          <w:sz w:val="24"/>
          <w:szCs w:val="24"/>
          <w:shd w:val="clear" w:color="auto" w:fill="FFFFFF"/>
          <w:lang w:val="sr-Latn-ME"/>
        </w:rPr>
        <w:softHyphen/>
        <w:t>не је би</w:t>
      </w:r>
      <w:r>
        <w:rPr>
          <w:rFonts w:ascii="Times New Roman" w:eastAsia="Times New Roman" w:hAnsi="Times New Roman" w:cs="Times New Roman"/>
          <w:sz w:val="24"/>
          <w:szCs w:val="24"/>
          <w:shd w:val="clear" w:color="auto" w:fill="FFFFFF"/>
          <w:lang w:val="sr-Latn-ME"/>
        </w:rPr>
        <w:softHyphen/>
        <w:t>ла двод</w:t>
      </w:r>
      <w:r>
        <w:rPr>
          <w:rFonts w:ascii="Times New Roman" w:eastAsia="Times New Roman" w:hAnsi="Times New Roman" w:cs="Times New Roman"/>
          <w:sz w:val="24"/>
          <w:szCs w:val="24"/>
          <w:shd w:val="clear" w:color="auto" w:fill="FFFFFF"/>
          <w:lang w:val="sr-Latn-ME"/>
        </w:rPr>
        <w:softHyphen/>
        <w:t>нев</w:t>
      </w:r>
      <w:r>
        <w:rPr>
          <w:rFonts w:ascii="Times New Roman" w:eastAsia="Times New Roman" w:hAnsi="Times New Roman" w:cs="Times New Roman"/>
          <w:sz w:val="24"/>
          <w:szCs w:val="24"/>
          <w:shd w:val="clear" w:color="auto" w:fill="FFFFFF"/>
          <w:lang w:val="sr-Latn-ME"/>
        </w:rPr>
        <w:softHyphen/>
        <w:t>ног ка</w:t>
      </w:r>
      <w:r>
        <w:rPr>
          <w:rFonts w:ascii="Times New Roman" w:eastAsia="Times New Roman" w:hAnsi="Times New Roman" w:cs="Times New Roman"/>
          <w:sz w:val="24"/>
          <w:szCs w:val="24"/>
          <w:shd w:val="clear" w:color="auto" w:fill="FFFFFF"/>
          <w:lang w:val="sr-Latn-ME"/>
        </w:rPr>
        <w:softHyphen/>
        <w:t>рак</w:t>
      </w:r>
      <w:r>
        <w:rPr>
          <w:rFonts w:ascii="Times New Roman" w:eastAsia="Times New Roman" w:hAnsi="Times New Roman" w:cs="Times New Roman"/>
          <w:sz w:val="24"/>
          <w:szCs w:val="24"/>
          <w:shd w:val="clear" w:color="auto" w:fill="FFFFFF"/>
          <w:lang w:val="sr-Latn-ME"/>
        </w:rPr>
        <w:softHyphen/>
        <w:t>те</w:t>
      </w:r>
      <w:r>
        <w:rPr>
          <w:rFonts w:ascii="Times New Roman" w:eastAsia="Times New Roman" w:hAnsi="Times New Roman" w:cs="Times New Roman"/>
          <w:sz w:val="24"/>
          <w:szCs w:val="24"/>
          <w:shd w:val="clear" w:color="auto" w:fill="FFFFFF"/>
          <w:lang w:val="sr-Latn-ME"/>
        </w:rPr>
        <w:softHyphen/>
        <w:t>ра. Об</w:t>
      </w:r>
      <w:r>
        <w:rPr>
          <w:rFonts w:ascii="Times New Roman" w:eastAsia="Times New Roman" w:hAnsi="Times New Roman" w:cs="Times New Roman"/>
          <w:sz w:val="24"/>
          <w:szCs w:val="24"/>
          <w:shd w:val="clear" w:color="auto" w:fill="FFFFFF"/>
          <w:lang w:val="sr-Latn-ME"/>
        </w:rPr>
        <w:softHyphen/>
        <w:t>зи</w:t>
      </w:r>
      <w:r>
        <w:rPr>
          <w:rFonts w:ascii="Times New Roman" w:eastAsia="Times New Roman" w:hAnsi="Times New Roman" w:cs="Times New Roman"/>
          <w:sz w:val="24"/>
          <w:szCs w:val="24"/>
          <w:shd w:val="clear" w:color="auto" w:fill="FFFFFF"/>
          <w:lang w:val="sr-Latn-ME"/>
        </w:rPr>
        <w:softHyphen/>
        <w:t>ром да ин</w:t>
      </w:r>
      <w:r>
        <w:rPr>
          <w:rFonts w:ascii="Times New Roman" w:eastAsia="Times New Roman" w:hAnsi="Times New Roman" w:cs="Times New Roman"/>
          <w:sz w:val="24"/>
          <w:szCs w:val="24"/>
          <w:shd w:val="clear" w:color="auto" w:fill="FFFFFF"/>
          <w:lang w:val="sr-Latn-ME"/>
        </w:rPr>
        <w:softHyphen/>
        <w:t>те</w:t>
      </w:r>
      <w:r>
        <w:rPr>
          <w:rFonts w:ascii="Times New Roman" w:eastAsia="Times New Roman" w:hAnsi="Times New Roman" w:cs="Times New Roman"/>
          <w:sz w:val="24"/>
          <w:szCs w:val="24"/>
          <w:shd w:val="clear" w:color="auto" w:fill="FFFFFF"/>
          <w:lang w:val="sr-Latn-ME"/>
        </w:rPr>
        <w:softHyphen/>
        <w:t>ре</w:t>
      </w:r>
      <w:r>
        <w:rPr>
          <w:rFonts w:ascii="Times New Roman" w:eastAsia="Times New Roman" w:hAnsi="Times New Roman" w:cs="Times New Roman"/>
          <w:sz w:val="24"/>
          <w:szCs w:val="24"/>
          <w:shd w:val="clear" w:color="auto" w:fill="FFFFFF"/>
          <w:lang w:val="sr-Latn-ME"/>
        </w:rPr>
        <w:softHyphen/>
        <w:t>со</w:t>
      </w:r>
      <w:r>
        <w:rPr>
          <w:rFonts w:ascii="Times New Roman" w:eastAsia="Times New Roman" w:hAnsi="Times New Roman" w:cs="Times New Roman"/>
          <w:sz w:val="24"/>
          <w:szCs w:val="24"/>
          <w:shd w:val="clear" w:color="auto" w:fill="FFFFFF"/>
          <w:lang w:val="sr-Latn-ME"/>
        </w:rPr>
        <w:softHyphen/>
        <w:t>ва</w:t>
      </w:r>
      <w:r>
        <w:rPr>
          <w:rFonts w:ascii="Times New Roman" w:eastAsia="Times New Roman" w:hAnsi="Times New Roman" w:cs="Times New Roman"/>
          <w:sz w:val="24"/>
          <w:szCs w:val="24"/>
          <w:shd w:val="clear" w:color="auto" w:fill="FFFFFF"/>
          <w:lang w:val="sr-Latn-ME"/>
        </w:rPr>
        <w:softHyphen/>
        <w:t>ње из го</w:t>
      </w:r>
      <w:r>
        <w:rPr>
          <w:rFonts w:ascii="Times New Roman" w:eastAsia="Times New Roman" w:hAnsi="Times New Roman" w:cs="Times New Roman"/>
          <w:sz w:val="24"/>
          <w:szCs w:val="24"/>
          <w:shd w:val="clear" w:color="auto" w:fill="FFFFFF"/>
          <w:lang w:val="sr-Latn-ME"/>
        </w:rPr>
        <w:softHyphen/>
        <w:t>ди</w:t>
      </w:r>
      <w:r>
        <w:rPr>
          <w:rFonts w:ascii="Times New Roman" w:eastAsia="Times New Roman" w:hAnsi="Times New Roman" w:cs="Times New Roman"/>
          <w:sz w:val="24"/>
          <w:szCs w:val="24"/>
          <w:shd w:val="clear" w:color="auto" w:fill="FFFFFF"/>
          <w:lang w:val="sr-Latn-ME"/>
        </w:rPr>
        <w:softHyphen/>
        <w:t>не у го</w:t>
      </w:r>
      <w:r>
        <w:rPr>
          <w:rFonts w:ascii="Times New Roman" w:eastAsia="Times New Roman" w:hAnsi="Times New Roman" w:cs="Times New Roman"/>
          <w:sz w:val="24"/>
          <w:szCs w:val="24"/>
          <w:shd w:val="clear" w:color="auto" w:fill="FFFFFF"/>
          <w:lang w:val="sr-Latn-ME"/>
        </w:rPr>
        <w:softHyphen/>
        <w:t>ди</w:t>
      </w:r>
      <w:r>
        <w:rPr>
          <w:rFonts w:ascii="Times New Roman" w:eastAsia="Times New Roman" w:hAnsi="Times New Roman" w:cs="Times New Roman"/>
          <w:sz w:val="24"/>
          <w:szCs w:val="24"/>
          <w:shd w:val="clear" w:color="auto" w:fill="FFFFFF"/>
          <w:lang w:val="sr-Latn-ME"/>
        </w:rPr>
        <w:softHyphen/>
        <w:t>ну рас</w:t>
      </w:r>
      <w:r>
        <w:rPr>
          <w:rFonts w:ascii="Times New Roman" w:eastAsia="Times New Roman" w:hAnsi="Times New Roman" w:cs="Times New Roman"/>
          <w:sz w:val="24"/>
          <w:szCs w:val="24"/>
          <w:shd w:val="clear" w:color="auto" w:fill="FFFFFF"/>
          <w:lang w:val="sr-Latn-ME"/>
        </w:rPr>
        <w:softHyphen/>
        <w:t>те по</w:t>
      </w:r>
      <w:r>
        <w:rPr>
          <w:rFonts w:ascii="Times New Roman" w:eastAsia="Times New Roman" w:hAnsi="Times New Roman" w:cs="Times New Roman"/>
          <w:sz w:val="24"/>
          <w:szCs w:val="24"/>
          <w:shd w:val="clear" w:color="auto" w:fill="FFFFFF"/>
          <w:lang w:val="sr-Latn-ME"/>
        </w:rPr>
        <w:softHyphen/>
        <w:t>сто</w:t>
      </w:r>
      <w:r>
        <w:rPr>
          <w:rFonts w:ascii="Times New Roman" w:eastAsia="Times New Roman" w:hAnsi="Times New Roman" w:cs="Times New Roman"/>
          <w:sz w:val="24"/>
          <w:szCs w:val="24"/>
          <w:shd w:val="clear" w:color="auto" w:fill="FFFFFF"/>
          <w:lang w:val="sr-Latn-ME"/>
        </w:rPr>
        <w:softHyphen/>
        <w:t>је на</w:t>
      </w:r>
      <w:r>
        <w:rPr>
          <w:rFonts w:ascii="Times New Roman" w:eastAsia="Times New Roman" w:hAnsi="Times New Roman" w:cs="Times New Roman"/>
          <w:sz w:val="24"/>
          <w:szCs w:val="24"/>
          <w:shd w:val="clear" w:color="auto" w:fill="FFFFFF"/>
          <w:lang w:val="sr-Latn-ME"/>
        </w:rPr>
        <w:softHyphen/>
        <w:t>зна</w:t>
      </w:r>
      <w:r>
        <w:rPr>
          <w:rFonts w:ascii="Times New Roman" w:eastAsia="Times New Roman" w:hAnsi="Times New Roman" w:cs="Times New Roman"/>
          <w:sz w:val="24"/>
          <w:szCs w:val="24"/>
          <w:shd w:val="clear" w:color="auto" w:fill="FFFFFF"/>
          <w:lang w:val="sr-Latn-ME"/>
        </w:rPr>
        <w:softHyphen/>
        <w:t>ке да ће ово по</w:t>
      </w:r>
      <w:r>
        <w:rPr>
          <w:rFonts w:ascii="Times New Roman" w:eastAsia="Times New Roman" w:hAnsi="Times New Roman" w:cs="Times New Roman"/>
          <w:sz w:val="24"/>
          <w:szCs w:val="24"/>
          <w:shd w:val="clear" w:color="auto" w:fill="FFFFFF"/>
          <w:lang w:val="sr-Latn-ME"/>
        </w:rPr>
        <w:softHyphen/>
        <w:t>ста</w:t>
      </w:r>
      <w:r>
        <w:rPr>
          <w:rFonts w:ascii="Times New Roman" w:eastAsia="Times New Roman" w:hAnsi="Times New Roman" w:cs="Times New Roman"/>
          <w:sz w:val="24"/>
          <w:szCs w:val="24"/>
          <w:shd w:val="clear" w:color="auto" w:fill="FFFFFF"/>
          <w:lang w:val="sr-Latn-ME"/>
        </w:rPr>
        <w:softHyphen/>
        <w:t>ти тра</w:t>
      </w:r>
      <w:r>
        <w:rPr>
          <w:rFonts w:ascii="Times New Roman" w:eastAsia="Times New Roman" w:hAnsi="Times New Roman" w:cs="Times New Roman"/>
          <w:sz w:val="24"/>
          <w:szCs w:val="24"/>
          <w:shd w:val="clear" w:color="auto" w:fill="FFFFFF"/>
          <w:lang w:val="sr-Latn-ME"/>
        </w:rPr>
        <w:softHyphen/>
        <w:t>ди</w:t>
      </w:r>
      <w:r>
        <w:rPr>
          <w:rFonts w:ascii="Times New Roman" w:eastAsia="Times New Roman" w:hAnsi="Times New Roman" w:cs="Times New Roman"/>
          <w:sz w:val="24"/>
          <w:szCs w:val="24"/>
          <w:shd w:val="clear" w:color="auto" w:fill="FFFFFF"/>
          <w:lang w:val="sr-Latn-ME"/>
        </w:rPr>
        <w:softHyphen/>
        <w:t>ци</w:t>
      </w:r>
      <w:r>
        <w:rPr>
          <w:rFonts w:ascii="Times New Roman" w:eastAsia="Times New Roman" w:hAnsi="Times New Roman" w:cs="Times New Roman"/>
          <w:sz w:val="24"/>
          <w:szCs w:val="24"/>
          <w:shd w:val="clear" w:color="auto" w:fill="FFFFFF"/>
          <w:lang w:val="sr-Latn-ME"/>
        </w:rPr>
        <w:softHyphen/>
        <w:t>о</w:t>
      </w:r>
      <w:r>
        <w:rPr>
          <w:rFonts w:ascii="Times New Roman" w:eastAsia="Times New Roman" w:hAnsi="Times New Roman" w:cs="Times New Roman"/>
          <w:sz w:val="24"/>
          <w:szCs w:val="24"/>
          <w:shd w:val="clear" w:color="auto" w:fill="FFFFFF"/>
          <w:lang w:val="sr-Latn-ME"/>
        </w:rPr>
        <w:softHyphen/>
        <w:t>нал</w:t>
      </w:r>
      <w:r>
        <w:rPr>
          <w:rFonts w:ascii="Times New Roman" w:eastAsia="Times New Roman" w:hAnsi="Times New Roman" w:cs="Times New Roman"/>
          <w:sz w:val="24"/>
          <w:szCs w:val="24"/>
          <w:shd w:val="clear" w:color="auto" w:fill="FFFFFF"/>
          <w:lang w:val="sr-Latn-ME"/>
        </w:rPr>
        <w:softHyphen/>
        <w:t>на ма</w:t>
      </w:r>
      <w:r>
        <w:rPr>
          <w:rFonts w:ascii="Times New Roman" w:eastAsia="Times New Roman" w:hAnsi="Times New Roman" w:cs="Times New Roman"/>
          <w:sz w:val="24"/>
          <w:szCs w:val="24"/>
          <w:shd w:val="clear" w:color="auto" w:fill="FFFFFF"/>
          <w:lang w:val="sr-Latn-ME"/>
        </w:rPr>
        <w:softHyphen/>
        <w:t>ни</w:t>
      </w:r>
      <w:r>
        <w:rPr>
          <w:rFonts w:ascii="Times New Roman" w:eastAsia="Times New Roman" w:hAnsi="Times New Roman" w:cs="Times New Roman"/>
          <w:sz w:val="24"/>
          <w:szCs w:val="24"/>
          <w:shd w:val="clear" w:color="auto" w:fill="FFFFFF"/>
          <w:lang w:val="sr-Latn-ME"/>
        </w:rPr>
        <w:softHyphen/>
        <w:t>фе</w:t>
      </w:r>
      <w:r>
        <w:rPr>
          <w:rFonts w:ascii="Times New Roman" w:eastAsia="Times New Roman" w:hAnsi="Times New Roman" w:cs="Times New Roman"/>
          <w:sz w:val="24"/>
          <w:szCs w:val="24"/>
          <w:shd w:val="clear" w:color="auto" w:fill="FFFFFF"/>
          <w:lang w:val="sr-Latn-ME"/>
        </w:rPr>
        <w:softHyphen/>
        <w:t>ста</w:t>
      </w:r>
      <w:r>
        <w:rPr>
          <w:rFonts w:ascii="Times New Roman" w:eastAsia="Times New Roman" w:hAnsi="Times New Roman" w:cs="Times New Roman"/>
          <w:sz w:val="24"/>
          <w:szCs w:val="24"/>
          <w:shd w:val="clear" w:color="auto" w:fill="FFFFFF"/>
          <w:lang w:val="sr-Latn-ME"/>
        </w:rPr>
        <w:softHyphen/>
        <w:t>ци</w:t>
      </w:r>
      <w:r>
        <w:rPr>
          <w:rFonts w:ascii="Times New Roman" w:eastAsia="Times New Roman" w:hAnsi="Times New Roman" w:cs="Times New Roman"/>
          <w:sz w:val="24"/>
          <w:szCs w:val="24"/>
          <w:shd w:val="clear" w:color="auto" w:fill="FFFFFF"/>
          <w:lang w:val="sr-Latn-ME"/>
        </w:rPr>
        <w:softHyphen/>
        <w:t>ја ко</w:t>
      </w:r>
      <w:r>
        <w:rPr>
          <w:rFonts w:ascii="Times New Roman" w:eastAsia="Times New Roman" w:hAnsi="Times New Roman" w:cs="Times New Roman"/>
          <w:sz w:val="24"/>
          <w:szCs w:val="24"/>
          <w:shd w:val="clear" w:color="auto" w:fill="FFFFFF"/>
          <w:lang w:val="sr-Latn-ME"/>
        </w:rPr>
        <w:softHyphen/>
        <w:t>ја ће сва</w:t>
      </w:r>
      <w:r>
        <w:rPr>
          <w:rFonts w:ascii="Times New Roman" w:eastAsia="Times New Roman" w:hAnsi="Times New Roman" w:cs="Times New Roman"/>
          <w:sz w:val="24"/>
          <w:szCs w:val="24"/>
          <w:shd w:val="clear" w:color="auto" w:fill="FFFFFF"/>
          <w:lang w:val="sr-Latn-ME"/>
        </w:rPr>
        <w:softHyphen/>
        <w:t>ке го</w:t>
      </w:r>
      <w:r>
        <w:rPr>
          <w:rFonts w:ascii="Times New Roman" w:eastAsia="Times New Roman" w:hAnsi="Times New Roman" w:cs="Times New Roman"/>
          <w:sz w:val="24"/>
          <w:szCs w:val="24"/>
          <w:shd w:val="clear" w:color="auto" w:fill="FFFFFF"/>
          <w:lang w:val="sr-Latn-ME"/>
        </w:rPr>
        <w:softHyphen/>
        <w:t>ди</w:t>
      </w:r>
      <w:r>
        <w:rPr>
          <w:rFonts w:ascii="Times New Roman" w:eastAsia="Times New Roman" w:hAnsi="Times New Roman" w:cs="Times New Roman"/>
          <w:sz w:val="24"/>
          <w:szCs w:val="24"/>
          <w:shd w:val="clear" w:color="auto" w:fill="FFFFFF"/>
          <w:lang w:val="sr-Latn-ME"/>
        </w:rPr>
        <w:softHyphen/>
        <w:t>не у наш град до</w:t>
      </w:r>
      <w:r>
        <w:rPr>
          <w:rFonts w:ascii="Times New Roman" w:eastAsia="Times New Roman" w:hAnsi="Times New Roman" w:cs="Times New Roman"/>
          <w:sz w:val="24"/>
          <w:szCs w:val="24"/>
          <w:shd w:val="clear" w:color="auto" w:fill="FFFFFF"/>
          <w:lang w:val="sr-Latn-ME"/>
        </w:rPr>
        <w:softHyphen/>
        <w:t>во</w:t>
      </w:r>
      <w:r>
        <w:rPr>
          <w:rFonts w:ascii="Times New Roman" w:eastAsia="Times New Roman" w:hAnsi="Times New Roman" w:cs="Times New Roman"/>
          <w:sz w:val="24"/>
          <w:szCs w:val="24"/>
          <w:shd w:val="clear" w:color="auto" w:fill="FFFFFF"/>
          <w:lang w:val="sr-Latn-ME"/>
        </w:rPr>
        <w:softHyphen/>
        <w:t>ди</w:t>
      </w:r>
      <w:r>
        <w:rPr>
          <w:rFonts w:ascii="Times New Roman" w:eastAsia="Times New Roman" w:hAnsi="Times New Roman" w:cs="Times New Roman"/>
          <w:sz w:val="24"/>
          <w:szCs w:val="24"/>
          <w:shd w:val="clear" w:color="auto" w:fill="FFFFFF"/>
          <w:lang w:val="sr-Latn-ME"/>
        </w:rPr>
        <w:softHyphen/>
        <w:t>ти на де</w:t>
      </w:r>
      <w:r>
        <w:rPr>
          <w:rFonts w:ascii="Times New Roman" w:eastAsia="Times New Roman" w:hAnsi="Times New Roman" w:cs="Times New Roman"/>
          <w:sz w:val="24"/>
          <w:szCs w:val="24"/>
          <w:shd w:val="clear" w:color="auto" w:fill="FFFFFF"/>
          <w:lang w:val="sr-Latn-ME"/>
        </w:rPr>
        <w:softHyphen/>
        <w:t>се</w:t>
      </w:r>
      <w:r>
        <w:rPr>
          <w:rFonts w:ascii="Times New Roman" w:eastAsia="Times New Roman" w:hAnsi="Times New Roman" w:cs="Times New Roman"/>
          <w:sz w:val="24"/>
          <w:szCs w:val="24"/>
          <w:shd w:val="clear" w:color="auto" w:fill="FFFFFF"/>
          <w:lang w:val="sr-Latn-ME"/>
        </w:rPr>
        <w:softHyphen/>
        <w:t>ти</w:t>
      </w:r>
      <w:r>
        <w:rPr>
          <w:rFonts w:ascii="Times New Roman" w:eastAsia="Times New Roman" w:hAnsi="Times New Roman" w:cs="Times New Roman"/>
          <w:sz w:val="24"/>
          <w:szCs w:val="24"/>
          <w:shd w:val="clear" w:color="auto" w:fill="FFFFFF"/>
          <w:lang w:val="sr-Latn-ME"/>
        </w:rPr>
        <w:softHyphen/>
        <w:t>не љу</w:t>
      </w:r>
      <w:r>
        <w:rPr>
          <w:rFonts w:ascii="Times New Roman" w:eastAsia="Times New Roman" w:hAnsi="Times New Roman" w:cs="Times New Roman"/>
          <w:sz w:val="24"/>
          <w:szCs w:val="24"/>
          <w:shd w:val="clear" w:color="auto" w:fill="FFFFFF"/>
          <w:lang w:val="sr-Latn-ME"/>
        </w:rPr>
        <w:softHyphen/>
        <w:t>би</w:t>
      </w:r>
      <w:r>
        <w:rPr>
          <w:rFonts w:ascii="Times New Roman" w:eastAsia="Times New Roman" w:hAnsi="Times New Roman" w:cs="Times New Roman"/>
          <w:sz w:val="24"/>
          <w:szCs w:val="24"/>
          <w:shd w:val="clear" w:color="auto" w:fill="FFFFFF"/>
          <w:lang w:val="sr-Latn-ME"/>
        </w:rPr>
        <w:softHyphen/>
        <w:t>те</w:t>
      </w:r>
      <w:r>
        <w:rPr>
          <w:rFonts w:ascii="Times New Roman" w:eastAsia="Times New Roman" w:hAnsi="Times New Roman" w:cs="Times New Roman"/>
          <w:sz w:val="24"/>
          <w:szCs w:val="24"/>
          <w:shd w:val="clear" w:color="auto" w:fill="FFFFFF"/>
          <w:lang w:val="sr-Latn-ME"/>
        </w:rPr>
        <w:softHyphen/>
        <w:t>ља ово</w:t>
      </w:r>
      <w:r>
        <w:rPr>
          <w:rFonts w:ascii="Times New Roman" w:eastAsia="Times New Roman" w:hAnsi="Times New Roman" w:cs="Times New Roman"/>
          <w:sz w:val="24"/>
          <w:szCs w:val="24"/>
          <w:shd w:val="clear" w:color="auto" w:fill="FFFFFF"/>
          <w:lang w:val="sr-Latn-ME"/>
        </w:rPr>
        <w:softHyphen/>
        <w:t>га спор</w:t>
      </w:r>
      <w:r>
        <w:rPr>
          <w:rFonts w:ascii="Times New Roman" w:eastAsia="Times New Roman" w:hAnsi="Times New Roman" w:cs="Times New Roman"/>
          <w:sz w:val="24"/>
          <w:szCs w:val="24"/>
          <w:shd w:val="clear" w:color="auto" w:fill="FFFFFF"/>
          <w:lang w:val="sr-Latn-ME"/>
        </w:rPr>
        <w:softHyphen/>
        <w:t>та.</w:t>
      </w:r>
    </w:p>
    <w:p w14:paraId="3E6AFA9B" w14:textId="77777777" w:rsidR="00256161" w:rsidRPr="00BB60B7" w:rsidRDefault="00256161" w:rsidP="00F44492">
      <w:pPr>
        <w:jc w:val="both"/>
        <w:rPr>
          <w:rFonts w:ascii="Times New Roman" w:eastAsia="Times New Roman" w:hAnsi="Times New Roman" w:cs="Times New Roman"/>
          <w:sz w:val="24"/>
          <w:szCs w:val="24"/>
          <w:shd w:val="clear" w:color="auto" w:fill="FFFFFF"/>
          <w:lang w:val="sr-Latn-ME"/>
        </w:rPr>
      </w:pPr>
    </w:p>
    <w:p w14:paraId="291CEB3F" w14:textId="1DEB70EE" w:rsidR="00256161" w:rsidRDefault="00256161" w:rsidP="00F44492">
      <w:pPr>
        <w:pStyle w:val="Heading2"/>
        <w:jc w:val="both"/>
      </w:pPr>
      <w:bookmarkStart w:id="31" w:name="_Toc225242233"/>
      <w:r>
        <w:t>Trebjesa Open, јул</w:t>
      </w:r>
      <w:bookmarkEnd w:id="31"/>
    </w:p>
    <w:p w14:paraId="557988AE" w14:textId="77777777" w:rsidR="00256161" w:rsidRDefault="00256161" w:rsidP="00F44492">
      <w:pPr>
        <w:jc w:val="both"/>
      </w:pPr>
    </w:p>
    <w:p w14:paraId="327D6F47" w14:textId="77777777" w:rsidR="00256161" w:rsidRDefault="00256161" w:rsidP="00F44492">
      <w:pPr>
        <w:pStyle w:val="NormalWeb"/>
        <w:shd w:val="clear" w:color="auto" w:fill="FFFFFF"/>
        <w:spacing w:before="0" w:beforeAutospacing="0" w:after="0" w:afterAutospacing="0"/>
        <w:jc w:val="both"/>
        <w:rPr>
          <w:shd w:val="clear" w:color="auto" w:fill="FFFFFF"/>
          <w:lang w:val="sr-Latn-ME"/>
        </w:rPr>
      </w:pPr>
      <w:r w:rsidRPr="00E86BD3">
        <w:rPr>
          <w:shd w:val="clear" w:color="auto" w:fill="FFFFFF"/>
          <w:lang w:val="sr-Latn-ME"/>
        </w:rPr>
        <w:t>Тениски турнир који се са великим успјехом одржава у нашем граду, већ дужи низ година тачније на тениским теренима под Требјесом, био је организован од 15. до  22. јула 2025. године. Туристичка организација Никшић је партнер у организацији овог догађаја од 2022. године са циљем подстицаја развоја спортског туризма у нашој општини. На овогодишњем издању турнира учешће је узело 50 такмичара из 12 европских земаља.</w:t>
      </w:r>
    </w:p>
    <w:p w14:paraId="1122B822" w14:textId="77777777" w:rsidR="00256161" w:rsidRDefault="00256161" w:rsidP="00F44492">
      <w:pPr>
        <w:pStyle w:val="NormalWeb"/>
        <w:shd w:val="clear" w:color="auto" w:fill="FFFFFF"/>
        <w:spacing w:before="0" w:beforeAutospacing="0" w:after="0" w:afterAutospacing="0"/>
        <w:jc w:val="both"/>
        <w:rPr>
          <w:shd w:val="clear" w:color="auto" w:fill="FFFFFF"/>
          <w:lang w:val="sr-Latn-ME"/>
        </w:rPr>
      </w:pPr>
    </w:p>
    <w:p w14:paraId="7BFEB2CF" w14:textId="77777777" w:rsidR="00256161" w:rsidRDefault="00256161" w:rsidP="00F44492">
      <w:pPr>
        <w:pStyle w:val="Heading2"/>
        <w:numPr>
          <w:ilvl w:val="0"/>
          <w:numId w:val="0"/>
        </w:numPr>
        <w:jc w:val="both"/>
      </w:pPr>
    </w:p>
    <w:p w14:paraId="751EB3D2" w14:textId="77777777" w:rsidR="00256161" w:rsidRDefault="00256161" w:rsidP="00F44492">
      <w:pPr>
        <w:pStyle w:val="Heading2"/>
        <w:jc w:val="both"/>
      </w:pPr>
      <w:r w:rsidRPr="00023800">
        <w:t xml:space="preserve"> </w:t>
      </w:r>
      <w:bookmarkStart w:id="32" w:name="_Toc225242234"/>
      <w:r>
        <w:t>“</w:t>
      </w:r>
      <w:r w:rsidRPr="00023800">
        <w:t>Дани породице Романов у Никшићу</w:t>
      </w:r>
      <w:proofErr w:type="gramStart"/>
      <w:r w:rsidRPr="00023800">
        <w:t>“ јул</w:t>
      </w:r>
      <w:bookmarkEnd w:id="32"/>
      <w:proofErr w:type="gramEnd"/>
    </w:p>
    <w:p w14:paraId="35E56C9C" w14:textId="77777777" w:rsidR="00256161" w:rsidRPr="001E0467" w:rsidRDefault="00256161" w:rsidP="00F44492">
      <w:pPr>
        <w:jc w:val="both"/>
      </w:pPr>
    </w:p>
    <w:p w14:paraId="3D84771C" w14:textId="77777777" w:rsidR="00256161" w:rsidRPr="00425E9F" w:rsidRDefault="00256161" w:rsidP="00F44492">
      <w:pPr>
        <w:pStyle w:val="NormalWeb"/>
        <w:shd w:val="clear" w:color="auto" w:fill="FFFFFF"/>
        <w:spacing w:before="0" w:beforeAutospacing="0" w:after="0" w:afterAutospacing="0"/>
        <w:jc w:val="both"/>
        <w:rPr>
          <w:shd w:val="clear" w:color="auto" w:fill="FFFFFF"/>
          <w:lang w:val="sr-Latn-ME"/>
        </w:rPr>
      </w:pPr>
    </w:p>
    <w:p w14:paraId="1DDA503B" w14:textId="77777777" w:rsidR="00256161" w:rsidRPr="00425E9F" w:rsidRDefault="00256161" w:rsidP="00F44492">
      <w:pPr>
        <w:pStyle w:val="NormalWeb"/>
        <w:shd w:val="clear" w:color="auto" w:fill="FFFFFF"/>
        <w:spacing w:before="0" w:beforeAutospacing="0" w:after="0" w:afterAutospacing="0"/>
        <w:jc w:val="both"/>
        <w:rPr>
          <w:shd w:val="clear" w:color="auto" w:fill="FFFFFF"/>
          <w:lang w:val="sr-Latn-ME"/>
        </w:rPr>
      </w:pPr>
      <w:r w:rsidRPr="00425E9F">
        <w:rPr>
          <w:shd w:val="clear" w:color="auto" w:fill="FFFFFF"/>
          <w:lang w:val="sr-Latn-ME"/>
        </w:rPr>
        <w:t>У организацији ТО Никшић,</w:t>
      </w:r>
      <w:r>
        <w:rPr>
          <w:shd w:val="clear" w:color="auto" w:fill="FFFFFF"/>
          <w:lang w:val="sr-Latn-ME"/>
        </w:rPr>
        <w:t xml:space="preserve"> НВО</w:t>
      </w:r>
      <w:r w:rsidRPr="00425E9F">
        <w:rPr>
          <w:shd w:val="clear" w:color="auto" w:fill="FFFFFF"/>
          <w:lang w:val="sr-Latn-ME"/>
        </w:rPr>
        <w:t xml:space="preserve"> Пандурица, и Општине Никшић по </w:t>
      </w:r>
      <w:r>
        <w:rPr>
          <w:shd w:val="clear" w:color="auto" w:fill="FFFFFF"/>
          <w:lang w:val="sr-Latn-ME"/>
        </w:rPr>
        <w:t>четврти</w:t>
      </w:r>
      <w:r w:rsidRPr="00425E9F">
        <w:rPr>
          <w:shd w:val="clear" w:color="auto" w:fill="FFFFFF"/>
          <w:lang w:val="sr-Latn-ME"/>
        </w:rPr>
        <w:t xml:space="preserve"> пут организована је манифестација</w:t>
      </w:r>
      <w:r>
        <w:rPr>
          <w:shd w:val="clear" w:color="auto" w:fill="FFFFFF"/>
          <w:lang w:val="sr-Latn-ME"/>
        </w:rPr>
        <w:t xml:space="preserve"> </w:t>
      </w:r>
      <w:r w:rsidRPr="00425E9F">
        <w:rPr>
          <w:shd w:val="clear" w:color="auto" w:fill="FFFFFF"/>
          <w:lang w:val="sr-Latn-ME"/>
        </w:rPr>
        <w:t>“Дани породице Романов у Никшићу“</w:t>
      </w:r>
      <w:r>
        <w:rPr>
          <w:shd w:val="clear" w:color="auto" w:fill="FFFFFF"/>
          <w:lang w:val="sr-Latn-ME"/>
        </w:rPr>
        <w:t>.</w:t>
      </w:r>
    </w:p>
    <w:p w14:paraId="5B449FDA" w14:textId="77777777" w:rsidR="00256161" w:rsidRPr="00425E9F" w:rsidRDefault="00256161" w:rsidP="00F44492">
      <w:pPr>
        <w:pStyle w:val="NormalWeb"/>
        <w:shd w:val="clear" w:color="auto" w:fill="FFFFFF"/>
        <w:spacing w:before="0" w:beforeAutospacing="0" w:after="0" w:afterAutospacing="0"/>
        <w:jc w:val="both"/>
        <w:rPr>
          <w:shd w:val="clear" w:color="auto" w:fill="FFFFFF"/>
          <w:lang w:val="sr-Latn-ME"/>
        </w:rPr>
      </w:pPr>
    </w:p>
    <w:p w14:paraId="72B565C7" w14:textId="77777777" w:rsidR="00256161" w:rsidRDefault="00256161" w:rsidP="00F44492">
      <w:pPr>
        <w:pStyle w:val="NormalWeb"/>
        <w:shd w:val="clear" w:color="auto" w:fill="FFFFFF"/>
        <w:spacing w:before="0" w:beforeAutospacing="0" w:after="0" w:afterAutospacing="0"/>
        <w:jc w:val="both"/>
        <w:rPr>
          <w:color w:val="333333"/>
          <w:shd w:val="clear" w:color="auto" w:fill="FFFFFF"/>
        </w:rPr>
      </w:pPr>
      <w:r w:rsidRPr="00425E9F">
        <w:rPr>
          <w:shd w:val="clear" w:color="auto" w:fill="FFFFFF"/>
          <w:lang w:val="sr-Latn-ME"/>
        </w:rPr>
        <w:t>Манифестација је отворена 1</w:t>
      </w:r>
      <w:r>
        <w:rPr>
          <w:shd w:val="clear" w:color="auto" w:fill="FFFFFF"/>
          <w:lang w:val="sr-Latn-ME"/>
        </w:rPr>
        <w:t>7</w:t>
      </w:r>
      <w:r w:rsidRPr="00425E9F">
        <w:rPr>
          <w:shd w:val="clear" w:color="auto" w:fill="FFFFFF"/>
          <w:lang w:val="sr-Latn-ME"/>
        </w:rPr>
        <w:t xml:space="preserve">. јула </w:t>
      </w:r>
      <w:r>
        <w:rPr>
          <w:shd w:val="clear" w:color="auto" w:fill="FFFFFF"/>
          <w:lang w:val="sr-Latn-ME"/>
        </w:rPr>
        <w:t>а</w:t>
      </w:r>
      <w:r w:rsidRPr="00425E9F">
        <w:rPr>
          <w:shd w:val="clear" w:color="auto" w:fill="FFFFFF"/>
          <w:lang w:val="sr-Latn-ME"/>
        </w:rPr>
        <w:t xml:space="preserve"> трајала је до </w:t>
      </w:r>
      <w:r>
        <w:rPr>
          <w:shd w:val="clear" w:color="auto" w:fill="FFFFFF"/>
          <w:lang w:val="sr-Latn-ME"/>
        </w:rPr>
        <w:t>20</w:t>
      </w:r>
      <w:r w:rsidRPr="00425E9F">
        <w:rPr>
          <w:shd w:val="clear" w:color="auto" w:fill="FFFFFF"/>
          <w:lang w:val="sr-Latn-ME"/>
        </w:rPr>
        <w:t>. јула уз изузетно богат и</w:t>
      </w:r>
      <w:r>
        <w:rPr>
          <w:shd w:val="clear" w:color="auto" w:fill="FFFFFF"/>
          <w:lang w:val="sr-Latn-ME"/>
        </w:rPr>
        <w:t xml:space="preserve"> разноврстан програм који је орг</w:t>
      </w:r>
      <w:r w:rsidRPr="00425E9F">
        <w:rPr>
          <w:shd w:val="clear" w:color="auto" w:fill="FFFFFF"/>
          <w:lang w:val="sr-Latn-ME"/>
        </w:rPr>
        <w:t>анизован на више различитих локација у нашем граду.</w:t>
      </w:r>
      <w:r>
        <w:rPr>
          <w:shd w:val="clear" w:color="auto" w:fill="FFFFFF"/>
          <w:lang w:val="sr-Latn-ME"/>
        </w:rPr>
        <w:t xml:space="preserve"> </w:t>
      </w:r>
      <w:r w:rsidRPr="00425E9F">
        <w:rPr>
          <w:shd w:val="clear" w:color="auto" w:fill="FFFFFF"/>
          <w:lang w:val="sr-Latn-ME"/>
        </w:rPr>
        <w:t xml:space="preserve">Програм је </w:t>
      </w:r>
      <w:r w:rsidRPr="00425E9F">
        <w:rPr>
          <w:color w:val="333333"/>
          <w:shd w:val="clear" w:color="auto" w:fill="FFFFFF"/>
        </w:rPr>
        <w:t>отворен</w:t>
      </w:r>
      <w:r w:rsidRPr="00425E9F">
        <w:rPr>
          <w:color w:val="333333"/>
          <w:shd w:val="clear" w:color="auto" w:fill="FFFFFF"/>
          <w:lang w:val="sr-Latn-ME"/>
        </w:rPr>
        <w:t xml:space="preserve"> </w:t>
      </w:r>
      <w:r>
        <w:rPr>
          <w:color w:val="333333"/>
          <w:shd w:val="clear" w:color="auto" w:fill="FFFFFF"/>
        </w:rPr>
        <w:t>изложбом фотографија “ Петар Велики” и  промоцијом зборника “ Хоризонти евроазијства” аутора Неде Андрић и Јована Радојевића</w:t>
      </w:r>
      <w:r>
        <w:rPr>
          <w:color w:val="333333"/>
          <w:shd w:val="clear" w:color="auto" w:fill="FFFFFF"/>
          <w:lang w:val="sr-Latn-ME"/>
        </w:rPr>
        <w:t>.</w:t>
      </w:r>
      <w:r w:rsidRPr="00425E9F">
        <w:rPr>
          <w:color w:val="333333"/>
          <w:shd w:val="clear" w:color="auto" w:fill="FFFFFF"/>
          <w:lang w:val="sr-Latn-ME"/>
        </w:rPr>
        <w:t xml:space="preserve"> </w:t>
      </w:r>
      <w:proofErr w:type="gramStart"/>
      <w:r>
        <w:rPr>
          <w:color w:val="333333"/>
          <w:shd w:val="clear" w:color="auto" w:fill="FFFFFF"/>
        </w:rPr>
        <w:t>Одржана је и промоција 18.</w:t>
      </w:r>
      <w:proofErr w:type="gramEnd"/>
      <w:r>
        <w:rPr>
          <w:color w:val="333333"/>
          <w:shd w:val="clear" w:color="auto" w:fill="FFFFFF"/>
        </w:rPr>
        <w:t xml:space="preserve"> </w:t>
      </w:r>
      <w:proofErr w:type="gramStart"/>
      <w:r>
        <w:rPr>
          <w:color w:val="333333"/>
          <w:shd w:val="clear" w:color="auto" w:fill="FFFFFF"/>
        </w:rPr>
        <w:t>јула</w:t>
      </w:r>
      <w:proofErr w:type="gramEnd"/>
      <w:r>
        <w:rPr>
          <w:color w:val="333333"/>
          <w:shd w:val="clear" w:color="auto" w:fill="FFFFFF"/>
        </w:rPr>
        <w:t xml:space="preserve"> збирке поезије “Укрштене речи” аутора Зорана Костића. Док је 19. </w:t>
      </w:r>
      <w:proofErr w:type="gramStart"/>
      <w:r>
        <w:rPr>
          <w:color w:val="333333"/>
          <w:shd w:val="clear" w:color="auto" w:fill="FFFFFF"/>
        </w:rPr>
        <w:t>јула</w:t>
      </w:r>
      <w:proofErr w:type="gramEnd"/>
      <w:r>
        <w:rPr>
          <w:color w:val="333333"/>
          <w:shd w:val="clear" w:color="auto" w:fill="FFFFFF"/>
        </w:rPr>
        <w:t xml:space="preserve"> на Царевом мосту одржан концерт групе “Партибрејкерс”. </w:t>
      </w:r>
    </w:p>
    <w:p w14:paraId="340E7F9A" w14:textId="77777777" w:rsidR="00256161" w:rsidRPr="001E0467" w:rsidRDefault="00256161" w:rsidP="00F44492">
      <w:pPr>
        <w:pStyle w:val="NormalWeb"/>
        <w:shd w:val="clear" w:color="auto" w:fill="FFFFFF"/>
        <w:spacing w:before="0" w:beforeAutospacing="0" w:after="0" w:afterAutospacing="0"/>
        <w:jc w:val="both"/>
        <w:rPr>
          <w:color w:val="333333"/>
          <w:shd w:val="clear" w:color="auto" w:fill="FFFFFF"/>
        </w:rPr>
      </w:pPr>
      <w:proofErr w:type="gramStart"/>
      <w:r>
        <w:rPr>
          <w:color w:val="333333"/>
          <w:shd w:val="clear" w:color="auto" w:fill="FFFFFF"/>
        </w:rPr>
        <w:t>Манифестација је затворена 20.</w:t>
      </w:r>
      <w:proofErr w:type="gramEnd"/>
      <w:r>
        <w:rPr>
          <w:color w:val="333333"/>
          <w:shd w:val="clear" w:color="auto" w:fill="FFFFFF"/>
        </w:rPr>
        <w:t xml:space="preserve"> </w:t>
      </w:r>
      <w:proofErr w:type="gramStart"/>
      <w:r>
        <w:rPr>
          <w:color w:val="333333"/>
          <w:shd w:val="clear" w:color="auto" w:fill="FFFFFF"/>
        </w:rPr>
        <w:t>јула</w:t>
      </w:r>
      <w:proofErr w:type="gramEnd"/>
      <w:r>
        <w:rPr>
          <w:color w:val="333333"/>
          <w:shd w:val="clear" w:color="auto" w:fill="FFFFFF"/>
        </w:rPr>
        <w:t xml:space="preserve"> концертом КУД-а “Косовка дјевојка” (КиМ).</w:t>
      </w:r>
    </w:p>
    <w:p w14:paraId="2B41F79C" w14:textId="77777777" w:rsidR="00256161" w:rsidRDefault="00256161" w:rsidP="00F44492">
      <w:pPr>
        <w:pStyle w:val="NormalWeb"/>
        <w:shd w:val="clear" w:color="auto" w:fill="FFFFFF"/>
        <w:spacing w:before="0" w:beforeAutospacing="0" w:after="0" w:afterAutospacing="0"/>
        <w:jc w:val="both"/>
        <w:rPr>
          <w:b/>
          <w:shd w:val="clear" w:color="auto" w:fill="FFFFFF"/>
        </w:rPr>
      </w:pPr>
    </w:p>
    <w:p w14:paraId="1CC4EC26" w14:textId="77777777" w:rsidR="00256161" w:rsidRDefault="00256161" w:rsidP="00F44492">
      <w:pPr>
        <w:pStyle w:val="NormalWeb"/>
        <w:shd w:val="clear" w:color="auto" w:fill="FFFFFF"/>
        <w:spacing w:before="0" w:beforeAutospacing="0" w:after="0" w:afterAutospacing="0"/>
        <w:jc w:val="both"/>
        <w:rPr>
          <w:b/>
          <w:shd w:val="clear" w:color="auto" w:fill="FFFFFF"/>
        </w:rPr>
      </w:pPr>
    </w:p>
    <w:p w14:paraId="49A4246D" w14:textId="77777777" w:rsidR="00256161" w:rsidRDefault="00256161" w:rsidP="00F44492">
      <w:pPr>
        <w:pStyle w:val="NormalWeb"/>
        <w:shd w:val="clear" w:color="auto" w:fill="FFFFFF"/>
        <w:spacing w:before="0" w:beforeAutospacing="0" w:after="0" w:afterAutospacing="0"/>
        <w:jc w:val="both"/>
        <w:rPr>
          <w:b/>
          <w:shd w:val="clear" w:color="auto" w:fill="FFFFFF"/>
        </w:rPr>
      </w:pPr>
    </w:p>
    <w:p w14:paraId="39165366" w14:textId="77777777" w:rsidR="00256161" w:rsidRDefault="00256161" w:rsidP="00F44492">
      <w:pPr>
        <w:pStyle w:val="NormalWeb"/>
        <w:shd w:val="clear" w:color="auto" w:fill="FFFFFF"/>
        <w:spacing w:before="0" w:beforeAutospacing="0" w:after="0" w:afterAutospacing="0"/>
        <w:jc w:val="both"/>
        <w:rPr>
          <w:b/>
          <w:shd w:val="clear" w:color="auto" w:fill="FFFFFF"/>
        </w:rPr>
      </w:pPr>
    </w:p>
    <w:p w14:paraId="288A35D1" w14:textId="77777777" w:rsidR="00256161" w:rsidRPr="00A541DF" w:rsidRDefault="00256161" w:rsidP="00F44492">
      <w:pPr>
        <w:pStyle w:val="NormalWeb"/>
        <w:shd w:val="clear" w:color="auto" w:fill="FFFFFF"/>
        <w:spacing w:before="0" w:beforeAutospacing="0" w:after="0" w:afterAutospacing="0"/>
        <w:jc w:val="both"/>
        <w:rPr>
          <w:b/>
          <w:shd w:val="clear" w:color="auto" w:fill="FFFFFF"/>
        </w:rPr>
      </w:pPr>
    </w:p>
    <w:p w14:paraId="593F4A85" w14:textId="77777777" w:rsidR="00256161" w:rsidRDefault="00256161" w:rsidP="00F44492">
      <w:pPr>
        <w:pStyle w:val="NormalWeb"/>
        <w:shd w:val="clear" w:color="auto" w:fill="FFFFFF"/>
        <w:spacing w:before="0" w:beforeAutospacing="0" w:after="0" w:afterAutospacing="0"/>
        <w:jc w:val="both"/>
        <w:rPr>
          <w:shd w:val="clear" w:color="auto" w:fill="FFFFFF"/>
        </w:rPr>
      </w:pPr>
      <w:r w:rsidRPr="00A541DF">
        <w:rPr>
          <w:shd w:val="clear" w:color="auto" w:fill="FFFFFF"/>
        </w:rPr>
        <w:t xml:space="preserve">          </w:t>
      </w:r>
    </w:p>
    <w:p w14:paraId="6C1AC7F9" w14:textId="77777777" w:rsidR="00256161" w:rsidRDefault="00256161" w:rsidP="00F44492">
      <w:pPr>
        <w:pStyle w:val="Heading2"/>
        <w:jc w:val="both"/>
        <w:rPr>
          <w:shd w:val="clear" w:color="auto" w:fill="FFFFFF"/>
        </w:rPr>
      </w:pPr>
      <w:bookmarkStart w:id="33" w:name="_Toc225242235"/>
      <w:r>
        <w:rPr>
          <w:shd w:val="clear" w:color="auto" w:fill="FFFFFF"/>
        </w:rPr>
        <w:t>Смотра извиђача на Грахову, јул</w:t>
      </w:r>
      <w:bookmarkEnd w:id="33"/>
    </w:p>
    <w:p w14:paraId="5A769EBB" w14:textId="77777777" w:rsidR="00256161" w:rsidRDefault="00256161" w:rsidP="00F44492">
      <w:pPr>
        <w:jc w:val="both"/>
      </w:pPr>
    </w:p>
    <w:p w14:paraId="13B44EC4" w14:textId="677093C8" w:rsidR="00256161" w:rsidRPr="00EF3882" w:rsidRDefault="00256161" w:rsidP="00F44492">
      <w:pPr>
        <w:jc w:val="both"/>
        <w:rPr>
          <w:rFonts w:ascii="Times New Roman" w:eastAsia="Times New Roman" w:hAnsi="Times New Roman" w:cs="Times New Roman"/>
          <w:color w:val="000000"/>
          <w:sz w:val="24"/>
          <w:szCs w:val="24"/>
          <w:shd w:val="clear" w:color="auto" w:fill="FFFFFF"/>
          <w:lang w:val="sr-Latn-ME"/>
        </w:rPr>
      </w:pPr>
      <w:r>
        <w:rPr>
          <w:rFonts w:ascii="Times New Roman" w:eastAsia="Times New Roman" w:hAnsi="Times New Roman" w:cs="Times New Roman"/>
          <w:color w:val="000000"/>
          <w:sz w:val="24"/>
          <w:szCs w:val="24"/>
          <w:shd w:val="clear" w:color="auto" w:fill="FFFFFF"/>
          <w:lang w:val="sr-Latn-ME"/>
        </w:rPr>
        <w:t>VII</w:t>
      </w:r>
      <w:r w:rsidRPr="00EF3882">
        <w:rPr>
          <w:rFonts w:ascii="Times New Roman" w:eastAsia="Times New Roman" w:hAnsi="Times New Roman" w:cs="Times New Roman"/>
          <w:color w:val="000000"/>
          <w:sz w:val="24"/>
          <w:szCs w:val="24"/>
          <w:shd w:val="clear" w:color="auto" w:fill="FFFFFF"/>
          <w:lang w:val="sr-Latn-ME"/>
        </w:rPr>
        <w:t xml:space="preserve"> смотра извиђача Црне Горе одржана је на Грахову од 18. до 26. </w:t>
      </w:r>
      <w:r>
        <w:rPr>
          <w:rFonts w:ascii="Times New Roman" w:eastAsia="Times New Roman" w:hAnsi="Times New Roman" w:cs="Times New Roman"/>
          <w:color w:val="000000"/>
          <w:sz w:val="24"/>
          <w:szCs w:val="24"/>
          <w:shd w:val="clear" w:color="auto" w:fill="FFFFFF"/>
          <w:lang w:val="sr-Latn-ME"/>
        </w:rPr>
        <w:t>ј</w:t>
      </w:r>
      <w:r w:rsidRPr="00EF3882">
        <w:rPr>
          <w:rFonts w:ascii="Times New Roman" w:eastAsia="Times New Roman" w:hAnsi="Times New Roman" w:cs="Times New Roman"/>
          <w:color w:val="000000"/>
          <w:sz w:val="24"/>
          <w:szCs w:val="24"/>
          <w:shd w:val="clear" w:color="auto" w:fill="FFFFFF"/>
          <w:lang w:val="sr-Latn-ME"/>
        </w:rPr>
        <w:t xml:space="preserve">ула 2025. године. Ова изузетна манифестација окупила је око 800 учесника из бројних земаља свијета. </w:t>
      </w:r>
      <w:r>
        <w:rPr>
          <w:rFonts w:ascii="Times New Roman" w:eastAsia="Times New Roman" w:hAnsi="Times New Roman" w:cs="Times New Roman"/>
          <w:color w:val="000000"/>
          <w:sz w:val="24"/>
          <w:szCs w:val="24"/>
          <w:shd w:val="clear" w:color="auto" w:fill="FFFFFF"/>
          <w:lang w:val="sr-Latn-ME"/>
        </w:rPr>
        <w:t>П</w:t>
      </w:r>
      <w:r w:rsidRPr="00EF3882">
        <w:rPr>
          <w:rFonts w:ascii="Times New Roman" w:eastAsia="Times New Roman" w:hAnsi="Times New Roman" w:cs="Times New Roman"/>
          <w:color w:val="000000"/>
          <w:sz w:val="24"/>
          <w:szCs w:val="24"/>
          <w:shd w:val="clear" w:color="auto" w:fill="FFFFFF"/>
          <w:lang w:val="sr-Latn-ME"/>
        </w:rPr>
        <w:t xml:space="preserve">редставља једну од манифестација која је имала велики утицај на остварени број ноћења на територији Општине Никшић када је у питању љетња сезона 2025. Током трајања смотре учесници су били у прилици да обиђу најзначајније културно историјске споменике у нашем граду, али </w:t>
      </w:r>
      <w:r>
        <w:rPr>
          <w:rFonts w:ascii="Times New Roman" w:eastAsia="Times New Roman" w:hAnsi="Times New Roman" w:cs="Times New Roman"/>
          <w:color w:val="000000"/>
          <w:sz w:val="24"/>
          <w:szCs w:val="24"/>
          <w:shd w:val="clear" w:color="auto" w:fill="FFFFFF"/>
          <w:lang w:val="sr-Latn-ME"/>
        </w:rPr>
        <w:t>и</w:t>
      </w:r>
      <w:r w:rsidRPr="00EF3882">
        <w:rPr>
          <w:rFonts w:ascii="Times New Roman" w:eastAsia="Times New Roman" w:hAnsi="Times New Roman" w:cs="Times New Roman"/>
          <w:color w:val="000000"/>
          <w:sz w:val="24"/>
          <w:szCs w:val="24"/>
          <w:shd w:val="clear" w:color="auto" w:fill="FFFFFF"/>
          <w:lang w:val="sr-Latn-ME"/>
        </w:rPr>
        <w:t xml:space="preserve"> све туристичке локалитете. Организатор догађаја био је Савез извиђача Црне Горе уз подршку Туристичке организације Никшић.</w:t>
      </w:r>
    </w:p>
    <w:p w14:paraId="073E7F16" w14:textId="6C609571" w:rsidR="00256161" w:rsidRDefault="00256161" w:rsidP="00F44492">
      <w:pPr>
        <w:jc w:val="both"/>
      </w:pPr>
    </w:p>
    <w:p w14:paraId="505207C9" w14:textId="77777777" w:rsidR="00256161" w:rsidRPr="00EF3882" w:rsidRDefault="00256161" w:rsidP="00F44492">
      <w:pPr>
        <w:jc w:val="both"/>
      </w:pPr>
    </w:p>
    <w:p w14:paraId="039E2638" w14:textId="77777777" w:rsidR="00256161" w:rsidRDefault="00256161" w:rsidP="00F44492">
      <w:pPr>
        <w:pStyle w:val="Heading2"/>
        <w:jc w:val="both"/>
        <w:rPr>
          <w:shd w:val="clear" w:color="auto" w:fill="FFFFFF"/>
        </w:rPr>
      </w:pPr>
      <w:bookmarkStart w:id="34" w:name="_Toc225242236"/>
      <w:r>
        <w:rPr>
          <w:shd w:val="clear" w:color="auto" w:fill="FFFFFF"/>
        </w:rPr>
        <w:t>Дани Лукавице, јул</w:t>
      </w:r>
      <w:bookmarkEnd w:id="34"/>
    </w:p>
    <w:p w14:paraId="652CE0CC" w14:textId="77777777" w:rsidR="00256161" w:rsidRDefault="00256161" w:rsidP="00F44492">
      <w:pPr>
        <w:jc w:val="both"/>
      </w:pPr>
    </w:p>
    <w:p w14:paraId="650B8D32" w14:textId="49577E73" w:rsidR="00256161" w:rsidRPr="00256161" w:rsidRDefault="00256161" w:rsidP="00256161">
      <w:pPr>
        <w:rPr>
          <w:rFonts w:ascii="Times New Roman" w:eastAsia="Times New Roman" w:hAnsi="Times New Roman" w:cs="Times New Roman"/>
          <w:color w:val="000000"/>
          <w:sz w:val="24"/>
          <w:szCs w:val="24"/>
          <w:shd w:val="clear" w:color="auto" w:fill="FFFFFF"/>
          <w:lang w:val="sr-Latn-ME"/>
        </w:rPr>
      </w:pPr>
      <w:r w:rsidRPr="00256161">
        <w:rPr>
          <w:rFonts w:ascii="Times New Roman" w:eastAsia="Times New Roman" w:hAnsi="Times New Roman" w:cs="Times New Roman"/>
          <w:color w:val="000000"/>
          <w:sz w:val="24"/>
          <w:szCs w:val="24"/>
          <w:shd w:val="clear" w:color="auto" w:fill="FFFFFF"/>
          <w:lang w:val="sr-Latn-ME"/>
        </w:rPr>
        <w:t>Уз присуство бројних љубитеља природе 20. јула 2025. Године одржана је манифестација “Дани Лукавице”. Манифестацију су организовали ТО Никшић и НВО “Пријатељи Лукавице”. Уприличен је богат културно-умјетнички програм као и традиционалне игре: трке коња, вуча конопца, бацање камена с рамена. Циљ манифестације је значајнија туристичка валоризација Лукавице, која представља предио изузетне природне љепоте, као и промоција културе, традиције и гастрономске понуде овога краја.</w:t>
      </w:r>
    </w:p>
    <w:p w14:paraId="0734AAC8" w14:textId="77777777" w:rsidR="00256161" w:rsidRDefault="00256161" w:rsidP="00F44492">
      <w:pPr>
        <w:pStyle w:val="Heading2"/>
        <w:jc w:val="both"/>
        <w:rPr>
          <w:shd w:val="clear" w:color="auto" w:fill="FFFFFF"/>
        </w:rPr>
      </w:pPr>
      <w:bookmarkStart w:id="35" w:name="_Hlk220310009"/>
      <w:bookmarkStart w:id="36" w:name="_Toc225242237"/>
      <w:r>
        <w:rPr>
          <w:shd w:val="clear" w:color="auto" w:fill="FFFFFF"/>
        </w:rPr>
        <w:lastRenderedPageBreak/>
        <w:t>Седми међународни фестивал књига “</w:t>
      </w:r>
      <w:proofErr w:type="gramStart"/>
      <w:r>
        <w:rPr>
          <w:shd w:val="clear" w:color="auto" w:fill="FFFFFF"/>
        </w:rPr>
        <w:t>Ауто(</w:t>
      </w:r>
      <w:proofErr w:type="gramEnd"/>
      <w:r>
        <w:rPr>
          <w:shd w:val="clear" w:color="auto" w:fill="FFFFFF"/>
        </w:rPr>
        <w:t>р) на корзу”</w:t>
      </w:r>
      <w:bookmarkEnd w:id="35"/>
      <w:r>
        <w:rPr>
          <w:shd w:val="clear" w:color="auto" w:fill="FFFFFF"/>
        </w:rPr>
        <w:t>, јул</w:t>
      </w:r>
      <w:bookmarkEnd w:id="36"/>
    </w:p>
    <w:p w14:paraId="0A88788D" w14:textId="77777777" w:rsidR="00256161" w:rsidRPr="00EF3882" w:rsidRDefault="00256161" w:rsidP="00F44492">
      <w:pPr>
        <w:jc w:val="both"/>
        <w:rPr>
          <w:rFonts w:ascii="Times New Roman" w:eastAsia="Times New Roman" w:hAnsi="Times New Roman" w:cs="Times New Roman"/>
          <w:color w:val="000000"/>
          <w:sz w:val="24"/>
          <w:szCs w:val="24"/>
          <w:shd w:val="clear" w:color="auto" w:fill="FFFFFF"/>
          <w:lang w:val="sr-Latn-ME"/>
        </w:rPr>
      </w:pPr>
    </w:p>
    <w:p w14:paraId="30856E0C" w14:textId="77777777" w:rsidR="00256161" w:rsidRDefault="00256161" w:rsidP="00F44492">
      <w:r w:rsidRPr="00EF3882">
        <w:rPr>
          <w:rFonts w:ascii="Times New Roman" w:eastAsia="Times New Roman" w:hAnsi="Times New Roman" w:cs="Times New Roman"/>
          <w:color w:val="000000"/>
          <w:sz w:val="24"/>
          <w:szCs w:val="24"/>
          <w:shd w:val="clear" w:color="auto" w:fill="FFFFFF"/>
          <w:lang w:val="sr-Latn-ME"/>
        </w:rPr>
        <w:t>Седми међународни фестивал књига “Ауто(р) на корзу” одржан је на Тргу слободе од 24. јула до 10. августа.  У оквиру ове традиционалне манифестације по први пут је одржан и џез фестивал који је организован од 31. јула до 4. августа. А на којем су учествовали познати домаћи и регионални извођачи. У оквиру фестивала организован је и љетњи салон књиге. Фестивал су организовали Удружење издавача и књижара Црне Горе у сарадњи са Туристичка организација Никшић и ЈУ “Захумље” уз подршку Општине Никшић.</w:t>
      </w:r>
    </w:p>
    <w:p w14:paraId="2A8E07F0" w14:textId="77777777" w:rsidR="00AB5ED6" w:rsidRPr="00EF3882" w:rsidRDefault="00AB5ED6" w:rsidP="007B7CD1">
      <w:pPr>
        <w:jc w:val="both"/>
        <w:rPr>
          <w:rFonts w:ascii="Times New Roman" w:eastAsia="Times New Roman" w:hAnsi="Times New Roman" w:cs="Times New Roman"/>
          <w:color w:val="000000"/>
          <w:sz w:val="24"/>
          <w:szCs w:val="24"/>
          <w:shd w:val="clear" w:color="auto" w:fill="FFFFFF"/>
          <w:lang w:val="sr-Latn-ME"/>
        </w:rPr>
      </w:pPr>
    </w:p>
    <w:p w14:paraId="6AE78C3C" w14:textId="5CA30C6E" w:rsidR="00256161" w:rsidRDefault="00256161" w:rsidP="00F44492">
      <w:pPr>
        <w:pStyle w:val="Heading2"/>
        <w:jc w:val="both"/>
        <w:rPr>
          <w:shd w:val="clear" w:color="auto" w:fill="FFFFFF"/>
        </w:rPr>
      </w:pPr>
      <w:bookmarkStart w:id="37" w:name="_Toc225242238"/>
      <w:bookmarkStart w:id="38" w:name="_Hlk219461622"/>
      <w:bookmarkEnd w:id="30"/>
      <w:r>
        <w:rPr>
          <w:shd w:val="clear" w:color="auto" w:fill="FFFFFF"/>
        </w:rPr>
        <w:t xml:space="preserve">Lake </w:t>
      </w:r>
      <w:proofErr w:type="gramStart"/>
      <w:r>
        <w:rPr>
          <w:shd w:val="clear" w:color="auto" w:fill="FFFFFF"/>
        </w:rPr>
        <w:t>fest</w:t>
      </w:r>
      <w:proofErr w:type="gramEnd"/>
      <w:r w:rsidRPr="00425E9F">
        <w:rPr>
          <w:shd w:val="clear" w:color="auto" w:fill="FFFFFF"/>
        </w:rPr>
        <w:t>, август</w:t>
      </w:r>
      <w:bookmarkEnd w:id="37"/>
    </w:p>
    <w:p w14:paraId="4FFBC325" w14:textId="77777777" w:rsidR="00256161" w:rsidRPr="00180EB9" w:rsidRDefault="00256161" w:rsidP="00F44492">
      <w:pPr>
        <w:spacing w:after="0"/>
        <w:jc w:val="both"/>
      </w:pPr>
    </w:p>
    <w:p w14:paraId="087A4B45" w14:textId="77777777" w:rsidR="00256161" w:rsidRPr="00425E9F" w:rsidRDefault="00256161" w:rsidP="00F44492">
      <w:pPr>
        <w:pStyle w:val="NormalWeb"/>
        <w:shd w:val="clear" w:color="auto" w:fill="FFFFFF"/>
        <w:spacing w:before="0" w:beforeAutospacing="0"/>
        <w:jc w:val="both"/>
        <w:rPr>
          <w:color w:val="000000"/>
          <w:shd w:val="clear" w:color="auto" w:fill="FFFFFF"/>
          <w:lang w:val="sr-Latn-ME"/>
        </w:rPr>
      </w:pPr>
      <w:proofErr w:type="gramStart"/>
      <w:r w:rsidRPr="00425E9F">
        <w:rPr>
          <w:color w:val="000000"/>
          <w:shd w:val="clear" w:color="auto" w:fill="FFFFFF"/>
        </w:rPr>
        <w:t>Најве</w:t>
      </w:r>
      <w:r w:rsidRPr="00425E9F">
        <w:rPr>
          <w:color w:val="000000"/>
          <w:shd w:val="clear" w:color="auto" w:fill="FFFFFF"/>
          <w:lang w:val="sr-Latn-ME"/>
        </w:rPr>
        <w:t>ћи рок фестивал у Црној Гори, по 1</w:t>
      </w:r>
      <w:r>
        <w:rPr>
          <w:color w:val="000000"/>
          <w:shd w:val="clear" w:color="auto" w:fill="FFFFFF"/>
          <w:lang w:val="sr-Latn-ME"/>
        </w:rPr>
        <w:t>5.</w:t>
      </w:r>
      <w:proofErr w:type="gramEnd"/>
      <w:r w:rsidRPr="00425E9F">
        <w:rPr>
          <w:color w:val="000000"/>
          <w:shd w:val="clear" w:color="auto" w:fill="FFFFFF"/>
          <w:lang w:val="sr-Latn-ME"/>
        </w:rPr>
        <w:t xml:space="preserve"> пут је одржан на Крупачком језеру, од </w:t>
      </w:r>
      <w:r>
        <w:rPr>
          <w:color w:val="000000"/>
          <w:shd w:val="clear" w:color="auto" w:fill="FFFFFF"/>
          <w:lang w:val="sr-Latn-ME"/>
        </w:rPr>
        <w:t>8. до 10. авгу</w:t>
      </w:r>
      <w:r w:rsidRPr="00425E9F">
        <w:rPr>
          <w:color w:val="000000"/>
          <w:shd w:val="clear" w:color="auto" w:fill="FFFFFF"/>
          <w:lang w:val="sr-Latn-ME"/>
        </w:rPr>
        <w:t>ста.</w:t>
      </w:r>
    </w:p>
    <w:p w14:paraId="56A64DF6" w14:textId="77777777" w:rsidR="00256161" w:rsidRPr="00BA52F5" w:rsidRDefault="00256161" w:rsidP="00F44492">
      <w:pPr>
        <w:pStyle w:val="NormalWeb"/>
        <w:shd w:val="clear" w:color="auto" w:fill="FFFFFF"/>
        <w:spacing w:before="0" w:beforeAutospacing="0"/>
        <w:jc w:val="both"/>
        <w:rPr>
          <w:color w:val="000000"/>
          <w:shd w:val="clear" w:color="auto" w:fill="FFFFFF"/>
          <w:lang w:val="sr-Latn-ME"/>
        </w:rPr>
      </w:pPr>
      <w:r w:rsidRPr="00425E9F">
        <w:rPr>
          <w:color w:val="000000"/>
          <w:shd w:val="clear" w:color="auto" w:fill="FFFFFF"/>
          <w:lang w:val="sr-Latn-ME"/>
        </w:rPr>
        <w:t xml:space="preserve">Велики број посјетилаца из готово читавог региона имао је прилику да ужива у музици неких од најеминентнијих извођача са ових простора, док је </w:t>
      </w:r>
      <w:r>
        <w:rPr>
          <w:color w:val="000000"/>
          <w:shd w:val="clear" w:color="auto" w:fill="FFFFFF"/>
          <w:lang w:val="sr-Latn-ME"/>
        </w:rPr>
        <w:t>хедлајнер</w:t>
      </w:r>
      <w:r w:rsidRPr="00425E9F">
        <w:rPr>
          <w:color w:val="000000"/>
          <w:shd w:val="clear" w:color="auto" w:fill="FFFFFF"/>
          <w:lang w:val="sr-Latn-ME"/>
        </w:rPr>
        <w:t xml:space="preserve"> фестивала </w:t>
      </w:r>
      <w:r>
        <w:rPr>
          <w:color w:val="000000"/>
          <w:shd w:val="clear" w:color="auto" w:fill="FFFFFF"/>
          <w:lang w:val="sr-Latn-ME"/>
        </w:rPr>
        <w:t>била</w:t>
      </w:r>
      <w:r w:rsidRPr="00425E9F">
        <w:rPr>
          <w:color w:val="000000"/>
          <w:shd w:val="clear" w:color="auto" w:fill="FFFFFF"/>
          <w:lang w:val="sr-Latn-ME"/>
        </w:rPr>
        <w:t xml:space="preserve"> „</w:t>
      </w:r>
      <w:r>
        <w:rPr>
          <w:color w:val="000000"/>
          <w:shd w:val="clear" w:color="auto" w:fill="FFFFFF"/>
          <w:lang w:val="sr-Latn-ME"/>
        </w:rPr>
        <w:t>Дубиоза колектив</w:t>
      </w:r>
      <w:r w:rsidRPr="00425E9F">
        <w:rPr>
          <w:color w:val="000000"/>
          <w:shd w:val="clear" w:color="auto" w:fill="FFFFFF"/>
          <w:lang w:val="sr-Latn-ME"/>
        </w:rPr>
        <w:t>“</w:t>
      </w:r>
      <w:r>
        <w:rPr>
          <w:color w:val="000000"/>
          <w:shd w:val="clear" w:color="auto" w:fill="FFFFFF"/>
          <w:lang w:val="sr-Latn-ME"/>
        </w:rPr>
        <w:t>. И ове године фестивалу су присуствовали представници Министарства туризма и НТО на челу са министарком Симонидом Кордић која је фестивал оцијенила изузетно успјешним и значајним.</w:t>
      </w:r>
      <w:r w:rsidRPr="00425E9F">
        <w:rPr>
          <w:color w:val="000000"/>
          <w:shd w:val="clear" w:color="auto" w:fill="FFFFFF"/>
          <w:lang w:val="sr-Latn-ME"/>
        </w:rPr>
        <w:t xml:space="preserve"> ТО Никшић је пружила подршку организацији фестивала, како финансијску тако и промотивну. А свим страним држављанима који су посјетили овај догађај било је омогућено да пријаве боравак у просторијама ТО Никшић, као и на инфо пункту који се налазио на самом фестивалу.</w:t>
      </w:r>
    </w:p>
    <w:p w14:paraId="4509C38A" w14:textId="77777777" w:rsidR="00256161" w:rsidRDefault="00256161" w:rsidP="00F44492">
      <w:pPr>
        <w:pStyle w:val="Heading2"/>
        <w:numPr>
          <w:ilvl w:val="0"/>
          <w:numId w:val="0"/>
        </w:numPr>
        <w:ind w:left="576"/>
        <w:jc w:val="both"/>
        <w:rPr>
          <w:shd w:val="clear" w:color="auto" w:fill="FFFFFF"/>
          <w:lang w:val="sr-Latn-ME"/>
        </w:rPr>
      </w:pPr>
    </w:p>
    <w:p w14:paraId="229F5190" w14:textId="77777777" w:rsidR="00256161" w:rsidRDefault="00256161" w:rsidP="00F44492">
      <w:pPr>
        <w:pStyle w:val="Heading2"/>
        <w:jc w:val="both"/>
        <w:rPr>
          <w:shd w:val="clear" w:color="auto" w:fill="FFFFFF"/>
          <w:lang w:val="sr-Latn-ME"/>
        </w:rPr>
      </w:pPr>
      <w:bookmarkStart w:id="39" w:name="_Toc225242239"/>
      <w:r w:rsidRPr="00A541DF">
        <w:rPr>
          <w:shd w:val="clear" w:color="auto" w:fill="FFFFFF"/>
          <w:lang w:val="sr-Latn-ME"/>
        </w:rPr>
        <w:t>Бедем Фест, август</w:t>
      </w:r>
      <w:bookmarkEnd w:id="39"/>
    </w:p>
    <w:p w14:paraId="5508BF47" w14:textId="77777777" w:rsidR="00256161" w:rsidRPr="00180EB9" w:rsidRDefault="00256161" w:rsidP="00F44492">
      <w:pPr>
        <w:jc w:val="both"/>
        <w:rPr>
          <w:lang w:val="sr-Latn-ME"/>
        </w:rPr>
      </w:pPr>
    </w:p>
    <w:p w14:paraId="4B9EE8F3" w14:textId="77777777" w:rsidR="00256161" w:rsidRPr="00256161" w:rsidRDefault="00256161" w:rsidP="00F44492">
      <w:pPr>
        <w:rPr>
          <w:rFonts w:ascii="Times New Roman" w:eastAsia="Times New Roman" w:hAnsi="Times New Roman" w:cs="Times New Roman"/>
          <w:color w:val="000000"/>
          <w:sz w:val="24"/>
          <w:szCs w:val="24"/>
          <w:shd w:val="clear" w:color="auto" w:fill="FFFFFF"/>
          <w:lang w:val="sr-Latn-ME"/>
        </w:rPr>
      </w:pPr>
      <w:r w:rsidRPr="00256161">
        <w:rPr>
          <w:rFonts w:ascii="Times New Roman" w:eastAsia="Times New Roman" w:hAnsi="Times New Roman" w:cs="Times New Roman"/>
          <w:color w:val="000000"/>
          <w:sz w:val="24"/>
          <w:szCs w:val="24"/>
          <w:shd w:val="clear" w:color="auto" w:fill="FFFFFF"/>
          <w:lang w:val="sr-Latn-ME"/>
        </w:rPr>
        <w:t>На никшићкој тврђави Бедем од 22. до 24. августа 2025. године одржано је 16. издање Бедем феста. Регионално познати извођачи привукли су велики број посјетилаца, а ТО Никшић је и ове године била један од партнера фестивала.</w:t>
      </w:r>
    </w:p>
    <w:p w14:paraId="7578A7D9" w14:textId="77777777" w:rsidR="001E0467" w:rsidRPr="00A541DF" w:rsidRDefault="001E0467" w:rsidP="007B7CD1">
      <w:pPr>
        <w:pStyle w:val="NormalWeb"/>
        <w:shd w:val="clear" w:color="auto" w:fill="FFFFFF"/>
        <w:spacing w:before="0" w:beforeAutospacing="0"/>
        <w:jc w:val="both"/>
        <w:rPr>
          <w:color w:val="000000"/>
          <w:shd w:val="clear" w:color="auto" w:fill="FFFFFF"/>
          <w:lang w:val="sr-Latn-ME"/>
        </w:rPr>
      </w:pPr>
    </w:p>
    <w:p w14:paraId="14C3BE69" w14:textId="77777777" w:rsidR="00256161" w:rsidRDefault="00256161" w:rsidP="00F44492">
      <w:pPr>
        <w:pStyle w:val="Heading2"/>
        <w:jc w:val="both"/>
      </w:pPr>
      <w:bookmarkStart w:id="40" w:name="_Toc225242240"/>
      <w:bookmarkStart w:id="41" w:name="_Hlk220393480"/>
      <w:bookmarkEnd w:id="38"/>
      <w:r>
        <w:t>“</w:t>
      </w:r>
      <w:r w:rsidRPr="00306CAA">
        <w:t>Мемори</w:t>
      </w:r>
      <w:r>
        <w:t>јални турнир Жарко Варајић” баск</w:t>
      </w:r>
      <w:r w:rsidRPr="00306CAA">
        <w:t>ет 3x3, август</w:t>
      </w:r>
      <w:bookmarkEnd w:id="40"/>
    </w:p>
    <w:bookmarkEnd w:id="41"/>
    <w:p w14:paraId="346C8BE0" w14:textId="77777777" w:rsidR="00256161" w:rsidRPr="00180EB9" w:rsidRDefault="00256161" w:rsidP="00F44492">
      <w:pPr>
        <w:jc w:val="both"/>
      </w:pPr>
    </w:p>
    <w:p w14:paraId="433EE006" w14:textId="77777777" w:rsidR="00256161" w:rsidRDefault="00256161" w:rsidP="00F44492">
      <w:pPr>
        <w:shd w:val="clear" w:color="auto" w:fill="FFFFFF"/>
        <w:spacing w:after="0" w:line="240" w:lineRule="auto"/>
        <w:jc w:val="both"/>
        <w:rPr>
          <w:rFonts w:ascii="inherit" w:eastAsia="Times New Roman" w:hAnsi="inherit" w:cs="Segoe UI Historic"/>
          <w:color w:val="050505"/>
          <w:sz w:val="24"/>
          <w:szCs w:val="24"/>
        </w:rPr>
      </w:pPr>
      <w:proofErr w:type="gramStart"/>
      <w:r>
        <w:rPr>
          <w:rFonts w:ascii="inherit" w:eastAsia="Times New Roman" w:hAnsi="inherit" w:cs="Segoe UI Historic"/>
          <w:color w:val="050505"/>
          <w:sz w:val="24"/>
          <w:szCs w:val="24"/>
        </w:rPr>
        <w:t>Жарко Варајић је легендарни југословенски кошаркаш, који је рођен у Никшићу. Туристичка организација Никшић, је у сарадњи са МЗ Озрнићи, и Савјетом за спорт Никшића, четврту годину за редом на терену у Озринићима организовала меморијални турнир у част овог прослављеног великана.</w:t>
      </w:r>
      <w:proofErr w:type="gramEnd"/>
      <w:r>
        <w:rPr>
          <w:rFonts w:ascii="inherit" w:eastAsia="Times New Roman" w:hAnsi="inherit" w:cs="Segoe UI Historic"/>
          <w:color w:val="050505"/>
          <w:sz w:val="24"/>
          <w:szCs w:val="24"/>
        </w:rPr>
        <w:t xml:space="preserve"> </w:t>
      </w:r>
      <w:proofErr w:type="gramStart"/>
      <w:r>
        <w:rPr>
          <w:rFonts w:ascii="inherit" w:eastAsia="Times New Roman" w:hAnsi="inherit" w:cs="Segoe UI Historic"/>
          <w:color w:val="050505"/>
          <w:sz w:val="24"/>
          <w:szCs w:val="24"/>
        </w:rPr>
        <w:t>Велико интересовање екипа из готово читаве Црне Горе приморало је организаторе да овогодишња манифестација буде дводневног карактера, па је турнир свечано отворен 30.</w:t>
      </w:r>
      <w:proofErr w:type="gramEnd"/>
      <w:r>
        <w:rPr>
          <w:rFonts w:ascii="inherit" w:eastAsia="Times New Roman" w:hAnsi="inherit" w:cs="Segoe UI Historic"/>
          <w:color w:val="050505"/>
          <w:sz w:val="24"/>
          <w:szCs w:val="24"/>
        </w:rPr>
        <w:t xml:space="preserve"> </w:t>
      </w:r>
      <w:proofErr w:type="gramStart"/>
      <w:r>
        <w:rPr>
          <w:rFonts w:ascii="inherit" w:eastAsia="Times New Roman" w:hAnsi="inherit" w:cs="Segoe UI Historic"/>
          <w:color w:val="050505"/>
          <w:sz w:val="24"/>
          <w:szCs w:val="24"/>
        </w:rPr>
        <w:t>августа</w:t>
      </w:r>
      <w:proofErr w:type="gramEnd"/>
      <w:r>
        <w:rPr>
          <w:rFonts w:ascii="inherit" w:eastAsia="Times New Roman" w:hAnsi="inherit" w:cs="Segoe UI Historic"/>
          <w:color w:val="050505"/>
          <w:sz w:val="24"/>
          <w:szCs w:val="24"/>
        </w:rPr>
        <w:t xml:space="preserve">, а затворен додјелом награда најбољима 31. </w:t>
      </w:r>
      <w:proofErr w:type="gramStart"/>
      <w:r>
        <w:rPr>
          <w:rFonts w:ascii="inherit" w:eastAsia="Times New Roman" w:hAnsi="inherit" w:cs="Segoe UI Historic"/>
          <w:color w:val="050505"/>
          <w:sz w:val="24"/>
          <w:szCs w:val="24"/>
        </w:rPr>
        <w:t>августа</w:t>
      </w:r>
      <w:proofErr w:type="gramEnd"/>
      <w:r>
        <w:rPr>
          <w:rFonts w:ascii="inherit" w:eastAsia="Times New Roman" w:hAnsi="inherit" w:cs="Segoe UI Historic"/>
          <w:color w:val="050505"/>
          <w:sz w:val="24"/>
          <w:szCs w:val="24"/>
        </w:rPr>
        <w:t>.</w:t>
      </w:r>
    </w:p>
    <w:p w14:paraId="5E25233D" w14:textId="77777777" w:rsidR="00256161" w:rsidRDefault="00256161" w:rsidP="00F44492">
      <w:pPr>
        <w:shd w:val="clear" w:color="auto" w:fill="FFFFFF"/>
        <w:spacing w:after="0" w:line="240" w:lineRule="auto"/>
        <w:jc w:val="both"/>
        <w:rPr>
          <w:rFonts w:ascii="inherit" w:eastAsia="Times New Roman" w:hAnsi="inherit" w:cs="Segoe UI Historic"/>
          <w:color w:val="050505"/>
          <w:sz w:val="24"/>
          <w:szCs w:val="24"/>
        </w:rPr>
      </w:pPr>
    </w:p>
    <w:p w14:paraId="51C5CBED" w14:textId="77777777" w:rsidR="00256161" w:rsidRDefault="00256161" w:rsidP="00F44492">
      <w:pPr>
        <w:shd w:val="clear" w:color="auto" w:fill="FFFFFF"/>
        <w:spacing w:after="0" w:line="240" w:lineRule="auto"/>
        <w:jc w:val="both"/>
        <w:rPr>
          <w:rFonts w:ascii="inherit" w:eastAsia="Times New Roman" w:hAnsi="inherit" w:cs="Segoe UI Historic"/>
          <w:color w:val="050505"/>
          <w:sz w:val="24"/>
          <w:szCs w:val="24"/>
        </w:rPr>
      </w:pPr>
    </w:p>
    <w:p w14:paraId="2C2D2B1A" w14:textId="77777777" w:rsidR="00256161" w:rsidRDefault="00256161" w:rsidP="00F44492">
      <w:pPr>
        <w:shd w:val="clear" w:color="auto" w:fill="FFFFFF"/>
        <w:spacing w:after="0" w:line="240" w:lineRule="auto"/>
        <w:jc w:val="both"/>
        <w:rPr>
          <w:rFonts w:ascii="inherit" w:eastAsia="Times New Roman" w:hAnsi="inherit" w:cs="Segoe UI Historic"/>
          <w:color w:val="050505"/>
          <w:sz w:val="24"/>
          <w:szCs w:val="24"/>
        </w:rPr>
      </w:pPr>
    </w:p>
    <w:p w14:paraId="5BDB3C6A" w14:textId="77777777" w:rsidR="00256161" w:rsidRDefault="00256161" w:rsidP="00F44492">
      <w:pPr>
        <w:pStyle w:val="Heading2"/>
        <w:jc w:val="both"/>
        <w:rPr>
          <w:lang w:val="sr-Latn-ME"/>
        </w:rPr>
      </w:pPr>
      <w:bookmarkStart w:id="42" w:name="_Toc225242241"/>
      <w:bookmarkStart w:id="43" w:name="_Hlk219461768"/>
      <w:r>
        <w:rPr>
          <w:lang w:val="sr-Latn-ME"/>
        </w:rPr>
        <w:t>Фестивал „Корзо“, август</w:t>
      </w:r>
      <w:bookmarkEnd w:id="42"/>
    </w:p>
    <w:p w14:paraId="04A9A2A7" w14:textId="77777777" w:rsidR="00256161" w:rsidRPr="00180EB9" w:rsidRDefault="00256161" w:rsidP="00F44492">
      <w:pPr>
        <w:jc w:val="both"/>
        <w:rPr>
          <w:lang w:val="sr-Latn-ME"/>
        </w:rPr>
      </w:pPr>
    </w:p>
    <w:p w14:paraId="7AD1829B" w14:textId="77777777" w:rsidR="00256161" w:rsidRDefault="00256161" w:rsidP="00F44492">
      <w:pPr>
        <w:jc w:val="both"/>
        <w:rPr>
          <w:rFonts w:ascii="Times New Roman" w:hAnsi="Times New Roman" w:cs="Times New Roman"/>
          <w:sz w:val="24"/>
          <w:szCs w:val="24"/>
          <w:lang w:val="sr-Latn-ME"/>
        </w:rPr>
      </w:pPr>
      <w:r>
        <w:rPr>
          <w:rFonts w:ascii="Times New Roman" w:hAnsi="Times New Roman" w:cs="Times New Roman"/>
          <w:sz w:val="24"/>
          <w:szCs w:val="24"/>
          <w:lang w:val="sr-Latn-ME"/>
        </w:rPr>
        <w:t>Четврто издање фестивала чији је организатор и носилац ТО Никшић организовано је 29. и 30. августа 2025. године. Овај несвакидашњи спој умјетности и добре забаве био је подијељен у два сегмента. а овогодишње издање је било посвећено пјеснику и афористичару Милану Дуго Кривокапић. Први фестивалски дан одржан је на Тргу слободе када је уприличен омаж Милану Дугу Кривокапићу у којем су учествовали никшићки глумци Велизар Вејо Касалица и Небојша Ћићо Вулановић. Други фестивалски дан обиљежили су наступи бендова „Освајачи“ и „Хари Мата Хари“ у улици Јосипа Сладеа.</w:t>
      </w:r>
    </w:p>
    <w:p w14:paraId="528C7F60" w14:textId="77777777" w:rsidR="00256161" w:rsidRDefault="00256161" w:rsidP="00F44492">
      <w:pPr>
        <w:jc w:val="both"/>
        <w:rPr>
          <w:rFonts w:ascii="Times New Roman" w:hAnsi="Times New Roman" w:cs="Times New Roman"/>
          <w:sz w:val="24"/>
          <w:szCs w:val="24"/>
          <w:lang w:val="sr-Latn-ME"/>
        </w:rPr>
      </w:pPr>
    </w:p>
    <w:p w14:paraId="72FF6482" w14:textId="77777777" w:rsidR="00256161" w:rsidRDefault="00256161" w:rsidP="00F44492">
      <w:pPr>
        <w:jc w:val="both"/>
        <w:rPr>
          <w:rFonts w:ascii="Times New Roman" w:hAnsi="Times New Roman" w:cs="Times New Roman"/>
          <w:sz w:val="24"/>
          <w:szCs w:val="24"/>
          <w:lang w:val="sr-Latn-ME"/>
        </w:rPr>
      </w:pPr>
    </w:p>
    <w:p w14:paraId="4ABFB8E0" w14:textId="77777777" w:rsidR="00256161" w:rsidRDefault="00256161" w:rsidP="00F44492">
      <w:pPr>
        <w:pStyle w:val="Heading2"/>
        <w:jc w:val="both"/>
        <w:rPr>
          <w:lang w:val="sr-Latn-ME"/>
        </w:rPr>
      </w:pPr>
      <w:bookmarkStart w:id="44" w:name="_Toc225242242"/>
      <w:bookmarkEnd w:id="43"/>
      <w:r w:rsidRPr="00FC67A6">
        <w:rPr>
          <w:lang w:val="sr-Latn-ME"/>
        </w:rPr>
        <w:t>Септембарски дани културе, септембар</w:t>
      </w:r>
      <w:bookmarkEnd w:id="44"/>
    </w:p>
    <w:p w14:paraId="382447B6" w14:textId="77777777" w:rsidR="00256161" w:rsidRPr="00180EB9" w:rsidRDefault="00256161" w:rsidP="00F44492">
      <w:pPr>
        <w:jc w:val="both"/>
        <w:rPr>
          <w:lang w:val="sr-Latn-ME"/>
        </w:rPr>
      </w:pPr>
    </w:p>
    <w:p w14:paraId="62DFDEE4" w14:textId="77777777" w:rsidR="00256161" w:rsidRDefault="00256161" w:rsidP="00F44492">
      <w:r>
        <w:rPr>
          <w:rFonts w:ascii="Times New Roman" w:hAnsi="Times New Roman" w:cs="Times New Roman"/>
          <w:sz w:val="24"/>
          <w:szCs w:val="24"/>
          <w:lang w:val="sr-Latn-ME"/>
        </w:rPr>
        <w:t>У оквиру овогодишњих септембарских дана културе у Никшићу је организовано преко 100 догађаја, различитог садржаја, од културног, спортског, забавног до програма за дјецу. ТО Никшић је дала значајан допринос реализацији великог броја тих догађаја од којих посебно потребно издвојити:  Концерт Хариса Џиновића на Тргу слободе, Улична трка, Септембарски Јееп раллy, Бициклизам за младе, Свјетски дан туризма, Дани науке, Дани европске културне баштине, Јесењи сајам књига „Андерва боок“,  Изложба олдтимер аутомобила на Тргу слободе, Изложба паса на Вучју, Чорбијада на Сланом језеру, Базар домаћих производа на Тргу слободе, Фестивал урбане културе, Партy бус, Свјетски дан туризма итд...</w:t>
      </w:r>
    </w:p>
    <w:p w14:paraId="7C4338D5" w14:textId="77777777" w:rsidR="001D40C0" w:rsidRDefault="001D40C0" w:rsidP="007B7CD1">
      <w:pPr>
        <w:shd w:val="clear" w:color="auto" w:fill="FFFFFF"/>
        <w:spacing w:after="0" w:line="240" w:lineRule="auto"/>
        <w:jc w:val="both"/>
        <w:rPr>
          <w:rFonts w:ascii="inherit" w:eastAsia="Times New Roman" w:hAnsi="inherit" w:cs="Segoe UI Historic"/>
          <w:color w:val="050505"/>
          <w:sz w:val="23"/>
          <w:szCs w:val="23"/>
        </w:rPr>
      </w:pPr>
    </w:p>
    <w:p w14:paraId="09E463F9" w14:textId="482404F2" w:rsidR="00211CFE" w:rsidRDefault="00211CFE" w:rsidP="007B7CD1">
      <w:pPr>
        <w:pStyle w:val="Heading2"/>
        <w:jc w:val="both"/>
        <w:rPr>
          <w:rFonts w:eastAsia="Times New Roman"/>
        </w:rPr>
      </w:pPr>
      <w:bookmarkStart w:id="45" w:name="_Toc225242243"/>
      <w:r>
        <w:rPr>
          <w:rFonts w:eastAsia="Times New Roman"/>
        </w:rPr>
        <w:t>Montenegro Trophy OFF-ROAD RALLY</w:t>
      </w:r>
      <w:r w:rsidR="0010760C">
        <w:rPr>
          <w:rFonts w:eastAsia="Times New Roman"/>
        </w:rPr>
        <w:t xml:space="preserve">, </w:t>
      </w:r>
      <w:r w:rsidR="00256161" w:rsidRPr="00256161">
        <w:rPr>
          <w:rFonts w:eastAsia="Times New Roman" w:cs="Times New Roman"/>
          <w:szCs w:val="24"/>
          <w:shd w:val="clear" w:color="auto" w:fill="FFFFFF"/>
        </w:rPr>
        <w:t>октоб</w:t>
      </w:r>
      <w:r w:rsidR="00256161">
        <w:rPr>
          <w:rFonts w:eastAsia="Times New Roman" w:cs="Times New Roman"/>
          <w:szCs w:val="24"/>
          <w:shd w:val="clear" w:color="auto" w:fill="FFFFFF"/>
        </w:rPr>
        <w:t>ap</w:t>
      </w:r>
      <w:bookmarkEnd w:id="45"/>
    </w:p>
    <w:p w14:paraId="60FF6617" w14:textId="40FC7A6A" w:rsidR="00211CFE" w:rsidRDefault="00211CFE" w:rsidP="007B7CD1">
      <w:pPr>
        <w:jc w:val="both"/>
      </w:pPr>
    </w:p>
    <w:p w14:paraId="29022638" w14:textId="77777777" w:rsidR="00256161" w:rsidRPr="00256161" w:rsidRDefault="00211CFE">
      <w:pPr>
        <w:rPr>
          <w:rFonts w:ascii="Times New Roman" w:eastAsia="Times New Roman" w:hAnsi="Times New Roman" w:cs="Times New Roman"/>
          <w:sz w:val="24"/>
          <w:szCs w:val="24"/>
          <w:shd w:val="clear" w:color="auto" w:fill="FFFFFF"/>
        </w:rPr>
      </w:pPr>
      <w:proofErr w:type="gramStart"/>
      <w:r w:rsidRPr="00256161">
        <w:rPr>
          <w:rFonts w:ascii="Times New Roman" w:eastAsia="Times New Roman" w:hAnsi="Times New Roman" w:cs="Times New Roman"/>
          <w:sz w:val="24"/>
          <w:szCs w:val="24"/>
          <w:shd w:val="clear" w:color="auto" w:fill="FFFFFF"/>
        </w:rPr>
        <w:t xml:space="preserve">Montenegro Trophy Jeep Rally </w:t>
      </w:r>
      <w:r w:rsidR="00256161" w:rsidRPr="00256161">
        <w:rPr>
          <w:rFonts w:ascii="Times New Roman" w:eastAsia="Times New Roman" w:hAnsi="Times New Roman" w:cs="Times New Roman"/>
          <w:sz w:val="24"/>
          <w:szCs w:val="24"/>
          <w:shd w:val="clear" w:color="auto" w:fill="FFFFFF"/>
        </w:rPr>
        <w:t>2025 одржан је од 11.</w:t>
      </w:r>
      <w:proofErr w:type="gramEnd"/>
      <w:r w:rsidR="00256161" w:rsidRPr="00256161">
        <w:rPr>
          <w:rFonts w:ascii="Times New Roman" w:eastAsia="Times New Roman" w:hAnsi="Times New Roman" w:cs="Times New Roman"/>
          <w:sz w:val="24"/>
          <w:szCs w:val="24"/>
          <w:shd w:val="clear" w:color="auto" w:fill="FFFFFF"/>
        </w:rPr>
        <w:t xml:space="preserve"> </w:t>
      </w:r>
      <w:proofErr w:type="gramStart"/>
      <w:r w:rsidR="00256161" w:rsidRPr="00256161">
        <w:rPr>
          <w:rFonts w:ascii="Times New Roman" w:eastAsia="Times New Roman" w:hAnsi="Times New Roman" w:cs="Times New Roman"/>
          <w:sz w:val="24"/>
          <w:szCs w:val="24"/>
          <w:shd w:val="clear" w:color="auto" w:fill="FFFFFF"/>
        </w:rPr>
        <w:t>до</w:t>
      </w:r>
      <w:proofErr w:type="gramEnd"/>
      <w:r w:rsidR="00256161" w:rsidRPr="00256161">
        <w:rPr>
          <w:rFonts w:ascii="Times New Roman" w:eastAsia="Times New Roman" w:hAnsi="Times New Roman" w:cs="Times New Roman"/>
          <w:sz w:val="24"/>
          <w:szCs w:val="24"/>
          <w:shd w:val="clear" w:color="auto" w:fill="FFFFFF"/>
        </w:rPr>
        <w:t xml:space="preserve"> 12.  </w:t>
      </w:r>
      <w:bookmarkStart w:id="46" w:name="_Hlk225241958"/>
      <w:proofErr w:type="gramStart"/>
      <w:r w:rsidR="00256161" w:rsidRPr="00256161">
        <w:rPr>
          <w:rFonts w:ascii="Times New Roman" w:eastAsia="Times New Roman" w:hAnsi="Times New Roman" w:cs="Times New Roman"/>
          <w:sz w:val="24"/>
          <w:szCs w:val="24"/>
          <w:shd w:val="clear" w:color="auto" w:fill="FFFFFF"/>
        </w:rPr>
        <w:t>октобра</w:t>
      </w:r>
      <w:bookmarkEnd w:id="46"/>
      <w:proofErr w:type="gramEnd"/>
      <w:r w:rsidR="00256161" w:rsidRPr="00256161">
        <w:rPr>
          <w:rFonts w:ascii="Times New Roman" w:eastAsia="Times New Roman" w:hAnsi="Times New Roman" w:cs="Times New Roman"/>
          <w:sz w:val="24"/>
          <w:szCs w:val="24"/>
          <w:shd w:val="clear" w:color="auto" w:fill="FFFFFF"/>
        </w:rPr>
        <w:t xml:space="preserve"> 2025. </w:t>
      </w:r>
      <w:proofErr w:type="gramStart"/>
      <w:r w:rsidR="00256161" w:rsidRPr="00256161">
        <w:rPr>
          <w:rFonts w:ascii="Times New Roman" w:eastAsia="Times New Roman" w:hAnsi="Times New Roman" w:cs="Times New Roman"/>
          <w:sz w:val="24"/>
          <w:szCs w:val="24"/>
          <w:shd w:val="clear" w:color="auto" w:fill="FFFFFF"/>
        </w:rPr>
        <w:t>године</w:t>
      </w:r>
      <w:proofErr w:type="gramEnd"/>
      <w:r w:rsidR="00256161" w:rsidRPr="00256161">
        <w:rPr>
          <w:rFonts w:ascii="Times New Roman" w:eastAsia="Times New Roman" w:hAnsi="Times New Roman" w:cs="Times New Roman"/>
          <w:sz w:val="24"/>
          <w:szCs w:val="24"/>
          <w:shd w:val="clear" w:color="auto" w:fill="FFFFFF"/>
        </w:rPr>
        <w:t xml:space="preserve"> као јубиларно, 25. </w:t>
      </w:r>
      <w:proofErr w:type="gramStart"/>
      <w:r w:rsidR="00256161" w:rsidRPr="00256161">
        <w:rPr>
          <w:rFonts w:ascii="Times New Roman" w:eastAsia="Times New Roman" w:hAnsi="Times New Roman" w:cs="Times New Roman"/>
          <w:sz w:val="24"/>
          <w:szCs w:val="24"/>
          <w:shd w:val="clear" w:color="auto" w:fill="FFFFFF"/>
        </w:rPr>
        <w:t>издање</w:t>
      </w:r>
      <w:proofErr w:type="gramEnd"/>
      <w:r w:rsidR="00256161" w:rsidRPr="00256161">
        <w:rPr>
          <w:rFonts w:ascii="Times New Roman" w:eastAsia="Times New Roman" w:hAnsi="Times New Roman" w:cs="Times New Roman"/>
          <w:sz w:val="24"/>
          <w:szCs w:val="24"/>
          <w:shd w:val="clear" w:color="auto" w:fill="FFFFFF"/>
        </w:rPr>
        <w:t xml:space="preserve"> овог традиционалног офф-роад догађаја. </w:t>
      </w:r>
      <w:proofErr w:type="gramStart"/>
      <w:r w:rsidR="00256161" w:rsidRPr="00256161">
        <w:rPr>
          <w:rFonts w:ascii="Times New Roman" w:eastAsia="Times New Roman" w:hAnsi="Times New Roman" w:cs="Times New Roman"/>
          <w:sz w:val="24"/>
          <w:szCs w:val="24"/>
          <w:shd w:val="clear" w:color="auto" w:fill="FFFFFF"/>
        </w:rPr>
        <w:t>Старт и рута биле су у околини Никшића, пролазећи кроз предјеле Жупе, Маганик, Лукавицу, Капетаново језеро, Вучје, Ивање и Орахе, са укупном дужином од око 120 километара теренске вожње.</w:t>
      </w:r>
      <w:proofErr w:type="gramEnd"/>
      <w:r w:rsidR="00256161" w:rsidRPr="00256161">
        <w:rPr>
          <w:rFonts w:ascii="Times New Roman" w:eastAsia="Times New Roman" w:hAnsi="Times New Roman" w:cs="Times New Roman"/>
          <w:sz w:val="24"/>
          <w:szCs w:val="24"/>
          <w:shd w:val="clear" w:color="auto" w:fill="FFFFFF"/>
        </w:rPr>
        <w:t xml:space="preserve"> </w:t>
      </w:r>
      <w:proofErr w:type="gramStart"/>
      <w:r w:rsidR="00256161" w:rsidRPr="00256161">
        <w:rPr>
          <w:rFonts w:ascii="Times New Roman" w:eastAsia="Times New Roman" w:hAnsi="Times New Roman" w:cs="Times New Roman"/>
          <w:sz w:val="24"/>
          <w:szCs w:val="24"/>
          <w:shd w:val="clear" w:color="auto" w:fill="FFFFFF"/>
        </w:rPr>
        <w:t>Учешће је узело око 40 возила и приближно 120 такмичара из Црне Горе и региона.</w:t>
      </w:r>
      <w:proofErr w:type="gramEnd"/>
      <w:r w:rsidR="00256161" w:rsidRPr="00256161">
        <w:rPr>
          <w:rFonts w:ascii="Times New Roman" w:eastAsia="Times New Roman" w:hAnsi="Times New Roman" w:cs="Times New Roman"/>
          <w:sz w:val="24"/>
          <w:szCs w:val="24"/>
          <w:shd w:val="clear" w:color="auto" w:fill="FFFFFF"/>
        </w:rPr>
        <w:t xml:space="preserve"> </w:t>
      </w:r>
      <w:proofErr w:type="gramStart"/>
      <w:r w:rsidR="00256161" w:rsidRPr="00256161">
        <w:rPr>
          <w:rFonts w:ascii="Times New Roman" w:eastAsia="Times New Roman" w:hAnsi="Times New Roman" w:cs="Times New Roman"/>
          <w:sz w:val="24"/>
          <w:szCs w:val="24"/>
          <w:shd w:val="clear" w:color="auto" w:fill="FFFFFF"/>
        </w:rPr>
        <w:t>Рели је имао авантуристичко-оријентациони карактер, гдје су возачи комбиновали вожњу и навигацију кроз захтјевне планинске и макадамске стазе, а догађај је био препознатљив и по дружењу и пријатељској атмосфери међу учесницима.</w:t>
      </w:r>
      <w:proofErr w:type="gramEnd"/>
      <w:r w:rsidR="00256161" w:rsidRPr="00256161">
        <w:rPr>
          <w:rFonts w:ascii="Times New Roman" w:eastAsia="Times New Roman" w:hAnsi="Times New Roman" w:cs="Times New Roman"/>
          <w:sz w:val="24"/>
          <w:szCs w:val="24"/>
          <w:shd w:val="clear" w:color="auto" w:fill="FFFFFF"/>
        </w:rPr>
        <w:t xml:space="preserve"> </w:t>
      </w:r>
      <w:proofErr w:type="gramStart"/>
      <w:r w:rsidR="00256161" w:rsidRPr="00256161">
        <w:rPr>
          <w:rFonts w:ascii="Times New Roman" w:eastAsia="Times New Roman" w:hAnsi="Times New Roman" w:cs="Times New Roman"/>
          <w:sz w:val="24"/>
          <w:szCs w:val="24"/>
          <w:shd w:val="clear" w:color="auto" w:fill="FFFFFF"/>
        </w:rPr>
        <w:t>ТО Никшић традиционално је подржала овај догађај.</w:t>
      </w:r>
      <w:proofErr w:type="gramEnd"/>
    </w:p>
    <w:p w14:paraId="3F5313D9" w14:textId="5280F04F" w:rsidR="00044CF0" w:rsidRPr="00211CFE" w:rsidRDefault="00044CF0" w:rsidP="007B7CD1">
      <w:pPr>
        <w:jc w:val="both"/>
      </w:pPr>
    </w:p>
    <w:p w14:paraId="46829B58" w14:textId="77777777" w:rsidR="00256161" w:rsidRPr="00425E9F" w:rsidRDefault="00256161" w:rsidP="00F44492">
      <w:pPr>
        <w:pStyle w:val="Heading2"/>
        <w:jc w:val="both"/>
        <w:rPr>
          <w:rFonts w:eastAsia="Times New Roman"/>
        </w:rPr>
      </w:pPr>
      <w:bookmarkStart w:id="47" w:name="_Toc225242244"/>
      <w:r>
        <w:rPr>
          <w:rFonts w:eastAsia="Times New Roman"/>
        </w:rPr>
        <w:lastRenderedPageBreak/>
        <w:t>Медјународни ф</w:t>
      </w:r>
      <w:r w:rsidRPr="00425E9F">
        <w:rPr>
          <w:rFonts w:eastAsia="Times New Roman"/>
        </w:rPr>
        <w:t xml:space="preserve">естивал </w:t>
      </w:r>
      <w:r>
        <w:rPr>
          <w:rFonts w:eastAsia="Times New Roman"/>
        </w:rPr>
        <w:t>г</w:t>
      </w:r>
      <w:r w:rsidRPr="00425E9F">
        <w:rPr>
          <w:rFonts w:eastAsia="Times New Roman"/>
        </w:rPr>
        <w:t>лумца</w:t>
      </w:r>
      <w:r>
        <w:rPr>
          <w:rFonts w:eastAsia="Times New Roman"/>
        </w:rPr>
        <w:t xml:space="preserve"> 2025</w:t>
      </w:r>
      <w:r w:rsidRPr="00425E9F">
        <w:rPr>
          <w:rFonts w:eastAsia="Times New Roman"/>
        </w:rPr>
        <w:t>, новембар</w:t>
      </w:r>
      <w:bookmarkEnd w:id="47"/>
    </w:p>
    <w:p w14:paraId="1B8E4ED8" w14:textId="77777777" w:rsidR="00256161" w:rsidRPr="00425E9F" w:rsidRDefault="00256161" w:rsidP="00F44492">
      <w:pPr>
        <w:shd w:val="clear" w:color="auto" w:fill="FFFFFF"/>
        <w:spacing w:after="0" w:line="240" w:lineRule="auto"/>
        <w:jc w:val="both"/>
        <w:rPr>
          <w:rFonts w:ascii="Times New Roman" w:eastAsia="Times New Roman" w:hAnsi="Times New Roman" w:cs="Times New Roman"/>
          <w:b/>
          <w:color w:val="050505"/>
          <w:sz w:val="24"/>
          <w:szCs w:val="24"/>
        </w:rPr>
      </w:pPr>
    </w:p>
    <w:p w14:paraId="3D738012" w14:textId="77777777" w:rsidR="00256161" w:rsidRDefault="00256161" w:rsidP="00F44492">
      <w:pPr>
        <w:pStyle w:val="NormalWeb"/>
        <w:jc w:val="both"/>
      </w:pPr>
      <w:proofErr w:type="gramStart"/>
      <w:r w:rsidRPr="00425E9F">
        <w:rPr>
          <w:shd w:val="clear" w:color="auto" w:fill="FFFFFF"/>
        </w:rPr>
        <w:t xml:space="preserve">Међународни фестивал глумца </w:t>
      </w:r>
      <w:r>
        <w:rPr>
          <w:shd w:val="clear" w:color="auto" w:fill="FFFFFF"/>
        </w:rPr>
        <w:t>-</w:t>
      </w:r>
      <w:r w:rsidRPr="00425E9F">
        <w:rPr>
          <w:shd w:val="clear" w:color="auto" w:fill="FFFFFF"/>
        </w:rPr>
        <w:t xml:space="preserve"> Никшић 202</w:t>
      </w:r>
      <w:r>
        <w:rPr>
          <w:shd w:val="clear" w:color="auto" w:fill="FFFFFF"/>
        </w:rPr>
        <w:t>5</w:t>
      </w:r>
      <w:r w:rsidRPr="00425E9F">
        <w:rPr>
          <w:shd w:val="clear" w:color="auto" w:fill="FFFFFF"/>
        </w:rPr>
        <w:t xml:space="preserve">, </w:t>
      </w:r>
      <w:r>
        <w:rPr>
          <w:shd w:val="clear" w:color="auto" w:fill="FFFFFF"/>
        </w:rPr>
        <w:t>21</w:t>
      </w:r>
      <w:r w:rsidRPr="00425E9F">
        <w:rPr>
          <w:shd w:val="clear" w:color="auto" w:fill="FFFFFF"/>
        </w:rPr>
        <w:t>.</w:t>
      </w:r>
      <w:proofErr w:type="gramEnd"/>
      <w:r w:rsidRPr="00425E9F">
        <w:rPr>
          <w:shd w:val="clear" w:color="auto" w:fill="FFFFFF"/>
        </w:rPr>
        <w:t xml:space="preserve"> </w:t>
      </w:r>
      <w:proofErr w:type="gramStart"/>
      <w:r w:rsidRPr="00425E9F">
        <w:rPr>
          <w:shd w:val="clear" w:color="auto" w:fill="FFFFFF"/>
        </w:rPr>
        <w:t>по</w:t>
      </w:r>
      <w:proofErr w:type="gramEnd"/>
      <w:r w:rsidRPr="00425E9F">
        <w:rPr>
          <w:shd w:val="clear" w:color="auto" w:fill="FFFFFF"/>
        </w:rPr>
        <w:t xml:space="preserve"> реду,  одржан је у Никшићком позоришту од </w:t>
      </w:r>
      <w:r>
        <w:rPr>
          <w:shd w:val="clear" w:color="auto" w:fill="FFFFFF"/>
        </w:rPr>
        <w:t>16</w:t>
      </w:r>
      <w:r w:rsidRPr="00425E9F">
        <w:rPr>
          <w:shd w:val="clear" w:color="auto" w:fill="FFFFFF"/>
        </w:rPr>
        <w:t xml:space="preserve">. </w:t>
      </w:r>
      <w:proofErr w:type="gramStart"/>
      <w:r w:rsidRPr="00425E9F">
        <w:rPr>
          <w:shd w:val="clear" w:color="auto" w:fill="FFFFFF"/>
        </w:rPr>
        <w:t>до</w:t>
      </w:r>
      <w:proofErr w:type="gramEnd"/>
      <w:r w:rsidRPr="00425E9F">
        <w:rPr>
          <w:shd w:val="clear" w:color="auto" w:fill="FFFFFF"/>
        </w:rPr>
        <w:t xml:space="preserve"> </w:t>
      </w:r>
      <w:r>
        <w:rPr>
          <w:shd w:val="clear" w:color="auto" w:fill="FFFFFF"/>
        </w:rPr>
        <w:t>2</w:t>
      </w:r>
      <w:r w:rsidRPr="00425E9F">
        <w:rPr>
          <w:shd w:val="clear" w:color="auto" w:fill="FFFFFF"/>
        </w:rPr>
        <w:t xml:space="preserve">1. </w:t>
      </w:r>
      <w:proofErr w:type="gramStart"/>
      <w:r w:rsidRPr="00425E9F">
        <w:rPr>
          <w:shd w:val="clear" w:color="auto" w:fill="FFFFFF"/>
        </w:rPr>
        <w:t>новембра</w:t>
      </w:r>
      <w:proofErr w:type="gramEnd"/>
      <w:r w:rsidRPr="00425E9F">
        <w:rPr>
          <w:shd w:val="clear" w:color="auto" w:fill="FFFFFF"/>
        </w:rPr>
        <w:t>, а организован је под слоганом "</w:t>
      </w:r>
      <w:r>
        <w:rPr>
          <w:shd w:val="clear" w:color="auto" w:fill="FFFFFF"/>
        </w:rPr>
        <w:t>Свако је сјена себе самог</w:t>
      </w:r>
      <w:r w:rsidRPr="00425E9F">
        <w:rPr>
          <w:shd w:val="clear" w:color="auto" w:fill="FFFFFF"/>
        </w:rPr>
        <w:t xml:space="preserve">". </w:t>
      </w:r>
      <w:r>
        <w:t>Током шест фестивалских дана публика је имала прилику да погледа низ значајних представа из Црне Горе и региона, укључујући:</w:t>
      </w:r>
    </w:p>
    <w:p w14:paraId="130516F2" w14:textId="77777777" w:rsidR="00256161" w:rsidRDefault="00256161" w:rsidP="00F44492">
      <w:pPr>
        <w:pStyle w:val="NormalWeb"/>
        <w:numPr>
          <w:ilvl w:val="0"/>
          <w:numId w:val="37"/>
        </w:numPr>
        <w:jc w:val="both"/>
      </w:pPr>
      <w:r>
        <w:rPr>
          <w:rStyle w:val="Strong"/>
          <w:rFonts w:eastAsiaTheme="majorEastAsia"/>
        </w:rPr>
        <w:t>„Ухвати зеца</w:t>
      </w:r>
      <w:proofErr w:type="gramStart"/>
      <w:r>
        <w:rPr>
          <w:rStyle w:val="Strong"/>
          <w:rFonts w:eastAsiaTheme="majorEastAsia"/>
        </w:rPr>
        <w:t>“</w:t>
      </w:r>
      <w:r>
        <w:t xml:space="preserve"> -</w:t>
      </w:r>
      <w:proofErr w:type="gramEnd"/>
      <w:r>
        <w:t xml:space="preserve"> отварање фестивала, Народно позориште Сарајево &amp; Сцена МЕСС. </w:t>
      </w:r>
    </w:p>
    <w:p w14:paraId="454E04AD" w14:textId="77777777" w:rsidR="00256161" w:rsidRDefault="00256161" w:rsidP="00F44492">
      <w:pPr>
        <w:pStyle w:val="NormalWeb"/>
        <w:numPr>
          <w:ilvl w:val="0"/>
          <w:numId w:val="37"/>
        </w:numPr>
        <w:jc w:val="both"/>
      </w:pPr>
      <w:r>
        <w:rPr>
          <w:rStyle w:val="Strong"/>
          <w:rFonts w:eastAsiaTheme="majorEastAsia"/>
        </w:rPr>
        <w:t>„Искупљење</w:t>
      </w:r>
      <w:proofErr w:type="gramStart"/>
      <w:r>
        <w:rPr>
          <w:rStyle w:val="Strong"/>
          <w:rFonts w:eastAsiaTheme="majorEastAsia"/>
        </w:rPr>
        <w:t>“</w:t>
      </w:r>
      <w:r>
        <w:t xml:space="preserve"> -</w:t>
      </w:r>
      <w:proofErr w:type="gramEnd"/>
      <w:r>
        <w:t xml:space="preserve"> Српско народно позориште из Новог Сада. </w:t>
      </w:r>
    </w:p>
    <w:p w14:paraId="5D16349E" w14:textId="77777777" w:rsidR="00256161" w:rsidRDefault="00256161" w:rsidP="00F44492">
      <w:pPr>
        <w:pStyle w:val="NormalWeb"/>
        <w:numPr>
          <w:ilvl w:val="0"/>
          <w:numId w:val="37"/>
        </w:numPr>
        <w:jc w:val="both"/>
      </w:pPr>
      <w:r>
        <w:rPr>
          <w:rStyle w:val="Strong"/>
          <w:rFonts w:eastAsiaTheme="majorEastAsia"/>
        </w:rPr>
        <w:t>„Удовица живог човека</w:t>
      </w:r>
      <w:proofErr w:type="gramStart"/>
      <w:r>
        <w:rPr>
          <w:rStyle w:val="Strong"/>
          <w:rFonts w:eastAsiaTheme="majorEastAsia"/>
        </w:rPr>
        <w:t>“</w:t>
      </w:r>
      <w:r>
        <w:t xml:space="preserve"> -</w:t>
      </w:r>
      <w:proofErr w:type="gramEnd"/>
      <w:r>
        <w:t xml:space="preserve"> Звездара театар (Београд). </w:t>
      </w:r>
    </w:p>
    <w:p w14:paraId="37ED6E16" w14:textId="77777777" w:rsidR="00256161" w:rsidRDefault="00256161" w:rsidP="00F44492">
      <w:pPr>
        <w:pStyle w:val="NormalWeb"/>
        <w:numPr>
          <w:ilvl w:val="0"/>
          <w:numId w:val="37"/>
        </w:numPr>
        <w:jc w:val="both"/>
      </w:pPr>
      <w:r>
        <w:rPr>
          <w:rStyle w:val="Strong"/>
          <w:rFonts w:eastAsiaTheme="majorEastAsia"/>
        </w:rPr>
        <w:t>„Цyрано</w:t>
      </w:r>
      <w:proofErr w:type="gramStart"/>
      <w:r>
        <w:rPr>
          <w:rStyle w:val="Strong"/>
          <w:rFonts w:eastAsiaTheme="majorEastAsia"/>
        </w:rPr>
        <w:t>“</w:t>
      </w:r>
      <w:r>
        <w:t xml:space="preserve"> -</w:t>
      </w:r>
      <w:proofErr w:type="gramEnd"/>
      <w:r>
        <w:t xml:space="preserve"> Хрватско народно казалиште из Вараждина. </w:t>
      </w:r>
    </w:p>
    <w:p w14:paraId="2AA50FEB" w14:textId="77777777" w:rsidR="00256161" w:rsidRDefault="00256161" w:rsidP="00F44492">
      <w:pPr>
        <w:pStyle w:val="NormalWeb"/>
        <w:numPr>
          <w:ilvl w:val="0"/>
          <w:numId w:val="37"/>
        </w:numPr>
        <w:jc w:val="both"/>
      </w:pPr>
      <w:r>
        <w:rPr>
          <w:rStyle w:val="Strong"/>
          <w:rFonts w:eastAsiaTheme="majorEastAsia"/>
        </w:rPr>
        <w:t>„Предмет Медеја“</w:t>
      </w:r>
      <w:r>
        <w:t xml:space="preserve"> - продукција Црногорског народног позоришта и ЈУ Културни центар Бар (закључна такмичарска представа)</w:t>
      </w:r>
    </w:p>
    <w:p w14:paraId="1960809E" w14:textId="77777777" w:rsidR="00256161" w:rsidRDefault="00256161" w:rsidP="00F44492">
      <w:pPr>
        <w:shd w:val="clear" w:color="auto" w:fill="FFFFFF"/>
        <w:spacing w:after="0" w:line="240" w:lineRule="auto"/>
        <w:jc w:val="both"/>
        <w:rPr>
          <w:rFonts w:ascii="Times New Roman" w:hAnsi="Times New Roman" w:cs="Times New Roman"/>
          <w:sz w:val="24"/>
          <w:szCs w:val="24"/>
          <w:shd w:val="clear" w:color="auto" w:fill="FFFFFF"/>
        </w:rPr>
      </w:pPr>
      <w:r w:rsidRPr="00425E9F">
        <w:rPr>
          <w:rFonts w:ascii="Times New Roman" w:hAnsi="Times New Roman" w:cs="Times New Roman"/>
          <w:sz w:val="24"/>
          <w:szCs w:val="24"/>
          <w:shd w:val="clear" w:color="auto" w:fill="FFFFFF"/>
        </w:rPr>
        <w:t xml:space="preserve"> </w:t>
      </w:r>
      <w:proofErr w:type="gramStart"/>
      <w:r w:rsidRPr="00425E9F">
        <w:rPr>
          <w:rFonts w:ascii="Times New Roman" w:hAnsi="Times New Roman" w:cs="Times New Roman"/>
          <w:sz w:val="24"/>
          <w:szCs w:val="24"/>
          <w:shd w:val="clear" w:color="auto" w:fill="FFFFFF"/>
        </w:rPr>
        <w:t>Тур</w:t>
      </w:r>
      <w:r>
        <w:rPr>
          <w:rFonts w:ascii="Times New Roman" w:hAnsi="Times New Roman" w:cs="Times New Roman"/>
          <w:sz w:val="24"/>
          <w:szCs w:val="24"/>
          <w:shd w:val="clear" w:color="auto" w:fill="FFFFFF"/>
        </w:rPr>
        <w:t>ис</w:t>
      </w:r>
      <w:r w:rsidRPr="00425E9F">
        <w:rPr>
          <w:rFonts w:ascii="Times New Roman" w:hAnsi="Times New Roman" w:cs="Times New Roman"/>
          <w:sz w:val="24"/>
          <w:szCs w:val="24"/>
          <w:shd w:val="clear" w:color="auto" w:fill="FFFFFF"/>
        </w:rPr>
        <w:t xml:space="preserve">тичка организација Никшић је била и ове године један од спонзора </w:t>
      </w:r>
      <w:r>
        <w:rPr>
          <w:rFonts w:ascii="Times New Roman" w:hAnsi="Times New Roman" w:cs="Times New Roman"/>
          <w:sz w:val="24"/>
          <w:szCs w:val="24"/>
          <w:shd w:val="clear" w:color="auto" w:fill="FFFFFF"/>
        </w:rPr>
        <w:t>фестивала.</w:t>
      </w:r>
      <w:proofErr w:type="gramEnd"/>
    </w:p>
    <w:p w14:paraId="2632E380" w14:textId="77777777" w:rsidR="00256161" w:rsidRDefault="00256161" w:rsidP="00F44492">
      <w:pPr>
        <w:shd w:val="clear" w:color="auto" w:fill="FFFFFF"/>
        <w:spacing w:after="0" w:line="240" w:lineRule="auto"/>
        <w:jc w:val="both"/>
        <w:rPr>
          <w:rFonts w:ascii="Times New Roman" w:hAnsi="Times New Roman" w:cs="Times New Roman"/>
          <w:sz w:val="24"/>
          <w:szCs w:val="24"/>
          <w:shd w:val="clear" w:color="auto" w:fill="FFFFFF"/>
        </w:rPr>
      </w:pPr>
    </w:p>
    <w:p w14:paraId="094E5E86" w14:textId="77777777" w:rsidR="00256161" w:rsidRPr="00425E9F" w:rsidRDefault="00256161" w:rsidP="00F44492">
      <w:pPr>
        <w:shd w:val="clear" w:color="auto" w:fill="FFFFFF"/>
        <w:spacing w:after="0" w:line="240" w:lineRule="auto"/>
        <w:jc w:val="both"/>
        <w:rPr>
          <w:rFonts w:ascii="Times New Roman" w:hAnsi="Times New Roman" w:cs="Times New Roman"/>
          <w:sz w:val="24"/>
          <w:szCs w:val="24"/>
          <w:shd w:val="clear" w:color="auto" w:fill="FFFFFF"/>
        </w:rPr>
      </w:pPr>
    </w:p>
    <w:p w14:paraId="1E8CF6ED" w14:textId="77777777" w:rsidR="00256161" w:rsidRDefault="00256161" w:rsidP="00F44492">
      <w:pPr>
        <w:pStyle w:val="Heading2"/>
        <w:jc w:val="both"/>
        <w:rPr>
          <w:rFonts w:eastAsia="Times New Roman"/>
        </w:rPr>
      </w:pPr>
      <w:bookmarkStart w:id="48" w:name="_Toc225242245"/>
      <w:r w:rsidRPr="00172ABB">
        <w:rPr>
          <w:rFonts w:eastAsia="Times New Roman"/>
        </w:rPr>
        <w:t>Новогодишњ</w:t>
      </w:r>
      <w:r>
        <w:rPr>
          <w:rFonts w:eastAsia="Times New Roman"/>
        </w:rPr>
        <w:t>и и божићни базар,</w:t>
      </w:r>
      <w:r w:rsidRPr="00172ABB">
        <w:rPr>
          <w:rFonts w:eastAsia="Times New Roman"/>
        </w:rPr>
        <w:t xml:space="preserve"> децембар</w:t>
      </w:r>
      <w:bookmarkEnd w:id="48"/>
    </w:p>
    <w:p w14:paraId="20E99713" w14:textId="77777777" w:rsidR="00256161" w:rsidRDefault="00256161" w:rsidP="00F44492">
      <w:pPr>
        <w:shd w:val="clear" w:color="auto" w:fill="FFFFFF"/>
        <w:spacing w:after="0" w:line="240" w:lineRule="auto"/>
        <w:jc w:val="both"/>
        <w:rPr>
          <w:rFonts w:ascii="inherit" w:eastAsia="Times New Roman" w:hAnsi="inherit" w:cs="Segoe UI Historic"/>
          <w:color w:val="050505"/>
          <w:sz w:val="24"/>
          <w:szCs w:val="24"/>
        </w:rPr>
      </w:pPr>
    </w:p>
    <w:p w14:paraId="3C55777D"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r>
        <w:rPr>
          <w:rFonts w:ascii="Times New Roman" w:eastAsia="Times New Roman" w:hAnsi="Times New Roman" w:cs="Times New Roman"/>
          <w:color w:val="000000" w:themeColor="text1"/>
          <w:sz w:val="24"/>
          <w:szCs w:val="24"/>
          <w:lang w:val="sr-Latn-CS"/>
        </w:rPr>
        <w:t xml:space="preserve">Општина Никшић је уз подршку Туристичке организације Никшић на Тргу слободе организовала „Новогодишњи и Божићни базар“ од 15.12.2025. до 15.01.2026. године. Осамнаест кућица постављених на тргу,  додијељене су на основу јавног позива, који је расписала Општина Никшић. Туристичка организација Никшић је дала свој допринос  реализацији овог догађаја организацијом свакодневног програма у току трајања базара. Наши суграђани као и сви посјетиоци из других градова имали су прилику да уживају у програму за дјецу, али и наступима локалних бендова. А базар је обиљежио наступ групе Вива Воx, који је у оквиру базара организован 20.12.2025. године, а који је уједно представљао и прославу титуле Европске престонице културе 2030 и УНЕСЦО град музике. </w:t>
      </w:r>
    </w:p>
    <w:p w14:paraId="35D5CA1B" w14:textId="77777777" w:rsidR="00256161" w:rsidRDefault="00256161" w:rsidP="00F44492">
      <w:pPr>
        <w:spacing w:after="0" w:line="276" w:lineRule="auto"/>
        <w:jc w:val="both"/>
        <w:rPr>
          <w:rFonts w:ascii="Times New Roman" w:eastAsia="Times New Roman" w:hAnsi="Times New Roman" w:cs="Times New Roman"/>
          <w:color w:val="000000" w:themeColor="text1"/>
          <w:sz w:val="24"/>
          <w:szCs w:val="24"/>
          <w:lang w:val="sr-Latn-CS"/>
        </w:rPr>
      </w:pPr>
    </w:p>
    <w:p w14:paraId="65B74386" w14:textId="77777777" w:rsidR="00256161" w:rsidRDefault="00256161" w:rsidP="00F44492">
      <w:pPr>
        <w:shd w:val="clear" w:color="auto" w:fill="FFFFFF"/>
        <w:spacing w:after="0"/>
        <w:jc w:val="both"/>
        <w:rPr>
          <w:rFonts w:ascii="Times New Roman" w:eastAsia="Times New Roman" w:hAnsi="Times New Roman" w:cs="Times New Roman"/>
          <w:noProof/>
          <w:color w:val="000000" w:themeColor="text1"/>
          <w:sz w:val="24"/>
          <w:szCs w:val="24"/>
          <w:lang w:val="sr-Latn-CS"/>
        </w:rPr>
      </w:pPr>
    </w:p>
    <w:p w14:paraId="42A66417" w14:textId="77777777" w:rsidR="00256161" w:rsidRDefault="00256161" w:rsidP="00F44492">
      <w:pPr>
        <w:pStyle w:val="Heading2"/>
        <w:jc w:val="both"/>
        <w:rPr>
          <w:rFonts w:eastAsia="Times New Roman"/>
          <w:lang w:val="sr-Latn-CS"/>
        </w:rPr>
      </w:pPr>
      <w:bookmarkStart w:id="49" w:name="_Toc225242246"/>
      <w:r>
        <w:rPr>
          <w:rFonts w:eastAsia="Times New Roman"/>
          <w:lang w:val="sr-Latn-CS"/>
        </w:rPr>
        <w:t>„Чаролија у излогу“, децембар</w:t>
      </w:r>
      <w:bookmarkEnd w:id="49"/>
    </w:p>
    <w:p w14:paraId="045A9C3A" w14:textId="77777777" w:rsidR="00256161" w:rsidRPr="007B7CD1" w:rsidRDefault="00256161" w:rsidP="00F44492">
      <w:pPr>
        <w:jc w:val="both"/>
        <w:rPr>
          <w:rFonts w:ascii="Times New Roman" w:eastAsia="Times New Roman" w:hAnsi="Times New Roman" w:cs="Times New Roman"/>
          <w:color w:val="000000" w:themeColor="text1"/>
          <w:sz w:val="24"/>
          <w:szCs w:val="24"/>
          <w:lang w:val="sr-Latn-CS"/>
        </w:rPr>
      </w:pPr>
    </w:p>
    <w:p w14:paraId="232816B1" w14:textId="77777777" w:rsidR="00256161" w:rsidRPr="007B7CD1" w:rsidRDefault="00256161" w:rsidP="00F44492">
      <w:pPr>
        <w:jc w:val="both"/>
        <w:rPr>
          <w:rFonts w:ascii="Times New Roman" w:eastAsia="Times New Roman" w:hAnsi="Times New Roman" w:cs="Times New Roman"/>
          <w:color w:val="000000" w:themeColor="text1"/>
          <w:sz w:val="24"/>
          <w:szCs w:val="24"/>
          <w:lang w:val="sr-Latn-CS"/>
        </w:rPr>
      </w:pPr>
      <w:r w:rsidRPr="007B7CD1">
        <w:rPr>
          <w:rFonts w:ascii="Times New Roman" w:eastAsia="Times New Roman" w:hAnsi="Times New Roman" w:cs="Times New Roman"/>
          <w:color w:val="000000" w:themeColor="text1"/>
          <w:sz w:val="24"/>
          <w:szCs w:val="24"/>
          <w:lang w:val="sr-Latn-CS"/>
        </w:rPr>
        <w:t>ТО Никшић је поводом новогодишњих празника организовала акцију за избор најљепшег новогодишњег излога, под називом „Новогодишња чаролија у излогу“. Акција је имала за циљ да мотивише власнике пословних објеката да искажу своју креативност, како би дали допринос празничном амбијенту у нашем граду.</w:t>
      </w:r>
    </w:p>
    <w:p w14:paraId="53FB51ED" w14:textId="77777777" w:rsidR="00256161" w:rsidRPr="007B7CD1" w:rsidRDefault="00256161" w:rsidP="00F44492">
      <w:pPr>
        <w:jc w:val="both"/>
        <w:rPr>
          <w:rFonts w:ascii="Times New Roman" w:eastAsia="Times New Roman" w:hAnsi="Times New Roman" w:cs="Times New Roman"/>
          <w:color w:val="000000" w:themeColor="text1"/>
          <w:sz w:val="24"/>
          <w:szCs w:val="24"/>
          <w:lang w:val="sr-Latn-CS"/>
        </w:rPr>
      </w:pPr>
    </w:p>
    <w:p w14:paraId="6B82D1D4" w14:textId="77777777" w:rsidR="00256161" w:rsidRPr="007B7CD1" w:rsidRDefault="00256161" w:rsidP="00F44492">
      <w:pPr>
        <w:jc w:val="both"/>
        <w:rPr>
          <w:rFonts w:ascii="Times New Roman" w:eastAsia="Times New Roman" w:hAnsi="Times New Roman" w:cs="Times New Roman"/>
          <w:color w:val="000000" w:themeColor="text1"/>
          <w:sz w:val="24"/>
          <w:szCs w:val="24"/>
          <w:lang w:val="sr-Latn-CS"/>
        </w:rPr>
      </w:pPr>
      <w:r w:rsidRPr="007B7CD1">
        <w:rPr>
          <w:rFonts w:ascii="Times New Roman" w:eastAsia="Times New Roman" w:hAnsi="Times New Roman" w:cs="Times New Roman"/>
          <w:color w:val="000000" w:themeColor="text1"/>
          <w:sz w:val="24"/>
          <w:szCs w:val="24"/>
          <w:lang w:val="sr-Latn-CS"/>
        </w:rPr>
        <w:t>У овој акцији учешће је узело око 70 пријављених, добитници су награђени плакетама, симболичним и новчаним наградама, док су свим учесницима уручене захвалнице.</w:t>
      </w:r>
    </w:p>
    <w:p w14:paraId="14B89EF7" w14:textId="77777777" w:rsidR="00256161" w:rsidRPr="0010760C" w:rsidRDefault="00256161" w:rsidP="00F44492">
      <w:pPr>
        <w:jc w:val="both"/>
        <w:rPr>
          <w:lang w:val="sr-Latn-CS"/>
        </w:rPr>
      </w:pPr>
    </w:p>
    <w:p w14:paraId="09B72168" w14:textId="77777777" w:rsidR="00256161" w:rsidRPr="00A541DF" w:rsidRDefault="00256161" w:rsidP="00F44492">
      <w:pPr>
        <w:pStyle w:val="Heading2"/>
        <w:jc w:val="both"/>
        <w:rPr>
          <w:rFonts w:eastAsia="Times New Roman"/>
          <w:lang w:val="sr-Latn-CS"/>
        </w:rPr>
      </w:pPr>
      <w:bookmarkStart w:id="50" w:name="_Toc225242247"/>
      <w:r w:rsidRPr="00172ABB">
        <w:rPr>
          <w:rFonts w:eastAsia="Times New Roman"/>
        </w:rPr>
        <w:t>Новогоди</w:t>
      </w:r>
      <w:r w:rsidRPr="00A541DF">
        <w:rPr>
          <w:rFonts w:eastAsia="Times New Roman"/>
          <w:lang w:val="sr-Latn-CS"/>
        </w:rPr>
        <w:t>ш</w:t>
      </w:r>
      <w:r w:rsidRPr="00172ABB">
        <w:rPr>
          <w:rFonts w:eastAsia="Times New Roman"/>
        </w:rPr>
        <w:t>њи</w:t>
      </w:r>
      <w:r w:rsidRPr="00A541DF">
        <w:rPr>
          <w:rFonts w:eastAsia="Times New Roman"/>
          <w:lang w:val="sr-Latn-CS"/>
        </w:rPr>
        <w:t xml:space="preserve"> </w:t>
      </w:r>
      <w:r w:rsidRPr="00172ABB">
        <w:rPr>
          <w:rFonts w:eastAsia="Times New Roman"/>
        </w:rPr>
        <w:t>сајам</w:t>
      </w:r>
      <w:r w:rsidRPr="00A541DF">
        <w:rPr>
          <w:rFonts w:eastAsia="Times New Roman"/>
          <w:lang w:val="sr-Latn-CS"/>
        </w:rPr>
        <w:t xml:space="preserve"> </w:t>
      </w:r>
      <w:r w:rsidRPr="00172ABB">
        <w:rPr>
          <w:rFonts w:eastAsia="Times New Roman"/>
        </w:rPr>
        <w:t>локалних</w:t>
      </w:r>
      <w:r w:rsidRPr="00A541DF">
        <w:rPr>
          <w:rFonts w:eastAsia="Times New Roman"/>
          <w:lang w:val="sr-Latn-CS"/>
        </w:rPr>
        <w:t xml:space="preserve"> </w:t>
      </w:r>
      <w:r w:rsidRPr="00172ABB">
        <w:rPr>
          <w:rFonts w:eastAsia="Times New Roman"/>
        </w:rPr>
        <w:t>производа</w:t>
      </w:r>
      <w:r w:rsidRPr="00A541DF">
        <w:rPr>
          <w:rFonts w:eastAsia="Times New Roman"/>
          <w:lang w:val="sr-Latn-CS"/>
        </w:rPr>
        <w:t xml:space="preserve">, </w:t>
      </w:r>
      <w:r w:rsidRPr="00172ABB">
        <w:rPr>
          <w:rFonts w:eastAsia="Times New Roman"/>
        </w:rPr>
        <w:t>децембар</w:t>
      </w:r>
      <w:bookmarkEnd w:id="50"/>
    </w:p>
    <w:p w14:paraId="518944AF" w14:textId="77777777" w:rsidR="00256161" w:rsidRPr="00A541DF" w:rsidRDefault="00256161" w:rsidP="00F44492">
      <w:pPr>
        <w:shd w:val="clear" w:color="auto" w:fill="FFFFFF"/>
        <w:spacing w:after="0" w:line="240" w:lineRule="auto"/>
        <w:jc w:val="both"/>
        <w:rPr>
          <w:rFonts w:ascii="inherit" w:eastAsia="Times New Roman" w:hAnsi="inherit" w:cs="Segoe UI Historic"/>
          <w:color w:val="050505"/>
          <w:sz w:val="24"/>
          <w:szCs w:val="24"/>
          <w:lang w:val="sr-Latn-CS"/>
        </w:rPr>
      </w:pPr>
    </w:p>
    <w:p w14:paraId="1A1CC65E"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r w:rsidRPr="00B7765E">
        <w:rPr>
          <w:rFonts w:ascii="Times New Roman" w:eastAsia="Times New Roman" w:hAnsi="Times New Roman" w:cs="Times New Roman"/>
          <w:sz w:val="24"/>
          <w:szCs w:val="24"/>
          <w:lang w:val="sr-Latn-CS"/>
        </w:rPr>
        <w:t>Манифестација која из године у годину окупља све већи број произвођача традиционалних  производа, са подручја не само Никшића, већ и цијеле Црне Горе, али и земаља рег</w:t>
      </w:r>
      <w:r>
        <w:rPr>
          <w:rFonts w:ascii="Times New Roman" w:eastAsia="Times New Roman" w:hAnsi="Times New Roman" w:cs="Times New Roman"/>
          <w:sz w:val="24"/>
          <w:szCs w:val="24"/>
          <w:lang w:val="sr-Latn-CS"/>
        </w:rPr>
        <w:t xml:space="preserve">иона.  </w:t>
      </w:r>
      <w:r w:rsidRPr="00B7765E">
        <w:rPr>
          <w:rFonts w:ascii="Times New Roman" w:eastAsia="Times New Roman" w:hAnsi="Times New Roman" w:cs="Times New Roman"/>
          <w:sz w:val="24"/>
          <w:szCs w:val="24"/>
          <w:lang w:val="sr-Latn-CS"/>
        </w:rPr>
        <w:t>Организатори овогодишњег сајма били су</w:t>
      </w:r>
      <w:r>
        <w:rPr>
          <w:rFonts w:ascii="Times New Roman" w:eastAsia="Times New Roman" w:hAnsi="Times New Roman" w:cs="Times New Roman"/>
          <w:sz w:val="24"/>
          <w:szCs w:val="24"/>
          <w:lang w:val="sr-Latn-CS"/>
        </w:rPr>
        <w:t xml:space="preserve"> Општина Никшић, Туристичка организација Никшић, Министарство пољопривреде, шумарства и водопривреде, Спортски центар Никшић и Министарство туризма. Сајам је организован је у периоду од 26. до 28. децембра, у хали Спортског центра Никшић. Град партнер на овогоди</w:t>
      </w:r>
      <w:r>
        <w:rPr>
          <w:rFonts w:ascii="Times New Roman" w:eastAsia="Times New Roman" w:hAnsi="Times New Roman" w:cs="Times New Roman"/>
          <w:sz w:val="24"/>
          <w:szCs w:val="24"/>
          <w:lang w:val="sr-Latn-ME"/>
        </w:rPr>
        <w:t>шњем сајму била је Општина Жабљак. Овогодишње издање обиљежила је и додјела награда Министарства туризма за најбоље у руралном туризму за 2025. годину, а једно од награда добило је сеоско домаћинство Винарија Дабовић из Никшића.</w:t>
      </w:r>
    </w:p>
    <w:p w14:paraId="5CF2C0FD"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67E296A1"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Туристичка организација Никшић је у току 2025. године у оквиру својих програмских активности осим организације манифестација и догађаја радила на стварању услова за активацију туристичких ресурса, едукацији локалног становништва о значају туризма као привредне гране, едукацији издаваоца приватног смјештаја као и комплетне туристичке привреде. Такође, спроведене су и активности којима су уведени нови туристички производи на територији наше општине као и еколошке акције.</w:t>
      </w:r>
    </w:p>
    <w:p w14:paraId="7AB98DD4"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3B82FB12" w14:textId="77777777" w:rsidR="00256161" w:rsidRDefault="00256161" w:rsidP="00F44492">
      <w:pPr>
        <w:pStyle w:val="Heading2"/>
        <w:rPr>
          <w:rFonts w:eastAsia="Times New Roman"/>
          <w:lang w:val="sr-Latn-ME"/>
        </w:rPr>
      </w:pPr>
      <w:bookmarkStart w:id="51" w:name="_Toc225242248"/>
      <w:r>
        <w:rPr>
          <w:rFonts w:eastAsia="Times New Roman"/>
          <w:lang w:val="sr-Latn-ME"/>
        </w:rPr>
        <w:t>Виа Ферата – Орлина, Слано језеро – јануар</w:t>
      </w:r>
      <w:bookmarkEnd w:id="51"/>
    </w:p>
    <w:p w14:paraId="2AE6C186" w14:textId="77777777" w:rsidR="00256161" w:rsidRPr="00033454" w:rsidRDefault="00256161" w:rsidP="00F44492">
      <w:pPr>
        <w:rPr>
          <w:lang w:val="sr-Latn-ME"/>
        </w:rPr>
      </w:pPr>
    </w:p>
    <w:p w14:paraId="719AFF4D" w14:textId="77777777" w:rsidR="00256161" w:rsidRPr="00CC7D5E" w:rsidRDefault="00256161" w:rsidP="00F44492">
      <w:pPr>
        <w:jc w:val="both"/>
        <w:rPr>
          <w:rFonts w:ascii="Times New Roman" w:eastAsia="Times New Roman" w:hAnsi="Times New Roman" w:cs="Times New Roman"/>
          <w:sz w:val="24"/>
          <w:szCs w:val="24"/>
          <w:lang w:val="sr-Latn-ME"/>
        </w:rPr>
      </w:pPr>
      <w:r w:rsidRPr="00CC7D5E">
        <w:rPr>
          <w:rFonts w:ascii="Times New Roman" w:eastAsia="Times New Roman" w:hAnsi="Times New Roman" w:cs="Times New Roman"/>
          <w:sz w:val="24"/>
          <w:szCs w:val="24"/>
          <w:lang w:val="sr-Latn-ME"/>
        </w:rPr>
        <w:t>На стијени Орлина у непосредној близини Сланог језера ТО Никшић је у сарадњи са агенцијом Монтагниа Травел поставила нови туристички производ и атракцију „Виа Ферата“, која представља један облик слободног пењања доступан свим узрастима. Након Жабљака, Котора</w:t>
      </w:r>
      <w:r>
        <w:rPr>
          <w:rFonts w:ascii="Times New Roman" w:eastAsia="Times New Roman" w:hAnsi="Times New Roman" w:cs="Times New Roman"/>
          <w:sz w:val="24"/>
          <w:szCs w:val="24"/>
          <w:lang w:val="sr-Latn-ME"/>
        </w:rPr>
        <w:t xml:space="preserve">, </w:t>
      </w:r>
      <w:r w:rsidRPr="00CC7D5E">
        <w:rPr>
          <w:rFonts w:ascii="Times New Roman" w:eastAsia="Times New Roman" w:hAnsi="Times New Roman" w:cs="Times New Roman"/>
          <w:sz w:val="24"/>
          <w:szCs w:val="24"/>
          <w:lang w:val="sr-Latn-ME"/>
        </w:rPr>
        <w:t>Плужина и Никшић је добио овај несвакидашњи туристички производ који представља хит у свијету. Чиме у значајној мјери додатно доприносимо развоју активног туризма општине.</w:t>
      </w:r>
    </w:p>
    <w:p w14:paraId="62413411" w14:textId="77777777" w:rsidR="00256161" w:rsidRDefault="00256161" w:rsidP="00F44492">
      <w:pPr>
        <w:spacing w:after="0" w:line="276" w:lineRule="auto"/>
        <w:jc w:val="both"/>
        <w:rPr>
          <w:lang w:val="sr-Latn-ME"/>
        </w:rPr>
      </w:pPr>
    </w:p>
    <w:p w14:paraId="7A775D31" w14:textId="77777777" w:rsidR="00256161" w:rsidRDefault="00256161" w:rsidP="00F44492">
      <w:pPr>
        <w:spacing w:after="0" w:line="276" w:lineRule="auto"/>
        <w:jc w:val="both"/>
        <w:rPr>
          <w:lang w:val="sr-Latn-ME"/>
        </w:rPr>
      </w:pPr>
    </w:p>
    <w:p w14:paraId="503F2C04" w14:textId="77777777" w:rsidR="00256161" w:rsidRDefault="00256161" w:rsidP="00F44492">
      <w:pPr>
        <w:spacing w:after="0" w:line="276" w:lineRule="auto"/>
        <w:jc w:val="both"/>
        <w:rPr>
          <w:lang w:val="sr-Latn-ME"/>
        </w:rPr>
      </w:pPr>
    </w:p>
    <w:p w14:paraId="2288822D" w14:textId="77777777" w:rsidR="00256161" w:rsidRDefault="00256161" w:rsidP="00F44492">
      <w:pPr>
        <w:pStyle w:val="Heading2"/>
        <w:rPr>
          <w:lang w:val="sr-Latn-ME"/>
        </w:rPr>
      </w:pPr>
      <w:bookmarkStart w:id="52" w:name="_Toc225242249"/>
      <w:r>
        <w:rPr>
          <w:lang w:val="sr-Latn-ME"/>
        </w:rPr>
        <w:t>Пјешачко-бициклистичка стаза око Сланог језера, март</w:t>
      </w:r>
      <w:bookmarkEnd w:id="52"/>
    </w:p>
    <w:p w14:paraId="69F6C153" w14:textId="77777777" w:rsidR="00256161" w:rsidRDefault="00256161" w:rsidP="00F44492">
      <w:pPr>
        <w:spacing w:after="0" w:line="276" w:lineRule="auto"/>
        <w:jc w:val="both"/>
        <w:rPr>
          <w:lang w:val="sr-Latn-ME"/>
        </w:rPr>
      </w:pPr>
    </w:p>
    <w:p w14:paraId="3A638A35" w14:textId="77777777" w:rsidR="00256161" w:rsidRPr="00CC7D5E" w:rsidRDefault="00256161" w:rsidP="00F44492">
      <w:pPr>
        <w:spacing w:after="0" w:line="276" w:lineRule="auto"/>
        <w:jc w:val="both"/>
        <w:rPr>
          <w:rFonts w:ascii="Times New Roman" w:eastAsia="Times New Roman" w:hAnsi="Times New Roman" w:cs="Times New Roman"/>
          <w:sz w:val="24"/>
          <w:szCs w:val="24"/>
          <w:lang w:val="sr-Latn-ME"/>
        </w:rPr>
      </w:pPr>
      <w:r w:rsidRPr="00CC7D5E">
        <w:rPr>
          <w:rFonts w:ascii="Times New Roman" w:eastAsia="Times New Roman" w:hAnsi="Times New Roman" w:cs="Times New Roman"/>
          <w:sz w:val="24"/>
          <w:szCs w:val="24"/>
          <w:lang w:val="sr-Latn-ME"/>
        </w:rPr>
        <w:t>У сарадњи са Секретаријатом за саобраћај и комуналне послове Општине Никшић, НВО Љубитељи Сланог језера и ЕПЦГ-а, Туристичка организација Никшић је у марту 2025. године отпочела радове на адаптацији пјешачко-бициклистичке стазе око Сланог језера. Радови су завршени у мају исте године, чиме је на Сланом језеру уз „Виа Ферата-у“ добијен још један нови туристички производ. У току 2026. планирана је и маркација поменуте стазе.</w:t>
      </w:r>
    </w:p>
    <w:p w14:paraId="17B9F32A" w14:textId="77777777" w:rsidR="00256161" w:rsidRDefault="00256161" w:rsidP="00F44492">
      <w:pPr>
        <w:spacing w:after="0" w:line="276" w:lineRule="auto"/>
        <w:jc w:val="both"/>
        <w:rPr>
          <w:lang w:val="sr-Latn-ME"/>
        </w:rPr>
      </w:pPr>
    </w:p>
    <w:p w14:paraId="53B258EA" w14:textId="77777777" w:rsidR="00256161" w:rsidRDefault="00256161" w:rsidP="00F44492">
      <w:pPr>
        <w:spacing w:after="0" w:line="276" w:lineRule="auto"/>
        <w:jc w:val="both"/>
        <w:rPr>
          <w:lang w:val="sr-Latn-ME"/>
        </w:rPr>
      </w:pPr>
    </w:p>
    <w:p w14:paraId="7C09EDDC" w14:textId="77777777" w:rsidR="00256161" w:rsidRDefault="00256161" w:rsidP="00F44492">
      <w:pPr>
        <w:pStyle w:val="Heading2"/>
        <w:rPr>
          <w:lang w:val="sr-Latn-ME"/>
        </w:rPr>
      </w:pPr>
      <w:bookmarkStart w:id="53" w:name="_Toc225242250"/>
      <w:r>
        <w:rPr>
          <w:lang w:val="sr-Latn-ME"/>
        </w:rPr>
        <w:t>Наш град наш од(б)раз, мај</w:t>
      </w:r>
      <w:bookmarkEnd w:id="53"/>
    </w:p>
    <w:p w14:paraId="23F6FD7F" w14:textId="77777777" w:rsidR="00256161" w:rsidRDefault="00256161" w:rsidP="00F44492">
      <w:pPr>
        <w:spacing w:after="0" w:line="276" w:lineRule="auto"/>
        <w:jc w:val="both"/>
        <w:rPr>
          <w:lang w:val="sr-Latn-ME"/>
        </w:rPr>
      </w:pPr>
    </w:p>
    <w:p w14:paraId="5567AC41" w14:textId="77777777" w:rsidR="00256161" w:rsidRDefault="00256161" w:rsidP="00F44492">
      <w:r w:rsidRPr="00033454">
        <w:rPr>
          <w:rFonts w:ascii="Times New Roman" w:eastAsia="Times New Roman" w:hAnsi="Times New Roman" w:cs="Times New Roman"/>
          <w:sz w:val="24"/>
          <w:szCs w:val="24"/>
          <w:lang w:val="sr-Latn-ME"/>
        </w:rPr>
        <w:t>ТО Никшић је по други пут организовала акцију чишћења и уређења града. Акција је обухватила чишћење и уређење локалитета који су значајни за развој туризма у нашем граду, а трајала је од 14. маја до 24. јуна. Циљ акције</w:t>
      </w:r>
      <w:r>
        <w:rPr>
          <w:rFonts w:ascii="Times New Roman" w:eastAsia="Times New Roman" w:hAnsi="Times New Roman" w:cs="Times New Roman"/>
          <w:sz w:val="24"/>
          <w:szCs w:val="24"/>
          <w:lang w:val="sr-Latn-ME"/>
        </w:rPr>
        <w:t xml:space="preserve"> је био</w:t>
      </w:r>
      <w:r w:rsidRPr="00033454">
        <w:rPr>
          <w:rFonts w:ascii="Times New Roman" w:eastAsia="Times New Roman" w:hAnsi="Times New Roman" w:cs="Times New Roman"/>
          <w:sz w:val="24"/>
          <w:szCs w:val="24"/>
          <w:lang w:val="sr-Latn-ME"/>
        </w:rPr>
        <w:t xml:space="preserve"> да сопственим примјером утичемо на подизање свијести о важности очувања животне средине и правилног одлагања отпада, како бисмо наш град учинили љепшим и пријатнијим мјестом за боравак суграђана и посјетилаца. Акцијом су обухваћени следећи локалитети: Слано језеро, парк шума Требјеса, еко парк Блаце, језеро Крупац, Римски мост, Царев мост, Горњепољски вир. Акција је реализована у сарадњи са Општином Никшић, Еколошким покретом ОЗОН и ЕПЦГ.</w:t>
      </w:r>
    </w:p>
    <w:p w14:paraId="41C874FF" w14:textId="77777777" w:rsidR="00BE7DD7" w:rsidRDefault="00BE7DD7" w:rsidP="00172ABB">
      <w:pPr>
        <w:spacing w:after="0" w:line="276" w:lineRule="auto"/>
        <w:jc w:val="both"/>
        <w:rPr>
          <w:lang w:val="sr-Latn-ME"/>
        </w:rPr>
      </w:pPr>
    </w:p>
    <w:p w14:paraId="3795C413" w14:textId="078FEADE" w:rsidR="00CC7D5E" w:rsidRDefault="00CC7D5E" w:rsidP="00172ABB">
      <w:pPr>
        <w:spacing w:after="0" w:line="276" w:lineRule="auto"/>
        <w:jc w:val="both"/>
        <w:rPr>
          <w:lang w:val="sr-Latn-ME"/>
        </w:rPr>
      </w:pPr>
    </w:p>
    <w:p w14:paraId="644D17D3" w14:textId="52490FA7" w:rsidR="00033454" w:rsidRDefault="00E2752E" w:rsidP="00E2752E">
      <w:pPr>
        <w:pStyle w:val="Heading2"/>
        <w:rPr>
          <w:rFonts w:eastAsia="Times New Roman"/>
          <w:lang w:val="sr-Latn-ME"/>
        </w:rPr>
      </w:pPr>
      <w:bookmarkStart w:id="54" w:name="_Toc225242251"/>
      <w:r>
        <w:rPr>
          <w:rFonts w:eastAsia="Times New Roman"/>
          <w:lang w:val="sr-Latn-ME"/>
        </w:rPr>
        <w:t xml:space="preserve">Digital Business Card System, </w:t>
      </w:r>
      <w:r w:rsidR="00256161" w:rsidRPr="00721280">
        <w:rPr>
          <w:rFonts w:eastAsia="Times New Roman" w:cs="Times New Roman"/>
          <w:szCs w:val="24"/>
          <w:lang w:val="sr-Latn-ME"/>
        </w:rPr>
        <w:t>јун</w:t>
      </w:r>
      <w:bookmarkEnd w:id="54"/>
    </w:p>
    <w:p w14:paraId="0D7E4DAA" w14:textId="41762D0D" w:rsidR="00E2752E" w:rsidRDefault="00E2752E" w:rsidP="00E2752E">
      <w:pPr>
        <w:rPr>
          <w:lang w:val="sr-Latn-ME"/>
        </w:rPr>
      </w:pPr>
    </w:p>
    <w:p w14:paraId="600D93D5" w14:textId="77777777" w:rsidR="00256161" w:rsidRDefault="00256161" w:rsidP="00F44492">
      <w:pPr>
        <w:jc w:val="both"/>
        <w:rPr>
          <w:rFonts w:ascii="Times New Roman" w:eastAsia="Times New Roman" w:hAnsi="Times New Roman" w:cs="Times New Roman"/>
          <w:sz w:val="24"/>
          <w:szCs w:val="24"/>
          <w:lang w:val="sr-Latn-ME"/>
        </w:rPr>
      </w:pPr>
      <w:r w:rsidRPr="00721280">
        <w:rPr>
          <w:rFonts w:ascii="Times New Roman" w:eastAsia="Times New Roman" w:hAnsi="Times New Roman" w:cs="Times New Roman"/>
          <w:sz w:val="24"/>
          <w:szCs w:val="24"/>
          <w:lang w:val="sr-Latn-ME"/>
        </w:rPr>
        <w:t xml:space="preserve">Након што је ТО Никшић у децембру 2024. године свим издаваоцима смјештаја на територији наше општине одржала презентацију и упознала их са начином коришћења и значајем ових картица у </w:t>
      </w:r>
      <w:bookmarkStart w:id="55" w:name="_Hlk225242046"/>
      <w:r w:rsidRPr="00721280">
        <w:rPr>
          <w:rFonts w:ascii="Times New Roman" w:eastAsia="Times New Roman" w:hAnsi="Times New Roman" w:cs="Times New Roman"/>
          <w:sz w:val="24"/>
          <w:szCs w:val="24"/>
          <w:lang w:val="sr-Latn-ME"/>
        </w:rPr>
        <w:t>јун</w:t>
      </w:r>
      <w:bookmarkEnd w:id="55"/>
      <w:r w:rsidRPr="00721280">
        <w:rPr>
          <w:rFonts w:ascii="Times New Roman" w:eastAsia="Times New Roman" w:hAnsi="Times New Roman" w:cs="Times New Roman"/>
          <w:sz w:val="24"/>
          <w:szCs w:val="24"/>
          <w:lang w:val="sr-Latn-ME"/>
        </w:rPr>
        <w:t>у 2025. године</w:t>
      </w:r>
      <w:r>
        <w:rPr>
          <w:rFonts w:ascii="Times New Roman" w:eastAsia="Times New Roman" w:hAnsi="Times New Roman" w:cs="Times New Roman"/>
          <w:sz w:val="24"/>
          <w:szCs w:val="24"/>
          <w:lang w:val="sr-Latn-ME"/>
        </w:rPr>
        <w:t>,</w:t>
      </w:r>
      <w:r w:rsidRPr="00721280">
        <w:rPr>
          <w:rFonts w:ascii="Times New Roman" w:eastAsia="Times New Roman" w:hAnsi="Times New Roman" w:cs="Times New Roman"/>
          <w:sz w:val="24"/>
          <w:szCs w:val="24"/>
          <w:lang w:val="sr-Latn-ME"/>
        </w:rPr>
        <w:t xml:space="preserve"> ТО Никшић је свим издаваоцима смјештаја (хотели, приватни смјештаји) донирала дигиталну картицу која се користи на рецепцији захваљујући којој сви посјетиоци могу на брз и једноставан начин да добију све информације о туристичкој понуди у нашем граду.</w:t>
      </w:r>
    </w:p>
    <w:p w14:paraId="03ED3BF5" w14:textId="77777777" w:rsidR="00256161" w:rsidRDefault="00256161" w:rsidP="00F44492">
      <w:pPr>
        <w:jc w:val="both"/>
        <w:rPr>
          <w:rFonts w:ascii="Times New Roman" w:eastAsia="Times New Roman" w:hAnsi="Times New Roman" w:cs="Times New Roman"/>
          <w:sz w:val="24"/>
          <w:szCs w:val="24"/>
          <w:lang w:val="sr-Latn-ME"/>
        </w:rPr>
      </w:pPr>
    </w:p>
    <w:p w14:paraId="3F21D6DC" w14:textId="77777777" w:rsidR="00256161" w:rsidRPr="00721280" w:rsidRDefault="00256161" w:rsidP="00F44492">
      <w:pPr>
        <w:pStyle w:val="Heading2"/>
        <w:rPr>
          <w:rFonts w:eastAsia="Times New Roman"/>
          <w:lang w:val="sr-Latn-ME"/>
        </w:rPr>
      </w:pPr>
      <w:bookmarkStart w:id="56" w:name="_Toc225242252"/>
      <w:r>
        <w:rPr>
          <w:rFonts w:eastAsia="Times New Roman"/>
          <w:lang w:val="sr-Latn-ME"/>
        </w:rPr>
        <w:t>Карта планинских и рекреативних стаза у Никшићу, септембар</w:t>
      </w:r>
      <w:bookmarkEnd w:id="56"/>
    </w:p>
    <w:p w14:paraId="103C79E3"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7B1CA346"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НВО Зелена стаза је уз подршку ТО Никшић израдила карту планинских и рекреативних стаза у Никшићу. Картом су обухваћене све доступне и маркиране стазе за планинаре и рекреативце на територији наше општине и преведена је на енглески језик.</w:t>
      </w:r>
    </w:p>
    <w:p w14:paraId="14B09BE9"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5659E746"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520A5A05"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722C59BD"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2A7BA564"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6484BF5F" w14:textId="77777777" w:rsidR="00256161" w:rsidRDefault="00256161" w:rsidP="00F44492">
      <w:pPr>
        <w:pStyle w:val="Heading2"/>
        <w:rPr>
          <w:rFonts w:eastAsia="Times New Roman"/>
          <w:lang w:val="sr-Latn-ME"/>
        </w:rPr>
      </w:pPr>
      <w:bookmarkStart w:id="57" w:name="_Toc225242253"/>
      <w:r>
        <w:rPr>
          <w:rFonts w:eastAsia="Times New Roman"/>
          <w:lang w:val="sr-Latn-ME"/>
        </w:rPr>
        <w:t>Обиљежавање 20. година рада Туристичке организације Никшић, децембар</w:t>
      </w:r>
      <w:bookmarkEnd w:id="57"/>
    </w:p>
    <w:p w14:paraId="53AE9BBE"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6C99A801"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Туристичка организација Никшић је у мултимедијалној сали ИПЦ Технополис-а 5. децембра 2025. године обиљежила 20. година успјешног пословања. Наиме, на Скупштини Општине Никшић одржаној у децембру 2005. године донешена је једногласна одлука о формирању Туристичке организације Никшић. Двадесет година касније искористили смо прилику да сумирамо урађено у овом периоду као и да се захвалимо </w:t>
      </w:r>
      <w:r>
        <w:rPr>
          <w:rFonts w:ascii="Times New Roman" w:eastAsia="Times New Roman" w:hAnsi="Times New Roman" w:cs="Times New Roman"/>
          <w:sz w:val="24"/>
          <w:szCs w:val="24"/>
          <w:lang w:val="sr-Latn-ME"/>
        </w:rPr>
        <w:lastRenderedPageBreak/>
        <w:t>онима без којих ТО Никшић не би успјешно пословао, а то су у првом реду: Општина Никшић, Министарство туризма Црне Горе и НТО.</w:t>
      </w:r>
    </w:p>
    <w:p w14:paraId="5DCF225A"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6E65B76D" w14:textId="77777777" w:rsidR="00256161" w:rsidRDefault="00256161" w:rsidP="00F44492">
      <w:pPr>
        <w:spacing w:after="0" w:line="276" w:lineRule="auto"/>
        <w:jc w:val="both"/>
        <w:rPr>
          <w:rFonts w:ascii="Times New Roman" w:eastAsia="Times New Roman" w:hAnsi="Times New Roman" w:cs="Times New Roman"/>
          <w:sz w:val="24"/>
          <w:szCs w:val="24"/>
          <w:lang w:val="sr-Latn-ME"/>
        </w:rPr>
      </w:pPr>
    </w:p>
    <w:p w14:paraId="4F3ABD8B" w14:textId="3BF67E06" w:rsidR="00256161" w:rsidRDefault="00256161" w:rsidP="00F44492">
      <w:pPr>
        <w:pStyle w:val="Heading2"/>
      </w:pPr>
      <w:bookmarkStart w:id="58" w:name="_Toc225242254"/>
      <w:r>
        <w:t>Израз захвалности сарадницима – фотографима у промоцији Никшића, децембар</w:t>
      </w:r>
      <w:bookmarkEnd w:id="58"/>
    </w:p>
    <w:p w14:paraId="7A4D8198" w14:textId="77777777" w:rsidR="00256161" w:rsidRPr="00256161" w:rsidRDefault="00256161" w:rsidP="00256161"/>
    <w:p w14:paraId="1B865B89" w14:textId="77777777" w:rsidR="00256161" w:rsidRPr="00256161" w:rsidRDefault="00256161" w:rsidP="00F44492">
      <w:pPr>
        <w:rPr>
          <w:rFonts w:ascii="Times New Roman" w:eastAsia="Times New Roman" w:hAnsi="Times New Roman" w:cs="Times New Roman"/>
          <w:sz w:val="24"/>
          <w:szCs w:val="24"/>
          <w:lang w:val="sr-Latn-ME"/>
        </w:rPr>
      </w:pPr>
      <w:r w:rsidRPr="00256161">
        <w:rPr>
          <w:rFonts w:ascii="Times New Roman" w:eastAsia="Times New Roman" w:hAnsi="Times New Roman" w:cs="Times New Roman"/>
          <w:sz w:val="24"/>
          <w:szCs w:val="24"/>
          <w:lang w:val="sr-Latn-ME"/>
        </w:rPr>
        <w:t>У циљу изражавања захвалности за досадашњу сарадњу и значајан допринос промоцији туристичке понуде Никшића, Туристичка организација Никшић организовала је сусрет са фотографима који су својим радом, трудом и креативношћу дали посебан допринос афирмацији града и његове туристичке понуде. Током догађаја, присутнима су уручене захвалнице као знак признања за професионализам, посвећеност и континуирану подршку у промоцији Никшића кроз фотографију. Том приликом, фотографима су уручени и симболични поклони, као израз пажње и захвалности за њихов ангажман. Представници Туристичке организације Никшић захвалили су се фотографима на успјешној сарадњи, истичући да су њихови радови значајно допринијели препознатљивости Никшића као туристичке дестинације, како на домаћем, тако и на међународном нивоу. Међу великим бројем аутора који свакодневно дијеле фотографије и видеозаписе Никшића издвојили смо: Горана Радојичића, Горана Мусића, Милоша Ђикановића и Николу Зиндовића.</w:t>
      </w:r>
    </w:p>
    <w:p w14:paraId="32B63D0B" w14:textId="117F6476" w:rsidR="00FA390C" w:rsidRDefault="00FA390C" w:rsidP="00172ABB">
      <w:pPr>
        <w:spacing w:after="0" w:line="276" w:lineRule="auto"/>
        <w:jc w:val="both"/>
        <w:rPr>
          <w:rFonts w:ascii="Times New Roman" w:eastAsia="Times New Roman" w:hAnsi="Times New Roman" w:cs="Times New Roman"/>
          <w:sz w:val="24"/>
          <w:szCs w:val="24"/>
          <w:lang w:val="sr-Latn-ME"/>
        </w:rPr>
      </w:pPr>
    </w:p>
    <w:p w14:paraId="5F3DAF26" w14:textId="5C752C0E"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1627FA77" w14:textId="7CDD4D74"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50F14829" w14:textId="05BEFA4E"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0A953B49" w14:textId="2854A777"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52A95785" w14:textId="668D670E"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59B77AD9" w14:textId="578B2792"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1079F47E" w14:textId="6BBA9888"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707A8F57" w14:textId="54E0E385"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528543CD" w14:textId="469223F4"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6F7A1F3B" w14:textId="672794EB"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7488E431" w14:textId="5A91FDF3"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79DBE597" w14:textId="56EB35A6"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18760663" w14:textId="26E609BE"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62108341" w14:textId="77777777" w:rsidR="00044CF0" w:rsidRDefault="00044CF0" w:rsidP="00172ABB">
      <w:pPr>
        <w:spacing w:after="0" w:line="276" w:lineRule="auto"/>
        <w:jc w:val="both"/>
        <w:rPr>
          <w:rFonts w:ascii="Times New Roman" w:eastAsia="Times New Roman" w:hAnsi="Times New Roman" w:cs="Times New Roman"/>
          <w:sz w:val="24"/>
          <w:szCs w:val="24"/>
          <w:lang w:val="sr-Latn-ME"/>
        </w:rPr>
      </w:pPr>
    </w:p>
    <w:p w14:paraId="0A3147D8" w14:textId="77777777" w:rsidR="00256161" w:rsidRDefault="00256161" w:rsidP="00F44492">
      <w:pPr>
        <w:pStyle w:val="Heading1"/>
        <w:rPr>
          <w:lang w:val="sr-Latn-CS"/>
        </w:rPr>
      </w:pPr>
      <w:bookmarkStart w:id="59" w:name="_Toc26741843"/>
      <w:bookmarkStart w:id="60" w:name="_Toc225242255"/>
      <w:bookmarkStart w:id="61" w:name="_Hlk222902034"/>
      <w:r w:rsidRPr="00DD510D">
        <w:rPr>
          <w:lang w:val="sr-Latn-CS"/>
        </w:rPr>
        <w:t>ИНФОРМАТИВНО ПРОМОТИВНА ДЈЕЛАТНОСТ</w:t>
      </w:r>
      <w:bookmarkEnd w:id="59"/>
      <w:bookmarkEnd w:id="60"/>
    </w:p>
    <w:p w14:paraId="1F9DEB55" w14:textId="77777777" w:rsidR="00256161" w:rsidRPr="00B230BC" w:rsidRDefault="00256161" w:rsidP="00F44492">
      <w:pPr>
        <w:keepNext/>
        <w:keepLines/>
        <w:spacing w:after="0" w:line="276" w:lineRule="auto"/>
        <w:ind w:left="360"/>
        <w:outlineLvl w:val="0"/>
        <w:rPr>
          <w:rFonts w:ascii="Times New Roman" w:eastAsiaTheme="majorEastAsia" w:hAnsi="Times New Roman" w:cs="Times New Roman"/>
          <w:b/>
          <w:sz w:val="24"/>
          <w:szCs w:val="24"/>
          <w:lang w:val="sr-Latn-CS"/>
        </w:rPr>
      </w:pPr>
    </w:p>
    <w:p w14:paraId="0859E8C2" w14:textId="77777777" w:rsidR="00256161" w:rsidRPr="00B230BC" w:rsidRDefault="00256161" w:rsidP="00F44492">
      <w:pPr>
        <w:spacing w:after="0" w:line="276" w:lineRule="auto"/>
        <w:jc w:val="both"/>
        <w:rPr>
          <w:rFonts w:ascii="Times New Roman" w:eastAsia="Times New Roman" w:hAnsi="Times New Roman" w:cs="Times New Roman"/>
          <w:sz w:val="24"/>
          <w:szCs w:val="24"/>
          <w:lang w:val="sr-Latn-CS"/>
        </w:rPr>
      </w:pPr>
      <w:r w:rsidRPr="00B230BC">
        <w:rPr>
          <w:rFonts w:ascii="Times New Roman" w:eastAsia="Times New Roman" w:hAnsi="Times New Roman" w:cs="Times New Roman"/>
          <w:sz w:val="24"/>
          <w:szCs w:val="24"/>
          <w:lang w:val="sr-Latn-CS"/>
        </w:rPr>
        <w:t>Туристичка организација Никшић је у 202</w:t>
      </w:r>
      <w:r>
        <w:rPr>
          <w:rFonts w:ascii="Times New Roman" w:eastAsia="Times New Roman" w:hAnsi="Times New Roman" w:cs="Times New Roman"/>
          <w:sz w:val="24"/>
          <w:szCs w:val="24"/>
          <w:lang w:val="sr-Latn-CS"/>
        </w:rPr>
        <w:t>5</w:t>
      </w:r>
      <w:r w:rsidRPr="00B230BC">
        <w:rPr>
          <w:rFonts w:ascii="Times New Roman" w:eastAsia="Times New Roman" w:hAnsi="Times New Roman" w:cs="Times New Roman"/>
          <w:sz w:val="24"/>
          <w:szCs w:val="24"/>
          <w:lang w:val="sr-Latn-CS"/>
        </w:rPr>
        <w:t xml:space="preserve">. години у оквиру информативно промотивне дјелатности сарађивала са свим субјектима са подручја општине у циљу боље туристичке валоризације, промоције и развоја квалитетније туристичке понуде. Прикупљање података </w:t>
      </w:r>
      <w:r w:rsidRPr="00B230BC">
        <w:rPr>
          <w:rFonts w:ascii="Times New Roman" w:eastAsia="Times New Roman" w:hAnsi="Times New Roman" w:cs="Times New Roman"/>
          <w:sz w:val="24"/>
          <w:szCs w:val="24"/>
          <w:lang w:val="sr-Latn-CS"/>
        </w:rPr>
        <w:lastRenderedPageBreak/>
        <w:t xml:space="preserve">и информација о цјелокупној туристичкој понуди јесте предуслов за благовремену и тачну информисаност. </w:t>
      </w:r>
    </w:p>
    <w:p w14:paraId="7C431BE3" w14:textId="77777777" w:rsidR="00256161" w:rsidRPr="00B230BC" w:rsidRDefault="00256161" w:rsidP="00F44492">
      <w:pPr>
        <w:spacing w:after="0" w:line="276" w:lineRule="auto"/>
        <w:jc w:val="both"/>
        <w:rPr>
          <w:rFonts w:ascii="Times New Roman" w:eastAsia="Times New Roman" w:hAnsi="Times New Roman" w:cs="Times New Roman"/>
          <w:sz w:val="24"/>
          <w:szCs w:val="24"/>
          <w:lang w:val="sr-Latn-CS"/>
        </w:rPr>
      </w:pPr>
    </w:p>
    <w:p w14:paraId="3591C342" w14:textId="77777777" w:rsidR="00256161" w:rsidRPr="00B230BC" w:rsidRDefault="00256161" w:rsidP="00F44492">
      <w:pPr>
        <w:spacing w:after="0" w:line="276" w:lineRule="auto"/>
        <w:jc w:val="both"/>
        <w:rPr>
          <w:rFonts w:ascii="Times New Roman" w:eastAsia="Times New Roman" w:hAnsi="Times New Roman" w:cs="Times New Roman"/>
          <w:sz w:val="24"/>
          <w:szCs w:val="24"/>
          <w:lang w:val="sr-Latn-CS"/>
        </w:rPr>
      </w:pPr>
      <w:r w:rsidRPr="00B230BC">
        <w:rPr>
          <w:rFonts w:ascii="Times New Roman" w:eastAsia="Times New Roman" w:hAnsi="Times New Roman" w:cs="Times New Roman"/>
          <w:sz w:val="24"/>
          <w:szCs w:val="24"/>
          <w:lang w:val="sr-Latn-CS"/>
        </w:rPr>
        <w:t>Туристичка организација Никшић пружа информације свим заинтересованим субјектима, било да се ради о информацијама о смјештају, цијенама, исхрани, саобраћају, културним дешавањима, спортским манифестацијама и др.</w:t>
      </w:r>
    </w:p>
    <w:p w14:paraId="33FC951E" w14:textId="77777777" w:rsidR="00256161" w:rsidRPr="00B230BC" w:rsidRDefault="00256161" w:rsidP="00F44492">
      <w:pPr>
        <w:spacing w:after="0" w:line="276" w:lineRule="auto"/>
        <w:jc w:val="both"/>
        <w:rPr>
          <w:rFonts w:ascii="Times New Roman" w:eastAsia="Times New Roman" w:hAnsi="Times New Roman" w:cs="Times New Roman"/>
          <w:sz w:val="24"/>
          <w:szCs w:val="24"/>
          <w:lang w:val="sr-Latn-CS"/>
        </w:rPr>
      </w:pPr>
    </w:p>
    <w:p w14:paraId="7BF16714" w14:textId="77777777" w:rsidR="00256161" w:rsidRDefault="00256161" w:rsidP="00F44492">
      <w:pPr>
        <w:spacing w:after="0" w:line="276" w:lineRule="auto"/>
        <w:jc w:val="both"/>
        <w:rPr>
          <w:rFonts w:ascii="Times New Roman" w:eastAsia="Times New Roman" w:hAnsi="Times New Roman" w:cs="Times New Roman"/>
          <w:bCs/>
          <w:sz w:val="24"/>
          <w:szCs w:val="24"/>
          <w:lang w:val="sr-Latn-CS"/>
        </w:rPr>
      </w:pPr>
      <w:r w:rsidRPr="00B230BC">
        <w:rPr>
          <w:rFonts w:ascii="Times New Roman" w:eastAsia="Times New Roman" w:hAnsi="Times New Roman" w:cs="Times New Roman"/>
          <w:bCs/>
          <w:sz w:val="24"/>
          <w:szCs w:val="24"/>
          <w:lang w:val="sr-Latn-CS"/>
        </w:rPr>
        <w:t>Све активности Туристичке организације Никшић су медијски пропраћене кроз јавна средства информисања (електронски и штампани медији). На тај начин јавност је упозната са активностима Туристичке организације које су усмјерене на промоцију рада саме организације кроз валоризацију туристичких потенцијала Општине.</w:t>
      </w:r>
    </w:p>
    <w:p w14:paraId="770C5988" w14:textId="77777777" w:rsidR="00256161" w:rsidRPr="00B230BC" w:rsidRDefault="00256161" w:rsidP="00F44492">
      <w:pPr>
        <w:spacing w:after="0" w:line="276" w:lineRule="auto"/>
        <w:jc w:val="both"/>
        <w:rPr>
          <w:rFonts w:ascii="Times New Roman" w:eastAsia="Times New Roman" w:hAnsi="Times New Roman" w:cs="Times New Roman"/>
          <w:bCs/>
          <w:sz w:val="24"/>
          <w:szCs w:val="24"/>
          <w:lang w:val="sr-Latn-CS"/>
        </w:rPr>
      </w:pPr>
    </w:p>
    <w:p w14:paraId="2FD3AC92" w14:textId="77777777" w:rsidR="00256161" w:rsidRDefault="00256161" w:rsidP="00F44492">
      <w:pPr>
        <w:spacing w:after="0" w:line="276" w:lineRule="auto"/>
        <w:jc w:val="both"/>
        <w:rPr>
          <w:rFonts w:ascii="Times New Roman" w:eastAsia="Times New Roman" w:hAnsi="Times New Roman" w:cs="Times New Roman"/>
          <w:bCs/>
          <w:sz w:val="24"/>
          <w:szCs w:val="24"/>
          <w:lang w:val="sr-Latn-CS"/>
        </w:rPr>
      </w:pPr>
    </w:p>
    <w:p w14:paraId="669021BF" w14:textId="77777777" w:rsidR="00256161" w:rsidRPr="00023800" w:rsidRDefault="00256161" w:rsidP="00F44492">
      <w:pPr>
        <w:pStyle w:val="Heading2"/>
        <w:rPr>
          <w:lang w:val="sr-Latn-CS"/>
        </w:rPr>
      </w:pPr>
      <w:bookmarkStart w:id="62" w:name="_Toc26741845"/>
      <w:bookmarkStart w:id="63" w:name="_Toc225242256"/>
      <w:r w:rsidRPr="00023800">
        <w:rPr>
          <w:lang w:val="sr-Latn-CS"/>
        </w:rPr>
        <w:t>Друштвене мреже</w:t>
      </w:r>
      <w:bookmarkEnd w:id="62"/>
      <w:bookmarkEnd w:id="63"/>
    </w:p>
    <w:p w14:paraId="426B8BE1" w14:textId="77777777" w:rsidR="00256161" w:rsidRPr="006E65CF" w:rsidRDefault="00256161" w:rsidP="00F44492">
      <w:pPr>
        <w:spacing w:after="0" w:line="276" w:lineRule="auto"/>
        <w:rPr>
          <w:rFonts w:ascii="Times New Roman" w:hAnsi="Times New Roman" w:cs="Times New Roman"/>
          <w:lang w:val="sr-Latn-CS"/>
        </w:rPr>
      </w:pPr>
    </w:p>
    <w:p w14:paraId="32E21B5E" w14:textId="77777777" w:rsidR="00256161" w:rsidRDefault="00256161" w:rsidP="00F44492">
      <w:pPr>
        <w:spacing w:after="0" w:line="276" w:lineRule="auto"/>
        <w:jc w:val="both"/>
        <w:rPr>
          <w:rFonts w:ascii="Times New Roman" w:hAnsi="Times New Roman" w:cs="Times New Roman"/>
          <w:sz w:val="24"/>
          <w:szCs w:val="24"/>
          <w:lang w:val="sr-Latn-CS"/>
        </w:rPr>
      </w:pPr>
      <w:r w:rsidRPr="00B230BC">
        <w:rPr>
          <w:rFonts w:ascii="Times New Roman" w:hAnsi="Times New Roman" w:cs="Times New Roman"/>
          <w:sz w:val="24"/>
          <w:szCs w:val="24"/>
          <w:lang w:val="sr-Latn-CS"/>
        </w:rPr>
        <w:t>Друштвене мреже су јако битан фактор у погледу информисања и промоције, па см</w:t>
      </w:r>
      <w:r>
        <w:rPr>
          <w:rFonts w:ascii="Times New Roman" w:hAnsi="Times New Roman" w:cs="Times New Roman"/>
          <w:sz w:val="24"/>
          <w:szCs w:val="24"/>
          <w:lang w:val="sr-Latn-CS"/>
        </w:rPr>
        <w:t>о у току 2025. године смо напорно р</w:t>
      </w:r>
      <w:r w:rsidRPr="00B230BC">
        <w:rPr>
          <w:rFonts w:ascii="Times New Roman" w:hAnsi="Times New Roman" w:cs="Times New Roman"/>
          <w:sz w:val="24"/>
          <w:szCs w:val="24"/>
          <w:lang w:val="sr-Latn-CS"/>
        </w:rPr>
        <w:t>адили на унапрјеђењу овог вида комуникације са онима који прате рад Туристичке организације Никшић. Од почетка 202</w:t>
      </w:r>
      <w:r>
        <w:rPr>
          <w:rFonts w:ascii="Times New Roman" w:hAnsi="Times New Roman" w:cs="Times New Roman"/>
          <w:sz w:val="24"/>
          <w:szCs w:val="24"/>
          <w:lang w:val="sr-Latn-CS"/>
        </w:rPr>
        <w:t xml:space="preserve">5. </w:t>
      </w:r>
      <w:r w:rsidRPr="00B230BC">
        <w:rPr>
          <w:rFonts w:ascii="Times New Roman" w:hAnsi="Times New Roman" w:cs="Times New Roman"/>
          <w:sz w:val="24"/>
          <w:szCs w:val="24"/>
          <w:lang w:val="sr-Latn-CS"/>
        </w:rPr>
        <w:t>године, радило се на овом пољ</w:t>
      </w:r>
      <w:r>
        <w:rPr>
          <w:rFonts w:ascii="Times New Roman" w:hAnsi="Times New Roman" w:cs="Times New Roman"/>
          <w:sz w:val="24"/>
          <w:szCs w:val="24"/>
          <w:lang w:val="sr-Latn-CS"/>
        </w:rPr>
        <w:t>у, па је за период од годину да</w:t>
      </w:r>
      <w:r w:rsidRPr="00B230BC">
        <w:rPr>
          <w:rFonts w:ascii="Times New Roman" w:hAnsi="Times New Roman" w:cs="Times New Roman"/>
          <w:sz w:val="24"/>
          <w:szCs w:val="24"/>
          <w:lang w:val="sr-Latn-CS"/>
        </w:rPr>
        <w:t>на  број пратилаца на нашим страницама рапидно порастао.  Активност на страници је значајно већа, што резултира већим интересовањем јавности о раду ЛТО и активностима које спроводимо</w:t>
      </w:r>
      <w:r>
        <w:rPr>
          <w:rFonts w:ascii="Times New Roman" w:hAnsi="Times New Roman" w:cs="Times New Roman"/>
          <w:sz w:val="24"/>
          <w:szCs w:val="24"/>
          <w:lang w:val="sr-Latn-CS"/>
        </w:rPr>
        <w:t>, као и већим интересовањем туриста за посјету нашој општини</w:t>
      </w:r>
      <w:r w:rsidRPr="00B230BC">
        <w:rPr>
          <w:rFonts w:ascii="Times New Roman" w:hAnsi="Times New Roman" w:cs="Times New Roman"/>
          <w:sz w:val="24"/>
          <w:szCs w:val="24"/>
          <w:lang w:val="sr-Latn-CS"/>
        </w:rPr>
        <w:t>. До значајнијег унапређења овог облика промоције Никшића као туристичке дестинације, дошло је прије свега захваљујући сарадњи коју смо успјели да остваримо са познатим инфлуенсерима, као и еминентним туристичким медијским кућама, које су водеће у региону када је ова област у питању, па су тако одређени видео сдржаји о Никшићу на друштвеним мрежама у току прошле године имали и по неколико стотина хиљада прегледа.</w:t>
      </w:r>
    </w:p>
    <w:p w14:paraId="2740BCD1" w14:textId="77777777" w:rsidR="00256161" w:rsidRPr="00B230BC" w:rsidRDefault="00256161" w:rsidP="00F44492">
      <w:pPr>
        <w:spacing w:after="0" w:line="276" w:lineRule="auto"/>
        <w:jc w:val="both"/>
        <w:rPr>
          <w:rFonts w:ascii="Times New Roman" w:hAnsi="Times New Roman" w:cs="Times New Roman"/>
          <w:sz w:val="24"/>
          <w:szCs w:val="24"/>
          <w:lang w:val="sr-Latn-CS"/>
        </w:rPr>
      </w:pPr>
    </w:p>
    <w:p w14:paraId="79986554" w14:textId="77777777" w:rsidR="00256161" w:rsidRDefault="00256161" w:rsidP="00F44492">
      <w:pPr>
        <w:spacing w:after="0" w:line="276" w:lineRule="auto"/>
        <w:jc w:val="both"/>
        <w:rPr>
          <w:rFonts w:ascii="Times New Roman" w:hAnsi="Times New Roman" w:cs="Times New Roman"/>
          <w:lang w:val="sr-Latn-CS"/>
        </w:rPr>
      </w:pPr>
    </w:p>
    <w:p w14:paraId="66744BB0" w14:textId="77777777" w:rsidR="00256161" w:rsidRDefault="00256161" w:rsidP="00F44492">
      <w:pPr>
        <w:spacing w:after="0" w:line="276" w:lineRule="auto"/>
        <w:jc w:val="both"/>
        <w:rPr>
          <w:rFonts w:ascii="Times New Roman" w:hAnsi="Times New Roman" w:cs="Times New Roman"/>
          <w:lang w:val="sr-Latn-CS"/>
        </w:rPr>
      </w:pPr>
    </w:p>
    <w:p w14:paraId="168888AA" w14:textId="77777777" w:rsidR="00256161" w:rsidRDefault="00256161" w:rsidP="00F44492">
      <w:pPr>
        <w:spacing w:after="0" w:line="276" w:lineRule="auto"/>
        <w:jc w:val="both"/>
        <w:rPr>
          <w:rFonts w:ascii="Times New Roman" w:hAnsi="Times New Roman" w:cs="Times New Roman"/>
          <w:lang w:val="sr-Latn-CS"/>
        </w:rPr>
      </w:pPr>
    </w:p>
    <w:p w14:paraId="0EEFA08D" w14:textId="77777777" w:rsidR="00256161" w:rsidRDefault="00256161" w:rsidP="00F44492">
      <w:pPr>
        <w:spacing w:after="0" w:line="276" w:lineRule="auto"/>
        <w:jc w:val="both"/>
        <w:rPr>
          <w:rFonts w:ascii="Times New Roman" w:hAnsi="Times New Roman" w:cs="Times New Roman"/>
          <w:lang w:val="sr-Latn-CS"/>
        </w:rPr>
      </w:pPr>
    </w:p>
    <w:p w14:paraId="19EEFCF1" w14:textId="77777777" w:rsidR="00256161" w:rsidRDefault="00256161" w:rsidP="00F44492">
      <w:pPr>
        <w:spacing w:after="0" w:line="276" w:lineRule="auto"/>
        <w:jc w:val="both"/>
        <w:rPr>
          <w:rFonts w:ascii="Times New Roman" w:hAnsi="Times New Roman" w:cs="Times New Roman"/>
          <w:lang w:val="sr-Latn-CS"/>
        </w:rPr>
      </w:pPr>
    </w:p>
    <w:p w14:paraId="006A7A7A" w14:textId="77777777" w:rsidR="00256161" w:rsidRDefault="00256161" w:rsidP="00F44492">
      <w:pPr>
        <w:spacing w:after="0" w:line="276" w:lineRule="auto"/>
        <w:jc w:val="both"/>
        <w:rPr>
          <w:rFonts w:ascii="Times New Roman" w:hAnsi="Times New Roman" w:cs="Times New Roman"/>
          <w:lang w:val="sr-Latn-CS"/>
        </w:rPr>
      </w:pPr>
    </w:p>
    <w:p w14:paraId="0FE95465" w14:textId="77777777" w:rsidR="00256161" w:rsidRDefault="00256161" w:rsidP="00F44492">
      <w:pPr>
        <w:spacing w:after="0" w:line="276" w:lineRule="auto"/>
        <w:jc w:val="both"/>
        <w:rPr>
          <w:rFonts w:ascii="Times New Roman" w:hAnsi="Times New Roman" w:cs="Times New Roman"/>
          <w:lang w:val="sr-Latn-CS"/>
        </w:rPr>
      </w:pPr>
    </w:p>
    <w:p w14:paraId="05575168" w14:textId="77777777" w:rsidR="00256161" w:rsidRDefault="00256161" w:rsidP="00F44492">
      <w:pPr>
        <w:spacing w:after="0" w:line="276" w:lineRule="auto"/>
        <w:jc w:val="both"/>
        <w:rPr>
          <w:rFonts w:ascii="Times New Roman" w:hAnsi="Times New Roman" w:cs="Times New Roman"/>
          <w:lang w:val="sr-Latn-CS"/>
        </w:rPr>
      </w:pPr>
    </w:p>
    <w:p w14:paraId="01DAAFEE" w14:textId="77777777" w:rsidR="00256161" w:rsidRPr="006E65CF" w:rsidRDefault="00256161" w:rsidP="00F44492">
      <w:pPr>
        <w:spacing w:after="0" w:line="276" w:lineRule="auto"/>
        <w:jc w:val="both"/>
        <w:rPr>
          <w:rFonts w:ascii="Times New Roman" w:hAnsi="Times New Roman" w:cs="Times New Roman"/>
          <w:lang w:val="sr-Latn-CS"/>
        </w:rPr>
      </w:pPr>
    </w:p>
    <w:p w14:paraId="3D9BEE94" w14:textId="77777777" w:rsidR="00256161" w:rsidRPr="00023800" w:rsidRDefault="00256161" w:rsidP="00F44492">
      <w:pPr>
        <w:pStyle w:val="Heading2"/>
        <w:rPr>
          <w:lang w:val="sr-Latn-CS"/>
        </w:rPr>
      </w:pPr>
      <w:bookmarkStart w:id="64" w:name="_Toc26741846"/>
      <w:bookmarkStart w:id="65" w:name="_Toc225242257"/>
      <w:r w:rsidRPr="00023800">
        <w:rPr>
          <w:lang w:val="sr-Latn-CS"/>
        </w:rPr>
        <w:t>Видео материјал</w:t>
      </w:r>
      <w:bookmarkEnd w:id="64"/>
      <w:bookmarkEnd w:id="65"/>
    </w:p>
    <w:p w14:paraId="221C6CF0" w14:textId="77777777" w:rsidR="00256161" w:rsidRPr="00DD510D" w:rsidRDefault="00256161" w:rsidP="00F44492">
      <w:pPr>
        <w:spacing w:after="0" w:line="276" w:lineRule="auto"/>
        <w:jc w:val="both"/>
        <w:rPr>
          <w:rFonts w:ascii="Times New Roman" w:hAnsi="Times New Roman" w:cs="Times New Roman"/>
          <w:sz w:val="24"/>
          <w:szCs w:val="24"/>
          <w:lang w:val="sr-Latn-CS"/>
        </w:rPr>
      </w:pPr>
    </w:p>
    <w:p w14:paraId="378BF8B9" w14:textId="77777777" w:rsidR="00256161" w:rsidRDefault="00256161" w:rsidP="00F44492">
      <w:pPr>
        <w:spacing w:after="0" w:line="276" w:lineRule="auto"/>
        <w:jc w:val="both"/>
        <w:rPr>
          <w:rFonts w:ascii="Times New Roman" w:hAnsi="Times New Roman" w:cs="Times New Roman"/>
          <w:sz w:val="24"/>
          <w:szCs w:val="24"/>
          <w:lang w:val="sr-Latn-CS"/>
        </w:rPr>
      </w:pPr>
      <w:r w:rsidRPr="00DD510D">
        <w:rPr>
          <w:rFonts w:ascii="Times New Roman" w:hAnsi="Times New Roman" w:cs="Times New Roman"/>
          <w:sz w:val="24"/>
          <w:szCs w:val="24"/>
          <w:lang w:val="sr-Latn-CS"/>
        </w:rPr>
        <w:t xml:space="preserve">Сматрајући квалитетан видео запис једним од најбољих видова промоције неке дестинације, у години за нама смо остварили сарадњу са бројним сарадницима који су </w:t>
      </w:r>
      <w:r w:rsidRPr="00DD510D">
        <w:rPr>
          <w:rFonts w:ascii="Times New Roman" w:hAnsi="Times New Roman" w:cs="Times New Roman"/>
          <w:sz w:val="24"/>
          <w:szCs w:val="24"/>
          <w:lang w:val="sr-Latn-CS"/>
        </w:rPr>
        <w:lastRenderedPageBreak/>
        <w:t>водећи у овој области кад</w:t>
      </w:r>
      <w:r>
        <w:rPr>
          <w:rFonts w:ascii="Times New Roman" w:hAnsi="Times New Roman" w:cs="Times New Roman"/>
          <w:sz w:val="24"/>
          <w:szCs w:val="24"/>
          <w:lang w:val="sr-Latn-CS"/>
        </w:rPr>
        <w:t xml:space="preserve">а је регион у питању. Настављена </w:t>
      </w:r>
      <w:r w:rsidRPr="00DD510D">
        <w:rPr>
          <w:rFonts w:ascii="Times New Roman" w:hAnsi="Times New Roman" w:cs="Times New Roman"/>
          <w:sz w:val="24"/>
          <w:szCs w:val="24"/>
          <w:lang w:val="sr-Latn-CS"/>
        </w:rPr>
        <w:t xml:space="preserve"> је сарадња са Балкан Трип телевизијом која је у Никшићу у току </w:t>
      </w:r>
      <w:r>
        <w:rPr>
          <w:rFonts w:ascii="Times New Roman" w:hAnsi="Times New Roman" w:cs="Times New Roman"/>
          <w:sz w:val="24"/>
          <w:szCs w:val="24"/>
          <w:lang w:val="sr-Latn-CS"/>
        </w:rPr>
        <w:t>2023., 2024., 2025.</w:t>
      </w:r>
      <w:r w:rsidRPr="00DD510D">
        <w:rPr>
          <w:rFonts w:ascii="Times New Roman" w:hAnsi="Times New Roman" w:cs="Times New Roman"/>
          <w:sz w:val="24"/>
          <w:szCs w:val="24"/>
          <w:lang w:val="sr-Latn-CS"/>
        </w:rPr>
        <w:t xml:space="preserve"> године снимила дв</w:t>
      </w:r>
      <w:r>
        <w:rPr>
          <w:rFonts w:ascii="Times New Roman" w:hAnsi="Times New Roman" w:cs="Times New Roman"/>
          <w:sz w:val="24"/>
          <w:szCs w:val="24"/>
          <w:lang w:val="sr-Latn-CS"/>
        </w:rPr>
        <w:t>а  серијала туристи</w:t>
      </w:r>
      <w:r w:rsidRPr="00DD510D">
        <w:rPr>
          <w:rFonts w:ascii="Times New Roman" w:hAnsi="Times New Roman" w:cs="Times New Roman"/>
          <w:sz w:val="24"/>
          <w:szCs w:val="24"/>
          <w:lang w:val="sr-Latn-CS"/>
        </w:rPr>
        <w:t>чк</w:t>
      </w:r>
      <w:r>
        <w:rPr>
          <w:rFonts w:ascii="Times New Roman" w:hAnsi="Times New Roman" w:cs="Times New Roman"/>
          <w:sz w:val="24"/>
          <w:szCs w:val="24"/>
          <w:lang w:val="sr-Latn-CS"/>
        </w:rPr>
        <w:t>их</w:t>
      </w:r>
      <w:r w:rsidRPr="00DD510D">
        <w:rPr>
          <w:rFonts w:ascii="Times New Roman" w:hAnsi="Times New Roman" w:cs="Times New Roman"/>
          <w:sz w:val="24"/>
          <w:szCs w:val="24"/>
          <w:lang w:val="sr-Latn-CS"/>
        </w:rPr>
        <w:t xml:space="preserve"> емисиј</w:t>
      </w:r>
      <w:r>
        <w:rPr>
          <w:rFonts w:ascii="Times New Roman" w:hAnsi="Times New Roman" w:cs="Times New Roman"/>
          <w:sz w:val="24"/>
          <w:szCs w:val="24"/>
          <w:lang w:val="sr-Latn-CS"/>
        </w:rPr>
        <w:t>а</w:t>
      </w:r>
      <w:r w:rsidRPr="00DD510D">
        <w:rPr>
          <w:rFonts w:ascii="Times New Roman" w:hAnsi="Times New Roman" w:cs="Times New Roman"/>
          <w:sz w:val="24"/>
          <w:szCs w:val="24"/>
          <w:lang w:val="sr-Latn-CS"/>
        </w:rPr>
        <w:t xml:space="preserve"> Културиста и Путовања без граница, а које су осим на том каналу још емитоване и  на ЕуроНеwс-у и РТС-у.</w:t>
      </w:r>
      <w:r>
        <w:rPr>
          <w:rFonts w:ascii="Times New Roman" w:hAnsi="Times New Roman" w:cs="Times New Roman"/>
          <w:sz w:val="24"/>
          <w:szCs w:val="24"/>
          <w:lang w:val="sr-Latn-CS"/>
        </w:rPr>
        <w:t xml:space="preserve"> Култна емисиј аутора Драгише Јестротића „Никшић путовања без граница“ емитована је у 4  епизоде, а у току 2025.године емитован је  и филм „Све боје Никшића“ који представља сублимацију комплетног рада овог аутора о нашем граду. </w:t>
      </w:r>
    </w:p>
    <w:p w14:paraId="0FD19A44" w14:textId="77777777" w:rsidR="00256161" w:rsidRDefault="00256161" w:rsidP="00F44492">
      <w:pPr>
        <w:spacing w:after="0" w:line="276" w:lineRule="auto"/>
        <w:jc w:val="both"/>
        <w:rPr>
          <w:rFonts w:ascii="Times New Roman" w:hAnsi="Times New Roman" w:cs="Times New Roman"/>
          <w:b/>
          <w:sz w:val="24"/>
          <w:szCs w:val="24"/>
          <w:lang w:val="sr-Latn-CS"/>
        </w:rPr>
      </w:pPr>
      <w:r>
        <w:rPr>
          <w:rFonts w:ascii="Times New Roman" w:hAnsi="Times New Roman" w:cs="Times New Roman"/>
          <w:sz w:val="24"/>
          <w:szCs w:val="24"/>
          <w:lang w:val="sr-Latn-CS"/>
        </w:rPr>
        <w:t>Продужена је и сарадња са продуцентским кућама ЛХ Маркетинг која је у току 2024. и 2025. године радила промотивне спотове за сеоска домаћинства: „Ђед Радош“, „Коноба Драшковић“, „МонтеГоат“, „Тадић“, „Завичај“ као и Туристички комплекс „Вучје“ и са продуцентском кућом МедиаЛаб која управља са два најгледанија канала у Црној Гори, Инстаграм страницом Инста Монтенегро и тв каналом WОW Монтенегро.</w:t>
      </w:r>
    </w:p>
    <w:p w14:paraId="7717D9FF" w14:textId="77777777" w:rsidR="00256161" w:rsidRDefault="00256161" w:rsidP="00F44492">
      <w:pPr>
        <w:spacing w:after="0" w:line="276" w:lineRule="auto"/>
        <w:jc w:val="both"/>
        <w:rPr>
          <w:rFonts w:ascii="Times New Roman" w:hAnsi="Times New Roman" w:cs="Times New Roman"/>
          <w:b/>
          <w:sz w:val="24"/>
          <w:szCs w:val="24"/>
          <w:lang w:val="sr-Latn-CS"/>
        </w:rPr>
      </w:pPr>
    </w:p>
    <w:p w14:paraId="69130DC9" w14:textId="77777777" w:rsidR="00256161" w:rsidRDefault="00256161" w:rsidP="00F44492">
      <w:pPr>
        <w:spacing w:after="0" w:line="276" w:lineRule="auto"/>
        <w:jc w:val="both"/>
        <w:rPr>
          <w:rFonts w:ascii="Times New Roman" w:hAnsi="Times New Roman" w:cs="Times New Roman"/>
          <w:b/>
          <w:sz w:val="24"/>
          <w:szCs w:val="24"/>
          <w:lang w:val="sr-Latn-CS"/>
        </w:rPr>
      </w:pPr>
    </w:p>
    <w:p w14:paraId="1B04C57E" w14:textId="77777777" w:rsidR="00256161" w:rsidRPr="00023800" w:rsidRDefault="00256161" w:rsidP="00F44492">
      <w:pPr>
        <w:pStyle w:val="Heading2"/>
        <w:rPr>
          <w:lang w:val="sr-Latn-CS"/>
        </w:rPr>
      </w:pPr>
      <w:bookmarkStart w:id="66" w:name="_Toc225242258"/>
      <w:r w:rsidRPr="00023800">
        <w:rPr>
          <w:lang w:val="sr-Latn-CS"/>
        </w:rPr>
        <w:t>И</w:t>
      </w:r>
      <w:r>
        <w:rPr>
          <w:lang w:val="sr-Latn-CS"/>
        </w:rPr>
        <w:t>зрада промотивног материјала</w:t>
      </w:r>
      <w:bookmarkEnd w:id="66"/>
    </w:p>
    <w:p w14:paraId="211934B6" w14:textId="77777777" w:rsidR="00256161" w:rsidRPr="00425E9F" w:rsidRDefault="00256161" w:rsidP="00F44492">
      <w:pPr>
        <w:pStyle w:val="ListParagraph"/>
        <w:spacing w:after="0" w:line="276" w:lineRule="auto"/>
        <w:jc w:val="both"/>
        <w:rPr>
          <w:rFonts w:ascii="Times New Roman" w:hAnsi="Times New Roman" w:cs="Times New Roman"/>
          <w:sz w:val="24"/>
          <w:szCs w:val="24"/>
          <w:lang w:val="sr-Latn-CS"/>
        </w:rPr>
      </w:pPr>
    </w:p>
    <w:p w14:paraId="5F07FDF6" w14:textId="77777777" w:rsidR="00256161" w:rsidRDefault="00256161" w:rsidP="00F44492">
      <w:pPr>
        <w:spacing w:after="0" w:line="276" w:lineRule="auto"/>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У току 202</w:t>
      </w:r>
      <w:r>
        <w:rPr>
          <w:rFonts w:ascii="Times New Roman" w:hAnsi="Times New Roman" w:cs="Times New Roman"/>
          <w:sz w:val="24"/>
          <w:szCs w:val="24"/>
          <w:lang w:val="sr-Latn-CS"/>
        </w:rPr>
        <w:t>5</w:t>
      </w:r>
      <w:r w:rsidRPr="00425E9F">
        <w:rPr>
          <w:rFonts w:ascii="Times New Roman" w:hAnsi="Times New Roman" w:cs="Times New Roman"/>
          <w:sz w:val="24"/>
          <w:szCs w:val="24"/>
          <w:lang w:val="sr-Latn-CS"/>
        </w:rPr>
        <w:t>. године Туристичка организација Никшић је врло активн</w:t>
      </w:r>
      <w:r>
        <w:rPr>
          <w:rFonts w:ascii="Times New Roman" w:hAnsi="Times New Roman" w:cs="Times New Roman"/>
          <w:sz w:val="24"/>
          <w:szCs w:val="24"/>
          <w:lang w:val="sr-Latn-CS"/>
        </w:rPr>
        <w:t>о</w:t>
      </w:r>
      <w:r w:rsidRPr="00425E9F">
        <w:rPr>
          <w:rFonts w:ascii="Times New Roman" w:hAnsi="Times New Roman" w:cs="Times New Roman"/>
          <w:sz w:val="24"/>
          <w:szCs w:val="24"/>
          <w:lang w:val="sr-Latn-CS"/>
        </w:rPr>
        <w:t xml:space="preserve"> радила на </w:t>
      </w:r>
      <w:r>
        <w:rPr>
          <w:rFonts w:ascii="Times New Roman" w:hAnsi="Times New Roman" w:cs="Times New Roman"/>
          <w:sz w:val="24"/>
          <w:szCs w:val="24"/>
          <w:lang w:val="sr-Latn-CS"/>
        </w:rPr>
        <w:t>редовном ажурирању</w:t>
      </w:r>
      <w:r w:rsidRPr="00425E9F">
        <w:rPr>
          <w:rFonts w:ascii="Times New Roman" w:hAnsi="Times New Roman" w:cs="Times New Roman"/>
          <w:sz w:val="24"/>
          <w:szCs w:val="24"/>
          <w:lang w:val="sr-Latn-CS"/>
        </w:rPr>
        <w:t xml:space="preserve">  промотивног </w:t>
      </w:r>
      <w:r>
        <w:rPr>
          <w:rFonts w:ascii="Times New Roman" w:hAnsi="Times New Roman" w:cs="Times New Roman"/>
          <w:sz w:val="24"/>
          <w:szCs w:val="24"/>
          <w:lang w:val="sr-Latn-CS"/>
        </w:rPr>
        <w:t xml:space="preserve">штампаног </w:t>
      </w:r>
      <w:r w:rsidRPr="00425E9F">
        <w:rPr>
          <w:rFonts w:ascii="Times New Roman" w:hAnsi="Times New Roman" w:cs="Times New Roman"/>
          <w:sz w:val="24"/>
          <w:szCs w:val="24"/>
          <w:lang w:val="sr-Latn-CS"/>
        </w:rPr>
        <w:t>материјала</w:t>
      </w:r>
      <w:r>
        <w:rPr>
          <w:rFonts w:ascii="Times New Roman" w:hAnsi="Times New Roman" w:cs="Times New Roman"/>
          <w:sz w:val="24"/>
          <w:szCs w:val="24"/>
          <w:lang w:val="sr-Latn-CS"/>
        </w:rPr>
        <w:t xml:space="preserve"> (Цитy Навигатор, Водич кроз сеоска домаћинства, Домаће из Никшића, Каталог смјештаја)</w:t>
      </w:r>
      <w:r w:rsidRPr="00425E9F">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А и</w:t>
      </w:r>
      <w:r w:rsidRPr="00425E9F">
        <w:rPr>
          <w:rFonts w:ascii="Times New Roman" w:hAnsi="Times New Roman" w:cs="Times New Roman"/>
          <w:sz w:val="24"/>
          <w:szCs w:val="24"/>
          <w:lang w:val="sr-Latn-CS"/>
        </w:rPr>
        <w:t>здат</w:t>
      </w:r>
      <w:r>
        <w:rPr>
          <w:rFonts w:ascii="Times New Roman" w:hAnsi="Times New Roman" w:cs="Times New Roman"/>
          <w:sz w:val="24"/>
          <w:szCs w:val="24"/>
          <w:lang w:val="sr-Latn-CS"/>
        </w:rPr>
        <w:t>а</w:t>
      </w:r>
      <w:r w:rsidRPr="00425E9F">
        <w:rPr>
          <w:rFonts w:ascii="Times New Roman" w:hAnsi="Times New Roman" w:cs="Times New Roman"/>
          <w:sz w:val="24"/>
          <w:szCs w:val="24"/>
          <w:lang w:val="sr-Latn-CS"/>
        </w:rPr>
        <w:t xml:space="preserve"> је </w:t>
      </w:r>
      <w:r>
        <w:rPr>
          <w:rFonts w:ascii="Times New Roman" w:hAnsi="Times New Roman" w:cs="Times New Roman"/>
          <w:sz w:val="24"/>
          <w:szCs w:val="24"/>
          <w:lang w:val="sr-Latn-CS"/>
        </w:rPr>
        <w:t>и нова двојезична брошура која осим података о Никшићу садржи и обавезу и значај пријаве боравка страних држављана. Ово издање ће у љетњој туристичкој сезони 2026. године уз подршку Граничне полиције бити дијељено на граничним прелазима „Клобук“, „Илино брдо“ и „Враћеновићи“.  А у сарадњи са НВО Зелена стаза издата је и карта планинских и рекреативних стаза у Никшићу.</w:t>
      </w:r>
    </w:p>
    <w:p w14:paraId="50A6AA05" w14:textId="77777777" w:rsidR="00256161" w:rsidRPr="00425E9F" w:rsidRDefault="00256161" w:rsidP="00F44492">
      <w:pPr>
        <w:spacing w:after="0" w:line="276" w:lineRule="auto"/>
        <w:jc w:val="both"/>
        <w:rPr>
          <w:rFonts w:ascii="Times New Roman" w:hAnsi="Times New Roman" w:cs="Times New Roman"/>
          <w:sz w:val="24"/>
          <w:szCs w:val="24"/>
          <w:lang w:val="sr-Latn-CS"/>
        </w:rPr>
      </w:pPr>
    </w:p>
    <w:p w14:paraId="24D571FC" w14:textId="77777777" w:rsidR="00256161" w:rsidRPr="00425E9F" w:rsidRDefault="00256161" w:rsidP="00F44492">
      <w:pPr>
        <w:spacing w:after="0" w:line="276" w:lineRule="auto"/>
        <w:jc w:val="both"/>
        <w:rPr>
          <w:rFonts w:ascii="Times New Roman" w:hAnsi="Times New Roman" w:cs="Times New Roman"/>
          <w:sz w:val="24"/>
          <w:szCs w:val="24"/>
          <w:lang w:val="sr-Latn-CS"/>
        </w:rPr>
      </w:pPr>
    </w:p>
    <w:p w14:paraId="2B82A72A" w14:textId="77777777" w:rsidR="00256161" w:rsidRDefault="00256161" w:rsidP="00F44492">
      <w:pPr>
        <w:pStyle w:val="Heading2"/>
        <w:rPr>
          <w:lang w:val="sr-Latn-CS"/>
        </w:rPr>
      </w:pPr>
      <w:bookmarkStart w:id="67" w:name="_Toc225242259"/>
      <w:bookmarkStart w:id="68" w:name="_Toc26741849"/>
      <w:bookmarkStart w:id="69" w:name="_Hlk219462164"/>
      <w:r>
        <w:rPr>
          <w:lang w:val="sr-Latn-CS"/>
        </w:rPr>
        <w:t>Туристички инфо пункт</w:t>
      </w:r>
      <w:bookmarkEnd w:id="67"/>
    </w:p>
    <w:p w14:paraId="4E53CF32" w14:textId="77777777" w:rsidR="00256161" w:rsidRDefault="00256161" w:rsidP="00F44492">
      <w:pPr>
        <w:rPr>
          <w:lang w:val="sr-Latn-CS"/>
        </w:rPr>
      </w:pPr>
    </w:p>
    <w:p w14:paraId="0040A24F" w14:textId="77777777" w:rsidR="00256161" w:rsidRDefault="00256161" w:rsidP="00F44492">
      <w:pPr>
        <w:rPr>
          <w:rFonts w:ascii="Times New Roman" w:hAnsi="Times New Roman" w:cs="Times New Roman"/>
          <w:sz w:val="24"/>
          <w:szCs w:val="24"/>
          <w:lang w:val="sr-Latn-CS"/>
        </w:rPr>
      </w:pPr>
      <w:r w:rsidRPr="0098591E">
        <w:rPr>
          <w:rFonts w:ascii="Times New Roman" w:hAnsi="Times New Roman" w:cs="Times New Roman"/>
          <w:sz w:val="24"/>
          <w:szCs w:val="24"/>
          <w:lang w:val="sr-Latn-CS"/>
        </w:rPr>
        <w:t xml:space="preserve">Туристичка организација Никшић била је сарадник на пројекту „РЕСЕТ </w:t>
      </w:r>
      <w:r>
        <w:rPr>
          <w:rFonts w:ascii="Times New Roman" w:hAnsi="Times New Roman" w:cs="Times New Roman"/>
          <w:sz w:val="24"/>
          <w:szCs w:val="24"/>
          <w:lang w:val="sr-Latn-CS"/>
        </w:rPr>
        <w:t>-</w:t>
      </w:r>
      <w:r w:rsidRPr="0098591E">
        <w:rPr>
          <w:rFonts w:ascii="Times New Roman" w:hAnsi="Times New Roman" w:cs="Times New Roman"/>
          <w:sz w:val="24"/>
          <w:szCs w:val="24"/>
          <w:lang w:val="sr-Latn-CS"/>
        </w:rPr>
        <w:t xml:space="preserve"> Зелене очи“. Реализованог кроз програм прекограничне сарадње Србија </w:t>
      </w:r>
      <w:r>
        <w:rPr>
          <w:rFonts w:ascii="Times New Roman" w:hAnsi="Times New Roman" w:cs="Times New Roman"/>
          <w:sz w:val="24"/>
          <w:szCs w:val="24"/>
          <w:lang w:val="sr-Latn-CS"/>
        </w:rPr>
        <w:t>-</w:t>
      </w:r>
      <w:r w:rsidRPr="0098591E">
        <w:rPr>
          <w:rFonts w:ascii="Times New Roman" w:hAnsi="Times New Roman" w:cs="Times New Roman"/>
          <w:sz w:val="24"/>
          <w:szCs w:val="24"/>
          <w:lang w:val="sr-Latn-CS"/>
        </w:rPr>
        <w:t xml:space="preserve"> Црна Гора.</w:t>
      </w:r>
      <w:r>
        <w:rPr>
          <w:rFonts w:ascii="Times New Roman" w:hAnsi="Times New Roman" w:cs="Times New Roman"/>
          <w:sz w:val="24"/>
          <w:szCs w:val="24"/>
          <w:lang w:val="sr-Latn-CS"/>
        </w:rPr>
        <w:t xml:space="preserve"> </w:t>
      </w:r>
      <w:r w:rsidRPr="0098591E">
        <w:rPr>
          <w:rFonts w:ascii="Times New Roman" w:hAnsi="Times New Roman" w:cs="Times New Roman"/>
          <w:sz w:val="24"/>
          <w:szCs w:val="24"/>
          <w:lang w:val="sr-Latn-CS"/>
        </w:rPr>
        <w:t xml:space="preserve">У оквиру овог пројекта ТО Никшић добила </w:t>
      </w:r>
      <w:r>
        <w:rPr>
          <w:rFonts w:ascii="Times New Roman" w:hAnsi="Times New Roman" w:cs="Times New Roman"/>
          <w:sz w:val="24"/>
          <w:szCs w:val="24"/>
          <w:lang w:val="sr-Latn-CS"/>
        </w:rPr>
        <w:t>ј</w:t>
      </w:r>
      <w:r w:rsidRPr="0098591E">
        <w:rPr>
          <w:rFonts w:ascii="Times New Roman" w:hAnsi="Times New Roman" w:cs="Times New Roman"/>
          <w:sz w:val="24"/>
          <w:szCs w:val="24"/>
          <w:lang w:val="sr-Latn-CS"/>
        </w:rPr>
        <w:t>е савремени инфо центар који је постављен у непосредној близини Аутобуске и Жељезничке станице, а представља мјесто на којем туристи могу добити све неопходне информације када је туристичка понуда у нашем граду у питању, као и бесплатан п</w:t>
      </w:r>
      <w:r>
        <w:rPr>
          <w:rFonts w:ascii="Times New Roman" w:hAnsi="Times New Roman" w:cs="Times New Roman"/>
          <w:sz w:val="24"/>
          <w:szCs w:val="24"/>
          <w:lang w:val="sr-Latn-CS"/>
        </w:rPr>
        <w:t>ро</w:t>
      </w:r>
      <w:r w:rsidRPr="0098591E">
        <w:rPr>
          <w:rFonts w:ascii="Times New Roman" w:hAnsi="Times New Roman" w:cs="Times New Roman"/>
          <w:sz w:val="24"/>
          <w:szCs w:val="24"/>
          <w:lang w:val="sr-Latn-CS"/>
        </w:rPr>
        <w:t>мотивни материјал. Такође, у овом инфо центру омогућена је пријава боравка страним држављанима.</w:t>
      </w:r>
      <w:r>
        <w:rPr>
          <w:rFonts w:ascii="Times New Roman" w:hAnsi="Times New Roman" w:cs="Times New Roman"/>
          <w:sz w:val="24"/>
          <w:szCs w:val="24"/>
          <w:lang w:val="sr-Latn-CS"/>
        </w:rPr>
        <w:t xml:space="preserve"> У оквиру овог пројекта који Општина Никшић имплементира у партнерству са Регионалном туристичком организацијом Санџака формирана је туристичка рута од Никшића до Новог Пазара, а у оквиру пројекта Општина Никшић добила је нови мобилијар на Крупачком језеру (паркинг за бицикле, кабине за пресвлачење).</w:t>
      </w:r>
    </w:p>
    <w:p w14:paraId="4A9F6ED1" w14:textId="77777777" w:rsidR="00256161" w:rsidRPr="0098591E" w:rsidRDefault="00256161" w:rsidP="00F44492">
      <w:pPr>
        <w:rPr>
          <w:rFonts w:ascii="Times New Roman" w:hAnsi="Times New Roman" w:cs="Times New Roman"/>
          <w:sz w:val="24"/>
          <w:szCs w:val="24"/>
          <w:lang w:val="sr-Latn-CS"/>
        </w:rPr>
      </w:pPr>
    </w:p>
    <w:p w14:paraId="616B11A8" w14:textId="77777777" w:rsidR="00256161" w:rsidRPr="00023800" w:rsidRDefault="00256161" w:rsidP="00F44492">
      <w:pPr>
        <w:pStyle w:val="Heading2"/>
        <w:rPr>
          <w:lang w:val="sr-Latn-CS"/>
        </w:rPr>
      </w:pPr>
      <w:bookmarkStart w:id="70" w:name="_Toc225242260"/>
      <w:r w:rsidRPr="00023800">
        <w:rPr>
          <w:lang w:val="sr-Latn-CS"/>
        </w:rPr>
        <w:lastRenderedPageBreak/>
        <w:t>Сајмови</w:t>
      </w:r>
      <w:bookmarkEnd w:id="68"/>
      <w:r w:rsidRPr="00023800">
        <w:rPr>
          <w:lang w:val="sr-Latn-CS"/>
        </w:rPr>
        <w:t>, промоције и презентације</w:t>
      </w:r>
      <w:bookmarkEnd w:id="70"/>
    </w:p>
    <w:p w14:paraId="63913810" w14:textId="77777777" w:rsidR="00256161" w:rsidRPr="00425E9F" w:rsidRDefault="00256161" w:rsidP="00F44492">
      <w:pPr>
        <w:jc w:val="both"/>
        <w:rPr>
          <w:rFonts w:ascii="Times New Roman" w:hAnsi="Times New Roman" w:cs="Times New Roman"/>
          <w:sz w:val="24"/>
          <w:szCs w:val="24"/>
          <w:lang w:val="sr-Latn-CS"/>
        </w:rPr>
      </w:pPr>
    </w:p>
    <w:p w14:paraId="5520BC71" w14:textId="77777777" w:rsidR="00256161" w:rsidRPr="00425E9F" w:rsidRDefault="00256161" w:rsidP="00F44492">
      <w:pPr>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 xml:space="preserve">Сајмови представљају један од назначајнијих видова промоције туристичке дестинације. Ради се о смотрама које окупљају велики број туристичких посленика из готово свих крајева свијета, али и велики број посјетилаца који имају прилику да на један непосредан и директан начин добију све неопходне информације о одређеној дестинацији. </w:t>
      </w:r>
    </w:p>
    <w:p w14:paraId="63EA13D7" w14:textId="77777777" w:rsidR="00256161" w:rsidRDefault="00256161" w:rsidP="00F44492">
      <w:pPr>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Туристичка организација Никшић је своје промотивне активност</w:t>
      </w:r>
      <w:r>
        <w:rPr>
          <w:rFonts w:ascii="Times New Roman" w:hAnsi="Times New Roman" w:cs="Times New Roman"/>
          <w:sz w:val="24"/>
          <w:szCs w:val="24"/>
          <w:lang w:val="sr-Latn-CS"/>
        </w:rPr>
        <w:t>и на сајмовима базирала на реги</w:t>
      </w:r>
      <w:r w:rsidRPr="00425E9F">
        <w:rPr>
          <w:rFonts w:ascii="Times New Roman" w:hAnsi="Times New Roman" w:cs="Times New Roman"/>
          <w:sz w:val="24"/>
          <w:szCs w:val="24"/>
          <w:lang w:val="sr-Latn-CS"/>
        </w:rPr>
        <w:t>он, па смо тако у току 202</w:t>
      </w:r>
      <w:r>
        <w:rPr>
          <w:rFonts w:ascii="Times New Roman" w:hAnsi="Times New Roman" w:cs="Times New Roman"/>
          <w:sz w:val="24"/>
          <w:szCs w:val="24"/>
          <w:lang w:val="sr-Latn-CS"/>
        </w:rPr>
        <w:t>5</w:t>
      </w:r>
      <w:r w:rsidRPr="00425E9F">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године узели учешће на </w:t>
      </w:r>
      <w:r w:rsidRPr="00425E9F">
        <w:rPr>
          <w:rFonts w:ascii="Times New Roman" w:hAnsi="Times New Roman" w:cs="Times New Roman"/>
          <w:sz w:val="24"/>
          <w:szCs w:val="24"/>
          <w:lang w:val="sr-Latn-CS"/>
        </w:rPr>
        <w:t xml:space="preserve">Међународним сајмовима туризма у Београду,  </w:t>
      </w:r>
      <w:r>
        <w:rPr>
          <w:rFonts w:ascii="Times New Roman" w:hAnsi="Times New Roman" w:cs="Times New Roman"/>
          <w:sz w:val="24"/>
          <w:szCs w:val="24"/>
          <w:lang w:val="sr-Latn-CS"/>
        </w:rPr>
        <w:t>Бања Луци</w:t>
      </w:r>
      <w:r w:rsidRPr="00425E9F">
        <w:rPr>
          <w:rFonts w:ascii="Times New Roman" w:hAnsi="Times New Roman" w:cs="Times New Roman"/>
          <w:sz w:val="24"/>
          <w:szCs w:val="24"/>
          <w:lang w:val="sr-Latn-CS"/>
        </w:rPr>
        <w:t xml:space="preserve">, Новом Саду и Љубљани. </w:t>
      </w:r>
      <w:r>
        <w:rPr>
          <w:rFonts w:ascii="Times New Roman" w:hAnsi="Times New Roman" w:cs="Times New Roman"/>
          <w:sz w:val="24"/>
          <w:szCs w:val="24"/>
          <w:lang w:val="sr-Latn-CS"/>
        </w:rPr>
        <w:t xml:space="preserve">Док смо 2025. године по први пут наступили на Међународном сајму туризма у Минхену, специјализованом за активни одмор. Такође, са посебном пажњом истичемо посјету делегације Општине Никшић и Туристичке организације Никшић медјународном сајму туризма у Солуну на којем је договорена сарадња са два туроператора из Грчке. </w:t>
      </w:r>
    </w:p>
    <w:p w14:paraId="26080250" w14:textId="77777777" w:rsidR="00256161" w:rsidRPr="00425E9F" w:rsidRDefault="00256161" w:rsidP="00F44492">
      <w:pPr>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 xml:space="preserve">Такође, ТО Никшић је пружила подршку нашим институцијама културе: ЈУ Никшићко Позориште, ЈУ Захумље, ЈУ Библиотека Његош и ЈУ Музеји и Галерије, које су прошле године по </w:t>
      </w:r>
      <w:r>
        <w:rPr>
          <w:rFonts w:ascii="Times New Roman" w:hAnsi="Times New Roman" w:cs="Times New Roman"/>
          <w:sz w:val="24"/>
          <w:szCs w:val="24"/>
          <w:lang w:val="sr-Latn-CS"/>
        </w:rPr>
        <w:t>трећи</w:t>
      </w:r>
      <w:r w:rsidRPr="00425E9F">
        <w:rPr>
          <w:rFonts w:ascii="Times New Roman" w:hAnsi="Times New Roman" w:cs="Times New Roman"/>
          <w:sz w:val="24"/>
          <w:szCs w:val="24"/>
          <w:lang w:val="sr-Latn-CS"/>
        </w:rPr>
        <w:t xml:space="preserve"> пут наступиле на Сајму књига у Београду. У току трајања сајма организована је и промоција „Љетње школ</w:t>
      </w:r>
      <w:r>
        <w:rPr>
          <w:rFonts w:ascii="Times New Roman" w:hAnsi="Times New Roman" w:cs="Times New Roman"/>
          <w:sz w:val="24"/>
          <w:szCs w:val="24"/>
          <w:lang w:val="sr-Latn-CS"/>
        </w:rPr>
        <w:t>е српског језика за странце“ у с</w:t>
      </w:r>
      <w:r w:rsidRPr="00425E9F">
        <w:rPr>
          <w:rFonts w:ascii="Times New Roman" w:hAnsi="Times New Roman" w:cs="Times New Roman"/>
          <w:sz w:val="24"/>
          <w:szCs w:val="24"/>
          <w:lang w:val="sr-Latn-CS"/>
        </w:rPr>
        <w:t>али Васко Попа у склопу Београдског сајма, на којој је приказан и кратак филм о самој школи а чијој је реализацији ТО Никшић дала немјерљив допринос.</w:t>
      </w:r>
    </w:p>
    <w:p w14:paraId="1C4D7D6C" w14:textId="77777777" w:rsidR="00256161" w:rsidRDefault="00256161" w:rsidP="00F44492">
      <w:pPr>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Организовали смо и велик</w:t>
      </w:r>
      <w:r>
        <w:rPr>
          <w:rFonts w:ascii="Times New Roman" w:hAnsi="Times New Roman" w:cs="Times New Roman"/>
          <w:sz w:val="24"/>
          <w:szCs w:val="24"/>
          <w:lang w:val="sr-Latn-CS"/>
        </w:rPr>
        <w:t>и</w:t>
      </w:r>
      <w:r w:rsidRPr="00425E9F">
        <w:rPr>
          <w:rFonts w:ascii="Times New Roman" w:hAnsi="Times New Roman" w:cs="Times New Roman"/>
          <w:sz w:val="24"/>
          <w:szCs w:val="24"/>
          <w:lang w:val="sr-Latn-CS"/>
        </w:rPr>
        <w:t xml:space="preserve"> број промо догађаја, од кој</w:t>
      </w:r>
      <w:r>
        <w:rPr>
          <w:rFonts w:ascii="Times New Roman" w:hAnsi="Times New Roman" w:cs="Times New Roman"/>
          <w:sz w:val="24"/>
          <w:szCs w:val="24"/>
          <w:lang w:val="sr-Latn-CS"/>
        </w:rPr>
        <w:t>их посебно издвајамо: промо туре на „Виа Ферата-и Орлина“ у сарадњи са Монтагна травел. У</w:t>
      </w:r>
      <w:r w:rsidRPr="00425E9F">
        <w:rPr>
          <w:rFonts w:ascii="Times New Roman" w:hAnsi="Times New Roman" w:cs="Times New Roman"/>
          <w:sz w:val="24"/>
          <w:szCs w:val="24"/>
          <w:lang w:val="sr-Latn-CS"/>
        </w:rPr>
        <w:t xml:space="preserve"> јулу мјесецу</w:t>
      </w:r>
      <w:r>
        <w:rPr>
          <w:rFonts w:ascii="Times New Roman" w:hAnsi="Times New Roman" w:cs="Times New Roman"/>
          <w:sz w:val="24"/>
          <w:szCs w:val="24"/>
          <w:lang w:val="sr-Latn-CS"/>
        </w:rPr>
        <w:t xml:space="preserve"> се одржала успјешна</w:t>
      </w:r>
      <w:r w:rsidRPr="00425E9F">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акција</w:t>
      </w:r>
      <w:r w:rsidRPr="00425E9F">
        <w:rPr>
          <w:rFonts w:ascii="Times New Roman" w:hAnsi="Times New Roman" w:cs="Times New Roman"/>
          <w:sz w:val="24"/>
          <w:szCs w:val="24"/>
          <w:lang w:val="sr-Latn-CS"/>
        </w:rPr>
        <w:t xml:space="preserve"> на Крупачком језеру, уз прегршт дод</w:t>
      </w:r>
      <w:r>
        <w:rPr>
          <w:rFonts w:ascii="Times New Roman" w:hAnsi="Times New Roman" w:cs="Times New Roman"/>
          <w:sz w:val="24"/>
          <w:szCs w:val="24"/>
          <w:lang w:val="sr-Latn-CS"/>
        </w:rPr>
        <w:t>атног садржаја, програма за дје</w:t>
      </w:r>
      <w:r w:rsidRPr="00425E9F">
        <w:rPr>
          <w:rFonts w:ascii="Times New Roman" w:hAnsi="Times New Roman" w:cs="Times New Roman"/>
          <w:sz w:val="24"/>
          <w:szCs w:val="24"/>
          <w:lang w:val="sr-Latn-CS"/>
        </w:rPr>
        <w:t xml:space="preserve">цу, и добре забаве за одрасле, а под слоганом „ Ајмо на Крупац“. Испред зидина Старог Града у Будви, организовали смо промо дан „Буди међу пријатељима“. Догађај је организован у јеку љетње туристичке сезоне, са циљем да гостима који бораве у Будви презентујемо понуду из залеђа црногорског приморја са посебним акцентом на Никшић. </w:t>
      </w:r>
    </w:p>
    <w:p w14:paraId="63D16136" w14:textId="77777777" w:rsidR="00256161" w:rsidRDefault="00256161" w:rsidP="00F44492">
      <w:pPr>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На свим споменутим смотрама примјетно је велико интересовање посјетилаца за наш град, углавном као за једну потпуно нову и недовољно истражену дестинацију која пружа могућности за више облика туризма. Делегације Општине Никшић и ТО Никшић искористиле су ове манифестације за стварање нових контаката, и остваривање сарадњи, па је из посјета овим сајмовима проистекао велики број протокола о сарадњи, студ</w:t>
      </w:r>
      <w:r>
        <w:rPr>
          <w:rFonts w:ascii="Times New Roman" w:hAnsi="Times New Roman" w:cs="Times New Roman"/>
          <w:sz w:val="24"/>
          <w:szCs w:val="24"/>
          <w:lang w:val="sr-Latn-CS"/>
        </w:rPr>
        <w:t>и</w:t>
      </w:r>
      <w:r w:rsidRPr="00425E9F">
        <w:rPr>
          <w:rFonts w:ascii="Times New Roman" w:hAnsi="Times New Roman" w:cs="Times New Roman"/>
          <w:sz w:val="24"/>
          <w:szCs w:val="24"/>
          <w:lang w:val="sr-Latn-CS"/>
        </w:rPr>
        <w:t>јских посјета, и заједничких прој</w:t>
      </w:r>
      <w:r>
        <w:rPr>
          <w:rFonts w:ascii="Times New Roman" w:hAnsi="Times New Roman" w:cs="Times New Roman"/>
          <w:sz w:val="24"/>
          <w:szCs w:val="24"/>
          <w:lang w:val="sr-Latn-CS"/>
        </w:rPr>
        <w:t>еката са многим ЛТО из региона.</w:t>
      </w:r>
    </w:p>
    <w:p w14:paraId="728B51AB" w14:textId="77777777" w:rsidR="00256161" w:rsidRDefault="00256161" w:rsidP="00F44492">
      <w:pPr>
        <w:jc w:val="both"/>
        <w:rPr>
          <w:rFonts w:ascii="Times New Roman" w:hAnsi="Times New Roman" w:cs="Times New Roman"/>
          <w:sz w:val="24"/>
          <w:szCs w:val="24"/>
          <w:lang w:val="sr-Latn-CS"/>
        </w:rPr>
      </w:pPr>
    </w:p>
    <w:p w14:paraId="65C91364" w14:textId="77777777" w:rsidR="00256161" w:rsidRDefault="00256161" w:rsidP="00F44492">
      <w:pPr>
        <w:jc w:val="both"/>
        <w:rPr>
          <w:rFonts w:ascii="Times New Roman" w:hAnsi="Times New Roman" w:cs="Times New Roman"/>
          <w:sz w:val="24"/>
          <w:szCs w:val="24"/>
          <w:lang w:val="sr-Latn-CS"/>
        </w:rPr>
      </w:pPr>
    </w:p>
    <w:p w14:paraId="6DF9D059" w14:textId="77777777" w:rsidR="00256161" w:rsidRDefault="00256161" w:rsidP="00F44492">
      <w:pPr>
        <w:jc w:val="both"/>
        <w:rPr>
          <w:rFonts w:ascii="Times New Roman" w:hAnsi="Times New Roman" w:cs="Times New Roman"/>
          <w:sz w:val="24"/>
          <w:szCs w:val="24"/>
          <w:lang w:val="sr-Latn-CS"/>
        </w:rPr>
      </w:pPr>
    </w:p>
    <w:p w14:paraId="23BACB30" w14:textId="77777777" w:rsidR="00256161" w:rsidRDefault="00256161" w:rsidP="00F44492">
      <w:pPr>
        <w:jc w:val="both"/>
        <w:rPr>
          <w:rFonts w:ascii="Times New Roman" w:hAnsi="Times New Roman" w:cs="Times New Roman"/>
          <w:sz w:val="24"/>
          <w:szCs w:val="24"/>
          <w:lang w:val="sr-Latn-CS"/>
        </w:rPr>
      </w:pPr>
    </w:p>
    <w:p w14:paraId="5011B6CB" w14:textId="77777777" w:rsidR="00256161" w:rsidRPr="002F4251" w:rsidRDefault="00256161" w:rsidP="00F44492">
      <w:pPr>
        <w:pStyle w:val="Heading2"/>
        <w:rPr>
          <w:lang w:val="sr-Latn-CS"/>
        </w:rPr>
      </w:pPr>
      <w:bookmarkStart w:id="71" w:name="_Toc225242261"/>
      <w:bookmarkEnd w:id="69"/>
      <w:r w:rsidRPr="002F4251">
        <w:rPr>
          <w:lang w:val="sr-Latn-CS"/>
        </w:rPr>
        <w:lastRenderedPageBreak/>
        <w:t>Туристичка сигнализација</w:t>
      </w:r>
      <w:bookmarkEnd w:id="71"/>
    </w:p>
    <w:p w14:paraId="529E7917" w14:textId="77777777" w:rsidR="00256161" w:rsidRPr="00425E9F" w:rsidRDefault="00256161" w:rsidP="00F44492">
      <w:pPr>
        <w:keepNext/>
        <w:keepLines/>
        <w:spacing w:after="0" w:line="276" w:lineRule="auto"/>
        <w:jc w:val="both"/>
        <w:outlineLvl w:val="1"/>
        <w:rPr>
          <w:rFonts w:ascii="Times New Roman" w:eastAsiaTheme="majorEastAsia" w:hAnsi="Times New Roman" w:cs="Times New Roman"/>
          <w:b/>
          <w:sz w:val="24"/>
          <w:szCs w:val="24"/>
          <w:lang w:val="sr-Latn-CS"/>
        </w:rPr>
      </w:pPr>
    </w:p>
    <w:p w14:paraId="24983E0D" w14:textId="77777777" w:rsidR="00256161" w:rsidRPr="00180EB9" w:rsidRDefault="00256161" w:rsidP="00F44492">
      <w:pPr>
        <w:jc w:val="both"/>
        <w:rPr>
          <w:rFonts w:ascii="Times New Roman" w:hAnsi="Times New Roman" w:cs="Times New Roman"/>
          <w:sz w:val="24"/>
          <w:szCs w:val="24"/>
          <w:lang w:val="sr-Latn-CS"/>
        </w:rPr>
      </w:pPr>
      <w:r w:rsidRPr="00180EB9">
        <w:rPr>
          <w:rFonts w:ascii="Times New Roman" w:hAnsi="Times New Roman" w:cs="Times New Roman"/>
          <w:sz w:val="24"/>
          <w:szCs w:val="24"/>
          <w:lang w:val="sr-Latn-CS"/>
        </w:rPr>
        <w:t>Сматрајући овај облик информисаности изузетно значајним, ТО Никшић ј</w:t>
      </w:r>
      <w:r>
        <w:rPr>
          <w:rFonts w:ascii="Times New Roman" w:hAnsi="Times New Roman" w:cs="Times New Roman"/>
          <w:sz w:val="24"/>
          <w:szCs w:val="24"/>
          <w:lang w:val="sr-Latn-CS"/>
        </w:rPr>
        <w:t>е од 2022. године у континуитету радила на обнављању постојећих инфо табли као и постављању нових. Закључно са 2025. годином постављене су нове инфо табле на: Лукову, видиковцу изнад Сланог језера затим на Тргу слободе, у Његошевој улици преко пута хотела Оногошт, поред туристичког инфо центра, испред Туристичке организације Никшић, а били смо партнер на пројекту који је имплентирала НВО СИЧ Тибор, који је поставио информативне табле са двојезичним описом свих значајних улица у центру града. Кроз имплементацију истог пројекта испред просторија ТО Никшић постављени су смјерокази који воде до 10 најатрактивнијих локација, док је ТО Никшић на истој локацији поставила мапу града. У априлу мјесецу 2025. године постављени су информативни QР кодови на аутобуској станици који омогућавају свим посјетиоцима да на брз и једноставан начин добију информације о туристичкој понуди у нашем граду.</w:t>
      </w:r>
    </w:p>
    <w:p w14:paraId="7F913244"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004247BA"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09C66924"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1BBC30E5"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1DAC867E"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02BCC0D3" w14:textId="219D71DB"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3025B09B" w14:textId="30F5002D"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42149E55" w14:textId="2C0AF082"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3AB96599" w14:textId="757B6529"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19E4DA25" w14:textId="7B9187D8"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19155179" w14:textId="61E346ED"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6724E63C" w14:textId="0DA17A78"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06E40BF0" w14:textId="75AAAE75"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2FF3A827" w14:textId="3186BE81"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194728A4" w14:textId="59EEE3E2"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3CA939CE" w14:textId="431B7278"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0F034F3F"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1E3E040B"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4C2DE5FA" w14:textId="77777777" w:rsidR="00256161"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17DC7958" w14:textId="77777777" w:rsidR="00256161" w:rsidRPr="00425E9F" w:rsidRDefault="00256161" w:rsidP="00F44492">
      <w:pPr>
        <w:keepNext/>
        <w:keepLines/>
        <w:spacing w:after="0" w:line="276" w:lineRule="auto"/>
        <w:outlineLvl w:val="1"/>
        <w:rPr>
          <w:rFonts w:ascii="Times New Roman" w:eastAsiaTheme="majorEastAsia" w:hAnsi="Times New Roman" w:cs="Times New Roman"/>
          <w:sz w:val="24"/>
          <w:szCs w:val="24"/>
          <w:lang w:val="sr-Latn-CS"/>
        </w:rPr>
      </w:pPr>
    </w:p>
    <w:p w14:paraId="0027F06D" w14:textId="77777777" w:rsidR="00256161" w:rsidRDefault="00256161" w:rsidP="00F44492">
      <w:pPr>
        <w:jc w:val="both"/>
        <w:rPr>
          <w:rFonts w:ascii="Times New Roman" w:hAnsi="Times New Roman" w:cs="Times New Roman"/>
          <w:b/>
          <w:sz w:val="24"/>
          <w:szCs w:val="24"/>
          <w:lang w:val="sr-Latn-ME"/>
        </w:rPr>
      </w:pPr>
    </w:p>
    <w:p w14:paraId="173F35B4" w14:textId="77777777" w:rsidR="00256161" w:rsidRDefault="00256161" w:rsidP="00F44492">
      <w:pPr>
        <w:pStyle w:val="Heading1"/>
        <w:rPr>
          <w:lang w:val="sr-Latn-ME"/>
        </w:rPr>
      </w:pPr>
      <w:r w:rsidRPr="00425E9F">
        <w:rPr>
          <w:lang w:val="sr-Latn-ME"/>
        </w:rPr>
        <w:t xml:space="preserve"> </w:t>
      </w:r>
      <w:bookmarkStart w:id="72" w:name="_Toc225242262"/>
      <w:r w:rsidRPr="00425E9F">
        <w:rPr>
          <w:lang w:val="sr-Latn-ME"/>
        </w:rPr>
        <w:t>ПОДРШКА РАЗВОЈУ РУРАЛНОГ ТУРИЗМА</w:t>
      </w:r>
      <w:bookmarkEnd w:id="72"/>
    </w:p>
    <w:p w14:paraId="6EFC0565" w14:textId="77777777" w:rsidR="00256161" w:rsidRPr="00244769" w:rsidRDefault="00256161" w:rsidP="00F44492">
      <w:pPr>
        <w:rPr>
          <w:lang w:val="sr-Latn-ME"/>
        </w:rPr>
      </w:pPr>
    </w:p>
    <w:p w14:paraId="5567D514" w14:textId="77777777" w:rsidR="00256161" w:rsidRPr="00425E9F" w:rsidRDefault="00256161" w:rsidP="00F44492">
      <w:pPr>
        <w:jc w:val="both"/>
        <w:rPr>
          <w:rFonts w:ascii="Times New Roman" w:hAnsi="Times New Roman" w:cs="Times New Roman"/>
          <w:sz w:val="24"/>
          <w:szCs w:val="24"/>
          <w:lang w:val="sr-Latn-ME"/>
        </w:rPr>
      </w:pPr>
      <w:r w:rsidRPr="00425E9F">
        <w:rPr>
          <w:rFonts w:ascii="Times New Roman" w:hAnsi="Times New Roman" w:cs="Times New Roman"/>
          <w:sz w:val="24"/>
          <w:szCs w:val="24"/>
          <w:lang w:val="sr-Latn-ME"/>
        </w:rPr>
        <w:t>Када говоримо о руралном туризму, потребно је прије свега истаћи да се ради о најбрже растућој грани привреде у Европи у протекли</w:t>
      </w:r>
      <w:r>
        <w:rPr>
          <w:rFonts w:ascii="Times New Roman" w:hAnsi="Times New Roman" w:cs="Times New Roman"/>
          <w:sz w:val="24"/>
          <w:szCs w:val="24"/>
          <w:lang w:val="sr-Latn-ME"/>
        </w:rPr>
        <w:t xml:space="preserve">м </w:t>
      </w:r>
      <w:r w:rsidRPr="00425E9F">
        <w:rPr>
          <w:rFonts w:ascii="Times New Roman" w:hAnsi="Times New Roman" w:cs="Times New Roman"/>
          <w:sz w:val="24"/>
          <w:szCs w:val="24"/>
          <w:lang w:val="sr-Latn-ME"/>
        </w:rPr>
        <w:t xml:space="preserve"> година</w:t>
      </w:r>
      <w:r>
        <w:rPr>
          <w:rFonts w:ascii="Times New Roman" w:hAnsi="Times New Roman" w:cs="Times New Roman"/>
          <w:sz w:val="24"/>
          <w:szCs w:val="24"/>
          <w:lang w:val="sr-Latn-ME"/>
        </w:rPr>
        <w:t>ма</w:t>
      </w:r>
      <w:r w:rsidRPr="00425E9F">
        <w:rPr>
          <w:rFonts w:ascii="Times New Roman" w:hAnsi="Times New Roman" w:cs="Times New Roman"/>
          <w:sz w:val="24"/>
          <w:szCs w:val="24"/>
          <w:lang w:val="sr-Latn-ME"/>
        </w:rPr>
        <w:t xml:space="preserve">. Сматрамо да никшићка општина има изузетне потенцијале за развој ове области туризма, те је Туристичка </w:t>
      </w:r>
      <w:r w:rsidRPr="00425E9F">
        <w:rPr>
          <w:rFonts w:ascii="Times New Roman" w:hAnsi="Times New Roman" w:cs="Times New Roman"/>
          <w:sz w:val="24"/>
          <w:szCs w:val="24"/>
          <w:lang w:val="sr-Latn-ME"/>
        </w:rPr>
        <w:lastRenderedPageBreak/>
        <w:t>организација Никшић у години за нама ставила снажан акценат на активности које су усмјерене на развој, унапређење и повећање броја домаћинстава које се баве овом дјелатношћу.</w:t>
      </w:r>
    </w:p>
    <w:p w14:paraId="0B664725" w14:textId="77777777" w:rsidR="00256161" w:rsidRPr="00425E9F" w:rsidRDefault="00256161" w:rsidP="00F44492">
      <w:pPr>
        <w:jc w:val="both"/>
        <w:rPr>
          <w:rFonts w:ascii="Times New Roman" w:hAnsi="Times New Roman" w:cs="Times New Roman"/>
          <w:sz w:val="24"/>
          <w:szCs w:val="24"/>
          <w:lang w:val="sr-Latn-ME"/>
        </w:rPr>
      </w:pPr>
      <w:r w:rsidRPr="00425E9F">
        <w:rPr>
          <w:rFonts w:ascii="Times New Roman" w:hAnsi="Times New Roman" w:cs="Times New Roman"/>
          <w:sz w:val="24"/>
          <w:szCs w:val="24"/>
          <w:lang w:val="sr-Latn-ME"/>
        </w:rPr>
        <w:t>Као што је познато у условима изазваним пандемијом вируса Цовид 19 направљен је заокрет у туристичком пословању на глобалном нивоу, дакле избјегава се масовни туризам и ставља се акценат на заштиту човјека и његовог здравља. Рурални туризам у овим условима представља п</w:t>
      </w:r>
      <w:r>
        <w:rPr>
          <w:rFonts w:ascii="Times New Roman" w:hAnsi="Times New Roman" w:cs="Times New Roman"/>
          <w:sz w:val="24"/>
          <w:szCs w:val="24"/>
          <w:lang w:val="sr-Latn-ME"/>
        </w:rPr>
        <w:t>рилику да туристима понудимо од</w:t>
      </w:r>
      <w:r w:rsidRPr="00425E9F">
        <w:rPr>
          <w:rFonts w:ascii="Times New Roman" w:hAnsi="Times New Roman" w:cs="Times New Roman"/>
          <w:sz w:val="24"/>
          <w:szCs w:val="24"/>
          <w:lang w:val="sr-Latn-ME"/>
        </w:rPr>
        <w:t>мор далеко од града, буке, гужве и ужурбаног начина живота, дата им је могућност да уживају у аутентичности понуде, која нуди нови ниво хедонизма. Облик туризма који је окренут природи, али</w:t>
      </w:r>
      <w:r>
        <w:rPr>
          <w:rFonts w:ascii="Times New Roman" w:hAnsi="Times New Roman" w:cs="Times New Roman"/>
          <w:sz w:val="24"/>
          <w:szCs w:val="24"/>
          <w:lang w:val="sr-Latn-ME"/>
        </w:rPr>
        <w:t xml:space="preserve"> и уско повезан са традицијом, </w:t>
      </w:r>
      <w:r w:rsidRPr="00425E9F">
        <w:rPr>
          <w:rFonts w:ascii="Times New Roman" w:hAnsi="Times New Roman" w:cs="Times New Roman"/>
          <w:sz w:val="24"/>
          <w:szCs w:val="24"/>
          <w:lang w:val="sr-Latn-ME"/>
        </w:rPr>
        <w:t>културом, гастрономијом, фолклором и домаћом радиношћу.</w:t>
      </w:r>
    </w:p>
    <w:p w14:paraId="6DC418FA" w14:textId="77777777" w:rsidR="00256161" w:rsidRPr="00425E9F" w:rsidRDefault="00256161" w:rsidP="00F44492">
      <w:pPr>
        <w:jc w:val="both"/>
        <w:rPr>
          <w:rFonts w:ascii="Times New Roman" w:hAnsi="Times New Roman" w:cs="Times New Roman"/>
          <w:sz w:val="24"/>
          <w:szCs w:val="24"/>
          <w:lang w:val="sr-Latn-ME"/>
        </w:rPr>
      </w:pPr>
      <w:r w:rsidRPr="00425E9F">
        <w:rPr>
          <w:rFonts w:ascii="Times New Roman" w:hAnsi="Times New Roman" w:cs="Times New Roman"/>
          <w:sz w:val="24"/>
          <w:szCs w:val="24"/>
          <w:lang w:val="sr-Latn-ME"/>
        </w:rPr>
        <w:t>У руралним срединама туризам је покретач развоја, ревитализације села, интеграције становништва, али и фактор унапређења животног стандарда, јер је са његовим развојем пружаоцима услуга омогућено да продају своје производе на кућном прагу. Туризам је за руралне заједнице оруђе заштите и промоције природног и аутентичног окружења, традиције и наслеђа.</w:t>
      </w:r>
    </w:p>
    <w:p w14:paraId="16FF140D" w14:textId="77777777" w:rsidR="00256161" w:rsidRPr="00425E9F" w:rsidRDefault="00256161" w:rsidP="00F44492">
      <w:pPr>
        <w:spacing w:line="276" w:lineRule="auto"/>
        <w:jc w:val="both"/>
        <w:rPr>
          <w:rFonts w:ascii="Times New Roman" w:hAnsi="Times New Roman" w:cs="Times New Roman"/>
          <w:sz w:val="24"/>
          <w:szCs w:val="24"/>
          <w:lang w:val="sr-Latn-ME"/>
        </w:rPr>
      </w:pPr>
      <w:r w:rsidRPr="00425E9F">
        <w:rPr>
          <w:rFonts w:ascii="Times New Roman" w:hAnsi="Times New Roman" w:cs="Times New Roman"/>
          <w:sz w:val="24"/>
          <w:szCs w:val="24"/>
          <w:lang w:val="sr-Latn-ME"/>
        </w:rPr>
        <w:t xml:space="preserve">Рурални туризам, који се у својој основи, првенствено базира на природним и културно-историјским/традиционалним вриједностима, представља један од облика туризма чији се развој намеће сам по себи. Ово прије свега зато што рурални туризам пружа могућност за развијање туристичких производа у широком обиму, и са просторног и са временског аспекта. </w:t>
      </w:r>
    </w:p>
    <w:p w14:paraId="52B0F97C" w14:textId="77777777" w:rsidR="00256161" w:rsidRPr="00425E9F" w:rsidRDefault="00256161" w:rsidP="00F44492">
      <w:pPr>
        <w:spacing w:line="276" w:lineRule="auto"/>
        <w:jc w:val="both"/>
        <w:rPr>
          <w:rFonts w:ascii="Times New Roman" w:hAnsi="Times New Roman" w:cs="Times New Roman"/>
          <w:sz w:val="24"/>
          <w:szCs w:val="24"/>
          <w:lang w:val="sr-Latn-ME"/>
        </w:rPr>
      </w:pPr>
      <w:r w:rsidRPr="00425E9F">
        <w:rPr>
          <w:rFonts w:ascii="Times New Roman" w:hAnsi="Times New Roman" w:cs="Times New Roman"/>
          <w:sz w:val="24"/>
          <w:szCs w:val="24"/>
          <w:lang w:val="sr-Latn-ME"/>
        </w:rPr>
        <w:t xml:space="preserve">Када је ријеч о аспекту простора </w:t>
      </w:r>
      <w:r>
        <w:rPr>
          <w:rFonts w:ascii="Times New Roman" w:hAnsi="Times New Roman" w:cs="Times New Roman"/>
          <w:sz w:val="24"/>
          <w:szCs w:val="24"/>
          <w:lang w:val="sr-Latn-ME"/>
        </w:rPr>
        <w:t>-</w:t>
      </w:r>
      <w:r w:rsidRPr="00425E9F">
        <w:rPr>
          <w:rFonts w:ascii="Times New Roman" w:hAnsi="Times New Roman" w:cs="Times New Roman"/>
          <w:sz w:val="24"/>
          <w:szCs w:val="24"/>
          <w:lang w:val="sr-Latn-ME"/>
        </w:rPr>
        <w:t xml:space="preserve"> развој руралног туризма до</w:t>
      </w:r>
      <w:r>
        <w:rPr>
          <w:rFonts w:ascii="Times New Roman" w:hAnsi="Times New Roman" w:cs="Times New Roman"/>
          <w:sz w:val="24"/>
          <w:szCs w:val="24"/>
          <w:lang w:val="sr-Latn-ME"/>
        </w:rPr>
        <w:t>приноси</w:t>
      </w:r>
      <w:r w:rsidRPr="00425E9F">
        <w:rPr>
          <w:rFonts w:ascii="Times New Roman" w:hAnsi="Times New Roman" w:cs="Times New Roman"/>
          <w:sz w:val="24"/>
          <w:szCs w:val="24"/>
          <w:lang w:val="sr-Latn-ME"/>
        </w:rPr>
        <w:t xml:space="preserve"> уравнотеженијем развоју државе, тј. у функцији је смањења јаза у развоју између Сјевера и Југа Црне Горе. Истовремено, са аспекта времена - развојем понуд</w:t>
      </w:r>
      <w:r>
        <w:rPr>
          <w:rFonts w:ascii="Times New Roman" w:hAnsi="Times New Roman" w:cs="Times New Roman"/>
          <w:sz w:val="24"/>
          <w:szCs w:val="24"/>
          <w:lang w:val="sr-Latn-ME"/>
        </w:rPr>
        <w:t>ест</w:t>
      </w:r>
      <w:r w:rsidRPr="00425E9F">
        <w:rPr>
          <w:rFonts w:ascii="Times New Roman" w:hAnsi="Times New Roman" w:cs="Times New Roman"/>
          <w:sz w:val="24"/>
          <w:szCs w:val="24"/>
          <w:lang w:val="sr-Latn-ME"/>
        </w:rPr>
        <w:t xml:space="preserve"> у руралном туризму доприноси се развијање „365“ туристичке понуде. Све наведено представља стратешки циљ развоја туризма Црне Горе, генерално посматрано. Дакле, развојем руралног туризма - ствара</w:t>
      </w:r>
      <w:r>
        <w:rPr>
          <w:rFonts w:ascii="Times New Roman" w:hAnsi="Times New Roman" w:cs="Times New Roman"/>
          <w:sz w:val="24"/>
          <w:szCs w:val="24"/>
          <w:lang w:val="sr-Latn-ME"/>
        </w:rPr>
        <w:t>ју</w:t>
      </w:r>
      <w:r w:rsidRPr="00425E9F">
        <w:rPr>
          <w:rFonts w:ascii="Times New Roman" w:hAnsi="Times New Roman" w:cs="Times New Roman"/>
          <w:sz w:val="24"/>
          <w:szCs w:val="24"/>
          <w:lang w:val="sr-Latn-ME"/>
        </w:rPr>
        <w:t xml:space="preserve"> се могућности за развој до сада не само туристички, већ и уопште, слабо или мање развијених дијелова наше општине</w:t>
      </w:r>
    </w:p>
    <w:p w14:paraId="6A5FDDD0" w14:textId="77777777" w:rsidR="00256161" w:rsidRDefault="00256161" w:rsidP="00F44492">
      <w:pPr>
        <w:jc w:val="both"/>
        <w:rPr>
          <w:rFonts w:ascii="Times New Roman" w:hAnsi="Times New Roman" w:cs="Times New Roman"/>
          <w:sz w:val="24"/>
          <w:szCs w:val="24"/>
          <w:lang w:val="sr-Latn-ME"/>
        </w:rPr>
      </w:pPr>
      <w:r w:rsidRPr="00425E9F">
        <w:rPr>
          <w:rFonts w:ascii="Times New Roman" w:hAnsi="Times New Roman" w:cs="Times New Roman"/>
          <w:sz w:val="24"/>
          <w:szCs w:val="24"/>
          <w:lang w:val="sr-Latn-ME"/>
        </w:rPr>
        <w:t>Активности Локалн</w:t>
      </w:r>
      <w:r>
        <w:rPr>
          <w:rFonts w:ascii="Times New Roman" w:hAnsi="Times New Roman" w:cs="Times New Roman"/>
          <w:sz w:val="24"/>
          <w:szCs w:val="24"/>
          <w:lang w:val="sr-Latn-ME"/>
        </w:rPr>
        <w:t>е</w:t>
      </w:r>
      <w:r w:rsidRPr="00425E9F">
        <w:rPr>
          <w:rFonts w:ascii="Times New Roman" w:hAnsi="Times New Roman" w:cs="Times New Roman"/>
          <w:sz w:val="24"/>
          <w:szCs w:val="24"/>
          <w:lang w:val="sr-Latn-ME"/>
        </w:rPr>
        <w:t xml:space="preserve"> туристичка организација су усмјерене на едукацију већ постојећих домаћинстава како да прошире своје дјелатности у пружању туристичких услуга у оквиру домаћинства и креирају додатне активности сходно простору у којем се налазе, али и едукација осталих сеоских домаћинстава о значају ове дјелатности и могућностима веће економске добити које туризам пружа.</w:t>
      </w:r>
      <w:r>
        <w:rPr>
          <w:rFonts w:ascii="Times New Roman" w:hAnsi="Times New Roman" w:cs="Times New Roman"/>
          <w:sz w:val="24"/>
          <w:szCs w:val="24"/>
          <w:lang w:val="sr-Latn-ME"/>
        </w:rPr>
        <w:t xml:space="preserve"> ТО Никшић је у току 2025. године организовала низ едукативних радионица са представницима сеоских домаћинстава које су биле базиране на област дигиталног маркетинга, традиционалног маркетинга и коришћења дигиталних платформи као што је Боокинг.цом. Док је за 2026. планиран низ састанака са већ препознатим домаћинима који имају потенцијал да покрену свој бизнис на селу. Такође, планирани су сатсанци са представницима већ регистрованих сеоских домаћинстава како би им ТО Никшић пружила подршку када су у питању изазови и проблеми са којима се суочавају. Потребно је истаћи да је једна од подстицајних мјера које спроводе Општина Никшић и ТО Никшић представљају Новогодишњи сајам </w:t>
      </w:r>
      <w:r>
        <w:rPr>
          <w:rFonts w:ascii="Times New Roman" w:hAnsi="Times New Roman" w:cs="Times New Roman"/>
          <w:sz w:val="24"/>
          <w:szCs w:val="24"/>
          <w:lang w:val="sr-Latn-ME"/>
        </w:rPr>
        <w:lastRenderedPageBreak/>
        <w:t>локалних производа као и базари који се одржавају на тргу на којима пољопривредни произвођачи добијају потпуно бесплатно излагачки простор за своје производе.</w:t>
      </w:r>
    </w:p>
    <w:p w14:paraId="7ACD779C" w14:textId="77777777" w:rsidR="00256161" w:rsidRDefault="00256161" w:rsidP="00F44492">
      <w:pPr>
        <w:jc w:val="both"/>
        <w:rPr>
          <w:rFonts w:ascii="Times New Roman" w:hAnsi="Times New Roman" w:cs="Times New Roman"/>
          <w:sz w:val="24"/>
          <w:szCs w:val="24"/>
          <w:lang w:val="sr-Latn-ME"/>
        </w:rPr>
      </w:pPr>
    </w:p>
    <w:p w14:paraId="37728FF6" w14:textId="77777777" w:rsidR="00256161" w:rsidRPr="00425E9F" w:rsidRDefault="00256161" w:rsidP="00F44492">
      <w:pPr>
        <w:jc w:val="both"/>
        <w:rPr>
          <w:rFonts w:ascii="Times New Roman" w:hAnsi="Times New Roman" w:cs="Times New Roman"/>
          <w:sz w:val="24"/>
          <w:szCs w:val="24"/>
          <w:lang w:val="sr-Latn-ME"/>
        </w:rPr>
      </w:pPr>
      <w:r>
        <w:rPr>
          <w:rFonts w:ascii="Times New Roman" w:hAnsi="Times New Roman" w:cs="Times New Roman"/>
          <w:sz w:val="24"/>
          <w:szCs w:val="24"/>
          <w:lang w:val="sr-Latn-ME"/>
        </w:rPr>
        <w:t>Да су ове активности ТО Никшић када је рурални туризам у питању дале резултате, јасно показује податак да је у јануару 2022. године на територији наше општине пословало 6 сеоских домаћинстава, док их данас има 19.</w:t>
      </w:r>
    </w:p>
    <w:p w14:paraId="4109A69C" w14:textId="77777777" w:rsidR="00256161" w:rsidRPr="00425E9F" w:rsidRDefault="00256161" w:rsidP="00F44492">
      <w:pPr>
        <w:jc w:val="both"/>
        <w:rPr>
          <w:rFonts w:ascii="Times New Roman" w:hAnsi="Times New Roman" w:cs="Times New Roman"/>
          <w:sz w:val="24"/>
          <w:szCs w:val="24"/>
          <w:lang w:val="sr-Latn-ME"/>
        </w:rPr>
      </w:pPr>
    </w:p>
    <w:p w14:paraId="2A498B23" w14:textId="77777777" w:rsidR="00256161" w:rsidRDefault="00256161" w:rsidP="00F44492">
      <w:pPr>
        <w:jc w:val="both"/>
        <w:rPr>
          <w:rFonts w:ascii="Times New Roman" w:hAnsi="Times New Roman" w:cs="Times New Roman"/>
          <w:sz w:val="24"/>
          <w:szCs w:val="24"/>
          <w:lang w:val="sr-Latn-ME"/>
        </w:rPr>
      </w:pPr>
    </w:p>
    <w:p w14:paraId="626B76BC" w14:textId="77777777" w:rsidR="00256161" w:rsidRDefault="00256161" w:rsidP="00F44492">
      <w:pPr>
        <w:jc w:val="both"/>
        <w:rPr>
          <w:rFonts w:ascii="Times New Roman" w:hAnsi="Times New Roman" w:cs="Times New Roman"/>
          <w:sz w:val="24"/>
          <w:szCs w:val="24"/>
          <w:lang w:val="sr-Latn-ME"/>
        </w:rPr>
      </w:pPr>
    </w:p>
    <w:p w14:paraId="1E36C244" w14:textId="77777777" w:rsidR="00256161" w:rsidRPr="00425E9F" w:rsidRDefault="00256161" w:rsidP="00F44492">
      <w:pPr>
        <w:pStyle w:val="Heading1"/>
        <w:rPr>
          <w:lang w:val="sr-Latn-CS"/>
        </w:rPr>
      </w:pPr>
      <w:bookmarkStart w:id="73" w:name="_Toc26741867"/>
      <w:bookmarkStart w:id="74" w:name="_Toc225242263"/>
      <w:r>
        <w:rPr>
          <w:lang w:val="sr-Latn-CS"/>
        </w:rPr>
        <w:t>П</w:t>
      </w:r>
      <w:r w:rsidRPr="00425E9F">
        <w:rPr>
          <w:lang w:val="sr-Latn-CS"/>
        </w:rPr>
        <w:t xml:space="preserve">РАЋЕЊЕ ТУРИСТИЧКОГ ПРОМЕТА, САРАДЊА И </w:t>
      </w:r>
      <w:bookmarkEnd w:id="73"/>
      <w:r w:rsidRPr="00425E9F">
        <w:rPr>
          <w:lang w:val="sr-Latn-CS"/>
        </w:rPr>
        <w:t>РАД НА ПРОЈЕКТИМА</w:t>
      </w:r>
      <w:bookmarkEnd w:id="74"/>
    </w:p>
    <w:p w14:paraId="35C75EDB" w14:textId="77777777" w:rsidR="00256161" w:rsidRDefault="00256161" w:rsidP="00F44492">
      <w:pPr>
        <w:spacing w:after="0" w:line="276" w:lineRule="auto"/>
        <w:jc w:val="both"/>
        <w:rPr>
          <w:rFonts w:ascii="Times New Roman" w:eastAsia="Times New Roman" w:hAnsi="Times New Roman" w:cs="Times New Roman"/>
          <w:color w:val="000000"/>
          <w:sz w:val="24"/>
          <w:szCs w:val="24"/>
          <w:lang w:val="sr-Latn-CS"/>
        </w:rPr>
      </w:pPr>
    </w:p>
    <w:p w14:paraId="3C8EBB38" w14:textId="77777777" w:rsidR="00256161" w:rsidRDefault="00256161" w:rsidP="00F44492">
      <w:pPr>
        <w:spacing w:after="0" w:line="276" w:lineRule="auto"/>
        <w:jc w:val="both"/>
        <w:rPr>
          <w:rFonts w:ascii="Times New Roman" w:eastAsia="Times New Roman" w:hAnsi="Times New Roman" w:cs="Times New Roman"/>
          <w:color w:val="000000"/>
          <w:sz w:val="24"/>
          <w:szCs w:val="24"/>
          <w:lang w:val="sr-Latn-CS"/>
        </w:rPr>
      </w:pPr>
    </w:p>
    <w:p w14:paraId="4AB12E02" w14:textId="77777777" w:rsidR="00256161" w:rsidRDefault="00256161" w:rsidP="00F44492">
      <w:pPr>
        <w:spacing w:after="0" w:line="276" w:lineRule="auto"/>
        <w:jc w:val="both"/>
        <w:rPr>
          <w:rFonts w:ascii="Times New Roman" w:eastAsia="Times New Roman" w:hAnsi="Times New Roman" w:cs="Times New Roman"/>
          <w:color w:val="000000"/>
          <w:sz w:val="24"/>
          <w:szCs w:val="24"/>
          <w:lang w:val="sr-Latn-CS"/>
        </w:rPr>
      </w:pPr>
      <w:r w:rsidRPr="00425E9F">
        <w:rPr>
          <w:rFonts w:ascii="Times New Roman" w:eastAsia="Times New Roman" w:hAnsi="Times New Roman" w:cs="Times New Roman"/>
          <w:color w:val="000000"/>
          <w:sz w:val="24"/>
          <w:szCs w:val="24"/>
          <w:lang w:val="sr-Latn-CS"/>
        </w:rPr>
        <w:t>Праћење туристичког промета и извјештавање о истом је законска обавеза сваке Локалне Туристи</w:t>
      </w:r>
      <w:r w:rsidRPr="00425E9F">
        <w:rPr>
          <w:rFonts w:ascii="Times New Roman" w:eastAsia="Times New Roman" w:hAnsi="Times New Roman" w:cs="Times New Roman"/>
          <w:color w:val="000000"/>
          <w:sz w:val="24"/>
          <w:szCs w:val="24"/>
          <w:lang w:val="sr-Latn-ME"/>
        </w:rPr>
        <w:t>чке организације</w:t>
      </w:r>
      <w:r w:rsidRPr="00425E9F">
        <w:rPr>
          <w:rFonts w:ascii="Times New Roman" w:eastAsia="Times New Roman" w:hAnsi="Times New Roman" w:cs="Times New Roman"/>
          <w:color w:val="000000"/>
          <w:sz w:val="24"/>
          <w:szCs w:val="24"/>
          <w:lang w:val="sr-Latn-CS"/>
        </w:rPr>
        <w:t>. Уз програмске активности које у току године спроводи наша организација, једнако важне су и ове „невидљиве активности“ без којих систем не би функционисао на исправан начин, а институције које се баве праћењем трендова у туризму, па и привреди уопште, не би имале праву слику стварности. Наравно, улога Туристичке организације Никшић је јако битна, јер иста кроз своју дјелатност повезује бројне локалне и државне институције и промовише све туристичке посленике који се у оквиру наше Општине налазе у легалним токовима пословања.</w:t>
      </w:r>
    </w:p>
    <w:p w14:paraId="0A3ED454" w14:textId="77777777" w:rsidR="00256161" w:rsidRPr="00425E9F" w:rsidRDefault="00256161" w:rsidP="00F44492">
      <w:pPr>
        <w:spacing w:after="0" w:line="276" w:lineRule="auto"/>
        <w:jc w:val="both"/>
        <w:rPr>
          <w:rFonts w:ascii="Times New Roman" w:eastAsia="Times New Roman" w:hAnsi="Times New Roman" w:cs="Times New Roman"/>
          <w:color w:val="000000"/>
          <w:sz w:val="24"/>
          <w:szCs w:val="24"/>
          <w:lang w:val="sr-Latn-CS"/>
        </w:rPr>
      </w:pPr>
    </w:p>
    <w:p w14:paraId="27644693" w14:textId="77777777" w:rsidR="00256161" w:rsidRPr="00425E9F" w:rsidRDefault="00256161" w:rsidP="00F44492">
      <w:pPr>
        <w:spacing w:after="0" w:line="276" w:lineRule="auto"/>
        <w:jc w:val="both"/>
        <w:rPr>
          <w:rFonts w:ascii="Times New Roman" w:eastAsia="Times New Roman" w:hAnsi="Times New Roman" w:cs="Times New Roman"/>
          <w:color w:val="000000"/>
          <w:sz w:val="24"/>
          <w:szCs w:val="24"/>
          <w:lang w:val="sr-Latn-CS"/>
        </w:rPr>
      </w:pPr>
    </w:p>
    <w:p w14:paraId="4CF447C0" w14:textId="77777777" w:rsidR="00256161" w:rsidRPr="00425E9F" w:rsidRDefault="00256161" w:rsidP="00F44492">
      <w:pPr>
        <w:pStyle w:val="Heading2"/>
        <w:rPr>
          <w:lang w:val="sr-Latn-CS"/>
        </w:rPr>
      </w:pPr>
      <w:bookmarkStart w:id="75" w:name="_Toc94684089"/>
      <w:bookmarkStart w:id="76" w:name="_Toc225242264"/>
      <w:r w:rsidRPr="00425E9F">
        <w:rPr>
          <w:rFonts w:eastAsia="Times New Roman"/>
          <w:noProof/>
          <w:lang w:val="sr-Latn-CS"/>
        </w:rPr>
        <w:t>Мониторинг</w:t>
      </w:r>
      <w:r w:rsidRPr="00425E9F">
        <w:rPr>
          <w:lang w:val="sr-Latn-CS"/>
        </w:rPr>
        <w:t xml:space="preserve"> броја гостију</w:t>
      </w:r>
      <w:bookmarkEnd w:id="75"/>
      <w:bookmarkEnd w:id="76"/>
    </w:p>
    <w:p w14:paraId="52715C21" w14:textId="77777777" w:rsidR="00256161" w:rsidRDefault="00256161" w:rsidP="00F44492">
      <w:pPr>
        <w:spacing w:after="0" w:line="276" w:lineRule="auto"/>
        <w:jc w:val="both"/>
        <w:rPr>
          <w:rFonts w:ascii="Times New Roman" w:hAnsi="Times New Roman" w:cs="Times New Roman"/>
          <w:sz w:val="24"/>
          <w:szCs w:val="24"/>
          <w:lang w:val="sr-Latn-CS"/>
        </w:rPr>
      </w:pPr>
    </w:p>
    <w:p w14:paraId="61E82D7C" w14:textId="77777777" w:rsidR="00256161" w:rsidRPr="00425E9F" w:rsidRDefault="00256161" w:rsidP="00F44492">
      <w:pPr>
        <w:spacing w:after="0" w:line="276" w:lineRule="auto"/>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Мониторинг бр</w:t>
      </w:r>
      <w:r>
        <w:rPr>
          <w:rFonts w:ascii="Times New Roman" w:hAnsi="Times New Roman" w:cs="Times New Roman"/>
          <w:sz w:val="24"/>
          <w:szCs w:val="24"/>
          <w:lang w:val="sr-Latn-CS"/>
        </w:rPr>
        <w:t>оја гостију врши се сваког четвртка</w:t>
      </w:r>
      <w:r w:rsidRPr="00425E9F">
        <w:rPr>
          <w:rFonts w:ascii="Times New Roman" w:hAnsi="Times New Roman" w:cs="Times New Roman"/>
          <w:sz w:val="24"/>
          <w:szCs w:val="24"/>
          <w:lang w:val="sr-Latn-CS"/>
        </w:rPr>
        <w:t>, тако што се у директном контакту са свим туристичким субјектима прикупљају подаци о броју туриста и на тај начин се долази до броја гостију у регистрованим угоститељским објектима за смјештај туриста. Истовремено, врши се упоредни приказ туристичког промета са истим периодом претходних година. Достављање података у различитој периодици Националној туристичкој организацији, Министарству туризма, Општини Никшић и Управи за статистику је редовна активност која се ради по истом принципу у свим градовима Црне Горе, а која има велики значај за доносиоце одлука од чијег дјеловања зависи успјешност туристичке сезоне у Црној Гори.</w:t>
      </w:r>
      <w:r>
        <w:rPr>
          <w:rFonts w:ascii="Times New Roman" w:hAnsi="Times New Roman" w:cs="Times New Roman"/>
          <w:sz w:val="24"/>
          <w:szCs w:val="24"/>
          <w:lang w:val="sr-Latn-CS"/>
        </w:rPr>
        <w:t xml:space="preserve"> У току 2026. године очекује се имплементација новог софтвера који ће бити у обавези да користе све локалне туристичке организације, издаваоци смјештаја, гранични прелази и аеродроми, ради се о пројекту који заједнички имплементирају Министарство туризма, Управа за статистику и ЛТО-е, а који ће у </w:t>
      </w:r>
      <w:r>
        <w:rPr>
          <w:rFonts w:ascii="Times New Roman" w:hAnsi="Times New Roman" w:cs="Times New Roman"/>
          <w:sz w:val="24"/>
          <w:szCs w:val="24"/>
          <w:lang w:val="sr-Latn-CS"/>
        </w:rPr>
        <w:lastRenderedPageBreak/>
        <w:t>многоме олакшати праћење туристичког промета, али и значајно утицати када је у питању борба са сивом економијом.</w:t>
      </w:r>
    </w:p>
    <w:p w14:paraId="2325E389" w14:textId="77777777" w:rsidR="00256161" w:rsidRDefault="00256161" w:rsidP="00F44492">
      <w:pPr>
        <w:spacing w:after="0" w:line="276" w:lineRule="auto"/>
        <w:jc w:val="both"/>
        <w:rPr>
          <w:rFonts w:ascii="Times New Roman" w:hAnsi="Times New Roman" w:cs="Times New Roman"/>
          <w:sz w:val="24"/>
          <w:szCs w:val="24"/>
          <w:lang w:val="sr-Latn-CS"/>
        </w:rPr>
      </w:pPr>
    </w:p>
    <w:p w14:paraId="7F96D169" w14:textId="77777777" w:rsidR="00256161" w:rsidRDefault="00256161" w:rsidP="00F44492">
      <w:pPr>
        <w:spacing w:after="0" w:line="276" w:lineRule="auto"/>
        <w:jc w:val="both"/>
        <w:rPr>
          <w:rFonts w:ascii="Times New Roman" w:hAnsi="Times New Roman" w:cs="Times New Roman"/>
          <w:sz w:val="24"/>
          <w:szCs w:val="24"/>
          <w:lang w:val="sr-Latn-CS"/>
        </w:rPr>
      </w:pPr>
    </w:p>
    <w:p w14:paraId="57ECB6C2" w14:textId="77777777" w:rsidR="00256161" w:rsidRDefault="00256161" w:rsidP="00F44492">
      <w:pPr>
        <w:spacing w:after="0" w:line="276" w:lineRule="auto"/>
        <w:jc w:val="both"/>
        <w:rPr>
          <w:rFonts w:ascii="Times New Roman" w:hAnsi="Times New Roman" w:cs="Times New Roman"/>
          <w:sz w:val="24"/>
          <w:szCs w:val="24"/>
          <w:lang w:val="sr-Latn-CS"/>
        </w:rPr>
      </w:pPr>
    </w:p>
    <w:p w14:paraId="1974943A" w14:textId="77777777" w:rsidR="00256161" w:rsidRPr="00425E9F" w:rsidRDefault="00256161" w:rsidP="00F44492">
      <w:pPr>
        <w:spacing w:after="0" w:line="276" w:lineRule="auto"/>
        <w:jc w:val="both"/>
        <w:rPr>
          <w:rFonts w:ascii="Times New Roman" w:hAnsi="Times New Roman" w:cs="Times New Roman"/>
          <w:sz w:val="24"/>
          <w:szCs w:val="24"/>
          <w:lang w:val="sr-Latn-CS"/>
        </w:rPr>
      </w:pPr>
    </w:p>
    <w:p w14:paraId="286734D6" w14:textId="77777777" w:rsidR="00256161" w:rsidRDefault="00256161" w:rsidP="00F44492">
      <w:pPr>
        <w:spacing w:after="0" w:line="276" w:lineRule="auto"/>
        <w:jc w:val="both"/>
        <w:rPr>
          <w:rFonts w:ascii="Times New Roman" w:hAnsi="Times New Roman" w:cs="Times New Roman"/>
          <w:sz w:val="24"/>
          <w:szCs w:val="24"/>
          <w:lang w:val="sr-Latn-CS"/>
        </w:rPr>
      </w:pPr>
      <w:r w:rsidRPr="00425E9F">
        <w:rPr>
          <w:rFonts w:ascii="Times New Roman" w:hAnsi="Times New Roman" w:cs="Times New Roman"/>
          <w:sz w:val="24"/>
          <w:szCs w:val="24"/>
          <w:lang w:val="sr-Latn-CS"/>
        </w:rPr>
        <w:t>У след</w:t>
      </w:r>
      <w:r>
        <w:rPr>
          <w:rFonts w:ascii="Times New Roman" w:hAnsi="Times New Roman" w:cs="Times New Roman"/>
          <w:sz w:val="24"/>
          <w:szCs w:val="24"/>
          <w:lang w:val="sr-Latn-CS"/>
        </w:rPr>
        <w:t>е</w:t>
      </w:r>
      <w:r w:rsidRPr="00425E9F">
        <w:rPr>
          <w:rFonts w:ascii="Times New Roman" w:hAnsi="Times New Roman" w:cs="Times New Roman"/>
          <w:sz w:val="24"/>
          <w:szCs w:val="24"/>
          <w:lang w:val="sr-Latn-CS"/>
        </w:rPr>
        <w:t>ћој табели приказани су упоредни подаци броја ноћења и броја долазака за 202</w:t>
      </w:r>
      <w:r>
        <w:rPr>
          <w:rFonts w:ascii="Times New Roman" w:hAnsi="Times New Roman" w:cs="Times New Roman"/>
          <w:sz w:val="24"/>
          <w:szCs w:val="24"/>
          <w:lang w:val="sr-Latn-CS"/>
        </w:rPr>
        <w:t>4</w:t>
      </w:r>
      <w:r w:rsidRPr="00425E9F">
        <w:rPr>
          <w:rFonts w:ascii="Times New Roman" w:hAnsi="Times New Roman" w:cs="Times New Roman"/>
          <w:sz w:val="24"/>
          <w:szCs w:val="24"/>
          <w:lang w:val="sr-Latn-CS"/>
        </w:rPr>
        <w:t>. и 202</w:t>
      </w:r>
      <w:r>
        <w:rPr>
          <w:rFonts w:ascii="Times New Roman" w:hAnsi="Times New Roman" w:cs="Times New Roman"/>
          <w:sz w:val="24"/>
          <w:szCs w:val="24"/>
          <w:lang w:val="sr-Latn-CS"/>
        </w:rPr>
        <w:t>5</w:t>
      </w:r>
      <w:r w:rsidRPr="00425E9F">
        <w:rPr>
          <w:rFonts w:ascii="Times New Roman" w:hAnsi="Times New Roman" w:cs="Times New Roman"/>
          <w:sz w:val="24"/>
          <w:szCs w:val="24"/>
          <w:lang w:val="sr-Latn-CS"/>
        </w:rPr>
        <w:t>. годину.</w:t>
      </w:r>
    </w:p>
    <w:tbl>
      <w:tblPr>
        <w:tblpPr w:leftFromText="180" w:rightFromText="180" w:vertAnchor="text" w:horzAnchor="margin" w:tblpXSpec="center" w:tblpY="303"/>
        <w:tblW w:w="10621" w:type="dxa"/>
        <w:tblLayout w:type="fixed"/>
        <w:tblLook w:val="04A0" w:firstRow="1" w:lastRow="0" w:firstColumn="1" w:lastColumn="0" w:noHBand="0" w:noVBand="1"/>
      </w:tblPr>
      <w:tblGrid>
        <w:gridCol w:w="1517"/>
        <w:gridCol w:w="1517"/>
        <w:gridCol w:w="1518"/>
        <w:gridCol w:w="1586"/>
        <w:gridCol w:w="1448"/>
        <w:gridCol w:w="1517"/>
        <w:gridCol w:w="1518"/>
      </w:tblGrid>
      <w:tr w:rsidR="00256161" w:rsidRPr="005873DA" w14:paraId="595294DD" w14:textId="77777777" w:rsidTr="00F44492">
        <w:trPr>
          <w:trHeight w:val="397"/>
        </w:trPr>
        <w:tc>
          <w:tcPr>
            <w:tcW w:w="10621" w:type="dxa"/>
            <w:gridSpan w:val="7"/>
            <w:tcBorders>
              <w:top w:val="single" w:sz="8" w:space="0" w:color="auto"/>
              <w:left w:val="single" w:sz="8" w:space="0" w:color="auto"/>
              <w:bottom w:val="single" w:sz="4" w:space="0" w:color="auto"/>
              <w:right w:val="single" w:sz="8" w:space="0" w:color="000000"/>
            </w:tcBorders>
            <w:shd w:val="clear" w:color="auto" w:fill="D9E2F3" w:themeFill="accent5" w:themeFillTint="33"/>
          </w:tcPr>
          <w:p w14:paraId="1A62BF53" w14:textId="77777777" w:rsidR="00256161" w:rsidRPr="000E2E4F" w:rsidRDefault="00256161" w:rsidP="00F44492">
            <w:pPr>
              <w:spacing w:after="0" w:line="240" w:lineRule="auto"/>
              <w:jc w:val="center"/>
              <w:rPr>
                <w:rFonts w:ascii="Times New Roman" w:eastAsia="Times New Roman" w:hAnsi="Times New Roman" w:cs="Times New Roman"/>
                <w:b/>
                <w:bCs/>
                <w:color w:val="000000"/>
                <w:sz w:val="20"/>
                <w:szCs w:val="20"/>
                <w:lang w:val="sr-Latn-CS" w:eastAsia="en-GB"/>
              </w:rPr>
            </w:pPr>
            <w:r w:rsidRPr="000E2E4F">
              <w:rPr>
                <w:rFonts w:ascii="Times New Roman" w:eastAsia="Times New Roman" w:hAnsi="Times New Roman" w:cs="Times New Roman"/>
                <w:b/>
                <w:bCs/>
                <w:color w:val="000000"/>
                <w:sz w:val="20"/>
                <w:szCs w:val="20"/>
                <w:lang w:val="sr-Latn-CS" w:eastAsia="en-GB"/>
              </w:rPr>
              <w:t>Доласци и ноћења тур</w:t>
            </w:r>
            <w:r>
              <w:rPr>
                <w:rFonts w:ascii="Times New Roman" w:eastAsia="Times New Roman" w:hAnsi="Times New Roman" w:cs="Times New Roman"/>
                <w:b/>
                <w:bCs/>
                <w:color w:val="000000"/>
                <w:sz w:val="20"/>
                <w:szCs w:val="20"/>
                <w:lang w:val="sr-Latn-CS" w:eastAsia="en-GB"/>
              </w:rPr>
              <w:t xml:space="preserve">иста у Никшићу по мјесецима, 2024-2025. година </w:t>
            </w:r>
          </w:p>
        </w:tc>
      </w:tr>
      <w:tr w:rsidR="00256161" w:rsidRPr="005873DA" w14:paraId="77D5B74C"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5025C796" w14:textId="77777777" w:rsidR="00256161" w:rsidRPr="000E2E4F" w:rsidRDefault="00256161" w:rsidP="00F44492">
            <w:pPr>
              <w:spacing w:after="0" w:line="240" w:lineRule="auto"/>
              <w:rPr>
                <w:rFonts w:ascii="Times New Roman" w:eastAsia="Times New Roman" w:hAnsi="Times New Roman" w:cs="Times New Roman"/>
                <w:b/>
                <w:iCs/>
                <w:color w:val="000000"/>
                <w:sz w:val="20"/>
                <w:szCs w:val="20"/>
                <w:lang w:val="sr-Latn-CS" w:eastAsia="en-GB"/>
              </w:rPr>
            </w:pPr>
          </w:p>
        </w:tc>
        <w:tc>
          <w:tcPr>
            <w:tcW w:w="3035" w:type="dxa"/>
            <w:gridSpan w:val="2"/>
            <w:tcBorders>
              <w:top w:val="nil"/>
              <w:left w:val="nil"/>
              <w:bottom w:val="single" w:sz="4" w:space="0" w:color="auto"/>
              <w:right w:val="single" w:sz="4" w:space="0" w:color="auto"/>
            </w:tcBorders>
            <w:shd w:val="clear" w:color="auto" w:fill="FFFFFF" w:themeFill="background1"/>
            <w:vAlign w:val="center"/>
          </w:tcPr>
          <w:p w14:paraId="5466B582" w14:textId="77777777" w:rsidR="00256161"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p>
          <w:p w14:paraId="034E2B46"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r>
              <w:rPr>
                <w:rFonts w:ascii="Times New Roman" w:eastAsia="Times New Roman" w:hAnsi="Times New Roman" w:cs="Times New Roman"/>
                <w:b/>
                <w:iCs/>
                <w:color w:val="000000"/>
                <w:sz w:val="20"/>
                <w:szCs w:val="20"/>
                <w:lang w:val="sr-Latn-CS" w:eastAsia="en-GB"/>
              </w:rPr>
              <w:t>2024</w:t>
            </w:r>
          </w:p>
        </w:tc>
        <w:tc>
          <w:tcPr>
            <w:tcW w:w="1586" w:type="dxa"/>
            <w:tcBorders>
              <w:top w:val="nil"/>
              <w:left w:val="nil"/>
              <w:bottom w:val="single" w:sz="4" w:space="0" w:color="auto"/>
              <w:right w:val="nil"/>
            </w:tcBorders>
            <w:shd w:val="clear" w:color="auto" w:fill="FFFFFF" w:themeFill="background1"/>
          </w:tcPr>
          <w:p w14:paraId="68DED73F" w14:textId="77777777" w:rsidR="00256161" w:rsidRPr="007C55C6" w:rsidRDefault="00256161" w:rsidP="00F44492">
            <w:pPr>
              <w:spacing w:after="0" w:line="240" w:lineRule="auto"/>
              <w:jc w:val="right"/>
              <w:rPr>
                <w:rFonts w:ascii="Times New Roman" w:eastAsia="Times New Roman" w:hAnsi="Times New Roman" w:cs="Times New Roman"/>
                <w:b/>
                <w:iCs/>
                <w:color w:val="000000"/>
                <w:sz w:val="20"/>
                <w:szCs w:val="20"/>
                <w:lang w:val="sr-Latn-CS" w:eastAsia="en-GB"/>
              </w:rPr>
            </w:pPr>
            <w:r w:rsidRPr="007C55C6">
              <w:rPr>
                <w:rFonts w:ascii="Times New Roman" w:eastAsia="Times New Roman" w:hAnsi="Times New Roman" w:cs="Times New Roman"/>
                <w:iCs/>
                <w:color w:val="000000"/>
                <w:sz w:val="20"/>
                <w:szCs w:val="20"/>
                <w:lang w:val="sr-Latn-CS" w:eastAsia="en-GB"/>
              </w:rPr>
              <w:t xml:space="preserve">                           </w:t>
            </w:r>
            <w:r w:rsidRPr="007C55C6">
              <w:rPr>
                <w:rFonts w:ascii="Times New Roman" w:eastAsia="Times New Roman" w:hAnsi="Times New Roman" w:cs="Times New Roman"/>
                <w:b/>
                <w:iCs/>
                <w:color w:val="000000"/>
                <w:sz w:val="20"/>
                <w:szCs w:val="20"/>
                <w:lang w:val="sr-Latn-CS" w:eastAsia="en-GB"/>
              </w:rPr>
              <w:t>202</w:t>
            </w:r>
            <w:r>
              <w:rPr>
                <w:rFonts w:ascii="Times New Roman" w:eastAsia="Times New Roman" w:hAnsi="Times New Roman" w:cs="Times New Roman"/>
                <w:b/>
                <w:iCs/>
                <w:color w:val="000000"/>
                <w:sz w:val="20"/>
                <w:szCs w:val="20"/>
                <w:lang w:val="sr-Latn-CS" w:eastAsia="en-GB"/>
              </w:rPr>
              <w:t>5</w:t>
            </w:r>
          </w:p>
        </w:tc>
        <w:tc>
          <w:tcPr>
            <w:tcW w:w="1448" w:type="dxa"/>
            <w:tcBorders>
              <w:top w:val="nil"/>
              <w:left w:val="nil"/>
              <w:bottom w:val="single" w:sz="4" w:space="0" w:color="auto"/>
              <w:right w:val="single" w:sz="4" w:space="0" w:color="auto"/>
            </w:tcBorders>
            <w:shd w:val="clear" w:color="auto" w:fill="FFFFFF" w:themeFill="background1"/>
          </w:tcPr>
          <w:p w14:paraId="47F47C48" w14:textId="77777777" w:rsidR="00256161" w:rsidRPr="007C55C6" w:rsidRDefault="00256161" w:rsidP="00F44492">
            <w:pPr>
              <w:spacing w:after="0" w:line="240" w:lineRule="auto"/>
              <w:jc w:val="center"/>
              <w:rPr>
                <w:rFonts w:ascii="Times New Roman" w:eastAsia="Times New Roman" w:hAnsi="Times New Roman" w:cs="Times New Roman"/>
                <w:iCs/>
                <w:color w:val="000000"/>
                <w:sz w:val="20"/>
                <w:szCs w:val="20"/>
                <w:lang w:val="sr-Latn-CS" w:eastAsia="en-GB"/>
              </w:rPr>
            </w:pPr>
          </w:p>
        </w:tc>
        <w:tc>
          <w:tcPr>
            <w:tcW w:w="3035" w:type="dxa"/>
            <w:gridSpan w:val="2"/>
            <w:tcBorders>
              <w:top w:val="nil"/>
              <w:left w:val="nil"/>
              <w:bottom w:val="single" w:sz="4" w:space="0" w:color="auto"/>
              <w:right w:val="single" w:sz="8" w:space="0" w:color="auto"/>
            </w:tcBorders>
            <w:shd w:val="clear" w:color="auto" w:fill="FFFFFF" w:themeFill="background1"/>
            <w:vAlign w:val="center"/>
          </w:tcPr>
          <w:p w14:paraId="0950B252"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p>
        </w:tc>
      </w:tr>
      <w:tr w:rsidR="00256161" w:rsidRPr="005873DA" w14:paraId="2033EC7D"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CE5D1B3" w14:textId="77777777" w:rsidR="00256161" w:rsidRPr="000E2E4F" w:rsidRDefault="00256161" w:rsidP="00F44492">
            <w:pPr>
              <w:spacing w:after="0" w:line="240" w:lineRule="auto"/>
              <w:rPr>
                <w:rFonts w:ascii="Times New Roman" w:eastAsia="Times New Roman" w:hAnsi="Times New Roman" w:cs="Times New Roman"/>
                <w:b/>
                <w:iCs/>
                <w:color w:val="000000"/>
                <w:sz w:val="20"/>
                <w:szCs w:val="20"/>
                <w:lang w:val="sr-Latn-CS" w:eastAsia="en-GB"/>
              </w:rPr>
            </w:pPr>
            <w:r w:rsidRPr="000E2E4F">
              <w:rPr>
                <w:rFonts w:ascii="Times New Roman" w:eastAsia="Times New Roman" w:hAnsi="Times New Roman" w:cs="Times New Roman"/>
                <w:b/>
                <w:iCs/>
                <w:color w:val="000000"/>
                <w:sz w:val="20"/>
                <w:szCs w:val="20"/>
                <w:lang w:val="sr-Latn-CS" w:eastAsia="en-GB"/>
              </w:rPr>
              <w:t>Мјесец</w:t>
            </w:r>
          </w:p>
        </w:tc>
        <w:tc>
          <w:tcPr>
            <w:tcW w:w="1517" w:type="dxa"/>
            <w:tcBorders>
              <w:top w:val="nil"/>
              <w:left w:val="nil"/>
              <w:bottom w:val="single" w:sz="4" w:space="0" w:color="auto"/>
              <w:right w:val="single" w:sz="4" w:space="0" w:color="auto"/>
            </w:tcBorders>
            <w:shd w:val="clear" w:color="auto" w:fill="FFFFFF" w:themeFill="background1"/>
            <w:vAlign w:val="center"/>
            <w:hideMark/>
          </w:tcPr>
          <w:p w14:paraId="77AA99DD" w14:textId="77777777" w:rsidR="00256161"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p>
          <w:p w14:paraId="66DDAB51"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r w:rsidRPr="000E2E4F">
              <w:rPr>
                <w:rFonts w:ascii="Times New Roman" w:eastAsia="Times New Roman" w:hAnsi="Times New Roman" w:cs="Times New Roman"/>
                <w:b/>
                <w:iCs/>
                <w:color w:val="000000"/>
                <w:sz w:val="20"/>
                <w:szCs w:val="20"/>
                <w:lang w:val="sr-Latn-CS" w:eastAsia="en-GB"/>
              </w:rPr>
              <w:t>Доласци</w:t>
            </w:r>
          </w:p>
        </w:tc>
        <w:tc>
          <w:tcPr>
            <w:tcW w:w="1518" w:type="dxa"/>
            <w:tcBorders>
              <w:top w:val="nil"/>
              <w:left w:val="nil"/>
              <w:bottom w:val="single" w:sz="4" w:space="0" w:color="auto"/>
              <w:right w:val="single" w:sz="4" w:space="0" w:color="auto"/>
            </w:tcBorders>
            <w:shd w:val="clear" w:color="auto" w:fill="FFFFFF" w:themeFill="background1"/>
            <w:vAlign w:val="center"/>
            <w:hideMark/>
          </w:tcPr>
          <w:p w14:paraId="61024254" w14:textId="77777777" w:rsidR="00256161"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p>
          <w:p w14:paraId="2EB76CAE"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r w:rsidRPr="000E2E4F">
              <w:rPr>
                <w:rFonts w:ascii="Times New Roman" w:eastAsia="Times New Roman" w:hAnsi="Times New Roman" w:cs="Times New Roman"/>
                <w:b/>
                <w:iCs/>
                <w:color w:val="000000"/>
                <w:sz w:val="20"/>
                <w:szCs w:val="20"/>
                <w:lang w:val="sr-Latn-CS" w:eastAsia="en-GB"/>
              </w:rPr>
              <w:t>Ноћења</w:t>
            </w:r>
          </w:p>
        </w:tc>
        <w:tc>
          <w:tcPr>
            <w:tcW w:w="1586" w:type="dxa"/>
            <w:tcBorders>
              <w:top w:val="nil"/>
              <w:left w:val="nil"/>
              <w:bottom w:val="single" w:sz="4" w:space="0" w:color="auto"/>
              <w:right w:val="single" w:sz="4" w:space="0" w:color="auto"/>
            </w:tcBorders>
            <w:shd w:val="clear" w:color="auto" w:fill="FFFFFF" w:themeFill="background1"/>
          </w:tcPr>
          <w:p w14:paraId="4DD112B9" w14:textId="77777777" w:rsidR="00256161"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p>
          <w:p w14:paraId="68C80FEE"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r>
              <w:rPr>
                <w:rFonts w:ascii="Times New Roman" w:eastAsia="Times New Roman" w:hAnsi="Times New Roman" w:cs="Times New Roman"/>
                <w:b/>
                <w:iCs/>
                <w:color w:val="000000"/>
                <w:sz w:val="20"/>
                <w:szCs w:val="20"/>
                <w:lang w:val="sr-Latn-CS" w:eastAsia="en-GB"/>
              </w:rPr>
              <w:t>Доласци</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5E181DA9" w14:textId="77777777" w:rsidR="00256161"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p>
          <w:p w14:paraId="5E36D46E"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r>
              <w:rPr>
                <w:rFonts w:ascii="Times New Roman" w:eastAsia="Times New Roman" w:hAnsi="Times New Roman" w:cs="Times New Roman"/>
                <w:b/>
                <w:iCs/>
                <w:color w:val="000000"/>
                <w:sz w:val="20"/>
                <w:szCs w:val="20"/>
                <w:lang w:val="sr-Latn-CS" w:eastAsia="en-GB"/>
              </w:rPr>
              <w:t>Ноћења</w:t>
            </w:r>
          </w:p>
        </w:tc>
        <w:tc>
          <w:tcPr>
            <w:tcW w:w="1517" w:type="dxa"/>
            <w:tcBorders>
              <w:top w:val="nil"/>
              <w:left w:val="nil"/>
              <w:bottom w:val="single" w:sz="4" w:space="0" w:color="auto"/>
              <w:right w:val="single" w:sz="4" w:space="0" w:color="auto"/>
            </w:tcBorders>
            <w:shd w:val="clear" w:color="auto" w:fill="FFFFFF" w:themeFill="background1"/>
            <w:vAlign w:val="center"/>
            <w:hideMark/>
          </w:tcPr>
          <w:p w14:paraId="78805959"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r w:rsidRPr="000E2E4F">
              <w:rPr>
                <w:rFonts w:ascii="Times New Roman" w:eastAsia="Times New Roman" w:hAnsi="Times New Roman" w:cs="Times New Roman"/>
                <w:b/>
                <w:iCs/>
                <w:color w:val="000000"/>
                <w:sz w:val="20"/>
                <w:szCs w:val="20"/>
                <w:lang w:val="sr-Latn-CS" w:eastAsia="en-GB"/>
              </w:rPr>
              <w:t>Индекс доласци</w:t>
            </w:r>
            <w:r>
              <w:rPr>
                <w:rFonts w:ascii="Times New Roman" w:eastAsia="Times New Roman" w:hAnsi="Times New Roman" w:cs="Times New Roman"/>
                <w:b/>
                <w:iCs/>
                <w:color w:val="000000"/>
                <w:sz w:val="20"/>
                <w:szCs w:val="20"/>
                <w:lang w:val="sr-Latn-CS" w:eastAsia="en-GB"/>
              </w:rPr>
              <w:t xml:space="preserve"> </w:t>
            </w:r>
          </w:p>
        </w:tc>
        <w:tc>
          <w:tcPr>
            <w:tcW w:w="1518" w:type="dxa"/>
            <w:tcBorders>
              <w:top w:val="nil"/>
              <w:left w:val="nil"/>
              <w:bottom w:val="single" w:sz="4" w:space="0" w:color="auto"/>
              <w:right w:val="single" w:sz="8" w:space="0" w:color="auto"/>
            </w:tcBorders>
            <w:shd w:val="clear" w:color="auto" w:fill="FFFFFF" w:themeFill="background1"/>
            <w:vAlign w:val="center"/>
            <w:hideMark/>
          </w:tcPr>
          <w:p w14:paraId="6EF09FEB" w14:textId="77777777" w:rsidR="00256161" w:rsidRPr="000E2E4F" w:rsidRDefault="00256161" w:rsidP="00F44492">
            <w:pPr>
              <w:spacing w:after="0" w:line="240" w:lineRule="auto"/>
              <w:jc w:val="center"/>
              <w:rPr>
                <w:rFonts w:ascii="Times New Roman" w:eastAsia="Times New Roman" w:hAnsi="Times New Roman" w:cs="Times New Roman"/>
                <w:b/>
                <w:iCs/>
                <w:color w:val="000000"/>
                <w:sz w:val="20"/>
                <w:szCs w:val="20"/>
                <w:lang w:val="sr-Latn-CS" w:eastAsia="en-GB"/>
              </w:rPr>
            </w:pPr>
            <w:r w:rsidRPr="000E2E4F">
              <w:rPr>
                <w:rFonts w:ascii="Times New Roman" w:eastAsia="Times New Roman" w:hAnsi="Times New Roman" w:cs="Times New Roman"/>
                <w:b/>
                <w:iCs/>
                <w:color w:val="000000"/>
                <w:sz w:val="20"/>
                <w:szCs w:val="20"/>
                <w:lang w:val="sr-Latn-CS" w:eastAsia="en-GB"/>
              </w:rPr>
              <w:t>Индекс ноћења</w:t>
            </w:r>
          </w:p>
        </w:tc>
      </w:tr>
      <w:tr w:rsidR="00256161" w:rsidRPr="005873DA" w14:paraId="1DDE2D44"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3044377" w14:textId="77777777" w:rsidR="00256161" w:rsidRPr="000E2E4F" w:rsidRDefault="00256161" w:rsidP="00F44492">
            <w:pPr>
              <w:spacing w:after="0" w:line="240" w:lineRule="auto"/>
              <w:rPr>
                <w:rFonts w:ascii="Times New Roman" w:eastAsia="Times New Roman" w:hAnsi="Times New Roman" w:cs="Times New Roman"/>
                <w:color w:val="000000"/>
                <w:sz w:val="20"/>
                <w:szCs w:val="20"/>
                <w:lang w:val="sr-Latn-CS" w:eastAsia="en-GB"/>
              </w:rPr>
            </w:pPr>
            <w:r w:rsidRPr="000E2E4F">
              <w:rPr>
                <w:rFonts w:ascii="Times New Roman" w:eastAsia="Times New Roman" w:hAnsi="Times New Roman" w:cs="Times New Roman"/>
                <w:color w:val="000000"/>
                <w:sz w:val="20"/>
                <w:szCs w:val="20"/>
                <w:lang w:val="sr-Latn-CS" w:eastAsia="en-GB"/>
              </w:rPr>
              <w:t>јануар</w:t>
            </w:r>
          </w:p>
        </w:tc>
        <w:tc>
          <w:tcPr>
            <w:tcW w:w="1517" w:type="dxa"/>
            <w:tcBorders>
              <w:top w:val="nil"/>
              <w:left w:val="nil"/>
              <w:bottom w:val="single" w:sz="4" w:space="0" w:color="auto"/>
              <w:right w:val="single" w:sz="4" w:space="0" w:color="auto"/>
            </w:tcBorders>
            <w:shd w:val="clear" w:color="auto" w:fill="FFFFFF" w:themeFill="background1"/>
            <w:noWrap/>
          </w:tcPr>
          <w:p w14:paraId="559CEDB8"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0587C40"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420</w:t>
            </w:r>
          </w:p>
        </w:tc>
        <w:tc>
          <w:tcPr>
            <w:tcW w:w="1518" w:type="dxa"/>
            <w:tcBorders>
              <w:top w:val="nil"/>
              <w:left w:val="nil"/>
              <w:bottom w:val="single" w:sz="4" w:space="0" w:color="auto"/>
              <w:right w:val="single" w:sz="4" w:space="0" w:color="auto"/>
            </w:tcBorders>
            <w:shd w:val="clear" w:color="auto" w:fill="FFFFFF" w:themeFill="background1"/>
            <w:noWrap/>
          </w:tcPr>
          <w:p w14:paraId="5DA3438B"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B63105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1.033</w:t>
            </w:r>
          </w:p>
        </w:tc>
        <w:tc>
          <w:tcPr>
            <w:tcW w:w="1586" w:type="dxa"/>
            <w:tcBorders>
              <w:top w:val="nil"/>
              <w:left w:val="nil"/>
              <w:bottom w:val="single" w:sz="4" w:space="0" w:color="auto"/>
              <w:right w:val="single" w:sz="4" w:space="0" w:color="auto"/>
            </w:tcBorders>
            <w:shd w:val="clear" w:color="auto" w:fill="FFFFFF" w:themeFill="background1"/>
          </w:tcPr>
          <w:p w14:paraId="0277214B"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F44F07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483</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02CAFF1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0A92D1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1.366</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3533780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29005D3"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115,00</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3A3C375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32497BE"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132,24</w:t>
            </w:r>
          </w:p>
        </w:tc>
      </w:tr>
      <w:tr w:rsidR="00256161" w:rsidRPr="005873DA" w14:paraId="2D21D655"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F7B49FD" w14:textId="77777777" w:rsidR="00256161" w:rsidRPr="000E2E4F" w:rsidRDefault="00256161" w:rsidP="00F44492">
            <w:pPr>
              <w:spacing w:after="0" w:line="240" w:lineRule="auto"/>
              <w:rPr>
                <w:rFonts w:ascii="Times New Roman" w:eastAsia="Times New Roman" w:hAnsi="Times New Roman" w:cs="Times New Roman"/>
                <w:color w:val="000000"/>
                <w:sz w:val="20"/>
                <w:szCs w:val="20"/>
                <w:lang w:val="sr-Latn-CS" w:eastAsia="en-GB"/>
              </w:rPr>
            </w:pPr>
            <w:r w:rsidRPr="000E2E4F">
              <w:rPr>
                <w:rFonts w:ascii="Times New Roman" w:eastAsia="Times New Roman" w:hAnsi="Times New Roman" w:cs="Times New Roman"/>
                <w:color w:val="000000"/>
                <w:sz w:val="20"/>
                <w:szCs w:val="20"/>
                <w:lang w:val="sr-Latn-CS" w:eastAsia="en-GB"/>
              </w:rPr>
              <w:t>фебруар</w:t>
            </w:r>
          </w:p>
        </w:tc>
        <w:tc>
          <w:tcPr>
            <w:tcW w:w="1517" w:type="dxa"/>
            <w:tcBorders>
              <w:top w:val="nil"/>
              <w:left w:val="nil"/>
              <w:bottom w:val="single" w:sz="4" w:space="0" w:color="auto"/>
              <w:right w:val="single" w:sz="4" w:space="0" w:color="auto"/>
            </w:tcBorders>
            <w:shd w:val="clear" w:color="auto" w:fill="FFFFFF" w:themeFill="background1"/>
            <w:noWrap/>
          </w:tcPr>
          <w:p w14:paraId="67D2694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E1D475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791</w:t>
            </w:r>
          </w:p>
        </w:tc>
        <w:tc>
          <w:tcPr>
            <w:tcW w:w="1518" w:type="dxa"/>
            <w:tcBorders>
              <w:top w:val="nil"/>
              <w:left w:val="nil"/>
              <w:bottom w:val="single" w:sz="4" w:space="0" w:color="auto"/>
              <w:right w:val="single" w:sz="4" w:space="0" w:color="auto"/>
            </w:tcBorders>
            <w:shd w:val="clear" w:color="auto" w:fill="FFFFFF" w:themeFill="background1"/>
            <w:noWrap/>
          </w:tcPr>
          <w:p w14:paraId="1447D00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205093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2.885</w:t>
            </w:r>
          </w:p>
        </w:tc>
        <w:tc>
          <w:tcPr>
            <w:tcW w:w="1586" w:type="dxa"/>
            <w:tcBorders>
              <w:top w:val="nil"/>
              <w:left w:val="nil"/>
              <w:bottom w:val="single" w:sz="4" w:space="0" w:color="auto"/>
              <w:right w:val="single" w:sz="4" w:space="0" w:color="auto"/>
            </w:tcBorders>
            <w:shd w:val="clear" w:color="auto" w:fill="FFFFFF" w:themeFill="background1"/>
          </w:tcPr>
          <w:p w14:paraId="364061C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EF4938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689</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67CC28E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E4B4DF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1.832</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49F9C65B"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E3B668E"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87,10</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17DA12BB"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40D4BCE"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63,50</w:t>
            </w:r>
          </w:p>
        </w:tc>
      </w:tr>
      <w:tr w:rsidR="00256161" w:rsidRPr="005873DA" w14:paraId="6FAC06A7"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6285313" w14:textId="77777777" w:rsidR="00256161" w:rsidRPr="000E2E4F" w:rsidRDefault="00256161" w:rsidP="00F44492">
            <w:pPr>
              <w:spacing w:after="0" w:line="240" w:lineRule="auto"/>
              <w:rPr>
                <w:rFonts w:ascii="Times New Roman" w:eastAsia="Times New Roman" w:hAnsi="Times New Roman" w:cs="Times New Roman"/>
                <w:color w:val="000000"/>
                <w:sz w:val="20"/>
                <w:szCs w:val="20"/>
                <w:lang w:val="sr-Latn-CS" w:eastAsia="en-GB"/>
              </w:rPr>
            </w:pPr>
            <w:r w:rsidRPr="000E2E4F">
              <w:rPr>
                <w:rFonts w:ascii="Times New Roman" w:eastAsia="Times New Roman" w:hAnsi="Times New Roman" w:cs="Times New Roman"/>
                <w:color w:val="000000"/>
                <w:sz w:val="20"/>
                <w:szCs w:val="20"/>
                <w:lang w:val="sr-Latn-CS" w:eastAsia="en-GB"/>
              </w:rPr>
              <w:t>март</w:t>
            </w:r>
          </w:p>
        </w:tc>
        <w:tc>
          <w:tcPr>
            <w:tcW w:w="1517" w:type="dxa"/>
            <w:tcBorders>
              <w:top w:val="nil"/>
              <w:left w:val="nil"/>
              <w:bottom w:val="single" w:sz="4" w:space="0" w:color="auto"/>
              <w:right w:val="single" w:sz="4" w:space="0" w:color="auto"/>
            </w:tcBorders>
            <w:shd w:val="clear" w:color="auto" w:fill="FFFFFF" w:themeFill="background1"/>
            <w:noWrap/>
          </w:tcPr>
          <w:p w14:paraId="5407AB5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545CFB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633</w:t>
            </w:r>
          </w:p>
        </w:tc>
        <w:tc>
          <w:tcPr>
            <w:tcW w:w="1518" w:type="dxa"/>
            <w:tcBorders>
              <w:top w:val="nil"/>
              <w:left w:val="nil"/>
              <w:bottom w:val="single" w:sz="4" w:space="0" w:color="auto"/>
              <w:right w:val="single" w:sz="4" w:space="0" w:color="auto"/>
            </w:tcBorders>
            <w:shd w:val="clear" w:color="auto" w:fill="FFFFFF" w:themeFill="background1"/>
            <w:noWrap/>
          </w:tcPr>
          <w:p w14:paraId="223FBEB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284FEC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963</w:t>
            </w:r>
          </w:p>
        </w:tc>
        <w:tc>
          <w:tcPr>
            <w:tcW w:w="1586" w:type="dxa"/>
            <w:tcBorders>
              <w:top w:val="nil"/>
              <w:left w:val="nil"/>
              <w:bottom w:val="single" w:sz="4" w:space="0" w:color="auto"/>
              <w:right w:val="single" w:sz="4" w:space="0" w:color="auto"/>
            </w:tcBorders>
            <w:shd w:val="clear" w:color="auto" w:fill="FFFFFF" w:themeFill="background1"/>
          </w:tcPr>
          <w:p w14:paraId="432FC368"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A684AD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822</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2E0B233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C5204E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2.138</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71925C7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6F33A7F"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129,85</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0C17E33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B73AC77"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222,01</w:t>
            </w:r>
          </w:p>
        </w:tc>
      </w:tr>
      <w:tr w:rsidR="00256161" w:rsidRPr="005873DA" w14:paraId="520B0EB2"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5882210" w14:textId="77777777" w:rsidR="00256161" w:rsidRPr="000E2E4F" w:rsidRDefault="00256161" w:rsidP="00F44492">
            <w:pPr>
              <w:spacing w:after="0" w:line="240" w:lineRule="auto"/>
              <w:rPr>
                <w:rFonts w:ascii="Times New Roman" w:eastAsia="Times New Roman" w:hAnsi="Times New Roman" w:cs="Times New Roman"/>
                <w:color w:val="000000"/>
                <w:sz w:val="20"/>
                <w:szCs w:val="20"/>
                <w:lang w:val="sr-Latn-CS" w:eastAsia="en-GB"/>
              </w:rPr>
            </w:pPr>
            <w:r w:rsidRPr="000E2E4F">
              <w:rPr>
                <w:rFonts w:ascii="Times New Roman" w:eastAsia="Times New Roman" w:hAnsi="Times New Roman" w:cs="Times New Roman"/>
                <w:color w:val="000000"/>
                <w:sz w:val="20"/>
                <w:szCs w:val="20"/>
                <w:lang w:val="sr-Latn-CS" w:eastAsia="en-GB"/>
              </w:rPr>
              <w:t>април</w:t>
            </w:r>
          </w:p>
        </w:tc>
        <w:tc>
          <w:tcPr>
            <w:tcW w:w="1517" w:type="dxa"/>
            <w:tcBorders>
              <w:top w:val="nil"/>
              <w:left w:val="nil"/>
              <w:bottom w:val="single" w:sz="4" w:space="0" w:color="auto"/>
              <w:right w:val="single" w:sz="4" w:space="0" w:color="auto"/>
            </w:tcBorders>
            <w:shd w:val="clear" w:color="auto" w:fill="FFFFFF" w:themeFill="background1"/>
            <w:noWrap/>
          </w:tcPr>
          <w:p w14:paraId="428FA125"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B25E069"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1.043</w:t>
            </w:r>
          </w:p>
        </w:tc>
        <w:tc>
          <w:tcPr>
            <w:tcW w:w="1518" w:type="dxa"/>
            <w:tcBorders>
              <w:top w:val="nil"/>
              <w:left w:val="nil"/>
              <w:bottom w:val="single" w:sz="4" w:space="0" w:color="auto"/>
              <w:right w:val="single" w:sz="4" w:space="0" w:color="auto"/>
            </w:tcBorders>
            <w:shd w:val="clear" w:color="auto" w:fill="FFFFFF" w:themeFill="background1"/>
            <w:noWrap/>
          </w:tcPr>
          <w:p w14:paraId="171ED910"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57A0824"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1.813</w:t>
            </w:r>
          </w:p>
        </w:tc>
        <w:tc>
          <w:tcPr>
            <w:tcW w:w="1586" w:type="dxa"/>
            <w:tcBorders>
              <w:top w:val="nil"/>
              <w:left w:val="nil"/>
              <w:bottom w:val="single" w:sz="4" w:space="0" w:color="auto"/>
              <w:right w:val="single" w:sz="4" w:space="0" w:color="auto"/>
            </w:tcBorders>
            <w:shd w:val="clear" w:color="auto" w:fill="FFFFFF" w:themeFill="background1"/>
          </w:tcPr>
          <w:p w14:paraId="059711F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F97FB42"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1.337</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548EC900"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4C1DD6B"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2.794</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1C58123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9C062C2"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128,19</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649999F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3B3C149"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154,10</w:t>
            </w:r>
          </w:p>
        </w:tc>
      </w:tr>
      <w:tr w:rsidR="00256161" w:rsidRPr="005873DA" w14:paraId="771EFFDD"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0D3FA233" w14:textId="77777777" w:rsidR="00256161" w:rsidRPr="000E2E4F"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мај</w:t>
            </w:r>
          </w:p>
        </w:tc>
        <w:tc>
          <w:tcPr>
            <w:tcW w:w="1517" w:type="dxa"/>
            <w:tcBorders>
              <w:top w:val="nil"/>
              <w:left w:val="nil"/>
              <w:bottom w:val="single" w:sz="4" w:space="0" w:color="auto"/>
              <w:right w:val="single" w:sz="4" w:space="0" w:color="auto"/>
            </w:tcBorders>
            <w:shd w:val="clear" w:color="auto" w:fill="FFFFFF" w:themeFill="background1"/>
            <w:noWrap/>
          </w:tcPr>
          <w:p w14:paraId="5D3E48B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9781AD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1.675</w:t>
            </w:r>
          </w:p>
        </w:tc>
        <w:tc>
          <w:tcPr>
            <w:tcW w:w="1518" w:type="dxa"/>
            <w:tcBorders>
              <w:top w:val="nil"/>
              <w:left w:val="nil"/>
              <w:bottom w:val="single" w:sz="4" w:space="0" w:color="auto"/>
              <w:right w:val="single" w:sz="4" w:space="0" w:color="auto"/>
            </w:tcBorders>
            <w:shd w:val="clear" w:color="auto" w:fill="FFFFFF" w:themeFill="background1"/>
            <w:noWrap/>
          </w:tcPr>
          <w:p w14:paraId="4FAAE187"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699AEB0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2.602</w:t>
            </w:r>
          </w:p>
        </w:tc>
        <w:tc>
          <w:tcPr>
            <w:tcW w:w="1586" w:type="dxa"/>
            <w:tcBorders>
              <w:top w:val="nil"/>
              <w:left w:val="nil"/>
              <w:bottom w:val="single" w:sz="4" w:space="0" w:color="auto"/>
              <w:right w:val="single" w:sz="4" w:space="0" w:color="auto"/>
            </w:tcBorders>
            <w:shd w:val="clear" w:color="auto" w:fill="FFFFFF" w:themeFill="background1"/>
          </w:tcPr>
          <w:p w14:paraId="7738715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B602C95"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2.171</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439B2938"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289220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3.897</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51EC75A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76BAB6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129,61</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789BF07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165529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149,77</w:t>
            </w:r>
          </w:p>
        </w:tc>
      </w:tr>
      <w:tr w:rsidR="00256161" w:rsidRPr="005873DA" w14:paraId="2019CF85"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7B4AAF47" w14:textId="77777777" w:rsidR="00256161"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јун</w:t>
            </w:r>
          </w:p>
        </w:tc>
        <w:tc>
          <w:tcPr>
            <w:tcW w:w="1517" w:type="dxa"/>
            <w:tcBorders>
              <w:top w:val="nil"/>
              <w:left w:val="nil"/>
              <w:bottom w:val="single" w:sz="4" w:space="0" w:color="auto"/>
              <w:right w:val="single" w:sz="4" w:space="0" w:color="auto"/>
            </w:tcBorders>
            <w:shd w:val="clear" w:color="auto" w:fill="FFFFFF" w:themeFill="background1"/>
            <w:noWrap/>
          </w:tcPr>
          <w:p w14:paraId="7B33298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4CC3DA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2.103</w:t>
            </w:r>
          </w:p>
        </w:tc>
        <w:tc>
          <w:tcPr>
            <w:tcW w:w="1518" w:type="dxa"/>
            <w:tcBorders>
              <w:top w:val="nil"/>
              <w:left w:val="nil"/>
              <w:bottom w:val="single" w:sz="4" w:space="0" w:color="auto"/>
              <w:right w:val="single" w:sz="4" w:space="0" w:color="auto"/>
            </w:tcBorders>
            <w:shd w:val="clear" w:color="auto" w:fill="FFFFFF" w:themeFill="background1"/>
            <w:noWrap/>
          </w:tcPr>
          <w:p w14:paraId="5A6669B7"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5F26BE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3.806</w:t>
            </w:r>
          </w:p>
        </w:tc>
        <w:tc>
          <w:tcPr>
            <w:tcW w:w="1586" w:type="dxa"/>
            <w:tcBorders>
              <w:top w:val="nil"/>
              <w:left w:val="nil"/>
              <w:bottom w:val="single" w:sz="4" w:space="0" w:color="auto"/>
              <w:right w:val="single" w:sz="4" w:space="0" w:color="auto"/>
            </w:tcBorders>
            <w:shd w:val="clear" w:color="auto" w:fill="FFFFFF" w:themeFill="background1"/>
          </w:tcPr>
          <w:p w14:paraId="6022F96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8C7A96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2.378</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5EB9E5D3"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CB2A59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4.309</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0C879F2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9F2247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113,07</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696EB08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676A160"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113,21</w:t>
            </w:r>
          </w:p>
        </w:tc>
      </w:tr>
      <w:tr w:rsidR="00256161" w:rsidRPr="005873DA" w14:paraId="522DCF3E"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193AED85" w14:textId="77777777" w:rsidR="00256161"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јул</w:t>
            </w:r>
          </w:p>
        </w:tc>
        <w:tc>
          <w:tcPr>
            <w:tcW w:w="1517" w:type="dxa"/>
            <w:tcBorders>
              <w:top w:val="nil"/>
              <w:left w:val="nil"/>
              <w:bottom w:val="single" w:sz="4" w:space="0" w:color="auto"/>
              <w:right w:val="single" w:sz="4" w:space="0" w:color="auto"/>
            </w:tcBorders>
            <w:shd w:val="clear" w:color="auto" w:fill="FFFFFF" w:themeFill="background1"/>
            <w:noWrap/>
          </w:tcPr>
          <w:p w14:paraId="04B6D6BF" w14:textId="77777777" w:rsidR="00256161" w:rsidRPr="009A2154"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558FF2D" w14:textId="77777777" w:rsidR="00256161" w:rsidRPr="009A2154"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w:t>
            </w:r>
            <w:r w:rsidRPr="009A2154">
              <w:rPr>
                <w:rFonts w:ascii="Times New Roman" w:eastAsia="Times New Roman" w:hAnsi="Times New Roman" w:cs="Times New Roman"/>
                <w:color w:val="000000"/>
                <w:sz w:val="20"/>
                <w:szCs w:val="20"/>
                <w:lang w:val="sr-Latn-CS" w:eastAsia="en-GB"/>
              </w:rPr>
              <w:t>834</w:t>
            </w:r>
          </w:p>
        </w:tc>
        <w:tc>
          <w:tcPr>
            <w:tcW w:w="1518" w:type="dxa"/>
            <w:tcBorders>
              <w:top w:val="nil"/>
              <w:left w:val="nil"/>
              <w:bottom w:val="single" w:sz="4" w:space="0" w:color="auto"/>
              <w:right w:val="single" w:sz="4" w:space="0" w:color="auto"/>
            </w:tcBorders>
            <w:shd w:val="clear" w:color="auto" w:fill="FFFFFF" w:themeFill="background1"/>
            <w:noWrap/>
          </w:tcPr>
          <w:p w14:paraId="72425E7A" w14:textId="77777777" w:rsidR="00256161" w:rsidRPr="009A2154"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72F5558" w14:textId="77777777" w:rsidR="00256161" w:rsidRPr="009A2154"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sidRPr="009A2154">
              <w:rPr>
                <w:rFonts w:ascii="Times New Roman" w:eastAsia="Times New Roman" w:hAnsi="Times New Roman" w:cs="Times New Roman"/>
                <w:color w:val="000000"/>
                <w:sz w:val="20"/>
                <w:szCs w:val="20"/>
                <w:lang w:val="sr-Latn-CS" w:eastAsia="en-GB"/>
              </w:rPr>
              <w:t>6</w:t>
            </w:r>
            <w:r>
              <w:rPr>
                <w:rFonts w:ascii="Times New Roman" w:eastAsia="Times New Roman" w:hAnsi="Times New Roman" w:cs="Times New Roman"/>
                <w:color w:val="000000"/>
                <w:sz w:val="20"/>
                <w:szCs w:val="20"/>
                <w:lang w:val="sr-Latn-CS" w:eastAsia="en-GB"/>
              </w:rPr>
              <w:t>.</w:t>
            </w:r>
            <w:r w:rsidRPr="009A2154">
              <w:rPr>
                <w:rFonts w:ascii="Times New Roman" w:eastAsia="Times New Roman" w:hAnsi="Times New Roman" w:cs="Times New Roman"/>
                <w:color w:val="000000"/>
                <w:sz w:val="20"/>
                <w:szCs w:val="20"/>
                <w:lang w:val="sr-Latn-CS" w:eastAsia="en-GB"/>
              </w:rPr>
              <w:t>244</w:t>
            </w:r>
          </w:p>
        </w:tc>
        <w:tc>
          <w:tcPr>
            <w:tcW w:w="1586" w:type="dxa"/>
            <w:tcBorders>
              <w:top w:val="nil"/>
              <w:left w:val="nil"/>
              <w:bottom w:val="single" w:sz="4" w:space="0" w:color="auto"/>
              <w:right w:val="single" w:sz="4" w:space="0" w:color="auto"/>
            </w:tcBorders>
            <w:shd w:val="clear" w:color="auto" w:fill="FFFFFF" w:themeFill="background1"/>
          </w:tcPr>
          <w:p w14:paraId="6DEA07E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63D26C4" w14:textId="77777777" w:rsidR="00256161" w:rsidRPr="009A2154"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3.147</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330519E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65C06213" w14:textId="77777777" w:rsidR="00256161" w:rsidRPr="009A2154"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11.565</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207F6FF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3F6E9E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111,04</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42787CA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3536A9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185,22</w:t>
            </w:r>
          </w:p>
        </w:tc>
      </w:tr>
      <w:tr w:rsidR="00256161" w:rsidRPr="005873DA" w14:paraId="6B547788"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42745EEE" w14:textId="77777777" w:rsidR="00256161"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август</w:t>
            </w:r>
          </w:p>
        </w:tc>
        <w:tc>
          <w:tcPr>
            <w:tcW w:w="1517" w:type="dxa"/>
            <w:tcBorders>
              <w:top w:val="nil"/>
              <w:left w:val="nil"/>
              <w:bottom w:val="single" w:sz="4" w:space="0" w:color="auto"/>
              <w:right w:val="single" w:sz="4" w:space="0" w:color="auto"/>
            </w:tcBorders>
            <w:shd w:val="clear" w:color="auto" w:fill="FFFFFF" w:themeFill="background1"/>
            <w:noWrap/>
          </w:tcPr>
          <w:p w14:paraId="056AAF6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68D794D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3.151</w:t>
            </w:r>
          </w:p>
        </w:tc>
        <w:tc>
          <w:tcPr>
            <w:tcW w:w="1518" w:type="dxa"/>
            <w:tcBorders>
              <w:top w:val="nil"/>
              <w:left w:val="nil"/>
              <w:bottom w:val="single" w:sz="4" w:space="0" w:color="auto"/>
              <w:right w:val="single" w:sz="4" w:space="0" w:color="auto"/>
            </w:tcBorders>
            <w:shd w:val="clear" w:color="auto" w:fill="FFFFFF" w:themeFill="background1"/>
            <w:noWrap/>
          </w:tcPr>
          <w:p w14:paraId="31763CE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00B04E5"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8.036</w:t>
            </w:r>
          </w:p>
        </w:tc>
        <w:tc>
          <w:tcPr>
            <w:tcW w:w="1586" w:type="dxa"/>
            <w:tcBorders>
              <w:top w:val="nil"/>
              <w:left w:val="nil"/>
              <w:bottom w:val="single" w:sz="4" w:space="0" w:color="auto"/>
              <w:right w:val="single" w:sz="4" w:space="0" w:color="auto"/>
            </w:tcBorders>
            <w:shd w:val="clear" w:color="auto" w:fill="FFFFFF" w:themeFill="background1"/>
          </w:tcPr>
          <w:p w14:paraId="61C787A7"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EABEFE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3.080</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6520444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1E7D77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5.615</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5642E11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EC2849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97,75</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6765DFD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A48F10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69.87</w:t>
            </w:r>
          </w:p>
        </w:tc>
      </w:tr>
      <w:tr w:rsidR="00256161" w:rsidRPr="005873DA" w14:paraId="0FAB590C"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227A8742" w14:textId="77777777" w:rsidR="00256161"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септембар</w:t>
            </w:r>
          </w:p>
        </w:tc>
        <w:tc>
          <w:tcPr>
            <w:tcW w:w="1517" w:type="dxa"/>
            <w:tcBorders>
              <w:top w:val="nil"/>
              <w:left w:val="nil"/>
              <w:bottom w:val="single" w:sz="4" w:space="0" w:color="auto"/>
              <w:right w:val="single" w:sz="4" w:space="0" w:color="auto"/>
            </w:tcBorders>
            <w:shd w:val="clear" w:color="auto" w:fill="FFFFFF" w:themeFill="background1"/>
            <w:noWrap/>
          </w:tcPr>
          <w:p w14:paraId="51A3A35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DBE8C4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2.236</w:t>
            </w:r>
          </w:p>
        </w:tc>
        <w:tc>
          <w:tcPr>
            <w:tcW w:w="1518" w:type="dxa"/>
            <w:tcBorders>
              <w:top w:val="nil"/>
              <w:left w:val="nil"/>
              <w:bottom w:val="single" w:sz="4" w:space="0" w:color="auto"/>
              <w:right w:val="single" w:sz="4" w:space="0" w:color="auto"/>
            </w:tcBorders>
            <w:shd w:val="clear" w:color="auto" w:fill="FFFFFF" w:themeFill="background1"/>
            <w:noWrap/>
          </w:tcPr>
          <w:p w14:paraId="6217B4A3"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279CA4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5.093</w:t>
            </w:r>
          </w:p>
        </w:tc>
        <w:tc>
          <w:tcPr>
            <w:tcW w:w="1586" w:type="dxa"/>
            <w:tcBorders>
              <w:top w:val="nil"/>
              <w:left w:val="nil"/>
              <w:bottom w:val="single" w:sz="4" w:space="0" w:color="auto"/>
              <w:right w:val="single" w:sz="4" w:space="0" w:color="auto"/>
            </w:tcBorders>
            <w:shd w:val="clear" w:color="auto" w:fill="FFFFFF" w:themeFill="background1"/>
          </w:tcPr>
          <w:p w14:paraId="5552B3D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60C9AD45"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2.716</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3409276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E3A67F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5.051</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01B494F5"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7C31D0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121,47</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633D347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E1390EB"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99,18</w:t>
            </w:r>
          </w:p>
        </w:tc>
      </w:tr>
      <w:tr w:rsidR="00256161" w:rsidRPr="005873DA" w14:paraId="276D5C69"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3B83D463" w14:textId="77777777" w:rsidR="00256161"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октобар</w:t>
            </w:r>
          </w:p>
        </w:tc>
        <w:tc>
          <w:tcPr>
            <w:tcW w:w="1517" w:type="dxa"/>
            <w:tcBorders>
              <w:top w:val="nil"/>
              <w:left w:val="nil"/>
              <w:bottom w:val="single" w:sz="4" w:space="0" w:color="auto"/>
              <w:right w:val="single" w:sz="4" w:space="0" w:color="auto"/>
            </w:tcBorders>
            <w:shd w:val="clear" w:color="auto" w:fill="FFFFFF" w:themeFill="background1"/>
            <w:noWrap/>
          </w:tcPr>
          <w:p w14:paraId="4B77A83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87C2B8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1.484</w:t>
            </w:r>
          </w:p>
        </w:tc>
        <w:tc>
          <w:tcPr>
            <w:tcW w:w="1518" w:type="dxa"/>
            <w:tcBorders>
              <w:top w:val="nil"/>
              <w:left w:val="nil"/>
              <w:bottom w:val="single" w:sz="4" w:space="0" w:color="auto"/>
              <w:right w:val="single" w:sz="4" w:space="0" w:color="auto"/>
            </w:tcBorders>
            <w:shd w:val="clear" w:color="auto" w:fill="FFFFFF" w:themeFill="background1"/>
            <w:noWrap/>
          </w:tcPr>
          <w:p w14:paraId="5E9FB290"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F921F3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2.801</w:t>
            </w:r>
          </w:p>
        </w:tc>
        <w:tc>
          <w:tcPr>
            <w:tcW w:w="1586" w:type="dxa"/>
            <w:tcBorders>
              <w:top w:val="nil"/>
              <w:left w:val="nil"/>
              <w:bottom w:val="single" w:sz="4" w:space="0" w:color="auto"/>
              <w:right w:val="single" w:sz="4" w:space="0" w:color="auto"/>
            </w:tcBorders>
            <w:shd w:val="clear" w:color="auto" w:fill="FFFFFF" w:themeFill="background1"/>
          </w:tcPr>
          <w:p w14:paraId="13C395B0" w14:textId="77777777" w:rsidR="00256161" w:rsidRPr="001C00D0"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1523037" w14:textId="77777777" w:rsidR="00256161" w:rsidRPr="001C00D0"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sidRPr="001C00D0">
              <w:rPr>
                <w:rFonts w:ascii="Times New Roman" w:eastAsia="Times New Roman" w:hAnsi="Times New Roman" w:cs="Times New Roman"/>
                <w:color w:val="000000"/>
                <w:sz w:val="20"/>
                <w:szCs w:val="20"/>
                <w:lang w:val="sr-Latn-CS" w:eastAsia="en-GB"/>
              </w:rPr>
              <w:t>1</w:t>
            </w:r>
            <w:r>
              <w:rPr>
                <w:rFonts w:ascii="Times New Roman" w:eastAsia="Times New Roman" w:hAnsi="Times New Roman" w:cs="Times New Roman"/>
                <w:color w:val="000000"/>
                <w:sz w:val="20"/>
                <w:szCs w:val="20"/>
                <w:lang w:val="sr-Latn-CS" w:eastAsia="en-GB"/>
              </w:rPr>
              <w:t>.</w:t>
            </w:r>
            <w:r w:rsidRPr="001C00D0">
              <w:rPr>
                <w:rFonts w:ascii="Times New Roman" w:eastAsia="Times New Roman" w:hAnsi="Times New Roman" w:cs="Times New Roman"/>
                <w:color w:val="000000"/>
                <w:sz w:val="20"/>
                <w:szCs w:val="20"/>
                <w:lang w:val="sr-Latn-CS" w:eastAsia="en-GB"/>
              </w:rPr>
              <w:t>562</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59109F6C" w14:textId="77777777" w:rsidR="00256161" w:rsidRPr="001C00D0"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6DC0CC39" w14:textId="77777777" w:rsidR="00256161" w:rsidRPr="001C00D0"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sidRPr="001C00D0">
              <w:rPr>
                <w:rFonts w:ascii="Times New Roman" w:eastAsia="Times New Roman" w:hAnsi="Times New Roman" w:cs="Times New Roman"/>
                <w:color w:val="000000"/>
                <w:sz w:val="20"/>
                <w:szCs w:val="20"/>
                <w:lang w:val="sr-Latn-CS" w:eastAsia="en-GB"/>
              </w:rPr>
              <w:t>3</w:t>
            </w:r>
            <w:r>
              <w:rPr>
                <w:rFonts w:ascii="Times New Roman" w:eastAsia="Times New Roman" w:hAnsi="Times New Roman" w:cs="Times New Roman"/>
                <w:color w:val="000000"/>
                <w:sz w:val="20"/>
                <w:szCs w:val="20"/>
                <w:lang w:val="sr-Latn-CS" w:eastAsia="en-GB"/>
              </w:rPr>
              <w:t>.</w:t>
            </w:r>
            <w:r w:rsidRPr="001C00D0">
              <w:rPr>
                <w:rFonts w:ascii="Times New Roman" w:eastAsia="Times New Roman" w:hAnsi="Times New Roman" w:cs="Times New Roman"/>
                <w:color w:val="000000"/>
                <w:sz w:val="20"/>
                <w:szCs w:val="20"/>
                <w:lang w:val="sr-Latn-CS" w:eastAsia="en-GB"/>
              </w:rPr>
              <w:t>992</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1867865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698A29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105,25</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38A1B06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DF83DF3"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142,52</w:t>
            </w:r>
          </w:p>
        </w:tc>
      </w:tr>
      <w:tr w:rsidR="00256161" w:rsidRPr="005873DA" w14:paraId="6C6BD6C6"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297EE669" w14:textId="77777777" w:rsidR="00256161"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новембар</w:t>
            </w:r>
          </w:p>
        </w:tc>
        <w:tc>
          <w:tcPr>
            <w:tcW w:w="1517" w:type="dxa"/>
            <w:tcBorders>
              <w:top w:val="nil"/>
              <w:left w:val="nil"/>
              <w:bottom w:val="single" w:sz="4" w:space="0" w:color="auto"/>
              <w:right w:val="single" w:sz="4" w:space="0" w:color="auto"/>
            </w:tcBorders>
            <w:shd w:val="clear" w:color="auto" w:fill="FFFFFF" w:themeFill="background1"/>
            <w:noWrap/>
          </w:tcPr>
          <w:p w14:paraId="045A21D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0CFEFF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874</w:t>
            </w:r>
          </w:p>
        </w:tc>
        <w:tc>
          <w:tcPr>
            <w:tcW w:w="1518" w:type="dxa"/>
            <w:tcBorders>
              <w:top w:val="nil"/>
              <w:left w:val="nil"/>
              <w:bottom w:val="single" w:sz="4" w:space="0" w:color="auto"/>
              <w:right w:val="single" w:sz="4" w:space="0" w:color="auto"/>
            </w:tcBorders>
            <w:shd w:val="clear" w:color="auto" w:fill="FFFFFF" w:themeFill="background1"/>
            <w:noWrap/>
          </w:tcPr>
          <w:p w14:paraId="1435DAE8"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11BB9A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2.006</w:t>
            </w:r>
          </w:p>
        </w:tc>
        <w:tc>
          <w:tcPr>
            <w:tcW w:w="1586" w:type="dxa"/>
            <w:tcBorders>
              <w:top w:val="nil"/>
              <w:left w:val="nil"/>
              <w:bottom w:val="single" w:sz="4" w:space="0" w:color="auto"/>
              <w:right w:val="single" w:sz="4" w:space="0" w:color="auto"/>
            </w:tcBorders>
            <w:shd w:val="clear" w:color="auto" w:fill="FFFFFF" w:themeFill="background1"/>
          </w:tcPr>
          <w:p w14:paraId="4FADADBB"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4EEC12A"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890</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6675471D"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C362217"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2.612</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03C69E2E"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5AF0BA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101,83</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575FB1D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D36050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130,21</w:t>
            </w:r>
          </w:p>
        </w:tc>
      </w:tr>
      <w:tr w:rsidR="00256161" w:rsidRPr="005873DA" w14:paraId="6CCC0263"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001B6617" w14:textId="77777777" w:rsidR="00256161"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децембар</w:t>
            </w:r>
          </w:p>
        </w:tc>
        <w:tc>
          <w:tcPr>
            <w:tcW w:w="1517" w:type="dxa"/>
            <w:tcBorders>
              <w:top w:val="nil"/>
              <w:left w:val="nil"/>
              <w:bottom w:val="single" w:sz="4" w:space="0" w:color="auto"/>
              <w:right w:val="single" w:sz="4" w:space="0" w:color="auto"/>
            </w:tcBorders>
            <w:shd w:val="clear" w:color="auto" w:fill="FFFFFF" w:themeFill="background1"/>
            <w:noWrap/>
          </w:tcPr>
          <w:p w14:paraId="36283315"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F3C855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700</w:t>
            </w:r>
          </w:p>
        </w:tc>
        <w:tc>
          <w:tcPr>
            <w:tcW w:w="1518" w:type="dxa"/>
            <w:tcBorders>
              <w:top w:val="nil"/>
              <w:left w:val="nil"/>
              <w:bottom w:val="single" w:sz="4" w:space="0" w:color="auto"/>
              <w:right w:val="single" w:sz="4" w:space="0" w:color="auto"/>
            </w:tcBorders>
            <w:shd w:val="clear" w:color="auto" w:fill="FFFFFF" w:themeFill="background1"/>
            <w:noWrap/>
          </w:tcPr>
          <w:p w14:paraId="0FD46B98"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63306BE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1.606</w:t>
            </w:r>
          </w:p>
        </w:tc>
        <w:tc>
          <w:tcPr>
            <w:tcW w:w="1586" w:type="dxa"/>
            <w:tcBorders>
              <w:top w:val="nil"/>
              <w:left w:val="nil"/>
              <w:bottom w:val="single" w:sz="4" w:space="0" w:color="auto"/>
              <w:right w:val="single" w:sz="4" w:space="0" w:color="auto"/>
            </w:tcBorders>
            <w:shd w:val="clear" w:color="auto" w:fill="FFFFFF" w:themeFill="background1"/>
          </w:tcPr>
          <w:p w14:paraId="53A853E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BA7E70F"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817</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73582D5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18D095C3"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2.522</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150E190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58E219EC"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116,71</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7509556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021EA5D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157,03</w:t>
            </w:r>
          </w:p>
        </w:tc>
      </w:tr>
      <w:tr w:rsidR="00256161" w:rsidRPr="005873DA" w14:paraId="01C537D7" w14:textId="77777777" w:rsidTr="00F44492">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69848A66" w14:textId="77777777" w:rsidR="00256161" w:rsidRPr="000E2E4F" w:rsidRDefault="00256161" w:rsidP="00F44492">
            <w:pPr>
              <w:spacing w:after="0" w:line="240" w:lineRule="auto"/>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Укупно</w:t>
            </w:r>
          </w:p>
        </w:tc>
        <w:tc>
          <w:tcPr>
            <w:tcW w:w="1517" w:type="dxa"/>
            <w:tcBorders>
              <w:top w:val="nil"/>
              <w:left w:val="nil"/>
              <w:bottom w:val="single" w:sz="4" w:space="0" w:color="auto"/>
              <w:right w:val="single" w:sz="4" w:space="0" w:color="auto"/>
            </w:tcBorders>
            <w:shd w:val="clear" w:color="auto" w:fill="FFFFFF" w:themeFill="background1"/>
            <w:noWrap/>
          </w:tcPr>
          <w:p w14:paraId="1CBE5455"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4CB5FC3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17.944</w:t>
            </w:r>
          </w:p>
        </w:tc>
        <w:tc>
          <w:tcPr>
            <w:tcW w:w="1518" w:type="dxa"/>
            <w:tcBorders>
              <w:top w:val="nil"/>
              <w:left w:val="nil"/>
              <w:bottom w:val="single" w:sz="4" w:space="0" w:color="auto"/>
              <w:right w:val="single" w:sz="4" w:space="0" w:color="auto"/>
            </w:tcBorders>
            <w:shd w:val="clear" w:color="auto" w:fill="FFFFFF" w:themeFill="background1"/>
            <w:noWrap/>
          </w:tcPr>
          <w:p w14:paraId="7C99EB2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37DF05D8"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38.888</w:t>
            </w:r>
          </w:p>
        </w:tc>
        <w:tc>
          <w:tcPr>
            <w:tcW w:w="1586" w:type="dxa"/>
            <w:tcBorders>
              <w:top w:val="nil"/>
              <w:left w:val="nil"/>
              <w:bottom w:val="single" w:sz="4" w:space="0" w:color="auto"/>
              <w:right w:val="single" w:sz="4" w:space="0" w:color="auto"/>
            </w:tcBorders>
            <w:shd w:val="clear" w:color="auto" w:fill="FFFFFF" w:themeFill="background1"/>
          </w:tcPr>
          <w:p w14:paraId="01EFFED2"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6F0F7F79"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20.092</w:t>
            </w:r>
          </w:p>
        </w:tc>
        <w:tc>
          <w:tcPr>
            <w:tcW w:w="1448" w:type="dxa"/>
            <w:tcBorders>
              <w:top w:val="nil"/>
              <w:left w:val="single" w:sz="4" w:space="0" w:color="auto"/>
              <w:bottom w:val="single" w:sz="4" w:space="0" w:color="auto"/>
              <w:right w:val="single" w:sz="4" w:space="0" w:color="auto"/>
            </w:tcBorders>
            <w:shd w:val="clear" w:color="auto" w:fill="FFFFFF" w:themeFill="background1"/>
          </w:tcPr>
          <w:p w14:paraId="409A4636"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9845CC1"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47.693</w:t>
            </w:r>
          </w:p>
        </w:tc>
        <w:tc>
          <w:tcPr>
            <w:tcW w:w="1517" w:type="dxa"/>
            <w:tcBorders>
              <w:top w:val="nil"/>
              <w:left w:val="nil"/>
              <w:bottom w:val="single" w:sz="4" w:space="0" w:color="auto"/>
              <w:right w:val="single" w:sz="4" w:space="0" w:color="auto"/>
            </w:tcBorders>
            <w:shd w:val="clear" w:color="auto" w:fill="FFFFFF" w:themeFill="background1"/>
            <w:noWrap/>
            <w:vAlign w:val="center"/>
          </w:tcPr>
          <w:p w14:paraId="65E761D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78A0FCD2"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111,97</w:t>
            </w:r>
          </w:p>
        </w:tc>
        <w:tc>
          <w:tcPr>
            <w:tcW w:w="1518" w:type="dxa"/>
            <w:tcBorders>
              <w:top w:val="nil"/>
              <w:left w:val="nil"/>
              <w:bottom w:val="single" w:sz="4" w:space="0" w:color="auto"/>
              <w:right w:val="single" w:sz="8" w:space="0" w:color="auto"/>
            </w:tcBorders>
            <w:shd w:val="clear" w:color="auto" w:fill="FFFFFF" w:themeFill="background1"/>
            <w:noWrap/>
            <w:vAlign w:val="center"/>
          </w:tcPr>
          <w:p w14:paraId="530FF954" w14:textId="77777777" w:rsidR="00256161"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p>
          <w:p w14:paraId="26DCDADE" w14:textId="77777777" w:rsidR="00256161" w:rsidRPr="000E2E4F" w:rsidRDefault="00256161" w:rsidP="00F44492">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122.64</w:t>
            </w:r>
          </w:p>
        </w:tc>
      </w:tr>
    </w:tbl>
    <w:p w14:paraId="05FBE7A2" w14:textId="77777777" w:rsidR="00256161" w:rsidRDefault="00256161" w:rsidP="00F44492">
      <w:pPr>
        <w:spacing w:after="0" w:line="276" w:lineRule="auto"/>
        <w:jc w:val="both"/>
        <w:rPr>
          <w:rFonts w:ascii="Times New Roman" w:hAnsi="Times New Roman" w:cs="Times New Roman"/>
          <w:sz w:val="24"/>
          <w:szCs w:val="24"/>
          <w:lang w:val="sr-Latn-CS"/>
        </w:rPr>
      </w:pPr>
    </w:p>
    <w:p w14:paraId="2BF1F1FE" w14:textId="77777777" w:rsidR="00256161" w:rsidRDefault="00256161" w:rsidP="00F44492">
      <w:pPr>
        <w:spacing w:after="0" w:line="276" w:lineRule="auto"/>
        <w:jc w:val="both"/>
        <w:rPr>
          <w:rFonts w:ascii="Times New Roman" w:hAnsi="Times New Roman" w:cs="Times New Roman"/>
          <w:sz w:val="24"/>
          <w:szCs w:val="24"/>
          <w:lang w:val="sr-Latn-CS"/>
        </w:rPr>
      </w:pPr>
    </w:p>
    <w:p w14:paraId="7BDD7A52" w14:textId="77777777" w:rsidR="00256161" w:rsidRDefault="00256161" w:rsidP="00F44492">
      <w:pPr>
        <w:spacing w:after="0" w:line="276" w:lineRule="auto"/>
        <w:jc w:val="both"/>
        <w:rPr>
          <w:rFonts w:ascii="Times New Roman" w:hAnsi="Times New Roman" w:cs="Times New Roman"/>
          <w:sz w:val="24"/>
          <w:szCs w:val="24"/>
          <w:lang w:val="sr-Latn-CS"/>
        </w:rPr>
      </w:pPr>
    </w:p>
    <w:p w14:paraId="7AAAA3AB" w14:textId="77777777" w:rsidR="00256161" w:rsidRDefault="00256161" w:rsidP="00F44492">
      <w:pPr>
        <w:spacing w:after="0" w:line="276" w:lineRule="auto"/>
        <w:jc w:val="both"/>
        <w:rPr>
          <w:rFonts w:ascii="Times New Roman" w:hAnsi="Times New Roman" w:cs="Times New Roman"/>
          <w:sz w:val="24"/>
          <w:szCs w:val="24"/>
          <w:lang w:val="sr-Latn-CS"/>
        </w:rPr>
      </w:pPr>
    </w:p>
    <w:p w14:paraId="6E780AF7" w14:textId="77777777" w:rsidR="00256161" w:rsidRDefault="00256161" w:rsidP="00F44492">
      <w:pPr>
        <w:spacing w:after="0" w:line="276" w:lineRule="auto"/>
        <w:jc w:val="both"/>
        <w:rPr>
          <w:rFonts w:ascii="Times New Roman" w:hAnsi="Times New Roman" w:cs="Times New Roman"/>
          <w:sz w:val="24"/>
          <w:szCs w:val="24"/>
          <w:lang w:val="sr-Latn-CS"/>
        </w:rPr>
      </w:pPr>
    </w:p>
    <w:p w14:paraId="0E498E69" w14:textId="77777777" w:rsidR="00256161" w:rsidRDefault="00256161" w:rsidP="00F44492">
      <w:pPr>
        <w:spacing w:after="0" w:line="276" w:lineRule="auto"/>
        <w:jc w:val="both"/>
        <w:rPr>
          <w:rFonts w:ascii="Times New Roman" w:hAnsi="Times New Roman" w:cs="Times New Roman"/>
          <w:sz w:val="24"/>
          <w:szCs w:val="24"/>
          <w:lang w:val="sr-Latn-CS"/>
        </w:rPr>
      </w:pPr>
    </w:p>
    <w:p w14:paraId="36E8FC2E" w14:textId="77777777" w:rsidR="00256161" w:rsidRPr="00425E9F" w:rsidRDefault="00256161" w:rsidP="00F44492">
      <w:pPr>
        <w:spacing w:after="0" w:line="276" w:lineRule="auto"/>
        <w:jc w:val="both"/>
        <w:rPr>
          <w:rFonts w:ascii="Times New Roman" w:hAnsi="Times New Roman" w:cs="Times New Roman"/>
          <w:sz w:val="24"/>
          <w:szCs w:val="24"/>
          <w:lang w:val="sr-Latn-CS"/>
        </w:rPr>
      </w:pPr>
    </w:p>
    <w:p w14:paraId="231F46BB" w14:textId="77777777" w:rsidR="00256161" w:rsidRDefault="00256161" w:rsidP="00F44492">
      <w:pPr>
        <w:pStyle w:val="Heading2"/>
      </w:pPr>
      <w:bookmarkStart w:id="77" w:name="_Toc225242265"/>
      <w:r w:rsidRPr="00425E9F">
        <w:lastRenderedPageBreak/>
        <w:t>Сарадња</w:t>
      </w:r>
      <w:bookmarkEnd w:id="77"/>
    </w:p>
    <w:p w14:paraId="01E93B7F" w14:textId="77777777" w:rsidR="00256161" w:rsidRPr="007864F4" w:rsidRDefault="00256161" w:rsidP="00F44492"/>
    <w:p w14:paraId="6B9C1628" w14:textId="77777777" w:rsidR="00256161" w:rsidRPr="00425E9F" w:rsidRDefault="00256161" w:rsidP="00F44492">
      <w:pPr>
        <w:jc w:val="both"/>
        <w:rPr>
          <w:rFonts w:ascii="Times New Roman" w:hAnsi="Times New Roman" w:cs="Times New Roman"/>
          <w:sz w:val="24"/>
          <w:szCs w:val="24"/>
        </w:rPr>
      </w:pPr>
      <w:r w:rsidRPr="00425E9F">
        <w:rPr>
          <w:rFonts w:ascii="Times New Roman" w:hAnsi="Times New Roman" w:cs="Times New Roman"/>
          <w:sz w:val="24"/>
          <w:szCs w:val="24"/>
        </w:rPr>
        <w:t xml:space="preserve">Када је ријеч о сарадњи Туристичка организација Никшић је интезивно радила, прије свега, на сарадњи са свим правним и физичким лицима који за предмет пословања имају туристичку, угоститељску или њој комплементарну дјелатност, у циљу договарања, утврђивања и спровођења политике развоја туризма и побољшања услова боравка туриста на територији наше општине. </w:t>
      </w:r>
      <w:proofErr w:type="gramStart"/>
      <w:r w:rsidRPr="00425E9F">
        <w:rPr>
          <w:rFonts w:ascii="Times New Roman" w:hAnsi="Times New Roman" w:cs="Times New Roman"/>
          <w:sz w:val="24"/>
          <w:szCs w:val="24"/>
        </w:rPr>
        <w:t>Континуирано смо сарађивати са хотелима који</w:t>
      </w:r>
      <w:r>
        <w:rPr>
          <w:rFonts w:ascii="Times New Roman" w:hAnsi="Times New Roman" w:cs="Times New Roman"/>
          <w:sz w:val="24"/>
          <w:szCs w:val="24"/>
        </w:rPr>
        <w:t xml:space="preserve"> послују</w:t>
      </w:r>
      <w:r w:rsidRPr="00425E9F">
        <w:rPr>
          <w:rFonts w:ascii="Times New Roman" w:hAnsi="Times New Roman" w:cs="Times New Roman"/>
          <w:sz w:val="24"/>
          <w:szCs w:val="24"/>
        </w:rPr>
        <w:t xml:space="preserve"> на</w:t>
      </w:r>
      <w:r>
        <w:rPr>
          <w:rFonts w:ascii="Times New Roman" w:hAnsi="Times New Roman" w:cs="Times New Roman"/>
          <w:sz w:val="24"/>
          <w:szCs w:val="24"/>
        </w:rPr>
        <w:t xml:space="preserve"> територији наше општине</w:t>
      </w:r>
      <w:r w:rsidRPr="00425E9F">
        <w:rPr>
          <w:rFonts w:ascii="Times New Roman" w:hAnsi="Times New Roman" w:cs="Times New Roman"/>
          <w:sz w:val="24"/>
          <w:szCs w:val="24"/>
        </w:rPr>
        <w:t xml:space="preserve">, као и са пружаоцима </w:t>
      </w:r>
      <w:r>
        <w:rPr>
          <w:rFonts w:ascii="Times New Roman" w:hAnsi="Times New Roman" w:cs="Times New Roman"/>
          <w:sz w:val="24"/>
          <w:szCs w:val="24"/>
        </w:rPr>
        <w:t xml:space="preserve">услуга приватног смјештаја </w:t>
      </w:r>
      <w:r w:rsidRPr="00425E9F">
        <w:rPr>
          <w:rFonts w:ascii="Times New Roman" w:hAnsi="Times New Roman" w:cs="Times New Roman"/>
          <w:sz w:val="24"/>
          <w:szCs w:val="24"/>
        </w:rPr>
        <w:t xml:space="preserve">и сеоским домаћинствима, како би у координацији са њима на што бољи начин </w:t>
      </w:r>
      <w:r>
        <w:rPr>
          <w:rFonts w:ascii="Times New Roman" w:hAnsi="Times New Roman" w:cs="Times New Roman"/>
          <w:sz w:val="24"/>
          <w:szCs w:val="24"/>
        </w:rPr>
        <w:t xml:space="preserve">туристима презентовали смјештајне капацитетиме којима </w:t>
      </w:r>
      <w:r w:rsidRPr="00425E9F">
        <w:rPr>
          <w:rFonts w:ascii="Times New Roman" w:hAnsi="Times New Roman" w:cs="Times New Roman"/>
          <w:sz w:val="24"/>
          <w:szCs w:val="24"/>
        </w:rPr>
        <w:t>Никшић располаже.</w:t>
      </w:r>
      <w:proofErr w:type="gramEnd"/>
    </w:p>
    <w:p w14:paraId="5E0ADE04" w14:textId="77777777" w:rsidR="00256161" w:rsidRPr="00425E9F" w:rsidRDefault="00256161" w:rsidP="00F44492">
      <w:pPr>
        <w:jc w:val="both"/>
        <w:rPr>
          <w:rFonts w:ascii="Times New Roman" w:hAnsi="Times New Roman" w:cs="Times New Roman"/>
          <w:sz w:val="24"/>
          <w:szCs w:val="24"/>
        </w:rPr>
      </w:pPr>
      <w:proofErr w:type="gramStart"/>
      <w:r w:rsidRPr="00425E9F">
        <w:rPr>
          <w:rFonts w:ascii="Times New Roman" w:hAnsi="Times New Roman" w:cs="Times New Roman"/>
          <w:sz w:val="24"/>
          <w:szCs w:val="24"/>
        </w:rPr>
        <w:t>Организовали смо студијске и промотивне посјете сеоским домаћинст</w:t>
      </w:r>
      <w:r>
        <w:rPr>
          <w:rFonts w:ascii="Times New Roman" w:hAnsi="Times New Roman" w:cs="Times New Roman"/>
          <w:sz w:val="24"/>
          <w:szCs w:val="24"/>
        </w:rPr>
        <w:t>вима, и на адекватан начин им помогли да се к</w:t>
      </w:r>
      <w:r w:rsidRPr="00425E9F">
        <w:rPr>
          <w:rFonts w:ascii="Times New Roman" w:hAnsi="Times New Roman" w:cs="Times New Roman"/>
          <w:sz w:val="24"/>
          <w:szCs w:val="24"/>
        </w:rPr>
        <w:t>валитетно презентују на тржишту читавог региона.</w:t>
      </w:r>
      <w:proofErr w:type="gramEnd"/>
      <w:r w:rsidRPr="00425E9F">
        <w:rPr>
          <w:rFonts w:ascii="Times New Roman" w:hAnsi="Times New Roman" w:cs="Times New Roman"/>
          <w:sz w:val="24"/>
          <w:szCs w:val="24"/>
        </w:rPr>
        <w:t xml:space="preserve"> </w:t>
      </w:r>
      <w:proofErr w:type="gramStart"/>
      <w:r w:rsidRPr="00425E9F">
        <w:rPr>
          <w:rFonts w:ascii="Times New Roman" w:hAnsi="Times New Roman" w:cs="Times New Roman"/>
          <w:sz w:val="24"/>
          <w:szCs w:val="24"/>
        </w:rPr>
        <w:t>Такође, интезивно смо радили на сарадњи са Националном туристичком организацијом, ресорним Министарством али и са општином Никшић, од које добијамо несебичну подршку у нашим напорима да Никшић позиционирамо на оно мјесто које му и припада.</w:t>
      </w:r>
      <w:proofErr w:type="gramEnd"/>
      <w:r w:rsidRPr="00425E9F">
        <w:rPr>
          <w:rFonts w:ascii="Times New Roman" w:hAnsi="Times New Roman" w:cs="Times New Roman"/>
          <w:sz w:val="24"/>
          <w:szCs w:val="24"/>
        </w:rPr>
        <w:t xml:space="preserve"> </w:t>
      </w:r>
    </w:p>
    <w:p w14:paraId="61F415FE" w14:textId="77777777" w:rsidR="00256161" w:rsidRPr="00425E9F" w:rsidRDefault="00256161" w:rsidP="00F44492">
      <w:pPr>
        <w:jc w:val="both"/>
        <w:rPr>
          <w:rFonts w:ascii="Times New Roman" w:hAnsi="Times New Roman" w:cs="Times New Roman"/>
          <w:sz w:val="24"/>
          <w:szCs w:val="24"/>
        </w:rPr>
      </w:pPr>
      <w:r w:rsidRPr="00425E9F">
        <w:rPr>
          <w:rFonts w:ascii="Times New Roman" w:hAnsi="Times New Roman" w:cs="Times New Roman"/>
          <w:sz w:val="24"/>
          <w:szCs w:val="24"/>
        </w:rPr>
        <w:t xml:space="preserve">За успјешан рад Локалне туристичке организације неопходна је сарадња са свим јавним институцијама из наше општине, нарочито институцијама спорта, културе, науке, образовања и </w:t>
      </w:r>
      <w:proofErr w:type="gramStart"/>
      <w:r w:rsidRPr="00425E9F">
        <w:rPr>
          <w:rFonts w:ascii="Times New Roman" w:hAnsi="Times New Roman" w:cs="Times New Roman"/>
          <w:sz w:val="24"/>
          <w:szCs w:val="24"/>
        </w:rPr>
        <w:t>сл</w:t>
      </w:r>
      <w:r>
        <w:rPr>
          <w:rFonts w:ascii="Times New Roman" w:hAnsi="Times New Roman" w:cs="Times New Roman"/>
          <w:sz w:val="24"/>
          <w:szCs w:val="24"/>
        </w:rPr>
        <w:t>.</w:t>
      </w:r>
      <w:r w:rsidRPr="00425E9F">
        <w:rPr>
          <w:rFonts w:ascii="Times New Roman" w:hAnsi="Times New Roman" w:cs="Times New Roman"/>
          <w:sz w:val="24"/>
          <w:szCs w:val="24"/>
        </w:rPr>
        <w:t>,</w:t>
      </w:r>
      <w:proofErr w:type="gramEnd"/>
      <w:r w:rsidRPr="00425E9F">
        <w:rPr>
          <w:rFonts w:ascii="Times New Roman" w:hAnsi="Times New Roman" w:cs="Times New Roman"/>
          <w:sz w:val="24"/>
          <w:szCs w:val="24"/>
        </w:rPr>
        <w:t xml:space="preserve"> јер оне представљају везивно ткиво без којег туристичка привреда не може. </w:t>
      </w:r>
      <w:proofErr w:type="gramStart"/>
      <w:r w:rsidRPr="00425E9F">
        <w:rPr>
          <w:rFonts w:ascii="Times New Roman" w:hAnsi="Times New Roman" w:cs="Times New Roman"/>
          <w:sz w:val="24"/>
          <w:szCs w:val="24"/>
        </w:rPr>
        <w:t>Инсистирали смо на сарадњи са свим невладиним организацијама у општини које у свом програму или циљу оснивања имају унапређење туризма у граду или са туризмом повезаних дјелатности, као и са свим физичким лицима која својим идејама и предлозима могу допринијети креирању богатије туристичке понуде у Никшићу.</w:t>
      </w:r>
      <w:proofErr w:type="gramEnd"/>
    </w:p>
    <w:p w14:paraId="6BFCA99B" w14:textId="77777777" w:rsidR="00256161" w:rsidRPr="00425E9F" w:rsidRDefault="00256161" w:rsidP="00F44492">
      <w:pPr>
        <w:jc w:val="both"/>
        <w:rPr>
          <w:rFonts w:ascii="Times New Roman" w:hAnsi="Times New Roman" w:cs="Times New Roman"/>
          <w:sz w:val="24"/>
          <w:szCs w:val="24"/>
        </w:rPr>
      </w:pPr>
      <w:r w:rsidRPr="00425E9F">
        <w:rPr>
          <w:rFonts w:ascii="Times New Roman" w:hAnsi="Times New Roman" w:cs="Times New Roman"/>
          <w:sz w:val="24"/>
          <w:szCs w:val="24"/>
        </w:rPr>
        <w:t>Од изузетног нам је значаја и сарадња са свим Локалним туристичким организацијама на територији Црне Горе, у циљу развоја и промоције дестинације, како би објединили производе и заједнички их понудили на</w:t>
      </w:r>
      <w:r>
        <w:rPr>
          <w:rFonts w:ascii="Times New Roman" w:hAnsi="Times New Roman" w:cs="Times New Roman"/>
          <w:sz w:val="24"/>
          <w:szCs w:val="24"/>
        </w:rPr>
        <w:t xml:space="preserve"> домаћем и међународном тржишту, а</w:t>
      </w:r>
      <w:r w:rsidRPr="00425E9F">
        <w:rPr>
          <w:rFonts w:ascii="Times New Roman" w:hAnsi="Times New Roman" w:cs="Times New Roman"/>
          <w:sz w:val="24"/>
          <w:szCs w:val="24"/>
        </w:rPr>
        <w:t xml:space="preserve">ли и са ЛТО из </w:t>
      </w:r>
      <w:proofErr w:type="gramStart"/>
      <w:r w:rsidRPr="00425E9F">
        <w:rPr>
          <w:rFonts w:ascii="Times New Roman" w:hAnsi="Times New Roman" w:cs="Times New Roman"/>
          <w:sz w:val="24"/>
          <w:szCs w:val="24"/>
        </w:rPr>
        <w:t>региона .</w:t>
      </w:r>
      <w:proofErr w:type="gramEnd"/>
      <w:r w:rsidRPr="00425E9F">
        <w:rPr>
          <w:rFonts w:ascii="Times New Roman" w:hAnsi="Times New Roman" w:cs="Times New Roman"/>
          <w:sz w:val="24"/>
          <w:szCs w:val="24"/>
        </w:rPr>
        <w:t xml:space="preserve"> </w:t>
      </w:r>
      <w:proofErr w:type="gramStart"/>
      <w:r w:rsidRPr="00425E9F">
        <w:rPr>
          <w:rFonts w:ascii="Times New Roman" w:hAnsi="Times New Roman" w:cs="Times New Roman"/>
          <w:sz w:val="24"/>
          <w:szCs w:val="24"/>
        </w:rPr>
        <w:t>Туристичка организација Никшић је у току 202</w:t>
      </w:r>
      <w:r>
        <w:rPr>
          <w:rFonts w:ascii="Times New Roman" w:hAnsi="Times New Roman" w:cs="Times New Roman"/>
          <w:sz w:val="24"/>
          <w:szCs w:val="24"/>
        </w:rPr>
        <w:t>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sidRPr="00425E9F">
        <w:rPr>
          <w:rFonts w:ascii="Times New Roman" w:hAnsi="Times New Roman" w:cs="Times New Roman"/>
          <w:sz w:val="24"/>
          <w:szCs w:val="24"/>
        </w:rPr>
        <w:t xml:space="preserve"> наставила сарадњу са ТО Требиње и ТО Херцег Нови са којима је </w:t>
      </w:r>
      <w:r>
        <w:rPr>
          <w:rFonts w:ascii="Times New Roman" w:hAnsi="Times New Roman" w:cs="Times New Roman"/>
          <w:sz w:val="24"/>
          <w:szCs w:val="24"/>
        </w:rPr>
        <w:t xml:space="preserve">2022.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потписан проток</w:t>
      </w:r>
      <w:r w:rsidRPr="00425E9F">
        <w:rPr>
          <w:rFonts w:ascii="Times New Roman" w:hAnsi="Times New Roman" w:cs="Times New Roman"/>
          <w:sz w:val="24"/>
          <w:szCs w:val="24"/>
        </w:rPr>
        <w:t xml:space="preserve">ол о сарадњи. </w:t>
      </w:r>
      <w:proofErr w:type="gramStart"/>
      <w:r w:rsidRPr="00425E9F">
        <w:rPr>
          <w:rFonts w:ascii="Times New Roman" w:hAnsi="Times New Roman" w:cs="Times New Roman"/>
          <w:sz w:val="24"/>
          <w:szCs w:val="24"/>
        </w:rPr>
        <w:t>По први пут Никшић се налази раме уз раме са општ</w:t>
      </w:r>
      <w:r>
        <w:rPr>
          <w:rFonts w:ascii="Times New Roman" w:hAnsi="Times New Roman" w:cs="Times New Roman"/>
          <w:sz w:val="24"/>
          <w:szCs w:val="24"/>
        </w:rPr>
        <w:t>и</w:t>
      </w:r>
      <w:r w:rsidRPr="00425E9F">
        <w:rPr>
          <w:rFonts w:ascii="Times New Roman" w:hAnsi="Times New Roman" w:cs="Times New Roman"/>
          <w:sz w:val="24"/>
          <w:szCs w:val="24"/>
        </w:rPr>
        <w:t xml:space="preserve">нама које </w:t>
      </w:r>
      <w:r>
        <w:rPr>
          <w:rFonts w:ascii="Times New Roman" w:hAnsi="Times New Roman" w:cs="Times New Roman"/>
          <w:sz w:val="24"/>
          <w:szCs w:val="24"/>
        </w:rPr>
        <w:t>спадају у А групу туристичких де</w:t>
      </w:r>
      <w:r w:rsidRPr="00425E9F">
        <w:rPr>
          <w:rFonts w:ascii="Times New Roman" w:hAnsi="Times New Roman" w:cs="Times New Roman"/>
          <w:sz w:val="24"/>
          <w:szCs w:val="24"/>
        </w:rPr>
        <w:t>стинација.</w:t>
      </w:r>
      <w:proofErr w:type="gramEnd"/>
      <w:r w:rsidRPr="00425E9F">
        <w:rPr>
          <w:rFonts w:ascii="Times New Roman" w:hAnsi="Times New Roman" w:cs="Times New Roman"/>
          <w:sz w:val="24"/>
          <w:szCs w:val="24"/>
        </w:rPr>
        <w:t xml:space="preserve"> Препознавши наш рад колеге из ТО Херцег Нови и ТО Требиње иницирале су потписивање овог протокола о сарадњи који подразумјева зај</w:t>
      </w:r>
      <w:r>
        <w:rPr>
          <w:rFonts w:ascii="Times New Roman" w:hAnsi="Times New Roman" w:cs="Times New Roman"/>
          <w:sz w:val="24"/>
          <w:szCs w:val="24"/>
        </w:rPr>
        <w:t>ед</w:t>
      </w:r>
      <w:r w:rsidRPr="00425E9F">
        <w:rPr>
          <w:rFonts w:ascii="Times New Roman" w:hAnsi="Times New Roman" w:cs="Times New Roman"/>
          <w:sz w:val="24"/>
          <w:szCs w:val="24"/>
        </w:rPr>
        <w:t xml:space="preserve">ничке наступе на сајмовима и презентацијама, студијске посјете овим градовима, сусрете туристичких привредника, континуиран рад на формирању заједничког туристичког производа, а као плод ове сарадње успјели смо да у Никшић вратимо “Караван мимозе” манифестацију која је последњи пут организована у нашем граду 2002. </w:t>
      </w:r>
      <w:proofErr w:type="gramStart"/>
      <w:r w:rsidRPr="00425E9F">
        <w:rPr>
          <w:rFonts w:ascii="Times New Roman" w:hAnsi="Times New Roman" w:cs="Times New Roman"/>
          <w:sz w:val="24"/>
          <w:szCs w:val="24"/>
        </w:rPr>
        <w:t>Остварена је и значај</w:t>
      </w:r>
      <w:r>
        <w:rPr>
          <w:rFonts w:ascii="Times New Roman" w:hAnsi="Times New Roman" w:cs="Times New Roman"/>
          <w:sz w:val="24"/>
          <w:szCs w:val="24"/>
        </w:rPr>
        <w:t>на сарадња са ТО Будва, која се</w:t>
      </w:r>
      <w:r w:rsidRPr="00425E9F">
        <w:rPr>
          <w:rFonts w:ascii="Times New Roman" w:hAnsi="Times New Roman" w:cs="Times New Roman"/>
          <w:sz w:val="24"/>
          <w:szCs w:val="24"/>
        </w:rPr>
        <w:t xml:space="preserve"> огледа у организаији промо догађаја “Буди међу пријатељима”</w:t>
      </w:r>
      <w:r>
        <w:rPr>
          <w:rFonts w:ascii="Times New Roman" w:hAnsi="Times New Roman" w:cs="Times New Roman"/>
          <w:sz w:val="24"/>
          <w:szCs w:val="24"/>
        </w:rPr>
        <w:t>.</w:t>
      </w:r>
      <w:proofErr w:type="gramEnd"/>
      <w:r w:rsidRPr="00425E9F">
        <w:rPr>
          <w:rFonts w:ascii="Times New Roman" w:hAnsi="Times New Roman" w:cs="Times New Roman"/>
          <w:sz w:val="24"/>
          <w:szCs w:val="24"/>
        </w:rPr>
        <w:t xml:space="preserve"> </w:t>
      </w:r>
      <w:proofErr w:type="gramStart"/>
      <w:r>
        <w:rPr>
          <w:rFonts w:ascii="Times New Roman" w:hAnsi="Times New Roman" w:cs="Times New Roman"/>
          <w:sz w:val="24"/>
          <w:szCs w:val="24"/>
        </w:rPr>
        <w:t>Такође ТО Никшић је 2025.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 потписала меморандум о сарадњи са ТО Билећа.</w:t>
      </w:r>
      <w:proofErr w:type="gramEnd"/>
    </w:p>
    <w:p w14:paraId="57039492" w14:textId="77777777" w:rsidR="00256161" w:rsidRDefault="00256161" w:rsidP="00F44492">
      <w:pPr>
        <w:jc w:val="both"/>
        <w:rPr>
          <w:rFonts w:ascii="Times New Roman" w:hAnsi="Times New Roman" w:cs="Times New Roman"/>
          <w:sz w:val="24"/>
          <w:szCs w:val="24"/>
        </w:rPr>
      </w:pPr>
      <w:r w:rsidRPr="00425E9F">
        <w:rPr>
          <w:rFonts w:ascii="Times New Roman" w:hAnsi="Times New Roman" w:cs="Times New Roman"/>
          <w:sz w:val="24"/>
          <w:szCs w:val="24"/>
        </w:rPr>
        <w:t>Туристичка организација Никшић је успјела да оствари и значајну сарадњу с</w:t>
      </w:r>
      <w:r>
        <w:rPr>
          <w:rFonts w:ascii="Times New Roman" w:hAnsi="Times New Roman" w:cs="Times New Roman"/>
          <w:sz w:val="24"/>
          <w:szCs w:val="24"/>
        </w:rPr>
        <w:t xml:space="preserve">а готово свим медијима </w:t>
      </w:r>
      <w:proofErr w:type="gramStart"/>
      <w:r>
        <w:rPr>
          <w:rFonts w:ascii="Times New Roman" w:hAnsi="Times New Roman" w:cs="Times New Roman"/>
          <w:sz w:val="24"/>
          <w:szCs w:val="24"/>
        </w:rPr>
        <w:t>из  читаве</w:t>
      </w:r>
      <w:proofErr w:type="gramEnd"/>
      <w:r>
        <w:rPr>
          <w:rFonts w:ascii="Times New Roman" w:hAnsi="Times New Roman" w:cs="Times New Roman"/>
          <w:sz w:val="24"/>
          <w:szCs w:val="24"/>
        </w:rPr>
        <w:t xml:space="preserve"> Црне Горе, али </w:t>
      </w:r>
      <w:r w:rsidRPr="00425E9F">
        <w:rPr>
          <w:rFonts w:ascii="Times New Roman" w:hAnsi="Times New Roman" w:cs="Times New Roman"/>
          <w:sz w:val="24"/>
          <w:szCs w:val="24"/>
        </w:rPr>
        <w:t>и великим бројем медија из региона.</w:t>
      </w:r>
      <w:r>
        <w:rPr>
          <w:rFonts w:ascii="Times New Roman" w:hAnsi="Times New Roman" w:cs="Times New Roman"/>
          <w:sz w:val="24"/>
          <w:szCs w:val="24"/>
        </w:rPr>
        <w:t xml:space="preserve"> </w:t>
      </w:r>
      <w:r w:rsidRPr="00425E9F">
        <w:rPr>
          <w:rFonts w:ascii="Times New Roman" w:hAnsi="Times New Roman" w:cs="Times New Roman"/>
          <w:sz w:val="24"/>
          <w:szCs w:val="24"/>
        </w:rPr>
        <w:t>Наше активност</w:t>
      </w:r>
      <w:r>
        <w:rPr>
          <w:rFonts w:ascii="Times New Roman" w:hAnsi="Times New Roman" w:cs="Times New Roman"/>
          <w:sz w:val="24"/>
          <w:szCs w:val="24"/>
        </w:rPr>
        <w:t>и</w:t>
      </w:r>
      <w:r w:rsidRPr="00425E9F">
        <w:rPr>
          <w:rFonts w:ascii="Times New Roman" w:hAnsi="Times New Roman" w:cs="Times New Roman"/>
          <w:sz w:val="24"/>
          <w:szCs w:val="24"/>
        </w:rPr>
        <w:t xml:space="preserve"> смо промовисали путем електронских и штампаних медија, као и пор</w:t>
      </w:r>
      <w:r>
        <w:rPr>
          <w:rFonts w:ascii="Times New Roman" w:hAnsi="Times New Roman" w:cs="Times New Roman"/>
          <w:sz w:val="24"/>
          <w:szCs w:val="24"/>
        </w:rPr>
        <w:t xml:space="preserve">тала РТВ Никшић, </w:t>
      </w:r>
      <w:r>
        <w:rPr>
          <w:rFonts w:ascii="Times New Roman" w:hAnsi="Times New Roman" w:cs="Times New Roman"/>
          <w:sz w:val="24"/>
          <w:szCs w:val="24"/>
        </w:rPr>
        <w:lastRenderedPageBreak/>
        <w:t>Оногошт.ме, Мла</w:t>
      </w:r>
      <w:r w:rsidRPr="00425E9F">
        <w:rPr>
          <w:rFonts w:ascii="Times New Roman" w:hAnsi="Times New Roman" w:cs="Times New Roman"/>
          <w:sz w:val="24"/>
          <w:szCs w:val="24"/>
        </w:rPr>
        <w:t>ди Никшића, портал Вијести, РТЦГ, Медиа Биро. Гостовањима у студијима националих и локалних телевизија пра</w:t>
      </w:r>
      <w:r>
        <w:rPr>
          <w:rFonts w:ascii="Times New Roman" w:hAnsi="Times New Roman" w:cs="Times New Roman"/>
          <w:sz w:val="24"/>
          <w:szCs w:val="24"/>
        </w:rPr>
        <w:t>вовремено смо упознавали грађане</w:t>
      </w:r>
      <w:r w:rsidRPr="00425E9F">
        <w:rPr>
          <w:rFonts w:ascii="Times New Roman" w:hAnsi="Times New Roman" w:cs="Times New Roman"/>
          <w:sz w:val="24"/>
          <w:szCs w:val="24"/>
        </w:rPr>
        <w:t xml:space="preserve"> са програмима и манифестацијама које смо реализовали. На тај начин смо </w:t>
      </w:r>
      <w:proofErr w:type="gramStart"/>
      <w:r w:rsidRPr="00425E9F">
        <w:rPr>
          <w:rFonts w:ascii="Times New Roman" w:hAnsi="Times New Roman" w:cs="Times New Roman"/>
          <w:sz w:val="24"/>
          <w:szCs w:val="24"/>
        </w:rPr>
        <w:t>допринијели  бољој</w:t>
      </w:r>
      <w:proofErr w:type="gramEnd"/>
      <w:r w:rsidRPr="00425E9F">
        <w:rPr>
          <w:rFonts w:ascii="Times New Roman" w:hAnsi="Times New Roman" w:cs="Times New Roman"/>
          <w:sz w:val="24"/>
          <w:szCs w:val="24"/>
        </w:rPr>
        <w:t xml:space="preserve"> обавијештености суграђана, већој посјети и едукацији о потенцијалима и могућностима за </w:t>
      </w:r>
      <w:r>
        <w:rPr>
          <w:rFonts w:ascii="Times New Roman" w:hAnsi="Times New Roman" w:cs="Times New Roman"/>
          <w:sz w:val="24"/>
          <w:szCs w:val="24"/>
        </w:rPr>
        <w:t>остваривање</w:t>
      </w:r>
      <w:r w:rsidRPr="00425E9F">
        <w:rPr>
          <w:rFonts w:ascii="Times New Roman" w:hAnsi="Times New Roman" w:cs="Times New Roman"/>
          <w:sz w:val="24"/>
          <w:szCs w:val="24"/>
        </w:rPr>
        <w:t xml:space="preserve"> економских ефеката кроз пружање различитих услуга. </w:t>
      </w:r>
      <w:proofErr w:type="gramStart"/>
      <w:r w:rsidRPr="00425E9F">
        <w:rPr>
          <w:rFonts w:ascii="Times New Roman" w:hAnsi="Times New Roman" w:cs="Times New Roman"/>
          <w:sz w:val="24"/>
          <w:szCs w:val="24"/>
        </w:rPr>
        <w:t xml:space="preserve">ТО Никшић је </w:t>
      </w:r>
      <w:r>
        <w:rPr>
          <w:rFonts w:ascii="Times New Roman" w:hAnsi="Times New Roman" w:cs="Times New Roman"/>
          <w:sz w:val="24"/>
          <w:szCs w:val="24"/>
        </w:rPr>
        <w:t>у току 2025.</w:t>
      </w:r>
      <w:proofErr w:type="gramEnd"/>
      <w:r>
        <w:rPr>
          <w:rFonts w:ascii="Times New Roman" w:hAnsi="Times New Roman" w:cs="Times New Roman"/>
          <w:sz w:val="24"/>
          <w:szCs w:val="24"/>
        </w:rPr>
        <w:t xml:space="preserve"> Године наставила</w:t>
      </w:r>
      <w:r w:rsidRPr="00425E9F">
        <w:rPr>
          <w:rFonts w:ascii="Times New Roman" w:hAnsi="Times New Roman" w:cs="Times New Roman"/>
          <w:sz w:val="24"/>
          <w:szCs w:val="24"/>
        </w:rPr>
        <w:t xml:space="preserve"> сарадњу са неколико значајних медијских кућа из региона, па су тако емисије „Културиста“ и „Путовања без граница“ које су снимљене у Никшићу, емитоване</w:t>
      </w:r>
      <w:r>
        <w:rPr>
          <w:rFonts w:ascii="Times New Roman" w:hAnsi="Times New Roman" w:cs="Times New Roman"/>
          <w:sz w:val="24"/>
          <w:szCs w:val="24"/>
        </w:rPr>
        <w:t xml:space="preserve">и </w:t>
      </w:r>
      <w:r w:rsidRPr="00425E9F">
        <w:rPr>
          <w:rFonts w:ascii="Times New Roman" w:hAnsi="Times New Roman" w:cs="Times New Roman"/>
          <w:sz w:val="24"/>
          <w:szCs w:val="24"/>
        </w:rPr>
        <w:t xml:space="preserve"> у току 202</w:t>
      </w:r>
      <w:r>
        <w:rPr>
          <w:rFonts w:ascii="Times New Roman" w:hAnsi="Times New Roman" w:cs="Times New Roman"/>
          <w:sz w:val="24"/>
          <w:szCs w:val="24"/>
        </w:rPr>
        <w:t>5</w:t>
      </w:r>
      <w:r w:rsidRPr="00425E9F">
        <w:rPr>
          <w:rFonts w:ascii="Times New Roman" w:hAnsi="Times New Roman" w:cs="Times New Roman"/>
          <w:sz w:val="24"/>
          <w:szCs w:val="24"/>
        </w:rPr>
        <w:t xml:space="preserve">. </w:t>
      </w:r>
      <w:proofErr w:type="gramStart"/>
      <w:r w:rsidRPr="00425E9F">
        <w:rPr>
          <w:rFonts w:ascii="Times New Roman" w:hAnsi="Times New Roman" w:cs="Times New Roman"/>
          <w:sz w:val="24"/>
          <w:szCs w:val="24"/>
        </w:rPr>
        <w:t>годин</w:t>
      </w:r>
      <w:r>
        <w:rPr>
          <w:rFonts w:ascii="Times New Roman" w:hAnsi="Times New Roman" w:cs="Times New Roman"/>
          <w:sz w:val="24"/>
          <w:szCs w:val="24"/>
        </w:rPr>
        <w:t>е</w:t>
      </w:r>
      <w:proofErr w:type="gramEnd"/>
      <w:r>
        <w:rPr>
          <w:rFonts w:ascii="Times New Roman" w:hAnsi="Times New Roman" w:cs="Times New Roman"/>
          <w:sz w:val="24"/>
          <w:szCs w:val="24"/>
        </w:rPr>
        <w:t xml:space="preserve"> на ТВ Балкан Трип и РТС – у .</w:t>
      </w:r>
    </w:p>
    <w:p w14:paraId="3F678938" w14:textId="77777777" w:rsidR="00256161" w:rsidRPr="00425E9F" w:rsidRDefault="00256161" w:rsidP="00F44492">
      <w:pPr>
        <w:jc w:val="both"/>
        <w:rPr>
          <w:rFonts w:ascii="Times New Roman" w:hAnsi="Times New Roman" w:cs="Times New Roman"/>
          <w:sz w:val="24"/>
          <w:szCs w:val="24"/>
        </w:rPr>
      </w:pPr>
    </w:p>
    <w:p w14:paraId="0207FD91" w14:textId="77777777" w:rsidR="00256161" w:rsidRDefault="00256161" w:rsidP="00F44492">
      <w:pPr>
        <w:pStyle w:val="Heading2"/>
      </w:pPr>
      <w:bookmarkStart w:id="78" w:name="_Toc225242266"/>
      <w:bookmarkStart w:id="79" w:name="_Hlk219462421"/>
      <w:r w:rsidRPr="00425E9F">
        <w:t>Рад</w:t>
      </w:r>
      <w:r w:rsidRPr="00425E9F">
        <w:rPr>
          <w:lang w:val="sr-Latn-CS"/>
        </w:rPr>
        <w:t xml:space="preserve"> </w:t>
      </w:r>
      <w:r w:rsidRPr="00425E9F">
        <w:t>на</w:t>
      </w:r>
      <w:r w:rsidRPr="00425E9F">
        <w:rPr>
          <w:lang w:val="sr-Latn-CS"/>
        </w:rPr>
        <w:t xml:space="preserve"> </w:t>
      </w:r>
      <w:r w:rsidRPr="00425E9F">
        <w:t>пројектима</w:t>
      </w:r>
      <w:bookmarkEnd w:id="78"/>
    </w:p>
    <w:p w14:paraId="07975D73" w14:textId="77777777" w:rsidR="00256161" w:rsidRPr="000D7FC8" w:rsidRDefault="00256161" w:rsidP="00F44492"/>
    <w:p w14:paraId="54E8B9FA" w14:textId="77777777" w:rsidR="00256161" w:rsidRDefault="00256161" w:rsidP="00F44492">
      <w:pPr>
        <w:jc w:val="both"/>
        <w:rPr>
          <w:rFonts w:ascii="Times New Roman" w:hAnsi="Times New Roman" w:cs="Times New Roman"/>
          <w:noProof/>
          <w:sz w:val="24"/>
          <w:szCs w:val="24"/>
          <w:lang w:val="sr-Latn-ME"/>
        </w:rPr>
      </w:pPr>
      <w:r>
        <w:rPr>
          <w:rFonts w:ascii="Times New Roman" w:hAnsi="Times New Roman" w:cs="Times New Roman"/>
          <w:noProof/>
          <w:sz w:val="24"/>
          <w:szCs w:val="24"/>
          <w:lang w:val="sr-Latn-ME"/>
        </w:rPr>
        <w:t>ТО Никшић је партер Епархији Б</w:t>
      </w:r>
      <w:r w:rsidRPr="00425E9F">
        <w:rPr>
          <w:rFonts w:ascii="Times New Roman" w:hAnsi="Times New Roman" w:cs="Times New Roman"/>
          <w:noProof/>
          <w:sz w:val="24"/>
          <w:szCs w:val="24"/>
          <w:lang w:val="sr-Latn-ME"/>
        </w:rPr>
        <w:t>удимљанско-никшићкој на ИПА пројекту “Историјско</w:t>
      </w:r>
      <w:r>
        <w:rPr>
          <w:rFonts w:ascii="Times New Roman" w:hAnsi="Times New Roman" w:cs="Times New Roman"/>
          <w:noProof/>
          <w:sz w:val="24"/>
          <w:szCs w:val="24"/>
          <w:lang w:val="sr-Latn-ME"/>
        </w:rPr>
        <w:t>-</w:t>
      </w:r>
      <w:r w:rsidRPr="00425E9F">
        <w:rPr>
          <w:rFonts w:ascii="Times New Roman" w:hAnsi="Times New Roman" w:cs="Times New Roman"/>
          <w:noProof/>
          <w:sz w:val="24"/>
          <w:szCs w:val="24"/>
          <w:lang w:val="sr-Latn-ME"/>
        </w:rPr>
        <w:t xml:space="preserve"> реконструкцијски догађај и туризам на отвореном“, ради се о прекограничној сарадњи са ТО Прибој са којом смо потписали и п</w:t>
      </w:r>
      <w:r>
        <w:rPr>
          <w:rFonts w:ascii="Times New Roman" w:hAnsi="Times New Roman" w:cs="Times New Roman"/>
          <w:noProof/>
          <w:sz w:val="24"/>
          <w:szCs w:val="24"/>
          <w:lang w:val="sr-Latn-ME"/>
        </w:rPr>
        <w:t>ротокол о сарадњи. Кроз овај пројекат ТО Никшић добила је 3 глампинг шатора која ће бити донира Савезу извиђача Црне Горе за потребе њиховог кампа који ће бити формиран на Грахову у току 2026. године. Такође ТО Ни</w:t>
      </w:r>
      <w:r w:rsidRPr="00425E9F">
        <w:rPr>
          <w:rFonts w:ascii="Times New Roman" w:hAnsi="Times New Roman" w:cs="Times New Roman"/>
          <w:noProof/>
          <w:sz w:val="24"/>
          <w:szCs w:val="24"/>
          <w:lang w:val="sr-Latn-ME"/>
        </w:rPr>
        <w:t>кшић је партнер на ИПА пројекту чији је носилац Општина Никшић а у сарадњи са ТО Нови Пазар, чија је имплементација почела у току 2023. године а</w:t>
      </w:r>
      <w:r>
        <w:rPr>
          <w:rFonts w:ascii="Times New Roman" w:hAnsi="Times New Roman" w:cs="Times New Roman"/>
          <w:noProof/>
          <w:sz w:val="24"/>
          <w:szCs w:val="24"/>
          <w:lang w:val="sr-Latn-ME"/>
        </w:rPr>
        <w:t xml:space="preserve"> завршено 2025. године, а</w:t>
      </w:r>
      <w:r w:rsidRPr="00425E9F">
        <w:rPr>
          <w:rFonts w:ascii="Times New Roman" w:hAnsi="Times New Roman" w:cs="Times New Roman"/>
          <w:noProof/>
          <w:sz w:val="24"/>
          <w:szCs w:val="24"/>
          <w:lang w:val="sr-Latn-ME"/>
        </w:rPr>
        <w:t xml:space="preserve"> кроз који </w:t>
      </w:r>
      <w:r>
        <w:rPr>
          <w:rFonts w:ascii="Times New Roman" w:hAnsi="Times New Roman" w:cs="Times New Roman"/>
          <w:noProof/>
          <w:sz w:val="24"/>
          <w:szCs w:val="24"/>
          <w:lang w:val="sr-Latn-ME"/>
        </w:rPr>
        <w:t>је</w:t>
      </w:r>
      <w:r w:rsidRPr="00425E9F">
        <w:rPr>
          <w:rFonts w:ascii="Times New Roman" w:hAnsi="Times New Roman" w:cs="Times New Roman"/>
          <w:noProof/>
          <w:sz w:val="24"/>
          <w:szCs w:val="24"/>
          <w:lang w:val="sr-Latn-ME"/>
        </w:rPr>
        <w:t xml:space="preserve"> ТО Никшић доби</w:t>
      </w:r>
      <w:r>
        <w:rPr>
          <w:rFonts w:ascii="Times New Roman" w:hAnsi="Times New Roman" w:cs="Times New Roman"/>
          <w:noProof/>
          <w:sz w:val="24"/>
          <w:szCs w:val="24"/>
          <w:lang w:val="sr-Latn-ME"/>
        </w:rPr>
        <w:t xml:space="preserve">ла </w:t>
      </w:r>
      <w:r w:rsidRPr="00425E9F">
        <w:rPr>
          <w:rFonts w:ascii="Times New Roman" w:hAnsi="Times New Roman" w:cs="Times New Roman"/>
          <w:noProof/>
          <w:sz w:val="24"/>
          <w:szCs w:val="24"/>
          <w:lang w:val="sr-Latn-ME"/>
        </w:rPr>
        <w:t>инфо пункт у центру г</w:t>
      </w:r>
      <w:r>
        <w:rPr>
          <w:rFonts w:ascii="Times New Roman" w:hAnsi="Times New Roman" w:cs="Times New Roman"/>
          <w:noProof/>
          <w:sz w:val="24"/>
          <w:szCs w:val="24"/>
          <w:lang w:val="sr-Latn-ME"/>
        </w:rPr>
        <w:t>рада. У овај пројекат су укључене</w:t>
      </w:r>
      <w:r w:rsidRPr="00425E9F">
        <w:rPr>
          <w:rFonts w:ascii="Times New Roman" w:hAnsi="Times New Roman" w:cs="Times New Roman"/>
          <w:noProof/>
          <w:sz w:val="24"/>
          <w:szCs w:val="24"/>
          <w:lang w:val="sr-Latn-ME"/>
        </w:rPr>
        <w:t xml:space="preserve"> по четири општине из Црне Горе и Србије, поред Никшића и Новог Пазара, у имплементацију пројекта укључене су и општине: Шавник, Жабљак, Пљевља, Сјеница, Пријепоље и Нова Варош. </w:t>
      </w:r>
    </w:p>
    <w:bookmarkEnd w:id="79"/>
    <w:p w14:paraId="7F339B4D" w14:textId="77777777" w:rsidR="00256161" w:rsidRDefault="00256161" w:rsidP="00F44492">
      <w:pPr>
        <w:ind w:firstLine="720"/>
        <w:jc w:val="both"/>
        <w:rPr>
          <w:rFonts w:ascii="Times New Roman" w:hAnsi="Times New Roman" w:cs="Times New Roman"/>
          <w:noProof/>
          <w:sz w:val="24"/>
          <w:szCs w:val="24"/>
          <w:lang w:val="sr-Latn-ME"/>
        </w:rPr>
      </w:pPr>
    </w:p>
    <w:p w14:paraId="79D9D4AD" w14:textId="77777777" w:rsidR="00256161" w:rsidRDefault="00256161" w:rsidP="00F44492">
      <w:pPr>
        <w:ind w:firstLine="720"/>
        <w:jc w:val="both"/>
        <w:rPr>
          <w:rFonts w:ascii="Times New Roman" w:hAnsi="Times New Roman" w:cs="Times New Roman"/>
          <w:noProof/>
          <w:sz w:val="24"/>
          <w:szCs w:val="24"/>
          <w:lang w:val="sr-Latn-ME"/>
        </w:rPr>
      </w:pPr>
    </w:p>
    <w:p w14:paraId="34C0ECDB" w14:textId="77777777" w:rsidR="00256161" w:rsidRDefault="00256161" w:rsidP="00F44492">
      <w:pPr>
        <w:ind w:firstLine="720"/>
        <w:jc w:val="both"/>
        <w:rPr>
          <w:rFonts w:ascii="Times New Roman" w:hAnsi="Times New Roman" w:cs="Times New Roman"/>
          <w:noProof/>
          <w:sz w:val="24"/>
          <w:szCs w:val="24"/>
          <w:lang w:val="sr-Latn-ME"/>
        </w:rPr>
      </w:pPr>
    </w:p>
    <w:p w14:paraId="684B58B6" w14:textId="77777777" w:rsidR="00256161" w:rsidRDefault="00256161" w:rsidP="00F44492">
      <w:pPr>
        <w:ind w:firstLine="720"/>
        <w:jc w:val="both"/>
        <w:rPr>
          <w:rFonts w:ascii="Times New Roman" w:hAnsi="Times New Roman" w:cs="Times New Roman"/>
          <w:noProof/>
          <w:sz w:val="24"/>
          <w:szCs w:val="24"/>
          <w:lang w:val="sr-Latn-ME"/>
        </w:rPr>
      </w:pPr>
    </w:p>
    <w:p w14:paraId="2D971F13" w14:textId="77777777" w:rsidR="00256161" w:rsidRDefault="00256161" w:rsidP="00F44492">
      <w:pPr>
        <w:ind w:firstLine="720"/>
        <w:jc w:val="both"/>
        <w:rPr>
          <w:rFonts w:ascii="Times New Roman" w:hAnsi="Times New Roman" w:cs="Times New Roman"/>
          <w:noProof/>
          <w:sz w:val="24"/>
          <w:szCs w:val="24"/>
          <w:lang w:val="sr-Latn-ME"/>
        </w:rPr>
      </w:pPr>
    </w:p>
    <w:p w14:paraId="198FF764" w14:textId="77777777" w:rsidR="00256161" w:rsidRDefault="00256161" w:rsidP="00F44492">
      <w:pPr>
        <w:ind w:firstLine="720"/>
        <w:jc w:val="both"/>
        <w:rPr>
          <w:rFonts w:ascii="Times New Roman" w:hAnsi="Times New Roman" w:cs="Times New Roman"/>
          <w:noProof/>
          <w:sz w:val="24"/>
          <w:szCs w:val="24"/>
          <w:lang w:val="sr-Latn-ME"/>
        </w:rPr>
      </w:pPr>
    </w:p>
    <w:p w14:paraId="431288DA" w14:textId="77777777" w:rsidR="00256161" w:rsidRDefault="00256161" w:rsidP="00F44492">
      <w:pPr>
        <w:ind w:firstLine="720"/>
        <w:jc w:val="both"/>
        <w:rPr>
          <w:rFonts w:ascii="Times New Roman" w:hAnsi="Times New Roman" w:cs="Times New Roman"/>
          <w:noProof/>
          <w:sz w:val="24"/>
          <w:szCs w:val="24"/>
          <w:lang w:val="sr-Latn-ME"/>
        </w:rPr>
      </w:pPr>
    </w:p>
    <w:p w14:paraId="3918DEA6" w14:textId="77777777" w:rsidR="00256161" w:rsidRDefault="00256161" w:rsidP="00F44492">
      <w:pPr>
        <w:ind w:firstLine="720"/>
        <w:jc w:val="both"/>
        <w:rPr>
          <w:rFonts w:ascii="Times New Roman" w:hAnsi="Times New Roman" w:cs="Times New Roman"/>
          <w:noProof/>
          <w:sz w:val="24"/>
          <w:szCs w:val="24"/>
          <w:lang w:val="sr-Latn-ME"/>
        </w:rPr>
      </w:pPr>
    </w:p>
    <w:p w14:paraId="0A225CC7" w14:textId="77777777" w:rsidR="00256161" w:rsidRDefault="00256161" w:rsidP="00F44492">
      <w:pPr>
        <w:ind w:firstLine="720"/>
        <w:jc w:val="both"/>
        <w:rPr>
          <w:rFonts w:ascii="Times New Roman" w:hAnsi="Times New Roman" w:cs="Times New Roman"/>
          <w:noProof/>
          <w:sz w:val="24"/>
          <w:szCs w:val="24"/>
          <w:lang w:val="sr-Latn-ME"/>
        </w:rPr>
      </w:pPr>
    </w:p>
    <w:p w14:paraId="634DE2EE" w14:textId="77777777" w:rsidR="00256161" w:rsidRDefault="00256161" w:rsidP="00F44492">
      <w:pPr>
        <w:ind w:firstLine="720"/>
        <w:jc w:val="both"/>
        <w:rPr>
          <w:rFonts w:ascii="Times New Roman" w:hAnsi="Times New Roman" w:cs="Times New Roman"/>
          <w:noProof/>
          <w:sz w:val="24"/>
          <w:szCs w:val="24"/>
          <w:lang w:val="sr-Latn-ME"/>
        </w:rPr>
      </w:pPr>
    </w:p>
    <w:p w14:paraId="182C15E8" w14:textId="77777777" w:rsidR="00256161" w:rsidRDefault="00256161" w:rsidP="00F44492">
      <w:pPr>
        <w:ind w:firstLine="720"/>
        <w:jc w:val="both"/>
        <w:rPr>
          <w:rFonts w:ascii="Times New Roman" w:hAnsi="Times New Roman" w:cs="Times New Roman"/>
          <w:noProof/>
          <w:sz w:val="24"/>
          <w:szCs w:val="24"/>
          <w:lang w:val="sr-Latn-ME"/>
        </w:rPr>
      </w:pPr>
    </w:p>
    <w:p w14:paraId="6E5125CB" w14:textId="77777777" w:rsidR="00256161" w:rsidRDefault="00256161" w:rsidP="00F44492">
      <w:pPr>
        <w:ind w:firstLine="720"/>
        <w:jc w:val="both"/>
        <w:rPr>
          <w:rFonts w:ascii="Times New Roman" w:hAnsi="Times New Roman" w:cs="Times New Roman"/>
          <w:noProof/>
          <w:sz w:val="24"/>
          <w:szCs w:val="24"/>
          <w:lang w:val="sr-Latn-ME"/>
        </w:rPr>
      </w:pPr>
    </w:p>
    <w:p w14:paraId="3A23C5A5" w14:textId="77777777" w:rsidR="00256161" w:rsidRDefault="00256161" w:rsidP="00F44492">
      <w:pPr>
        <w:pStyle w:val="Heading2"/>
        <w:rPr>
          <w:rFonts w:eastAsia="Times New Roman"/>
          <w:lang w:val="sr-Latn-CS"/>
        </w:rPr>
      </w:pPr>
      <w:bookmarkStart w:id="80" w:name="_Toc68596352"/>
      <w:bookmarkStart w:id="81" w:name="_Toc225242267"/>
      <w:r>
        <w:rPr>
          <w:rFonts w:eastAsia="Times New Roman"/>
          <w:lang w:val="sr-Latn-CS"/>
        </w:rPr>
        <w:lastRenderedPageBreak/>
        <w:t>ФИНАНСИЈСКИ ИЗВЈЕШТАЈ ТУРИСТИЧКЕ ОРГАНИЗАЦИЈЕ НИКШИЋ ЗА 2025. ГОДИНУ</w:t>
      </w:r>
      <w:bookmarkEnd w:id="80"/>
      <w:bookmarkEnd w:id="81"/>
    </w:p>
    <w:p w14:paraId="0962302C" w14:textId="77777777" w:rsidR="00256161" w:rsidRDefault="00256161" w:rsidP="00F44492">
      <w:pPr>
        <w:spacing w:after="0" w:line="276" w:lineRule="auto"/>
        <w:jc w:val="both"/>
        <w:rPr>
          <w:rFonts w:ascii="Times New Roman" w:hAnsi="Times New Roman" w:cs="Times New Roman"/>
          <w:lang w:val="sr-Latn-CS"/>
        </w:rPr>
      </w:pPr>
    </w:p>
    <w:p w14:paraId="16DECAAC" w14:textId="77777777" w:rsidR="00256161" w:rsidRPr="009327C3" w:rsidRDefault="00256161" w:rsidP="00F44492">
      <w:pPr>
        <w:spacing w:after="0" w:line="276" w:lineRule="auto"/>
        <w:jc w:val="both"/>
        <w:rPr>
          <w:rFonts w:ascii="Times New Roman" w:hAnsi="Times New Roman" w:cs="Times New Roman"/>
          <w:noProof/>
          <w:color w:val="000000" w:themeColor="text1"/>
          <w:sz w:val="24"/>
          <w:szCs w:val="24"/>
          <w:lang w:val="sr-Latn-ME"/>
        </w:rPr>
      </w:pPr>
      <w:r>
        <w:rPr>
          <w:rFonts w:ascii="Times New Roman" w:eastAsia="Times New Roman" w:hAnsi="Times New Roman" w:cs="Times New Roman"/>
          <w:color w:val="000000"/>
          <w:sz w:val="24"/>
          <w:szCs w:val="24"/>
          <w:lang w:val="sr-Latn-CS"/>
        </w:rPr>
        <w:t>Анализа финансија ТО Никшић у претходних годину дана садржи само значајније приходе и расходе произашле из рада Туристичке организације Никшић. Туристичка организација Никшић наставља са одговорним и ефикасним управљањем финансијских средстава у 2025-ој години као што је био случај у претходним годинама.</w:t>
      </w:r>
    </w:p>
    <w:p w14:paraId="7C11F548"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57FBD253" w14:textId="77777777" w:rsidR="00256161" w:rsidRDefault="00256161" w:rsidP="00F44492">
      <w:pPr>
        <w:pStyle w:val="Heading2"/>
        <w:numPr>
          <w:ilvl w:val="1"/>
          <w:numId w:val="8"/>
        </w:numPr>
        <w:ind w:left="1138"/>
        <w:jc w:val="both"/>
        <w:rPr>
          <w:rFonts w:eastAsia="Times New Roman" w:cs="Times New Roman"/>
          <w:lang w:val="sr-Latn-CS"/>
        </w:rPr>
      </w:pPr>
      <w:bookmarkStart w:id="82" w:name="_Toc68596353"/>
      <w:bookmarkStart w:id="83" w:name="_Toc225242268"/>
      <w:r>
        <w:rPr>
          <w:rFonts w:eastAsia="Times New Roman"/>
          <w:noProof/>
          <w:lang w:val="sr-Latn-CS"/>
        </w:rPr>
        <w:t>Приходи</w:t>
      </w:r>
      <w:bookmarkEnd w:id="82"/>
      <w:bookmarkEnd w:id="83"/>
    </w:p>
    <w:p w14:paraId="72C0AE10" w14:textId="77777777" w:rsidR="00256161" w:rsidRDefault="00256161" w:rsidP="00F44492">
      <w:pPr>
        <w:spacing w:after="0" w:line="276" w:lineRule="auto"/>
        <w:rPr>
          <w:rFonts w:ascii="Times New Roman" w:hAnsi="Times New Roman" w:cs="Times New Roman"/>
          <w:lang w:val="sr-Latn-CS"/>
        </w:rPr>
      </w:pPr>
    </w:p>
    <w:p w14:paraId="64E29BF0" w14:textId="77777777" w:rsidR="00256161" w:rsidRDefault="00256161" w:rsidP="00F44492">
      <w:pPr>
        <w:shd w:val="clear" w:color="auto" w:fill="FFFFFF"/>
        <w:spacing w:after="12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У сљедећој табели приказани су приходи за 2025. годину:</w:t>
      </w:r>
    </w:p>
    <w:tbl>
      <w:tblPr>
        <w:tblStyle w:val="LightShading-Accent5"/>
        <w:tblW w:w="8790" w:type="dxa"/>
        <w:jc w:val="center"/>
        <w:tblLayout w:type="fixed"/>
        <w:tblLook w:val="04A0" w:firstRow="1" w:lastRow="0" w:firstColumn="1" w:lastColumn="0" w:noHBand="0" w:noVBand="1"/>
      </w:tblPr>
      <w:tblGrid>
        <w:gridCol w:w="720"/>
        <w:gridCol w:w="2882"/>
        <w:gridCol w:w="2594"/>
        <w:gridCol w:w="2594"/>
      </w:tblGrid>
      <w:tr w:rsidR="00256161" w14:paraId="014CC08B" w14:textId="77777777" w:rsidTr="00F44492">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64853767" w14:textId="77777777" w:rsidR="00256161" w:rsidRDefault="00256161" w:rsidP="00F44492">
            <w:pPr>
              <w:spacing w:after="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РБР</w:t>
            </w:r>
          </w:p>
        </w:tc>
        <w:tc>
          <w:tcPr>
            <w:tcW w:w="2882" w:type="dxa"/>
            <w:noWrap/>
            <w:vAlign w:val="center"/>
            <w:hideMark/>
          </w:tcPr>
          <w:p w14:paraId="65AB55DD" w14:textId="77777777" w:rsidR="00256161" w:rsidRDefault="00256161" w:rsidP="00F44492">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Приходи</w:t>
            </w:r>
          </w:p>
        </w:tc>
        <w:tc>
          <w:tcPr>
            <w:tcW w:w="2594" w:type="dxa"/>
            <w:noWrap/>
            <w:vAlign w:val="center"/>
            <w:hideMark/>
          </w:tcPr>
          <w:p w14:paraId="7909EB41"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2025. година (у €)</w:t>
            </w:r>
          </w:p>
        </w:tc>
        <w:tc>
          <w:tcPr>
            <w:tcW w:w="2594" w:type="dxa"/>
            <w:noWrap/>
            <w:vAlign w:val="center"/>
            <w:hideMark/>
          </w:tcPr>
          <w:p w14:paraId="0C931301"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Учешће (у %)</w:t>
            </w:r>
          </w:p>
        </w:tc>
      </w:tr>
      <w:tr w:rsidR="00256161" w14:paraId="3B33717A"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78834A4B"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w:t>
            </w:r>
          </w:p>
        </w:tc>
        <w:tc>
          <w:tcPr>
            <w:tcW w:w="2882" w:type="dxa"/>
            <w:tcBorders>
              <w:top w:val="nil"/>
              <w:bottom w:val="nil"/>
            </w:tcBorders>
            <w:noWrap/>
            <w:vAlign w:val="center"/>
            <w:hideMark/>
          </w:tcPr>
          <w:p w14:paraId="5FC6091F"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Приходи од буџета општине</w:t>
            </w:r>
          </w:p>
        </w:tc>
        <w:tc>
          <w:tcPr>
            <w:tcW w:w="2594" w:type="dxa"/>
            <w:tcBorders>
              <w:top w:val="nil"/>
              <w:bottom w:val="nil"/>
            </w:tcBorders>
            <w:noWrap/>
            <w:vAlign w:val="center"/>
          </w:tcPr>
          <w:p w14:paraId="4B58C29A"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w:t>
            </w:r>
            <w:r>
              <w:rPr>
                <w:rFonts w:ascii="Times New Roman" w:eastAsia="Times New Roman" w:hAnsi="Times New Roman" w:cs="Times New Roman"/>
                <w:noProof/>
                <w:color w:val="000000"/>
                <w:sz w:val="20"/>
                <w:szCs w:val="20"/>
                <w:lang w:val="sr-Cyrl-RS"/>
              </w:rPr>
              <w:t>85</w:t>
            </w:r>
            <w:r>
              <w:rPr>
                <w:rFonts w:ascii="Times New Roman" w:eastAsia="Times New Roman" w:hAnsi="Times New Roman" w:cs="Times New Roman"/>
                <w:noProof/>
                <w:color w:val="000000"/>
                <w:sz w:val="20"/>
                <w:szCs w:val="20"/>
                <w:lang w:val="sr-Latn-CS"/>
              </w:rPr>
              <w:t>.</w:t>
            </w:r>
            <w:r>
              <w:rPr>
                <w:rFonts w:ascii="Times New Roman" w:eastAsia="Times New Roman" w:hAnsi="Times New Roman" w:cs="Times New Roman"/>
                <w:noProof/>
                <w:color w:val="000000"/>
                <w:sz w:val="20"/>
                <w:szCs w:val="20"/>
                <w:lang w:val="sr-Cyrl-RS"/>
              </w:rPr>
              <w:t>3</w:t>
            </w:r>
            <w:r>
              <w:rPr>
                <w:rFonts w:ascii="Times New Roman" w:eastAsia="Times New Roman" w:hAnsi="Times New Roman" w:cs="Times New Roman"/>
                <w:noProof/>
                <w:color w:val="000000"/>
                <w:sz w:val="20"/>
                <w:szCs w:val="20"/>
                <w:lang w:val="sr-Latn-CS"/>
              </w:rPr>
              <w:t>98,18</w:t>
            </w:r>
          </w:p>
        </w:tc>
        <w:tc>
          <w:tcPr>
            <w:tcW w:w="2594" w:type="dxa"/>
            <w:tcBorders>
              <w:top w:val="nil"/>
              <w:bottom w:val="nil"/>
            </w:tcBorders>
            <w:noWrap/>
            <w:vAlign w:val="center"/>
          </w:tcPr>
          <w:p w14:paraId="272E6DB5"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56,6</w:t>
            </w:r>
          </w:p>
        </w:tc>
      </w:tr>
      <w:tr w:rsidR="00256161" w14:paraId="4682C714"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3F951C0E" w14:textId="77777777" w:rsidR="00256161" w:rsidRPr="00EE77F2"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w:t>
            </w:r>
          </w:p>
        </w:tc>
        <w:tc>
          <w:tcPr>
            <w:tcW w:w="2882" w:type="dxa"/>
            <w:tcBorders>
              <w:top w:val="nil"/>
              <w:bottom w:val="nil"/>
            </w:tcBorders>
            <w:noWrap/>
            <w:vAlign w:val="center"/>
          </w:tcPr>
          <w:p w14:paraId="56620A8B"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Члански допринос</w:t>
            </w:r>
          </w:p>
        </w:tc>
        <w:tc>
          <w:tcPr>
            <w:tcW w:w="2594" w:type="dxa"/>
            <w:tcBorders>
              <w:top w:val="nil"/>
              <w:bottom w:val="nil"/>
            </w:tcBorders>
            <w:noWrap/>
            <w:vAlign w:val="center"/>
          </w:tcPr>
          <w:p w14:paraId="0A3B5EF3"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87.642,37</w:t>
            </w:r>
          </w:p>
        </w:tc>
        <w:tc>
          <w:tcPr>
            <w:tcW w:w="2594" w:type="dxa"/>
            <w:tcBorders>
              <w:top w:val="nil"/>
              <w:bottom w:val="nil"/>
            </w:tcBorders>
            <w:noWrap/>
            <w:vAlign w:val="center"/>
          </w:tcPr>
          <w:p w14:paraId="22B64BB3"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17,8</w:t>
            </w:r>
          </w:p>
        </w:tc>
      </w:tr>
      <w:tr w:rsidR="00256161" w14:paraId="1C890678"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221C14D2" w14:textId="77777777" w:rsidR="00256161" w:rsidRPr="00DE09DC"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3</w:t>
            </w:r>
          </w:p>
        </w:tc>
        <w:tc>
          <w:tcPr>
            <w:tcW w:w="2882" w:type="dxa"/>
            <w:tcBorders>
              <w:top w:val="nil"/>
              <w:bottom w:val="nil"/>
            </w:tcBorders>
            <w:noWrap/>
            <w:vAlign w:val="center"/>
          </w:tcPr>
          <w:p w14:paraId="2A578BDD"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 xml:space="preserve">Пројекти </w:t>
            </w:r>
          </w:p>
        </w:tc>
        <w:tc>
          <w:tcPr>
            <w:tcW w:w="2594" w:type="dxa"/>
            <w:tcBorders>
              <w:top w:val="nil"/>
              <w:bottom w:val="nil"/>
            </w:tcBorders>
            <w:noWrap/>
            <w:vAlign w:val="center"/>
          </w:tcPr>
          <w:p w14:paraId="7B9D7360"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3.500,00</w:t>
            </w:r>
          </w:p>
        </w:tc>
        <w:tc>
          <w:tcPr>
            <w:tcW w:w="2594" w:type="dxa"/>
            <w:tcBorders>
              <w:top w:val="nil"/>
              <w:bottom w:val="nil"/>
            </w:tcBorders>
            <w:noWrap/>
            <w:vAlign w:val="center"/>
          </w:tcPr>
          <w:p w14:paraId="62601EC3"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0,7</w:t>
            </w:r>
          </w:p>
        </w:tc>
      </w:tr>
      <w:tr w:rsidR="00256161" w14:paraId="1C8E0CE1"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4FC9E516"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4</w:t>
            </w:r>
          </w:p>
        </w:tc>
        <w:tc>
          <w:tcPr>
            <w:tcW w:w="2882" w:type="dxa"/>
            <w:tcBorders>
              <w:top w:val="nil"/>
              <w:bottom w:val="nil"/>
            </w:tcBorders>
            <w:noWrap/>
            <w:vAlign w:val="center"/>
            <w:hideMark/>
          </w:tcPr>
          <w:p w14:paraId="0F665F60"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Боравишна такса</w:t>
            </w:r>
          </w:p>
        </w:tc>
        <w:tc>
          <w:tcPr>
            <w:tcW w:w="2594" w:type="dxa"/>
            <w:tcBorders>
              <w:top w:val="nil"/>
              <w:bottom w:val="nil"/>
            </w:tcBorders>
            <w:noWrap/>
            <w:vAlign w:val="center"/>
          </w:tcPr>
          <w:p w14:paraId="6565AC4E"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28.579,57</w:t>
            </w:r>
          </w:p>
        </w:tc>
        <w:tc>
          <w:tcPr>
            <w:tcW w:w="2594" w:type="dxa"/>
            <w:tcBorders>
              <w:top w:val="nil"/>
              <w:bottom w:val="nil"/>
            </w:tcBorders>
            <w:noWrap/>
            <w:vAlign w:val="center"/>
          </w:tcPr>
          <w:p w14:paraId="089022A7"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5,8</w:t>
            </w:r>
          </w:p>
        </w:tc>
      </w:tr>
      <w:tr w:rsidR="00256161" w14:paraId="4B166D7C"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1090CDA9"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5</w:t>
            </w:r>
          </w:p>
        </w:tc>
        <w:tc>
          <w:tcPr>
            <w:tcW w:w="2882" w:type="dxa"/>
            <w:tcBorders>
              <w:top w:val="nil"/>
              <w:bottom w:val="nil"/>
            </w:tcBorders>
            <w:noWrap/>
            <w:vAlign w:val="center"/>
            <w:hideMark/>
          </w:tcPr>
          <w:p w14:paraId="1E2E8F88"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Остали приходи</w:t>
            </w:r>
          </w:p>
        </w:tc>
        <w:tc>
          <w:tcPr>
            <w:tcW w:w="2594" w:type="dxa"/>
            <w:tcBorders>
              <w:top w:val="nil"/>
              <w:bottom w:val="nil"/>
            </w:tcBorders>
            <w:noWrap/>
            <w:vAlign w:val="center"/>
          </w:tcPr>
          <w:p w14:paraId="7B4524A7"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Cyrl-RS"/>
              </w:rPr>
              <w:t>87</w:t>
            </w:r>
            <w:r>
              <w:rPr>
                <w:rFonts w:ascii="Times New Roman" w:eastAsia="Times New Roman" w:hAnsi="Times New Roman" w:cs="Times New Roman"/>
                <w:noProof/>
                <w:color w:val="000000"/>
                <w:sz w:val="20"/>
                <w:szCs w:val="20"/>
                <w:lang w:val="sr-Latn-CS"/>
              </w:rPr>
              <w:t>.</w:t>
            </w:r>
            <w:r>
              <w:rPr>
                <w:rFonts w:ascii="Times New Roman" w:eastAsia="Times New Roman" w:hAnsi="Times New Roman" w:cs="Times New Roman"/>
                <w:noProof/>
                <w:color w:val="000000"/>
                <w:sz w:val="20"/>
                <w:szCs w:val="20"/>
                <w:lang w:val="sr-Cyrl-RS"/>
              </w:rPr>
              <w:t>3</w:t>
            </w:r>
            <w:r>
              <w:rPr>
                <w:rFonts w:ascii="Times New Roman" w:eastAsia="Times New Roman" w:hAnsi="Times New Roman" w:cs="Times New Roman"/>
                <w:noProof/>
                <w:color w:val="000000"/>
                <w:sz w:val="20"/>
                <w:szCs w:val="20"/>
                <w:lang w:val="sr-Latn-CS"/>
              </w:rPr>
              <w:t>32,23</w:t>
            </w:r>
          </w:p>
        </w:tc>
        <w:tc>
          <w:tcPr>
            <w:tcW w:w="2594" w:type="dxa"/>
            <w:tcBorders>
              <w:top w:val="nil"/>
              <w:bottom w:val="nil"/>
            </w:tcBorders>
            <w:noWrap/>
            <w:vAlign w:val="center"/>
          </w:tcPr>
          <w:p w14:paraId="269C091D"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19,1</w:t>
            </w:r>
          </w:p>
        </w:tc>
      </w:tr>
      <w:tr w:rsidR="00256161" w14:paraId="0F58793C"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8" w:space="0" w:color="4472C4" w:themeColor="accent5"/>
            </w:tcBorders>
            <w:vAlign w:val="center"/>
            <w:hideMark/>
          </w:tcPr>
          <w:p w14:paraId="3673009E" w14:textId="77777777" w:rsidR="00256161" w:rsidRDefault="00256161" w:rsidP="00F44492">
            <w:pPr>
              <w:rPr>
                <w:rFonts w:ascii="Times New Roman" w:eastAsia="Times New Roman" w:hAnsi="Times New Roman" w:cs="Times New Roman"/>
                <w:b w:val="0"/>
                <w:noProof/>
                <w:color w:val="000000"/>
                <w:sz w:val="20"/>
                <w:szCs w:val="20"/>
                <w:lang w:val="sr-Latn-CS"/>
              </w:rPr>
            </w:pPr>
          </w:p>
        </w:tc>
        <w:tc>
          <w:tcPr>
            <w:tcW w:w="2882" w:type="dxa"/>
            <w:tcBorders>
              <w:top w:val="nil"/>
              <w:bottom w:val="single" w:sz="8" w:space="0" w:color="4472C4" w:themeColor="accent5"/>
            </w:tcBorders>
            <w:noWrap/>
            <w:vAlign w:val="center"/>
            <w:hideMark/>
          </w:tcPr>
          <w:p w14:paraId="74EB8DAE"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b/>
                <w:noProof/>
                <w:color w:val="000000"/>
                <w:sz w:val="20"/>
                <w:szCs w:val="20"/>
                <w:lang w:val="sr-Latn-CS"/>
              </w:rPr>
              <w:t>Укупно</w:t>
            </w:r>
          </w:p>
        </w:tc>
        <w:tc>
          <w:tcPr>
            <w:tcW w:w="2594" w:type="dxa"/>
            <w:tcBorders>
              <w:top w:val="nil"/>
              <w:bottom w:val="single" w:sz="8" w:space="0" w:color="4472C4" w:themeColor="accent5"/>
            </w:tcBorders>
            <w:noWrap/>
            <w:vAlign w:val="center"/>
            <w:hideMark/>
          </w:tcPr>
          <w:p w14:paraId="0BA735B7" w14:textId="77777777" w:rsidR="00256161" w:rsidRPr="009E288B"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492.452,35</w:t>
            </w:r>
          </w:p>
        </w:tc>
        <w:tc>
          <w:tcPr>
            <w:tcW w:w="2594" w:type="dxa"/>
            <w:tcBorders>
              <w:top w:val="nil"/>
              <w:bottom w:val="single" w:sz="8" w:space="0" w:color="4472C4" w:themeColor="accent5"/>
            </w:tcBorders>
            <w:noWrap/>
            <w:vAlign w:val="center"/>
          </w:tcPr>
          <w:p w14:paraId="28C4575E" w14:textId="77777777" w:rsidR="00256161" w:rsidRPr="00144675"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sidRPr="00144675">
              <w:rPr>
                <w:rFonts w:ascii="Times New Roman" w:eastAsia="Times New Roman" w:hAnsi="Times New Roman" w:cs="Times New Roman"/>
                <w:b/>
                <w:noProof/>
                <w:color w:val="000000"/>
                <w:sz w:val="20"/>
                <w:szCs w:val="20"/>
                <w:lang w:val="sr-Latn-CS"/>
              </w:rPr>
              <w:t>100,0</w:t>
            </w:r>
          </w:p>
        </w:tc>
      </w:tr>
      <w:tr w:rsidR="00256161" w14:paraId="46B07C67"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8" w:space="0" w:color="4472C4" w:themeColor="accent5"/>
            </w:tcBorders>
            <w:vAlign w:val="center"/>
          </w:tcPr>
          <w:p w14:paraId="502F9C3B" w14:textId="77777777" w:rsidR="00256161" w:rsidRDefault="00256161" w:rsidP="00F44492">
            <w:pPr>
              <w:rPr>
                <w:rFonts w:ascii="Times New Roman" w:eastAsia="Times New Roman" w:hAnsi="Times New Roman" w:cs="Times New Roman"/>
                <w:b w:val="0"/>
                <w:noProof/>
                <w:color w:val="000000"/>
                <w:sz w:val="20"/>
                <w:szCs w:val="20"/>
                <w:lang w:val="sr-Latn-CS"/>
              </w:rPr>
            </w:pPr>
          </w:p>
        </w:tc>
        <w:tc>
          <w:tcPr>
            <w:tcW w:w="2882" w:type="dxa"/>
            <w:tcBorders>
              <w:top w:val="nil"/>
              <w:bottom w:val="single" w:sz="8" w:space="0" w:color="4472C4" w:themeColor="accent5"/>
            </w:tcBorders>
            <w:noWrap/>
            <w:vAlign w:val="center"/>
          </w:tcPr>
          <w:p w14:paraId="4D896E6E"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2594" w:type="dxa"/>
            <w:tcBorders>
              <w:top w:val="nil"/>
              <w:bottom w:val="single" w:sz="8" w:space="0" w:color="4472C4" w:themeColor="accent5"/>
            </w:tcBorders>
            <w:noWrap/>
            <w:vAlign w:val="center"/>
          </w:tcPr>
          <w:p w14:paraId="2C5E5A7D"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2594" w:type="dxa"/>
            <w:tcBorders>
              <w:top w:val="nil"/>
              <w:bottom w:val="single" w:sz="8" w:space="0" w:color="4472C4" w:themeColor="accent5"/>
            </w:tcBorders>
            <w:noWrap/>
            <w:vAlign w:val="center"/>
          </w:tcPr>
          <w:p w14:paraId="3AC22FCC"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r>
    </w:tbl>
    <w:p w14:paraId="7BA14658"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75149062"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Туристичка организација Никшић има статус правног лица, са правима и обавезама утврђеним Законом, Одлуком и Статутом. Дјелатност Туристичке организације је вршење послова од јавног интереса у области туризма, без остваривања непосредне добити.</w:t>
      </w:r>
    </w:p>
    <w:p w14:paraId="30F3E787"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1805FD7D"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 xml:space="preserve">ЛТО остварује сљедеће приходе: 80% од укупне наплате боравишне таксе, 60% од укупне наплате чланског доприноса, средстава из буџета Општине, пројеката, спонзорстава, кредита и других извора у складу са Законом. </w:t>
      </w:r>
    </w:p>
    <w:p w14:paraId="38DA56EA"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2B4512D2"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Укупни приходи Туристичке организације Никшић остварени у 2025. години су мањи за 9,96%  у односу на 2024. годину када су исти износили 546.931,87 еура.</w:t>
      </w:r>
    </w:p>
    <w:p w14:paraId="13EFC487"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70533865"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43A7743A"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0A22A087"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6D750B25"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3E397BCF"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3E4F874C"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0C0632F3"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64DD3A90" w14:textId="77777777" w:rsidR="00256161" w:rsidRDefault="00256161" w:rsidP="00F44492">
      <w:pPr>
        <w:shd w:val="clear" w:color="auto" w:fill="FFFFFF"/>
        <w:spacing w:after="8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lastRenderedPageBreak/>
        <w:t>Укупан приход остварен у 2025. години, као и средства пренесена из 2024. године дата су сљедећој табели:</w:t>
      </w:r>
    </w:p>
    <w:tbl>
      <w:tblPr>
        <w:tblStyle w:val="LightShading-Accent5"/>
        <w:tblW w:w="8490" w:type="dxa"/>
        <w:jc w:val="center"/>
        <w:tblLayout w:type="fixed"/>
        <w:tblLook w:val="04A0" w:firstRow="1" w:lastRow="0" w:firstColumn="1" w:lastColumn="0" w:noHBand="0" w:noVBand="1"/>
      </w:tblPr>
      <w:tblGrid>
        <w:gridCol w:w="720"/>
        <w:gridCol w:w="2878"/>
        <w:gridCol w:w="2446"/>
        <w:gridCol w:w="2446"/>
      </w:tblGrid>
      <w:tr w:rsidR="00256161" w14:paraId="3EC91F26" w14:textId="77777777" w:rsidTr="00F44492">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161C9F8D" w14:textId="77777777" w:rsidR="00256161" w:rsidRDefault="00256161" w:rsidP="00F44492">
            <w:pPr>
              <w:spacing w:after="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РБР</w:t>
            </w:r>
          </w:p>
        </w:tc>
        <w:tc>
          <w:tcPr>
            <w:tcW w:w="2878" w:type="dxa"/>
            <w:noWrap/>
            <w:vAlign w:val="center"/>
            <w:hideMark/>
          </w:tcPr>
          <w:p w14:paraId="632193A7" w14:textId="77777777" w:rsidR="00256161" w:rsidRDefault="00256161" w:rsidP="00F44492">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Расположива средства</w:t>
            </w:r>
          </w:p>
        </w:tc>
        <w:tc>
          <w:tcPr>
            <w:tcW w:w="2446" w:type="dxa"/>
            <w:noWrap/>
            <w:vAlign w:val="center"/>
            <w:hideMark/>
          </w:tcPr>
          <w:p w14:paraId="1A2A46AF"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2025. година (у €)</w:t>
            </w:r>
          </w:p>
        </w:tc>
        <w:tc>
          <w:tcPr>
            <w:tcW w:w="2446" w:type="dxa"/>
            <w:noWrap/>
            <w:vAlign w:val="center"/>
            <w:hideMark/>
          </w:tcPr>
          <w:p w14:paraId="62E67952"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Учешће (у %)</w:t>
            </w:r>
          </w:p>
        </w:tc>
      </w:tr>
      <w:tr w:rsidR="00256161" w14:paraId="64CCBAEA"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44BCBEE9"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w:t>
            </w:r>
          </w:p>
        </w:tc>
        <w:tc>
          <w:tcPr>
            <w:tcW w:w="2878" w:type="dxa"/>
            <w:tcBorders>
              <w:top w:val="nil"/>
              <w:bottom w:val="nil"/>
            </w:tcBorders>
            <w:noWrap/>
            <w:vAlign w:val="center"/>
            <w:hideMark/>
          </w:tcPr>
          <w:p w14:paraId="17F4BCC6"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Приходи</w:t>
            </w:r>
          </w:p>
        </w:tc>
        <w:tc>
          <w:tcPr>
            <w:tcW w:w="2446" w:type="dxa"/>
            <w:tcBorders>
              <w:top w:val="nil"/>
              <w:bottom w:val="nil"/>
            </w:tcBorders>
            <w:noWrap/>
            <w:vAlign w:val="center"/>
            <w:hideMark/>
          </w:tcPr>
          <w:p w14:paraId="22FAC063"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492.452,35</w:t>
            </w:r>
          </w:p>
        </w:tc>
        <w:tc>
          <w:tcPr>
            <w:tcW w:w="2446" w:type="dxa"/>
            <w:tcBorders>
              <w:top w:val="nil"/>
              <w:bottom w:val="nil"/>
            </w:tcBorders>
            <w:noWrap/>
            <w:vAlign w:val="center"/>
          </w:tcPr>
          <w:p w14:paraId="08B3623F"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98,5</w:t>
            </w:r>
          </w:p>
        </w:tc>
      </w:tr>
      <w:tr w:rsidR="00256161" w14:paraId="088A777C"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right w:val="nil"/>
            </w:tcBorders>
            <w:vAlign w:val="center"/>
            <w:hideMark/>
          </w:tcPr>
          <w:p w14:paraId="1D2B8D69"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w:t>
            </w:r>
          </w:p>
        </w:tc>
        <w:tc>
          <w:tcPr>
            <w:tcW w:w="2878" w:type="dxa"/>
            <w:tcBorders>
              <w:top w:val="nil"/>
              <w:left w:val="nil"/>
              <w:bottom w:val="nil"/>
              <w:right w:val="nil"/>
            </w:tcBorders>
            <w:noWrap/>
            <w:vAlign w:val="center"/>
            <w:hideMark/>
          </w:tcPr>
          <w:p w14:paraId="2ADCA5ED"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Жиро рачун, 31.12.2024. године</w:t>
            </w:r>
          </w:p>
        </w:tc>
        <w:tc>
          <w:tcPr>
            <w:tcW w:w="2446" w:type="dxa"/>
            <w:tcBorders>
              <w:top w:val="nil"/>
              <w:left w:val="nil"/>
              <w:bottom w:val="nil"/>
              <w:right w:val="nil"/>
            </w:tcBorders>
            <w:noWrap/>
            <w:vAlign w:val="center"/>
            <w:hideMark/>
          </w:tcPr>
          <w:p w14:paraId="6DD63216"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7.429,42</w:t>
            </w:r>
          </w:p>
        </w:tc>
        <w:tc>
          <w:tcPr>
            <w:tcW w:w="2446" w:type="dxa"/>
            <w:tcBorders>
              <w:top w:val="nil"/>
              <w:left w:val="nil"/>
              <w:bottom w:val="nil"/>
              <w:right w:val="nil"/>
            </w:tcBorders>
            <w:noWrap/>
            <w:vAlign w:val="center"/>
          </w:tcPr>
          <w:p w14:paraId="4D4C70A6"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1,4</w:t>
            </w:r>
          </w:p>
        </w:tc>
      </w:tr>
      <w:tr w:rsidR="00256161" w14:paraId="4CB3EA9B"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43168818" w14:textId="77777777" w:rsidR="00256161" w:rsidRPr="00246108"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3</w:t>
            </w:r>
          </w:p>
        </w:tc>
        <w:tc>
          <w:tcPr>
            <w:tcW w:w="2878" w:type="dxa"/>
            <w:tcBorders>
              <w:top w:val="nil"/>
              <w:bottom w:val="nil"/>
            </w:tcBorders>
            <w:noWrap/>
            <w:vAlign w:val="center"/>
          </w:tcPr>
          <w:p w14:paraId="526FD576"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Девизни рачун</w:t>
            </w:r>
          </w:p>
        </w:tc>
        <w:tc>
          <w:tcPr>
            <w:tcW w:w="2446" w:type="dxa"/>
            <w:tcBorders>
              <w:top w:val="nil"/>
              <w:bottom w:val="nil"/>
            </w:tcBorders>
            <w:noWrap/>
            <w:vAlign w:val="center"/>
          </w:tcPr>
          <w:p w14:paraId="275CFA6B"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75,01</w:t>
            </w:r>
          </w:p>
        </w:tc>
        <w:tc>
          <w:tcPr>
            <w:tcW w:w="2446" w:type="dxa"/>
            <w:tcBorders>
              <w:top w:val="nil"/>
              <w:bottom w:val="nil"/>
            </w:tcBorders>
            <w:noWrap/>
            <w:vAlign w:val="center"/>
          </w:tcPr>
          <w:p w14:paraId="34FF9996"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0,0</w:t>
            </w:r>
          </w:p>
        </w:tc>
      </w:tr>
      <w:tr w:rsidR="00256161" w14:paraId="7AD8B5F9"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right w:val="nil"/>
            </w:tcBorders>
            <w:vAlign w:val="center"/>
          </w:tcPr>
          <w:p w14:paraId="2D3C115B" w14:textId="77777777" w:rsidR="00256161" w:rsidRPr="00246108"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4</w:t>
            </w:r>
          </w:p>
        </w:tc>
        <w:tc>
          <w:tcPr>
            <w:tcW w:w="2878" w:type="dxa"/>
            <w:tcBorders>
              <w:top w:val="nil"/>
              <w:left w:val="nil"/>
              <w:bottom w:val="nil"/>
              <w:right w:val="nil"/>
            </w:tcBorders>
            <w:noWrap/>
            <w:vAlign w:val="center"/>
          </w:tcPr>
          <w:p w14:paraId="747289C0"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Подрачун (Мегдан на Илиндан) 31.12.2024</w:t>
            </w:r>
          </w:p>
        </w:tc>
        <w:tc>
          <w:tcPr>
            <w:tcW w:w="2446" w:type="dxa"/>
            <w:tcBorders>
              <w:top w:val="nil"/>
              <w:left w:val="nil"/>
              <w:bottom w:val="nil"/>
              <w:right w:val="nil"/>
            </w:tcBorders>
            <w:noWrap/>
            <w:vAlign w:val="center"/>
          </w:tcPr>
          <w:p w14:paraId="691B85B5"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551,06</w:t>
            </w:r>
          </w:p>
        </w:tc>
        <w:tc>
          <w:tcPr>
            <w:tcW w:w="2446" w:type="dxa"/>
            <w:tcBorders>
              <w:top w:val="nil"/>
              <w:left w:val="nil"/>
              <w:bottom w:val="nil"/>
              <w:right w:val="nil"/>
            </w:tcBorders>
            <w:noWrap/>
            <w:vAlign w:val="center"/>
          </w:tcPr>
          <w:p w14:paraId="5FE54D70"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0,1</w:t>
            </w:r>
          </w:p>
        </w:tc>
      </w:tr>
      <w:tr w:rsidR="00256161" w14:paraId="7F3166E6"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66CA0E10" w14:textId="77777777" w:rsidR="00256161" w:rsidRPr="00246108"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5</w:t>
            </w:r>
          </w:p>
        </w:tc>
        <w:tc>
          <w:tcPr>
            <w:tcW w:w="2878" w:type="dxa"/>
            <w:tcBorders>
              <w:top w:val="nil"/>
              <w:bottom w:val="nil"/>
            </w:tcBorders>
            <w:noWrap/>
            <w:vAlign w:val="center"/>
          </w:tcPr>
          <w:p w14:paraId="708A5859"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Подрачун (Јавни радови) 31.12.2024</w:t>
            </w:r>
          </w:p>
        </w:tc>
        <w:tc>
          <w:tcPr>
            <w:tcW w:w="2446" w:type="dxa"/>
            <w:tcBorders>
              <w:top w:val="nil"/>
              <w:bottom w:val="nil"/>
            </w:tcBorders>
            <w:noWrap/>
            <w:vAlign w:val="center"/>
          </w:tcPr>
          <w:p w14:paraId="066C34B0"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2,35</w:t>
            </w:r>
          </w:p>
        </w:tc>
        <w:tc>
          <w:tcPr>
            <w:tcW w:w="2446" w:type="dxa"/>
            <w:tcBorders>
              <w:top w:val="nil"/>
              <w:bottom w:val="nil"/>
            </w:tcBorders>
            <w:noWrap/>
            <w:vAlign w:val="center"/>
          </w:tcPr>
          <w:p w14:paraId="002DFC36"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0,0</w:t>
            </w:r>
          </w:p>
        </w:tc>
      </w:tr>
      <w:tr w:rsidR="00256161" w14:paraId="4D20D29E"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8" w:space="0" w:color="4472C4" w:themeColor="accent5"/>
            </w:tcBorders>
            <w:vAlign w:val="center"/>
          </w:tcPr>
          <w:p w14:paraId="25458A1B" w14:textId="77777777" w:rsidR="00256161" w:rsidRDefault="00256161" w:rsidP="00F44492">
            <w:pPr>
              <w:rPr>
                <w:rFonts w:ascii="Times New Roman" w:eastAsia="Times New Roman" w:hAnsi="Times New Roman" w:cs="Times New Roman"/>
                <w:b w:val="0"/>
                <w:noProof/>
                <w:color w:val="000000"/>
                <w:sz w:val="20"/>
                <w:szCs w:val="20"/>
                <w:lang w:val="sr-Latn-CS"/>
              </w:rPr>
            </w:pPr>
          </w:p>
        </w:tc>
        <w:tc>
          <w:tcPr>
            <w:tcW w:w="2878" w:type="dxa"/>
            <w:tcBorders>
              <w:top w:val="nil"/>
              <w:bottom w:val="single" w:sz="8" w:space="0" w:color="4472C4" w:themeColor="accent5"/>
            </w:tcBorders>
            <w:noWrap/>
            <w:vAlign w:val="center"/>
            <w:hideMark/>
          </w:tcPr>
          <w:p w14:paraId="77CFFC1B"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Укупно</w:t>
            </w:r>
          </w:p>
        </w:tc>
        <w:tc>
          <w:tcPr>
            <w:tcW w:w="2446" w:type="dxa"/>
            <w:tcBorders>
              <w:top w:val="nil"/>
              <w:bottom w:val="single" w:sz="8" w:space="0" w:color="4472C4" w:themeColor="accent5"/>
            </w:tcBorders>
            <w:noWrap/>
            <w:vAlign w:val="center"/>
            <w:hideMark/>
          </w:tcPr>
          <w:p w14:paraId="010790E6"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500.510,19</w:t>
            </w:r>
          </w:p>
        </w:tc>
        <w:tc>
          <w:tcPr>
            <w:tcW w:w="2446" w:type="dxa"/>
            <w:tcBorders>
              <w:top w:val="nil"/>
              <w:bottom w:val="single" w:sz="8" w:space="0" w:color="4472C4" w:themeColor="accent5"/>
            </w:tcBorders>
            <w:noWrap/>
            <w:vAlign w:val="center"/>
          </w:tcPr>
          <w:p w14:paraId="1A4E690D"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100,0</w:t>
            </w:r>
          </w:p>
        </w:tc>
      </w:tr>
    </w:tbl>
    <w:p w14:paraId="7F3CD3E5" w14:textId="77777777" w:rsidR="00256161" w:rsidRDefault="00256161" w:rsidP="00F44492">
      <w:pPr>
        <w:pStyle w:val="Heading2"/>
        <w:numPr>
          <w:ilvl w:val="1"/>
          <w:numId w:val="8"/>
        </w:numPr>
        <w:ind w:left="1138"/>
        <w:jc w:val="both"/>
        <w:rPr>
          <w:rFonts w:eastAsia="Times New Roman" w:cs="Times New Roman"/>
          <w:lang w:val="sr-Latn-CS"/>
        </w:rPr>
      </w:pPr>
      <w:bookmarkStart w:id="84" w:name="_Toc68596354"/>
      <w:bookmarkStart w:id="85" w:name="_Toc225242269"/>
      <w:r>
        <w:rPr>
          <w:rFonts w:eastAsia="Times New Roman" w:cs="Times New Roman"/>
          <w:lang w:val="sr-Latn-CS"/>
        </w:rPr>
        <w:t xml:space="preserve">Приходи од </w:t>
      </w:r>
      <w:r>
        <w:rPr>
          <w:rFonts w:eastAsia="Times New Roman"/>
          <w:noProof/>
          <w:lang w:val="sr-Latn-CS"/>
        </w:rPr>
        <w:t>буџета</w:t>
      </w:r>
      <w:r>
        <w:rPr>
          <w:rFonts w:eastAsia="Times New Roman" w:cs="Times New Roman"/>
          <w:lang w:val="sr-Latn-CS"/>
        </w:rPr>
        <w:t xml:space="preserve"> Општине</w:t>
      </w:r>
      <w:bookmarkEnd w:id="84"/>
      <w:bookmarkEnd w:id="85"/>
    </w:p>
    <w:p w14:paraId="5B99EE47" w14:textId="77777777" w:rsidR="00256161" w:rsidRDefault="00256161" w:rsidP="00F44492">
      <w:pPr>
        <w:spacing w:after="0" w:line="276" w:lineRule="auto"/>
        <w:rPr>
          <w:lang w:val="sr-Latn-CS"/>
        </w:rPr>
      </w:pPr>
    </w:p>
    <w:p w14:paraId="3B56FDD3" w14:textId="77777777" w:rsidR="00256161" w:rsidRPr="00A46745" w:rsidRDefault="00256161" w:rsidP="00F44492">
      <w:pPr>
        <w:shd w:val="clear" w:color="auto" w:fill="FFFFFF"/>
        <w:spacing w:after="0" w:line="276" w:lineRule="auto"/>
        <w:jc w:val="both"/>
        <w:rPr>
          <w:rFonts w:ascii="Times New Roman" w:eastAsia="Times New Roman" w:hAnsi="Times New Roman" w:cs="Times New Roman"/>
          <w:b/>
          <w:color w:val="000000" w:themeColor="text1"/>
          <w:sz w:val="24"/>
          <w:szCs w:val="24"/>
          <w:lang w:val="sr-Cyrl-RS"/>
        </w:rPr>
      </w:pPr>
      <w:r w:rsidRPr="00FF1F8F">
        <w:rPr>
          <w:rFonts w:ascii="Times New Roman" w:eastAsia="Times New Roman" w:hAnsi="Times New Roman" w:cs="Times New Roman"/>
          <w:color w:val="000000" w:themeColor="text1"/>
          <w:sz w:val="24"/>
          <w:szCs w:val="24"/>
          <w:lang w:val="sr-Latn-CS"/>
        </w:rPr>
        <w:t>Приходи од буџета Општине су повећани са 130.000 еура за 2024. годину  првенствено на 190.000,00 а затим ребалансом буџета за 2025. годину на 2</w:t>
      </w:r>
      <w:r>
        <w:rPr>
          <w:rFonts w:ascii="Times New Roman" w:eastAsia="Times New Roman" w:hAnsi="Times New Roman" w:cs="Times New Roman"/>
          <w:color w:val="000000" w:themeColor="text1"/>
          <w:sz w:val="24"/>
          <w:szCs w:val="24"/>
          <w:lang w:val="sr-Cyrl-RS"/>
        </w:rPr>
        <w:t>4</w:t>
      </w:r>
      <w:r w:rsidRPr="00FF1F8F">
        <w:rPr>
          <w:rFonts w:ascii="Times New Roman" w:eastAsia="Times New Roman" w:hAnsi="Times New Roman" w:cs="Times New Roman"/>
          <w:color w:val="000000" w:themeColor="text1"/>
          <w:sz w:val="24"/>
          <w:szCs w:val="24"/>
          <w:lang w:val="sr-Latn-CS"/>
        </w:rPr>
        <w:t>0.000,00 еура</w:t>
      </w:r>
      <w:r>
        <w:rPr>
          <w:rFonts w:ascii="Times New Roman" w:eastAsia="Times New Roman" w:hAnsi="Times New Roman" w:cs="Times New Roman"/>
          <w:color w:val="000000" w:themeColor="text1"/>
          <w:sz w:val="24"/>
          <w:szCs w:val="24"/>
          <w:lang w:val="sr-Cyrl-RS"/>
        </w:rPr>
        <w:t xml:space="preserve"> </w:t>
      </w:r>
      <w:r>
        <w:rPr>
          <w:rFonts w:ascii="Times New Roman" w:eastAsia="Times New Roman" w:hAnsi="Times New Roman" w:cs="Times New Roman"/>
          <w:color w:val="000000" w:themeColor="text1"/>
          <w:sz w:val="24"/>
          <w:szCs w:val="24"/>
          <w:lang w:val="sr-Latn-ME"/>
        </w:rPr>
        <w:t>од</w:t>
      </w:r>
      <w:r>
        <w:rPr>
          <w:rFonts w:ascii="Times New Roman" w:eastAsia="Times New Roman" w:hAnsi="Times New Roman" w:cs="Times New Roman"/>
          <w:color w:val="000000" w:themeColor="text1"/>
          <w:sz w:val="24"/>
          <w:szCs w:val="24"/>
          <w:lang w:val="sr-Cyrl-RS"/>
        </w:rPr>
        <w:t xml:space="preserve"> </w:t>
      </w:r>
      <w:r>
        <w:rPr>
          <w:rFonts w:ascii="Times New Roman" w:eastAsia="Times New Roman" w:hAnsi="Times New Roman" w:cs="Times New Roman"/>
          <w:color w:val="000000" w:themeColor="text1"/>
          <w:sz w:val="24"/>
          <w:szCs w:val="24"/>
          <w:lang w:val="sr-Latn-ME"/>
        </w:rPr>
        <w:t xml:space="preserve">чега је реализовано 220.398,18 </w:t>
      </w:r>
      <w:r>
        <w:rPr>
          <w:rFonts w:ascii="Times New Roman" w:eastAsia="Times New Roman" w:hAnsi="Times New Roman" w:cs="Times New Roman"/>
          <w:color w:val="000000" w:themeColor="text1"/>
          <w:sz w:val="24"/>
          <w:szCs w:val="24"/>
          <w:lang w:val="sr-Cyrl-RS"/>
        </w:rPr>
        <w:t>.</w:t>
      </w:r>
    </w:p>
    <w:p w14:paraId="13544DF0" w14:textId="77777777" w:rsidR="00256161" w:rsidRPr="00FF1F8F" w:rsidRDefault="00256161" w:rsidP="00F44492">
      <w:pPr>
        <w:shd w:val="clear" w:color="auto" w:fill="FFFFFF"/>
        <w:spacing w:after="0" w:line="276" w:lineRule="auto"/>
        <w:jc w:val="both"/>
        <w:rPr>
          <w:rFonts w:ascii="Times New Roman" w:eastAsia="Times New Roman" w:hAnsi="Times New Roman" w:cs="Times New Roman"/>
          <w:color w:val="000000" w:themeColor="text1"/>
          <w:sz w:val="24"/>
          <w:szCs w:val="24"/>
          <w:lang w:val="sr-Latn-CS"/>
        </w:rPr>
      </w:pPr>
      <w:r w:rsidRPr="00FF1F8F">
        <w:rPr>
          <w:rFonts w:ascii="Times New Roman" w:eastAsia="Times New Roman" w:hAnsi="Times New Roman" w:cs="Times New Roman"/>
          <w:color w:val="000000" w:themeColor="text1"/>
          <w:sz w:val="24"/>
          <w:szCs w:val="24"/>
          <w:lang w:val="sr-Latn-CS"/>
        </w:rPr>
        <w:t xml:space="preserve"> </w:t>
      </w:r>
    </w:p>
    <w:p w14:paraId="243EB234" w14:textId="77777777" w:rsidR="00256161" w:rsidRPr="00FF1F8F" w:rsidRDefault="00256161" w:rsidP="00F44492">
      <w:pPr>
        <w:shd w:val="clear" w:color="auto" w:fill="FFFFFF"/>
        <w:spacing w:after="0" w:line="276" w:lineRule="auto"/>
        <w:jc w:val="both"/>
        <w:rPr>
          <w:rFonts w:ascii="Times New Roman" w:eastAsia="Times New Roman" w:hAnsi="Times New Roman" w:cs="Times New Roman"/>
          <w:color w:val="000000" w:themeColor="text1"/>
          <w:sz w:val="24"/>
          <w:szCs w:val="24"/>
          <w:lang w:val="sr-Latn-CS"/>
        </w:rPr>
      </w:pPr>
      <w:r w:rsidRPr="00FF1F8F">
        <w:rPr>
          <w:rFonts w:ascii="Times New Roman" w:eastAsia="Times New Roman" w:hAnsi="Times New Roman" w:cs="Times New Roman"/>
          <w:color w:val="000000" w:themeColor="text1"/>
          <w:sz w:val="24"/>
          <w:szCs w:val="24"/>
          <w:lang w:val="sr-Latn-CS"/>
        </w:rPr>
        <w:t xml:space="preserve">Општина Никшић је обезбиједила додатних </w:t>
      </w:r>
      <w:r>
        <w:rPr>
          <w:rFonts w:ascii="Times New Roman" w:eastAsia="Times New Roman" w:hAnsi="Times New Roman" w:cs="Times New Roman"/>
          <w:color w:val="000000" w:themeColor="text1"/>
          <w:sz w:val="24"/>
          <w:szCs w:val="24"/>
          <w:lang w:val="sr-Latn-CS"/>
        </w:rPr>
        <w:t>65</w:t>
      </w:r>
      <w:r w:rsidRPr="00FF1F8F">
        <w:rPr>
          <w:rFonts w:ascii="Times New Roman" w:eastAsia="Times New Roman" w:hAnsi="Times New Roman" w:cs="Times New Roman"/>
          <w:color w:val="000000" w:themeColor="text1"/>
          <w:sz w:val="24"/>
          <w:szCs w:val="24"/>
          <w:lang w:val="sr-Latn-CS"/>
        </w:rPr>
        <w:t>.000,00 еура за реализацију пројеката од посебног значаја за развој туризма у Никшићу.</w:t>
      </w:r>
    </w:p>
    <w:p w14:paraId="14472958" w14:textId="77777777" w:rsidR="00256161" w:rsidRDefault="00256161" w:rsidP="00F44492">
      <w:pPr>
        <w:shd w:val="clear" w:color="auto" w:fill="FFFFFF"/>
        <w:spacing w:after="0" w:line="276" w:lineRule="auto"/>
        <w:jc w:val="both"/>
        <w:rPr>
          <w:rFonts w:ascii="Times New Roman" w:eastAsia="Times New Roman" w:hAnsi="Times New Roman" w:cs="Times New Roman"/>
          <w:color w:val="FF0000"/>
          <w:sz w:val="24"/>
          <w:szCs w:val="24"/>
          <w:lang w:val="sr-Latn-CS"/>
        </w:rPr>
      </w:pPr>
    </w:p>
    <w:p w14:paraId="0909CE25" w14:textId="77777777" w:rsidR="00256161" w:rsidRPr="00271E8D" w:rsidRDefault="00256161" w:rsidP="00F44492">
      <w:pPr>
        <w:shd w:val="clear" w:color="auto" w:fill="FFFFFF"/>
        <w:spacing w:after="0" w:line="276" w:lineRule="auto"/>
        <w:jc w:val="both"/>
        <w:rPr>
          <w:rFonts w:ascii="Times New Roman" w:eastAsia="Times New Roman" w:hAnsi="Times New Roman" w:cs="Times New Roman"/>
          <w:color w:val="FF0000"/>
          <w:sz w:val="24"/>
          <w:szCs w:val="24"/>
          <w:lang w:val="sr-Latn-CS"/>
        </w:rPr>
      </w:pPr>
    </w:p>
    <w:p w14:paraId="58360542"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2B748813"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3095053D" w14:textId="77777777" w:rsidR="00256161" w:rsidRDefault="00256161" w:rsidP="00F44492">
      <w:pPr>
        <w:pStyle w:val="Heading2"/>
        <w:numPr>
          <w:ilvl w:val="1"/>
          <w:numId w:val="8"/>
        </w:numPr>
        <w:ind w:left="1138"/>
        <w:jc w:val="both"/>
        <w:rPr>
          <w:rFonts w:eastAsia="Times New Roman" w:cs="Times New Roman"/>
          <w:lang w:val="sr-Latn-CS"/>
        </w:rPr>
      </w:pPr>
      <w:bookmarkStart w:id="86" w:name="_Toc68596355"/>
      <w:bookmarkStart w:id="87" w:name="_Toc225242270"/>
      <w:r>
        <w:rPr>
          <w:rFonts w:eastAsia="Times New Roman" w:cs="Times New Roman"/>
          <w:lang w:val="sr-Latn-CS"/>
        </w:rPr>
        <w:t>Члански допринос и боравишна такса</w:t>
      </w:r>
      <w:bookmarkEnd w:id="86"/>
      <w:bookmarkEnd w:id="87"/>
    </w:p>
    <w:p w14:paraId="5FF6C1CF" w14:textId="77777777" w:rsidR="00256161" w:rsidRDefault="00256161" w:rsidP="00F44492">
      <w:pPr>
        <w:spacing w:after="0" w:line="276" w:lineRule="auto"/>
        <w:rPr>
          <w:rFonts w:ascii="Times New Roman" w:eastAsia="Times New Roman" w:hAnsi="Times New Roman" w:cs="Times New Roman"/>
          <w:color w:val="000000"/>
          <w:sz w:val="24"/>
          <w:szCs w:val="24"/>
          <w:lang w:val="sr-Latn-CS"/>
        </w:rPr>
      </w:pPr>
    </w:p>
    <w:p w14:paraId="18761B70" w14:textId="77777777" w:rsidR="00256161" w:rsidRDefault="00256161" w:rsidP="00F44492">
      <w:pPr>
        <w:shd w:val="clear" w:color="auto" w:fill="FFFFFF"/>
        <w:spacing w:after="12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У сљедећој табели приказани су приходи остварени по основу боравишне таксе и чланског доприноса у посљедњих пет година:</w:t>
      </w:r>
    </w:p>
    <w:tbl>
      <w:tblPr>
        <w:tblStyle w:val="LightShading-Accent5"/>
        <w:tblW w:w="8490" w:type="dxa"/>
        <w:jc w:val="center"/>
        <w:tblLayout w:type="fixed"/>
        <w:tblLook w:val="04A0" w:firstRow="1" w:lastRow="0" w:firstColumn="1" w:lastColumn="0" w:noHBand="0" w:noVBand="1"/>
      </w:tblPr>
      <w:tblGrid>
        <w:gridCol w:w="2016"/>
        <w:gridCol w:w="2158"/>
        <w:gridCol w:w="2158"/>
        <w:gridCol w:w="2158"/>
      </w:tblGrid>
      <w:tr w:rsidR="00256161" w14:paraId="7FD9240F" w14:textId="77777777" w:rsidTr="00F44492">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0607471F" w14:textId="77777777" w:rsidR="00256161" w:rsidRDefault="00256161" w:rsidP="00F4449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Година</w:t>
            </w:r>
          </w:p>
        </w:tc>
        <w:tc>
          <w:tcPr>
            <w:tcW w:w="2158" w:type="dxa"/>
            <w:noWrap/>
            <w:vAlign w:val="center"/>
            <w:hideMark/>
          </w:tcPr>
          <w:p w14:paraId="604022E9"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Боравишна такса (у €)</w:t>
            </w:r>
          </w:p>
        </w:tc>
        <w:tc>
          <w:tcPr>
            <w:tcW w:w="2158" w:type="dxa"/>
            <w:noWrap/>
            <w:vAlign w:val="center"/>
            <w:hideMark/>
          </w:tcPr>
          <w:p w14:paraId="17883CC2"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Члански допринос (у €)</w:t>
            </w:r>
          </w:p>
        </w:tc>
        <w:tc>
          <w:tcPr>
            <w:tcW w:w="2158" w:type="dxa"/>
            <w:noWrap/>
            <w:vAlign w:val="center"/>
            <w:hideMark/>
          </w:tcPr>
          <w:p w14:paraId="608F9878"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Укупно (у €)</w:t>
            </w:r>
          </w:p>
        </w:tc>
      </w:tr>
      <w:tr w:rsidR="00256161" w14:paraId="583FD683" w14:textId="77777777" w:rsidTr="00F444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tcBorders>
              <w:top w:val="nil"/>
              <w:bottom w:val="nil"/>
            </w:tcBorders>
            <w:noWrap/>
            <w:vAlign w:val="center"/>
            <w:hideMark/>
          </w:tcPr>
          <w:p w14:paraId="484945F1" w14:textId="77777777" w:rsidR="00256161" w:rsidRDefault="00256161" w:rsidP="00F4449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tc>
        <w:tc>
          <w:tcPr>
            <w:tcW w:w="2158" w:type="dxa"/>
            <w:tcBorders>
              <w:top w:val="nil"/>
              <w:bottom w:val="nil"/>
            </w:tcBorders>
            <w:noWrap/>
            <w:vAlign w:val="center"/>
          </w:tcPr>
          <w:p w14:paraId="3E0CF702"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17.237,65</w:t>
            </w:r>
          </w:p>
        </w:tc>
        <w:tc>
          <w:tcPr>
            <w:tcW w:w="2158" w:type="dxa"/>
            <w:tcBorders>
              <w:top w:val="nil"/>
              <w:bottom w:val="nil"/>
            </w:tcBorders>
            <w:noWrap/>
            <w:vAlign w:val="center"/>
          </w:tcPr>
          <w:p w14:paraId="126CD402"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58.524,11</w:t>
            </w:r>
          </w:p>
        </w:tc>
        <w:tc>
          <w:tcPr>
            <w:tcW w:w="2158" w:type="dxa"/>
            <w:tcBorders>
              <w:top w:val="nil"/>
              <w:bottom w:val="nil"/>
            </w:tcBorders>
            <w:noWrap/>
            <w:vAlign w:val="center"/>
          </w:tcPr>
          <w:p w14:paraId="740E00C1"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75.761,76</w:t>
            </w:r>
          </w:p>
        </w:tc>
      </w:tr>
      <w:tr w:rsidR="00256161" w14:paraId="65E52A37" w14:textId="77777777" w:rsidTr="00F44492">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tcBorders>
              <w:top w:val="nil"/>
              <w:bottom w:val="nil"/>
            </w:tcBorders>
            <w:noWrap/>
            <w:vAlign w:val="center"/>
            <w:hideMark/>
          </w:tcPr>
          <w:p w14:paraId="241536BC" w14:textId="77777777" w:rsidR="00256161" w:rsidRDefault="00256161" w:rsidP="00F4449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2158" w:type="dxa"/>
            <w:tcBorders>
              <w:top w:val="nil"/>
              <w:bottom w:val="nil"/>
            </w:tcBorders>
            <w:noWrap/>
            <w:vAlign w:val="center"/>
          </w:tcPr>
          <w:p w14:paraId="5CE18749"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26.268,84</w:t>
            </w:r>
          </w:p>
        </w:tc>
        <w:tc>
          <w:tcPr>
            <w:tcW w:w="2158" w:type="dxa"/>
            <w:tcBorders>
              <w:top w:val="nil"/>
              <w:bottom w:val="nil"/>
            </w:tcBorders>
            <w:noWrap/>
            <w:vAlign w:val="center"/>
          </w:tcPr>
          <w:p w14:paraId="530FF62D"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74.585,87</w:t>
            </w:r>
          </w:p>
        </w:tc>
        <w:tc>
          <w:tcPr>
            <w:tcW w:w="2158" w:type="dxa"/>
            <w:tcBorders>
              <w:top w:val="nil"/>
              <w:bottom w:val="nil"/>
            </w:tcBorders>
            <w:noWrap/>
            <w:vAlign w:val="center"/>
          </w:tcPr>
          <w:p w14:paraId="26640373"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100.854,71</w:t>
            </w:r>
          </w:p>
        </w:tc>
      </w:tr>
      <w:tr w:rsidR="00256161" w14:paraId="63E5EE45" w14:textId="77777777" w:rsidTr="00F444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tcBorders>
              <w:top w:val="nil"/>
              <w:bottom w:val="nil"/>
            </w:tcBorders>
            <w:noWrap/>
            <w:vAlign w:val="center"/>
            <w:hideMark/>
          </w:tcPr>
          <w:p w14:paraId="23917F36" w14:textId="77777777" w:rsidR="00256161" w:rsidRDefault="00256161" w:rsidP="00F4449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w:t>
            </w:r>
          </w:p>
        </w:tc>
        <w:tc>
          <w:tcPr>
            <w:tcW w:w="2158" w:type="dxa"/>
            <w:tcBorders>
              <w:top w:val="nil"/>
              <w:bottom w:val="nil"/>
            </w:tcBorders>
            <w:noWrap/>
            <w:vAlign w:val="center"/>
          </w:tcPr>
          <w:p w14:paraId="1FC9FE6E"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17.611,27</w:t>
            </w:r>
          </w:p>
        </w:tc>
        <w:tc>
          <w:tcPr>
            <w:tcW w:w="2158" w:type="dxa"/>
            <w:tcBorders>
              <w:top w:val="nil"/>
              <w:bottom w:val="nil"/>
            </w:tcBorders>
            <w:noWrap/>
            <w:vAlign w:val="center"/>
          </w:tcPr>
          <w:p w14:paraId="23328433"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79.402,63</w:t>
            </w:r>
          </w:p>
        </w:tc>
        <w:tc>
          <w:tcPr>
            <w:tcW w:w="2158" w:type="dxa"/>
            <w:tcBorders>
              <w:top w:val="nil"/>
              <w:bottom w:val="nil"/>
            </w:tcBorders>
            <w:noWrap/>
            <w:vAlign w:val="center"/>
          </w:tcPr>
          <w:p w14:paraId="640661E1"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97.013,90</w:t>
            </w:r>
          </w:p>
        </w:tc>
      </w:tr>
      <w:tr w:rsidR="00256161" w14:paraId="3A617198" w14:textId="77777777" w:rsidTr="00F44492">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tcBorders>
              <w:top w:val="nil"/>
              <w:bottom w:val="nil"/>
            </w:tcBorders>
            <w:noWrap/>
            <w:vAlign w:val="center"/>
          </w:tcPr>
          <w:p w14:paraId="06F2BEBD" w14:textId="77777777" w:rsidR="00256161" w:rsidRDefault="00256161" w:rsidP="00F4449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w:t>
            </w:r>
          </w:p>
        </w:tc>
        <w:tc>
          <w:tcPr>
            <w:tcW w:w="2158" w:type="dxa"/>
            <w:tcBorders>
              <w:top w:val="nil"/>
              <w:bottom w:val="nil"/>
            </w:tcBorders>
            <w:noWrap/>
            <w:vAlign w:val="center"/>
          </w:tcPr>
          <w:p w14:paraId="298BFAD4"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22.545,40</w:t>
            </w:r>
          </w:p>
        </w:tc>
        <w:tc>
          <w:tcPr>
            <w:tcW w:w="2158" w:type="dxa"/>
            <w:tcBorders>
              <w:top w:val="nil"/>
              <w:bottom w:val="nil"/>
            </w:tcBorders>
            <w:noWrap/>
            <w:vAlign w:val="center"/>
          </w:tcPr>
          <w:p w14:paraId="7A226A42"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86.241,91</w:t>
            </w:r>
          </w:p>
        </w:tc>
        <w:tc>
          <w:tcPr>
            <w:tcW w:w="2158" w:type="dxa"/>
            <w:tcBorders>
              <w:top w:val="nil"/>
              <w:bottom w:val="nil"/>
            </w:tcBorders>
            <w:noWrap/>
            <w:vAlign w:val="center"/>
          </w:tcPr>
          <w:p w14:paraId="15535E9D"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108.787,31</w:t>
            </w:r>
          </w:p>
        </w:tc>
      </w:tr>
      <w:tr w:rsidR="00256161" w14:paraId="438018F3" w14:textId="77777777" w:rsidTr="00F444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tcBorders>
              <w:top w:val="nil"/>
              <w:bottom w:val="nil"/>
            </w:tcBorders>
            <w:noWrap/>
            <w:vAlign w:val="center"/>
          </w:tcPr>
          <w:p w14:paraId="474FB5C6" w14:textId="77777777" w:rsidR="00256161" w:rsidRDefault="00256161" w:rsidP="00F4449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158" w:type="dxa"/>
            <w:tcBorders>
              <w:top w:val="nil"/>
              <w:bottom w:val="nil"/>
            </w:tcBorders>
            <w:noWrap/>
            <w:vAlign w:val="center"/>
          </w:tcPr>
          <w:p w14:paraId="57FD59CD"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28.579,57</w:t>
            </w:r>
          </w:p>
        </w:tc>
        <w:tc>
          <w:tcPr>
            <w:tcW w:w="2158" w:type="dxa"/>
            <w:tcBorders>
              <w:top w:val="nil"/>
              <w:bottom w:val="nil"/>
            </w:tcBorders>
            <w:noWrap/>
            <w:vAlign w:val="center"/>
          </w:tcPr>
          <w:p w14:paraId="2D6AE464"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87.642,37</w:t>
            </w:r>
          </w:p>
        </w:tc>
        <w:tc>
          <w:tcPr>
            <w:tcW w:w="2158" w:type="dxa"/>
            <w:tcBorders>
              <w:top w:val="nil"/>
              <w:bottom w:val="nil"/>
            </w:tcBorders>
            <w:noWrap/>
            <w:vAlign w:val="center"/>
          </w:tcPr>
          <w:p w14:paraId="78C89EC6"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116.221,94</w:t>
            </w:r>
          </w:p>
        </w:tc>
      </w:tr>
    </w:tbl>
    <w:p w14:paraId="244A0868" w14:textId="77777777" w:rsidR="00256161" w:rsidRDefault="00256161" w:rsidP="00F44492">
      <w:pPr>
        <w:shd w:val="clear" w:color="auto" w:fill="FFFFFF"/>
        <w:spacing w:after="0" w:line="276" w:lineRule="auto"/>
        <w:jc w:val="both"/>
        <w:rPr>
          <w:rFonts w:ascii="Times New Roman" w:eastAsia="Times New Roman" w:hAnsi="Times New Roman" w:cs="Times New Roman"/>
          <w:noProof/>
          <w:color w:val="000000"/>
          <w:sz w:val="24"/>
          <w:szCs w:val="24"/>
          <w:lang w:val="sr-Latn-CS"/>
        </w:rPr>
      </w:pPr>
    </w:p>
    <w:p w14:paraId="4731475C" w14:textId="77777777" w:rsidR="00256161" w:rsidRPr="00FF1F8F" w:rsidRDefault="00256161" w:rsidP="00F44492">
      <w:pPr>
        <w:shd w:val="clear" w:color="auto" w:fill="FFFFFF"/>
        <w:spacing w:after="0" w:line="276" w:lineRule="auto"/>
        <w:jc w:val="both"/>
        <w:rPr>
          <w:rFonts w:ascii="Times New Roman" w:eastAsia="Times New Roman" w:hAnsi="Times New Roman" w:cs="Times New Roman"/>
          <w:b/>
          <w:noProof/>
          <w:color w:val="000000" w:themeColor="text1"/>
          <w:sz w:val="24"/>
          <w:szCs w:val="24"/>
          <w:lang w:val="sr-Latn-CS"/>
        </w:rPr>
      </w:pPr>
      <w:r>
        <w:rPr>
          <w:rFonts w:ascii="Times New Roman" w:eastAsia="Times New Roman" w:hAnsi="Times New Roman" w:cs="Times New Roman"/>
          <w:noProof/>
          <w:color w:val="000000"/>
          <w:sz w:val="24"/>
          <w:szCs w:val="24"/>
          <w:lang w:val="sr-Latn-CS"/>
        </w:rPr>
        <w:t>Из приказане табеле јасно се види кретање прихода од боравишних такси и чланског доприноса, те и укупни приход ЛТО остварен по основу ове двије ставке</w:t>
      </w:r>
      <w:r w:rsidRPr="00FF1F8F">
        <w:rPr>
          <w:rFonts w:ascii="Times New Roman" w:eastAsia="Times New Roman" w:hAnsi="Times New Roman" w:cs="Times New Roman"/>
          <w:noProof/>
          <w:color w:val="000000" w:themeColor="text1"/>
          <w:sz w:val="24"/>
          <w:szCs w:val="24"/>
          <w:lang w:val="sr-Latn-CS"/>
        </w:rPr>
        <w:t xml:space="preserve">. Приходи по основу чланског доприноса су готово на истом нивоу као 2024. године уз напомену да у 2025-ој години </w:t>
      </w:r>
      <w:r w:rsidRPr="00FF1F8F">
        <w:rPr>
          <w:rFonts w:ascii="Times New Roman" w:eastAsia="Times New Roman" w:hAnsi="Times New Roman" w:cs="Times New Roman"/>
          <w:b/>
          <w:noProof/>
          <w:color w:val="000000" w:themeColor="text1"/>
          <w:sz w:val="24"/>
          <w:szCs w:val="24"/>
          <w:lang w:val="sr-Latn-CS"/>
        </w:rPr>
        <w:t>није било значајног прихода по основу принудне наплате.</w:t>
      </w:r>
    </w:p>
    <w:p w14:paraId="488B7C7F" w14:textId="77777777" w:rsidR="00256161" w:rsidRDefault="00256161" w:rsidP="00F44492">
      <w:pPr>
        <w:pStyle w:val="N03Y"/>
        <w:spacing w:before="0" w:after="0" w:line="276" w:lineRule="auto"/>
        <w:jc w:val="both"/>
        <w:rPr>
          <w:rFonts w:eastAsia="Times New Roman"/>
          <w:b w:val="0"/>
          <w:bCs w:val="0"/>
          <w:noProof/>
          <w:sz w:val="24"/>
          <w:szCs w:val="24"/>
          <w:lang w:val="sr-Latn-CS"/>
        </w:rPr>
      </w:pPr>
    </w:p>
    <w:p w14:paraId="2A33F971" w14:textId="77777777" w:rsidR="00256161" w:rsidRDefault="00256161" w:rsidP="00F44492">
      <w:pPr>
        <w:pStyle w:val="N03Y"/>
        <w:spacing w:before="0" w:after="0" w:line="276" w:lineRule="auto"/>
        <w:jc w:val="both"/>
        <w:rPr>
          <w:rFonts w:eastAsia="Times New Roman"/>
          <w:b w:val="0"/>
          <w:bCs w:val="0"/>
          <w:noProof/>
          <w:sz w:val="24"/>
          <w:szCs w:val="24"/>
          <w:lang w:val="sr-Latn-CS"/>
        </w:rPr>
      </w:pPr>
      <w:r>
        <w:rPr>
          <w:rFonts w:eastAsia="Times New Roman"/>
          <w:b w:val="0"/>
          <w:bCs w:val="0"/>
          <w:noProof/>
          <w:sz w:val="24"/>
          <w:szCs w:val="24"/>
          <w:lang w:val="sr-Latn-CS"/>
        </w:rPr>
        <w:lastRenderedPageBreak/>
        <w:t xml:space="preserve">Анализом финансијских извјештаја предузећа која смо, на основу дјелатности којом се баве, могли задужити по питању чланског доприноса утврђено је да од отприлике 500 предузећа, 40% њих приказује негативан пословни резултат, те их стога не можемо ни задужити. Такође, примјећене су бројне манипулације у финансијском извјештавању, па чак и такве да компаније са преко 4 милиона еура прихода, пријављују добит од 30.000 еура, готово исту као нека предузећа са 10 пута мањим приходима. Члански допринос се додатно смањује за 50%, јер Никшић спада у туристичка мјеста Б категорије. </w:t>
      </w:r>
    </w:p>
    <w:p w14:paraId="26F52DB5" w14:textId="77777777" w:rsidR="00256161" w:rsidRDefault="00256161" w:rsidP="00F44492">
      <w:pPr>
        <w:pStyle w:val="N03Y"/>
        <w:spacing w:before="0" w:after="0" w:line="276" w:lineRule="auto"/>
        <w:jc w:val="both"/>
        <w:rPr>
          <w:rFonts w:eastAsia="Times New Roman"/>
          <w:b w:val="0"/>
          <w:bCs w:val="0"/>
          <w:noProof/>
          <w:sz w:val="24"/>
          <w:szCs w:val="24"/>
          <w:lang w:val="sr-Latn-CS"/>
        </w:rPr>
      </w:pPr>
    </w:p>
    <w:p w14:paraId="26E74170" w14:textId="77777777" w:rsidR="00256161" w:rsidRDefault="00256161" w:rsidP="00F44492">
      <w:pPr>
        <w:pStyle w:val="N03Y"/>
        <w:spacing w:before="0" w:after="0" w:line="276" w:lineRule="auto"/>
        <w:jc w:val="both"/>
        <w:rPr>
          <w:rFonts w:eastAsia="Times New Roman"/>
          <w:b w:val="0"/>
          <w:bCs w:val="0"/>
          <w:noProof/>
          <w:sz w:val="24"/>
          <w:szCs w:val="24"/>
          <w:lang w:val="sr-Latn-CS"/>
        </w:rPr>
      </w:pPr>
      <w:r>
        <w:rPr>
          <w:rFonts w:eastAsia="Times New Roman"/>
          <w:b w:val="0"/>
          <w:bCs w:val="0"/>
          <w:noProof/>
          <w:sz w:val="24"/>
          <w:szCs w:val="24"/>
          <w:lang w:val="sr-Latn-CS"/>
        </w:rPr>
        <w:t>Узимајући све несавршености допуне Закона о туристичким организацијама усвојене крајем 2019. године, мишљења смо да се нијесу укинуле бизнис баријере, већ пружила већа флексибилност онима који не воде књиговодство на исправан начин и пријављују из године у годину негативно пословање.</w:t>
      </w:r>
    </w:p>
    <w:p w14:paraId="10C62082"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1BD9E542"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У сљедећој табели биће приказане компаније које су платиле највећи члански допринос Туристичкој организацији Никшић у 2025. години (задужење се односи на 2024. годину):</w:t>
      </w:r>
    </w:p>
    <w:tbl>
      <w:tblPr>
        <w:tblStyle w:val="LightShading-Accent5"/>
        <w:tblW w:w="0" w:type="auto"/>
        <w:tblLook w:val="04A0" w:firstRow="1" w:lastRow="0" w:firstColumn="1" w:lastColumn="0" w:noHBand="0" w:noVBand="1"/>
      </w:tblPr>
      <w:tblGrid>
        <w:gridCol w:w="720"/>
        <w:gridCol w:w="5184"/>
        <w:gridCol w:w="3384"/>
      </w:tblGrid>
      <w:tr w:rsidR="00256161" w14:paraId="5AEDB5B8" w14:textId="77777777" w:rsidTr="00F4449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113CDA23" w14:textId="77777777" w:rsidR="00256161" w:rsidRDefault="00256161" w:rsidP="00F44492">
            <w:pPr>
              <w:spacing w:after="0"/>
              <w:jc w:val="center"/>
              <w:rPr>
                <w:rFonts w:ascii="Times New Roman" w:hAnsi="Times New Roman" w:cs="Times New Roman"/>
                <w:noProof/>
                <w:sz w:val="20"/>
                <w:szCs w:val="20"/>
                <w:lang w:val="sr-Latn-CS"/>
              </w:rPr>
            </w:pPr>
            <w:r>
              <w:rPr>
                <w:rFonts w:ascii="Times New Roman" w:hAnsi="Times New Roman" w:cs="Times New Roman"/>
                <w:noProof/>
                <w:sz w:val="20"/>
                <w:szCs w:val="20"/>
                <w:lang w:val="sr-Latn-CS"/>
              </w:rPr>
              <w:t>РБР</w:t>
            </w:r>
          </w:p>
        </w:tc>
        <w:tc>
          <w:tcPr>
            <w:tcW w:w="5184" w:type="dxa"/>
            <w:vAlign w:val="center"/>
            <w:hideMark/>
          </w:tcPr>
          <w:p w14:paraId="66893D4A" w14:textId="77777777" w:rsidR="00256161" w:rsidRDefault="00256161" w:rsidP="00F44492">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Назив фирме</w:t>
            </w:r>
          </w:p>
        </w:tc>
        <w:tc>
          <w:tcPr>
            <w:tcW w:w="3384" w:type="dxa"/>
            <w:vAlign w:val="center"/>
            <w:hideMark/>
          </w:tcPr>
          <w:p w14:paraId="3A013226" w14:textId="77777777" w:rsidR="00256161" w:rsidRDefault="00256161" w:rsidP="00F44492">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Износ чланског доприноса (у еурима)</w:t>
            </w:r>
          </w:p>
        </w:tc>
      </w:tr>
      <w:tr w:rsidR="00256161" w14:paraId="06419485" w14:textId="77777777" w:rsidTr="00F4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6C612C7B"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1.</w:t>
            </w:r>
          </w:p>
        </w:tc>
        <w:tc>
          <w:tcPr>
            <w:tcW w:w="5184" w:type="dxa"/>
            <w:tcBorders>
              <w:top w:val="nil"/>
              <w:bottom w:val="nil"/>
            </w:tcBorders>
            <w:vAlign w:val="center"/>
            <w:hideMark/>
          </w:tcPr>
          <w:p w14:paraId="66F46650"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Аддико АД Подгорица               </w:t>
            </w:r>
          </w:p>
        </w:tc>
        <w:tc>
          <w:tcPr>
            <w:tcW w:w="3384" w:type="dxa"/>
            <w:tcBorders>
              <w:top w:val="nil"/>
              <w:bottom w:val="nil"/>
            </w:tcBorders>
            <w:vAlign w:val="center"/>
            <w:hideMark/>
          </w:tcPr>
          <w:p w14:paraId="4906002D" w14:textId="77777777" w:rsidR="00256161" w:rsidRDefault="00256161" w:rsidP="00F4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3.600,00</w:t>
            </w:r>
          </w:p>
        </w:tc>
      </w:tr>
      <w:tr w:rsidR="00256161" w14:paraId="7953A4CD" w14:textId="77777777" w:rsidTr="00F44492">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right w:val="nil"/>
            </w:tcBorders>
            <w:vAlign w:val="center"/>
            <w:hideMark/>
          </w:tcPr>
          <w:p w14:paraId="1CEB6173"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2.</w:t>
            </w:r>
          </w:p>
        </w:tc>
        <w:tc>
          <w:tcPr>
            <w:tcW w:w="5184" w:type="dxa"/>
            <w:tcBorders>
              <w:top w:val="nil"/>
              <w:left w:val="nil"/>
              <w:bottom w:val="nil"/>
              <w:right w:val="nil"/>
            </w:tcBorders>
            <w:vAlign w:val="center"/>
            <w:hideMark/>
          </w:tcPr>
          <w:p w14:paraId="0D0635EC"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Прва банка Црне Горе АД</w:t>
            </w:r>
          </w:p>
        </w:tc>
        <w:tc>
          <w:tcPr>
            <w:tcW w:w="3384" w:type="dxa"/>
            <w:tcBorders>
              <w:top w:val="nil"/>
              <w:left w:val="nil"/>
              <w:bottom w:val="nil"/>
              <w:right w:val="nil"/>
            </w:tcBorders>
            <w:vAlign w:val="center"/>
            <w:hideMark/>
          </w:tcPr>
          <w:p w14:paraId="424F5A9A" w14:textId="77777777" w:rsidR="00256161" w:rsidRDefault="00256161" w:rsidP="00F4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3.600,00</w:t>
            </w:r>
          </w:p>
        </w:tc>
      </w:tr>
      <w:tr w:rsidR="00256161" w14:paraId="32E26869" w14:textId="77777777" w:rsidTr="00F4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18E64B07"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3.</w:t>
            </w:r>
          </w:p>
        </w:tc>
        <w:tc>
          <w:tcPr>
            <w:tcW w:w="5184" w:type="dxa"/>
            <w:tcBorders>
              <w:top w:val="nil"/>
              <w:bottom w:val="nil"/>
            </w:tcBorders>
            <w:vAlign w:val="center"/>
            <w:hideMark/>
          </w:tcPr>
          <w:p w14:paraId="55D91D70"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Ерсте Банка АД</w:t>
            </w:r>
          </w:p>
        </w:tc>
        <w:tc>
          <w:tcPr>
            <w:tcW w:w="3384" w:type="dxa"/>
            <w:tcBorders>
              <w:top w:val="nil"/>
              <w:bottom w:val="nil"/>
            </w:tcBorders>
            <w:vAlign w:val="center"/>
            <w:hideMark/>
          </w:tcPr>
          <w:p w14:paraId="054B3FFC" w14:textId="77777777" w:rsidR="00256161" w:rsidRDefault="00256161" w:rsidP="00F4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3.600,00</w:t>
            </w:r>
          </w:p>
        </w:tc>
      </w:tr>
      <w:tr w:rsidR="00256161" w14:paraId="09B9BE72" w14:textId="77777777" w:rsidTr="00F44492">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right w:val="nil"/>
            </w:tcBorders>
            <w:vAlign w:val="center"/>
            <w:hideMark/>
          </w:tcPr>
          <w:p w14:paraId="32CC5106"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4.</w:t>
            </w:r>
          </w:p>
        </w:tc>
        <w:tc>
          <w:tcPr>
            <w:tcW w:w="5184" w:type="dxa"/>
            <w:tcBorders>
              <w:top w:val="nil"/>
              <w:left w:val="nil"/>
              <w:bottom w:val="nil"/>
              <w:right w:val="nil"/>
            </w:tcBorders>
            <w:vAlign w:val="center"/>
            <w:hideMark/>
          </w:tcPr>
          <w:p w14:paraId="634D1497"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Хард дисцоунт Лаковић ДОО</w:t>
            </w:r>
          </w:p>
        </w:tc>
        <w:tc>
          <w:tcPr>
            <w:tcW w:w="3384" w:type="dxa"/>
            <w:tcBorders>
              <w:top w:val="nil"/>
              <w:left w:val="nil"/>
              <w:bottom w:val="nil"/>
              <w:right w:val="nil"/>
            </w:tcBorders>
            <w:vAlign w:val="center"/>
            <w:hideMark/>
          </w:tcPr>
          <w:p w14:paraId="1F1BD4A7" w14:textId="77777777" w:rsidR="00256161" w:rsidRDefault="00256161" w:rsidP="00F4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3.600,00</w:t>
            </w:r>
          </w:p>
        </w:tc>
      </w:tr>
      <w:tr w:rsidR="00256161" w14:paraId="361CCB62" w14:textId="77777777" w:rsidTr="00F4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35CBE299"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5.</w:t>
            </w:r>
          </w:p>
        </w:tc>
        <w:tc>
          <w:tcPr>
            <w:tcW w:w="5184" w:type="dxa"/>
            <w:tcBorders>
              <w:top w:val="nil"/>
              <w:bottom w:val="nil"/>
            </w:tcBorders>
            <w:vAlign w:val="center"/>
            <w:hideMark/>
          </w:tcPr>
          <w:p w14:paraId="69C0D07C"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Хипотекарна Банка АД ПОДГОРИЦА</w:t>
            </w:r>
          </w:p>
        </w:tc>
        <w:tc>
          <w:tcPr>
            <w:tcW w:w="3384" w:type="dxa"/>
            <w:tcBorders>
              <w:top w:val="nil"/>
              <w:bottom w:val="nil"/>
            </w:tcBorders>
            <w:vAlign w:val="center"/>
            <w:hideMark/>
          </w:tcPr>
          <w:p w14:paraId="250B1B23" w14:textId="77777777" w:rsidR="00256161" w:rsidRDefault="00256161" w:rsidP="00F4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3.600,00</w:t>
            </w:r>
          </w:p>
        </w:tc>
      </w:tr>
      <w:tr w:rsidR="00256161" w14:paraId="3B9B28E3" w14:textId="77777777" w:rsidTr="00F44492">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right w:val="nil"/>
            </w:tcBorders>
            <w:vAlign w:val="center"/>
            <w:hideMark/>
          </w:tcPr>
          <w:p w14:paraId="09B334E3"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6.</w:t>
            </w:r>
          </w:p>
        </w:tc>
        <w:tc>
          <w:tcPr>
            <w:tcW w:w="5184" w:type="dxa"/>
            <w:tcBorders>
              <w:top w:val="nil"/>
              <w:left w:val="nil"/>
              <w:bottom w:val="nil"/>
              <w:right w:val="nil"/>
            </w:tcBorders>
            <w:vAlign w:val="center"/>
            <w:hideMark/>
          </w:tcPr>
          <w:p w14:paraId="3B00AA7A"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Индустрија пива и сокова Требјеса</w:t>
            </w:r>
          </w:p>
        </w:tc>
        <w:tc>
          <w:tcPr>
            <w:tcW w:w="3384" w:type="dxa"/>
            <w:tcBorders>
              <w:top w:val="nil"/>
              <w:left w:val="nil"/>
              <w:bottom w:val="nil"/>
              <w:right w:val="nil"/>
            </w:tcBorders>
            <w:vAlign w:val="center"/>
            <w:hideMark/>
          </w:tcPr>
          <w:p w14:paraId="2398E523" w14:textId="77777777" w:rsidR="00256161" w:rsidRDefault="00256161" w:rsidP="00F4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3.600,00</w:t>
            </w:r>
          </w:p>
        </w:tc>
      </w:tr>
      <w:tr w:rsidR="00256161" w14:paraId="4384B0BF" w14:textId="77777777" w:rsidTr="00F4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4A7C56A5"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7.</w:t>
            </w:r>
          </w:p>
        </w:tc>
        <w:tc>
          <w:tcPr>
            <w:tcW w:w="5184" w:type="dxa"/>
            <w:tcBorders>
              <w:top w:val="nil"/>
              <w:bottom w:val="nil"/>
            </w:tcBorders>
            <w:vAlign w:val="center"/>
            <w:hideMark/>
          </w:tcPr>
          <w:p w14:paraId="1F14CB0A"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НЛБ Монтенегробанка АД Подгорица</w:t>
            </w:r>
          </w:p>
        </w:tc>
        <w:tc>
          <w:tcPr>
            <w:tcW w:w="3384" w:type="dxa"/>
            <w:tcBorders>
              <w:top w:val="nil"/>
              <w:bottom w:val="nil"/>
            </w:tcBorders>
            <w:vAlign w:val="center"/>
            <w:hideMark/>
          </w:tcPr>
          <w:p w14:paraId="7BBE02F7" w14:textId="77777777" w:rsidR="00256161" w:rsidRDefault="00256161" w:rsidP="00F4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3.600,00</w:t>
            </w:r>
          </w:p>
        </w:tc>
      </w:tr>
      <w:tr w:rsidR="00256161" w14:paraId="3A36C714" w14:textId="77777777" w:rsidTr="00F44492">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right w:val="nil"/>
            </w:tcBorders>
            <w:vAlign w:val="center"/>
            <w:hideMark/>
          </w:tcPr>
          <w:p w14:paraId="547D6255"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8.</w:t>
            </w:r>
          </w:p>
        </w:tc>
        <w:tc>
          <w:tcPr>
            <w:tcW w:w="5184" w:type="dxa"/>
            <w:tcBorders>
              <w:top w:val="nil"/>
              <w:left w:val="nil"/>
              <w:bottom w:val="nil"/>
              <w:right w:val="nil"/>
            </w:tcBorders>
            <w:vAlign w:val="center"/>
            <w:hideMark/>
          </w:tcPr>
          <w:p w14:paraId="693233A3"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Завод за уџбенике и наставна средства</w:t>
            </w:r>
          </w:p>
        </w:tc>
        <w:tc>
          <w:tcPr>
            <w:tcW w:w="3384" w:type="dxa"/>
            <w:tcBorders>
              <w:top w:val="nil"/>
              <w:left w:val="nil"/>
              <w:bottom w:val="nil"/>
              <w:right w:val="nil"/>
            </w:tcBorders>
            <w:vAlign w:val="center"/>
            <w:hideMark/>
          </w:tcPr>
          <w:p w14:paraId="45F3EF79" w14:textId="77777777" w:rsidR="00256161" w:rsidRDefault="00256161" w:rsidP="00F4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3.200,00</w:t>
            </w:r>
          </w:p>
        </w:tc>
      </w:tr>
      <w:tr w:rsidR="00256161" w14:paraId="6910903C" w14:textId="77777777" w:rsidTr="00F4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6280271A"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9.</w:t>
            </w:r>
          </w:p>
        </w:tc>
        <w:tc>
          <w:tcPr>
            <w:tcW w:w="5184" w:type="dxa"/>
            <w:tcBorders>
              <w:top w:val="nil"/>
              <w:bottom w:val="nil"/>
            </w:tcBorders>
            <w:vAlign w:val="center"/>
            <w:hideMark/>
          </w:tcPr>
          <w:p w14:paraId="6968EC4E"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Југопетрол АД Подгорица</w:t>
            </w:r>
          </w:p>
        </w:tc>
        <w:tc>
          <w:tcPr>
            <w:tcW w:w="3384" w:type="dxa"/>
            <w:tcBorders>
              <w:top w:val="nil"/>
              <w:bottom w:val="nil"/>
            </w:tcBorders>
            <w:vAlign w:val="center"/>
            <w:hideMark/>
          </w:tcPr>
          <w:p w14:paraId="793E60B2" w14:textId="77777777" w:rsidR="00256161" w:rsidRDefault="00256161" w:rsidP="00F4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3.200,00</w:t>
            </w:r>
          </w:p>
        </w:tc>
      </w:tr>
      <w:tr w:rsidR="00256161" w14:paraId="148A7D8C" w14:textId="77777777" w:rsidTr="00F44492">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single" w:sz="8" w:space="0" w:color="4472C4" w:themeColor="accent5"/>
              <w:right w:val="nil"/>
            </w:tcBorders>
            <w:vAlign w:val="center"/>
            <w:hideMark/>
          </w:tcPr>
          <w:p w14:paraId="3B7A4C80" w14:textId="77777777" w:rsidR="00256161" w:rsidRDefault="00256161" w:rsidP="00F44492">
            <w:pPr>
              <w:rPr>
                <w:rFonts w:ascii="Times New Roman" w:hAnsi="Times New Roman" w:cs="Times New Roman"/>
                <w:noProof/>
                <w:sz w:val="20"/>
                <w:szCs w:val="20"/>
                <w:lang w:val="sr-Latn-CS"/>
              </w:rPr>
            </w:pPr>
            <w:r>
              <w:rPr>
                <w:rFonts w:ascii="Times New Roman" w:hAnsi="Times New Roman" w:cs="Times New Roman"/>
                <w:noProof/>
                <w:sz w:val="20"/>
                <w:szCs w:val="20"/>
                <w:lang w:val="sr-Latn-CS"/>
              </w:rPr>
              <w:t>10.</w:t>
            </w:r>
          </w:p>
        </w:tc>
        <w:tc>
          <w:tcPr>
            <w:tcW w:w="5184" w:type="dxa"/>
            <w:tcBorders>
              <w:top w:val="nil"/>
              <w:left w:val="nil"/>
              <w:bottom w:val="single" w:sz="8" w:space="0" w:color="4472C4" w:themeColor="accent5"/>
              <w:right w:val="nil"/>
            </w:tcBorders>
            <w:vAlign w:val="center"/>
            <w:hideMark/>
          </w:tcPr>
          <w:p w14:paraId="5DD5AA42"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 xml:space="preserve">  Ловћен Осигурање АД</w:t>
            </w:r>
          </w:p>
        </w:tc>
        <w:tc>
          <w:tcPr>
            <w:tcW w:w="3384" w:type="dxa"/>
            <w:tcBorders>
              <w:top w:val="nil"/>
              <w:left w:val="nil"/>
              <w:bottom w:val="single" w:sz="8" w:space="0" w:color="4472C4" w:themeColor="accent5"/>
              <w:right w:val="nil"/>
            </w:tcBorders>
            <w:vAlign w:val="center"/>
            <w:hideMark/>
          </w:tcPr>
          <w:p w14:paraId="68F1850F" w14:textId="77777777" w:rsidR="00256161" w:rsidRDefault="00256161" w:rsidP="00F4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r-Latn-CS"/>
              </w:rPr>
            </w:pPr>
            <w:r>
              <w:rPr>
                <w:rFonts w:ascii="Times New Roman" w:hAnsi="Times New Roman" w:cs="Times New Roman"/>
                <w:noProof/>
                <w:sz w:val="20"/>
                <w:szCs w:val="20"/>
                <w:lang w:val="sr-Latn-CS"/>
              </w:rPr>
              <w:t>2.800,00</w:t>
            </w:r>
          </w:p>
        </w:tc>
      </w:tr>
    </w:tbl>
    <w:p w14:paraId="1FFF2952"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1AE0F0E1"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4285A328"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1BD110F2"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3E83DE78"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63FA712A"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19D454B7"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01C2BF02"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272670FE"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08C97BC6" w14:textId="77777777" w:rsidR="00256161" w:rsidRDefault="00256161" w:rsidP="00F44492">
      <w:pPr>
        <w:spacing w:after="0"/>
        <w:jc w:val="both"/>
        <w:rPr>
          <w:rFonts w:ascii="Times New Roman" w:hAnsi="Times New Roman" w:cs="Times New Roman"/>
          <w:noProof/>
          <w:color w:val="000000" w:themeColor="text1"/>
          <w:sz w:val="24"/>
          <w:szCs w:val="24"/>
          <w:lang w:val="sr-Latn-CS"/>
        </w:rPr>
      </w:pPr>
    </w:p>
    <w:p w14:paraId="349E0797" w14:textId="77777777" w:rsidR="00256161" w:rsidRDefault="00256161" w:rsidP="00F44492">
      <w:pPr>
        <w:pStyle w:val="ListParagraph"/>
        <w:shd w:val="clear" w:color="auto" w:fill="FFFFFF"/>
        <w:spacing w:after="0" w:line="276" w:lineRule="auto"/>
        <w:jc w:val="both"/>
        <w:rPr>
          <w:rFonts w:ascii="Times New Roman" w:eastAsia="Times New Roman" w:hAnsi="Times New Roman" w:cs="Times New Roman"/>
          <w:color w:val="000000"/>
          <w:sz w:val="24"/>
          <w:szCs w:val="24"/>
          <w:lang w:val="sr-Latn-CS"/>
        </w:rPr>
      </w:pPr>
    </w:p>
    <w:p w14:paraId="2D95E939" w14:textId="77777777" w:rsidR="00256161" w:rsidRDefault="00256161" w:rsidP="00F44492">
      <w:pPr>
        <w:pStyle w:val="ListParagraph"/>
        <w:shd w:val="clear" w:color="auto" w:fill="FFFFFF"/>
        <w:spacing w:after="0" w:line="276" w:lineRule="auto"/>
        <w:jc w:val="both"/>
        <w:rPr>
          <w:rFonts w:ascii="Times New Roman" w:eastAsia="Times New Roman" w:hAnsi="Times New Roman" w:cs="Times New Roman"/>
          <w:color w:val="000000"/>
          <w:sz w:val="24"/>
          <w:szCs w:val="24"/>
          <w:lang w:val="sr-Latn-CS"/>
        </w:rPr>
      </w:pPr>
    </w:p>
    <w:p w14:paraId="6B21007A" w14:textId="77777777" w:rsidR="00256161" w:rsidRDefault="00256161" w:rsidP="00F44492">
      <w:pPr>
        <w:pStyle w:val="ListParagraph"/>
        <w:shd w:val="clear" w:color="auto" w:fill="FFFFFF"/>
        <w:spacing w:after="0" w:line="276" w:lineRule="auto"/>
        <w:jc w:val="both"/>
        <w:rPr>
          <w:rFonts w:ascii="Times New Roman" w:eastAsia="Times New Roman" w:hAnsi="Times New Roman" w:cs="Times New Roman"/>
          <w:color w:val="000000"/>
          <w:sz w:val="24"/>
          <w:szCs w:val="24"/>
          <w:lang w:val="sr-Latn-CS"/>
        </w:rPr>
      </w:pPr>
    </w:p>
    <w:p w14:paraId="6C1C412D" w14:textId="77777777" w:rsidR="00256161" w:rsidRPr="00FF1F8F" w:rsidRDefault="00256161" w:rsidP="00F44492">
      <w:pPr>
        <w:pStyle w:val="Heading2"/>
        <w:numPr>
          <w:ilvl w:val="1"/>
          <w:numId w:val="8"/>
        </w:numPr>
        <w:rPr>
          <w:rStyle w:val="Heading1Char"/>
          <w:b/>
          <w:bCs/>
        </w:rPr>
      </w:pPr>
      <w:r w:rsidRPr="00FF1F8F">
        <w:rPr>
          <w:rStyle w:val="Heading1Char"/>
          <w:b/>
          <w:bCs/>
        </w:rPr>
        <w:t xml:space="preserve"> </w:t>
      </w:r>
      <w:bookmarkStart w:id="88" w:name="_Toc225242271"/>
      <w:r w:rsidRPr="00FF1F8F">
        <w:rPr>
          <w:rStyle w:val="Heading1Char"/>
          <w:b/>
          <w:bCs/>
        </w:rPr>
        <w:t>Донације и остали приходи</w:t>
      </w:r>
      <w:bookmarkEnd w:id="88"/>
    </w:p>
    <w:p w14:paraId="12FD5B1A" w14:textId="77777777" w:rsidR="00256161" w:rsidRDefault="00256161" w:rsidP="00F44492">
      <w:pPr>
        <w:pStyle w:val="ListParagraph"/>
        <w:shd w:val="clear" w:color="auto" w:fill="FFFFFF"/>
        <w:spacing w:after="0" w:line="276" w:lineRule="auto"/>
        <w:jc w:val="both"/>
        <w:rPr>
          <w:rFonts w:ascii="Times New Roman" w:eastAsia="Times New Roman" w:hAnsi="Times New Roman" w:cs="Times New Roman"/>
          <w:color w:val="000000"/>
          <w:sz w:val="24"/>
          <w:szCs w:val="24"/>
          <w:lang w:val="sr-Latn-CS"/>
        </w:rPr>
      </w:pPr>
    </w:p>
    <w:p w14:paraId="1C9CC2BF" w14:textId="77777777" w:rsidR="00256161" w:rsidRPr="00FF1F8F" w:rsidRDefault="00256161" w:rsidP="00F44492">
      <w:pPr>
        <w:shd w:val="clear" w:color="auto" w:fill="FFFFFF"/>
        <w:spacing w:after="0" w:line="276" w:lineRule="auto"/>
        <w:jc w:val="both"/>
        <w:rPr>
          <w:rFonts w:ascii="Times New Roman" w:eastAsia="Times New Roman" w:hAnsi="Times New Roman" w:cs="Times New Roman"/>
          <w:color w:val="000000" w:themeColor="text1"/>
          <w:sz w:val="24"/>
          <w:szCs w:val="24"/>
          <w:lang w:val="sr-Latn-CS"/>
        </w:rPr>
      </w:pPr>
      <w:r w:rsidRPr="00FF1F8F">
        <w:rPr>
          <w:rFonts w:ascii="Times New Roman" w:eastAsia="Times New Roman" w:hAnsi="Times New Roman" w:cs="Times New Roman"/>
          <w:color w:val="000000" w:themeColor="text1"/>
          <w:sz w:val="24"/>
          <w:szCs w:val="24"/>
          <w:lang w:val="sr-Latn-CS"/>
        </w:rPr>
        <w:t>У 2025. години за обезбијеђивање учешћа на београдском Сајму туризма Туристичка организација Никшић је склопила сарадњу са више правних лица који су препознали значај промоције на истом и обезбиједила кроз споразуме материјалну подршку за реализацију у укупном износу од 800,00 еура.</w:t>
      </w:r>
    </w:p>
    <w:p w14:paraId="44E7EC1C" w14:textId="77777777" w:rsidR="00256161" w:rsidRPr="00FF1F8F" w:rsidRDefault="00256161" w:rsidP="00F44492">
      <w:pPr>
        <w:shd w:val="clear" w:color="auto" w:fill="FFFFFF"/>
        <w:spacing w:after="0" w:line="276" w:lineRule="auto"/>
        <w:jc w:val="both"/>
        <w:rPr>
          <w:rFonts w:ascii="Times New Roman" w:eastAsia="Times New Roman" w:hAnsi="Times New Roman" w:cs="Times New Roman"/>
          <w:color w:val="000000" w:themeColor="text1"/>
          <w:sz w:val="24"/>
          <w:szCs w:val="24"/>
          <w:lang w:val="sr-Latn-CS"/>
        </w:rPr>
      </w:pPr>
      <w:r w:rsidRPr="00FF1F8F">
        <w:rPr>
          <w:rFonts w:ascii="Times New Roman" w:eastAsia="Times New Roman" w:hAnsi="Times New Roman" w:cs="Times New Roman"/>
          <w:color w:val="000000" w:themeColor="text1"/>
          <w:sz w:val="24"/>
          <w:szCs w:val="24"/>
          <w:lang w:val="sr-Latn-CS"/>
        </w:rPr>
        <w:t>Такође за реализацију Септембарског базара домаћих производа склопљен је уговор са Алтер Модус доо у износу од 2.000,00 еура.</w:t>
      </w:r>
    </w:p>
    <w:p w14:paraId="1059B608" w14:textId="77777777" w:rsidR="00256161" w:rsidRDefault="00256161" w:rsidP="00F44492">
      <w:pPr>
        <w:pStyle w:val="ListParagraph"/>
        <w:shd w:val="clear" w:color="auto" w:fill="FFFFFF"/>
        <w:spacing w:after="0" w:line="276" w:lineRule="auto"/>
        <w:jc w:val="both"/>
        <w:rPr>
          <w:rFonts w:ascii="Times New Roman" w:eastAsia="Times New Roman" w:hAnsi="Times New Roman" w:cs="Times New Roman"/>
          <w:color w:val="000000"/>
          <w:sz w:val="24"/>
          <w:szCs w:val="24"/>
          <w:lang w:val="sr-Latn-CS"/>
        </w:rPr>
      </w:pPr>
    </w:p>
    <w:p w14:paraId="5CA90BCC" w14:textId="77777777" w:rsidR="00256161" w:rsidRPr="00FF1F8F" w:rsidRDefault="00256161" w:rsidP="00F44492">
      <w:pPr>
        <w:pStyle w:val="Heading2"/>
        <w:numPr>
          <w:ilvl w:val="1"/>
          <w:numId w:val="8"/>
        </w:numPr>
        <w:ind w:left="1296"/>
        <w:jc w:val="both"/>
        <w:rPr>
          <w:rFonts w:eastAsia="Times New Roman" w:cs="Times New Roman"/>
          <w:lang w:val="sr-Latn-CS"/>
        </w:rPr>
      </w:pPr>
      <w:bookmarkStart w:id="89" w:name="_Toc68596357"/>
      <w:bookmarkStart w:id="90" w:name="_Toc225242272"/>
      <w:r w:rsidRPr="00FF1F8F">
        <w:rPr>
          <w:rFonts w:eastAsia="Times New Roman" w:cs="Times New Roman"/>
          <w:lang w:val="sr-Latn-CS"/>
        </w:rPr>
        <w:t>Расходи</w:t>
      </w:r>
      <w:bookmarkEnd w:id="89"/>
      <w:bookmarkEnd w:id="90"/>
    </w:p>
    <w:p w14:paraId="5C368878" w14:textId="77777777" w:rsidR="00256161" w:rsidRDefault="00256161" w:rsidP="00F44492">
      <w:pPr>
        <w:spacing w:after="0" w:line="276" w:lineRule="auto"/>
        <w:rPr>
          <w:rFonts w:ascii="Times New Roman" w:eastAsia="Times New Roman" w:hAnsi="Times New Roman" w:cs="Times New Roman"/>
          <w:color w:val="000000"/>
          <w:sz w:val="24"/>
          <w:szCs w:val="24"/>
          <w:lang w:val="sr-Latn-CS"/>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81"/>
        <w:gridCol w:w="6155"/>
        <w:gridCol w:w="66"/>
        <w:gridCol w:w="95"/>
      </w:tblGrid>
      <w:tr w:rsidR="00256161" w:rsidRPr="00A450F3" w14:paraId="0637A6D6" w14:textId="77777777" w:rsidTr="00F44492">
        <w:trPr>
          <w:tblCellSpacing w:w="15" w:type="dxa"/>
        </w:trPr>
        <w:tc>
          <w:tcPr>
            <w:tcW w:w="0" w:type="auto"/>
            <w:vAlign w:val="center"/>
            <w:hideMark/>
          </w:tcPr>
          <w:p w14:paraId="331E4AFF" w14:textId="77777777" w:rsidR="00256161" w:rsidRPr="00A450F3" w:rsidRDefault="00256161" w:rsidP="00F44492">
            <w:pPr>
              <w:spacing w:after="0" w:line="240" w:lineRule="auto"/>
              <w:rPr>
                <w:rFonts w:ascii="Times New Roman" w:eastAsia="Times New Roman" w:hAnsi="Times New Roman" w:cs="Times New Roman"/>
                <w:sz w:val="24"/>
                <w:szCs w:val="24"/>
              </w:rPr>
            </w:pPr>
          </w:p>
        </w:tc>
        <w:tc>
          <w:tcPr>
            <w:tcW w:w="0" w:type="auto"/>
            <w:vAlign w:val="center"/>
            <w:hideMark/>
          </w:tcPr>
          <w:p w14:paraId="2C2FE597" w14:textId="77777777" w:rsidR="00256161" w:rsidRDefault="00256161" w:rsidP="00F444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следећој табели приказани су расходи за следећу годину.</w:t>
            </w:r>
          </w:p>
          <w:p w14:paraId="44879A3C" w14:textId="77777777" w:rsidR="00256161" w:rsidRPr="00A450F3" w:rsidRDefault="00256161" w:rsidP="00F44492">
            <w:pPr>
              <w:spacing w:after="0" w:line="240" w:lineRule="auto"/>
              <w:rPr>
                <w:rFonts w:ascii="Times New Roman" w:eastAsia="Times New Roman" w:hAnsi="Times New Roman" w:cs="Times New Roman"/>
                <w:sz w:val="24"/>
                <w:szCs w:val="24"/>
              </w:rPr>
            </w:pPr>
          </w:p>
        </w:tc>
        <w:tc>
          <w:tcPr>
            <w:tcW w:w="0" w:type="auto"/>
            <w:vAlign w:val="center"/>
            <w:hideMark/>
          </w:tcPr>
          <w:p w14:paraId="2134DB79" w14:textId="77777777" w:rsidR="00256161" w:rsidRPr="00A450F3" w:rsidRDefault="00256161" w:rsidP="00F44492">
            <w:pPr>
              <w:spacing w:after="0" w:line="240" w:lineRule="auto"/>
              <w:rPr>
                <w:rFonts w:ascii="Times New Roman" w:eastAsia="Times New Roman" w:hAnsi="Times New Roman" w:cs="Times New Roman"/>
                <w:sz w:val="24"/>
                <w:szCs w:val="24"/>
              </w:rPr>
            </w:pPr>
          </w:p>
        </w:tc>
        <w:tc>
          <w:tcPr>
            <w:tcW w:w="50" w:type="dxa"/>
            <w:vAlign w:val="center"/>
            <w:hideMark/>
          </w:tcPr>
          <w:p w14:paraId="03D4651C" w14:textId="77777777" w:rsidR="00256161" w:rsidRPr="00A450F3" w:rsidRDefault="00256161" w:rsidP="00F44492">
            <w:pPr>
              <w:spacing w:after="0" w:line="240" w:lineRule="auto"/>
              <w:rPr>
                <w:rFonts w:ascii="Times New Roman" w:eastAsia="Times New Roman" w:hAnsi="Times New Roman" w:cs="Times New Roman"/>
                <w:sz w:val="24"/>
                <w:szCs w:val="24"/>
              </w:rPr>
            </w:pPr>
          </w:p>
        </w:tc>
      </w:tr>
    </w:tbl>
    <w:tbl>
      <w:tblPr>
        <w:tblStyle w:val="LightShading-Accent5"/>
        <w:tblW w:w="8580" w:type="dxa"/>
        <w:jc w:val="center"/>
        <w:tblLayout w:type="fixed"/>
        <w:tblLook w:val="04A0" w:firstRow="1" w:lastRow="0" w:firstColumn="1" w:lastColumn="0" w:noHBand="0" w:noVBand="1"/>
      </w:tblPr>
      <w:tblGrid>
        <w:gridCol w:w="677"/>
        <w:gridCol w:w="4018"/>
        <w:gridCol w:w="1295"/>
        <w:gridCol w:w="1295"/>
        <w:gridCol w:w="1295"/>
      </w:tblGrid>
      <w:tr w:rsidR="00256161" w14:paraId="5767BFD1" w14:textId="77777777" w:rsidTr="00F44492">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vAlign w:val="center"/>
            <w:hideMark/>
          </w:tcPr>
          <w:p w14:paraId="2008140B" w14:textId="77777777" w:rsidR="00256161" w:rsidRDefault="00256161" w:rsidP="00F44492">
            <w:pPr>
              <w:spacing w:after="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РБР</w:t>
            </w:r>
          </w:p>
        </w:tc>
        <w:tc>
          <w:tcPr>
            <w:tcW w:w="4018" w:type="dxa"/>
            <w:noWrap/>
            <w:vAlign w:val="center"/>
            <w:hideMark/>
          </w:tcPr>
          <w:p w14:paraId="70F5BB97" w14:textId="77777777" w:rsidR="00256161" w:rsidRDefault="00256161" w:rsidP="00F44492">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Расходи</w:t>
            </w:r>
          </w:p>
        </w:tc>
        <w:tc>
          <w:tcPr>
            <w:tcW w:w="1295" w:type="dxa"/>
            <w:noWrap/>
            <w:vAlign w:val="center"/>
            <w:hideMark/>
          </w:tcPr>
          <w:p w14:paraId="1E2A88A4" w14:textId="77777777" w:rsidR="00256161" w:rsidRDefault="00256161" w:rsidP="00F44492">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 xml:space="preserve">2025. година </w:t>
            </w:r>
            <w:r>
              <w:rPr>
                <w:rFonts w:ascii="Times New Roman" w:eastAsia="Times New Roman" w:hAnsi="Times New Roman" w:cs="Times New Roman"/>
                <w:noProof/>
                <w:color w:val="000000"/>
                <w:sz w:val="20"/>
                <w:szCs w:val="20"/>
                <w:lang w:val="sr-Latn-CS"/>
              </w:rPr>
              <w:br/>
              <w:t>(у €)</w:t>
            </w:r>
          </w:p>
        </w:tc>
        <w:tc>
          <w:tcPr>
            <w:tcW w:w="1295" w:type="dxa"/>
            <w:vAlign w:val="center"/>
            <w:hideMark/>
          </w:tcPr>
          <w:p w14:paraId="60C8CDEC" w14:textId="77777777" w:rsidR="00256161" w:rsidRDefault="00256161" w:rsidP="00F44492">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noWrap/>
            <w:vAlign w:val="center"/>
            <w:hideMark/>
          </w:tcPr>
          <w:p w14:paraId="1290C87B"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 xml:space="preserve">Учешће </w:t>
            </w:r>
            <w:r>
              <w:rPr>
                <w:rFonts w:ascii="Times New Roman" w:eastAsia="Times New Roman" w:hAnsi="Times New Roman" w:cs="Times New Roman"/>
                <w:noProof/>
                <w:color w:val="000000"/>
                <w:sz w:val="20"/>
                <w:szCs w:val="20"/>
                <w:lang w:val="sr-Latn-CS"/>
              </w:rPr>
              <w:br/>
              <w:t>(у %)</w:t>
            </w:r>
          </w:p>
        </w:tc>
      </w:tr>
      <w:tr w:rsidR="00256161" w14:paraId="635480EF"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4236AA6A"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w:t>
            </w:r>
          </w:p>
        </w:tc>
        <w:tc>
          <w:tcPr>
            <w:tcW w:w="4018" w:type="dxa"/>
            <w:tcBorders>
              <w:top w:val="nil"/>
              <w:bottom w:val="nil"/>
            </w:tcBorders>
            <w:noWrap/>
            <w:vAlign w:val="center"/>
            <w:hideMark/>
          </w:tcPr>
          <w:p w14:paraId="46347727"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Електрична енергија</w:t>
            </w:r>
          </w:p>
        </w:tc>
        <w:tc>
          <w:tcPr>
            <w:tcW w:w="1295" w:type="dxa"/>
            <w:tcBorders>
              <w:top w:val="nil"/>
              <w:bottom w:val="nil"/>
            </w:tcBorders>
            <w:noWrap/>
            <w:vAlign w:val="center"/>
          </w:tcPr>
          <w:p w14:paraId="65CBFA6B"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1.568,86</w:t>
            </w:r>
          </w:p>
        </w:tc>
        <w:tc>
          <w:tcPr>
            <w:tcW w:w="1295" w:type="dxa"/>
            <w:tcBorders>
              <w:top w:val="nil"/>
              <w:bottom w:val="nil"/>
            </w:tcBorders>
            <w:vAlign w:val="center"/>
          </w:tcPr>
          <w:p w14:paraId="5D52C03F"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4AA627DF"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0,3</w:t>
            </w:r>
          </w:p>
        </w:tc>
      </w:tr>
      <w:tr w:rsidR="00256161" w14:paraId="6CB037E6"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left w:val="nil"/>
              <w:bottom w:val="nil"/>
              <w:right w:val="nil"/>
            </w:tcBorders>
            <w:vAlign w:val="center"/>
            <w:hideMark/>
          </w:tcPr>
          <w:p w14:paraId="3BE33262"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w:t>
            </w:r>
          </w:p>
        </w:tc>
        <w:tc>
          <w:tcPr>
            <w:tcW w:w="4018" w:type="dxa"/>
            <w:tcBorders>
              <w:top w:val="nil"/>
              <w:left w:val="nil"/>
              <w:bottom w:val="nil"/>
              <w:right w:val="nil"/>
            </w:tcBorders>
            <w:noWrap/>
            <w:vAlign w:val="center"/>
            <w:hideMark/>
          </w:tcPr>
          <w:p w14:paraId="1610A01D"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Телефон и интернет</w:t>
            </w:r>
          </w:p>
        </w:tc>
        <w:tc>
          <w:tcPr>
            <w:tcW w:w="1295" w:type="dxa"/>
            <w:tcBorders>
              <w:top w:val="nil"/>
              <w:left w:val="nil"/>
              <w:bottom w:val="nil"/>
              <w:right w:val="nil"/>
            </w:tcBorders>
            <w:noWrap/>
            <w:vAlign w:val="center"/>
          </w:tcPr>
          <w:p w14:paraId="16DB2917"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1.388,83</w:t>
            </w:r>
          </w:p>
        </w:tc>
        <w:tc>
          <w:tcPr>
            <w:tcW w:w="1295" w:type="dxa"/>
            <w:tcBorders>
              <w:top w:val="nil"/>
              <w:left w:val="nil"/>
              <w:bottom w:val="nil"/>
              <w:right w:val="nil"/>
            </w:tcBorders>
            <w:vAlign w:val="center"/>
          </w:tcPr>
          <w:p w14:paraId="70C425CE"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left w:val="nil"/>
              <w:bottom w:val="nil"/>
              <w:right w:val="nil"/>
            </w:tcBorders>
            <w:noWrap/>
            <w:vAlign w:val="center"/>
          </w:tcPr>
          <w:p w14:paraId="2FEB307F"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0,2</w:t>
            </w:r>
          </w:p>
        </w:tc>
      </w:tr>
      <w:tr w:rsidR="00256161" w14:paraId="74218D6E"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3F5D627F"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3</w:t>
            </w:r>
          </w:p>
        </w:tc>
        <w:tc>
          <w:tcPr>
            <w:tcW w:w="4018" w:type="dxa"/>
            <w:tcBorders>
              <w:top w:val="nil"/>
              <w:bottom w:val="nil"/>
            </w:tcBorders>
            <w:noWrap/>
            <w:vAlign w:val="center"/>
            <w:hideMark/>
          </w:tcPr>
          <w:p w14:paraId="7C988A5C"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Вода и комуналне услуге</w:t>
            </w:r>
          </w:p>
        </w:tc>
        <w:tc>
          <w:tcPr>
            <w:tcW w:w="1295" w:type="dxa"/>
            <w:tcBorders>
              <w:top w:val="nil"/>
              <w:bottom w:val="nil"/>
            </w:tcBorders>
            <w:noWrap/>
            <w:vAlign w:val="center"/>
          </w:tcPr>
          <w:p w14:paraId="0300DEAA"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235,53</w:t>
            </w:r>
          </w:p>
        </w:tc>
        <w:tc>
          <w:tcPr>
            <w:tcW w:w="1295" w:type="dxa"/>
            <w:tcBorders>
              <w:top w:val="nil"/>
              <w:bottom w:val="nil"/>
            </w:tcBorders>
            <w:vAlign w:val="center"/>
          </w:tcPr>
          <w:p w14:paraId="536AE152"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4652DE28"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0,0</w:t>
            </w:r>
          </w:p>
        </w:tc>
      </w:tr>
      <w:tr w:rsidR="00256161" w14:paraId="1B9BF9AB"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left w:val="nil"/>
              <w:bottom w:val="nil"/>
              <w:right w:val="nil"/>
            </w:tcBorders>
            <w:vAlign w:val="center"/>
            <w:hideMark/>
          </w:tcPr>
          <w:p w14:paraId="463B9A30"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4</w:t>
            </w:r>
          </w:p>
        </w:tc>
        <w:tc>
          <w:tcPr>
            <w:tcW w:w="4018" w:type="dxa"/>
            <w:tcBorders>
              <w:top w:val="nil"/>
              <w:left w:val="nil"/>
              <w:bottom w:val="nil"/>
              <w:right w:val="nil"/>
            </w:tcBorders>
            <w:noWrap/>
            <w:vAlign w:val="center"/>
            <w:hideMark/>
          </w:tcPr>
          <w:p w14:paraId="77970C8F"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Банкарске провизије</w:t>
            </w:r>
          </w:p>
        </w:tc>
        <w:tc>
          <w:tcPr>
            <w:tcW w:w="1295" w:type="dxa"/>
            <w:tcBorders>
              <w:top w:val="nil"/>
              <w:left w:val="nil"/>
              <w:bottom w:val="nil"/>
              <w:right w:val="nil"/>
            </w:tcBorders>
            <w:noWrap/>
            <w:vAlign w:val="center"/>
          </w:tcPr>
          <w:p w14:paraId="78C9C414"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879,33</w:t>
            </w:r>
          </w:p>
        </w:tc>
        <w:tc>
          <w:tcPr>
            <w:tcW w:w="1295" w:type="dxa"/>
            <w:tcBorders>
              <w:top w:val="nil"/>
              <w:left w:val="nil"/>
              <w:bottom w:val="nil"/>
              <w:right w:val="nil"/>
            </w:tcBorders>
            <w:vAlign w:val="center"/>
          </w:tcPr>
          <w:p w14:paraId="6F743676"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left w:val="nil"/>
              <w:bottom w:val="nil"/>
              <w:right w:val="nil"/>
            </w:tcBorders>
            <w:noWrap/>
            <w:vAlign w:val="center"/>
          </w:tcPr>
          <w:p w14:paraId="585A4F2B"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0,1</w:t>
            </w:r>
          </w:p>
        </w:tc>
      </w:tr>
      <w:tr w:rsidR="00256161" w14:paraId="12ECB7E3"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49C5CED1"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5</w:t>
            </w:r>
          </w:p>
        </w:tc>
        <w:tc>
          <w:tcPr>
            <w:tcW w:w="4018" w:type="dxa"/>
            <w:tcBorders>
              <w:top w:val="nil"/>
              <w:bottom w:val="nil"/>
            </w:tcBorders>
            <w:noWrap/>
            <w:vAlign w:val="center"/>
            <w:hideMark/>
          </w:tcPr>
          <w:p w14:paraId="449BFC85"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Одржавање и набавка опреме</w:t>
            </w:r>
          </w:p>
        </w:tc>
        <w:tc>
          <w:tcPr>
            <w:tcW w:w="1295" w:type="dxa"/>
            <w:tcBorders>
              <w:top w:val="nil"/>
              <w:bottom w:val="nil"/>
            </w:tcBorders>
            <w:noWrap/>
            <w:vAlign w:val="center"/>
          </w:tcPr>
          <w:p w14:paraId="2F3356EE"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11.323,10</w:t>
            </w:r>
          </w:p>
        </w:tc>
        <w:tc>
          <w:tcPr>
            <w:tcW w:w="1295" w:type="dxa"/>
            <w:tcBorders>
              <w:top w:val="nil"/>
              <w:bottom w:val="nil"/>
            </w:tcBorders>
            <w:vAlign w:val="center"/>
          </w:tcPr>
          <w:p w14:paraId="5F9AAF6B"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4C48763C"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2,3</w:t>
            </w:r>
          </w:p>
        </w:tc>
      </w:tr>
      <w:tr w:rsidR="00256161" w14:paraId="06A2B9CD"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left w:val="nil"/>
              <w:bottom w:val="nil"/>
              <w:right w:val="nil"/>
            </w:tcBorders>
            <w:vAlign w:val="center"/>
            <w:hideMark/>
          </w:tcPr>
          <w:p w14:paraId="1E573C02"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6</w:t>
            </w:r>
          </w:p>
        </w:tc>
        <w:tc>
          <w:tcPr>
            <w:tcW w:w="4018" w:type="dxa"/>
            <w:tcBorders>
              <w:top w:val="nil"/>
              <w:left w:val="nil"/>
              <w:bottom w:val="nil"/>
              <w:right w:val="nil"/>
            </w:tcBorders>
            <w:noWrap/>
            <w:vAlign w:val="center"/>
            <w:hideMark/>
          </w:tcPr>
          <w:p w14:paraId="13A5E994"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Канцеларијски материјал</w:t>
            </w:r>
          </w:p>
        </w:tc>
        <w:tc>
          <w:tcPr>
            <w:tcW w:w="1295" w:type="dxa"/>
            <w:tcBorders>
              <w:top w:val="nil"/>
              <w:left w:val="nil"/>
              <w:bottom w:val="nil"/>
              <w:right w:val="nil"/>
            </w:tcBorders>
            <w:noWrap/>
            <w:vAlign w:val="center"/>
          </w:tcPr>
          <w:p w14:paraId="5EFE85DD"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759,94</w:t>
            </w:r>
          </w:p>
        </w:tc>
        <w:tc>
          <w:tcPr>
            <w:tcW w:w="1295" w:type="dxa"/>
            <w:tcBorders>
              <w:top w:val="nil"/>
              <w:left w:val="nil"/>
              <w:bottom w:val="nil"/>
              <w:right w:val="nil"/>
            </w:tcBorders>
            <w:vAlign w:val="center"/>
          </w:tcPr>
          <w:p w14:paraId="65626AD7"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left w:val="nil"/>
              <w:bottom w:val="nil"/>
              <w:right w:val="nil"/>
            </w:tcBorders>
            <w:noWrap/>
            <w:vAlign w:val="center"/>
          </w:tcPr>
          <w:p w14:paraId="0BA9A81B"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0,1</w:t>
            </w:r>
          </w:p>
        </w:tc>
      </w:tr>
      <w:tr w:rsidR="00256161" w14:paraId="3DFC9271"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2BBEA479"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7</w:t>
            </w:r>
          </w:p>
        </w:tc>
        <w:tc>
          <w:tcPr>
            <w:tcW w:w="4018" w:type="dxa"/>
            <w:tcBorders>
              <w:top w:val="nil"/>
              <w:bottom w:val="nil"/>
            </w:tcBorders>
            <w:noWrap/>
            <w:vAlign w:val="center"/>
            <w:hideMark/>
          </w:tcPr>
          <w:p w14:paraId="4BB875DF"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Хигијена и расходи бифеа</w:t>
            </w:r>
          </w:p>
        </w:tc>
        <w:tc>
          <w:tcPr>
            <w:tcW w:w="1295" w:type="dxa"/>
            <w:tcBorders>
              <w:top w:val="nil"/>
              <w:bottom w:val="nil"/>
            </w:tcBorders>
            <w:noWrap/>
            <w:vAlign w:val="center"/>
          </w:tcPr>
          <w:p w14:paraId="7E8EC386"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2.191,02</w:t>
            </w:r>
          </w:p>
        </w:tc>
        <w:tc>
          <w:tcPr>
            <w:tcW w:w="1295" w:type="dxa"/>
            <w:tcBorders>
              <w:top w:val="nil"/>
              <w:bottom w:val="nil"/>
            </w:tcBorders>
            <w:vAlign w:val="center"/>
          </w:tcPr>
          <w:p w14:paraId="45EFF1E0"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211F0481"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0,4</w:t>
            </w:r>
          </w:p>
        </w:tc>
      </w:tr>
      <w:tr w:rsidR="00256161" w14:paraId="0EE4B433"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left w:val="nil"/>
              <w:bottom w:val="nil"/>
              <w:right w:val="nil"/>
            </w:tcBorders>
            <w:vAlign w:val="center"/>
            <w:hideMark/>
          </w:tcPr>
          <w:p w14:paraId="1D8AE121"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8</w:t>
            </w:r>
          </w:p>
        </w:tc>
        <w:tc>
          <w:tcPr>
            <w:tcW w:w="4018" w:type="dxa"/>
            <w:tcBorders>
              <w:top w:val="nil"/>
              <w:left w:val="nil"/>
              <w:bottom w:val="nil"/>
              <w:right w:val="nil"/>
            </w:tcBorders>
            <w:noWrap/>
            <w:vAlign w:val="center"/>
            <w:hideMark/>
          </w:tcPr>
          <w:p w14:paraId="73EB6DED"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Инвентар</w:t>
            </w:r>
          </w:p>
        </w:tc>
        <w:tc>
          <w:tcPr>
            <w:tcW w:w="1295" w:type="dxa"/>
            <w:tcBorders>
              <w:top w:val="nil"/>
              <w:left w:val="nil"/>
              <w:bottom w:val="nil"/>
              <w:right w:val="nil"/>
            </w:tcBorders>
            <w:noWrap/>
            <w:vAlign w:val="center"/>
          </w:tcPr>
          <w:p w14:paraId="29E50D1E"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3.438,36</w:t>
            </w:r>
          </w:p>
        </w:tc>
        <w:tc>
          <w:tcPr>
            <w:tcW w:w="1295" w:type="dxa"/>
            <w:tcBorders>
              <w:top w:val="nil"/>
              <w:left w:val="nil"/>
              <w:bottom w:val="nil"/>
              <w:right w:val="nil"/>
            </w:tcBorders>
            <w:vAlign w:val="center"/>
          </w:tcPr>
          <w:p w14:paraId="533500A7"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left w:val="nil"/>
              <w:bottom w:val="nil"/>
              <w:right w:val="nil"/>
            </w:tcBorders>
            <w:noWrap/>
            <w:vAlign w:val="center"/>
          </w:tcPr>
          <w:p w14:paraId="3366EED2"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0,6</w:t>
            </w:r>
          </w:p>
        </w:tc>
      </w:tr>
      <w:tr w:rsidR="00256161" w14:paraId="67ACCA53"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76E1CE0F"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9</w:t>
            </w:r>
          </w:p>
        </w:tc>
        <w:tc>
          <w:tcPr>
            <w:tcW w:w="4018" w:type="dxa"/>
            <w:tcBorders>
              <w:top w:val="nil"/>
              <w:bottom w:val="nil"/>
            </w:tcBorders>
            <w:noWrap/>
            <w:vAlign w:val="center"/>
            <w:hideMark/>
          </w:tcPr>
          <w:p w14:paraId="4FAB04DE"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Гориво</w:t>
            </w:r>
          </w:p>
        </w:tc>
        <w:tc>
          <w:tcPr>
            <w:tcW w:w="1295" w:type="dxa"/>
            <w:tcBorders>
              <w:top w:val="nil"/>
              <w:bottom w:val="nil"/>
            </w:tcBorders>
            <w:noWrap/>
            <w:vAlign w:val="center"/>
          </w:tcPr>
          <w:p w14:paraId="6EE69662"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2.107,72</w:t>
            </w:r>
          </w:p>
        </w:tc>
        <w:tc>
          <w:tcPr>
            <w:tcW w:w="1295" w:type="dxa"/>
            <w:tcBorders>
              <w:top w:val="nil"/>
              <w:bottom w:val="nil"/>
            </w:tcBorders>
            <w:vAlign w:val="center"/>
          </w:tcPr>
          <w:p w14:paraId="1F24105C"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45945C7C"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0,4</w:t>
            </w:r>
          </w:p>
        </w:tc>
      </w:tr>
      <w:tr w:rsidR="00256161" w14:paraId="1891F648"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left w:val="nil"/>
              <w:bottom w:val="nil"/>
              <w:right w:val="nil"/>
            </w:tcBorders>
            <w:vAlign w:val="center"/>
          </w:tcPr>
          <w:p w14:paraId="6ADAC4B7" w14:textId="77777777" w:rsidR="00256161" w:rsidRPr="002542ED"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10</w:t>
            </w:r>
          </w:p>
        </w:tc>
        <w:tc>
          <w:tcPr>
            <w:tcW w:w="4018" w:type="dxa"/>
            <w:tcBorders>
              <w:top w:val="nil"/>
              <w:left w:val="nil"/>
              <w:bottom w:val="nil"/>
              <w:right w:val="nil"/>
            </w:tcBorders>
            <w:noWrap/>
            <w:vAlign w:val="center"/>
          </w:tcPr>
          <w:p w14:paraId="65B99644"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Услуге превоза</w:t>
            </w:r>
          </w:p>
        </w:tc>
        <w:tc>
          <w:tcPr>
            <w:tcW w:w="1295" w:type="dxa"/>
            <w:tcBorders>
              <w:top w:val="nil"/>
              <w:left w:val="nil"/>
              <w:bottom w:val="nil"/>
              <w:right w:val="nil"/>
            </w:tcBorders>
            <w:noWrap/>
            <w:vAlign w:val="center"/>
          </w:tcPr>
          <w:p w14:paraId="1BC69D3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11.337,05</w:t>
            </w:r>
          </w:p>
        </w:tc>
        <w:tc>
          <w:tcPr>
            <w:tcW w:w="1295" w:type="dxa"/>
            <w:tcBorders>
              <w:top w:val="nil"/>
              <w:left w:val="nil"/>
              <w:bottom w:val="nil"/>
              <w:right w:val="nil"/>
            </w:tcBorders>
            <w:vAlign w:val="center"/>
          </w:tcPr>
          <w:p w14:paraId="2D8A6A7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left w:val="nil"/>
              <w:bottom w:val="nil"/>
              <w:right w:val="nil"/>
            </w:tcBorders>
            <w:noWrap/>
            <w:vAlign w:val="center"/>
          </w:tcPr>
          <w:p w14:paraId="32238AD6"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2,1</w:t>
            </w:r>
          </w:p>
        </w:tc>
      </w:tr>
      <w:tr w:rsidR="00256161" w14:paraId="0152FBC4"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32A1E706"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11</w:t>
            </w:r>
          </w:p>
        </w:tc>
        <w:tc>
          <w:tcPr>
            <w:tcW w:w="4018" w:type="dxa"/>
            <w:tcBorders>
              <w:top w:val="nil"/>
              <w:bottom w:val="nil"/>
            </w:tcBorders>
            <w:noWrap/>
            <w:vAlign w:val="center"/>
            <w:hideMark/>
          </w:tcPr>
          <w:p w14:paraId="082893DF"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Остало</w:t>
            </w:r>
          </w:p>
        </w:tc>
        <w:tc>
          <w:tcPr>
            <w:tcW w:w="1295" w:type="dxa"/>
            <w:tcBorders>
              <w:top w:val="nil"/>
              <w:bottom w:val="nil"/>
            </w:tcBorders>
            <w:noWrap/>
            <w:vAlign w:val="center"/>
          </w:tcPr>
          <w:p w14:paraId="17BD7874"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3.312,62</w:t>
            </w:r>
          </w:p>
        </w:tc>
        <w:tc>
          <w:tcPr>
            <w:tcW w:w="1295" w:type="dxa"/>
            <w:tcBorders>
              <w:top w:val="nil"/>
              <w:bottom w:val="nil"/>
            </w:tcBorders>
            <w:vAlign w:val="center"/>
          </w:tcPr>
          <w:p w14:paraId="5AC2B495"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7A96AC0A"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0,6</w:t>
            </w:r>
          </w:p>
        </w:tc>
      </w:tr>
      <w:tr w:rsidR="00256161" w14:paraId="260D34D4"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left w:val="nil"/>
              <w:bottom w:val="nil"/>
              <w:right w:val="nil"/>
            </w:tcBorders>
            <w:vAlign w:val="center"/>
          </w:tcPr>
          <w:p w14:paraId="679132B1"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12</w:t>
            </w:r>
          </w:p>
        </w:tc>
        <w:tc>
          <w:tcPr>
            <w:tcW w:w="4018" w:type="dxa"/>
            <w:tcBorders>
              <w:top w:val="nil"/>
              <w:left w:val="nil"/>
              <w:bottom w:val="nil"/>
              <w:right w:val="nil"/>
            </w:tcBorders>
            <w:noWrap/>
            <w:vAlign w:val="center"/>
          </w:tcPr>
          <w:p w14:paraId="48529BC0"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Репрезентација</w:t>
            </w:r>
          </w:p>
        </w:tc>
        <w:tc>
          <w:tcPr>
            <w:tcW w:w="1295" w:type="dxa"/>
            <w:tcBorders>
              <w:top w:val="nil"/>
              <w:left w:val="nil"/>
              <w:bottom w:val="nil"/>
              <w:right w:val="nil"/>
            </w:tcBorders>
            <w:noWrap/>
            <w:vAlign w:val="center"/>
          </w:tcPr>
          <w:p w14:paraId="242DE5D3"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11.217,55</w:t>
            </w:r>
          </w:p>
        </w:tc>
        <w:tc>
          <w:tcPr>
            <w:tcW w:w="1295" w:type="dxa"/>
            <w:tcBorders>
              <w:top w:val="nil"/>
              <w:left w:val="nil"/>
              <w:bottom w:val="nil"/>
              <w:right w:val="nil"/>
            </w:tcBorders>
            <w:vAlign w:val="center"/>
          </w:tcPr>
          <w:p w14:paraId="0FD697A9"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left w:val="nil"/>
              <w:bottom w:val="nil"/>
              <w:right w:val="nil"/>
            </w:tcBorders>
            <w:noWrap/>
            <w:vAlign w:val="center"/>
          </w:tcPr>
          <w:p w14:paraId="3684F73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2,2</w:t>
            </w:r>
          </w:p>
        </w:tc>
      </w:tr>
      <w:tr w:rsidR="00256161" w14:paraId="0EF08115"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tcPr>
          <w:p w14:paraId="63B06ACD" w14:textId="77777777" w:rsidR="00256161" w:rsidRPr="00971440"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13</w:t>
            </w:r>
          </w:p>
        </w:tc>
        <w:tc>
          <w:tcPr>
            <w:tcW w:w="4018" w:type="dxa"/>
            <w:tcBorders>
              <w:top w:val="nil"/>
              <w:bottom w:val="nil"/>
            </w:tcBorders>
            <w:noWrap/>
            <w:vAlign w:val="center"/>
          </w:tcPr>
          <w:p w14:paraId="01FE26C0"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Услуге хотелског смјештаја</w:t>
            </w:r>
          </w:p>
        </w:tc>
        <w:tc>
          <w:tcPr>
            <w:tcW w:w="1295" w:type="dxa"/>
            <w:tcBorders>
              <w:top w:val="nil"/>
              <w:bottom w:val="nil"/>
            </w:tcBorders>
            <w:noWrap/>
            <w:vAlign w:val="center"/>
          </w:tcPr>
          <w:p w14:paraId="0E2132EC" w14:textId="77777777" w:rsidR="00256161" w:rsidRPr="00971440"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auto"/>
                <w:sz w:val="20"/>
                <w:szCs w:val="20"/>
                <w:lang w:val="sr-Latn-CS"/>
              </w:rPr>
            </w:pPr>
            <w:r>
              <w:rPr>
                <w:rFonts w:ascii="Times New Roman" w:eastAsia="Times New Roman" w:hAnsi="Times New Roman" w:cs="Times New Roman"/>
                <w:noProof/>
                <w:color w:val="auto"/>
                <w:sz w:val="20"/>
                <w:szCs w:val="20"/>
                <w:lang w:val="sr-Latn-CS"/>
              </w:rPr>
              <w:t>16.180,82</w:t>
            </w:r>
          </w:p>
        </w:tc>
        <w:tc>
          <w:tcPr>
            <w:tcW w:w="1295" w:type="dxa"/>
            <w:tcBorders>
              <w:top w:val="nil"/>
              <w:bottom w:val="nil"/>
            </w:tcBorders>
            <w:vAlign w:val="center"/>
          </w:tcPr>
          <w:p w14:paraId="2AAB50CB"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09474A0D"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3,1</w:t>
            </w:r>
          </w:p>
        </w:tc>
      </w:tr>
      <w:tr w:rsidR="00256161" w14:paraId="49C5768D"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left w:val="single" w:sz="4" w:space="0" w:color="5B9BD5" w:themeColor="accent1"/>
              <w:bottom w:val="single" w:sz="4" w:space="0" w:color="5B9BD5" w:themeColor="accent1"/>
            </w:tcBorders>
            <w:vAlign w:val="center"/>
            <w:hideMark/>
          </w:tcPr>
          <w:p w14:paraId="3B94CA7C" w14:textId="77777777" w:rsidR="00256161" w:rsidRDefault="00256161" w:rsidP="00F44492">
            <w:pPr>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14</w:t>
            </w:r>
          </w:p>
        </w:tc>
        <w:tc>
          <w:tcPr>
            <w:tcW w:w="4018" w:type="dxa"/>
            <w:tcBorders>
              <w:top w:val="nil"/>
              <w:bottom w:val="single" w:sz="4" w:space="0" w:color="5B9BD5" w:themeColor="accent1"/>
            </w:tcBorders>
            <w:noWrap/>
            <w:vAlign w:val="center"/>
            <w:hideMark/>
          </w:tcPr>
          <w:p w14:paraId="5628D84E"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Текући трошкови (1-13)</w:t>
            </w:r>
          </w:p>
        </w:tc>
        <w:tc>
          <w:tcPr>
            <w:tcW w:w="1295" w:type="dxa"/>
            <w:tcBorders>
              <w:top w:val="nil"/>
              <w:bottom w:val="single" w:sz="4" w:space="0" w:color="5B9BD5" w:themeColor="accent1"/>
            </w:tcBorders>
            <w:noWrap/>
            <w:vAlign w:val="center"/>
          </w:tcPr>
          <w:p w14:paraId="77FEF955"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65.940,73</w:t>
            </w:r>
          </w:p>
        </w:tc>
        <w:tc>
          <w:tcPr>
            <w:tcW w:w="1295" w:type="dxa"/>
            <w:tcBorders>
              <w:top w:val="nil"/>
              <w:bottom w:val="single" w:sz="4" w:space="0" w:color="5B9BD5" w:themeColor="accent1"/>
            </w:tcBorders>
            <w:vAlign w:val="center"/>
          </w:tcPr>
          <w:p w14:paraId="0BB01949"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p>
        </w:tc>
        <w:tc>
          <w:tcPr>
            <w:tcW w:w="1295" w:type="dxa"/>
            <w:tcBorders>
              <w:top w:val="nil"/>
              <w:bottom w:val="single" w:sz="4" w:space="0" w:color="5B9BD5" w:themeColor="accent1"/>
              <w:right w:val="single" w:sz="4" w:space="0" w:color="5B9BD5" w:themeColor="accent1"/>
            </w:tcBorders>
            <w:noWrap/>
            <w:vAlign w:val="center"/>
          </w:tcPr>
          <w:p w14:paraId="7DC6AC1B"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12,6</w:t>
            </w:r>
          </w:p>
        </w:tc>
      </w:tr>
      <w:tr w:rsidR="00256161" w14:paraId="7718625C"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5B9BD5" w:themeColor="accent1"/>
              <w:bottom w:val="nil"/>
            </w:tcBorders>
            <w:vAlign w:val="center"/>
            <w:hideMark/>
          </w:tcPr>
          <w:p w14:paraId="3761EB0C"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15</w:t>
            </w:r>
          </w:p>
        </w:tc>
        <w:tc>
          <w:tcPr>
            <w:tcW w:w="4018" w:type="dxa"/>
            <w:tcBorders>
              <w:top w:val="single" w:sz="4" w:space="0" w:color="5B9BD5" w:themeColor="accent1"/>
              <w:bottom w:val="nil"/>
            </w:tcBorders>
            <w:noWrap/>
            <w:vAlign w:val="center"/>
            <w:hideMark/>
          </w:tcPr>
          <w:p w14:paraId="4282ED72"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Сајмови</w:t>
            </w:r>
          </w:p>
        </w:tc>
        <w:tc>
          <w:tcPr>
            <w:tcW w:w="1295" w:type="dxa"/>
            <w:tcBorders>
              <w:top w:val="single" w:sz="4" w:space="0" w:color="5B9BD5" w:themeColor="accent1"/>
              <w:bottom w:val="nil"/>
            </w:tcBorders>
            <w:noWrap/>
            <w:vAlign w:val="center"/>
          </w:tcPr>
          <w:p w14:paraId="33DC1032"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5.624,61</w:t>
            </w:r>
          </w:p>
        </w:tc>
        <w:tc>
          <w:tcPr>
            <w:tcW w:w="1295" w:type="dxa"/>
            <w:tcBorders>
              <w:top w:val="single" w:sz="4" w:space="0" w:color="5B9BD5" w:themeColor="accent1"/>
              <w:bottom w:val="nil"/>
            </w:tcBorders>
            <w:vAlign w:val="center"/>
          </w:tcPr>
          <w:p w14:paraId="1C662994"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single" w:sz="4" w:space="0" w:color="5B9BD5" w:themeColor="accent1"/>
              <w:bottom w:val="nil"/>
            </w:tcBorders>
            <w:noWrap/>
            <w:vAlign w:val="center"/>
          </w:tcPr>
          <w:p w14:paraId="1655DD52"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1,2</w:t>
            </w:r>
          </w:p>
        </w:tc>
      </w:tr>
      <w:tr w:rsidR="00256161" w14:paraId="0CEFC662"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7D825FE0"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16</w:t>
            </w:r>
          </w:p>
        </w:tc>
        <w:tc>
          <w:tcPr>
            <w:tcW w:w="4018" w:type="dxa"/>
            <w:tcBorders>
              <w:top w:val="nil"/>
              <w:bottom w:val="nil"/>
            </w:tcBorders>
            <w:noWrap/>
            <w:vAlign w:val="center"/>
            <w:hideMark/>
          </w:tcPr>
          <w:p w14:paraId="0DA50957"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Медијске и промотивне активности</w:t>
            </w:r>
          </w:p>
        </w:tc>
        <w:tc>
          <w:tcPr>
            <w:tcW w:w="1295" w:type="dxa"/>
            <w:tcBorders>
              <w:top w:val="nil"/>
              <w:bottom w:val="nil"/>
            </w:tcBorders>
            <w:noWrap/>
            <w:vAlign w:val="center"/>
          </w:tcPr>
          <w:p w14:paraId="0F6416E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33.890,59</w:t>
            </w:r>
          </w:p>
        </w:tc>
        <w:tc>
          <w:tcPr>
            <w:tcW w:w="1295" w:type="dxa"/>
            <w:tcBorders>
              <w:top w:val="nil"/>
              <w:bottom w:val="nil"/>
            </w:tcBorders>
            <w:vAlign w:val="center"/>
          </w:tcPr>
          <w:p w14:paraId="0DCFCD5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7805ADF7"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6,4</w:t>
            </w:r>
          </w:p>
        </w:tc>
      </w:tr>
      <w:tr w:rsidR="00256161" w14:paraId="5699CCCC"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659A5592"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17</w:t>
            </w:r>
          </w:p>
        </w:tc>
        <w:tc>
          <w:tcPr>
            <w:tcW w:w="4018" w:type="dxa"/>
            <w:tcBorders>
              <w:top w:val="nil"/>
              <w:bottom w:val="nil"/>
            </w:tcBorders>
            <w:noWrap/>
            <w:vAlign w:val="center"/>
            <w:hideMark/>
          </w:tcPr>
          <w:p w14:paraId="6CD1B62D"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Израда пропагандног материјала</w:t>
            </w:r>
          </w:p>
        </w:tc>
        <w:tc>
          <w:tcPr>
            <w:tcW w:w="1295" w:type="dxa"/>
            <w:tcBorders>
              <w:top w:val="nil"/>
              <w:bottom w:val="nil"/>
            </w:tcBorders>
            <w:noWrap/>
            <w:vAlign w:val="center"/>
          </w:tcPr>
          <w:p w14:paraId="4446CB04"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27.655,74</w:t>
            </w:r>
          </w:p>
        </w:tc>
        <w:tc>
          <w:tcPr>
            <w:tcW w:w="1295" w:type="dxa"/>
            <w:tcBorders>
              <w:top w:val="nil"/>
              <w:bottom w:val="nil"/>
            </w:tcBorders>
            <w:vAlign w:val="center"/>
          </w:tcPr>
          <w:p w14:paraId="6AE73D3B"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4424E609"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5,3</w:t>
            </w:r>
          </w:p>
        </w:tc>
      </w:tr>
      <w:tr w:rsidR="00256161" w14:paraId="31EEBC14"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single" w:sz="4" w:space="0" w:color="5B9BD5" w:themeColor="accent1"/>
            </w:tcBorders>
            <w:vAlign w:val="center"/>
            <w:hideMark/>
          </w:tcPr>
          <w:p w14:paraId="65528CAB"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18</w:t>
            </w:r>
          </w:p>
        </w:tc>
        <w:tc>
          <w:tcPr>
            <w:tcW w:w="4018" w:type="dxa"/>
            <w:tcBorders>
              <w:top w:val="nil"/>
              <w:bottom w:val="single" w:sz="4" w:space="0" w:color="5B9BD5" w:themeColor="accent1"/>
            </w:tcBorders>
            <w:noWrap/>
            <w:vAlign w:val="center"/>
            <w:hideMark/>
          </w:tcPr>
          <w:p w14:paraId="2AEB5ECE"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Манифестације</w:t>
            </w:r>
          </w:p>
        </w:tc>
        <w:tc>
          <w:tcPr>
            <w:tcW w:w="1295" w:type="dxa"/>
            <w:tcBorders>
              <w:top w:val="nil"/>
              <w:bottom w:val="single" w:sz="4" w:space="0" w:color="5B9BD5" w:themeColor="accent1"/>
            </w:tcBorders>
            <w:noWrap/>
            <w:vAlign w:val="center"/>
          </w:tcPr>
          <w:p w14:paraId="22A0C0C8"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179.536,65</w:t>
            </w:r>
          </w:p>
        </w:tc>
        <w:tc>
          <w:tcPr>
            <w:tcW w:w="1295" w:type="dxa"/>
            <w:tcBorders>
              <w:top w:val="nil"/>
              <w:bottom w:val="single" w:sz="4" w:space="0" w:color="5B9BD5" w:themeColor="accent1"/>
            </w:tcBorders>
            <w:vAlign w:val="center"/>
          </w:tcPr>
          <w:p w14:paraId="0C107820"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single" w:sz="4" w:space="0" w:color="5B9BD5" w:themeColor="accent1"/>
            </w:tcBorders>
            <w:noWrap/>
            <w:vAlign w:val="center"/>
          </w:tcPr>
          <w:p w14:paraId="6EDD1154"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34,2</w:t>
            </w:r>
          </w:p>
        </w:tc>
      </w:tr>
      <w:tr w:rsidR="00256161" w14:paraId="0629C243"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5B9BD5" w:themeColor="accent1"/>
              <w:left w:val="single" w:sz="4" w:space="0" w:color="5B9BD5" w:themeColor="accent1"/>
              <w:bottom w:val="single" w:sz="4" w:space="0" w:color="5B9BD5" w:themeColor="accent1"/>
            </w:tcBorders>
            <w:vAlign w:val="center"/>
            <w:hideMark/>
          </w:tcPr>
          <w:p w14:paraId="2EB208C8"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noProof/>
                <w:color w:val="000000"/>
                <w:sz w:val="20"/>
                <w:szCs w:val="20"/>
                <w:lang w:val="sr-Latn-CS"/>
              </w:rPr>
              <w:t>19</w:t>
            </w:r>
          </w:p>
        </w:tc>
        <w:tc>
          <w:tcPr>
            <w:tcW w:w="4018" w:type="dxa"/>
            <w:tcBorders>
              <w:top w:val="single" w:sz="4" w:space="0" w:color="5B9BD5" w:themeColor="accent1"/>
              <w:bottom w:val="single" w:sz="4" w:space="0" w:color="5B9BD5" w:themeColor="accent1"/>
            </w:tcBorders>
            <w:noWrap/>
            <w:vAlign w:val="center"/>
            <w:hideMark/>
          </w:tcPr>
          <w:p w14:paraId="7F07BF5D"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b/>
                <w:noProof/>
                <w:color w:val="000000"/>
                <w:sz w:val="20"/>
                <w:szCs w:val="20"/>
                <w:lang w:val="sr-Latn-CS"/>
              </w:rPr>
              <w:t>Програмске активности (15-18)</w:t>
            </w:r>
          </w:p>
        </w:tc>
        <w:tc>
          <w:tcPr>
            <w:tcW w:w="1295" w:type="dxa"/>
            <w:tcBorders>
              <w:top w:val="single" w:sz="4" w:space="0" w:color="5B9BD5" w:themeColor="accent1"/>
              <w:bottom w:val="single" w:sz="4" w:space="0" w:color="5B9BD5" w:themeColor="accent1"/>
            </w:tcBorders>
            <w:noWrap/>
            <w:vAlign w:val="center"/>
          </w:tcPr>
          <w:p w14:paraId="67454366" w14:textId="77777777" w:rsidR="00256161" w:rsidRPr="0058666C"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sidRPr="0058666C">
              <w:rPr>
                <w:rFonts w:ascii="Times New Roman" w:eastAsia="Times New Roman" w:hAnsi="Times New Roman" w:cs="Times New Roman"/>
                <w:b/>
                <w:noProof/>
                <w:color w:val="000000"/>
                <w:sz w:val="20"/>
                <w:szCs w:val="20"/>
                <w:lang w:val="sr-Latn-CS"/>
              </w:rPr>
              <w:t>24</w:t>
            </w:r>
            <w:r>
              <w:rPr>
                <w:rFonts w:ascii="Times New Roman" w:eastAsia="Times New Roman" w:hAnsi="Times New Roman" w:cs="Times New Roman"/>
                <w:b/>
                <w:noProof/>
                <w:color w:val="000000"/>
                <w:sz w:val="20"/>
                <w:szCs w:val="20"/>
                <w:lang w:val="sr-Latn-CS"/>
              </w:rPr>
              <w:t>6</w:t>
            </w:r>
            <w:r w:rsidRPr="0058666C">
              <w:rPr>
                <w:rFonts w:ascii="Times New Roman" w:eastAsia="Times New Roman" w:hAnsi="Times New Roman" w:cs="Times New Roman"/>
                <w:b/>
                <w:noProof/>
                <w:color w:val="000000"/>
                <w:sz w:val="20"/>
                <w:szCs w:val="20"/>
                <w:lang w:val="sr-Latn-CS"/>
              </w:rPr>
              <w:t>.707,59</w:t>
            </w:r>
          </w:p>
        </w:tc>
        <w:tc>
          <w:tcPr>
            <w:tcW w:w="1295" w:type="dxa"/>
            <w:tcBorders>
              <w:top w:val="single" w:sz="4" w:space="0" w:color="5B9BD5" w:themeColor="accent1"/>
              <w:bottom w:val="single" w:sz="4" w:space="0" w:color="5B9BD5" w:themeColor="accent1"/>
            </w:tcBorders>
            <w:vAlign w:val="center"/>
          </w:tcPr>
          <w:p w14:paraId="6737A08E"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single" w:sz="4" w:space="0" w:color="5B9BD5" w:themeColor="accent1"/>
              <w:bottom w:val="single" w:sz="4" w:space="0" w:color="5B9BD5" w:themeColor="accent1"/>
              <w:right w:val="single" w:sz="4" w:space="0" w:color="5B9BD5" w:themeColor="accent1"/>
            </w:tcBorders>
            <w:noWrap/>
            <w:vAlign w:val="center"/>
          </w:tcPr>
          <w:p w14:paraId="5C175521" w14:textId="77777777" w:rsidR="00256161" w:rsidRPr="003566B2"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47,1</w:t>
            </w:r>
          </w:p>
        </w:tc>
      </w:tr>
      <w:tr w:rsidR="00256161" w14:paraId="5DA3D51F"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5B9BD5" w:themeColor="accent1"/>
              <w:bottom w:val="nil"/>
            </w:tcBorders>
            <w:vAlign w:val="center"/>
            <w:hideMark/>
          </w:tcPr>
          <w:p w14:paraId="0B0E2DB4" w14:textId="77777777" w:rsidR="00256161" w:rsidRDefault="00256161" w:rsidP="00F44492">
            <w:pPr>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b w:val="0"/>
                <w:noProof/>
                <w:color w:val="000000"/>
                <w:sz w:val="20"/>
                <w:szCs w:val="20"/>
                <w:lang w:val="sr-Latn-CS"/>
              </w:rPr>
              <w:t>20</w:t>
            </w:r>
          </w:p>
        </w:tc>
        <w:tc>
          <w:tcPr>
            <w:tcW w:w="4018" w:type="dxa"/>
            <w:tcBorders>
              <w:top w:val="single" w:sz="4" w:space="0" w:color="5B9BD5" w:themeColor="accent1"/>
              <w:bottom w:val="nil"/>
            </w:tcBorders>
            <w:noWrap/>
            <w:vAlign w:val="center"/>
            <w:hideMark/>
          </w:tcPr>
          <w:p w14:paraId="39FC100F"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noProof/>
                <w:color w:val="000000"/>
                <w:sz w:val="20"/>
                <w:szCs w:val="20"/>
                <w:lang w:val="sr-Latn-CS"/>
              </w:rPr>
              <w:t>Трошкови нето зарада</w:t>
            </w:r>
          </w:p>
        </w:tc>
        <w:tc>
          <w:tcPr>
            <w:tcW w:w="1295" w:type="dxa"/>
            <w:tcBorders>
              <w:top w:val="single" w:sz="4" w:space="0" w:color="5B9BD5" w:themeColor="accent1"/>
              <w:bottom w:val="nil"/>
            </w:tcBorders>
            <w:noWrap/>
            <w:vAlign w:val="center"/>
          </w:tcPr>
          <w:p w14:paraId="1600D5BC" w14:textId="77777777" w:rsidR="00256161" w:rsidRPr="006464D8"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128.000,00</w:t>
            </w:r>
          </w:p>
        </w:tc>
        <w:tc>
          <w:tcPr>
            <w:tcW w:w="1295" w:type="dxa"/>
            <w:tcBorders>
              <w:top w:val="single" w:sz="4" w:space="0" w:color="5B9BD5" w:themeColor="accent1"/>
              <w:bottom w:val="nil"/>
            </w:tcBorders>
            <w:vAlign w:val="center"/>
          </w:tcPr>
          <w:p w14:paraId="39144F4F"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p>
        </w:tc>
        <w:tc>
          <w:tcPr>
            <w:tcW w:w="1295" w:type="dxa"/>
            <w:tcBorders>
              <w:top w:val="single" w:sz="4" w:space="0" w:color="5B9BD5" w:themeColor="accent1"/>
              <w:bottom w:val="nil"/>
            </w:tcBorders>
            <w:noWrap/>
            <w:vAlign w:val="center"/>
          </w:tcPr>
          <w:p w14:paraId="5B336483" w14:textId="77777777" w:rsidR="00256161" w:rsidRPr="00660D7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24,4</w:t>
            </w:r>
          </w:p>
        </w:tc>
      </w:tr>
      <w:tr w:rsidR="00256161" w14:paraId="513D6FD2"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7133F6CD"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lastRenderedPageBreak/>
              <w:t>21</w:t>
            </w:r>
          </w:p>
        </w:tc>
        <w:tc>
          <w:tcPr>
            <w:tcW w:w="4018" w:type="dxa"/>
            <w:tcBorders>
              <w:top w:val="nil"/>
              <w:bottom w:val="nil"/>
            </w:tcBorders>
            <w:noWrap/>
            <w:vAlign w:val="center"/>
            <w:hideMark/>
          </w:tcPr>
          <w:p w14:paraId="71900FEE"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Трошкови пореза на зараде</w:t>
            </w:r>
          </w:p>
        </w:tc>
        <w:tc>
          <w:tcPr>
            <w:tcW w:w="1295" w:type="dxa"/>
            <w:tcBorders>
              <w:top w:val="nil"/>
              <w:bottom w:val="nil"/>
            </w:tcBorders>
            <w:noWrap/>
            <w:vAlign w:val="center"/>
          </w:tcPr>
          <w:p w14:paraId="3EC0083C"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4.658,67</w:t>
            </w:r>
          </w:p>
        </w:tc>
        <w:tc>
          <w:tcPr>
            <w:tcW w:w="1295" w:type="dxa"/>
            <w:tcBorders>
              <w:top w:val="nil"/>
              <w:bottom w:val="nil"/>
            </w:tcBorders>
            <w:vAlign w:val="center"/>
          </w:tcPr>
          <w:p w14:paraId="6808B97D"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31C0EC7E"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0,8</w:t>
            </w:r>
          </w:p>
        </w:tc>
      </w:tr>
      <w:tr w:rsidR="00256161" w14:paraId="4F9852E0"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3CF7A128"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22</w:t>
            </w:r>
          </w:p>
        </w:tc>
        <w:tc>
          <w:tcPr>
            <w:tcW w:w="4018" w:type="dxa"/>
            <w:tcBorders>
              <w:top w:val="nil"/>
              <w:bottom w:val="nil"/>
            </w:tcBorders>
            <w:noWrap/>
            <w:vAlign w:val="center"/>
            <w:hideMark/>
          </w:tcPr>
          <w:p w14:paraId="02EE5B85"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Трошкови доприноса на терет запослених</w:t>
            </w:r>
          </w:p>
        </w:tc>
        <w:tc>
          <w:tcPr>
            <w:tcW w:w="1295" w:type="dxa"/>
            <w:tcBorders>
              <w:top w:val="nil"/>
              <w:bottom w:val="nil"/>
            </w:tcBorders>
            <w:noWrap/>
            <w:vAlign w:val="center"/>
          </w:tcPr>
          <w:p w14:paraId="0D39A495"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16.364.82</w:t>
            </w:r>
          </w:p>
        </w:tc>
        <w:tc>
          <w:tcPr>
            <w:tcW w:w="1295" w:type="dxa"/>
            <w:tcBorders>
              <w:top w:val="nil"/>
              <w:bottom w:val="nil"/>
            </w:tcBorders>
            <w:vAlign w:val="center"/>
          </w:tcPr>
          <w:p w14:paraId="776BA27F"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7745E613"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3,1</w:t>
            </w:r>
          </w:p>
        </w:tc>
      </w:tr>
      <w:tr w:rsidR="00256161" w14:paraId="414C0D20"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tcPr>
          <w:p w14:paraId="21B02B7A" w14:textId="77777777" w:rsidR="00256161" w:rsidRPr="009D677A"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23</w:t>
            </w:r>
          </w:p>
        </w:tc>
        <w:tc>
          <w:tcPr>
            <w:tcW w:w="4018" w:type="dxa"/>
            <w:tcBorders>
              <w:top w:val="nil"/>
              <w:bottom w:val="nil"/>
            </w:tcBorders>
            <w:noWrap/>
            <w:vAlign w:val="center"/>
          </w:tcPr>
          <w:p w14:paraId="7E80A176" w14:textId="77777777" w:rsidR="00256161" w:rsidRPr="009D677A"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ME"/>
              </w:rPr>
            </w:pPr>
            <w:r>
              <w:rPr>
                <w:rFonts w:ascii="Times New Roman" w:eastAsia="Times New Roman" w:hAnsi="Times New Roman" w:cs="Times New Roman"/>
                <w:noProof/>
                <w:color w:val="000000"/>
                <w:sz w:val="20"/>
                <w:szCs w:val="20"/>
                <w:lang w:val="sr-Latn-CS"/>
              </w:rPr>
              <w:t>Трошкови доприноса на терет послодавца</w:t>
            </w:r>
          </w:p>
        </w:tc>
        <w:tc>
          <w:tcPr>
            <w:tcW w:w="1295" w:type="dxa"/>
            <w:tcBorders>
              <w:top w:val="nil"/>
              <w:bottom w:val="nil"/>
            </w:tcBorders>
            <w:noWrap/>
            <w:vAlign w:val="center"/>
          </w:tcPr>
          <w:p w14:paraId="27BF2A46"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1.090,91</w:t>
            </w:r>
          </w:p>
        </w:tc>
        <w:tc>
          <w:tcPr>
            <w:tcW w:w="1295" w:type="dxa"/>
            <w:tcBorders>
              <w:top w:val="nil"/>
              <w:bottom w:val="nil"/>
            </w:tcBorders>
            <w:vAlign w:val="center"/>
          </w:tcPr>
          <w:p w14:paraId="6BC58363"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134E6381"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0,2</w:t>
            </w:r>
          </w:p>
        </w:tc>
      </w:tr>
      <w:tr w:rsidR="00256161" w14:paraId="3ED2C42A"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1DA0667C"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24</w:t>
            </w:r>
          </w:p>
        </w:tc>
        <w:tc>
          <w:tcPr>
            <w:tcW w:w="4018" w:type="dxa"/>
            <w:tcBorders>
              <w:top w:val="nil"/>
              <w:bottom w:val="nil"/>
            </w:tcBorders>
            <w:noWrap/>
            <w:vAlign w:val="center"/>
            <w:hideMark/>
          </w:tcPr>
          <w:p w14:paraId="2D885F11"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Трошкови осгурања запослених</w:t>
            </w:r>
          </w:p>
        </w:tc>
        <w:tc>
          <w:tcPr>
            <w:tcW w:w="1295" w:type="dxa"/>
            <w:tcBorders>
              <w:top w:val="nil"/>
              <w:bottom w:val="nil"/>
            </w:tcBorders>
            <w:noWrap/>
            <w:vAlign w:val="center"/>
          </w:tcPr>
          <w:p w14:paraId="63B3D59B"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250,00</w:t>
            </w:r>
          </w:p>
        </w:tc>
        <w:tc>
          <w:tcPr>
            <w:tcW w:w="1295" w:type="dxa"/>
            <w:tcBorders>
              <w:top w:val="nil"/>
              <w:bottom w:val="nil"/>
            </w:tcBorders>
            <w:vAlign w:val="center"/>
          </w:tcPr>
          <w:p w14:paraId="051691A0"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4DDD5355"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0,0</w:t>
            </w:r>
          </w:p>
        </w:tc>
      </w:tr>
      <w:tr w:rsidR="00256161" w14:paraId="6EAA7047"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nil"/>
              <w:bottom w:val="nil"/>
            </w:tcBorders>
            <w:vAlign w:val="center"/>
            <w:hideMark/>
          </w:tcPr>
          <w:p w14:paraId="36BC4265"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25</w:t>
            </w:r>
          </w:p>
        </w:tc>
        <w:tc>
          <w:tcPr>
            <w:tcW w:w="4018" w:type="dxa"/>
            <w:tcBorders>
              <w:top w:val="nil"/>
              <w:bottom w:val="nil"/>
            </w:tcBorders>
            <w:noWrap/>
            <w:vAlign w:val="center"/>
            <w:hideMark/>
          </w:tcPr>
          <w:p w14:paraId="6F4BECF0"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Прирез</w:t>
            </w:r>
          </w:p>
        </w:tc>
        <w:tc>
          <w:tcPr>
            <w:tcW w:w="1295" w:type="dxa"/>
            <w:tcBorders>
              <w:top w:val="nil"/>
              <w:bottom w:val="nil"/>
            </w:tcBorders>
            <w:noWrap/>
            <w:vAlign w:val="center"/>
          </w:tcPr>
          <w:p w14:paraId="4ECDA1A2"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546,52</w:t>
            </w:r>
          </w:p>
        </w:tc>
        <w:tc>
          <w:tcPr>
            <w:tcW w:w="1295" w:type="dxa"/>
            <w:tcBorders>
              <w:top w:val="nil"/>
              <w:bottom w:val="nil"/>
            </w:tcBorders>
            <w:vAlign w:val="center"/>
          </w:tcPr>
          <w:p w14:paraId="41BE93CD"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nil"/>
              <w:bottom w:val="nil"/>
            </w:tcBorders>
            <w:noWrap/>
            <w:vAlign w:val="center"/>
          </w:tcPr>
          <w:p w14:paraId="4738F20B"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0,1</w:t>
            </w:r>
          </w:p>
        </w:tc>
      </w:tr>
      <w:tr w:rsidR="00256161" w14:paraId="4D9BD6F7"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auto"/>
              <w:left w:val="single" w:sz="4" w:space="0" w:color="5B9BD5" w:themeColor="accent1"/>
              <w:bottom w:val="single" w:sz="4" w:space="0" w:color="5B9BD5" w:themeColor="accent1"/>
            </w:tcBorders>
            <w:vAlign w:val="center"/>
            <w:hideMark/>
          </w:tcPr>
          <w:p w14:paraId="1BA23D4B"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noProof/>
                <w:color w:val="000000"/>
                <w:sz w:val="20"/>
                <w:szCs w:val="20"/>
                <w:lang w:val="sr-Latn-CS"/>
              </w:rPr>
              <w:t>26</w:t>
            </w:r>
          </w:p>
        </w:tc>
        <w:tc>
          <w:tcPr>
            <w:tcW w:w="4018" w:type="dxa"/>
            <w:tcBorders>
              <w:top w:val="single" w:sz="4" w:space="0" w:color="auto"/>
              <w:bottom w:val="single" w:sz="4" w:space="0" w:color="5B9BD5" w:themeColor="accent1"/>
            </w:tcBorders>
            <w:noWrap/>
            <w:vAlign w:val="center"/>
            <w:hideMark/>
          </w:tcPr>
          <w:p w14:paraId="3A16367F"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b/>
                <w:noProof/>
                <w:color w:val="000000"/>
                <w:sz w:val="20"/>
                <w:szCs w:val="20"/>
                <w:lang w:val="sr-Latn-CS"/>
              </w:rPr>
              <w:t>Трошкови зарада, пореза и доприноса (20-25)</w:t>
            </w:r>
          </w:p>
        </w:tc>
        <w:tc>
          <w:tcPr>
            <w:tcW w:w="1295" w:type="dxa"/>
            <w:tcBorders>
              <w:top w:val="single" w:sz="4" w:space="0" w:color="auto"/>
              <w:bottom w:val="single" w:sz="4" w:space="0" w:color="5B9BD5" w:themeColor="accent1"/>
            </w:tcBorders>
            <w:noWrap/>
            <w:vAlign w:val="center"/>
          </w:tcPr>
          <w:p w14:paraId="01356E39" w14:textId="77777777" w:rsidR="00256161" w:rsidRPr="0058666C"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150.910,92</w:t>
            </w:r>
          </w:p>
        </w:tc>
        <w:tc>
          <w:tcPr>
            <w:tcW w:w="1295" w:type="dxa"/>
            <w:tcBorders>
              <w:top w:val="single" w:sz="4" w:space="0" w:color="auto"/>
              <w:bottom w:val="single" w:sz="4" w:space="0" w:color="5B9BD5" w:themeColor="accent1"/>
            </w:tcBorders>
            <w:vAlign w:val="center"/>
          </w:tcPr>
          <w:p w14:paraId="79D22A24"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single" w:sz="4" w:space="0" w:color="auto"/>
              <w:bottom w:val="single" w:sz="4" w:space="0" w:color="5B9BD5" w:themeColor="accent1"/>
              <w:right w:val="single" w:sz="4" w:space="0" w:color="5B9BD5" w:themeColor="accent1"/>
            </w:tcBorders>
            <w:noWrap/>
            <w:vAlign w:val="center"/>
          </w:tcPr>
          <w:p w14:paraId="0EA79215" w14:textId="77777777" w:rsidR="00256161" w:rsidRPr="00960900"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sidRPr="00960900">
              <w:rPr>
                <w:rFonts w:ascii="Times New Roman" w:eastAsia="Times New Roman" w:hAnsi="Times New Roman" w:cs="Times New Roman"/>
                <w:b/>
                <w:noProof/>
                <w:color w:val="000000"/>
                <w:sz w:val="20"/>
                <w:szCs w:val="20"/>
                <w:lang w:val="sr-Latn-CS"/>
              </w:rPr>
              <w:t>28,</w:t>
            </w:r>
            <w:r>
              <w:rPr>
                <w:rFonts w:ascii="Times New Roman" w:eastAsia="Times New Roman" w:hAnsi="Times New Roman" w:cs="Times New Roman"/>
                <w:b/>
                <w:noProof/>
                <w:color w:val="000000"/>
                <w:sz w:val="20"/>
                <w:szCs w:val="20"/>
                <w:lang w:val="sr-Latn-CS"/>
              </w:rPr>
              <w:t>6</w:t>
            </w:r>
          </w:p>
        </w:tc>
      </w:tr>
      <w:tr w:rsidR="00256161" w14:paraId="09C3E8AE"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5B9BD5" w:themeColor="accent1"/>
              <w:left w:val="single" w:sz="4" w:space="0" w:color="5B9BD5" w:themeColor="accent1"/>
              <w:bottom w:val="single" w:sz="4" w:space="0" w:color="5B9BD5" w:themeColor="accent1"/>
            </w:tcBorders>
            <w:vAlign w:val="center"/>
            <w:hideMark/>
          </w:tcPr>
          <w:p w14:paraId="6E92A96E"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noProof/>
                <w:color w:val="000000"/>
                <w:sz w:val="20"/>
                <w:szCs w:val="20"/>
                <w:lang w:val="sr-Latn-CS"/>
              </w:rPr>
              <w:t>27</w:t>
            </w:r>
          </w:p>
        </w:tc>
        <w:tc>
          <w:tcPr>
            <w:tcW w:w="4018" w:type="dxa"/>
            <w:tcBorders>
              <w:top w:val="single" w:sz="4" w:space="0" w:color="5B9BD5" w:themeColor="accent1"/>
              <w:bottom w:val="single" w:sz="4" w:space="0" w:color="5B9BD5" w:themeColor="accent1"/>
            </w:tcBorders>
            <w:noWrap/>
            <w:vAlign w:val="center"/>
            <w:hideMark/>
          </w:tcPr>
          <w:p w14:paraId="0B7AC9CA"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b/>
                <w:noProof/>
                <w:color w:val="000000"/>
                <w:sz w:val="20"/>
                <w:szCs w:val="20"/>
                <w:lang w:val="sr-Latn-CS"/>
              </w:rPr>
              <w:t>Трошкови по уговорима</w:t>
            </w:r>
          </w:p>
        </w:tc>
        <w:tc>
          <w:tcPr>
            <w:tcW w:w="1295" w:type="dxa"/>
            <w:tcBorders>
              <w:top w:val="single" w:sz="4" w:space="0" w:color="5B9BD5" w:themeColor="accent1"/>
              <w:bottom w:val="single" w:sz="4" w:space="0" w:color="5B9BD5" w:themeColor="accent1"/>
            </w:tcBorders>
            <w:noWrap/>
            <w:vAlign w:val="center"/>
          </w:tcPr>
          <w:p w14:paraId="009C025C"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b/>
                <w:noProof/>
                <w:color w:val="000000"/>
                <w:sz w:val="20"/>
                <w:szCs w:val="20"/>
                <w:lang w:val="sr-Latn-CS"/>
              </w:rPr>
              <w:t>47.449,68</w:t>
            </w:r>
          </w:p>
        </w:tc>
        <w:tc>
          <w:tcPr>
            <w:tcW w:w="1295" w:type="dxa"/>
            <w:tcBorders>
              <w:top w:val="single" w:sz="4" w:space="0" w:color="5B9BD5" w:themeColor="accent1"/>
              <w:bottom w:val="single" w:sz="4" w:space="0" w:color="5B9BD5" w:themeColor="accent1"/>
            </w:tcBorders>
            <w:vAlign w:val="center"/>
          </w:tcPr>
          <w:p w14:paraId="7C132AD5"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p>
        </w:tc>
        <w:tc>
          <w:tcPr>
            <w:tcW w:w="1295" w:type="dxa"/>
            <w:tcBorders>
              <w:top w:val="single" w:sz="4" w:space="0" w:color="5B9BD5" w:themeColor="accent1"/>
              <w:bottom w:val="single" w:sz="4" w:space="0" w:color="5B9BD5" w:themeColor="accent1"/>
              <w:right w:val="single" w:sz="4" w:space="0" w:color="5B9BD5" w:themeColor="accent1"/>
            </w:tcBorders>
            <w:noWrap/>
            <w:vAlign w:val="center"/>
          </w:tcPr>
          <w:p w14:paraId="065F1C0E" w14:textId="77777777" w:rsidR="00256161" w:rsidRPr="003566B2"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9,0</w:t>
            </w:r>
          </w:p>
        </w:tc>
      </w:tr>
      <w:tr w:rsidR="00256161" w14:paraId="4F8C2D90"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5B9BD5" w:themeColor="accent1"/>
              <w:left w:val="single" w:sz="4" w:space="0" w:color="5B9BD5" w:themeColor="accent1"/>
              <w:bottom w:val="single" w:sz="4" w:space="0" w:color="5B9BD5" w:themeColor="accent1"/>
            </w:tcBorders>
            <w:vAlign w:val="center"/>
            <w:hideMark/>
          </w:tcPr>
          <w:p w14:paraId="3BC21967" w14:textId="77777777" w:rsidR="00256161" w:rsidRDefault="00256161" w:rsidP="00F44492">
            <w:pPr>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28</w:t>
            </w:r>
          </w:p>
        </w:tc>
        <w:tc>
          <w:tcPr>
            <w:tcW w:w="4018" w:type="dxa"/>
            <w:tcBorders>
              <w:top w:val="single" w:sz="4" w:space="0" w:color="5B9BD5" w:themeColor="accent1"/>
              <w:bottom w:val="single" w:sz="4" w:space="0" w:color="5B9BD5" w:themeColor="accent1"/>
            </w:tcBorders>
            <w:noWrap/>
            <w:vAlign w:val="center"/>
            <w:hideMark/>
          </w:tcPr>
          <w:p w14:paraId="2055551E"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Остала лична примања</w:t>
            </w:r>
          </w:p>
        </w:tc>
        <w:tc>
          <w:tcPr>
            <w:tcW w:w="1295" w:type="dxa"/>
            <w:tcBorders>
              <w:top w:val="single" w:sz="4" w:space="0" w:color="5B9BD5" w:themeColor="accent1"/>
              <w:bottom w:val="single" w:sz="4" w:space="0" w:color="5B9BD5" w:themeColor="accent1"/>
            </w:tcBorders>
            <w:noWrap/>
            <w:vAlign w:val="center"/>
          </w:tcPr>
          <w:p w14:paraId="04AF2B6E"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5.400,00</w:t>
            </w:r>
          </w:p>
        </w:tc>
        <w:tc>
          <w:tcPr>
            <w:tcW w:w="1295" w:type="dxa"/>
            <w:tcBorders>
              <w:top w:val="single" w:sz="4" w:space="0" w:color="5B9BD5" w:themeColor="accent1"/>
              <w:bottom w:val="single" w:sz="4" w:space="0" w:color="5B9BD5" w:themeColor="accent1"/>
            </w:tcBorders>
            <w:vAlign w:val="center"/>
          </w:tcPr>
          <w:p w14:paraId="4F21D208"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p>
        </w:tc>
        <w:tc>
          <w:tcPr>
            <w:tcW w:w="1295" w:type="dxa"/>
            <w:tcBorders>
              <w:top w:val="single" w:sz="4" w:space="0" w:color="5B9BD5" w:themeColor="accent1"/>
              <w:bottom w:val="single" w:sz="4" w:space="0" w:color="5B9BD5" w:themeColor="accent1"/>
              <w:right w:val="single" w:sz="4" w:space="0" w:color="5B9BD5" w:themeColor="accent1"/>
            </w:tcBorders>
            <w:noWrap/>
            <w:vAlign w:val="center"/>
          </w:tcPr>
          <w:p w14:paraId="5F836A26"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1,0</w:t>
            </w:r>
          </w:p>
        </w:tc>
      </w:tr>
      <w:tr w:rsidR="00256161" w14:paraId="1ED72F29"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5B9BD5" w:themeColor="accent1"/>
              <w:left w:val="single" w:sz="4" w:space="0" w:color="5B9BD5" w:themeColor="accent1"/>
              <w:bottom w:val="single" w:sz="4" w:space="0" w:color="5B9BD5" w:themeColor="accent1"/>
            </w:tcBorders>
            <w:vAlign w:val="center"/>
            <w:hideMark/>
          </w:tcPr>
          <w:p w14:paraId="4FBCCD85" w14:textId="77777777" w:rsidR="00256161" w:rsidRDefault="00256161" w:rsidP="00F44492">
            <w:pPr>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29</w:t>
            </w:r>
          </w:p>
        </w:tc>
        <w:tc>
          <w:tcPr>
            <w:tcW w:w="4018" w:type="dxa"/>
            <w:tcBorders>
              <w:top w:val="single" w:sz="4" w:space="0" w:color="5B9BD5" w:themeColor="accent1"/>
              <w:bottom w:val="single" w:sz="4" w:space="0" w:color="5B9BD5" w:themeColor="accent1"/>
            </w:tcBorders>
            <w:noWrap/>
            <w:vAlign w:val="center"/>
            <w:hideMark/>
          </w:tcPr>
          <w:p w14:paraId="192549DA"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Трошкови  службених путовања</w:t>
            </w:r>
          </w:p>
        </w:tc>
        <w:tc>
          <w:tcPr>
            <w:tcW w:w="1295" w:type="dxa"/>
            <w:tcBorders>
              <w:top w:val="single" w:sz="4" w:space="0" w:color="5B9BD5" w:themeColor="accent1"/>
              <w:bottom w:val="single" w:sz="4" w:space="0" w:color="5B9BD5" w:themeColor="accent1"/>
            </w:tcBorders>
            <w:noWrap/>
            <w:vAlign w:val="center"/>
          </w:tcPr>
          <w:p w14:paraId="468EDE34"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8.745,11</w:t>
            </w:r>
          </w:p>
        </w:tc>
        <w:tc>
          <w:tcPr>
            <w:tcW w:w="1295" w:type="dxa"/>
            <w:tcBorders>
              <w:top w:val="single" w:sz="4" w:space="0" w:color="5B9BD5" w:themeColor="accent1"/>
              <w:bottom w:val="single" w:sz="4" w:space="0" w:color="5B9BD5" w:themeColor="accent1"/>
            </w:tcBorders>
            <w:vAlign w:val="center"/>
          </w:tcPr>
          <w:p w14:paraId="71EF3898"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p>
        </w:tc>
        <w:tc>
          <w:tcPr>
            <w:tcW w:w="1295" w:type="dxa"/>
            <w:tcBorders>
              <w:top w:val="single" w:sz="4" w:space="0" w:color="5B9BD5" w:themeColor="accent1"/>
              <w:bottom w:val="single" w:sz="4" w:space="0" w:color="5B9BD5" w:themeColor="accent1"/>
              <w:right w:val="single" w:sz="4" w:space="0" w:color="5B9BD5" w:themeColor="accent1"/>
            </w:tcBorders>
            <w:noWrap/>
            <w:vAlign w:val="center"/>
          </w:tcPr>
          <w:p w14:paraId="015B18E8"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1,7</w:t>
            </w:r>
          </w:p>
        </w:tc>
      </w:tr>
      <w:tr w:rsidR="00256161" w14:paraId="4FDF9C32"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677" w:type="dxa"/>
            <w:tcBorders>
              <w:top w:val="single" w:sz="4" w:space="0" w:color="5B9BD5" w:themeColor="accent1"/>
              <w:bottom w:val="single" w:sz="8" w:space="0" w:color="4472C4" w:themeColor="accent5"/>
            </w:tcBorders>
            <w:vAlign w:val="center"/>
            <w:hideMark/>
          </w:tcPr>
          <w:p w14:paraId="4038F82F" w14:textId="77777777" w:rsidR="00256161" w:rsidRDefault="00256161" w:rsidP="00F44492">
            <w:pPr>
              <w:rPr>
                <w:rFonts w:ascii="Times New Roman" w:eastAsia="Times New Roman" w:hAnsi="Times New Roman" w:cs="Times New Roman"/>
                <w:noProof/>
                <w:color w:val="000000"/>
                <w:sz w:val="20"/>
                <w:szCs w:val="20"/>
                <w:lang w:val="sr-Latn-CS"/>
              </w:rPr>
            </w:pPr>
          </w:p>
        </w:tc>
        <w:tc>
          <w:tcPr>
            <w:tcW w:w="4018" w:type="dxa"/>
            <w:tcBorders>
              <w:top w:val="single" w:sz="4" w:space="0" w:color="5B9BD5" w:themeColor="accent1"/>
              <w:bottom w:val="single" w:sz="8" w:space="0" w:color="4472C4" w:themeColor="accent5"/>
            </w:tcBorders>
            <w:noWrap/>
            <w:vAlign w:val="center"/>
            <w:hideMark/>
          </w:tcPr>
          <w:p w14:paraId="64960292"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Укупно (14+19+26+27+28+29)</w:t>
            </w:r>
          </w:p>
        </w:tc>
        <w:tc>
          <w:tcPr>
            <w:tcW w:w="1295" w:type="dxa"/>
            <w:tcBorders>
              <w:top w:val="single" w:sz="4" w:space="0" w:color="5B9BD5" w:themeColor="accent1"/>
              <w:bottom w:val="single" w:sz="8" w:space="0" w:color="4472C4" w:themeColor="accent5"/>
            </w:tcBorders>
            <w:noWrap/>
            <w:vAlign w:val="center"/>
          </w:tcPr>
          <w:p w14:paraId="69ED74F3"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525.154,03</w:t>
            </w:r>
          </w:p>
        </w:tc>
        <w:tc>
          <w:tcPr>
            <w:tcW w:w="1295" w:type="dxa"/>
            <w:tcBorders>
              <w:top w:val="single" w:sz="4" w:space="0" w:color="5B9BD5" w:themeColor="accent1"/>
              <w:bottom w:val="single" w:sz="8" w:space="0" w:color="4472C4" w:themeColor="accent5"/>
            </w:tcBorders>
            <w:vAlign w:val="center"/>
          </w:tcPr>
          <w:p w14:paraId="55AC8D48"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p>
        </w:tc>
        <w:tc>
          <w:tcPr>
            <w:tcW w:w="1295" w:type="dxa"/>
            <w:tcBorders>
              <w:top w:val="single" w:sz="4" w:space="0" w:color="5B9BD5" w:themeColor="accent1"/>
              <w:bottom w:val="single" w:sz="8" w:space="0" w:color="4472C4" w:themeColor="accent5"/>
            </w:tcBorders>
            <w:noWrap/>
            <w:vAlign w:val="center"/>
          </w:tcPr>
          <w:p w14:paraId="57B4D86C"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100.0</w:t>
            </w:r>
          </w:p>
        </w:tc>
      </w:tr>
    </w:tbl>
    <w:p w14:paraId="507818C2"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2A5AA837" w14:textId="77777777" w:rsidR="00256161" w:rsidRPr="00982D8C" w:rsidRDefault="00256161" w:rsidP="00F44492">
      <w:pPr>
        <w:shd w:val="clear" w:color="auto" w:fill="FFFFFF"/>
        <w:spacing w:after="0" w:line="276" w:lineRule="auto"/>
        <w:jc w:val="both"/>
        <w:rPr>
          <w:rFonts w:ascii="Times New Roman" w:eastAsia="Times New Roman" w:hAnsi="Times New Roman" w:cs="Times New Roman"/>
          <w:b/>
          <w:color w:val="FF0000"/>
          <w:sz w:val="24"/>
          <w:szCs w:val="24"/>
          <w:lang w:val="sr-Latn-ME"/>
        </w:rPr>
      </w:pPr>
      <w:r>
        <w:rPr>
          <w:rFonts w:ascii="Times New Roman" w:eastAsia="Times New Roman" w:hAnsi="Times New Roman" w:cs="Times New Roman"/>
          <w:color w:val="000000"/>
          <w:sz w:val="24"/>
          <w:szCs w:val="24"/>
          <w:lang w:val="sr-Latn-CS"/>
        </w:rPr>
        <w:t xml:space="preserve">У 2025. години највећи дио расхода се односио се на програмске активности које су у односу на 2024. Годину </w:t>
      </w:r>
      <w:r w:rsidRPr="00FF1F8F">
        <w:rPr>
          <w:rFonts w:ascii="Times New Roman" w:eastAsia="Times New Roman" w:hAnsi="Times New Roman" w:cs="Times New Roman"/>
          <w:b/>
          <w:color w:val="000000" w:themeColor="text1"/>
          <w:sz w:val="24"/>
          <w:szCs w:val="24"/>
          <w:lang w:val="sr-Latn-CS"/>
        </w:rPr>
        <w:t>веће за 32,7%.</w:t>
      </w:r>
    </w:p>
    <w:p w14:paraId="72F4025F"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160BDFCA"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 xml:space="preserve">Уз рационално располагање средствима редовно су исплаћиване зараде запосленима, порези и доприноси, рачуни за воду и електричну енергију, телефон, интернет и комуналне накнаде. Посјете сајмовима и израда промотивног материјала реализовани су селективно, у складу са приоритетима, узимајући у обзир расположива средства и актуелну ситуацију. </w:t>
      </w:r>
    </w:p>
    <w:p w14:paraId="609503CD"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4FBFAAE2"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У сљедећој табели приказани су расходи за 2025. годину, као и средства на рачуну Туристичке организације Никшић на крају године:</w:t>
      </w:r>
    </w:p>
    <w:p w14:paraId="070B9106"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tbl>
      <w:tblPr>
        <w:tblStyle w:val="LightShading-Accent5"/>
        <w:tblW w:w="8490" w:type="dxa"/>
        <w:jc w:val="center"/>
        <w:tblLayout w:type="fixed"/>
        <w:tblLook w:val="04A0" w:firstRow="1" w:lastRow="0" w:firstColumn="1" w:lastColumn="0" w:noHBand="0" w:noVBand="1"/>
      </w:tblPr>
      <w:tblGrid>
        <w:gridCol w:w="720"/>
        <w:gridCol w:w="2878"/>
        <w:gridCol w:w="2446"/>
        <w:gridCol w:w="2446"/>
      </w:tblGrid>
      <w:tr w:rsidR="00256161" w14:paraId="7E5F544C" w14:textId="77777777" w:rsidTr="00F44492">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61C73C63" w14:textId="77777777" w:rsidR="00256161" w:rsidRDefault="00256161" w:rsidP="00F44492">
            <w:pPr>
              <w:spacing w:after="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РБР</w:t>
            </w:r>
          </w:p>
        </w:tc>
        <w:tc>
          <w:tcPr>
            <w:tcW w:w="2878" w:type="dxa"/>
            <w:noWrap/>
            <w:vAlign w:val="center"/>
            <w:hideMark/>
          </w:tcPr>
          <w:p w14:paraId="33649E6C" w14:textId="77777777" w:rsidR="00256161" w:rsidRDefault="00256161" w:rsidP="00F44492">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Утрошена средства и стање жр</w:t>
            </w:r>
          </w:p>
        </w:tc>
        <w:tc>
          <w:tcPr>
            <w:tcW w:w="2446" w:type="dxa"/>
            <w:noWrap/>
            <w:vAlign w:val="center"/>
            <w:hideMark/>
          </w:tcPr>
          <w:p w14:paraId="361E63C3" w14:textId="77777777" w:rsidR="00256161" w:rsidRDefault="00256161" w:rsidP="00F44492">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2025. година (у €)</w:t>
            </w:r>
          </w:p>
        </w:tc>
        <w:tc>
          <w:tcPr>
            <w:tcW w:w="2446" w:type="dxa"/>
            <w:noWrap/>
            <w:vAlign w:val="center"/>
            <w:hideMark/>
          </w:tcPr>
          <w:p w14:paraId="46E5F11A" w14:textId="77777777" w:rsidR="00256161" w:rsidRDefault="00256161" w:rsidP="00F44492">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Учешће (у %)</w:t>
            </w:r>
          </w:p>
        </w:tc>
      </w:tr>
      <w:tr w:rsidR="00256161" w14:paraId="004377DC"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2A31F05B"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w:t>
            </w:r>
          </w:p>
        </w:tc>
        <w:tc>
          <w:tcPr>
            <w:tcW w:w="2878" w:type="dxa"/>
            <w:tcBorders>
              <w:top w:val="nil"/>
              <w:bottom w:val="nil"/>
            </w:tcBorders>
            <w:noWrap/>
            <w:vAlign w:val="center"/>
            <w:hideMark/>
          </w:tcPr>
          <w:p w14:paraId="58DE9991"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Расходи</w:t>
            </w:r>
          </w:p>
        </w:tc>
        <w:tc>
          <w:tcPr>
            <w:tcW w:w="2446" w:type="dxa"/>
            <w:tcBorders>
              <w:top w:val="nil"/>
              <w:bottom w:val="nil"/>
            </w:tcBorders>
            <w:noWrap/>
            <w:vAlign w:val="center"/>
          </w:tcPr>
          <w:p w14:paraId="6EB62697"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485.583,64</w:t>
            </w:r>
          </w:p>
        </w:tc>
        <w:tc>
          <w:tcPr>
            <w:tcW w:w="2446" w:type="dxa"/>
            <w:tcBorders>
              <w:top w:val="nil"/>
              <w:bottom w:val="nil"/>
            </w:tcBorders>
            <w:noWrap/>
            <w:vAlign w:val="center"/>
          </w:tcPr>
          <w:p w14:paraId="5CF363AB"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97,0</w:t>
            </w:r>
          </w:p>
        </w:tc>
      </w:tr>
      <w:tr w:rsidR="00256161" w14:paraId="1983A726"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right w:val="nil"/>
            </w:tcBorders>
            <w:vAlign w:val="center"/>
          </w:tcPr>
          <w:p w14:paraId="3759D324" w14:textId="77777777" w:rsidR="00256161" w:rsidRPr="0078499D"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w:t>
            </w:r>
          </w:p>
        </w:tc>
        <w:tc>
          <w:tcPr>
            <w:tcW w:w="2878" w:type="dxa"/>
            <w:tcBorders>
              <w:top w:val="nil"/>
              <w:left w:val="nil"/>
              <w:bottom w:val="nil"/>
              <w:right w:val="nil"/>
            </w:tcBorders>
            <w:noWrap/>
            <w:vAlign w:val="center"/>
          </w:tcPr>
          <w:p w14:paraId="0C05E9F8" w14:textId="77777777" w:rsidR="00256161" w:rsidRPr="0078499D"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auto"/>
                <w:sz w:val="20"/>
                <w:szCs w:val="20"/>
                <w:lang w:val="sr-Latn-CS"/>
              </w:rPr>
            </w:pPr>
            <w:r>
              <w:rPr>
                <w:rFonts w:ascii="Times New Roman" w:eastAsia="Times New Roman" w:hAnsi="Times New Roman" w:cs="Times New Roman"/>
                <w:noProof/>
                <w:color w:val="auto"/>
                <w:sz w:val="20"/>
                <w:szCs w:val="20"/>
                <w:lang w:val="sr-Latn-CS"/>
              </w:rPr>
              <w:t>Расходи настали у претходним годинама</w:t>
            </w:r>
          </w:p>
        </w:tc>
        <w:tc>
          <w:tcPr>
            <w:tcW w:w="2446" w:type="dxa"/>
            <w:tcBorders>
              <w:top w:val="nil"/>
              <w:left w:val="nil"/>
              <w:bottom w:val="nil"/>
              <w:right w:val="nil"/>
            </w:tcBorders>
            <w:noWrap/>
            <w:vAlign w:val="center"/>
          </w:tcPr>
          <w:p w14:paraId="59ED8172" w14:textId="77777777" w:rsidR="00256161" w:rsidRPr="0078499D"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auto"/>
                <w:sz w:val="20"/>
                <w:szCs w:val="20"/>
                <w:lang w:val="sr-Latn-CS"/>
              </w:rPr>
            </w:pPr>
            <w:r>
              <w:rPr>
                <w:rFonts w:ascii="Times New Roman" w:eastAsia="Times New Roman" w:hAnsi="Times New Roman" w:cs="Times New Roman"/>
                <w:noProof/>
                <w:color w:val="auto"/>
                <w:sz w:val="20"/>
                <w:szCs w:val="20"/>
                <w:lang w:val="sr-Latn-CS"/>
              </w:rPr>
              <w:t>12.151,28</w:t>
            </w:r>
          </w:p>
        </w:tc>
        <w:tc>
          <w:tcPr>
            <w:tcW w:w="2446" w:type="dxa"/>
            <w:tcBorders>
              <w:top w:val="nil"/>
              <w:left w:val="nil"/>
              <w:bottom w:val="nil"/>
              <w:right w:val="nil"/>
            </w:tcBorders>
            <w:noWrap/>
            <w:vAlign w:val="center"/>
          </w:tcPr>
          <w:p w14:paraId="078BCEA8" w14:textId="77777777" w:rsidR="00256161" w:rsidRPr="0078499D"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auto"/>
                <w:sz w:val="20"/>
                <w:szCs w:val="20"/>
                <w:lang w:val="sr-Latn-CS"/>
              </w:rPr>
            </w:pPr>
            <w:r>
              <w:rPr>
                <w:rFonts w:ascii="Times New Roman" w:eastAsia="Times New Roman" w:hAnsi="Times New Roman" w:cs="Times New Roman"/>
                <w:noProof/>
                <w:color w:val="auto"/>
                <w:sz w:val="20"/>
                <w:szCs w:val="20"/>
                <w:lang w:val="sr-Latn-CS"/>
              </w:rPr>
              <w:t>2,4</w:t>
            </w:r>
          </w:p>
        </w:tc>
      </w:tr>
      <w:tr w:rsidR="00256161" w14:paraId="4ACBE68A"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hideMark/>
          </w:tcPr>
          <w:p w14:paraId="6AB02568"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3</w:t>
            </w:r>
          </w:p>
        </w:tc>
        <w:tc>
          <w:tcPr>
            <w:tcW w:w="2878" w:type="dxa"/>
            <w:tcBorders>
              <w:top w:val="nil"/>
              <w:bottom w:val="nil"/>
            </w:tcBorders>
            <w:noWrap/>
            <w:vAlign w:val="center"/>
            <w:hideMark/>
          </w:tcPr>
          <w:p w14:paraId="0298075D"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Жиро рачун (Главни), 31.12.2025. године</w:t>
            </w:r>
          </w:p>
        </w:tc>
        <w:tc>
          <w:tcPr>
            <w:tcW w:w="2446" w:type="dxa"/>
            <w:tcBorders>
              <w:top w:val="nil"/>
              <w:bottom w:val="nil"/>
            </w:tcBorders>
            <w:noWrap/>
            <w:vAlign w:val="center"/>
          </w:tcPr>
          <w:p w14:paraId="1D5F2293"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2.101,95</w:t>
            </w:r>
          </w:p>
        </w:tc>
        <w:tc>
          <w:tcPr>
            <w:tcW w:w="2446" w:type="dxa"/>
            <w:tcBorders>
              <w:top w:val="nil"/>
              <w:bottom w:val="nil"/>
            </w:tcBorders>
            <w:noWrap/>
            <w:vAlign w:val="center"/>
          </w:tcPr>
          <w:p w14:paraId="65BE2630"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0,5</w:t>
            </w:r>
          </w:p>
        </w:tc>
      </w:tr>
      <w:tr w:rsidR="00256161" w14:paraId="139A822E"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0B581394"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4</w:t>
            </w:r>
          </w:p>
        </w:tc>
        <w:tc>
          <w:tcPr>
            <w:tcW w:w="2878" w:type="dxa"/>
            <w:tcBorders>
              <w:top w:val="nil"/>
              <w:bottom w:val="nil"/>
            </w:tcBorders>
            <w:noWrap/>
            <w:vAlign w:val="center"/>
          </w:tcPr>
          <w:p w14:paraId="4CF3C744"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Девизни рачун</w:t>
            </w:r>
          </w:p>
        </w:tc>
        <w:tc>
          <w:tcPr>
            <w:tcW w:w="2446" w:type="dxa"/>
            <w:tcBorders>
              <w:top w:val="nil"/>
              <w:bottom w:val="nil"/>
            </w:tcBorders>
            <w:noWrap/>
            <w:vAlign w:val="center"/>
          </w:tcPr>
          <w:p w14:paraId="3F3065E0"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125,36</w:t>
            </w:r>
          </w:p>
        </w:tc>
        <w:tc>
          <w:tcPr>
            <w:tcW w:w="2446" w:type="dxa"/>
            <w:tcBorders>
              <w:top w:val="nil"/>
              <w:bottom w:val="nil"/>
            </w:tcBorders>
            <w:noWrap/>
            <w:vAlign w:val="center"/>
          </w:tcPr>
          <w:p w14:paraId="3EC12AF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0,0</w:t>
            </w:r>
          </w:p>
        </w:tc>
      </w:tr>
      <w:tr w:rsidR="00256161" w14:paraId="6726581E"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2980CB85" w14:textId="77777777" w:rsidR="00256161" w:rsidRPr="00EB2D39"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5</w:t>
            </w:r>
          </w:p>
        </w:tc>
        <w:tc>
          <w:tcPr>
            <w:tcW w:w="2878" w:type="dxa"/>
            <w:tcBorders>
              <w:top w:val="nil"/>
              <w:bottom w:val="nil"/>
            </w:tcBorders>
            <w:noWrap/>
            <w:vAlign w:val="center"/>
          </w:tcPr>
          <w:p w14:paraId="4D0C789E"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Подрачун (Мегдан на Илиндан) 31.12.2025</w:t>
            </w:r>
          </w:p>
        </w:tc>
        <w:tc>
          <w:tcPr>
            <w:tcW w:w="2446" w:type="dxa"/>
            <w:tcBorders>
              <w:top w:val="nil"/>
              <w:bottom w:val="nil"/>
            </w:tcBorders>
            <w:noWrap/>
            <w:vAlign w:val="center"/>
          </w:tcPr>
          <w:p w14:paraId="727C344A"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542,37</w:t>
            </w:r>
          </w:p>
        </w:tc>
        <w:tc>
          <w:tcPr>
            <w:tcW w:w="2446" w:type="dxa"/>
            <w:tcBorders>
              <w:top w:val="nil"/>
              <w:bottom w:val="nil"/>
            </w:tcBorders>
            <w:noWrap/>
            <w:vAlign w:val="center"/>
          </w:tcPr>
          <w:p w14:paraId="21EEF47E"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0,1</w:t>
            </w:r>
          </w:p>
        </w:tc>
      </w:tr>
      <w:tr w:rsidR="00256161" w14:paraId="1BDDA2B6"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450F68A4" w14:textId="77777777" w:rsidR="00256161" w:rsidRPr="00EB2D39"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6</w:t>
            </w:r>
          </w:p>
        </w:tc>
        <w:tc>
          <w:tcPr>
            <w:tcW w:w="2878" w:type="dxa"/>
            <w:tcBorders>
              <w:top w:val="nil"/>
              <w:bottom w:val="nil"/>
            </w:tcBorders>
            <w:noWrap/>
            <w:vAlign w:val="center"/>
          </w:tcPr>
          <w:p w14:paraId="7B2E2B13"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Подрачун (Јавни радови) 31.12.2025</w:t>
            </w:r>
          </w:p>
        </w:tc>
        <w:tc>
          <w:tcPr>
            <w:tcW w:w="2446" w:type="dxa"/>
            <w:tcBorders>
              <w:top w:val="nil"/>
              <w:bottom w:val="nil"/>
            </w:tcBorders>
            <w:noWrap/>
            <w:vAlign w:val="center"/>
          </w:tcPr>
          <w:p w14:paraId="35376D64"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0,14</w:t>
            </w:r>
          </w:p>
        </w:tc>
        <w:tc>
          <w:tcPr>
            <w:tcW w:w="2446" w:type="dxa"/>
            <w:tcBorders>
              <w:top w:val="nil"/>
              <w:bottom w:val="nil"/>
            </w:tcBorders>
            <w:noWrap/>
            <w:vAlign w:val="center"/>
          </w:tcPr>
          <w:p w14:paraId="2A6C67F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0,0</w:t>
            </w:r>
          </w:p>
        </w:tc>
      </w:tr>
      <w:tr w:rsidR="00256161" w14:paraId="484BC49E"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center"/>
          </w:tcPr>
          <w:p w14:paraId="20B7DF22" w14:textId="77777777" w:rsidR="00256161" w:rsidRPr="00A36FB4"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7</w:t>
            </w:r>
          </w:p>
        </w:tc>
        <w:tc>
          <w:tcPr>
            <w:tcW w:w="2878" w:type="dxa"/>
            <w:tcBorders>
              <w:top w:val="nil"/>
              <w:bottom w:val="nil"/>
            </w:tcBorders>
            <w:noWrap/>
            <w:vAlign w:val="center"/>
          </w:tcPr>
          <w:p w14:paraId="48F7EBF9"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Претплате</w:t>
            </w:r>
          </w:p>
        </w:tc>
        <w:tc>
          <w:tcPr>
            <w:tcW w:w="2446" w:type="dxa"/>
            <w:tcBorders>
              <w:top w:val="nil"/>
              <w:bottom w:val="nil"/>
            </w:tcBorders>
            <w:noWrap/>
            <w:vAlign w:val="center"/>
          </w:tcPr>
          <w:p w14:paraId="6A249A61"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5,45</w:t>
            </w:r>
          </w:p>
        </w:tc>
        <w:tc>
          <w:tcPr>
            <w:tcW w:w="2446" w:type="dxa"/>
            <w:tcBorders>
              <w:top w:val="nil"/>
              <w:bottom w:val="nil"/>
            </w:tcBorders>
            <w:noWrap/>
            <w:vAlign w:val="center"/>
          </w:tcPr>
          <w:p w14:paraId="19435CCC"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0,0</w:t>
            </w:r>
          </w:p>
        </w:tc>
      </w:tr>
      <w:tr w:rsidR="00256161" w14:paraId="0143E71D"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8" w:space="0" w:color="4472C4" w:themeColor="accent5"/>
            </w:tcBorders>
            <w:vAlign w:val="center"/>
          </w:tcPr>
          <w:p w14:paraId="1DC2B851" w14:textId="77777777" w:rsidR="00256161" w:rsidRDefault="00256161" w:rsidP="00F44492">
            <w:pPr>
              <w:rPr>
                <w:rFonts w:ascii="Times New Roman" w:eastAsia="Times New Roman" w:hAnsi="Times New Roman" w:cs="Times New Roman"/>
                <w:b w:val="0"/>
                <w:noProof/>
                <w:color w:val="000000"/>
                <w:sz w:val="20"/>
                <w:szCs w:val="20"/>
                <w:lang w:val="sr-Latn-CS"/>
              </w:rPr>
            </w:pPr>
          </w:p>
        </w:tc>
        <w:tc>
          <w:tcPr>
            <w:tcW w:w="2878" w:type="dxa"/>
            <w:tcBorders>
              <w:top w:val="nil"/>
              <w:bottom w:val="single" w:sz="8" w:space="0" w:color="4472C4" w:themeColor="accent5"/>
            </w:tcBorders>
            <w:noWrap/>
            <w:vAlign w:val="center"/>
            <w:hideMark/>
          </w:tcPr>
          <w:p w14:paraId="5225C9E0"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Укупно</w:t>
            </w:r>
          </w:p>
        </w:tc>
        <w:tc>
          <w:tcPr>
            <w:tcW w:w="2446" w:type="dxa"/>
            <w:tcBorders>
              <w:top w:val="nil"/>
              <w:bottom w:val="single" w:sz="8" w:space="0" w:color="4472C4" w:themeColor="accent5"/>
            </w:tcBorders>
            <w:noWrap/>
            <w:vAlign w:val="center"/>
          </w:tcPr>
          <w:p w14:paraId="0EBE7709"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500.510,19</w:t>
            </w:r>
          </w:p>
        </w:tc>
        <w:tc>
          <w:tcPr>
            <w:tcW w:w="2446" w:type="dxa"/>
            <w:tcBorders>
              <w:top w:val="nil"/>
              <w:bottom w:val="single" w:sz="8" w:space="0" w:color="4472C4" w:themeColor="accent5"/>
            </w:tcBorders>
            <w:noWrap/>
            <w:vAlign w:val="center"/>
          </w:tcPr>
          <w:p w14:paraId="3BE953E2"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100,00</w:t>
            </w:r>
          </w:p>
        </w:tc>
      </w:tr>
    </w:tbl>
    <w:p w14:paraId="2505E721"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6E809B2D"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56CE0FE9"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3A4537EF"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0C7FA0F2"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174E2494"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2BDE123D"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016E8B26"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08DCF43E"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1F92B449"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 xml:space="preserve">У сљедећој табели приказани су одложени расходи: </w:t>
      </w:r>
    </w:p>
    <w:tbl>
      <w:tblPr>
        <w:tblStyle w:val="LightShading-Accent5"/>
        <w:tblW w:w="8475" w:type="dxa"/>
        <w:jc w:val="center"/>
        <w:tblLayout w:type="fixed"/>
        <w:tblLook w:val="04A0" w:firstRow="1" w:lastRow="0" w:firstColumn="1" w:lastColumn="0" w:noHBand="0" w:noVBand="1"/>
      </w:tblPr>
      <w:tblGrid>
        <w:gridCol w:w="719"/>
        <w:gridCol w:w="4317"/>
        <w:gridCol w:w="3439"/>
      </w:tblGrid>
      <w:tr w:rsidR="00256161" w14:paraId="31C95DCB" w14:textId="77777777" w:rsidTr="00F44492">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vAlign w:val="center"/>
            <w:hideMark/>
          </w:tcPr>
          <w:p w14:paraId="5A1B179E" w14:textId="77777777" w:rsidR="00256161" w:rsidRDefault="00256161" w:rsidP="00F44492">
            <w:pPr>
              <w:spacing w:after="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РБР</w:t>
            </w:r>
          </w:p>
        </w:tc>
        <w:tc>
          <w:tcPr>
            <w:tcW w:w="4317" w:type="dxa"/>
            <w:noWrap/>
            <w:vAlign w:val="center"/>
            <w:hideMark/>
          </w:tcPr>
          <w:p w14:paraId="5C65E858" w14:textId="77777777" w:rsidR="00256161" w:rsidRDefault="00256161" w:rsidP="00F44492">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Одложени расходи</w:t>
            </w:r>
          </w:p>
        </w:tc>
        <w:tc>
          <w:tcPr>
            <w:tcW w:w="3439" w:type="dxa"/>
            <w:noWrap/>
            <w:vAlign w:val="center"/>
            <w:hideMark/>
          </w:tcPr>
          <w:p w14:paraId="4C8F5554" w14:textId="77777777" w:rsidR="00256161" w:rsidRDefault="00256161" w:rsidP="00F44492">
            <w:pPr>
              <w:spacing w:after="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2025. година (у €)</w:t>
            </w:r>
          </w:p>
        </w:tc>
      </w:tr>
      <w:tr w:rsidR="00256161" w14:paraId="7296FE3E"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hideMark/>
          </w:tcPr>
          <w:p w14:paraId="15200C44"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w:t>
            </w:r>
          </w:p>
        </w:tc>
        <w:tc>
          <w:tcPr>
            <w:tcW w:w="4317" w:type="dxa"/>
            <w:tcBorders>
              <w:top w:val="nil"/>
              <w:bottom w:val="nil"/>
            </w:tcBorders>
            <w:noWrap/>
            <w:vAlign w:val="center"/>
            <w:hideMark/>
          </w:tcPr>
          <w:p w14:paraId="0983462D"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Електрична енергија 12/2025</w:t>
            </w:r>
          </w:p>
        </w:tc>
        <w:tc>
          <w:tcPr>
            <w:tcW w:w="3439" w:type="dxa"/>
            <w:tcBorders>
              <w:top w:val="nil"/>
              <w:bottom w:val="nil"/>
            </w:tcBorders>
            <w:noWrap/>
            <w:vAlign w:val="center"/>
          </w:tcPr>
          <w:p w14:paraId="0C27EC0A"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265,77</w:t>
            </w:r>
          </w:p>
        </w:tc>
      </w:tr>
      <w:tr w:rsidR="00256161" w14:paraId="342BB918"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hideMark/>
          </w:tcPr>
          <w:p w14:paraId="25A47CB9"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2</w:t>
            </w:r>
          </w:p>
        </w:tc>
        <w:tc>
          <w:tcPr>
            <w:tcW w:w="4317" w:type="dxa"/>
            <w:tcBorders>
              <w:top w:val="nil"/>
              <w:bottom w:val="nil"/>
            </w:tcBorders>
            <w:noWrap/>
            <w:vAlign w:val="center"/>
            <w:hideMark/>
          </w:tcPr>
          <w:p w14:paraId="325183C6" w14:textId="77777777" w:rsidR="00256161"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Вода и комуналне услуге 12/2025</w:t>
            </w:r>
          </w:p>
        </w:tc>
        <w:tc>
          <w:tcPr>
            <w:tcW w:w="3439" w:type="dxa"/>
            <w:tcBorders>
              <w:top w:val="nil"/>
              <w:bottom w:val="nil"/>
            </w:tcBorders>
            <w:noWrap/>
            <w:vAlign w:val="center"/>
          </w:tcPr>
          <w:p w14:paraId="7C39101A" w14:textId="77777777" w:rsidR="00256161"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33,79</w:t>
            </w:r>
          </w:p>
        </w:tc>
      </w:tr>
      <w:tr w:rsidR="00256161" w14:paraId="1A0C6867"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hideMark/>
          </w:tcPr>
          <w:p w14:paraId="0C68AD1B"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3</w:t>
            </w:r>
          </w:p>
        </w:tc>
        <w:tc>
          <w:tcPr>
            <w:tcW w:w="4317" w:type="dxa"/>
            <w:tcBorders>
              <w:top w:val="nil"/>
              <w:bottom w:val="nil"/>
            </w:tcBorders>
            <w:noWrap/>
            <w:vAlign w:val="center"/>
            <w:hideMark/>
          </w:tcPr>
          <w:p w14:paraId="26C5A10E"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Телефон и интернет 12/2025</w:t>
            </w:r>
          </w:p>
        </w:tc>
        <w:tc>
          <w:tcPr>
            <w:tcW w:w="3439" w:type="dxa"/>
            <w:tcBorders>
              <w:top w:val="nil"/>
              <w:bottom w:val="nil"/>
            </w:tcBorders>
            <w:noWrap/>
            <w:vAlign w:val="center"/>
          </w:tcPr>
          <w:p w14:paraId="06C04B10"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238,73</w:t>
            </w:r>
          </w:p>
        </w:tc>
      </w:tr>
      <w:tr w:rsidR="00256161" w14:paraId="0B430973"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tcPr>
          <w:p w14:paraId="690DE4BF"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4</w:t>
            </w:r>
          </w:p>
        </w:tc>
        <w:tc>
          <w:tcPr>
            <w:tcW w:w="4317" w:type="dxa"/>
            <w:tcBorders>
              <w:top w:val="nil"/>
              <w:bottom w:val="nil"/>
            </w:tcBorders>
            <w:noWrap/>
            <w:vAlign w:val="center"/>
          </w:tcPr>
          <w:p w14:paraId="550D6F78" w14:textId="77777777" w:rsidR="00256161" w:rsidRPr="00EE0DFD"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 xml:space="preserve">Медијске и промо.услуге </w:t>
            </w:r>
          </w:p>
        </w:tc>
        <w:tc>
          <w:tcPr>
            <w:tcW w:w="3439" w:type="dxa"/>
            <w:tcBorders>
              <w:top w:val="nil"/>
              <w:bottom w:val="nil"/>
            </w:tcBorders>
            <w:noWrap/>
            <w:vAlign w:val="center"/>
          </w:tcPr>
          <w:p w14:paraId="7F7A20A3" w14:textId="77777777" w:rsidR="00256161" w:rsidRPr="00EE0DFD"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8.763,00</w:t>
            </w:r>
          </w:p>
        </w:tc>
      </w:tr>
      <w:tr w:rsidR="00256161" w14:paraId="5EA459FA"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tcPr>
          <w:p w14:paraId="25CE3A8D"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5</w:t>
            </w:r>
          </w:p>
        </w:tc>
        <w:tc>
          <w:tcPr>
            <w:tcW w:w="4317" w:type="dxa"/>
            <w:tcBorders>
              <w:top w:val="nil"/>
              <w:bottom w:val="nil"/>
            </w:tcBorders>
            <w:noWrap/>
            <w:vAlign w:val="center"/>
          </w:tcPr>
          <w:p w14:paraId="73A8E86B" w14:textId="77777777" w:rsidR="00256161" w:rsidRPr="00EE0DFD"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Израда пропагандног материјала</w:t>
            </w:r>
          </w:p>
        </w:tc>
        <w:tc>
          <w:tcPr>
            <w:tcW w:w="3439" w:type="dxa"/>
            <w:tcBorders>
              <w:top w:val="nil"/>
              <w:bottom w:val="nil"/>
            </w:tcBorders>
            <w:noWrap/>
            <w:vAlign w:val="center"/>
          </w:tcPr>
          <w:p w14:paraId="31E94FBA" w14:textId="77777777" w:rsidR="00256161" w:rsidRPr="00EE0DFD"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17.725,37</w:t>
            </w:r>
          </w:p>
        </w:tc>
      </w:tr>
      <w:tr w:rsidR="00256161" w14:paraId="47401AA6"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tcPr>
          <w:p w14:paraId="621CA9A1"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6</w:t>
            </w:r>
          </w:p>
        </w:tc>
        <w:tc>
          <w:tcPr>
            <w:tcW w:w="4317" w:type="dxa"/>
            <w:tcBorders>
              <w:top w:val="nil"/>
              <w:bottom w:val="nil"/>
            </w:tcBorders>
            <w:noWrap/>
            <w:vAlign w:val="center"/>
          </w:tcPr>
          <w:p w14:paraId="00A46F37" w14:textId="77777777" w:rsidR="00256161" w:rsidRPr="00EE0DFD"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Услуге превоза</w:t>
            </w:r>
          </w:p>
        </w:tc>
        <w:tc>
          <w:tcPr>
            <w:tcW w:w="3439" w:type="dxa"/>
            <w:tcBorders>
              <w:top w:val="nil"/>
              <w:bottom w:val="nil"/>
            </w:tcBorders>
            <w:noWrap/>
            <w:vAlign w:val="center"/>
          </w:tcPr>
          <w:p w14:paraId="3F4B4FC5" w14:textId="77777777" w:rsidR="00256161" w:rsidRPr="00EE0DFD"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4.825,80</w:t>
            </w:r>
          </w:p>
        </w:tc>
      </w:tr>
      <w:tr w:rsidR="00256161" w14:paraId="25C3B2AF"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tcPr>
          <w:p w14:paraId="014B2EB2" w14:textId="77777777" w:rsidR="00256161" w:rsidRPr="00994E82" w:rsidRDefault="00256161" w:rsidP="00F44492">
            <w:pPr>
              <w:rPr>
                <w:rFonts w:ascii="Times New Roman" w:eastAsia="Times New Roman" w:hAnsi="Times New Roman" w:cs="Times New Roman"/>
                <w:b w:val="0"/>
                <w:noProof/>
                <w:color w:val="000000"/>
                <w:sz w:val="20"/>
                <w:szCs w:val="20"/>
                <w:lang w:val="sr-Latn-CS"/>
              </w:rPr>
            </w:pPr>
            <w:r w:rsidRPr="00994E82">
              <w:rPr>
                <w:rFonts w:ascii="Times New Roman" w:eastAsia="Times New Roman" w:hAnsi="Times New Roman" w:cs="Times New Roman"/>
                <w:b w:val="0"/>
                <w:noProof/>
                <w:color w:val="000000"/>
                <w:sz w:val="20"/>
                <w:szCs w:val="20"/>
                <w:lang w:val="sr-Latn-CS"/>
              </w:rPr>
              <w:t>7</w:t>
            </w:r>
          </w:p>
        </w:tc>
        <w:tc>
          <w:tcPr>
            <w:tcW w:w="4317" w:type="dxa"/>
            <w:tcBorders>
              <w:top w:val="nil"/>
              <w:bottom w:val="nil"/>
            </w:tcBorders>
            <w:noWrap/>
            <w:vAlign w:val="center"/>
          </w:tcPr>
          <w:p w14:paraId="3C4B14B7" w14:textId="77777777" w:rsidR="00256161"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 xml:space="preserve">Хигијена и бифе </w:t>
            </w:r>
          </w:p>
        </w:tc>
        <w:tc>
          <w:tcPr>
            <w:tcW w:w="3439" w:type="dxa"/>
            <w:tcBorders>
              <w:top w:val="nil"/>
              <w:bottom w:val="nil"/>
            </w:tcBorders>
            <w:noWrap/>
            <w:vAlign w:val="center"/>
          </w:tcPr>
          <w:p w14:paraId="27669736" w14:textId="77777777" w:rsidR="00256161"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323,25</w:t>
            </w:r>
          </w:p>
        </w:tc>
      </w:tr>
      <w:tr w:rsidR="00256161" w14:paraId="156FE649"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vAlign w:val="center"/>
          </w:tcPr>
          <w:p w14:paraId="5FAAA2AA"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8</w:t>
            </w:r>
          </w:p>
        </w:tc>
        <w:tc>
          <w:tcPr>
            <w:tcW w:w="4317" w:type="dxa"/>
            <w:tcBorders>
              <w:top w:val="nil"/>
              <w:bottom w:val="nil"/>
            </w:tcBorders>
            <w:noWrap/>
            <w:vAlign w:val="center"/>
          </w:tcPr>
          <w:p w14:paraId="302F2B5A" w14:textId="77777777" w:rsidR="00256161" w:rsidRPr="00EE0DFD"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 xml:space="preserve">Хотелски смјестај </w:t>
            </w:r>
          </w:p>
        </w:tc>
        <w:tc>
          <w:tcPr>
            <w:tcW w:w="3439" w:type="dxa"/>
            <w:tcBorders>
              <w:top w:val="nil"/>
              <w:bottom w:val="nil"/>
            </w:tcBorders>
            <w:noWrap/>
            <w:vAlign w:val="center"/>
          </w:tcPr>
          <w:p w14:paraId="1C9EDC23" w14:textId="77777777" w:rsidR="00256161" w:rsidRPr="00EE0DFD"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9.109,75</w:t>
            </w:r>
          </w:p>
        </w:tc>
      </w:tr>
      <w:tr w:rsidR="00256161" w14:paraId="6589530D"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single" w:sz="8" w:space="0" w:color="4472C4" w:themeColor="accent5"/>
            </w:tcBorders>
            <w:vAlign w:val="center"/>
          </w:tcPr>
          <w:p w14:paraId="00E24182"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9</w:t>
            </w:r>
          </w:p>
        </w:tc>
        <w:tc>
          <w:tcPr>
            <w:tcW w:w="4317" w:type="dxa"/>
            <w:tcBorders>
              <w:top w:val="nil"/>
              <w:bottom w:val="single" w:sz="8" w:space="0" w:color="4472C4" w:themeColor="accent5"/>
            </w:tcBorders>
            <w:noWrap/>
            <w:vAlign w:val="center"/>
          </w:tcPr>
          <w:p w14:paraId="02F7DA8B" w14:textId="77777777" w:rsidR="00256161" w:rsidRPr="007A29ED"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Канцеларијски материјал</w:t>
            </w:r>
          </w:p>
        </w:tc>
        <w:tc>
          <w:tcPr>
            <w:tcW w:w="3439" w:type="dxa"/>
            <w:tcBorders>
              <w:top w:val="nil"/>
              <w:bottom w:val="single" w:sz="8" w:space="0" w:color="4472C4" w:themeColor="accent5"/>
            </w:tcBorders>
            <w:noWrap/>
            <w:vAlign w:val="center"/>
          </w:tcPr>
          <w:p w14:paraId="7987B074" w14:textId="77777777" w:rsidR="00256161" w:rsidRPr="007A29ED"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5,70</w:t>
            </w:r>
          </w:p>
        </w:tc>
      </w:tr>
      <w:tr w:rsidR="00256161" w14:paraId="08ABE867"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single" w:sz="8" w:space="0" w:color="4472C4" w:themeColor="accent5"/>
            </w:tcBorders>
            <w:vAlign w:val="center"/>
          </w:tcPr>
          <w:p w14:paraId="60440372"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10</w:t>
            </w:r>
          </w:p>
        </w:tc>
        <w:tc>
          <w:tcPr>
            <w:tcW w:w="4317" w:type="dxa"/>
            <w:tcBorders>
              <w:top w:val="nil"/>
              <w:bottom w:val="single" w:sz="8" w:space="0" w:color="4472C4" w:themeColor="accent5"/>
            </w:tcBorders>
            <w:noWrap/>
            <w:vAlign w:val="center"/>
          </w:tcPr>
          <w:p w14:paraId="2C451192" w14:textId="77777777" w:rsidR="00256161" w:rsidRPr="0078499D"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Порез</w:t>
            </w:r>
          </w:p>
        </w:tc>
        <w:tc>
          <w:tcPr>
            <w:tcW w:w="3439" w:type="dxa"/>
            <w:tcBorders>
              <w:top w:val="nil"/>
              <w:bottom w:val="single" w:sz="8" w:space="0" w:color="4472C4" w:themeColor="accent5"/>
            </w:tcBorders>
            <w:noWrap/>
            <w:vAlign w:val="center"/>
          </w:tcPr>
          <w:p w14:paraId="70BFC9C1" w14:textId="77777777" w:rsidR="00256161" w:rsidRPr="0078499D"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454,47</w:t>
            </w:r>
          </w:p>
        </w:tc>
      </w:tr>
      <w:tr w:rsidR="00256161" w14:paraId="38A7CBFE"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single" w:sz="8" w:space="0" w:color="4472C4" w:themeColor="accent5"/>
            </w:tcBorders>
            <w:vAlign w:val="center"/>
          </w:tcPr>
          <w:p w14:paraId="45FF717D"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11</w:t>
            </w:r>
          </w:p>
        </w:tc>
        <w:tc>
          <w:tcPr>
            <w:tcW w:w="4317" w:type="dxa"/>
            <w:tcBorders>
              <w:top w:val="nil"/>
              <w:bottom w:val="single" w:sz="8" w:space="0" w:color="4472C4" w:themeColor="accent5"/>
            </w:tcBorders>
            <w:noWrap/>
            <w:vAlign w:val="center"/>
          </w:tcPr>
          <w:p w14:paraId="73B1997B" w14:textId="77777777" w:rsidR="00256161" w:rsidRPr="00414F82"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Одржавање софтвера</w:t>
            </w:r>
          </w:p>
        </w:tc>
        <w:tc>
          <w:tcPr>
            <w:tcW w:w="3439" w:type="dxa"/>
            <w:tcBorders>
              <w:top w:val="nil"/>
              <w:bottom w:val="single" w:sz="8" w:space="0" w:color="4472C4" w:themeColor="accent5"/>
            </w:tcBorders>
            <w:noWrap/>
            <w:vAlign w:val="center"/>
          </w:tcPr>
          <w:p w14:paraId="7F59F20D" w14:textId="77777777" w:rsidR="00256161" w:rsidRPr="00414F82"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60,50</w:t>
            </w:r>
          </w:p>
        </w:tc>
      </w:tr>
      <w:tr w:rsidR="00256161" w14:paraId="60B135FF" w14:textId="77777777" w:rsidTr="00F44492">
        <w:trPr>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single" w:sz="8" w:space="0" w:color="4472C4" w:themeColor="accent5"/>
            </w:tcBorders>
            <w:vAlign w:val="center"/>
          </w:tcPr>
          <w:p w14:paraId="18499F13" w14:textId="77777777" w:rsidR="00256161" w:rsidRDefault="00256161" w:rsidP="00F44492">
            <w:pPr>
              <w:rPr>
                <w:rFonts w:ascii="Times New Roman" w:eastAsia="Times New Roman" w:hAnsi="Times New Roman" w:cs="Times New Roman"/>
                <w:b w:val="0"/>
                <w:noProof/>
                <w:color w:val="000000"/>
                <w:sz w:val="20"/>
                <w:szCs w:val="20"/>
                <w:lang w:val="sr-Latn-CS"/>
              </w:rPr>
            </w:pPr>
            <w:r>
              <w:rPr>
                <w:rFonts w:ascii="Times New Roman" w:eastAsia="Times New Roman" w:hAnsi="Times New Roman" w:cs="Times New Roman"/>
                <w:b w:val="0"/>
                <w:noProof/>
                <w:color w:val="000000"/>
                <w:sz w:val="20"/>
                <w:szCs w:val="20"/>
                <w:lang w:val="sr-Latn-CS"/>
              </w:rPr>
              <w:t>12</w:t>
            </w:r>
          </w:p>
        </w:tc>
        <w:tc>
          <w:tcPr>
            <w:tcW w:w="4317" w:type="dxa"/>
            <w:tcBorders>
              <w:top w:val="nil"/>
              <w:bottom w:val="single" w:sz="8" w:space="0" w:color="4472C4" w:themeColor="accent5"/>
            </w:tcBorders>
            <w:noWrap/>
            <w:vAlign w:val="center"/>
          </w:tcPr>
          <w:p w14:paraId="5B686089" w14:textId="77777777" w:rsidR="00256161" w:rsidRPr="00414F82" w:rsidRDefault="00256161" w:rsidP="00F444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Остали трошкови манифестација</w:t>
            </w:r>
          </w:p>
        </w:tc>
        <w:tc>
          <w:tcPr>
            <w:tcW w:w="3439" w:type="dxa"/>
            <w:tcBorders>
              <w:top w:val="nil"/>
              <w:bottom w:val="single" w:sz="8" w:space="0" w:color="4472C4" w:themeColor="accent5"/>
            </w:tcBorders>
            <w:noWrap/>
            <w:vAlign w:val="center"/>
          </w:tcPr>
          <w:p w14:paraId="4E4C504B" w14:textId="77777777" w:rsidR="00256161" w:rsidRPr="00414F82" w:rsidRDefault="00256161" w:rsidP="00F4449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noProof/>
                <w:color w:val="000000"/>
                <w:sz w:val="20"/>
                <w:szCs w:val="20"/>
                <w:lang w:val="sr-Latn-CS"/>
              </w:rPr>
              <w:t>24.215,06</w:t>
            </w:r>
          </w:p>
        </w:tc>
      </w:tr>
      <w:tr w:rsidR="00256161" w14:paraId="7C767C16" w14:textId="77777777" w:rsidTr="00F4449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19" w:type="dxa"/>
            <w:tcBorders>
              <w:top w:val="nil"/>
              <w:bottom w:val="single" w:sz="8" w:space="0" w:color="4472C4" w:themeColor="accent5"/>
            </w:tcBorders>
            <w:vAlign w:val="center"/>
          </w:tcPr>
          <w:p w14:paraId="09714EEF" w14:textId="77777777" w:rsidR="00256161" w:rsidRDefault="00256161" w:rsidP="00F44492">
            <w:pPr>
              <w:rPr>
                <w:rFonts w:ascii="Times New Roman" w:eastAsia="Times New Roman" w:hAnsi="Times New Roman" w:cs="Times New Roman"/>
                <w:b w:val="0"/>
                <w:noProof/>
                <w:color w:val="000000"/>
                <w:sz w:val="20"/>
                <w:szCs w:val="20"/>
                <w:lang w:val="sr-Latn-CS"/>
              </w:rPr>
            </w:pPr>
          </w:p>
        </w:tc>
        <w:tc>
          <w:tcPr>
            <w:tcW w:w="4317" w:type="dxa"/>
            <w:tcBorders>
              <w:top w:val="nil"/>
              <w:bottom w:val="single" w:sz="8" w:space="0" w:color="4472C4" w:themeColor="accent5"/>
            </w:tcBorders>
            <w:noWrap/>
            <w:vAlign w:val="center"/>
          </w:tcPr>
          <w:p w14:paraId="5AEDCB63" w14:textId="77777777" w:rsidR="00256161" w:rsidRPr="00414F82" w:rsidRDefault="00256161" w:rsidP="00F444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lang w:val="sr-Latn-CS"/>
              </w:rPr>
            </w:pPr>
            <w:r>
              <w:rPr>
                <w:rFonts w:ascii="Times New Roman" w:eastAsia="Times New Roman" w:hAnsi="Times New Roman" w:cs="Times New Roman"/>
                <w:b/>
                <w:noProof/>
                <w:color w:val="000000"/>
                <w:sz w:val="20"/>
                <w:szCs w:val="20"/>
                <w:lang w:val="sr-Latn-CS"/>
              </w:rPr>
              <w:t>Укупно</w:t>
            </w:r>
          </w:p>
        </w:tc>
        <w:tc>
          <w:tcPr>
            <w:tcW w:w="3439" w:type="dxa"/>
            <w:tcBorders>
              <w:top w:val="nil"/>
              <w:bottom w:val="single" w:sz="8" w:space="0" w:color="4472C4" w:themeColor="accent5"/>
            </w:tcBorders>
            <w:noWrap/>
            <w:vAlign w:val="center"/>
          </w:tcPr>
          <w:p w14:paraId="6FA08761" w14:textId="77777777" w:rsidR="00256161" w:rsidRPr="005F13E2" w:rsidRDefault="00256161" w:rsidP="00F4449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000000"/>
                <w:sz w:val="20"/>
                <w:szCs w:val="20"/>
                <w:lang w:val="sr-Latn-CS"/>
              </w:rPr>
            </w:pPr>
            <w:r>
              <w:rPr>
                <w:rFonts w:ascii="Times New Roman" w:eastAsia="Times New Roman" w:hAnsi="Times New Roman" w:cs="Times New Roman"/>
                <w:b/>
                <w:noProof/>
                <w:color w:val="000000"/>
                <w:sz w:val="20"/>
                <w:szCs w:val="20"/>
                <w:lang w:val="sr-Latn-CS"/>
              </w:rPr>
              <w:t>65.568,61</w:t>
            </w:r>
          </w:p>
        </w:tc>
      </w:tr>
    </w:tbl>
    <w:p w14:paraId="68834EE7"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1076D7F3"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Под расходима који су приказани у овом дијелу подразумијевају се рачуни настали у 2022., 2023. И 2024. години.</w:t>
      </w:r>
    </w:p>
    <w:p w14:paraId="3A474B90"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5C2A9553" w14:textId="77777777" w:rsidR="00256161" w:rsidRDefault="00256161" w:rsidP="00F44492">
      <w:pPr>
        <w:pStyle w:val="Heading2"/>
        <w:numPr>
          <w:ilvl w:val="1"/>
          <w:numId w:val="8"/>
        </w:numPr>
        <w:ind w:left="1138"/>
        <w:jc w:val="both"/>
        <w:rPr>
          <w:rFonts w:eastAsia="Times New Roman" w:cs="Times New Roman"/>
          <w:lang w:val="sr-Latn-CS"/>
        </w:rPr>
      </w:pPr>
      <w:bookmarkStart w:id="91" w:name="_Toc68596358"/>
      <w:bookmarkStart w:id="92" w:name="_Toc225242273"/>
      <w:r>
        <w:rPr>
          <w:rFonts w:eastAsia="Times New Roman" w:cs="Times New Roman"/>
          <w:lang w:val="sr-Latn-CS"/>
        </w:rPr>
        <w:t>Пословни резултат</w:t>
      </w:r>
      <w:bookmarkEnd w:id="91"/>
      <w:bookmarkEnd w:id="92"/>
    </w:p>
    <w:p w14:paraId="68AF6BF7" w14:textId="77777777" w:rsidR="00256161" w:rsidRDefault="00256161" w:rsidP="00F44492">
      <w:pPr>
        <w:spacing w:after="0" w:line="276" w:lineRule="auto"/>
        <w:rPr>
          <w:rFonts w:ascii="Times New Roman" w:hAnsi="Times New Roman" w:cs="Times New Roman"/>
          <w:lang w:val="sr-Latn-CS"/>
        </w:rPr>
      </w:pPr>
    </w:p>
    <w:p w14:paraId="2CCDC244"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Као што је већ и поменуто, Туристичка организација Никшић рационално управља расположивим средствима, што је и приказано овим документом.</w:t>
      </w:r>
    </w:p>
    <w:p w14:paraId="6CA274E1" w14:textId="77777777" w:rsidR="00256161" w:rsidRDefault="00256161" w:rsidP="00F44492">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2F6AD533" w14:textId="77777777" w:rsidR="00256161" w:rsidRDefault="00256161" w:rsidP="00F44492">
      <w:pPr>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Уједно, у сарадњи са локалном самоуправом и планираним приходима од буџета Општине Туристичкој организацији Никшић можемо у дјело спровести и веће пројекте који би могли позитивно утицати на сами изглед града. Туризма нема без инвестиција, а квалитетна инфраструктура је основ од којег се мора почети.</w:t>
      </w:r>
    </w:p>
    <w:p w14:paraId="64243BA3" w14:textId="77777777" w:rsidR="00F44492" w:rsidRDefault="00F44492" w:rsidP="00F44492">
      <w:pPr>
        <w:rPr>
          <w:rFonts w:ascii="Times New Roman" w:eastAsia="Times New Roman" w:hAnsi="Times New Roman" w:cs="Times New Roman"/>
          <w:color w:val="000000"/>
          <w:sz w:val="24"/>
          <w:szCs w:val="24"/>
          <w:lang w:val="sr-Latn-CS"/>
        </w:rPr>
      </w:pPr>
    </w:p>
    <w:p w14:paraId="3180793A" w14:textId="77777777" w:rsidR="00F44492" w:rsidRDefault="00F44492" w:rsidP="00F44492">
      <w:pPr>
        <w:rPr>
          <w:rFonts w:ascii="Times New Roman" w:eastAsia="Times New Roman" w:hAnsi="Times New Roman" w:cs="Times New Roman"/>
          <w:color w:val="000000"/>
          <w:sz w:val="24"/>
          <w:szCs w:val="24"/>
          <w:lang w:val="sr-Cyrl-ME"/>
        </w:rPr>
      </w:pPr>
      <w:r>
        <w:rPr>
          <w:rFonts w:ascii="Times New Roman" w:eastAsia="Times New Roman" w:hAnsi="Times New Roman" w:cs="Times New Roman"/>
          <w:color w:val="000000"/>
          <w:sz w:val="24"/>
          <w:szCs w:val="24"/>
          <w:lang w:val="sr-Latn-CS"/>
        </w:rPr>
        <w:t xml:space="preserve">                                                                                                       </w:t>
      </w:r>
      <w:r>
        <w:rPr>
          <w:rFonts w:ascii="Times New Roman" w:eastAsia="Times New Roman" w:hAnsi="Times New Roman" w:cs="Times New Roman"/>
          <w:color w:val="000000"/>
          <w:sz w:val="24"/>
          <w:szCs w:val="24"/>
          <w:lang w:val="sr-Cyrl-ME"/>
        </w:rPr>
        <w:t>Предсједник Скупштине ТО</w:t>
      </w:r>
    </w:p>
    <w:p w14:paraId="5D10DB24" w14:textId="012025CE" w:rsidR="00F44492" w:rsidRDefault="00F44492" w:rsidP="00F44492">
      <w:r>
        <w:rPr>
          <w:rFonts w:ascii="Times New Roman" w:eastAsia="Times New Roman" w:hAnsi="Times New Roman" w:cs="Times New Roman"/>
          <w:color w:val="000000"/>
          <w:sz w:val="24"/>
          <w:szCs w:val="24"/>
          <w:lang w:val="sr-Cyrl-ME"/>
        </w:rPr>
        <w:t xml:space="preserve">                                                                                                           Марко Ковачевић</w:t>
      </w:r>
      <w:r>
        <w:rPr>
          <w:rFonts w:ascii="Times New Roman" w:eastAsia="Times New Roman" w:hAnsi="Times New Roman" w:cs="Times New Roman"/>
          <w:color w:val="000000"/>
          <w:sz w:val="24"/>
          <w:szCs w:val="24"/>
          <w:lang w:val="sr-Latn-CS"/>
        </w:rPr>
        <w:t xml:space="preserve">     </w:t>
      </w:r>
    </w:p>
    <w:p w14:paraId="68526C4A" w14:textId="77777777" w:rsidR="006A112C" w:rsidRDefault="006A112C" w:rsidP="006A112C">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3D11315F" w14:textId="77777777" w:rsidR="006A112C" w:rsidRDefault="006A112C" w:rsidP="006A112C">
      <w:pPr>
        <w:shd w:val="clear" w:color="auto" w:fill="FFFFFF"/>
        <w:spacing w:after="0" w:line="276" w:lineRule="auto"/>
        <w:jc w:val="both"/>
        <w:rPr>
          <w:rFonts w:ascii="Times New Roman" w:eastAsia="Times New Roman" w:hAnsi="Times New Roman" w:cs="Times New Roman"/>
          <w:color w:val="000000"/>
          <w:sz w:val="24"/>
          <w:szCs w:val="24"/>
          <w:lang w:val="sr-Latn-CS"/>
        </w:rPr>
      </w:pPr>
    </w:p>
    <w:p w14:paraId="579FCC7F" w14:textId="77777777" w:rsidR="006A112C" w:rsidRDefault="006A112C" w:rsidP="006A112C"/>
    <w:p w14:paraId="28750CD0" w14:textId="77777777" w:rsidR="006A112C" w:rsidRDefault="006A112C" w:rsidP="006A112C"/>
    <w:p w14:paraId="2D7957E3" w14:textId="77777777" w:rsidR="006A112C" w:rsidRDefault="006A112C" w:rsidP="006A112C"/>
    <w:bookmarkEnd w:id="61"/>
    <w:p w14:paraId="232D6E84" w14:textId="77777777" w:rsidR="006A112C" w:rsidRDefault="006A112C" w:rsidP="006A112C"/>
    <w:p w14:paraId="2DB54ACD" w14:textId="35605C07" w:rsidR="00492A26" w:rsidRDefault="00492A26" w:rsidP="006A112C">
      <w:pPr>
        <w:pStyle w:val="Heading1"/>
        <w:numPr>
          <w:ilvl w:val="0"/>
          <w:numId w:val="0"/>
        </w:numPr>
        <w:ind w:left="432"/>
        <w:rPr>
          <w:rFonts w:eastAsia="Times New Roman"/>
          <w:lang w:val="sr-Latn-CS"/>
        </w:rPr>
      </w:pPr>
    </w:p>
    <w:p w14:paraId="1F035A50" w14:textId="77777777" w:rsidR="00492A26" w:rsidRDefault="00492A26" w:rsidP="00492A26">
      <w:pPr>
        <w:spacing w:after="0" w:line="276" w:lineRule="auto"/>
        <w:jc w:val="both"/>
        <w:rPr>
          <w:rFonts w:ascii="Times New Roman" w:hAnsi="Times New Roman" w:cs="Times New Roman"/>
          <w:lang w:val="sr-Latn-CS"/>
        </w:rPr>
      </w:pPr>
    </w:p>
    <w:sectPr w:rsidR="00492A26" w:rsidSect="00FF49B5">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7103D" w14:textId="77777777" w:rsidR="00097B81" w:rsidRDefault="00097B81">
      <w:pPr>
        <w:spacing w:after="0" w:line="240" w:lineRule="auto"/>
      </w:pPr>
      <w:r>
        <w:separator/>
      </w:r>
    </w:p>
  </w:endnote>
  <w:endnote w:type="continuationSeparator" w:id="0">
    <w:p w14:paraId="1F5BCADA" w14:textId="77777777" w:rsidR="00097B81" w:rsidRDefault="0009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6520D" w14:textId="77777777" w:rsidR="00F73EEC" w:rsidRDefault="00F73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E8CD9" w14:textId="77777777" w:rsidR="00F73EEC" w:rsidRDefault="00F73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EBC6" w14:textId="77777777" w:rsidR="00F73EEC" w:rsidRDefault="00F73E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30065914"/>
      <w:docPartObj>
        <w:docPartGallery w:val="Page Numbers (Bottom of Page)"/>
        <w:docPartUnique/>
      </w:docPartObj>
    </w:sdtPr>
    <w:sdtEndPr>
      <w:rPr>
        <w:rStyle w:val="PageNumber"/>
      </w:rPr>
    </w:sdtEndPr>
    <w:sdtContent>
      <w:p w14:paraId="09B9E9E1" w14:textId="7674E01B" w:rsidR="00F73EEC" w:rsidRDefault="00F73EEC" w:rsidP="00BD32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6ED0">
          <w:rPr>
            <w:rStyle w:val="PageNumber"/>
            <w:noProof/>
          </w:rPr>
          <w:t>33</w:t>
        </w:r>
        <w:r>
          <w:rPr>
            <w:rStyle w:val="PageNumber"/>
          </w:rPr>
          <w:fldChar w:fldCharType="end"/>
        </w:r>
      </w:p>
    </w:sdtContent>
  </w:sdt>
  <w:p w14:paraId="2B504A6E" w14:textId="77777777" w:rsidR="00F73EEC" w:rsidRDefault="00F73EEC" w:rsidP="00F656AF">
    <w:pPr>
      <w:pStyle w:val="Footer"/>
      <w:ind w:right="360"/>
      <w:jc w:val="right"/>
    </w:pPr>
  </w:p>
  <w:p w14:paraId="42441C74" w14:textId="77777777" w:rsidR="00F73EEC" w:rsidRDefault="00F73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5A51E" w14:textId="77777777" w:rsidR="00097B81" w:rsidRDefault="00097B81">
      <w:pPr>
        <w:spacing w:after="0" w:line="240" w:lineRule="auto"/>
      </w:pPr>
      <w:r>
        <w:separator/>
      </w:r>
    </w:p>
  </w:footnote>
  <w:footnote w:type="continuationSeparator" w:id="0">
    <w:p w14:paraId="1F3C2BEC" w14:textId="77777777" w:rsidR="00097B81" w:rsidRDefault="00097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F121F" w14:textId="77777777" w:rsidR="00F73EEC" w:rsidRDefault="00F73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BB20F" w14:textId="0BE32C1F" w:rsidR="00F73EEC" w:rsidRPr="00296D62" w:rsidRDefault="00F73EEC" w:rsidP="00671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AC6A" w14:textId="77777777" w:rsidR="00F73EEC" w:rsidRDefault="00F73E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FDFCF" w14:textId="77777777" w:rsidR="00F73EEC" w:rsidRDefault="00F73EEC" w:rsidP="00F44492">
    <w:pPr>
      <w:pStyle w:val="Header"/>
    </w:pPr>
    <w:r>
      <w:rPr>
        <w:rFonts w:ascii="Times New Roman" w:hAnsi="Times New Roman" w:cs="Times New Roman"/>
        <w:noProof/>
        <w:sz w:val="24"/>
        <w:szCs w:val="24"/>
        <w:lang w:val="sr-Latn-ME" w:eastAsia="sr-Latn-ME"/>
      </w:rPr>
      <w:drawing>
        <wp:anchor distT="0" distB="0" distL="114300" distR="114300" simplePos="0" relativeHeight="251659264" behindDoc="1" locked="0" layoutInCell="1" allowOverlap="1" wp14:anchorId="3C33C8A5" wp14:editId="29A54393">
          <wp:simplePos x="0" y="0"/>
          <wp:positionH relativeFrom="column">
            <wp:posOffset>5215890</wp:posOffset>
          </wp:positionH>
          <wp:positionV relativeFrom="paragraph">
            <wp:posOffset>-310005</wp:posOffset>
          </wp:positionV>
          <wp:extent cx="1530725" cy="648709"/>
          <wp:effectExtent l="0" t="0" r="0" b="0"/>
          <wp:wrapNone/>
          <wp:docPr id="2044106694" name="Picture 5"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25" cy="648709"/>
                  </a:xfrm>
                  <a:prstGeom prst="rect">
                    <a:avLst/>
                  </a:prstGeom>
                </pic:spPr>
              </pic:pic>
            </a:graphicData>
          </a:graphic>
          <wp14:sizeRelH relativeFrom="page">
            <wp14:pctWidth>0</wp14:pctWidth>
          </wp14:sizeRelH>
          <wp14:sizeRelV relativeFrom="page">
            <wp14:pctHeight>0</wp14:pctHeight>
          </wp14:sizeRelV>
        </wp:anchor>
      </w:drawing>
    </w:r>
    <w:r w:rsidRPr="006710CC">
      <w:t>ИЗВЈЕШТАЈ О РАДУ ТУРИСТИЧКЕ ОРГАНИЗАЦИЈЕ НИКШИЋ ЗА 202</w:t>
    </w:r>
    <w:r>
      <w:t>5</w:t>
    </w:r>
    <w:r w:rsidRPr="006710CC">
      <w:t>. ГОДИНУ</w:t>
    </w:r>
  </w:p>
  <w:p w14:paraId="7F09F61E" w14:textId="77777777" w:rsidR="00F73EEC" w:rsidRDefault="00F73EEC" w:rsidP="00F44492">
    <w:r w:rsidRPr="006710CC">
      <w:t>СА ФИНАНСИЈСКИМ ИЗВЈЕШТАЈЕМ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88E"/>
    <w:multiLevelType w:val="multilevel"/>
    <w:tmpl w:val="D1C02FE8"/>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C729D"/>
    <w:multiLevelType w:val="multilevel"/>
    <w:tmpl w:val="A91AF1D2"/>
    <w:lvl w:ilvl="0">
      <w:start w:val="3"/>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C0669"/>
    <w:multiLevelType w:val="multilevel"/>
    <w:tmpl w:val="4C360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5C45D8"/>
    <w:multiLevelType w:val="multilevel"/>
    <w:tmpl w:val="A45873FC"/>
    <w:lvl w:ilvl="0">
      <w:start w:val="1"/>
      <w:numFmt w:val="decimal"/>
      <w:lvlText w:val="%1."/>
      <w:lvlJc w:val="left"/>
      <w:pPr>
        <w:ind w:left="720"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2650" w:hanging="720"/>
      </w:pPr>
      <w:rPr>
        <w:rFonts w:hint="default"/>
      </w:rPr>
    </w:lvl>
    <w:lvl w:ilvl="3">
      <w:start w:val="1"/>
      <w:numFmt w:val="decimal"/>
      <w:isLgl/>
      <w:lvlText w:val="%1.%2.%3.%4"/>
      <w:lvlJc w:val="left"/>
      <w:pPr>
        <w:ind w:left="3435" w:hanging="720"/>
      </w:pPr>
      <w:rPr>
        <w:rFonts w:hint="default"/>
      </w:rPr>
    </w:lvl>
    <w:lvl w:ilvl="4">
      <w:start w:val="1"/>
      <w:numFmt w:val="decimal"/>
      <w:isLgl/>
      <w:lvlText w:val="%1.%2.%3.%4.%5"/>
      <w:lvlJc w:val="left"/>
      <w:pPr>
        <w:ind w:left="4580" w:hanging="1080"/>
      </w:pPr>
      <w:rPr>
        <w:rFonts w:hint="default"/>
      </w:rPr>
    </w:lvl>
    <w:lvl w:ilvl="5">
      <w:start w:val="1"/>
      <w:numFmt w:val="decimal"/>
      <w:isLgl/>
      <w:lvlText w:val="%1.%2.%3.%4.%5.%6"/>
      <w:lvlJc w:val="left"/>
      <w:pPr>
        <w:ind w:left="5725" w:hanging="1440"/>
      </w:pPr>
      <w:rPr>
        <w:rFonts w:hint="default"/>
      </w:rPr>
    </w:lvl>
    <w:lvl w:ilvl="6">
      <w:start w:val="1"/>
      <w:numFmt w:val="decimal"/>
      <w:isLgl/>
      <w:lvlText w:val="%1.%2.%3.%4.%5.%6.%7"/>
      <w:lvlJc w:val="left"/>
      <w:pPr>
        <w:ind w:left="6510" w:hanging="1440"/>
      </w:pPr>
      <w:rPr>
        <w:rFonts w:hint="default"/>
      </w:rPr>
    </w:lvl>
    <w:lvl w:ilvl="7">
      <w:start w:val="1"/>
      <w:numFmt w:val="decimal"/>
      <w:isLgl/>
      <w:lvlText w:val="%1.%2.%3.%4.%5.%6.%7.%8"/>
      <w:lvlJc w:val="left"/>
      <w:pPr>
        <w:ind w:left="7655" w:hanging="1800"/>
      </w:pPr>
      <w:rPr>
        <w:rFonts w:hint="default"/>
      </w:rPr>
    </w:lvl>
    <w:lvl w:ilvl="8">
      <w:start w:val="1"/>
      <w:numFmt w:val="decimal"/>
      <w:isLgl/>
      <w:lvlText w:val="%1.%2.%3.%4.%5.%6.%7.%8.%9"/>
      <w:lvlJc w:val="left"/>
      <w:pPr>
        <w:ind w:left="8440" w:hanging="1800"/>
      </w:pPr>
      <w:rPr>
        <w:rFonts w:hint="default"/>
      </w:rPr>
    </w:lvl>
  </w:abstractNum>
  <w:abstractNum w:abstractNumId="4">
    <w:nsid w:val="15A57E23"/>
    <w:multiLevelType w:val="multilevel"/>
    <w:tmpl w:val="C038CED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523E25"/>
    <w:multiLevelType w:val="multilevel"/>
    <w:tmpl w:val="C296B064"/>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953FCC"/>
    <w:multiLevelType w:val="hybridMultilevel"/>
    <w:tmpl w:val="819E0304"/>
    <w:lvl w:ilvl="0" w:tplc="A35EFD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55A085E"/>
    <w:multiLevelType w:val="multilevel"/>
    <w:tmpl w:val="7CBE0482"/>
    <w:lvl w:ilvl="0">
      <w:start w:val="7"/>
      <w:numFmt w:val="decimal"/>
      <w:lvlText w:val="%1"/>
      <w:lvlJc w:val="left"/>
      <w:pPr>
        <w:ind w:left="360" w:hanging="360"/>
      </w:pPr>
      <w:rPr>
        <w:rFonts w:hint="default"/>
      </w:rPr>
    </w:lvl>
    <w:lvl w:ilvl="1">
      <w:start w:val="7"/>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600" w:hanging="1800"/>
      </w:pPr>
      <w:rPr>
        <w:rFonts w:hint="default"/>
      </w:rPr>
    </w:lvl>
  </w:abstractNum>
  <w:abstractNum w:abstractNumId="8">
    <w:nsid w:val="3DC617B4"/>
    <w:multiLevelType w:val="multilevel"/>
    <w:tmpl w:val="F43EA9CA"/>
    <w:lvl w:ilvl="0">
      <w:start w:val="7"/>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CF35E2D"/>
    <w:multiLevelType w:val="multilevel"/>
    <w:tmpl w:val="6496640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41A41A1"/>
    <w:multiLevelType w:val="multilevel"/>
    <w:tmpl w:val="01B8383C"/>
    <w:lvl w:ilvl="0">
      <w:start w:val="1"/>
      <w:numFmt w:val="bullet"/>
      <w:lvlText w:val=""/>
      <w:lvlJc w:val="left"/>
      <w:pPr>
        <w:tabs>
          <w:tab w:val="num" w:pos="720"/>
        </w:tabs>
        <w:ind w:left="720" w:hanging="360"/>
      </w:pPr>
      <w:rPr>
        <w:rFonts w:ascii="Wingdings" w:hAnsi="Wingdings"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1F1FDB"/>
    <w:multiLevelType w:val="multilevel"/>
    <w:tmpl w:val="8EFC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F05A66"/>
    <w:multiLevelType w:val="multilevel"/>
    <w:tmpl w:val="7CF06850"/>
    <w:lvl w:ilvl="0">
      <w:start w:val="7"/>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D650E11"/>
    <w:multiLevelType w:val="multilevel"/>
    <w:tmpl w:val="86808176"/>
    <w:lvl w:ilvl="0">
      <w:start w:val="7"/>
      <w:numFmt w:val="decimal"/>
      <w:lvlText w:val="%1"/>
      <w:lvlJc w:val="left"/>
      <w:pPr>
        <w:ind w:left="360" w:hanging="360"/>
      </w:pPr>
      <w:rPr>
        <w:rFonts w:hint="default"/>
      </w:rPr>
    </w:lvl>
    <w:lvl w:ilvl="1">
      <w:start w:val="3"/>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600" w:hanging="1800"/>
      </w:pPr>
      <w:rPr>
        <w:rFonts w:hint="default"/>
      </w:rPr>
    </w:lvl>
  </w:abstractNum>
  <w:abstractNum w:abstractNumId="14">
    <w:nsid w:val="6FA974C0"/>
    <w:multiLevelType w:val="hybridMultilevel"/>
    <w:tmpl w:val="94EE0E8E"/>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718B3206"/>
    <w:multiLevelType w:val="multilevel"/>
    <w:tmpl w:val="A45873FC"/>
    <w:lvl w:ilvl="0">
      <w:start w:val="1"/>
      <w:numFmt w:val="decimal"/>
      <w:lvlText w:val="%1."/>
      <w:lvlJc w:val="left"/>
      <w:pPr>
        <w:ind w:left="720"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2650" w:hanging="720"/>
      </w:pPr>
      <w:rPr>
        <w:rFonts w:hint="default"/>
      </w:rPr>
    </w:lvl>
    <w:lvl w:ilvl="3">
      <w:start w:val="1"/>
      <w:numFmt w:val="decimal"/>
      <w:isLgl/>
      <w:lvlText w:val="%1.%2.%3.%4"/>
      <w:lvlJc w:val="left"/>
      <w:pPr>
        <w:ind w:left="3435" w:hanging="720"/>
      </w:pPr>
      <w:rPr>
        <w:rFonts w:hint="default"/>
      </w:rPr>
    </w:lvl>
    <w:lvl w:ilvl="4">
      <w:start w:val="1"/>
      <w:numFmt w:val="decimal"/>
      <w:isLgl/>
      <w:lvlText w:val="%1.%2.%3.%4.%5"/>
      <w:lvlJc w:val="left"/>
      <w:pPr>
        <w:ind w:left="4580" w:hanging="1080"/>
      </w:pPr>
      <w:rPr>
        <w:rFonts w:hint="default"/>
      </w:rPr>
    </w:lvl>
    <w:lvl w:ilvl="5">
      <w:start w:val="1"/>
      <w:numFmt w:val="decimal"/>
      <w:isLgl/>
      <w:lvlText w:val="%1.%2.%3.%4.%5.%6"/>
      <w:lvlJc w:val="left"/>
      <w:pPr>
        <w:ind w:left="5725" w:hanging="1440"/>
      </w:pPr>
      <w:rPr>
        <w:rFonts w:hint="default"/>
      </w:rPr>
    </w:lvl>
    <w:lvl w:ilvl="6">
      <w:start w:val="1"/>
      <w:numFmt w:val="decimal"/>
      <w:isLgl/>
      <w:lvlText w:val="%1.%2.%3.%4.%5.%6.%7"/>
      <w:lvlJc w:val="left"/>
      <w:pPr>
        <w:ind w:left="6510" w:hanging="1440"/>
      </w:pPr>
      <w:rPr>
        <w:rFonts w:hint="default"/>
      </w:rPr>
    </w:lvl>
    <w:lvl w:ilvl="7">
      <w:start w:val="1"/>
      <w:numFmt w:val="decimal"/>
      <w:isLgl/>
      <w:lvlText w:val="%1.%2.%3.%4.%5.%6.%7.%8"/>
      <w:lvlJc w:val="left"/>
      <w:pPr>
        <w:ind w:left="7655" w:hanging="1800"/>
      </w:pPr>
      <w:rPr>
        <w:rFonts w:hint="default"/>
      </w:rPr>
    </w:lvl>
    <w:lvl w:ilvl="8">
      <w:start w:val="1"/>
      <w:numFmt w:val="decimal"/>
      <w:isLgl/>
      <w:lvlText w:val="%1.%2.%3.%4.%5.%6.%7.%8.%9"/>
      <w:lvlJc w:val="left"/>
      <w:pPr>
        <w:ind w:left="8440" w:hanging="1800"/>
      </w:pPr>
      <w:rPr>
        <w:rFonts w:hint="default"/>
      </w:rPr>
    </w:lvl>
  </w:abstractNum>
  <w:abstractNum w:abstractNumId="16">
    <w:nsid w:val="7DFF76D4"/>
    <w:multiLevelType w:val="multilevel"/>
    <w:tmpl w:val="08D2B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000000" w:themeColor="text1"/>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5"/>
  </w:num>
  <w:num w:numId="2">
    <w:abstractNumId w:val="16"/>
  </w:num>
  <w:num w:numId="3">
    <w:abstractNumId w:val="10"/>
  </w:num>
  <w:num w:numId="4">
    <w:abstractNumId w:val="14"/>
  </w:num>
  <w:num w:numId="5">
    <w:abstractNumId w:val="16"/>
    <w:lvlOverride w:ilvl="0">
      <w:startOverride w:val="3"/>
    </w:lvlOverride>
    <w:lvlOverride w:ilvl="1">
      <w:startOverride w:val="2"/>
    </w:lvlOverride>
  </w:num>
  <w:num w:numId="6">
    <w:abstractNumId w:val="16"/>
  </w:num>
  <w:num w:numId="7">
    <w:abstractNumId w:val="16"/>
    <w:lvlOverride w:ilvl="0">
      <w:startOverride w:val="3"/>
    </w:lvlOverride>
    <w:lvlOverride w:ilvl="1">
      <w:startOverride w:val="3"/>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
    </w:lvlOverride>
    <w:lvlOverride w:ilvl="1">
      <w:startOverride w:val="7"/>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3"/>
    </w:lvlOverride>
    <w:lvlOverride w:ilvl="1">
      <w:startOverride w:val="16"/>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18"/>
    </w:lvlOverride>
  </w:num>
  <w:num w:numId="18">
    <w:abstractNumId w:val="6"/>
  </w:num>
  <w:num w:numId="19">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 w:numId="22">
    <w:abstractNumId w:val="6"/>
  </w:num>
  <w:num w:numId="23">
    <w:abstractNumId w:val="3"/>
  </w:num>
  <w:num w:numId="24">
    <w:abstractNumId w:val="16"/>
    <w:lvlOverride w:ilvl="0">
      <w:startOverride w:val="3"/>
    </w:lvlOverride>
    <w:lvlOverride w:ilvl="1">
      <w:startOverride w:val="4"/>
    </w:lvlOverride>
  </w:num>
  <w:num w:numId="25">
    <w:abstractNumId w:val="16"/>
  </w:num>
  <w:num w:numId="26">
    <w:abstractNumId w:val="16"/>
  </w:num>
  <w:num w:numId="27">
    <w:abstractNumId w:val="4"/>
  </w:num>
  <w:num w:numId="28">
    <w:abstractNumId w:val="16"/>
  </w:num>
  <w:num w:numId="29">
    <w:abstractNumId w:val="5"/>
  </w:num>
  <w:num w:numId="30">
    <w:abstractNumId w:val="0"/>
  </w:num>
  <w:num w:numId="31">
    <w:abstractNumId w:val="1"/>
  </w:num>
  <w:num w:numId="32">
    <w:abstractNumId w:val="16"/>
  </w:num>
  <w:num w:numId="33">
    <w:abstractNumId w:val="9"/>
  </w:num>
  <w:num w:numId="34">
    <w:abstractNumId w:val="8"/>
  </w:num>
  <w:num w:numId="35">
    <w:abstractNumId w:val="1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A6"/>
    <w:rsid w:val="00023800"/>
    <w:rsid w:val="00026D17"/>
    <w:rsid w:val="0003199E"/>
    <w:rsid w:val="00033454"/>
    <w:rsid w:val="00044CF0"/>
    <w:rsid w:val="0006377A"/>
    <w:rsid w:val="00091A22"/>
    <w:rsid w:val="00097B81"/>
    <w:rsid w:val="000B4F57"/>
    <w:rsid w:val="000B689A"/>
    <w:rsid w:val="000D7FC8"/>
    <w:rsid w:val="0010633E"/>
    <w:rsid w:val="0010760C"/>
    <w:rsid w:val="00123CEA"/>
    <w:rsid w:val="00126BA3"/>
    <w:rsid w:val="00135DBC"/>
    <w:rsid w:val="0016771C"/>
    <w:rsid w:val="00171ED4"/>
    <w:rsid w:val="00172ABB"/>
    <w:rsid w:val="00180EB9"/>
    <w:rsid w:val="00187242"/>
    <w:rsid w:val="00194826"/>
    <w:rsid w:val="001A12DD"/>
    <w:rsid w:val="001D40C0"/>
    <w:rsid w:val="001E0467"/>
    <w:rsid w:val="001E65A1"/>
    <w:rsid w:val="001E70A6"/>
    <w:rsid w:val="001F167E"/>
    <w:rsid w:val="001F391F"/>
    <w:rsid w:val="00210AB5"/>
    <w:rsid w:val="00211CFE"/>
    <w:rsid w:val="002149C8"/>
    <w:rsid w:val="00227EAC"/>
    <w:rsid w:val="00227F23"/>
    <w:rsid w:val="002329A6"/>
    <w:rsid w:val="00235A86"/>
    <w:rsid w:val="0023725A"/>
    <w:rsid w:val="002407A0"/>
    <w:rsid w:val="00244769"/>
    <w:rsid w:val="00251E09"/>
    <w:rsid w:val="00256161"/>
    <w:rsid w:val="002620B4"/>
    <w:rsid w:val="002854A0"/>
    <w:rsid w:val="0029705B"/>
    <w:rsid w:val="002A6C89"/>
    <w:rsid w:val="002E3471"/>
    <w:rsid w:val="002F4251"/>
    <w:rsid w:val="002F47BB"/>
    <w:rsid w:val="00306CAA"/>
    <w:rsid w:val="003427DD"/>
    <w:rsid w:val="00351F5D"/>
    <w:rsid w:val="003640D7"/>
    <w:rsid w:val="003B20E7"/>
    <w:rsid w:val="003B2806"/>
    <w:rsid w:val="003B51C1"/>
    <w:rsid w:val="003C3634"/>
    <w:rsid w:val="003D2DBC"/>
    <w:rsid w:val="003D35BF"/>
    <w:rsid w:val="003F6D23"/>
    <w:rsid w:val="0040366A"/>
    <w:rsid w:val="004118AC"/>
    <w:rsid w:val="00425E9F"/>
    <w:rsid w:val="00430356"/>
    <w:rsid w:val="00441395"/>
    <w:rsid w:val="00445ADE"/>
    <w:rsid w:val="004501AD"/>
    <w:rsid w:val="00492A26"/>
    <w:rsid w:val="00494C86"/>
    <w:rsid w:val="004A3BEE"/>
    <w:rsid w:val="004E3756"/>
    <w:rsid w:val="004E3961"/>
    <w:rsid w:val="004F4059"/>
    <w:rsid w:val="00500E22"/>
    <w:rsid w:val="00510BD3"/>
    <w:rsid w:val="0051180A"/>
    <w:rsid w:val="005230EF"/>
    <w:rsid w:val="005311AD"/>
    <w:rsid w:val="0054408F"/>
    <w:rsid w:val="0054723B"/>
    <w:rsid w:val="00554A5D"/>
    <w:rsid w:val="00567AB8"/>
    <w:rsid w:val="0057700A"/>
    <w:rsid w:val="00577B0A"/>
    <w:rsid w:val="00587645"/>
    <w:rsid w:val="0059768B"/>
    <w:rsid w:val="005A1188"/>
    <w:rsid w:val="005A1475"/>
    <w:rsid w:val="005A1CFC"/>
    <w:rsid w:val="005A2792"/>
    <w:rsid w:val="005A6049"/>
    <w:rsid w:val="005B6017"/>
    <w:rsid w:val="005C6B51"/>
    <w:rsid w:val="005E1BEE"/>
    <w:rsid w:val="00611591"/>
    <w:rsid w:val="00664C71"/>
    <w:rsid w:val="006710CC"/>
    <w:rsid w:val="00683849"/>
    <w:rsid w:val="006A112C"/>
    <w:rsid w:val="006A52D1"/>
    <w:rsid w:val="006C38D0"/>
    <w:rsid w:val="006E65CF"/>
    <w:rsid w:val="006F0DEB"/>
    <w:rsid w:val="00701E0C"/>
    <w:rsid w:val="00721280"/>
    <w:rsid w:val="00742001"/>
    <w:rsid w:val="00753C2B"/>
    <w:rsid w:val="00772170"/>
    <w:rsid w:val="007864F4"/>
    <w:rsid w:val="007B0269"/>
    <w:rsid w:val="007B7CD1"/>
    <w:rsid w:val="007C4F2D"/>
    <w:rsid w:val="00811503"/>
    <w:rsid w:val="0081428B"/>
    <w:rsid w:val="008423E3"/>
    <w:rsid w:val="0084523D"/>
    <w:rsid w:val="00846DC7"/>
    <w:rsid w:val="00857E3B"/>
    <w:rsid w:val="00865429"/>
    <w:rsid w:val="00865D7C"/>
    <w:rsid w:val="00884E1A"/>
    <w:rsid w:val="00891830"/>
    <w:rsid w:val="00896B2D"/>
    <w:rsid w:val="008A120C"/>
    <w:rsid w:val="008C3806"/>
    <w:rsid w:val="008C5516"/>
    <w:rsid w:val="008C730A"/>
    <w:rsid w:val="008D0F68"/>
    <w:rsid w:val="008E74C7"/>
    <w:rsid w:val="008F05B3"/>
    <w:rsid w:val="008F64CD"/>
    <w:rsid w:val="0090103C"/>
    <w:rsid w:val="00943E8E"/>
    <w:rsid w:val="00951ED2"/>
    <w:rsid w:val="0098591E"/>
    <w:rsid w:val="009861DD"/>
    <w:rsid w:val="009C442F"/>
    <w:rsid w:val="009C4C8C"/>
    <w:rsid w:val="009F5340"/>
    <w:rsid w:val="00A129C1"/>
    <w:rsid w:val="00A170CB"/>
    <w:rsid w:val="00A1771D"/>
    <w:rsid w:val="00A27312"/>
    <w:rsid w:val="00A30AE9"/>
    <w:rsid w:val="00A344EF"/>
    <w:rsid w:val="00A46745"/>
    <w:rsid w:val="00A541DF"/>
    <w:rsid w:val="00A80A09"/>
    <w:rsid w:val="00A846C8"/>
    <w:rsid w:val="00A959B1"/>
    <w:rsid w:val="00AB5ED6"/>
    <w:rsid w:val="00AC6181"/>
    <w:rsid w:val="00AE13E0"/>
    <w:rsid w:val="00AF4CE1"/>
    <w:rsid w:val="00B1439E"/>
    <w:rsid w:val="00B21C95"/>
    <w:rsid w:val="00B230BC"/>
    <w:rsid w:val="00B65781"/>
    <w:rsid w:val="00B67FCF"/>
    <w:rsid w:val="00B87A49"/>
    <w:rsid w:val="00BA52F5"/>
    <w:rsid w:val="00BB60B7"/>
    <w:rsid w:val="00BD3229"/>
    <w:rsid w:val="00BE7929"/>
    <w:rsid w:val="00BE7DD7"/>
    <w:rsid w:val="00C1793A"/>
    <w:rsid w:val="00C42FB9"/>
    <w:rsid w:val="00C463CE"/>
    <w:rsid w:val="00C66ED0"/>
    <w:rsid w:val="00C842D8"/>
    <w:rsid w:val="00CB53F9"/>
    <w:rsid w:val="00CC0C0A"/>
    <w:rsid w:val="00CC0E25"/>
    <w:rsid w:val="00CC5DD9"/>
    <w:rsid w:val="00CC7D5E"/>
    <w:rsid w:val="00CE036D"/>
    <w:rsid w:val="00CF3A03"/>
    <w:rsid w:val="00D004B5"/>
    <w:rsid w:val="00D0497F"/>
    <w:rsid w:val="00D26897"/>
    <w:rsid w:val="00D32E08"/>
    <w:rsid w:val="00D41B37"/>
    <w:rsid w:val="00D42114"/>
    <w:rsid w:val="00D45C5D"/>
    <w:rsid w:val="00D463A4"/>
    <w:rsid w:val="00D522B4"/>
    <w:rsid w:val="00DA6099"/>
    <w:rsid w:val="00DC2521"/>
    <w:rsid w:val="00DD1B91"/>
    <w:rsid w:val="00DD1BCC"/>
    <w:rsid w:val="00DD510D"/>
    <w:rsid w:val="00DD6174"/>
    <w:rsid w:val="00DD775B"/>
    <w:rsid w:val="00DF4813"/>
    <w:rsid w:val="00E14C7C"/>
    <w:rsid w:val="00E2752E"/>
    <w:rsid w:val="00E335EA"/>
    <w:rsid w:val="00E4487A"/>
    <w:rsid w:val="00E50756"/>
    <w:rsid w:val="00E5147B"/>
    <w:rsid w:val="00E60C4B"/>
    <w:rsid w:val="00E62460"/>
    <w:rsid w:val="00E851CC"/>
    <w:rsid w:val="00E86BD3"/>
    <w:rsid w:val="00EA3E97"/>
    <w:rsid w:val="00EA53D0"/>
    <w:rsid w:val="00EA779D"/>
    <w:rsid w:val="00EB571F"/>
    <w:rsid w:val="00EB781F"/>
    <w:rsid w:val="00ED40DA"/>
    <w:rsid w:val="00EE061A"/>
    <w:rsid w:val="00EF3882"/>
    <w:rsid w:val="00EF5DDC"/>
    <w:rsid w:val="00F212F3"/>
    <w:rsid w:val="00F33DFA"/>
    <w:rsid w:val="00F44492"/>
    <w:rsid w:val="00F63885"/>
    <w:rsid w:val="00F656AF"/>
    <w:rsid w:val="00F723A6"/>
    <w:rsid w:val="00F737FC"/>
    <w:rsid w:val="00F73EEC"/>
    <w:rsid w:val="00F77DE4"/>
    <w:rsid w:val="00F86D51"/>
    <w:rsid w:val="00F952FD"/>
    <w:rsid w:val="00FA390C"/>
    <w:rsid w:val="00FB6D31"/>
    <w:rsid w:val="00FC67A6"/>
    <w:rsid w:val="00FE4DC6"/>
    <w:rsid w:val="00FF49B5"/>
    <w:rsid w:val="00FF5474"/>
    <w:rsid w:val="00FF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1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A6"/>
  </w:style>
  <w:style w:type="paragraph" w:styleId="Heading1">
    <w:name w:val="heading 1"/>
    <w:basedOn w:val="Normal"/>
    <w:next w:val="Normal"/>
    <w:link w:val="Heading1Char"/>
    <w:uiPriority w:val="9"/>
    <w:qFormat/>
    <w:rsid w:val="002329A6"/>
    <w:pPr>
      <w:keepNext/>
      <w:keepLines/>
      <w:numPr>
        <w:numId w:val="2"/>
      </w:numPr>
      <w:spacing w:after="0" w:line="276"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710CC"/>
    <w:pPr>
      <w:keepNext/>
      <w:keepLines/>
      <w:numPr>
        <w:ilvl w:val="1"/>
        <w:numId w:val="2"/>
      </w:numPr>
      <w:spacing w:after="0" w:line="276"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2329A6"/>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329A6"/>
    <w:pPr>
      <w:keepNext/>
      <w:keepLines/>
      <w:numPr>
        <w:ilvl w:val="3"/>
        <w:numId w:val="2"/>
      </w:numPr>
      <w:spacing w:before="200" w:after="0"/>
      <w:ind w:left="2880" w:hanging="36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329A6"/>
    <w:pPr>
      <w:keepNext/>
      <w:keepLines/>
      <w:numPr>
        <w:ilvl w:val="4"/>
        <w:numId w:val="2"/>
      </w:numPr>
      <w:spacing w:before="200" w:after="0"/>
      <w:ind w:left="3600" w:hanging="36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329A6"/>
    <w:pPr>
      <w:keepNext/>
      <w:keepLines/>
      <w:numPr>
        <w:ilvl w:val="5"/>
        <w:numId w:val="2"/>
      </w:numPr>
      <w:spacing w:before="200" w:after="0"/>
      <w:ind w:left="4320" w:hanging="36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329A6"/>
    <w:pPr>
      <w:keepNext/>
      <w:keepLines/>
      <w:numPr>
        <w:ilvl w:val="6"/>
        <w:numId w:val="2"/>
      </w:numPr>
      <w:spacing w:before="200" w:after="0"/>
      <w:ind w:left="504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29A6"/>
    <w:pPr>
      <w:keepNext/>
      <w:keepLines/>
      <w:numPr>
        <w:ilvl w:val="7"/>
        <w:numId w:val="2"/>
      </w:numPr>
      <w:spacing w:before="200" w:after="0"/>
      <w:ind w:left="576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29A6"/>
    <w:pPr>
      <w:keepNext/>
      <w:keepLines/>
      <w:numPr>
        <w:ilvl w:val="8"/>
        <w:numId w:val="2"/>
      </w:numPr>
      <w:spacing w:before="200" w:after="0"/>
      <w:ind w:left="6480" w:hanging="3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A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710C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329A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329A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329A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329A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329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29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29A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329A6"/>
    <w:pPr>
      <w:ind w:left="720"/>
      <w:contextualSpacing/>
    </w:pPr>
  </w:style>
  <w:style w:type="paragraph" w:styleId="Header">
    <w:name w:val="header"/>
    <w:basedOn w:val="Normal"/>
    <w:link w:val="HeaderChar"/>
    <w:uiPriority w:val="99"/>
    <w:unhideWhenUsed/>
    <w:rsid w:val="0023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A6"/>
  </w:style>
  <w:style w:type="paragraph" w:styleId="Footer">
    <w:name w:val="footer"/>
    <w:basedOn w:val="Normal"/>
    <w:link w:val="FooterChar"/>
    <w:uiPriority w:val="99"/>
    <w:unhideWhenUsed/>
    <w:rsid w:val="0023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A6"/>
  </w:style>
  <w:style w:type="paragraph" w:styleId="TOCHeading">
    <w:name w:val="TOC Heading"/>
    <w:basedOn w:val="Heading1"/>
    <w:next w:val="Normal"/>
    <w:uiPriority w:val="39"/>
    <w:unhideWhenUsed/>
    <w:qFormat/>
    <w:rsid w:val="002329A6"/>
    <w:pPr>
      <w:spacing w:before="480"/>
      <w:outlineLvl w:val="9"/>
    </w:pPr>
    <w:rPr>
      <w:rFonts w:asciiTheme="majorHAnsi" w:hAnsiTheme="majorHAnsi"/>
      <w:bCs/>
      <w:szCs w:val="28"/>
    </w:rPr>
  </w:style>
  <w:style w:type="paragraph" w:styleId="TOC2">
    <w:name w:val="toc 2"/>
    <w:basedOn w:val="Normal"/>
    <w:next w:val="Normal"/>
    <w:autoRedefine/>
    <w:uiPriority w:val="39"/>
    <w:unhideWhenUsed/>
    <w:qFormat/>
    <w:rsid w:val="002329A6"/>
    <w:pPr>
      <w:tabs>
        <w:tab w:val="left" w:pos="880"/>
        <w:tab w:val="right" w:leader="dot" w:pos="9350"/>
      </w:tabs>
      <w:spacing w:after="100" w:afterAutospacing="1" w:line="276" w:lineRule="auto"/>
    </w:pPr>
    <w:rPr>
      <w:rFonts w:ascii="Times New Roman" w:eastAsiaTheme="minorEastAsia" w:hAnsi="Times New Roman" w:cs="Times New Roman"/>
      <w:noProof/>
      <w:sz w:val="24"/>
      <w:szCs w:val="24"/>
      <w:lang w:val="sr-Latn-CS"/>
    </w:rPr>
  </w:style>
  <w:style w:type="paragraph" w:styleId="TOC1">
    <w:name w:val="toc 1"/>
    <w:basedOn w:val="Normal"/>
    <w:next w:val="Normal"/>
    <w:autoRedefine/>
    <w:uiPriority w:val="39"/>
    <w:unhideWhenUsed/>
    <w:qFormat/>
    <w:rsid w:val="00BD3229"/>
    <w:pPr>
      <w:tabs>
        <w:tab w:val="left" w:pos="440"/>
        <w:tab w:val="right" w:leader="dot" w:pos="9350"/>
      </w:tabs>
      <w:spacing w:after="100" w:afterAutospacing="1" w:line="276" w:lineRule="auto"/>
    </w:pPr>
    <w:rPr>
      <w:rFonts w:ascii="Times New Roman" w:eastAsia="Times New Roman" w:hAnsi="Times New Roman" w:cs="Times New Roman"/>
      <w:noProof/>
      <w:sz w:val="21"/>
      <w:szCs w:val="21"/>
      <w:lang w:val="sr-Latn-CS"/>
    </w:rPr>
  </w:style>
  <w:style w:type="character" w:styleId="Hyperlink">
    <w:name w:val="Hyperlink"/>
    <w:basedOn w:val="DefaultParagraphFont"/>
    <w:uiPriority w:val="99"/>
    <w:unhideWhenUsed/>
    <w:rsid w:val="002329A6"/>
    <w:rPr>
      <w:color w:val="0563C1" w:themeColor="hyperlink"/>
      <w:u w:val="single"/>
    </w:rPr>
  </w:style>
  <w:style w:type="paragraph" w:styleId="NormalWeb">
    <w:name w:val="Normal (Web)"/>
    <w:basedOn w:val="Normal"/>
    <w:uiPriority w:val="99"/>
    <w:rsid w:val="00232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F2D"/>
    <w:rPr>
      <w:b/>
      <w:bCs/>
    </w:rPr>
  </w:style>
  <w:style w:type="paragraph" w:customStyle="1" w:styleId="N03Y">
    <w:name w:val="N03Y"/>
    <w:basedOn w:val="Normal"/>
    <w:uiPriority w:val="99"/>
    <w:rsid w:val="00492A26"/>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table" w:styleId="LightShading-Accent5">
    <w:name w:val="Light Shading Accent 5"/>
    <w:basedOn w:val="TableNormal"/>
    <w:uiPriority w:val="60"/>
    <w:unhideWhenUsed/>
    <w:rsid w:val="00492A26"/>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alloonText">
    <w:name w:val="Balloon Text"/>
    <w:basedOn w:val="Normal"/>
    <w:link w:val="BalloonTextChar"/>
    <w:uiPriority w:val="99"/>
    <w:semiHidden/>
    <w:unhideWhenUsed/>
    <w:rsid w:val="00492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A26"/>
    <w:rPr>
      <w:rFonts w:ascii="Segoe UI" w:hAnsi="Segoe UI" w:cs="Segoe UI"/>
      <w:sz w:val="18"/>
      <w:szCs w:val="18"/>
    </w:rPr>
  </w:style>
  <w:style w:type="character" w:styleId="PageNumber">
    <w:name w:val="page number"/>
    <w:basedOn w:val="DefaultParagraphFont"/>
    <w:uiPriority w:val="99"/>
    <w:semiHidden/>
    <w:unhideWhenUsed/>
    <w:rsid w:val="00F65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A6"/>
  </w:style>
  <w:style w:type="paragraph" w:styleId="Heading1">
    <w:name w:val="heading 1"/>
    <w:basedOn w:val="Normal"/>
    <w:next w:val="Normal"/>
    <w:link w:val="Heading1Char"/>
    <w:uiPriority w:val="9"/>
    <w:qFormat/>
    <w:rsid w:val="002329A6"/>
    <w:pPr>
      <w:keepNext/>
      <w:keepLines/>
      <w:numPr>
        <w:numId w:val="2"/>
      </w:numPr>
      <w:spacing w:after="0" w:line="276"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710CC"/>
    <w:pPr>
      <w:keepNext/>
      <w:keepLines/>
      <w:numPr>
        <w:ilvl w:val="1"/>
        <w:numId w:val="2"/>
      </w:numPr>
      <w:spacing w:after="0" w:line="276"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2329A6"/>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329A6"/>
    <w:pPr>
      <w:keepNext/>
      <w:keepLines/>
      <w:numPr>
        <w:ilvl w:val="3"/>
        <w:numId w:val="2"/>
      </w:numPr>
      <w:spacing w:before="200" w:after="0"/>
      <w:ind w:left="2880" w:hanging="36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329A6"/>
    <w:pPr>
      <w:keepNext/>
      <w:keepLines/>
      <w:numPr>
        <w:ilvl w:val="4"/>
        <w:numId w:val="2"/>
      </w:numPr>
      <w:spacing w:before="200" w:after="0"/>
      <w:ind w:left="3600" w:hanging="36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329A6"/>
    <w:pPr>
      <w:keepNext/>
      <w:keepLines/>
      <w:numPr>
        <w:ilvl w:val="5"/>
        <w:numId w:val="2"/>
      </w:numPr>
      <w:spacing w:before="200" w:after="0"/>
      <w:ind w:left="4320" w:hanging="36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329A6"/>
    <w:pPr>
      <w:keepNext/>
      <w:keepLines/>
      <w:numPr>
        <w:ilvl w:val="6"/>
        <w:numId w:val="2"/>
      </w:numPr>
      <w:spacing w:before="200" w:after="0"/>
      <w:ind w:left="504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29A6"/>
    <w:pPr>
      <w:keepNext/>
      <w:keepLines/>
      <w:numPr>
        <w:ilvl w:val="7"/>
        <w:numId w:val="2"/>
      </w:numPr>
      <w:spacing w:before="200" w:after="0"/>
      <w:ind w:left="576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29A6"/>
    <w:pPr>
      <w:keepNext/>
      <w:keepLines/>
      <w:numPr>
        <w:ilvl w:val="8"/>
        <w:numId w:val="2"/>
      </w:numPr>
      <w:spacing w:before="200" w:after="0"/>
      <w:ind w:left="6480" w:hanging="3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A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710C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329A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329A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329A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329A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329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29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29A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329A6"/>
    <w:pPr>
      <w:ind w:left="720"/>
      <w:contextualSpacing/>
    </w:pPr>
  </w:style>
  <w:style w:type="paragraph" w:styleId="Header">
    <w:name w:val="header"/>
    <w:basedOn w:val="Normal"/>
    <w:link w:val="HeaderChar"/>
    <w:uiPriority w:val="99"/>
    <w:unhideWhenUsed/>
    <w:rsid w:val="0023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A6"/>
  </w:style>
  <w:style w:type="paragraph" w:styleId="Footer">
    <w:name w:val="footer"/>
    <w:basedOn w:val="Normal"/>
    <w:link w:val="FooterChar"/>
    <w:uiPriority w:val="99"/>
    <w:unhideWhenUsed/>
    <w:rsid w:val="0023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A6"/>
  </w:style>
  <w:style w:type="paragraph" w:styleId="TOCHeading">
    <w:name w:val="TOC Heading"/>
    <w:basedOn w:val="Heading1"/>
    <w:next w:val="Normal"/>
    <w:uiPriority w:val="39"/>
    <w:unhideWhenUsed/>
    <w:qFormat/>
    <w:rsid w:val="002329A6"/>
    <w:pPr>
      <w:spacing w:before="480"/>
      <w:outlineLvl w:val="9"/>
    </w:pPr>
    <w:rPr>
      <w:rFonts w:asciiTheme="majorHAnsi" w:hAnsiTheme="majorHAnsi"/>
      <w:bCs/>
      <w:szCs w:val="28"/>
    </w:rPr>
  </w:style>
  <w:style w:type="paragraph" w:styleId="TOC2">
    <w:name w:val="toc 2"/>
    <w:basedOn w:val="Normal"/>
    <w:next w:val="Normal"/>
    <w:autoRedefine/>
    <w:uiPriority w:val="39"/>
    <w:unhideWhenUsed/>
    <w:qFormat/>
    <w:rsid w:val="002329A6"/>
    <w:pPr>
      <w:tabs>
        <w:tab w:val="left" w:pos="880"/>
        <w:tab w:val="right" w:leader="dot" w:pos="9350"/>
      </w:tabs>
      <w:spacing w:after="100" w:afterAutospacing="1" w:line="276" w:lineRule="auto"/>
    </w:pPr>
    <w:rPr>
      <w:rFonts w:ascii="Times New Roman" w:eastAsiaTheme="minorEastAsia" w:hAnsi="Times New Roman" w:cs="Times New Roman"/>
      <w:noProof/>
      <w:sz w:val="24"/>
      <w:szCs w:val="24"/>
      <w:lang w:val="sr-Latn-CS"/>
    </w:rPr>
  </w:style>
  <w:style w:type="paragraph" w:styleId="TOC1">
    <w:name w:val="toc 1"/>
    <w:basedOn w:val="Normal"/>
    <w:next w:val="Normal"/>
    <w:autoRedefine/>
    <w:uiPriority w:val="39"/>
    <w:unhideWhenUsed/>
    <w:qFormat/>
    <w:rsid w:val="00BD3229"/>
    <w:pPr>
      <w:tabs>
        <w:tab w:val="left" w:pos="440"/>
        <w:tab w:val="right" w:leader="dot" w:pos="9350"/>
      </w:tabs>
      <w:spacing w:after="100" w:afterAutospacing="1" w:line="276" w:lineRule="auto"/>
    </w:pPr>
    <w:rPr>
      <w:rFonts w:ascii="Times New Roman" w:eastAsia="Times New Roman" w:hAnsi="Times New Roman" w:cs="Times New Roman"/>
      <w:noProof/>
      <w:sz w:val="21"/>
      <w:szCs w:val="21"/>
      <w:lang w:val="sr-Latn-CS"/>
    </w:rPr>
  </w:style>
  <w:style w:type="character" w:styleId="Hyperlink">
    <w:name w:val="Hyperlink"/>
    <w:basedOn w:val="DefaultParagraphFont"/>
    <w:uiPriority w:val="99"/>
    <w:unhideWhenUsed/>
    <w:rsid w:val="002329A6"/>
    <w:rPr>
      <w:color w:val="0563C1" w:themeColor="hyperlink"/>
      <w:u w:val="single"/>
    </w:rPr>
  </w:style>
  <w:style w:type="paragraph" w:styleId="NormalWeb">
    <w:name w:val="Normal (Web)"/>
    <w:basedOn w:val="Normal"/>
    <w:uiPriority w:val="99"/>
    <w:rsid w:val="00232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F2D"/>
    <w:rPr>
      <w:b/>
      <w:bCs/>
    </w:rPr>
  </w:style>
  <w:style w:type="paragraph" w:customStyle="1" w:styleId="N03Y">
    <w:name w:val="N03Y"/>
    <w:basedOn w:val="Normal"/>
    <w:uiPriority w:val="99"/>
    <w:rsid w:val="00492A26"/>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table" w:styleId="LightShading-Accent5">
    <w:name w:val="Light Shading Accent 5"/>
    <w:basedOn w:val="TableNormal"/>
    <w:uiPriority w:val="60"/>
    <w:unhideWhenUsed/>
    <w:rsid w:val="00492A26"/>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alloonText">
    <w:name w:val="Balloon Text"/>
    <w:basedOn w:val="Normal"/>
    <w:link w:val="BalloonTextChar"/>
    <w:uiPriority w:val="99"/>
    <w:semiHidden/>
    <w:unhideWhenUsed/>
    <w:rsid w:val="00492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A26"/>
    <w:rPr>
      <w:rFonts w:ascii="Segoe UI" w:hAnsi="Segoe UI" w:cs="Segoe UI"/>
      <w:sz w:val="18"/>
      <w:szCs w:val="18"/>
    </w:rPr>
  </w:style>
  <w:style w:type="character" w:styleId="PageNumber">
    <w:name w:val="page number"/>
    <w:basedOn w:val="DefaultParagraphFont"/>
    <w:uiPriority w:val="99"/>
    <w:semiHidden/>
    <w:unhideWhenUsed/>
    <w:rsid w:val="00F6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4045">
      <w:bodyDiv w:val="1"/>
      <w:marLeft w:val="0"/>
      <w:marRight w:val="0"/>
      <w:marTop w:val="0"/>
      <w:marBottom w:val="0"/>
      <w:divBdr>
        <w:top w:val="none" w:sz="0" w:space="0" w:color="auto"/>
        <w:left w:val="none" w:sz="0" w:space="0" w:color="auto"/>
        <w:bottom w:val="none" w:sz="0" w:space="0" w:color="auto"/>
        <w:right w:val="none" w:sz="0" w:space="0" w:color="auto"/>
      </w:divBdr>
      <w:divsChild>
        <w:div w:id="1997568926">
          <w:marLeft w:val="0"/>
          <w:marRight w:val="0"/>
          <w:marTop w:val="0"/>
          <w:marBottom w:val="0"/>
          <w:divBdr>
            <w:top w:val="none" w:sz="0" w:space="0" w:color="auto"/>
            <w:left w:val="none" w:sz="0" w:space="0" w:color="auto"/>
            <w:bottom w:val="none" w:sz="0" w:space="0" w:color="auto"/>
            <w:right w:val="none" w:sz="0" w:space="0" w:color="auto"/>
          </w:divBdr>
          <w:divsChild>
            <w:div w:id="1819180027">
              <w:marLeft w:val="0"/>
              <w:marRight w:val="0"/>
              <w:marTop w:val="0"/>
              <w:marBottom w:val="0"/>
              <w:divBdr>
                <w:top w:val="none" w:sz="0" w:space="0" w:color="auto"/>
                <w:left w:val="none" w:sz="0" w:space="0" w:color="auto"/>
                <w:bottom w:val="none" w:sz="0" w:space="0" w:color="auto"/>
                <w:right w:val="none" w:sz="0" w:space="0" w:color="auto"/>
              </w:divBdr>
              <w:divsChild>
                <w:div w:id="846754994">
                  <w:marLeft w:val="0"/>
                  <w:marRight w:val="0"/>
                  <w:marTop w:val="0"/>
                  <w:marBottom w:val="0"/>
                  <w:divBdr>
                    <w:top w:val="none" w:sz="0" w:space="0" w:color="auto"/>
                    <w:left w:val="none" w:sz="0" w:space="0" w:color="auto"/>
                    <w:bottom w:val="none" w:sz="0" w:space="0" w:color="auto"/>
                    <w:right w:val="none" w:sz="0" w:space="0" w:color="auto"/>
                  </w:divBdr>
                  <w:divsChild>
                    <w:div w:id="1289553955">
                      <w:marLeft w:val="0"/>
                      <w:marRight w:val="0"/>
                      <w:marTop w:val="0"/>
                      <w:marBottom w:val="0"/>
                      <w:divBdr>
                        <w:top w:val="none" w:sz="0" w:space="0" w:color="auto"/>
                        <w:left w:val="none" w:sz="0" w:space="0" w:color="auto"/>
                        <w:bottom w:val="none" w:sz="0" w:space="0" w:color="auto"/>
                        <w:right w:val="none" w:sz="0" w:space="0" w:color="auto"/>
                      </w:divBdr>
                      <w:divsChild>
                        <w:div w:id="1004284933">
                          <w:marLeft w:val="0"/>
                          <w:marRight w:val="0"/>
                          <w:marTop w:val="0"/>
                          <w:marBottom w:val="0"/>
                          <w:divBdr>
                            <w:top w:val="none" w:sz="0" w:space="0" w:color="auto"/>
                            <w:left w:val="none" w:sz="0" w:space="0" w:color="auto"/>
                            <w:bottom w:val="none" w:sz="0" w:space="0" w:color="auto"/>
                            <w:right w:val="none" w:sz="0" w:space="0" w:color="auto"/>
                          </w:divBdr>
                          <w:divsChild>
                            <w:div w:id="15439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840866">
      <w:bodyDiv w:val="1"/>
      <w:marLeft w:val="0"/>
      <w:marRight w:val="0"/>
      <w:marTop w:val="0"/>
      <w:marBottom w:val="0"/>
      <w:divBdr>
        <w:top w:val="none" w:sz="0" w:space="0" w:color="auto"/>
        <w:left w:val="none" w:sz="0" w:space="0" w:color="auto"/>
        <w:bottom w:val="none" w:sz="0" w:space="0" w:color="auto"/>
        <w:right w:val="none" w:sz="0" w:space="0" w:color="auto"/>
      </w:divBdr>
      <w:divsChild>
        <w:div w:id="137773232">
          <w:marLeft w:val="0"/>
          <w:marRight w:val="0"/>
          <w:marTop w:val="120"/>
          <w:marBottom w:val="0"/>
          <w:divBdr>
            <w:top w:val="none" w:sz="0" w:space="0" w:color="auto"/>
            <w:left w:val="none" w:sz="0" w:space="0" w:color="auto"/>
            <w:bottom w:val="none" w:sz="0" w:space="0" w:color="auto"/>
            <w:right w:val="none" w:sz="0" w:space="0" w:color="auto"/>
          </w:divBdr>
          <w:divsChild>
            <w:div w:id="599341811">
              <w:marLeft w:val="0"/>
              <w:marRight w:val="0"/>
              <w:marTop w:val="0"/>
              <w:marBottom w:val="0"/>
              <w:divBdr>
                <w:top w:val="none" w:sz="0" w:space="0" w:color="auto"/>
                <w:left w:val="none" w:sz="0" w:space="0" w:color="auto"/>
                <w:bottom w:val="none" w:sz="0" w:space="0" w:color="auto"/>
                <w:right w:val="none" w:sz="0" w:space="0" w:color="auto"/>
              </w:divBdr>
            </w:div>
          </w:divsChild>
        </w:div>
        <w:div w:id="172383392">
          <w:marLeft w:val="0"/>
          <w:marRight w:val="0"/>
          <w:marTop w:val="120"/>
          <w:marBottom w:val="0"/>
          <w:divBdr>
            <w:top w:val="none" w:sz="0" w:space="0" w:color="auto"/>
            <w:left w:val="none" w:sz="0" w:space="0" w:color="auto"/>
            <w:bottom w:val="none" w:sz="0" w:space="0" w:color="auto"/>
            <w:right w:val="none" w:sz="0" w:space="0" w:color="auto"/>
          </w:divBdr>
          <w:divsChild>
            <w:div w:id="1036321305">
              <w:marLeft w:val="0"/>
              <w:marRight w:val="0"/>
              <w:marTop w:val="0"/>
              <w:marBottom w:val="0"/>
              <w:divBdr>
                <w:top w:val="none" w:sz="0" w:space="0" w:color="auto"/>
                <w:left w:val="none" w:sz="0" w:space="0" w:color="auto"/>
                <w:bottom w:val="none" w:sz="0" w:space="0" w:color="auto"/>
                <w:right w:val="none" w:sz="0" w:space="0" w:color="auto"/>
              </w:divBdr>
            </w:div>
          </w:divsChild>
        </w:div>
        <w:div w:id="183789680">
          <w:marLeft w:val="0"/>
          <w:marRight w:val="0"/>
          <w:marTop w:val="0"/>
          <w:marBottom w:val="0"/>
          <w:divBdr>
            <w:top w:val="none" w:sz="0" w:space="0" w:color="auto"/>
            <w:left w:val="none" w:sz="0" w:space="0" w:color="auto"/>
            <w:bottom w:val="none" w:sz="0" w:space="0" w:color="auto"/>
            <w:right w:val="none" w:sz="0" w:space="0" w:color="auto"/>
          </w:divBdr>
        </w:div>
        <w:div w:id="334772159">
          <w:marLeft w:val="0"/>
          <w:marRight w:val="0"/>
          <w:marTop w:val="120"/>
          <w:marBottom w:val="0"/>
          <w:divBdr>
            <w:top w:val="none" w:sz="0" w:space="0" w:color="auto"/>
            <w:left w:val="none" w:sz="0" w:space="0" w:color="auto"/>
            <w:bottom w:val="none" w:sz="0" w:space="0" w:color="auto"/>
            <w:right w:val="none" w:sz="0" w:space="0" w:color="auto"/>
          </w:divBdr>
          <w:divsChild>
            <w:div w:id="535120545">
              <w:marLeft w:val="0"/>
              <w:marRight w:val="0"/>
              <w:marTop w:val="0"/>
              <w:marBottom w:val="0"/>
              <w:divBdr>
                <w:top w:val="none" w:sz="0" w:space="0" w:color="auto"/>
                <w:left w:val="none" w:sz="0" w:space="0" w:color="auto"/>
                <w:bottom w:val="none" w:sz="0" w:space="0" w:color="auto"/>
                <w:right w:val="none" w:sz="0" w:space="0" w:color="auto"/>
              </w:divBdr>
            </w:div>
          </w:divsChild>
        </w:div>
        <w:div w:id="512888654">
          <w:marLeft w:val="0"/>
          <w:marRight w:val="0"/>
          <w:marTop w:val="120"/>
          <w:marBottom w:val="0"/>
          <w:divBdr>
            <w:top w:val="none" w:sz="0" w:space="0" w:color="auto"/>
            <w:left w:val="none" w:sz="0" w:space="0" w:color="auto"/>
            <w:bottom w:val="none" w:sz="0" w:space="0" w:color="auto"/>
            <w:right w:val="none" w:sz="0" w:space="0" w:color="auto"/>
          </w:divBdr>
          <w:divsChild>
            <w:div w:id="1949002300">
              <w:marLeft w:val="0"/>
              <w:marRight w:val="0"/>
              <w:marTop w:val="0"/>
              <w:marBottom w:val="0"/>
              <w:divBdr>
                <w:top w:val="none" w:sz="0" w:space="0" w:color="auto"/>
                <w:left w:val="none" w:sz="0" w:space="0" w:color="auto"/>
                <w:bottom w:val="none" w:sz="0" w:space="0" w:color="auto"/>
                <w:right w:val="none" w:sz="0" w:space="0" w:color="auto"/>
              </w:divBdr>
            </w:div>
          </w:divsChild>
        </w:div>
        <w:div w:id="591549525">
          <w:marLeft w:val="0"/>
          <w:marRight w:val="0"/>
          <w:marTop w:val="120"/>
          <w:marBottom w:val="0"/>
          <w:divBdr>
            <w:top w:val="none" w:sz="0" w:space="0" w:color="auto"/>
            <w:left w:val="none" w:sz="0" w:space="0" w:color="auto"/>
            <w:bottom w:val="none" w:sz="0" w:space="0" w:color="auto"/>
            <w:right w:val="none" w:sz="0" w:space="0" w:color="auto"/>
          </w:divBdr>
          <w:divsChild>
            <w:div w:id="701782657">
              <w:marLeft w:val="0"/>
              <w:marRight w:val="0"/>
              <w:marTop w:val="0"/>
              <w:marBottom w:val="0"/>
              <w:divBdr>
                <w:top w:val="none" w:sz="0" w:space="0" w:color="auto"/>
                <w:left w:val="none" w:sz="0" w:space="0" w:color="auto"/>
                <w:bottom w:val="none" w:sz="0" w:space="0" w:color="auto"/>
                <w:right w:val="none" w:sz="0" w:space="0" w:color="auto"/>
              </w:divBdr>
            </w:div>
          </w:divsChild>
        </w:div>
        <w:div w:id="608050382">
          <w:marLeft w:val="0"/>
          <w:marRight w:val="0"/>
          <w:marTop w:val="120"/>
          <w:marBottom w:val="0"/>
          <w:divBdr>
            <w:top w:val="none" w:sz="0" w:space="0" w:color="auto"/>
            <w:left w:val="none" w:sz="0" w:space="0" w:color="auto"/>
            <w:bottom w:val="none" w:sz="0" w:space="0" w:color="auto"/>
            <w:right w:val="none" w:sz="0" w:space="0" w:color="auto"/>
          </w:divBdr>
          <w:divsChild>
            <w:div w:id="992367506">
              <w:marLeft w:val="0"/>
              <w:marRight w:val="0"/>
              <w:marTop w:val="0"/>
              <w:marBottom w:val="0"/>
              <w:divBdr>
                <w:top w:val="none" w:sz="0" w:space="0" w:color="auto"/>
                <w:left w:val="none" w:sz="0" w:space="0" w:color="auto"/>
                <w:bottom w:val="none" w:sz="0" w:space="0" w:color="auto"/>
                <w:right w:val="none" w:sz="0" w:space="0" w:color="auto"/>
              </w:divBdr>
            </w:div>
          </w:divsChild>
        </w:div>
        <w:div w:id="738748268">
          <w:marLeft w:val="0"/>
          <w:marRight w:val="0"/>
          <w:marTop w:val="120"/>
          <w:marBottom w:val="0"/>
          <w:divBdr>
            <w:top w:val="none" w:sz="0" w:space="0" w:color="auto"/>
            <w:left w:val="none" w:sz="0" w:space="0" w:color="auto"/>
            <w:bottom w:val="none" w:sz="0" w:space="0" w:color="auto"/>
            <w:right w:val="none" w:sz="0" w:space="0" w:color="auto"/>
          </w:divBdr>
          <w:divsChild>
            <w:div w:id="93015360">
              <w:marLeft w:val="0"/>
              <w:marRight w:val="0"/>
              <w:marTop w:val="0"/>
              <w:marBottom w:val="0"/>
              <w:divBdr>
                <w:top w:val="none" w:sz="0" w:space="0" w:color="auto"/>
                <w:left w:val="none" w:sz="0" w:space="0" w:color="auto"/>
                <w:bottom w:val="none" w:sz="0" w:space="0" w:color="auto"/>
                <w:right w:val="none" w:sz="0" w:space="0" w:color="auto"/>
              </w:divBdr>
            </w:div>
          </w:divsChild>
        </w:div>
        <w:div w:id="768769441">
          <w:marLeft w:val="0"/>
          <w:marRight w:val="0"/>
          <w:marTop w:val="120"/>
          <w:marBottom w:val="0"/>
          <w:divBdr>
            <w:top w:val="none" w:sz="0" w:space="0" w:color="auto"/>
            <w:left w:val="none" w:sz="0" w:space="0" w:color="auto"/>
            <w:bottom w:val="none" w:sz="0" w:space="0" w:color="auto"/>
            <w:right w:val="none" w:sz="0" w:space="0" w:color="auto"/>
          </w:divBdr>
          <w:divsChild>
            <w:div w:id="998657030">
              <w:marLeft w:val="0"/>
              <w:marRight w:val="0"/>
              <w:marTop w:val="0"/>
              <w:marBottom w:val="0"/>
              <w:divBdr>
                <w:top w:val="none" w:sz="0" w:space="0" w:color="auto"/>
                <w:left w:val="none" w:sz="0" w:space="0" w:color="auto"/>
                <w:bottom w:val="none" w:sz="0" w:space="0" w:color="auto"/>
                <w:right w:val="none" w:sz="0" w:space="0" w:color="auto"/>
              </w:divBdr>
            </w:div>
          </w:divsChild>
        </w:div>
        <w:div w:id="801115673">
          <w:marLeft w:val="0"/>
          <w:marRight w:val="0"/>
          <w:marTop w:val="120"/>
          <w:marBottom w:val="0"/>
          <w:divBdr>
            <w:top w:val="none" w:sz="0" w:space="0" w:color="auto"/>
            <w:left w:val="none" w:sz="0" w:space="0" w:color="auto"/>
            <w:bottom w:val="none" w:sz="0" w:space="0" w:color="auto"/>
            <w:right w:val="none" w:sz="0" w:space="0" w:color="auto"/>
          </w:divBdr>
          <w:divsChild>
            <w:div w:id="1393383892">
              <w:marLeft w:val="0"/>
              <w:marRight w:val="0"/>
              <w:marTop w:val="0"/>
              <w:marBottom w:val="0"/>
              <w:divBdr>
                <w:top w:val="none" w:sz="0" w:space="0" w:color="auto"/>
                <w:left w:val="none" w:sz="0" w:space="0" w:color="auto"/>
                <w:bottom w:val="none" w:sz="0" w:space="0" w:color="auto"/>
                <w:right w:val="none" w:sz="0" w:space="0" w:color="auto"/>
              </w:divBdr>
            </w:div>
          </w:divsChild>
        </w:div>
        <w:div w:id="1765109346">
          <w:marLeft w:val="0"/>
          <w:marRight w:val="0"/>
          <w:marTop w:val="120"/>
          <w:marBottom w:val="0"/>
          <w:divBdr>
            <w:top w:val="none" w:sz="0" w:space="0" w:color="auto"/>
            <w:left w:val="none" w:sz="0" w:space="0" w:color="auto"/>
            <w:bottom w:val="none" w:sz="0" w:space="0" w:color="auto"/>
            <w:right w:val="none" w:sz="0" w:space="0" w:color="auto"/>
          </w:divBdr>
          <w:divsChild>
            <w:div w:id="545025041">
              <w:marLeft w:val="0"/>
              <w:marRight w:val="0"/>
              <w:marTop w:val="0"/>
              <w:marBottom w:val="0"/>
              <w:divBdr>
                <w:top w:val="none" w:sz="0" w:space="0" w:color="auto"/>
                <w:left w:val="none" w:sz="0" w:space="0" w:color="auto"/>
                <w:bottom w:val="none" w:sz="0" w:space="0" w:color="auto"/>
                <w:right w:val="none" w:sz="0" w:space="0" w:color="auto"/>
              </w:divBdr>
            </w:div>
          </w:divsChild>
        </w:div>
        <w:div w:id="1838612764">
          <w:marLeft w:val="0"/>
          <w:marRight w:val="0"/>
          <w:marTop w:val="120"/>
          <w:marBottom w:val="0"/>
          <w:divBdr>
            <w:top w:val="none" w:sz="0" w:space="0" w:color="auto"/>
            <w:left w:val="none" w:sz="0" w:space="0" w:color="auto"/>
            <w:bottom w:val="none" w:sz="0" w:space="0" w:color="auto"/>
            <w:right w:val="none" w:sz="0" w:space="0" w:color="auto"/>
          </w:divBdr>
          <w:divsChild>
            <w:div w:id="14046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9767">
      <w:bodyDiv w:val="1"/>
      <w:marLeft w:val="0"/>
      <w:marRight w:val="0"/>
      <w:marTop w:val="0"/>
      <w:marBottom w:val="0"/>
      <w:divBdr>
        <w:top w:val="none" w:sz="0" w:space="0" w:color="auto"/>
        <w:left w:val="none" w:sz="0" w:space="0" w:color="auto"/>
        <w:bottom w:val="none" w:sz="0" w:space="0" w:color="auto"/>
        <w:right w:val="none" w:sz="0" w:space="0" w:color="auto"/>
      </w:divBdr>
      <w:divsChild>
        <w:div w:id="192890532">
          <w:marLeft w:val="0"/>
          <w:marRight w:val="0"/>
          <w:marTop w:val="0"/>
          <w:marBottom w:val="0"/>
          <w:divBdr>
            <w:top w:val="none" w:sz="0" w:space="0" w:color="auto"/>
            <w:left w:val="none" w:sz="0" w:space="0" w:color="auto"/>
            <w:bottom w:val="none" w:sz="0" w:space="0" w:color="auto"/>
            <w:right w:val="none" w:sz="0" w:space="0" w:color="auto"/>
          </w:divBdr>
          <w:divsChild>
            <w:div w:id="1922058382">
              <w:marLeft w:val="0"/>
              <w:marRight w:val="0"/>
              <w:marTop w:val="0"/>
              <w:marBottom w:val="0"/>
              <w:divBdr>
                <w:top w:val="none" w:sz="0" w:space="0" w:color="auto"/>
                <w:left w:val="none" w:sz="0" w:space="0" w:color="auto"/>
                <w:bottom w:val="none" w:sz="0" w:space="0" w:color="auto"/>
                <w:right w:val="none" w:sz="0" w:space="0" w:color="auto"/>
              </w:divBdr>
              <w:divsChild>
                <w:div w:id="1879463308">
                  <w:marLeft w:val="0"/>
                  <w:marRight w:val="0"/>
                  <w:marTop w:val="0"/>
                  <w:marBottom w:val="0"/>
                  <w:divBdr>
                    <w:top w:val="none" w:sz="0" w:space="0" w:color="auto"/>
                    <w:left w:val="none" w:sz="0" w:space="0" w:color="auto"/>
                    <w:bottom w:val="none" w:sz="0" w:space="0" w:color="auto"/>
                    <w:right w:val="none" w:sz="0" w:space="0" w:color="auto"/>
                  </w:divBdr>
                  <w:divsChild>
                    <w:div w:id="49380500">
                      <w:marLeft w:val="0"/>
                      <w:marRight w:val="0"/>
                      <w:marTop w:val="0"/>
                      <w:marBottom w:val="0"/>
                      <w:divBdr>
                        <w:top w:val="none" w:sz="0" w:space="0" w:color="auto"/>
                        <w:left w:val="none" w:sz="0" w:space="0" w:color="auto"/>
                        <w:bottom w:val="none" w:sz="0" w:space="0" w:color="auto"/>
                        <w:right w:val="none" w:sz="0" w:space="0" w:color="auto"/>
                      </w:divBdr>
                      <w:divsChild>
                        <w:div w:id="1152866690">
                          <w:marLeft w:val="0"/>
                          <w:marRight w:val="0"/>
                          <w:marTop w:val="0"/>
                          <w:marBottom w:val="0"/>
                          <w:divBdr>
                            <w:top w:val="none" w:sz="0" w:space="0" w:color="auto"/>
                            <w:left w:val="none" w:sz="0" w:space="0" w:color="auto"/>
                            <w:bottom w:val="none" w:sz="0" w:space="0" w:color="auto"/>
                            <w:right w:val="none" w:sz="0" w:space="0" w:color="auto"/>
                          </w:divBdr>
                          <w:divsChild>
                            <w:div w:id="10143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32409">
      <w:bodyDiv w:val="1"/>
      <w:marLeft w:val="0"/>
      <w:marRight w:val="0"/>
      <w:marTop w:val="0"/>
      <w:marBottom w:val="0"/>
      <w:divBdr>
        <w:top w:val="none" w:sz="0" w:space="0" w:color="auto"/>
        <w:left w:val="none" w:sz="0" w:space="0" w:color="auto"/>
        <w:bottom w:val="none" w:sz="0" w:space="0" w:color="auto"/>
        <w:right w:val="none" w:sz="0" w:space="0" w:color="auto"/>
      </w:divBdr>
    </w:div>
    <w:div w:id="926814980">
      <w:bodyDiv w:val="1"/>
      <w:marLeft w:val="0"/>
      <w:marRight w:val="0"/>
      <w:marTop w:val="0"/>
      <w:marBottom w:val="0"/>
      <w:divBdr>
        <w:top w:val="none" w:sz="0" w:space="0" w:color="auto"/>
        <w:left w:val="none" w:sz="0" w:space="0" w:color="auto"/>
        <w:bottom w:val="none" w:sz="0" w:space="0" w:color="auto"/>
        <w:right w:val="none" w:sz="0" w:space="0" w:color="auto"/>
      </w:divBdr>
    </w:div>
    <w:div w:id="1219823413">
      <w:bodyDiv w:val="1"/>
      <w:marLeft w:val="0"/>
      <w:marRight w:val="0"/>
      <w:marTop w:val="0"/>
      <w:marBottom w:val="0"/>
      <w:divBdr>
        <w:top w:val="none" w:sz="0" w:space="0" w:color="auto"/>
        <w:left w:val="none" w:sz="0" w:space="0" w:color="auto"/>
        <w:bottom w:val="none" w:sz="0" w:space="0" w:color="auto"/>
        <w:right w:val="none" w:sz="0" w:space="0" w:color="auto"/>
      </w:divBdr>
    </w:div>
    <w:div w:id="1222594422">
      <w:bodyDiv w:val="1"/>
      <w:marLeft w:val="0"/>
      <w:marRight w:val="0"/>
      <w:marTop w:val="0"/>
      <w:marBottom w:val="0"/>
      <w:divBdr>
        <w:top w:val="none" w:sz="0" w:space="0" w:color="auto"/>
        <w:left w:val="none" w:sz="0" w:space="0" w:color="auto"/>
        <w:bottom w:val="none" w:sz="0" w:space="0" w:color="auto"/>
        <w:right w:val="none" w:sz="0" w:space="0" w:color="auto"/>
      </w:divBdr>
    </w:div>
    <w:div w:id="1362903244">
      <w:bodyDiv w:val="1"/>
      <w:marLeft w:val="0"/>
      <w:marRight w:val="0"/>
      <w:marTop w:val="0"/>
      <w:marBottom w:val="0"/>
      <w:divBdr>
        <w:top w:val="none" w:sz="0" w:space="0" w:color="auto"/>
        <w:left w:val="none" w:sz="0" w:space="0" w:color="auto"/>
        <w:bottom w:val="none" w:sz="0" w:space="0" w:color="auto"/>
        <w:right w:val="none" w:sz="0" w:space="0" w:color="auto"/>
      </w:divBdr>
      <w:divsChild>
        <w:div w:id="1409226215">
          <w:marLeft w:val="0"/>
          <w:marRight w:val="0"/>
          <w:marTop w:val="0"/>
          <w:marBottom w:val="0"/>
          <w:divBdr>
            <w:top w:val="none" w:sz="0" w:space="0" w:color="auto"/>
            <w:left w:val="none" w:sz="0" w:space="0" w:color="auto"/>
            <w:bottom w:val="none" w:sz="0" w:space="0" w:color="auto"/>
            <w:right w:val="none" w:sz="0" w:space="0" w:color="auto"/>
          </w:divBdr>
          <w:divsChild>
            <w:div w:id="925115620">
              <w:marLeft w:val="0"/>
              <w:marRight w:val="0"/>
              <w:marTop w:val="0"/>
              <w:marBottom w:val="0"/>
              <w:divBdr>
                <w:top w:val="none" w:sz="0" w:space="0" w:color="auto"/>
                <w:left w:val="none" w:sz="0" w:space="0" w:color="auto"/>
                <w:bottom w:val="none" w:sz="0" w:space="0" w:color="auto"/>
                <w:right w:val="none" w:sz="0" w:space="0" w:color="auto"/>
              </w:divBdr>
              <w:divsChild>
                <w:div w:id="1684697744">
                  <w:marLeft w:val="0"/>
                  <w:marRight w:val="0"/>
                  <w:marTop w:val="0"/>
                  <w:marBottom w:val="0"/>
                  <w:divBdr>
                    <w:top w:val="none" w:sz="0" w:space="0" w:color="auto"/>
                    <w:left w:val="none" w:sz="0" w:space="0" w:color="auto"/>
                    <w:bottom w:val="none" w:sz="0" w:space="0" w:color="auto"/>
                    <w:right w:val="none" w:sz="0" w:space="0" w:color="auto"/>
                  </w:divBdr>
                  <w:divsChild>
                    <w:div w:id="1049570867">
                      <w:marLeft w:val="0"/>
                      <w:marRight w:val="0"/>
                      <w:marTop w:val="0"/>
                      <w:marBottom w:val="0"/>
                      <w:divBdr>
                        <w:top w:val="none" w:sz="0" w:space="0" w:color="auto"/>
                        <w:left w:val="none" w:sz="0" w:space="0" w:color="auto"/>
                        <w:bottom w:val="none" w:sz="0" w:space="0" w:color="auto"/>
                        <w:right w:val="none" w:sz="0" w:space="0" w:color="auto"/>
                      </w:divBdr>
                      <w:divsChild>
                        <w:div w:id="1292204486">
                          <w:marLeft w:val="0"/>
                          <w:marRight w:val="0"/>
                          <w:marTop w:val="0"/>
                          <w:marBottom w:val="0"/>
                          <w:divBdr>
                            <w:top w:val="none" w:sz="0" w:space="0" w:color="auto"/>
                            <w:left w:val="none" w:sz="0" w:space="0" w:color="auto"/>
                            <w:bottom w:val="none" w:sz="0" w:space="0" w:color="auto"/>
                            <w:right w:val="none" w:sz="0" w:space="0" w:color="auto"/>
                          </w:divBdr>
                          <w:divsChild>
                            <w:div w:id="517155988">
                              <w:marLeft w:val="0"/>
                              <w:marRight w:val="0"/>
                              <w:marTop w:val="0"/>
                              <w:marBottom w:val="0"/>
                              <w:divBdr>
                                <w:top w:val="none" w:sz="0" w:space="0" w:color="auto"/>
                                <w:left w:val="none" w:sz="0" w:space="0" w:color="auto"/>
                                <w:bottom w:val="none" w:sz="0" w:space="0" w:color="auto"/>
                                <w:right w:val="none" w:sz="0" w:space="0" w:color="auto"/>
                              </w:divBdr>
                              <w:divsChild>
                                <w:div w:id="12410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00852">
      <w:bodyDiv w:val="1"/>
      <w:marLeft w:val="0"/>
      <w:marRight w:val="0"/>
      <w:marTop w:val="0"/>
      <w:marBottom w:val="0"/>
      <w:divBdr>
        <w:top w:val="none" w:sz="0" w:space="0" w:color="auto"/>
        <w:left w:val="none" w:sz="0" w:space="0" w:color="auto"/>
        <w:bottom w:val="none" w:sz="0" w:space="0" w:color="auto"/>
        <w:right w:val="none" w:sz="0" w:space="0" w:color="auto"/>
      </w:divBdr>
    </w:div>
    <w:div w:id="2082016798">
      <w:bodyDiv w:val="1"/>
      <w:marLeft w:val="0"/>
      <w:marRight w:val="0"/>
      <w:marTop w:val="0"/>
      <w:marBottom w:val="0"/>
      <w:divBdr>
        <w:top w:val="none" w:sz="0" w:space="0" w:color="auto"/>
        <w:left w:val="none" w:sz="0" w:space="0" w:color="auto"/>
        <w:bottom w:val="none" w:sz="0" w:space="0" w:color="auto"/>
        <w:right w:val="none" w:sz="0" w:space="0" w:color="auto"/>
      </w:divBdr>
    </w:div>
    <w:div w:id="21045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4D8F-E036-4684-825A-CFF05733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38</Pages>
  <Words>9878</Words>
  <Characters>56310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Biljana Đurović</cp:lastModifiedBy>
  <cp:revision>7</cp:revision>
  <cp:lastPrinted>2026-03-24T11:27:00Z</cp:lastPrinted>
  <dcterms:created xsi:type="dcterms:W3CDTF">2026-03-24T09:12:00Z</dcterms:created>
  <dcterms:modified xsi:type="dcterms:W3CDTF">2026-04-02T06:24:00Z</dcterms:modified>
</cp:coreProperties>
</file>