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605" w:rsidRDefault="00C514FF" w:rsidP="007B6F7E">
      <w:pPr>
        <w:spacing w:before="240" w:after="200" w:line="276" w:lineRule="auto"/>
        <w:jc w:val="center"/>
        <w:rPr>
          <w:b/>
          <w:i/>
          <w:color w:val="000000" w:themeColor="text1"/>
          <w:sz w:val="24"/>
          <w:szCs w:val="24"/>
        </w:rPr>
      </w:pPr>
      <w:r w:rsidRPr="00C514FF">
        <w:rPr>
          <w:noProof/>
          <w:sz w:val="24"/>
          <w:szCs w:val="24"/>
        </w:rPr>
        <w:drawing>
          <wp:inline distT="0" distB="0" distL="0" distR="0">
            <wp:extent cx="5343525" cy="1219200"/>
            <wp:effectExtent l="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605" w:rsidRPr="00D34605" w:rsidRDefault="00D34605" w:rsidP="008C6B1C">
      <w:pPr>
        <w:spacing w:before="240"/>
        <w:rPr>
          <w:sz w:val="24"/>
          <w:szCs w:val="24"/>
        </w:rPr>
      </w:pPr>
    </w:p>
    <w:p w:rsidR="00D34605" w:rsidRPr="00D34605" w:rsidRDefault="00D34605" w:rsidP="008C6B1C">
      <w:pPr>
        <w:spacing w:before="240"/>
        <w:rPr>
          <w:sz w:val="24"/>
          <w:szCs w:val="24"/>
        </w:rPr>
      </w:pPr>
    </w:p>
    <w:p w:rsidR="00D34605" w:rsidRDefault="00D34605" w:rsidP="008C6B1C">
      <w:pPr>
        <w:spacing w:before="240"/>
        <w:rPr>
          <w:sz w:val="24"/>
          <w:szCs w:val="24"/>
        </w:rPr>
      </w:pPr>
    </w:p>
    <w:p w:rsidR="00C514FF" w:rsidRDefault="00C514FF" w:rsidP="008C6B1C">
      <w:pPr>
        <w:spacing w:before="240"/>
        <w:rPr>
          <w:sz w:val="24"/>
          <w:szCs w:val="24"/>
        </w:rPr>
      </w:pPr>
    </w:p>
    <w:p w:rsidR="00C514FF" w:rsidRPr="00D34605" w:rsidRDefault="00C514FF" w:rsidP="008C6B1C">
      <w:pPr>
        <w:spacing w:before="240"/>
        <w:rPr>
          <w:sz w:val="24"/>
          <w:szCs w:val="24"/>
        </w:rPr>
      </w:pPr>
    </w:p>
    <w:p w:rsidR="00D34605" w:rsidRPr="00D34605" w:rsidRDefault="00D34605" w:rsidP="008C6B1C">
      <w:pPr>
        <w:spacing w:before="240"/>
        <w:rPr>
          <w:sz w:val="24"/>
          <w:szCs w:val="24"/>
        </w:rPr>
      </w:pPr>
    </w:p>
    <w:p w:rsidR="00D34605" w:rsidRPr="00D34605" w:rsidRDefault="00D34605" w:rsidP="008C6B1C">
      <w:pPr>
        <w:spacing w:before="240" w:after="200" w:line="276" w:lineRule="auto"/>
        <w:jc w:val="center"/>
        <w:rPr>
          <w:sz w:val="52"/>
          <w:szCs w:val="52"/>
        </w:rPr>
      </w:pPr>
    </w:p>
    <w:p w:rsidR="00D34605" w:rsidRPr="006658F5" w:rsidRDefault="00D34605" w:rsidP="008C6B1C">
      <w:pPr>
        <w:tabs>
          <w:tab w:val="left" w:pos="2625"/>
        </w:tabs>
        <w:spacing w:before="240" w:after="20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52"/>
          <w:szCs w:val="52"/>
        </w:rPr>
      </w:pPr>
      <w:r w:rsidRPr="006658F5">
        <w:rPr>
          <w:rFonts w:ascii="Times New Roman" w:hAnsi="Times New Roman" w:cs="Times New Roman"/>
          <w:b/>
          <w:i/>
          <w:color w:val="000000" w:themeColor="text1"/>
          <w:sz w:val="52"/>
          <w:szCs w:val="52"/>
        </w:rPr>
        <w:t xml:space="preserve">Извјештај о раду и финансијском </w:t>
      </w:r>
      <w:r w:rsidR="00BE3173" w:rsidRPr="006658F5">
        <w:rPr>
          <w:rFonts w:ascii="Times New Roman" w:hAnsi="Times New Roman" w:cs="Times New Roman"/>
          <w:b/>
          <w:i/>
          <w:color w:val="000000" w:themeColor="text1"/>
          <w:sz w:val="52"/>
          <w:szCs w:val="52"/>
        </w:rPr>
        <w:t xml:space="preserve">пословању </w:t>
      </w:r>
      <w:r w:rsidR="00C514FF">
        <w:rPr>
          <w:rFonts w:ascii="Times New Roman" w:hAnsi="Times New Roman" w:cs="Times New Roman"/>
          <w:b/>
          <w:i/>
          <w:color w:val="000000" w:themeColor="text1"/>
          <w:sz w:val="52"/>
          <w:szCs w:val="52"/>
        </w:rPr>
        <w:t xml:space="preserve">Јавне установе Никшићко позориште </w:t>
      </w:r>
      <w:r w:rsidRPr="006658F5">
        <w:rPr>
          <w:rFonts w:ascii="Times New Roman" w:hAnsi="Times New Roman" w:cs="Times New Roman"/>
          <w:b/>
          <w:i/>
          <w:color w:val="000000" w:themeColor="text1"/>
          <w:sz w:val="52"/>
          <w:szCs w:val="52"/>
        </w:rPr>
        <w:t>за 2021. годину</w:t>
      </w:r>
    </w:p>
    <w:p w:rsidR="00D34605" w:rsidRPr="006658F5" w:rsidRDefault="00D34605" w:rsidP="008C6B1C">
      <w:pPr>
        <w:spacing w:before="240" w:after="200" w:line="276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34605" w:rsidRDefault="00D34605" w:rsidP="008C6B1C">
      <w:pPr>
        <w:spacing w:before="240" w:after="200" w:line="276" w:lineRule="auto"/>
        <w:rPr>
          <w:b/>
          <w:i/>
          <w:color w:val="000000" w:themeColor="text1"/>
          <w:sz w:val="24"/>
          <w:szCs w:val="24"/>
        </w:rPr>
      </w:pPr>
    </w:p>
    <w:p w:rsidR="00D34605" w:rsidRDefault="00D34605" w:rsidP="008C6B1C">
      <w:pPr>
        <w:spacing w:before="240" w:after="200" w:line="276" w:lineRule="auto"/>
        <w:rPr>
          <w:b/>
          <w:i/>
          <w:color w:val="000000" w:themeColor="text1"/>
          <w:sz w:val="24"/>
          <w:szCs w:val="24"/>
        </w:rPr>
      </w:pPr>
    </w:p>
    <w:p w:rsidR="00D34605" w:rsidRDefault="00D34605" w:rsidP="008C6B1C">
      <w:pPr>
        <w:spacing w:before="240" w:after="200" w:line="276" w:lineRule="auto"/>
        <w:rPr>
          <w:b/>
          <w:i/>
          <w:color w:val="000000" w:themeColor="text1"/>
          <w:sz w:val="24"/>
          <w:szCs w:val="24"/>
        </w:rPr>
      </w:pPr>
    </w:p>
    <w:p w:rsidR="00D34605" w:rsidRDefault="00D34605" w:rsidP="008C6B1C">
      <w:pPr>
        <w:spacing w:before="240" w:after="200" w:line="276" w:lineRule="auto"/>
        <w:rPr>
          <w:b/>
          <w:i/>
          <w:color w:val="000000" w:themeColor="text1"/>
          <w:sz w:val="24"/>
          <w:szCs w:val="24"/>
        </w:rPr>
      </w:pPr>
    </w:p>
    <w:p w:rsidR="00D34605" w:rsidRDefault="00D34605" w:rsidP="008C6B1C">
      <w:pPr>
        <w:spacing w:before="240" w:after="200" w:line="276" w:lineRule="auto"/>
        <w:rPr>
          <w:b/>
          <w:i/>
          <w:color w:val="000000" w:themeColor="text1"/>
          <w:sz w:val="24"/>
          <w:szCs w:val="24"/>
        </w:rPr>
      </w:pPr>
    </w:p>
    <w:p w:rsidR="00D34605" w:rsidRDefault="00D34605" w:rsidP="008C6B1C">
      <w:pPr>
        <w:spacing w:before="240" w:after="200" w:line="276" w:lineRule="auto"/>
        <w:rPr>
          <w:b/>
          <w:i/>
          <w:color w:val="000000" w:themeColor="text1"/>
          <w:sz w:val="24"/>
          <w:szCs w:val="24"/>
        </w:rPr>
      </w:pPr>
    </w:p>
    <w:p w:rsidR="00D34605" w:rsidRDefault="00D34605" w:rsidP="008C6B1C">
      <w:pPr>
        <w:spacing w:before="240" w:after="200" w:line="276" w:lineRule="auto"/>
        <w:rPr>
          <w:b/>
          <w:i/>
          <w:color w:val="000000" w:themeColor="text1"/>
          <w:sz w:val="24"/>
          <w:szCs w:val="24"/>
        </w:rPr>
      </w:pPr>
    </w:p>
    <w:p w:rsidR="00D34605" w:rsidRPr="006658F5" w:rsidRDefault="00D34605" w:rsidP="008C6B1C">
      <w:pPr>
        <w:spacing w:before="240" w:after="200" w:line="276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6658F5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Никшић, фебруар 2022. године</w:t>
      </w:r>
    </w:p>
    <w:p w:rsidR="007A4F27" w:rsidRPr="00324568" w:rsidRDefault="007A4F27" w:rsidP="008C6B1C">
      <w:pPr>
        <w:spacing w:before="240"/>
        <w:jc w:val="center"/>
        <w:rPr>
          <w:b/>
          <w:i/>
          <w:color w:val="000000" w:themeColor="text1"/>
          <w:sz w:val="24"/>
          <w:szCs w:val="24"/>
        </w:rPr>
      </w:pPr>
    </w:p>
    <w:p w:rsidR="007A4F27" w:rsidRPr="00D34605" w:rsidRDefault="007A4F27" w:rsidP="008C6B1C">
      <w:pPr>
        <w:spacing w:before="240"/>
        <w:jc w:val="center"/>
        <w:outlineLvl w:val="0"/>
        <w:rPr>
          <w:rFonts w:ascii="Algerian" w:hAnsi="Algerian"/>
          <w:b/>
          <w:i/>
          <w:color w:val="000000" w:themeColor="text1"/>
          <w:sz w:val="32"/>
          <w:szCs w:val="32"/>
        </w:rPr>
      </w:pPr>
      <w:r w:rsidRPr="00D34605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С</w:t>
      </w:r>
      <w:r w:rsidR="00AD4209" w:rsidRPr="00D34605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АДРЖАЈ</w:t>
      </w:r>
    </w:p>
    <w:p w:rsidR="007A4F27" w:rsidRDefault="007A4F27" w:rsidP="008C6B1C">
      <w:pPr>
        <w:spacing w:before="240"/>
        <w:jc w:val="both"/>
        <w:rPr>
          <w:b/>
          <w:i/>
          <w:color w:val="000000" w:themeColor="text1"/>
          <w:sz w:val="24"/>
          <w:szCs w:val="24"/>
        </w:rPr>
      </w:pPr>
    </w:p>
    <w:p w:rsidR="007A4F27" w:rsidRDefault="007A4F27" w:rsidP="008C6B1C">
      <w:pPr>
        <w:spacing w:before="240"/>
        <w:jc w:val="both"/>
        <w:rPr>
          <w:b/>
          <w:i/>
          <w:color w:val="000000" w:themeColor="text1"/>
          <w:sz w:val="24"/>
          <w:szCs w:val="24"/>
        </w:rPr>
      </w:pPr>
    </w:p>
    <w:p w:rsidR="007A4F27" w:rsidRDefault="007A4F27" w:rsidP="008C6B1C">
      <w:pPr>
        <w:spacing w:before="240"/>
        <w:jc w:val="both"/>
        <w:rPr>
          <w:b/>
          <w:i/>
          <w:color w:val="000000" w:themeColor="text1"/>
          <w:sz w:val="24"/>
          <w:szCs w:val="24"/>
        </w:rPr>
      </w:pPr>
    </w:p>
    <w:p w:rsidR="007A4F27" w:rsidRDefault="007A4F27" w:rsidP="008C6B1C">
      <w:pPr>
        <w:spacing w:before="240"/>
        <w:rPr>
          <w:sz w:val="24"/>
          <w:szCs w:val="24"/>
        </w:rPr>
      </w:pPr>
    </w:p>
    <w:p w:rsidR="007A4F27" w:rsidRPr="00BE3173" w:rsidRDefault="007A4F27" w:rsidP="008C6B1C">
      <w:pPr>
        <w:spacing w:before="2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B263A">
        <w:rPr>
          <w:rFonts w:ascii="Times New Roman" w:hAnsi="Times New Roman" w:cs="Times New Roman"/>
          <w:b/>
          <w:sz w:val="24"/>
          <w:szCs w:val="24"/>
        </w:rPr>
        <w:t>Увод</w:t>
      </w:r>
      <w:r w:rsidR="006658F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  <w:r w:rsidR="00AB263A">
        <w:rPr>
          <w:rFonts w:ascii="Times New Roman" w:hAnsi="Times New Roman" w:cs="Times New Roman"/>
          <w:sz w:val="24"/>
          <w:szCs w:val="24"/>
        </w:rPr>
        <w:t>..........................</w:t>
      </w:r>
      <w:r w:rsidR="00BE3173">
        <w:rPr>
          <w:rFonts w:ascii="Times New Roman" w:hAnsi="Times New Roman" w:cs="Times New Roman"/>
          <w:sz w:val="24"/>
          <w:szCs w:val="24"/>
        </w:rPr>
        <w:t>..............2</w:t>
      </w:r>
    </w:p>
    <w:p w:rsidR="006658F5" w:rsidRPr="006658F5" w:rsidRDefault="006658F5" w:rsidP="008C6B1C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7A4F27" w:rsidRPr="00BE3173" w:rsidRDefault="00AB263A" w:rsidP="008C6B1C">
      <w:pPr>
        <w:spacing w:before="2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B263A">
        <w:rPr>
          <w:rFonts w:ascii="Times New Roman" w:hAnsi="Times New Roman" w:cs="Times New Roman"/>
          <w:b/>
          <w:sz w:val="24"/>
          <w:szCs w:val="24"/>
        </w:rPr>
        <w:t>Продукцијска дјелатност</w:t>
      </w:r>
      <w:r w:rsidR="006658F5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BE3173">
        <w:rPr>
          <w:rFonts w:ascii="Times New Roman" w:hAnsi="Times New Roman" w:cs="Times New Roman"/>
          <w:sz w:val="24"/>
          <w:szCs w:val="24"/>
        </w:rPr>
        <w:t>.....................................................3</w:t>
      </w:r>
    </w:p>
    <w:p w:rsidR="00AB263A" w:rsidRPr="00AB263A" w:rsidRDefault="00AB263A" w:rsidP="008C6B1C">
      <w:pPr>
        <w:spacing w:before="240"/>
        <w:jc w:val="both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A4F27" w:rsidRPr="007B6F7E" w:rsidRDefault="00AB263A" w:rsidP="008C6B1C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B263A">
        <w:rPr>
          <w:rFonts w:ascii="Times New Roman" w:hAnsi="Times New Roman" w:cs="Times New Roman"/>
          <w:b/>
          <w:sz w:val="24"/>
          <w:szCs w:val="24"/>
        </w:rPr>
        <w:t>Издавачка дјелатност</w:t>
      </w:r>
      <w:r w:rsidR="00BE317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7B6F7E">
        <w:rPr>
          <w:rFonts w:ascii="Times New Roman" w:hAnsi="Times New Roman" w:cs="Times New Roman"/>
          <w:sz w:val="24"/>
          <w:szCs w:val="24"/>
        </w:rPr>
        <w:t>..............................10</w:t>
      </w:r>
    </w:p>
    <w:p w:rsidR="006658F5" w:rsidRDefault="006658F5" w:rsidP="008C6B1C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B263A" w:rsidRPr="00BE3173" w:rsidRDefault="00AB263A" w:rsidP="008C6B1C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263A">
        <w:rPr>
          <w:rFonts w:ascii="Times New Roman" w:hAnsi="Times New Roman" w:cs="Times New Roman"/>
          <w:b/>
          <w:sz w:val="24"/>
          <w:szCs w:val="24"/>
          <w:lang w:val="sr-Cyrl-CS"/>
        </w:rPr>
        <w:t>Остале програмске активности</w:t>
      </w:r>
      <w:r w:rsidR="00BE3173">
        <w:rPr>
          <w:rFonts w:ascii="Times New Roman" w:hAnsi="Times New Roman" w:cs="Times New Roman"/>
          <w:sz w:val="24"/>
          <w:szCs w:val="24"/>
          <w:lang w:val="sr-Cyrl-CS"/>
        </w:rPr>
        <w:t>..........................................................................................1</w:t>
      </w:r>
      <w:r w:rsidR="007B6F7E">
        <w:rPr>
          <w:rFonts w:ascii="Times New Roman" w:hAnsi="Times New Roman" w:cs="Times New Roman"/>
          <w:sz w:val="24"/>
          <w:szCs w:val="24"/>
          <w:lang w:val="sr-Cyrl-CS"/>
        </w:rPr>
        <w:t>1</w:t>
      </w:r>
    </w:p>
    <w:p w:rsidR="00AB263A" w:rsidRPr="00AB263A" w:rsidRDefault="00AB263A" w:rsidP="008C6B1C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A4F27" w:rsidRPr="00457C2C" w:rsidRDefault="00EA4118" w:rsidP="008C6B1C">
      <w:pPr>
        <w:spacing w:before="2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B263A">
        <w:rPr>
          <w:rFonts w:ascii="Times New Roman" w:hAnsi="Times New Roman" w:cs="Times New Roman"/>
          <w:b/>
          <w:sz w:val="24"/>
          <w:szCs w:val="24"/>
        </w:rPr>
        <w:t>Извјештај о раду Позоришног савјета за 2021.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437E">
        <w:rPr>
          <w:rFonts w:ascii="Times New Roman" w:hAnsi="Times New Roman" w:cs="Times New Roman"/>
          <w:b/>
          <w:sz w:val="24"/>
          <w:szCs w:val="24"/>
        </w:rPr>
        <w:t>г</w:t>
      </w:r>
      <w:r w:rsidRPr="00AB263A">
        <w:rPr>
          <w:rFonts w:ascii="Times New Roman" w:hAnsi="Times New Roman" w:cs="Times New Roman"/>
          <w:b/>
          <w:sz w:val="24"/>
          <w:szCs w:val="24"/>
        </w:rPr>
        <w:t>одину</w:t>
      </w:r>
      <w:r w:rsidR="006658F5">
        <w:rPr>
          <w:rFonts w:ascii="Times New Roman" w:hAnsi="Times New Roman" w:cs="Times New Roman"/>
          <w:sz w:val="24"/>
          <w:szCs w:val="24"/>
        </w:rPr>
        <w:t>.....................</w:t>
      </w:r>
      <w:r w:rsidR="00AB263A">
        <w:rPr>
          <w:rFonts w:ascii="Times New Roman" w:hAnsi="Times New Roman" w:cs="Times New Roman"/>
          <w:sz w:val="24"/>
          <w:szCs w:val="24"/>
        </w:rPr>
        <w:t>..............</w:t>
      </w:r>
      <w:r w:rsidR="007B6F7E">
        <w:rPr>
          <w:rFonts w:ascii="Times New Roman" w:hAnsi="Times New Roman" w:cs="Times New Roman"/>
          <w:sz w:val="24"/>
          <w:szCs w:val="24"/>
        </w:rPr>
        <w:t>..............1</w:t>
      </w:r>
      <w:r w:rsidR="00457C2C">
        <w:rPr>
          <w:rFonts w:ascii="Times New Roman" w:hAnsi="Times New Roman" w:cs="Times New Roman"/>
          <w:sz w:val="24"/>
          <w:szCs w:val="24"/>
        </w:rPr>
        <w:t>2</w:t>
      </w:r>
    </w:p>
    <w:p w:rsidR="007A4F27" w:rsidRDefault="007A4F27" w:rsidP="008C6B1C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7A4F27" w:rsidRPr="007B6F7E" w:rsidRDefault="00EA4118" w:rsidP="008C6B1C">
      <w:pPr>
        <w:spacing w:before="2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B263A">
        <w:rPr>
          <w:rFonts w:ascii="Times New Roman" w:hAnsi="Times New Roman" w:cs="Times New Roman"/>
          <w:b/>
          <w:sz w:val="24"/>
          <w:szCs w:val="24"/>
        </w:rPr>
        <w:t>Извјештај о финансијском пословању за 2021.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263A">
        <w:rPr>
          <w:rFonts w:ascii="Times New Roman" w:hAnsi="Times New Roman" w:cs="Times New Roman"/>
          <w:b/>
          <w:sz w:val="24"/>
          <w:szCs w:val="24"/>
          <w:lang w:val="sr-Cyrl-CS"/>
        </w:rPr>
        <w:t>г</w:t>
      </w:r>
      <w:r w:rsidRPr="00AB263A">
        <w:rPr>
          <w:rFonts w:ascii="Times New Roman" w:hAnsi="Times New Roman" w:cs="Times New Roman"/>
          <w:b/>
          <w:sz w:val="24"/>
          <w:szCs w:val="24"/>
        </w:rPr>
        <w:t>одину</w:t>
      </w:r>
      <w:r w:rsidR="006658F5">
        <w:rPr>
          <w:rFonts w:ascii="Times New Roman" w:hAnsi="Times New Roman" w:cs="Times New Roman"/>
          <w:sz w:val="24"/>
          <w:szCs w:val="24"/>
        </w:rPr>
        <w:t>......................</w:t>
      </w:r>
      <w:r w:rsidR="00AB263A">
        <w:rPr>
          <w:rFonts w:ascii="Times New Roman" w:hAnsi="Times New Roman" w:cs="Times New Roman"/>
          <w:sz w:val="24"/>
          <w:szCs w:val="24"/>
        </w:rPr>
        <w:t>.........................</w:t>
      </w:r>
      <w:r w:rsidR="00BE3173">
        <w:rPr>
          <w:rFonts w:ascii="Times New Roman" w:hAnsi="Times New Roman" w:cs="Times New Roman"/>
          <w:sz w:val="24"/>
          <w:szCs w:val="24"/>
        </w:rPr>
        <w:t>.</w:t>
      </w:r>
      <w:r w:rsidR="00AB263A">
        <w:rPr>
          <w:rFonts w:ascii="Times New Roman" w:hAnsi="Times New Roman" w:cs="Times New Roman"/>
          <w:sz w:val="24"/>
          <w:szCs w:val="24"/>
        </w:rPr>
        <w:t>.</w:t>
      </w:r>
      <w:r w:rsidR="007B6F7E">
        <w:rPr>
          <w:rFonts w:ascii="Times New Roman" w:hAnsi="Times New Roman" w:cs="Times New Roman"/>
          <w:sz w:val="24"/>
          <w:szCs w:val="24"/>
        </w:rPr>
        <w:t>1</w:t>
      </w:r>
      <w:r w:rsidR="003D4703">
        <w:rPr>
          <w:rFonts w:ascii="Times New Roman" w:hAnsi="Times New Roman" w:cs="Times New Roman"/>
          <w:sz w:val="24"/>
          <w:szCs w:val="24"/>
        </w:rPr>
        <w:t>3</w:t>
      </w:r>
    </w:p>
    <w:p w:rsidR="007A4F27" w:rsidRDefault="007A4F27" w:rsidP="008C6B1C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7A4F27" w:rsidRPr="007B6F7E" w:rsidRDefault="007A4F27" w:rsidP="008C6B1C">
      <w:pPr>
        <w:spacing w:before="2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B263A">
        <w:rPr>
          <w:rFonts w:ascii="Times New Roman" w:hAnsi="Times New Roman" w:cs="Times New Roman"/>
          <w:b/>
          <w:sz w:val="24"/>
          <w:szCs w:val="24"/>
        </w:rPr>
        <w:t>Зак</w:t>
      </w:r>
      <w:r w:rsidR="006658F5" w:rsidRPr="00AB263A">
        <w:rPr>
          <w:rFonts w:ascii="Times New Roman" w:hAnsi="Times New Roman" w:cs="Times New Roman"/>
          <w:b/>
          <w:sz w:val="24"/>
          <w:szCs w:val="24"/>
        </w:rPr>
        <w:t>ључак</w:t>
      </w:r>
      <w:r w:rsidR="00BE317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  <w:r w:rsidR="007B6F7E">
        <w:rPr>
          <w:rFonts w:ascii="Times New Roman" w:hAnsi="Times New Roman" w:cs="Times New Roman"/>
          <w:sz w:val="24"/>
          <w:szCs w:val="24"/>
        </w:rPr>
        <w:t>....1</w:t>
      </w:r>
      <w:r w:rsidR="00457C2C">
        <w:rPr>
          <w:rFonts w:ascii="Times New Roman" w:hAnsi="Times New Roman" w:cs="Times New Roman"/>
          <w:sz w:val="24"/>
          <w:szCs w:val="24"/>
        </w:rPr>
        <w:t>5</w:t>
      </w:r>
    </w:p>
    <w:p w:rsidR="007A4F27" w:rsidRDefault="007A4F27" w:rsidP="008C6B1C">
      <w:pPr>
        <w:spacing w:before="240"/>
        <w:jc w:val="both"/>
        <w:rPr>
          <w:sz w:val="24"/>
          <w:szCs w:val="24"/>
        </w:rPr>
      </w:pPr>
    </w:p>
    <w:p w:rsidR="007A4F27" w:rsidRDefault="007A4F27" w:rsidP="008C6B1C">
      <w:pPr>
        <w:spacing w:before="240"/>
        <w:jc w:val="both"/>
        <w:rPr>
          <w:b/>
          <w:i/>
          <w:sz w:val="24"/>
          <w:szCs w:val="24"/>
        </w:rPr>
      </w:pPr>
    </w:p>
    <w:p w:rsidR="007A4F27" w:rsidRDefault="007A4F27" w:rsidP="008C6B1C">
      <w:pPr>
        <w:spacing w:before="240"/>
        <w:jc w:val="both"/>
        <w:rPr>
          <w:b/>
          <w:i/>
          <w:sz w:val="24"/>
          <w:szCs w:val="24"/>
        </w:rPr>
      </w:pPr>
    </w:p>
    <w:p w:rsidR="007A4F27" w:rsidRDefault="007A4F27" w:rsidP="008C6B1C">
      <w:pPr>
        <w:spacing w:before="240"/>
        <w:jc w:val="both"/>
        <w:rPr>
          <w:b/>
          <w:i/>
          <w:sz w:val="24"/>
          <w:szCs w:val="24"/>
          <w:lang w:val="sr-Cyrl-CS"/>
        </w:rPr>
      </w:pPr>
    </w:p>
    <w:p w:rsidR="00AB263A" w:rsidRDefault="00AB263A" w:rsidP="008C6B1C">
      <w:pPr>
        <w:spacing w:before="240"/>
        <w:jc w:val="both"/>
        <w:rPr>
          <w:b/>
          <w:i/>
          <w:sz w:val="24"/>
          <w:szCs w:val="24"/>
          <w:lang w:val="sr-Cyrl-CS"/>
        </w:rPr>
      </w:pPr>
    </w:p>
    <w:p w:rsidR="00AB263A" w:rsidRDefault="00AB263A" w:rsidP="008C6B1C">
      <w:pPr>
        <w:spacing w:before="240"/>
        <w:jc w:val="both"/>
        <w:rPr>
          <w:b/>
          <w:i/>
          <w:sz w:val="24"/>
          <w:szCs w:val="24"/>
          <w:lang w:val="sr-Cyrl-CS"/>
        </w:rPr>
      </w:pPr>
    </w:p>
    <w:p w:rsidR="00BE3173" w:rsidRDefault="00BE3173" w:rsidP="008C6B1C">
      <w:pPr>
        <w:spacing w:before="240"/>
        <w:jc w:val="both"/>
        <w:rPr>
          <w:b/>
          <w:i/>
          <w:sz w:val="24"/>
          <w:szCs w:val="24"/>
          <w:lang w:val="sr-Cyrl-CS"/>
        </w:rPr>
      </w:pPr>
    </w:p>
    <w:p w:rsidR="00F6520E" w:rsidRPr="00F6520E" w:rsidRDefault="00F6520E" w:rsidP="00F6520E">
      <w:pPr>
        <w:ind w:right="-29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6520E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На основу члана 32 Статута Јавне установе Никшићко позориште, на који је Скупштина општине дала сагласност рјешењем број: 01-4396 од 18.06.2004. год, број: 01-10319 од 07.11.2005. год, број: 01-030-30/3 од 29.12.2008. год. и број: 01-030-210 од 30.10.2014. године, директор Јавне установе Никшићко позориште, дана 22. фебруара 2022. године Савјету установе, п о д н о с и</w:t>
      </w:r>
    </w:p>
    <w:p w:rsidR="00F6520E" w:rsidRDefault="00F6520E" w:rsidP="00F6520E">
      <w:pPr>
        <w:ind w:right="-29"/>
        <w:jc w:val="center"/>
        <w:rPr>
          <w:rFonts w:ascii="Book Antiqua" w:hAnsi="Book Antiqua"/>
          <w:b/>
          <w:noProof/>
          <w:szCs w:val="28"/>
          <w:lang w:val="sr-Cyrl-CS"/>
        </w:rPr>
      </w:pPr>
    </w:p>
    <w:p w:rsidR="00F6520E" w:rsidRPr="006D507D" w:rsidRDefault="00F6520E" w:rsidP="00C14AE0">
      <w:pPr>
        <w:spacing w:before="240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D507D">
        <w:rPr>
          <w:rFonts w:ascii="Times New Roman" w:hAnsi="Times New Roman" w:cs="Times New Roman"/>
          <w:b/>
          <w:i/>
          <w:sz w:val="24"/>
          <w:szCs w:val="24"/>
          <w:u w:val="single"/>
        </w:rPr>
        <w:t>ИЗВЈЕШТАЈ О РАДУ ЗА 2021. ГОДИНУ</w:t>
      </w:r>
    </w:p>
    <w:p w:rsidR="007A4F27" w:rsidRDefault="00AD4209" w:rsidP="008C6B1C">
      <w:pPr>
        <w:spacing w:before="240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u w:val="single"/>
          <w:lang w:val="sr-Cyrl-CS"/>
        </w:rPr>
      </w:pPr>
      <w:r w:rsidRPr="00AB263A">
        <w:rPr>
          <w:rFonts w:ascii="Times New Roman" w:hAnsi="Times New Roman" w:cs="Times New Roman"/>
          <w:b/>
          <w:i/>
          <w:sz w:val="24"/>
          <w:szCs w:val="24"/>
          <w:u w:val="single"/>
        </w:rPr>
        <w:t>УВОД</w:t>
      </w:r>
    </w:p>
    <w:p w:rsidR="001E5BE5" w:rsidRDefault="00AB263A" w:rsidP="008C6B1C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Реализација програмских активности Јавне установе </w:t>
      </w:r>
      <w:r w:rsidR="007A4F27" w:rsidRPr="00064B01">
        <w:rPr>
          <w:rFonts w:ascii="Times New Roman" w:hAnsi="Times New Roman" w:cs="Times New Roman"/>
          <w:sz w:val="24"/>
          <w:szCs w:val="24"/>
        </w:rPr>
        <w:t xml:space="preserve">Никшићко позориште </w:t>
      </w:r>
      <w:r w:rsidRPr="00064B01">
        <w:rPr>
          <w:rFonts w:ascii="Times New Roman" w:hAnsi="Times New Roman" w:cs="Times New Roman"/>
          <w:sz w:val="24"/>
          <w:szCs w:val="24"/>
        </w:rPr>
        <w:t xml:space="preserve">за 2021. </w:t>
      </w:r>
      <w:r w:rsidR="0064264C">
        <w:rPr>
          <w:rFonts w:ascii="Times New Roman" w:hAnsi="Times New Roman" w:cs="Times New Roman"/>
          <w:sz w:val="24"/>
          <w:szCs w:val="24"/>
        </w:rPr>
        <w:t>г</w:t>
      </w:r>
      <w:r w:rsidRPr="00064B01">
        <w:rPr>
          <w:rFonts w:ascii="Times New Roman" w:hAnsi="Times New Roman" w:cs="Times New Roman"/>
          <w:sz w:val="24"/>
          <w:szCs w:val="24"/>
        </w:rPr>
        <w:t>одину</w:t>
      </w:r>
      <w:r w:rsidR="006426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била је, као у другим театарским и </w:t>
      </w:r>
      <w:r w:rsidR="001E5BE5">
        <w:rPr>
          <w:rFonts w:ascii="Times New Roman" w:hAnsi="Times New Roman" w:cs="Times New Roman"/>
          <w:sz w:val="24"/>
          <w:szCs w:val="24"/>
          <w:lang w:val="sr-Cyrl-CS"/>
        </w:rPr>
        <w:t xml:space="preserve">осталим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установама </w:t>
      </w:r>
      <w:r w:rsidR="001E5BE5">
        <w:rPr>
          <w:rFonts w:ascii="Times New Roman" w:hAnsi="Times New Roman" w:cs="Times New Roman"/>
          <w:sz w:val="24"/>
          <w:szCs w:val="24"/>
          <w:lang w:val="sr-Cyrl-CS"/>
        </w:rPr>
        <w:t xml:space="preserve">културе у држави и свијету,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лимитирана </w:t>
      </w:r>
      <w:r w:rsidR="001E5BE5">
        <w:rPr>
          <w:rFonts w:ascii="Times New Roman" w:hAnsi="Times New Roman" w:cs="Times New Roman"/>
          <w:sz w:val="24"/>
          <w:szCs w:val="24"/>
          <w:lang w:val="sr-Cyrl-CS"/>
        </w:rPr>
        <w:t xml:space="preserve">епидемијом вируса </w:t>
      </w:r>
      <w:r w:rsidR="003D4703">
        <w:rPr>
          <w:rFonts w:ascii="Times New Roman" w:hAnsi="Times New Roman" w:cs="Times New Roman"/>
          <w:sz w:val="24"/>
          <w:szCs w:val="24"/>
        </w:rPr>
        <w:t>корона</w:t>
      </w:r>
      <w:r w:rsidR="001E5BE5">
        <w:rPr>
          <w:rFonts w:ascii="Times New Roman" w:hAnsi="Times New Roman" w:cs="Times New Roman"/>
          <w:sz w:val="24"/>
          <w:szCs w:val="24"/>
        </w:rPr>
        <w:t xml:space="preserve">. </w:t>
      </w:r>
      <w:r w:rsidR="001E5BE5">
        <w:rPr>
          <w:rFonts w:ascii="Times New Roman" w:hAnsi="Times New Roman" w:cs="Times New Roman"/>
          <w:sz w:val="24"/>
          <w:szCs w:val="24"/>
          <w:lang w:val="sr-Cyrl-CS"/>
        </w:rPr>
        <w:t xml:space="preserve">Пандемијска криза нарочито је у првој половини године оставила посљедице на продукцију, али и на реализацију репертоарске политике. Претходна управа Позоришта у том периоду, </w:t>
      </w:r>
      <w:r w:rsidR="00635718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1E5BE5">
        <w:rPr>
          <w:rFonts w:ascii="Times New Roman" w:hAnsi="Times New Roman" w:cs="Times New Roman"/>
          <w:sz w:val="24"/>
          <w:szCs w:val="24"/>
          <w:lang w:val="sr-Cyrl-CS"/>
        </w:rPr>
        <w:t>прво</w:t>
      </w:r>
      <w:r w:rsidR="00635718">
        <w:rPr>
          <w:rFonts w:ascii="Times New Roman" w:hAnsi="Times New Roman" w:cs="Times New Roman"/>
          <w:sz w:val="24"/>
          <w:szCs w:val="24"/>
          <w:lang w:val="sr-Cyrl-CS"/>
        </w:rPr>
        <w:t>м полугодишту</w:t>
      </w:r>
      <w:r w:rsidR="001E5BE5">
        <w:rPr>
          <w:rFonts w:ascii="Times New Roman" w:hAnsi="Times New Roman" w:cs="Times New Roman"/>
          <w:sz w:val="24"/>
          <w:szCs w:val="24"/>
          <w:lang w:val="sr-Cyrl-CS"/>
        </w:rPr>
        <w:t xml:space="preserve"> (јул и август је период тзв. позоришне паузе) </w:t>
      </w:r>
      <w:r w:rsidR="001E5BE5" w:rsidRPr="001E5BE5">
        <w:rPr>
          <w:rFonts w:ascii="Times New Roman" w:hAnsi="Times New Roman" w:cs="Times New Roman"/>
          <w:color w:val="000000" w:themeColor="text1"/>
          <w:sz w:val="24"/>
          <w:szCs w:val="24"/>
        </w:rPr>
        <w:t>ре</w:t>
      </w:r>
      <w:r w:rsidR="00635718">
        <w:rPr>
          <w:rFonts w:ascii="Times New Roman" w:hAnsi="Times New Roman" w:cs="Times New Roman"/>
          <w:color w:val="000000" w:themeColor="text1"/>
          <w:sz w:val="24"/>
          <w:szCs w:val="24"/>
        </w:rPr>
        <w:t>ализ</w:t>
      </w:r>
      <w:r w:rsidR="0063571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овала је</w:t>
      </w:r>
      <w:r w:rsidR="00635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свега неколико програм</w:t>
      </w:r>
      <w:r w:rsidR="0063571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а, чему свједоче репертоарски извјештаји и забиљешке.</w:t>
      </w:r>
    </w:p>
    <w:p w:rsidR="00635718" w:rsidRDefault="00635718" w:rsidP="008C6B1C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Никшићким позориштем од 26. августа 2021. године руководи нова управа (Позоришни савјет од пет чланова, ВД извршног и умјетничког директора), која је на почетку нове позоришне сезоне дефинисала стратегију рада у пандемијским условима, </w:t>
      </w:r>
      <w:r w:rsidR="00D737E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са опредјељењем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да Позориште у континуитету мора радити, поштујући све прописане епидемиолошке мјере.</w:t>
      </w:r>
    </w:p>
    <w:p w:rsidR="00B97B74" w:rsidRDefault="00D737E3" w:rsidP="008C6B1C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Никшићко позориште је сезону 2021/2022 отворило мултимедијалним репертоаром, који је реализован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оквиру програма </w:t>
      </w:r>
      <w:r>
        <w:rPr>
          <w:rFonts w:ascii="Times New Roman" w:hAnsi="Times New Roman" w:cs="Times New Roman"/>
          <w:sz w:val="24"/>
          <w:szCs w:val="24"/>
        </w:rPr>
        <w:t>„Септембарск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B97B74">
        <w:rPr>
          <w:rFonts w:ascii="Times New Roman" w:hAnsi="Times New Roman" w:cs="Times New Roman"/>
          <w:sz w:val="24"/>
          <w:szCs w:val="24"/>
        </w:rPr>
        <w:t xml:space="preserve"> дан</w:t>
      </w:r>
      <w:r w:rsidR="00B97B74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7A4F27" w:rsidRPr="00064B01">
        <w:rPr>
          <w:rFonts w:ascii="Times New Roman" w:hAnsi="Times New Roman" w:cs="Times New Roman"/>
          <w:sz w:val="24"/>
          <w:szCs w:val="24"/>
        </w:rPr>
        <w:t xml:space="preserve"> Никшић 2021“</w:t>
      </w:r>
      <w:r>
        <w:rPr>
          <w:rFonts w:ascii="Times New Roman" w:hAnsi="Times New Roman" w:cs="Times New Roman"/>
          <w:sz w:val="24"/>
          <w:szCs w:val="24"/>
          <w:lang w:val="sr-Cyrl-CS"/>
        </w:rPr>
        <w:t>. Нова управа Позоришта, полазећи од значаја мјеста и улоге „Међународног фестивала глумца“</w:t>
      </w:r>
      <w:r w:rsidR="007A4F27" w:rsidRPr="00064B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одмах је кренула у припрему те препознаљиве глумачке смотре. Истовремено, интезивно с</w:t>
      </w:r>
      <w:r w:rsidR="0064264C">
        <w:rPr>
          <w:rFonts w:ascii="Times New Roman" w:hAnsi="Times New Roman" w:cs="Times New Roman"/>
          <w:sz w:val="24"/>
          <w:szCs w:val="24"/>
          <w:lang w:val="sr-Cyrl-CS"/>
        </w:rPr>
        <w:t>у се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7B74">
        <w:rPr>
          <w:rFonts w:ascii="Times New Roman" w:hAnsi="Times New Roman" w:cs="Times New Roman"/>
          <w:sz w:val="24"/>
          <w:szCs w:val="24"/>
          <w:lang w:val="sr-Cyrl-CS"/>
        </w:rPr>
        <w:t>у сарадњи са другим позориштима и установама културе из Никшића и других градова Црне Горе и земаља окружења, у континуитету конципирали мјесечни  репертоари. Посебан акцент стваљен је на припремаме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 инсценацију новог драмског текста</w:t>
      </w:r>
      <w:r w:rsidR="00B97B74">
        <w:rPr>
          <w:rFonts w:ascii="Times New Roman" w:hAnsi="Times New Roman" w:cs="Times New Roman"/>
          <w:sz w:val="24"/>
          <w:szCs w:val="24"/>
          <w:lang w:val="sr-Cyrl-CS"/>
        </w:rPr>
        <w:t xml:space="preserve">, будући да на вечерњој и дјечијој сцени у посљедње двије године није продуциран ниједан драмски наслов. </w:t>
      </w:r>
    </w:p>
    <w:p w:rsidR="00A3273A" w:rsidRDefault="00B97B74" w:rsidP="008C6B1C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наведене јасно издефиниса</w:t>
      </w:r>
      <w:r w:rsidR="0064264C">
        <w:rPr>
          <w:rFonts w:ascii="Times New Roman" w:hAnsi="Times New Roman" w:cs="Times New Roman"/>
          <w:sz w:val="24"/>
          <w:szCs w:val="24"/>
          <w:lang w:val="sr-Cyrl-CS"/>
        </w:rPr>
        <w:t>н</w:t>
      </w:r>
      <w:r>
        <w:rPr>
          <w:rFonts w:ascii="Times New Roman" w:hAnsi="Times New Roman" w:cs="Times New Roman"/>
          <w:sz w:val="24"/>
          <w:szCs w:val="24"/>
          <w:lang w:val="sr-Cyrl-CS"/>
        </w:rPr>
        <w:t>е програмске политике, у периоду од почетка септембра до краја децембра 2021. године</w:t>
      </w:r>
      <w:r w:rsidR="00DA7666">
        <w:rPr>
          <w:rFonts w:ascii="Times New Roman" w:hAnsi="Times New Roman" w:cs="Times New Roman"/>
          <w:sz w:val="24"/>
          <w:szCs w:val="24"/>
          <w:lang w:val="sr-Cyrl-CS"/>
        </w:rPr>
        <w:t xml:space="preserve">, са репертоара Никшићког позоришта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реализовано </w:t>
      </w:r>
      <w:r w:rsidR="00074646">
        <w:rPr>
          <w:rFonts w:ascii="Times New Roman" w:hAnsi="Times New Roman" w:cs="Times New Roman"/>
          <w:sz w:val="24"/>
          <w:szCs w:val="24"/>
          <w:lang w:val="sr-Cyrl-CS"/>
        </w:rPr>
        <w:t>је укупно тридесет четири,</w:t>
      </w:r>
      <w:r w:rsidR="00DA7666">
        <w:rPr>
          <w:rFonts w:ascii="Times New Roman" w:hAnsi="Times New Roman" w:cs="Times New Roman"/>
          <w:sz w:val="24"/>
          <w:szCs w:val="24"/>
          <w:lang w:val="sr-Cyrl-CS"/>
        </w:rPr>
        <w:t xml:space="preserve"> међу којима је доминантно мјесто заузела драмска продукција. У реализованим плановима, посебно мјесто припада успјешно организованом 17. </w:t>
      </w:r>
      <w:r w:rsidR="0064264C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DA7666">
        <w:rPr>
          <w:rFonts w:ascii="Times New Roman" w:hAnsi="Times New Roman" w:cs="Times New Roman"/>
          <w:sz w:val="24"/>
          <w:szCs w:val="24"/>
          <w:lang w:val="sr-Cyrl-CS"/>
        </w:rPr>
        <w:t>Међународном фестивалу глумца Никшић 2021“, који је селекцијом понудио жанровску разноврсност, сјајне глумачке бравуре и различите редитељске концепте. Никшићка глумачка смотра потврдила је своју особеност, а истовремено о</w:t>
      </w:r>
      <w:r w:rsidR="00A3273A">
        <w:rPr>
          <w:rFonts w:ascii="Times New Roman" w:hAnsi="Times New Roman" w:cs="Times New Roman"/>
          <w:sz w:val="24"/>
          <w:szCs w:val="24"/>
          <w:lang w:val="sr-Cyrl-CS"/>
        </w:rPr>
        <w:t>творила нова поглавља о сарадњи, упркос тешкоћама са којима је суочена драмска као једина жива умјетност у условима пандемијске кризе. Инсценацијом драме Џона Озборна „Осврни се у гњеву“ Никшићко позориште је естетиком драмске умјетности, уз друге позоришне куће, обогатило културни живот Црне Горе, отварајући путеве за нову продуцентску сарадњу.</w:t>
      </w:r>
    </w:p>
    <w:p w:rsidR="00DA7666" w:rsidRDefault="00A3273A" w:rsidP="008C6B1C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Продукцију Никшићког позоришта, али и других позоришних кућа, установа културе и фестивала који се баве професионалном позоришном продукцијом у Црној </w:t>
      </w: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Гори, пратила је успјешно Издавачка дјелатност  ове Установе. Позориште је успјело да из сопствених средстава финансира објављивање четири броја часописа „Позориште“, седам бројева билтена Фестивала, обнови </w:t>
      </w:r>
      <w:r w:rsidR="0064264C">
        <w:rPr>
          <w:rFonts w:ascii="Times New Roman" w:hAnsi="Times New Roman" w:cs="Times New Roman"/>
          <w:sz w:val="24"/>
          <w:szCs w:val="24"/>
          <w:lang w:val="sr-Cyrl-CS"/>
        </w:rPr>
        <w:t>в</w:t>
      </w:r>
      <w:r>
        <w:rPr>
          <w:rFonts w:ascii="Times New Roman" w:hAnsi="Times New Roman" w:cs="Times New Roman"/>
          <w:sz w:val="24"/>
          <w:szCs w:val="24"/>
          <w:lang w:val="sr-Cyrl-CS"/>
        </w:rPr>
        <w:t>еб страницу Никшићког позоришта и дигитално архивира обиље позоришне грађе.</w:t>
      </w:r>
    </w:p>
    <w:p w:rsidR="00A3273A" w:rsidRDefault="00657C9B" w:rsidP="008C6B1C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Сви наведени пројекти реализовани су уз подршку оснивача – Општин</w:t>
      </w:r>
      <w:r w:rsidR="003F26F4">
        <w:rPr>
          <w:rFonts w:ascii="Times New Roman" w:hAnsi="Times New Roman" w:cs="Times New Roman"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Никшић, те Министарства просвјете, науке, културе и спорта, као и неколико донатора и спонзора програма.</w:t>
      </w:r>
    </w:p>
    <w:p w:rsidR="007A4F27" w:rsidRDefault="007A4F27" w:rsidP="008C6B1C">
      <w:pPr>
        <w:spacing w:before="240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D507D">
        <w:rPr>
          <w:rFonts w:ascii="Times New Roman" w:hAnsi="Times New Roman" w:cs="Times New Roman"/>
          <w:b/>
          <w:i/>
          <w:sz w:val="24"/>
          <w:szCs w:val="24"/>
          <w:u w:val="single"/>
        </w:rPr>
        <w:t>ПРОДУКЦИЈСКА</w:t>
      </w:r>
      <w:r w:rsidR="00C514FF" w:rsidRPr="006D507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6D507D">
        <w:rPr>
          <w:rFonts w:ascii="Times New Roman" w:hAnsi="Times New Roman" w:cs="Times New Roman"/>
          <w:b/>
          <w:i/>
          <w:sz w:val="24"/>
          <w:szCs w:val="24"/>
          <w:u w:val="single"/>
        </w:rPr>
        <w:t>ДЈЕЛАТНОСТ</w:t>
      </w:r>
    </w:p>
    <w:p w:rsidR="007A4F27" w:rsidRDefault="00657C9B" w:rsidP="008C6B1C">
      <w:pPr>
        <w:spacing w:before="24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Реализација програмских активности за </w:t>
      </w:r>
      <w:r w:rsidR="008A5C9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2021. годину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јасно указује на два периода, која се разликују по квалитету и квантитету репертоарске политике. </w:t>
      </w:r>
      <w:r w:rsidR="008A5C9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Програмске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активности у првом дијелу полугодишта </w:t>
      </w:r>
      <w:r>
        <w:rPr>
          <w:rFonts w:ascii="Times New Roman" w:hAnsi="Times New Roman" w:cs="Times New Roman"/>
          <w:sz w:val="24"/>
          <w:szCs w:val="24"/>
        </w:rPr>
        <w:t>би</w:t>
      </w:r>
      <w:r w:rsidR="008A5C95">
        <w:rPr>
          <w:rFonts w:ascii="Times New Roman" w:hAnsi="Times New Roman" w:cs="Times New Roman"/>
          <w:sz w:val="24"/>
          <w:szCs w:val="24"/>
          <w:lang w:val="sr-Cyrl-CS"/>
        </w:rPr>
        <w:t>ле</w:t>
      </w:r>
      <w:r w:rsidR="003F26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5C95">
        <w:rPr>
          <w:rFonts w:ascii="Times New Roman" w:hAnsi="Times New Roman" w:cs="Times New Roman"/>
          <w:sz w:val="24"/>
          <w:szCs w:val="24"/>
          <w:lang w:val="sr-Cyrl-CS"/>
        </w:rPr>
        <w:t xml:space="preserve">су </w:t>
      </w:r>
      <w:r>
        <w:rPr>
          <w:rFonts w:ascii="Times New Roman" w:hAnsi="Times New Roman" w:cs="Times New Roman"/>
          <w:sz w:val="24"/>
          <w:szCs w:val="24"/>
        </w:rPr>
        <w:t>редукован</w:t>
      </w:r>
      <w:r w:rsidR="008A5C95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3F26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4F27">
        <w:rPr>
          <w:rFonts w:ascii="Times New Roman" w:hAnsi="Times New Roman" w:cs="Times New Roman"/>
          <w:sz w:val="24"/>
          <w:szCs w:val="24"/>
        </w:rPr>
        <w:t>највећим дијелом мјера</w:t>
      </w:r>
      <w:r>
        <w:rPr>
          <w:rFonts w:ascii="Times New Roman" w:hAnsi="Times New Roman" w:cs="Times New Roman"/>
          <w:sz w:val="24"/>
          <w:szCs w:val="24"/>
          <w:lang w:val="sr-Cyrl-CS"/>
        </w:rPr>
        <w:t>ма</w:t>
      </w:r>
      <w:r w:rsidR="007A4F27">
        <w:rPr>
          <w:rFonts w:ascii="Times New Roman" w:hAnsi="Times New Roman" w:cs="Times New Roman"/>
          <w:sz w:val="24"/>
          <w:szCs w:val="24"/>
        </w:rPr>
        <w:t xml:space="preserve"> заштите од епидемије. Увидом у рад дотадашње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управе Никшићког позоришта</w:t>
      </w:r>
      <w:r w:rsidR="008A5C9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F26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5CB4">
        <w:rPr>
          <w:rFonts w:ascii="Times New Roman" w:hAnsi="Times New Roman" w:cs="Times New Roman"/>
          <w:sz w:val="24"/>
          <w:szCs w:val="24"/>
          <w:lang w:val="sr-Cyrl-CS"/>
        </w:rPr>
        <w:t>за шест мјесеци прошле године реализо</w:t>
      </w:r>
      <w:r w:rsidR="008A5C95">
        <w:rPr>
          <w:rFonts w:ascii="Times New Roman" w:hAnsi="Times New Roman" w:cs="Times New Roman"/>
          <w:sz w:val="24"/>
          <w:szCs w:val="24"/>
          <w:lang w:val="sr-Cyrl-CS"/>
        </w:rPr>
        <w:t xml:space="preserve">вано је свега шеснаест </w:t>
      </w:r>
      <w:r w:rsidR="008A5CB4">
        <w:rPr>
          <w:rFonts w:ascii="Times New Roman" w:hAnsi="Times New Roman" w:cs="Times New Roman"/>
          <w:sz w:val="24"/>
          <w:szCs w:val="24"/>
          <w:lang w:val="sr-Cyrl-CS"/>
        </w:rPr>
        <w:t>програма. Највећим дијелом то су били садржаји тзв. независне продукције (невладиног умјетничког сектора). Никшићко позориште из сопствених програмских дјелатности на репер</w:t>
      </w:r>
      <w:r w:rsidR="00074646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="008A5CB4">
        <w:rPr>
          <w:rFonts w:ascii="Times New Roman" w:hAnsi="Times New Roman" w:cs="Times New Roman"/>
          <w:sz w:val="24"/>
          <w:szCs w:val="24"/>
          <w:lang w:val="sr-Cyrl-CS"/>
        </w:rPr>
        <w:t xml:space="preserve">оару у првом полугодишту имало </w:t>
      </w:r>
      <w:r w:rsidR="009D765F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="008A5CB4">
        <w:rPr>
          <w:rFonts w:ascii="Times New Roman" w:hAnsi="Times New Roman" w:cs="Times New Roman"/>
          <w:sz w:val="24"/>
          <w:szCs w:val="24"/>
          <w:lang w:val="sr-Cyrl-CS"/>
        </w:rPr>
        <w:t xml:space="preserve">само издавачке пројекте, који су реализовани на домаћој сцени и другим позориштима у Црној Гори. </w:t>
      </w:r>
    </w:p>
    <w:p w:rsidR="00C14AE0" w:rsidRDefault="00C14AE0" w:rsidP="008C6B1C">
      <w:pPr>
        <w:spacing w:before="24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A5CB4" w:rsidRDefault="008A5CB4" w:rsidP="008C6B1C">
      <w:pPr>
        <w:spacing w:before="24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Прилог: табеларни приказ репертоара</w:t>
      </w:r>
      <w:r w:rsidR="009D765F">
        <w:rPr>
          <w:rFonts w:ascii="Times New Roman" w:hAnsi="Times New Roman" w:cs="Times New Roman"/>
          <w:sz w:val="24"/>
          <w:szCs w:val="24"/>
          <w:lang w:val="sr-Cyrl-CS"/>
        </w:rPr>
        <w:t xml:space="preserve"> за првих шест мјесеци 2021. године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622F0A" w:rsidRDefault="00622F0A" w:rsidP="008C6B1C">
      <w:pPr>
        <w:spacing w:before="240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C514FF">
        <w:rPr>
          <w:rFonts w:ascii="Times New Roman" w:hAnsi="Times New Roman" w:cs="Times New Roman"/>
          <w:b/>
          <w:i/>
          <w:sz w:val="24"/>
          <w:szCs w:val="24"/>
        </w:rPr>
        <w:t>ПРОМОЦИЈ</w:t>
      </w:r>
      <w:r w:rsidR="00EC5445" w:rsidRPr="00C514FF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Е</w:t>
      </w:r>
      <w:r w:rsidRPr="00C514FF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НА МАТИЧНОЈ СЦЕНИ И ГОСТОВАЊА</w:t>
      </w:r>
    </w:p>
    <w:p w:rsidR="008A5CB4" w:rsidRDefault="00622F0A" w:rsidP="008C6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15.01. Промоција књиге „Хамлет на корзоу“ аутора Ми</w:t>
      </w:r>
      <w:r>
        <w:rPr>
          <w:rFonts w:ascii="Times New Roman" w:hAnsi="Times New Roman" w:cs="Times New Roman"/>
          <w:sz w:val="24"/>
          <w:szCs w:val="24"/>
          <w:lang w:val="sr-Cyrl-CS"/>
        </w:rPr>
        <w:t>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lang w:val="sr-Cyrl-CS"/>
        </w:rPr>
        <w:t>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sr-Cyrl-CS"/>
        </w:rPr>
        <w:t>д</w:t>
      </w:r>
      <w:r>
        <w:rPr>
          <w:rFonts w:ascii="Times New Roman" w:hAnsi="Times New Roman" w:cs="Times New Roman"/>
          <w:sz w:val="24"/>
          <w:szCs w:val="24"/>
        </w:rPr>
        <w:t>а Бошковића – ЈУ Никшићко позориште и ЦНП</w:t>
      </w:r>
      <w:r>
        <w:rPr>
          <w:rFonts w:ascii="Times New Roman" w:hAnsi="Times New Roman" w:cs="Times New Roman"/>
          <w:sz w:val="24"/>
          <w:szCs w:val="24"/>
          <w:lang w:val="sr-Cyrl-CS"/>
        </w:rPr>
        <w:t>; (сцена Никшићког позоришта)</w:t>
      </w:r>
    </w:p>
    <w:p w:rsidR="00622F0A" w:rsidRDefault="00622F0A" w:rsidP="008C6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F0A">
        <w:rPr>
          <w:rFonts w:ascii="Times New Roman" w:hAnsi="Times New Roman" w:cs="Times New Roman"/>
          <w:color w:val="000000" w:themeColor="text1"/>
          <w:sz w:val="24"/>
          <w:szCs w:val="24"/>
        </w:rPr>
        <w:t>07.05.</w:t>
      </w:r>
      <w:r w:rsidR="003F2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до </w:t>
      </w:r>
      <w:r w:rsidR="003F26F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7. 06.</w:t>
      </w:r>
      <w:r w:rsidR="003F26F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Изложба „Црногорска позоришна повијест“</w:t>
      </w:r>
      <w:r w:rsidR="004931B0">
        <w:rPr>
          <w:rFonts w:ascii="Times New Roman" w:hAnsi="Times New Roman" w:cs="Times New Roman"/>
          <w:sz w:val="24"/>
          <w:szCs w:val="24"/>
          <w:lang w:val="sr-Cyrl-CS"/>
        </w:rPr>
        <w:t xml:space="preserve"> (Издавачка дјелатност Никшићког позоришта)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 </w:t>
      </w:r>
      <w:r w:rsidRPr="004931B0">
        <w:rPr>
          <w:rFonts w:ascii="Times New Roman" w:hAnsi="Times New Roman" w:cs="Times New Roman"/>
          <w:color w:val="000000" w:themeColor="text1"/>
          <w:sz w:val="24"/>
          <w:szCs w:val="24"/>
        </w:rPr>
        <w:t>Краљевско</w:t>
      </w:r>
      <w:r w:rsidRPr="004931B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м</w:t>
      </w:r>
      <w:r w:rsidRPr="004931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позоришт</w:t>
      </w:r>
      <w:r w:rsidRPr="004931B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</w:t>
      </w:r>
      <w:r w:rsidRPr="004931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„Зетски дом“</w:t>
      </w:r>
    </w:p>
    <w:p w:rsidR="00622F0A" w:rsidRPr="004931B0" w:rsidRDefault="00622F0A" w:rsidP="008C6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931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13.05. </w:t>
      </w:r>
      <w:r>
        <w:rPr>
          <w:rFonts w:ascii="Times New Roman" w:hAnsi="Times New Roman" w:cs="Times New Roman"/>
          <w:sz w:val="24"/>
          <w:szCs w:val="24"/>
        </w:rPr>
        <w:t xml:space="preserve">Промоција књиге „Хамлет на корзоу“ аутора Миодрага Бошковића – </w:t>
      </w:r>
      <w:r w:rsidR="004931B0">
        <w:rPr>
          <w:rFonts w:ascii="Times New Roman" w:hAnsi="Times New Roman" w:cs="Times New Roman"/>
          <w:sz w:val="24"/>
          <w:szCs w:val="24"/>
          <w:lang w:val="sr-Cyrl-CS"/>
        </w:rPr>
        <w:t xml:space="preserve">издавачи </w:t>
      </w:r>
      <w:r w:rsidR="004931B0">
        <w:rPr>
          <w:rFonts w:ascii="Times New Roman" w:hAnsi="Times New Roman" w:cs="Times New Roman"/>
          <w:sz w:val="24"/>
          <w:szCs w:val="24"/>
        </w:rPr>
        <w:t>ЈУ Никшићко позориште</w:t>
      </w:r>
      <w:r w:rsidR="004931B0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4931B0">
        <w:rPr>
          <w:rFonts w:ascii="Times New Roman" w:hAnsi="Times New Roman" w:cs="Times New Roman"/>
          <w:sz w:val="24"/>
          <w:szCs w:val="24"/>
        </w:rPr>
        <w:t xml:space="preserve">ЦНП </w:t>
      </w:r>
      <w:r w:rsidR="004931B0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4931B0">
        <w:rPr>
          <w:rFonts w:ascii="Times New Roman" w:hAnsi="Times New Roman" w:cs="Times New Roman"/>
          <w:sz w:val="24"/>
          <w:szCs w:val="24"/>
        </w:rPr>
        <w:t>Културн</w:t>
      </w:r>
      <w:r w:rsidR="004931B0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="004931B0">
        <w:rPr>
          <w:rFonts w:ascii="Times New Roman" w:hAnsi="Times New Roman" w:cs="Times New Roman"/>
          <w:sz w:val="24"/>
          <w:szCs w:val="24"/>
        </w:rPr>
        <w:t xml:space="preserve"> цент</w:t>
      </w:r>
      <w:r>
        <w:rPr>
          <w:rFonts w:ascii="Times New Roman" w:hAnsi="Times New Roman" w:cs="Times New Roman"/>
          <w:sz w:val="24"/>
          <w:szCs w:val="24"/>
        </w:rPr>
        <w:t>р</w:t>
      </w:r>
      <w:r w:rsidR="004931B0">
        <w:rPr>
          <w:rFonts w:ascii="Times New Roman" w:hAnsi="Times New Roman" w:cs="Times New Roman"/>
          <w:sz w:val="24"/>
          <w:szCs w:val="24"/>
          <w:lang w:val="sr-Cyrl-CS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„Никола Ђурковић“</w:t>
      </w:r>
      <w:r w:rsidR="004931B0">
        <w:rPr>
          <w:rFonts w:ascii="Times New Roman" w:hAnsi="Times New Roman" w:cs="Times New Roman"/>
          <w:sz w:val="24"/>
          <w:szCs w:val="24"/>
          <w:lang w:val="sr-Cyrl-CS"/>
        </w:rPr>
        <w:t xml:space="preserve"> Котор</w:t>
      </w:r>
    </w:p>
    <w:p w:rsidR="00C14AE0" w:rsidRDefault="00C14AE0" w:rsidP="008C6B1C">
      <w:pPr>
        <w:spacing w:before="240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7A4F27" w:rsidRDefault="00C539A7" w:rsidP="008C6B1C">
      <w:pPr>
        <w:spacing w:before="240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ГОСТУЈУЋЕ ПРЕДСТАВЕ</w:t>
      </w:r>
      <w:r w:rsidR="00622F0A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(ДЈЕЧИЈЕ И ПРЕДСТАВЕ ЗА МЛАДЕ)</w:t>
      </w:r>
    </w:p>
    <w:p w:rsidR="00622F0A" w:rsidRDefault="00622F0A" w:rsidP="008C6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30.05. „Алиса у земљи чуда“ – ККЦ „Акорд“</w:t>
      </w:r>
    </w:p>
    <w:p w:rsidR="00622F0A" w:rsidRDefault="00622F0A" w:rsidP="008C6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2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30.05. „Оне су хтјеле нешто сасвим друго“ – ККЦ „Акорд“</w:t>
      </w:r>
    </w:p>
    <w:p w:rsidR="00622F0A" w:rsidRDefault="00622F0A" w:rsidP="008C6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08.06. „Алиса у земљи чуда“ – ККЦ „Акорд“</w:t>
      </w:r>
    </w:p>
    <w:p w:rsidR="00C514FF" w:rsidRDefault="00622F0A" w:rsidP="008C6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2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08.06. „Оне су хтјеле нешто сасвим друго“ – ККЦ „Акорд“</w:t>
      </w:r>
    </w:p>
    <w:p w:rsidR="009D765F" w:rsidRPr="009D765F" w:rsidRDefault="009D765F" w:rsidP="008C6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240"/>
        <w:jc w:val="both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15.06. „У пламену страсти“, </w:t>
      </w:r>
      <w:r w:rsidR="003D4703">
        <w:rPr>
          <w:rFonts w:ascii="Times New Roman" w:hAnsi="Times New Roman" w:cs="Times New Roman"/>
          <w:sz w:val="24"/>
          <w:szCs w:val="24"/>
        </w:rPr>
        <w:t>студенти</w:t>
      </w:r>
      <w:r w:rsidR="00C514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ФДУ, Цетиње</w:t>
      </w:r>
    </w:p>
    <w:p w:rsidR="007A4F27" w:rsidRDefault="00C514FF" w:rsidP="00C14AE0">
      <w:pPr>
        <w:tabs>
          <w:tab w:val="left" w:pos="3585"/>
          <w:tab w:val="center" w:pos="4536"/>
        </w:tabs>
        <w:spacing w:before="240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r w:rsidR="00C539A7" w:rsidRPr="00CC3E8D">
        <w:rPr>
          <w:rFonts w:ascii="Times New Roman" w:hAnsi="Times New Roman" w:cs="Times New Roman"/>
          <w:b/>
          <w:i/>
          <w:sz w:val="24"/>
          <w:szCs w:val="24"/>
        </w:rPr>
        <w:t>КОНЦЕРТИ</w:t>
      </w:r>
    </w:p>
    <w:p w:rsidR="00C514FF" w:rsidRPr="00C514FF" w:rsidRDefault="00C514FF" w:rsidP="008C6B1C">
      <w:pPr>
        <w:tabs>
          <w:tab w:val="left" w:pos="3585"/>
          <w:tab w:val="center" w:pos="4536"/>
        </w:tabs>
        <w:spacing w:before="240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7A4F27" w:rsidRDefault="007A4F27" w:rsidP="008C6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 05. XV Ме</w:t>
      </w:r>
      <w:r w:rsidR="0060721A">
        <w:rPr>
          <w:rFonts w:ascii="Times New Roman" w:hAnsi="Times New Roman" w:cs="Times New Roman"/>
          <w:sz w:val="24"/>
          <w:szCs w:val="24"/>
        </w:rPr>
        <w:t>ђ</w:t>
      </w:r>
      <w:r>
        <w:rPr>
          <w:rFonts w:ascii="Times New Roman" w:hAnsi="Times New Roman" w:cs="Times New Roman"/>
          <w:sz w:val="24"/>
          <w:szCs w:val="24"/>
        </w:rPr>
        <w:t xml:space="preserve">ународни фестивал гитаре, Концерт Вук Драгићевић, гитара </w:t>
      </w:r>
    </w:p>
    <w:p w:rsidR="007A4F27" w:rsidRDefault="007A4F27" w:rsidP="008C6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05. Концерт, Едуард Шегота и клапа из Сплита, ЈУ Никшићко позориште и Заједница Хрвата и пријатеља - Црна Гора</w:t>
      </w:r>
    </w:p>
    <w:p w:rsidR="007A4F27" w:rsidRDefault="007A4F27" w:rsidP="008C6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2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19.07. „Плесне стазе“ – УС „Луна“</w:t>
      </w:r>
    </w:p>
    <w:p w:rsidR="007A4F27" w:rsidRDefault="007A4F27" w:rsidP="008C6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23.07. „Плесна авантура“ – „Арт Вива денс “</w:t>
      </w:r>
    </w:p>
    <w:p w:rsidR="009D765F" w:rsidRDefault="009D765F" w:rsidP="008C6B1C">
      <w:pPr>
        <w:spacing w:before="240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7A4F27" w:rsidRDefault="004931B0" w:rsidP="008C6B1C">
      <w:pPr>
        <w:spacing w:before="240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ГОСТУЈУЋЕ </w:t>
      </w:r>
      <w:r w:rsidR="00C539A7">
        <w:rPr>
          <w:rFonts w:ascii="Times New Roman" w:hAnsi="Times New Roman" w:cs="Times New Roman"/>
          <w:b/>
          <w:i/>
          <w:sz w:val="24"/>
          <w:szCs w:val="24"/>
        </w:rPr>
        <w:t>ПРОМОЦИЈЕ И ИЗЛОЖБЕ</w:t>
      </w:r>
      <w:r w:rsidR="00EC5445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У ЗГРАДИ ПОЗОРИШТА</w:t>
      </w:r>
      <w:r w:rsidR="009D765F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ЗА ПРВИХ ШЕСТ МЈЕСЕЦИ 2021. ГОДИНЕ</w:t>
      </w:r>
    </w:p>
    <w:p w:rsidR="00C514FF" w:rsidRPr="004931B0" w:rsidRDefault="00C514FF" w:rsidP="008C6B1C">
      <w:pPr>
        <w:spacing w:before="240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7A4F27" w:rsidRDefault="007A4F27" w:rsidP="008C6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01.02. Изложба фотографија Поводом јубилеја „70 година црногорске кинематографије“ Момира Матовића – ЈУ Музеји и галерије Никшић, ЈУ Никшићко позориште, Филмски центар Црне Горе, Црногорска кинотека и Министарство културе</w:t>
      </w:r>
    </w:p>
    <w:p w:rsidR="007A4F27" w:rsidRDefault="007A4F27" w:rsidP="008C6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04.03. Промоција зборника дјечије поезије „Пјеснички караван“</w:t>
      </w:r>
      <w:r w:rsidR="004931B0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Удружења књижевника и</w:t>
      </w:r>
      <w:r w:rsidR="003C438A">
        <w:rPr>
          <w:rFonts w:ascii="Times New Roman" w:hAnsi="Times New Roman" w:cs="Times New Roman"/>
          <w:sz w:val="24"/>
          <w:szCs w:val="24"/>
        </w:rPr>
        <w:t xml:space="preserve"> умјетника „Зенит“ из Подгорице </w:t>
      </w:r>
      <w:r>
        <w:rPr>
          <w:rFonts w:ascii="Times New Roman" w:hAnsi="Times New Roman" w:cs="Times New Roman"/>
          <w:sz w:val="24"/>
          <w:szCs w:val="24"/>
        </w:rPr>
        <w:t>- ЈУ Никшићко позориште и Удружења књижевника и умјетника „Зенит“ из Подгорице</w:t>
      </w:r>
    </w:p>
    <w:p w:rsidR="007A4F27" w:rsidRDefault="007A4F27" w:rsidP="008C6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10.03. Промоција књиге „Црвена идеја Црне Горе“, аутора Аднана Прекића - ЈУ Никшићко позориште и Матица црногорска</w:t>
      </w:r>
    </w:p>
    <w:p w:rsidR="00C514FF" w:rsidRDefault="00C514FF" w:rsidP="008C6B1C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A4F27" w:rsidRDefault="004931B0" w:rsidP="008C6B1C">
      <w:pPr>
        <w:spacing w:before="240"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Преглед мјесечних репертоара за првих шест мјесеци 2021. године</w:t>
      </w:r>
      <w:r w:rsidR="00EC5445">
        <w:rPr>
          <w:rFonts w:ascii="Times New Roman" w:hAnsi="Times New Roman" w:cs="Times New Roman"/>
          <w:sz w:val="24"/>
          <w:szCs w:val="24"/>
          <w:lang w:val="sr-Cyrl-CS"/>
        </w:rPr>
        <w:t xml:space="preserve"> указује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 чињеницу да зацртани продуцентски планови </w:t>
      </w:r>
      <w:r w:rsidR="00EC5445">
        <w:rPr>
          <w:rFonts w:ascii="Times New Roman" w:hAnsi="Times New Roman" w:cs="Times New Roman"/>
          <w:sz w:val="24"/>
          <w:szCs w:val="24"/>
          <w:lang w:val="sr-Cyrl-CS"/>
        </w:rPr>
        <w:t xml:space="preserve">Никшићког позоришта </w:t>
      </w:r>
      <w:r>
        <w:rPr>
          <w:rFonts w:ascii="Times New Roman" w:hAnsi="Times New Roman" w:cs="Times New Roman"/>
          <w:sz w:val="24"/>
          <w:szCs w:val="24"/>
          <w:lang w:val="sr-Cyrl-CS"/>
        </w:rPr>
        <w:t>нијесу реализовани. Репертоари су углавном</w:t>
      </w:r>
      <w:r w:rsidR="00EC5445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то ријетко</w:t>
      </w:r>
      <w:r w:rsidR="00EC5445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били испуњени садржајима других видова сце</w:t>
      </w:r>
      <w:r w:rsidR="00EC5445">
        <w:rPr>
          <w:rFonts w:ascii="Times New Roman" w:hAnsi="Times New Roman" w:cs="Times New Roman"/>
          <w:sz w:val="24"/>
          <w:szCs w:val="24"/>
          <w:lang w:val="sr-Cyrl-CS"/>
        </w:rPr>
        <w:t xml:space="preserve">нских умјетности, највећим дијелом из </w:t>
      </w:r>
      <w:r>
        <w:rPr>
          <w:rFonts w:ascii="Times New Roman" w:hAnsi="Times New Roman" w:cs="Times New Roman"/>
          <w:sz w:val="24"/>
          <w:szCs w:val="24"/>
          <w:lang w:val="sr-Cyrl-CS"/>
        </w:rPr>
        <w:t>независне продукције, као и неколик</w:t>
      </w:r>
      <w:r w:rsidR="003F26F4">
        <w:rPr>
          <w:rFonts w:ascii="Times New Roman" w:hAnsi="Times New Roman" w:cs="Times New Roman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5445">
        <w:rPr>
          <w:rFonts w:ascii="Times New Roman" w:hAnsi="Times New Roman" w:cs="Times New Roman"/>
          <w:sz w:val="24"/>
          <w:szCs w:val="24"/>
          <w:lang w:val="sr-Cyrl-CS"/>
        </w:rPr>
        <w:t xml:space="preserve">наслова из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сопствене издавачке и истих или сличних </w:t>
      </w:r>
      <w:r w:rsidR="00EC5445">
        <w:rPr>
          <w:rFonts w:ascii="Times New Roman" w:hAnsi="Times New Roman" w:cs="Times New Roman"/>
          <w:sz w:val="24"/>
          <w:szCs w:val="24"/>
          <w:lang w:val="sr-Cyrl-CS"/>
        </w:rPr>
        <w:t>сад</w:t>
      </w:r>
      <w:r w:rsidR="003C438A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="00EC5445">
        <w:rPr>
          <w:rFonts w:ascii="Times New Roman" w:hAnsi="Times New Roman" w:cs="Times New Roman"/>
          <w:sz w:val="24"/>
          <w:szCs w:val="24"/>
          <w:lang w:val="sr-Cyrl-CS"/>
        </w:rPr>
        <w:t xml:space="preserve">жаја других </w:t>
      </w:r>
      <w:r>
        <w:rPr>
          <w:rFonts w:ascii="Times New Roman" w:hAnsi="Times New Roman" w:cs="Times New Roman"/>
          <w:sz w:val="24"/>
          <w:szCs w:val="24"/>
          <w:lang w:val="sr-Cyrl-CS"/>
        </w:rPr>
        <w:t>установа културе</w:t>
      </w:r>
      <w:r w:rsidR="00EC5445">
        <w:rPr>
          <w:rFonts w:ascii="Times New Roman" w:hAnsi="Times New Roman" w:cs="Times New Roman"/>
          <w:sz w:val="24"/>
          <w:szCs w:val="24"/>
          <w:lang w:val="sr-Cyrl-CS"/>
        </w:rPr>
        <w:t xml:space="preserve"> из Никшића и Црне Горе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CD203A" w:rsidRDefault="00EC5445" w:rsidP="008C6B1C">
      <w:pPr>
        <w:spacing w:before="240"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Програмска политика почиње да се интезивније реализује доласком нове управе (26. </w:t>
      </w:r>
      <w:r w:rsidR="00CD203A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вгуст 2021), која је позоришну сезону </w:t>
      </w:r>
      <w:r w:rsidR="00CD203A">
        <w:rPr>
          <w:rFonts w:ascii="Times New Roman" w:hAnsi="Times New Roman" w:cs="Times New Roman"/>
          <w:sz w:val="24"/>
          <w:szCs w:val="24"/>
          <w:lang w:val="sr-Cyrl-CS"/>
        </w:rPr>
        <w:t xml:space="preserve">2021/2022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најавила као преокрет у раду Никшићког позоришта у правцу богатије позориште продукције </w:t>
      </w:r>
      <w:r w:rsidR="00CD203A">
        <w:rPr>
          <w:rFonts w:ascii="Times New Roman" w:hAnsi="Times New Roman" w:cs="Times New Roman"/>
          <w:sz w:val="24"/>
          <w:szCs w:val="24"/>
          <w:lang w:val="sr-Cyrl-CS"/>
        </w:rPr>
        <w:t xml:space="preserve">и укупне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репертоарске политике, </w:t>
      </w:r>
      <w:r w:rsidR="00CD203A">
        <w:rPr>
          <w:rFonts w:ascii="Times New Roman" w:hAnsi="Times New Roman" w:cs="Times New Roman"/>
          <w:sz w:val="24"/>
          <w:szCs w:val="24"/>
          <w:lang w:val="sr-Cyrl-CS"/>
        </w:rPr>
        <w:t>са циљем да се обогати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културни живот града, али </w:t>
      </w:r>
      <w:r w:rsidR="00CD203A">
        <w:rPr>
          <w:rFonts w:ascii="Times New Roman" w:hAnsi="Times New Roman" w:cs="Times New Roman"/>
          <w:sz w:val="24"/>
          <w:szCs w:val="24"/>
          <w:lang w:val="sr-Cyrl-CS"/>
        </w:rPr>
        <w:t>да се да видан допринос</w:t>
      </w:r>
      <w:r w:rsidR="003F26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203A">
        <w:rPr>
          <w:rFonts w:ascii="Times New Roman" w:hAnsi="Times New Roman" w:cs="Times New Roman"/>
          <w:sz w:val="24"/>
          <w:szCs w:val="24"/>
          <w:lang w:val="sr-Cyrl-CS"/>
        </w:rPr>
        <w:t>драмској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продукци</w:t>
      </w:r>
      <w:r w:rsidR="00CD203A">
        <w:rPr>
          <w:rFonts w:ascii="Times New Roman" w:hAnsi="Times New Roman" w:cs="Times New Roman"/>
          <w:sz w:val="24"/>
          <w:szCs w:val="24"/>
          <w:lang w:val="sr-Cyrl-CS"/>
        </w:rPr>
        <w:t>ји у Црној Гори</w:t>
      </w:r>
      <w:r>
        <w:rPr>
          <w:rFonts w:ascii="Times New Roman" w:hAnsi="Times New Roman" w:cs="Times New Roman"/>
          <w:sz w:val="24"/>
          <w:szCs w:val="24"/>
          <w:lang w:val="sr-Cyrl-CS"/>
        </w:rPr>
        <w:t>. Зацртани планови убрзо су почели да се остварују.</w:t>
      </w:r>
      <w:r w:rsidR="00CD203A">
        <w:rPr>
          <w:rFonts w:ascii="Times New Roman" w:hAnsi="Times New Roman" w:cs="Times New Roman"/>
          <w:sz w:val="24"/>
          <w:szCs w:val="24"/>
          <w:lang w:val="sr-Cyrl-CS"/>
        </w:rPr>
        <w:t xml:space="preserve"> Тако се на септембарском репертоару нашло дванаест наслова (пет представа: двије за вечерњу и три за дјечију сцену; шест концерата и изложба фотографија), у оквиру </w:t>
      </w:r>
      <w:r w:rsidR="00CD203A" w:rsidRPr="00CC3E8D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традиционалног програма „Септембарски дани“. </w:t>
      </w:r>
      <w:r w:rsidR="00345400" w:rsidRPr="00CC3E8D">
        <w:rPr>
          <w:rFonts w:ascii="Times New Roman" w:hAnsi="Times New Roman" w:cs="Times New Roman"/>
          <w:sz w:val="24"/>
          <w:szCs w:val="24"/>
          <w:lang w:val="sr-Cyrl-CS"/>
        </w:rPr>
        <w:t>У септембру, окто</w:t>
      </w:r>
      <w:r w:rsidR="00CD203A" w:rsidRPr="00CC3E8D">
        <w:rPr>
          <w:rFonts w:ascii="Times New Roman" w:hAnsi="Times New Roman" w:cs="Times New Roman"/>
          <w:sz w:val="24"/>
          <w:szCs w:val="24"/>
          <w:lang w:val="sr-Cyrl-CS"/>
        </w:rPr>
        <w:t>бру</w:t>
      </w:r>
      <w:r w:rsidR="00345400" w:rsidRPr="00CC3E8D">
        <w:rPr>
          <w:rFonts w:ascii="Times New Roman" w:hAnsi="Times New Roman" w:cs="Times New Roman"/>
          <w:sz w:val="24"/>
          <w:szCs w:val="24"/>
          <w:lang w:val="sr-Cyrl-CS"/>
        </w:rPr>
        <w:t xml:space="preserve"> и новембру,</w:t>
      </w:r>
      <w:r w:rsidR="003F26F4" w:rsidRPr="00CC3E8D">
        <w:rPr>
          <w:rFonts w:ascii="Times New Roman" w:hAnsi="Times New Roman" w:cs="Times New Roman"/>
          <w:sz w:val="24"/>
          <w:szCs w:val="24"/>
          <w:lang w:val="sr-Cyrl-CS"/>
        </w:rPr>
        <w:t xml:space="preserve"> на</w:t>
      </w:r>
      <w:r w:rsidR="003F26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203A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3F26F4">
        <w:rPr>
          <w:rFonts w:ascii="Times New Roman" w:hAnsi="Times New Roman" w:cs="Times New Roman"/>
          <w:sz w:val="24"/>
          <w:szCs w:val="24"/>
          <w:lang w:val="sr-Cyrl-CS"/>
        </w:rPr>
        <w:t>ц</w:t>
      </w:r>
      <w:r w:rsidR="00CD203A">
        <w:rPr>
          <w:rFonts w:ascii="Times New Roman" w:hAnsi="Times New Roman" w:cs="Times New Roman"/>
          <w:sz w:val="24"/>
          <w:szCs w:val="24"/>
          <w:lang w:val="sr-Cyrl-CS"/>
        </w:rPr>
        <w:t>ени Никшићког позоришта</w:t>
      </w:r>
      <w:r w:rsidR="0034540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426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45400">
        <w:rPr>
          <w:rFonts w:ascii="Times New Roman" w:hAnsi="Times New Roman" w:cs="Times New Roman"/>
          <w:sz w:val="24"/>
          <w:szCs w:val="24"/>
          <w:lang w:val="sr-Cyrl-CS"/>
        </w:rPr>
        <w:t>изведена</w:t>
      </w:r>
      <w:r w:rsidR="00CD203A">
        <w:rPr>
          <w:rFonts w:ascii="Times New Roman" w:hAnsi="Times New Roman" w:cs="Times New Roman"/>
          <w:sz w:val="24"/>
          <w:szCs w:val="24"/>
          <w:lang w:val="sr-Cyrl-CS"/>
        </w:rPr>
        <w:t xml:space="preserve"> су четири позната драмска наслова из</w:t>
      </w:r>
      <w:r w:rsidR="009D765F">
        <w:rPr>
          <w:rFonts w:ascii="Times New Roman" w:hAnsi="Times New Roman" w:cs="Times New Roman"/>
          <w:sz w:val="24"/>
          <w:szCs w:val="24"/>
          <w:lang w:val="sr-Cyrl-CS"/>
        </w:rPr>
        <w:t xml:space="preserve"> домаће и регионалне продукције.</w:t>
      </w:r>
    </w:p>
    <w:p w:rsidR="00C514FF" w:rsidRDefault="00C514FF" w:rsidP="008C6B1C">
      <w:pPr>
        <w:spacing w:before="240"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D203A" w:rsidRDefault="00CD203A" w:rsidP="008C6B1C">
      <w:pPr>
        <w:spacing w:before="240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ГОСТУЈУЋЕ ПРЕДСТАВЕ</w:t>
      </w:r>
      <w:r w:rsidR="00345400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(септембар, октобар, новембар</w:t>
      </w:r>
      <w:r w:rsidR="009D765F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2021)</w:t>
      </w:r>
    </w:p>
    <w:p w:rsidR="00C514FF" w:rsidRPr="00345400" w:rsidRDefault="00C514FF" w:rsidP="008C6B1C">
      <w:pPr>
        <w:spacing w:before="240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CD203A" w:rsidRDefault="00CD203A" w:rsidP="008C6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18. 09.</w:t>
      </w:r>
      <w:r>
        <w:rPr>
          <w:rFonts w:ascii="Times New Roman" w:hAnsi="Times New Roman" w:cs="Times New Roman"/>
          <w:sz w:val="24"/>
          <w:szCs w:val="24"/>
        </w:rPr>
        <w:tab/>
        <w:t>„Нечиста крв“, Позориште „Бора Станковић“ Врање</w:t>
      </w:r>
    </w:p>
    <w:p w:rsidR="00CD203A" w:rsidRDefault="00CD203A" w:rsidP="008C6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05. 10.</w:t>
      </w:r>
      <w:r>
        <w:rPr>
          <w:rFonts w:ascii="Times New Roman" w:hAnsi="Times New Roman" w:cs="Times New Roman"/>
          <w:sz w:val="24"/>
          <w:szCs w:val="24"/>
        </w:rPr>
        <w:tab/>
        <w:t xml:space="preserve">„Лијево десно глумац“, </w:t>
      </w:r>
      <w:r>
        <w:rPr>
          <w:rFonts w:ascii="Times New Roman" w:hAnsi="Times New Roman" w:cs="Times New Roman"/>
          <w:i/>
          <w:sz w:val="24"/>
          <w:szCs w:val="24"/>
        </w:rPr>
        <w:t>Theatro project &amp; Yugoart</w:t>
      </w:r>
    </w:p>
    <w:p w:rsidR="00CD203A" w:rsidRDefault="00CD203A" w:rsidP="008C6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22.10.</w:t>
      </w:r>
      <w:r>
        <w:rPr>
          <w:rFonts w:ascii="Times New Roman" w:hAnsi="Times New Roman" w:cs="Times New Roman"/>
          <w:sz w:val="24"/>
          <w:szCs w:val="24"/>
        </w:rPr>
        <w:tab/>
        <w:t xml:space="preserve">„Ифигенија“, Центар за културу Колашин, Корифеј театар, ЦК „Војислав Булатовић – Струњо“ Бијело Поље </w:t>
      </w:r>
    </w:p>
    <w:p w:rsidR="00CD203A" w:rsidRDefault="00CD203A" w:rsidP="008C6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12.11.</w:t>
      </w:r>
      <w:r>
        <w:rPr>
          <w:rFonts w:ascii="Times New Roman" w:hAnsi="Times New Roman" w:cs="Times New Roman"/>
          <w:sz w:val="24"/>
          <w:szCs w:val="24"/>
        </w:rPr>
        <w:tab/>
        <w:t>„Исповест Дмитрија Карамазова“, ауторски пројекат Небојше Дугалића</w:t>
      </w:r>
    </w:p>
    <w:p w:rsidR="00C514FF" w:rsidRDefault="00C514FF" w:rsidP="008C6B1C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342EA" w:rsidRDefault="00345400" w:rsidP="008C6B1C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Упоредо са реализацијом зацртаних мјесечних репертоара са почетка позоришне сезоне, кренуло се интезивно у продуцентске припреме за организова</w:t>
      </w:r>
      <w:r w:rsidR="003F26F4">
        <w:rPr>
          <w:rFonts w:ascii="Times New Roman" w:hAnsi="Times New Roman" w:cs="Times New Roman"/>
          <w:sz w:val="24"/>
          <w:szCs w:val="24"/>
          <w:lang w:val="sr-Cyrl-CS"/>
        </w:rPr>
        <w:t>њ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е и реализацију 17. „Међународног фестивала глумца Никшић 2021“, као стратешког пројекта. На фестивалском репертоару изведено је шест представа, а седма није играна због </w:t>
      </w:r>
      <w:r w:rsidR="003F26F4">
        <w:rPr>
          <w:rFonts w:ascii="Times New Roman" w:hAnsi="Times New Roman" w:cs="Times New Roman"/>
          <w:sz w:val="24"/>
          <w:szCs w:val="24"/>
        </w:rPr>
        <w:t>епидемије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4703">
        <w:rPr>
          <w:rFonts w:ascii="Times New Roman" w:hAnsi="Times New Roman" w:cs="Times New Roman"/>
          <w:sz w:val="24"/>
          <w:szCs w:val="24"/>
        </w:rPr>
        <w:t>ковид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подгоричком ансамблу. </w:t>
      </w:r>
    </w:p>
    <w:p w:rsidR="007342EA" w:rsidRPr="007342EA" w:rsidRDefault="007342EA" w:rsidP="008C6B1C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7342EA">
        <w:rPr>
          <w:rFonts w:ascii="Times New Roman" w:hAnsi="Times New Roman" w:cs="Times New Roman"/>
          <w:b/>
          <w:sz w:val="24"/>
          <w:szCs w:val="24"/>
          <w:lang w:val="sr-Cyrl-CS"/>
        </w:rPr>
        <w:t>Напомена:</w:t>
      </w:r>
      <w:r w:rsidR="00BE317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7342EA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Извјештај, са табеларним приказом о фестивалском репертоару је у посебном дијелу садржаја овог документа. </w:t>
      </w:r>
    </w:p>
    <w:p w:rsidR="00345400" w:rsidRDefault="00345400" w:rsidP="008C6B1C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24970" w:rsidRDefault="00345400" w:rsidP="008C6B1C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Континуитет репертоарске политике је настављен и то веома успјешно у посљед</w:t>
      </w:r>
      <w:r w:rsidR="003F26F4">
        <w:rPr>
          <w:rFonts w:ascii="Times New Roman" w:hAnsi="Times New Roman" w:cs="Times New Roman"/>
          <w:sz w:val="24"/>
          <w:szCs w:val="24"/>
          <w:lang w:val="sr-Cyrl-CS"/>
        </w:rPr>
        <w:t>њ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ем мјесецу минуле године, јер је Никшићко позориште 20. децембра премијерно извело драму Џона Озборна </w:t>
      </w:r>
      <w:r w:rsidRPr="00E24970">
        <w:rPr>
          <w:rFonts w:ascii="Times New Roman" w:hAnsi="Times New Roman" w:cs="Times New Roman"/>
          <w:b/>
          <w:sz w:val="24"/>
          <w:szCs w:val="24"/>
          <w:lang w:val="sr-Cyrl-CS"/>
        </w:rPr>
        <w:t>„Осврни се у гњеву“</w:t>
      </w:r>
      <w:r>
        <w:rPr>
          <w:rFonts w:ascii="Times New Roman" w:hAnsi="Times New Roman" w:cs="Times New Roman"/>
          <w:sz w:val="24"/>
          <w:szCs w:val="24"/>
          <w:lang w:val="sr-Cyrl-CS"/>
        </w:rPr>
        <w:t>, у поставци познатог младог редитеља Југа Ђорђевића и његове ауторске екипе</w:t>
      </w:r>
      <w:r w:rsidR="00E24970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E24970" w:rsidRPr="00E24970">
        <w:rPr>
          <w:rFonts w:ascii="Times New Roman" w:hAnsi="Times New Roman" w:cs="Times New Roman"/>
          <w:sz w:val="24"/>
          <w:szCs w:val="24"/>
        </w:rPr>
        <w:t>Андреја Рондовић</w:t>
      </w:r>
      <w:r w:rsidR="00E24970" w:rsidRPr="00E2497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24970" w:rsidRPr="00E24970">
        <w:rPr>
          <w:rFonts w:ascii="Times New Roman" w:hAnsi="Times New Roman" w:cs="Times New Roman"/>
          <w:sz w:val="24"/>
          <w:szCs w:val="24"/>
        </w:rPr>
        <w:t>Велимирка Дамјановић</w:t>
      </w:r>
      <w:r w:rsidR="00E24970" w:rsidRPr="00E2497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24970" w:rsidRPr="00E24970">
        <w:rPr>
          <w:rFonts w:ascii="Times New Roman" w:hAnsi="Times New Roman" w:cs="Times New Roman"/>
          <w:sz w:val="24"/>
          <w:szCs w:val="24"/>
        </w:rPr>
        <w:t>Јулија Ђорђевић – млади талентовани умјетници из Србије</w:t>
      </w:r>
      <w:r w:rsidR="003F26F4">
        <w:rPr>
          <w:rFonts w:ascii="Times New Roman" w:hAnsi="Times New Roman" w:cs="Times New Roman"/>
          <w:sz w:val="24"/>
          <w:szCs w:val="24"/>
        </w:rPr>
        <w:t xml:space="preserve"> </w:t>
      </w:r>
      <w:r w:rsidR="00E24970">
        <w:rPr>
          <w:rFonts w:ascii="Times New Roman" w:hAnsi="Times New Roman" w:cs="Times New Roman"/>
          <w:sz w:val="24"/>
          <w:szCs w:val="24"/>
        </w:rPr>
        <w:t xml:space="preserve">који су имали и до сада неколика успјешна заједничка пројекта). Улоге су повјерене члановима ансамбла Никшићког позоришта: </w:t>
      </w:r>
      <w:r w:rsidR="00E24970" w:rsidRPr="00E24970">
        <w:rPr>
          <w:rFonts w:ascii="Times New Roman" w:hAnsi="Times New Roman" w:cs="Times New Roman"/>
          <w:sz w:val="24"/>
          <w:szCs w:val="24"/>
        </w:rPr>
        <w:t>Јован</w:t>
      </w:r>
      <w:r w:rsidR="00E24970" w:rsidRPr="00E24970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E24970" w:rsidRPr="00E24970">
        <w:rPr>
          <w:rFonts w:ascii="Times New Roman" w:hAnsi="Times New Roman" w:cs="Times New Roman"/>
          <w:sz w:val="24"/>
          <w:szCs w:val="24"/>
        </w:rPr>
        <w:t xml:space="preserve"> Кривокапић</w:t>
      </w:r>
      <w:r w:rsidR="00E24970" w:rsidRPr="00E24970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E24970" w:rsidRPr="00E24970">
        <w:rPr>
          <w:rFonts w:ascii="Times New Roman" w:hAnsi="Times New Roman" w:cs="Times New Roman"/>
          <w:sz w:val="24"/>
          <w:szCs w:val="24"/>
        </w:rPr>
        <w:t>, Маји Стојановић</w:t>
      </w:r>
      <w:r w:rsidR="00E24970" w:rsidRPr="00E2497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F26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4970" w:rsidRPr="00E24970">
        <w:rPr>
          <w:rFonts w:ascii="Times New Roman" w:hAnsi="Times New Roman" w:cs="Times New Roman"/>
          <w:sz w:val="24"/>
          <w:szCs w:val="24"/>
        </w:rPr>
        <w:t>Николи Васиљевић</w:t>
      </w:r>
      <w:r w:rsidR="00E24970" w:rsidRPr="00E24970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E24970" w:rsidRPr="00E24970">
        <w:rPr>
          <w:rFonts w:ascii="Times New Roman" w:hAnsi="Times New Roman" w:cs="Times New Roman"/>
          <w:sz w:val="24"/>
          <w:szCs w:val="24"/>
        </w:rPr>
        <w:t>, Гордани Мићуновић и Бобан</w:t>
      </w:r>
      <w:r w:rsidR="00E24970" w:rsidRPr="00E24970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E24970" w:rsidRPr="00E24970">
        <w:rPr>
          <w:rFonts w:ascii="Times New Roman" w:hAnsi="Times New Roman" w:cs="Times New Roman"/>
          <w:sz w:val="24"/>
          <w:szCs w:val="24"/>
        </w:rPr>
        <w:t xml:space="preserve"> Чворовић</w:t>
      </w:r>
      <w:r w:rsidR="00E24970" w:rsidRPr="00E24970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E2497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F26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4970">
        <w:rPr>
          <w:rFonts w:ascii="Times New Roman" w:hAnsi="Times New Roman" w:cs="Times New Roman"/>
          <w:sz w:val="24"/>
          <w:szCs w:val="24"/>
        </w:rPr>
        <w:t>Овим пројектом, Никшићко позориште придружило се продукцији других театарских кућа, центара за културу и фестивала који функционишу као јавне установе, да упркос ограниченим условима због пандемије вируса корона, естетиком драмске умјетности обогате живот у Црној Гори. Јер богатство стварања једино може спасити душу човјеку у тешким временима, каква су ова у којима живимо и чије посљедице и то оне тешке, осјећамо сви на цијелој планети. Децембарски репер</w:t>
      </w:r>
      <w:r w:rsidR="003F26F4">
        <w:rPr>
          <w:rFonts w:ascii="Times New Roman" w:hAnsi="Times New Roman" w:cs="Times New Roman"/>
          <w:sz w:val="24"/>
          <w:szCs w:val="24"/>
        </w:rPr>
        <w:t>т</w:t>
      </w:r>
      <w:r w:rsidR="00E24970">
        <w:rPr>
          <w:rFonts w:ascii="Times New Roman" w:hAnsi="Times New Roman" w:cs="Times New Roman"/>
          <w:sz w:val="24"/>
          <w:szCs w:val="24"/>
        </w:rPr>
        <w:t>оар, осим премијере, обиљежила је и ревија представа под називом „Магија се наставља“, у продукцији Бео Арт-а. Ова ревија београдске продукције гостовала је у неколико градова у Црној Гори, а никшићка публика одгледала је четири представе: „Аматери“, „Читач“, Црна кутија“ и „Хистерија“.</w:t>
      </w:r>
    </w:p>
    <w:p w:rsidR="000B16B9" w:rsidRDefault="000B16B9" w:rsidP="008C6B1C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3E8D">
        <w:rPr>
          <w:rFonts w:ascii="Times New Roman" w:hAnsi="Times New Roman" w:cs="Times New Roman"/>
          <w:b/>
          <w:sz w:val="24"/>
          <w:szCs w:val="24"/>
        </w:rPr>
        <w:lastRenderedPageBreak/>
        <w:t>Прилог</w:t>
      </w:r>
      <w:r w:rsidRPr="00CC3E8D">
        <w:rPr>
          <w:rFonts w:ascii="Times New Roman" w:hAnsi="Times New Roman" w:cs="Times New Roman"/>
          <w:sz w:val="24"/>
          <w:szCs w:val="24"/>
        </w:rPr>
        <w:t xml:space="preserve">: </w:t>
      </w:r>
      <w:r w:rsidRPr="00CC3E8D">
        <w:rPr>
          <w:rFonts w:ascii="Times New Roman" w:hAnsi="Times New Roman" w:cs="Times New Roman"/>
          <w:i/>
          <w:sz w:val="24"/>
          <w:szCs w:val="24"/>
        </w:rPr>
        <w:t>т</w:t>
      </w:r>
      <w:r w:rsidR="00E24970" w:rsidRPr="00CC3E8D">
        <w:rPr>
          <w:rFonts w:ascii="Times New Roman" w:hAnsi="Times New Roman" w:cs="Times New Roman"/>
          <w:i/>
          <w:sz w:val="24"/>
          <w:szCs w:val="24"/>
        </w:rPr>
        <w:t xml:space="preserve">абеларни </w:t>
      </w:r>
      <w:r w:rsidRPr="00CC3E8D">
        <w:rPr>
          <w:rFonts w:ascii="Times New Roman" w:hAnsi="Times New Roman" w:cs="Times New Roman"/>
          <w:i/>
          <w:sz w:val="24"/>
          <w:szCs w:val="24"/>
        </w:rPr>
        <w:t xml:space="preserve">приказ </w:t>
      </w:r>
      <w:r w:rsidR="009D765F" w:rsidRPr="00CC3E8D">
        <w:rPr>
          <w:rFonts w:ascii="Times New Roman" w:hAnsi="Times New Roman" w:cs="Times New Roman"/>
          <w:i/>
          <w:sz w:val="24"/>
          <w:szCs w:val="24"/>
        </w:rPr>
        <w:t>децембарског репертоара:</w:t>
      </w:r>
      <w:r w:rsidR="009D765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D765F" w:rsidRDefault="009D765F" w:rsidP="008C6B1C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B16B9" w:rsidRDefault="000B16B9" w:rsidP="008C6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02.12.</w:t>
      </w:r>
      <w:r>
        <w:rPr>
          <w:rFonts w:ascii="Times New Roman" w:hAnsi="Times New Roman" w:cs="Times New Roman"/>
          <w:sz w:val="24"/>
          <w:szCs w:val="24"/>
        </w:rPr>
        <w:tab/>
        <w:t>„Аматери“, Бео арт 2015</w:t>
      </w:r>
    </w:p>
    <w:p w:rsidR="000B16B9" w:rsidRDefault="000B16B9" w:rsidP="008C6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03.12.</w:t>
      </w:r>
      <w:r>
        <w:rPr>
          <w:rFonts w:ascii="Times New Roman" w:hAnsi="Times New Roman" w:cs="Times New Roman"/>
          <w:sz w:val="24"/>
          <w:szCs w:val="24"/>
        </w:rPr>
        <w:tab/>
        <w:t>„Читач“, Бео арт 2015 и Београдско драмско позориште</w:t>
      </w:r>
    </w:p>
    <w:p w:rsidR="000B16B9" w:rsidRDefault="000B16B9" w:rsidP="008C6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2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04.12.</w:t>
      </w:r>
      <w:r>
        <w:rPr>
          <w:rFonts w:ascii="Times New Roman" w:hAnsi="Times New Roman" w:cs="Times New Roman"/>
          <w:sz w:val="24"/>
          <w:szCs w:val="24"/>
        </w:rPr>
        <w:tab/>
        <w:t>„Црна кутија“, Бео арт 2015 и Београдско драмско позориште</w:t>
      </w:r>
    </w:p>
    <w:p w:rsidR="000B16B9" w:rsidRDefault="000B16B9" w:rsidP="008C6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2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05.12.</w:t>
      </w:r>
      <w:r>
        <w:rPr>
          <w:rFonts w:ascii="Times New Roman" w:hAnsi="Times New Roman" w:cs="Times New Roman"/>
          <w:sz w:val="24"/>
          <w:szCs w:val="24"/>
        </w:rPr>
        <w:tab/>
        <w:t>„Хистерија“, Бео арт 2015</w:t>
      </w:r>
    </w:p>
    <w:p w:rsidR="009D765F" w:rsidRDefault="009D765F" w:rsidP="008C6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20.12.</w:t>
      </w:r>
      <w:r>
        <w:rPr>
          <w:rFonts w:ascii="Times New Roman" w:hAnsi="Times New Roman" w:cs="Times New Roman"/>
          <w:sz w:val="24"/>
          <w:szCs w:val="24"/>
        </w:rPr>
        <w:tab/>
        <w:t>ПРЕМИЈЕРА „Осврни се у гњеву“</w:t>
      </w:r>
    </w:p>
    <w:p w:rsidR="009D765F" w:rsidRDefault="009D765F" w:rsidP="008C6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21.12.</w:t>
      </w:r>
      <w:r>
        <w:rPr>
          <w:rFonts w:ascii="Times New Roman" w:hAnsi="Times New Roman" w:cs="Times New Roman"/>
          <w:sz w:val="24"/>
          <w:szCs w:val="24"/>
        </w:rPr>
        <w:tab/>
        <w:t>РЕПРИЗА „Осврни се у гњеву“</w:t>
      </w:r>
    </w:p>
    <w:p w:rsidR="008B58D2" w:rsidRDefault="000B16B9" w:rsidP="008C6B1C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Приоритетан задатак у програму рада Позоришта је његовање и афирмација стваралаштва за дјецу и младе, чиме се не само едукује, већ и ствара нова позоришна публика. Тако је </w:t>
      </w:r>
      <w:r w:rsidR="00B603BE">
        <w:rPr>
          <w:rFonts w:ascii="Times New Roman" w:hAnsi="Times New Roman" w:cs="Times New Roman"/>
          <w:sz w:val="24"/>
          <w:szCs w:val="24"/>
        </w:rPr>
        <w:t>у четири посљедња мјесеца минуле године за најмлађу п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603BE">
        <w:rPr>
          <w:rFonts w:ascii="Times New Roman" w:hAnsi="Times New Roman" w:cs="Times New Roman"/>
          <w:sz w:val="24"/>
          <w:szCs w:val="24"/>
        </w:rPr>
        <w:t>блик</w:t>
      </w:r>
      <w:r w:rsidR="003F26F4">
        <w:rPr>
          <w:rFonts w:ascii="Times New Roman" w:hAnsi="Times New Roman" w:cs="Times New Roman"/>
          <w:sz w:val="24"/>
          <w:szCs w:val="24"/>
        </w:rPr>
        <w:t>у</w:t>
      </w:r>
      <w:r w:rsidR="00B603BE">
        <w:rPr>
          <w:rFonts w:ascii="Times New Roman" w:hAnsi="Times New Roman" w:cs="Times New Roman"/>
          <w:sz w:val="24"/>
          <w:szCs w:val="24"/>
        </w:rPr>
        <w:t xml:space="preserve"> реализовано пет наслова, који су имали велику посјећеност. То говори да постоји интересовање за позориште код најмлађе публике, </w:t>
      </w:r>
      <w:r w:rsidR="008B58D2">
        <w:rPr>
          <w:rFonts w:ascii="Times New Roman" w:hAnsi="Times New Roman" w:cs="Times New Roman"/>
          <w:sz w:val="24"/>
          <w:szCs w:val="24"/>
        </w:rPr>
        <w:t>о којој треба у континуитету водити рачуна, како квалитетом, тако и бројем представа на репертоару Позоришта.</w:t>
      </w:r>
    </w:p>
    <w:p w:rsidR="00C514FF" w:rsidRDefault="00C514FF" w:rsidP="008C6B1C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8D2" w:rsidRPr="008B58D2" w:rsidRDefault="008B58D2" w:rsidP="008C6B1C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58D2">
        <w:rPr>
          <w:rFonts w:ascii="Times New Roman" w:hAnsi="Times New Roman" w:cs="Times New Roman"/>
          <w:b/>
          <w:sz w:val="24"/>
          <w:szCs w:val="24"/>
        </w:rPr>
        <w:t>Прилог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B58D2">
        <w:rPr>
          <w:rFonts w:ascii="Times New Roman" w:hAnsi="Times New Roman" w:cs="Times New Roman"/>
          <w:i/>
          <w:sz w:val="24"/>
          <w:szCs w:val="24"/>
        </w:rPr>
        <w:t>табеларни приказ представа за дјечију сцену:</w:t>
      </w:r>
    </w:p>
    <w:p w:rsidR="00B603BE" w:rsidRPr="008B58D2" w:rsidRDefault="00B603BE" w:rsidP="008C6B1C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03BE" w:rsidRDefault="00B603BE" w:rsidP="008C6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2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08.09. „Алиса у земљи чуда“ – ККЦ „Акорд“</w:t>
      </w:r>
    </w:p>
    <w:p w:rsidR="00B603BE" w:rsidRDefault="00B603BE" w:rsidP="008C6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09.09. „Оне су хтјеле нешто сасвим друго“ – ККЦ „Акорд</w:t>
      </w:r>
    </w:p>
    <w:p w:rsidR="00B603BE" w:rsidRDefault="00B603BE" w:rsidP="008C6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15.09. „Куц, куц има ли кога?“ – Ма</w:t>
      </w:r>
      <w:r w:rsidR="003F26F4">
        <w:rPr>
          <w:rFonts w:ascii="Times New Roman" w:hAnsi="Times New Roman" w:cs="Times New Roman"/>
          <w:sz w:val="24"/>
          <w:szCs w:val="24"/>
        </w:rPr>
        <w:t>кс</w:t>
      </w:r>
      <w:r>
        <w:rPr>
          <w:rFonts w:ascii="Times New Roman" w:hAnsi="Times New Roman" w:cs="Times New Roman"/>
          <w:sz w:val="24"/>
          <w:szCs w:val="24"/>
        </w:rPr>
        <w:t>имус Арт Београд (10</w:t>
      </w:r>
      <w:r w:rsidR="003F26F4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, 12</w:t>
      </w:r>
      <w:r w:rsidR="003F26F4">
        <w:rPr>
          <w:rFonts w:ascii="Times New Roman" w:hAnsi="Times New Roman" w:cs="Times New Roman"/>
          <w:sz w:val="24"/>
          <w:szCs w:val="24"/>
        </w:rPr>
        <w:t xml:space="preserve"> ч.</w:t>
      </w:r>
      <w:r>
        <w:rPr>
          <w:rFonts w:ascii="Times New Roman" w:hAnsi="Times New Roman" w:cs="Times New Roman"/>
          <w:sz w:val="24"/>
          <w:szCs w:val="24"/>
        </w:rPr>
        <w:t xml:space="preserve"> и 14</w:t>
      </w:r>
      <w:r w:rsidR="003F26F4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603BE" w:rsidRDefault="00B603BE" w:rsidP="008C6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2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15.10. „Енергија и ја“ – Мали атеље „Арлекин“ Подгорица (10</w:t>
      </w:r>
      <w:r w:rsidR="003F26F4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, 12</w:t>
      </w:r>
      <w:r w:rsidR="003F26F4">
        <w:rPr>
          <w:rFonts w:ascii="Times New Roman" w:hAnsi="Times New Roman" w:cs="Times New Roman"/>
          <w:sz w:val="24"/>
          <w:szCs w:val="24"/>
        </w:rPr>
        <w:t xml:space="preserve"> ч.</w:t>
      </w:r>
      <w:r>
        <w:rPr>
          <w:rFonts w:ascii="Times New Roman" w:hAnsi="Times New Roman" w:cs="Times New Roman"/>
          <w:sz w:val="24"/>
          <w:szCs w:val="24"/>
        </w:rPr>
        <w:t xml:space="preserve"> и 14</w:t>
      </w:r>
      <w:r w:rsidR="003F26F4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603BE" w:rsidRDefault="00B603BE" w:rsidP="008C6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29.12. „Нова новцијата година“ – Мали атеље „Арлекин“ Подгорица (10</w:t>
      </w:r>
      <w:r w:rsidR="003F26F4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, 12</w:t>
      </w:r>
      <w:r w:rsidR="003F26F4">
        <w:rPr>
          <w:rFonts w:ascii="Times New Roman" w:hAnsi="Times New Roman" w:cs="Times New Roman"/>
          <w:sz w:val="24"/>
          <w:szCs w:val="24"/>
        </w:rPr>
        <w:t xml:space="preserve"> ч.</w:t>
      </w:r>
      <w:r>
        <w:rPr>
          <w:rFonts w:ascii="Times New Roman" w:hAnsi="Times New Roman" w:cs="Times New Roman"/>
          <w:sz w:val="24"/>
          <w:szCs w:val="24"/>
        </w:rPr>
        <w:t xml:space="preserve"> и 14</w:t>
      </w:r>
      <w:r w:rsidR="003F26F4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603BE" w:rsidRDefault="00B603BE" w:rsidP="008C6B1C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B58D2" w:rsidRDefault="007342EA" w:rsidP="008C6B1C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Водило се рачуна </w:t>
      </w:r>
      <w:r w:rsidR="008B58D2">
        <w:rPr>
          <w:rFonts w:ascii="Times New Roman" w:hAnsi="Times New Roman" w:cs="Times New Roman"/>
          <w:sz w:val="24"/>
          <w:szCs w:val="24"/>
        </w:rPr>
        <w:t>да се публици редовно понуде садржаји из музичке продукције, који су по жанру компатибилни са драмском умјетношћу.</w:t>
      </w:r>
    </w:p>
    <w:p w:rsidR="00C514FF" w:rsidRDefault="00C514FF" w:rsidP="008C6B1C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6B1C" w:rsidRDefault="008C6B1C" w:rsidP="008C6B1C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6B1C" w:rsidRDefault="008C6B1C" w:rsidP="008C6B1C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8D2" w:rsidRPr="008B58D2" w:rsidRDefault="008B58D2" w:rsidP="008C6B1C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3E8D">
        <w:rPr>
          <w:rFonts w:ascii="Times New Roman" w:hAnsi="Times New Roman" w:cs="Times New Roman"/>
          <w:b/>
          <w:sz w:val="24"/>
          <w:szCs w:val="24"/>
        </w:rPr>
        <w:lastRenderedPageBreak/>
        <w:t>Прилог</w:t>
      </w:r>
      <w:r w:rsidRPr="00CC3E8D">
        <w:rPr>
          <w:rFonts w:ascii="Times New Roman" w:hAnsi="Times New Roman" w:cs="Times New Roman"/>
          <w:sz w:val="24"/>
          <w:szCs w:val="24"/>
        </w:rPr>
        <w:t xml:space="preserve">: </w:t>
      </w:r>
      <w:r w:rsidRPr="00CC3E8D">
        <w:rPr>
          <w:rFonts w:ascii="Times New Roman" w:hAnsi="Times New Roman" w:cs="Times New Roman"/>
          <w:i/>
          <w:sz w:val="24"/>
          <w:szCs w:val="24"/>
        </w:rPr>
        <w:t>табеларни приказ концерата:</w:t>
      </w:r>
      <w:r w:rsidRPr="008B58D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B58D2" w:rsidRPr="008B58D2" w:rsidRDefault="008B58D2" w:rsidP="008C6B1C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B58D2" w:rsidRDefault="008B58D2" w:rsidP="008C6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20.09. XVI Међународни Никшић гитар фестивал, Црногорски симфонијски оркестар – НВО „Анагастум гуитар социетy“ – Никшић</w:t>
      </w:r>
    </w:p>
    <w:p w:rsidR="008B58D2" w:rsidRDefault="008B58D2" w:rsidP="008C6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24.09. XVI Међународни Никшић гитар фестивал, Концерт Божо Врећо – НВО „Анагастум гуитар социетy“ - Никшић</w:t>
      </w:r>
    </w:p>
    <w:p w:rsidR="008B58D2" w:rsidRDefault="008B58D2" w:rsidP="008C6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30.09. „Вече Мокрањчеве духовне и свјетовне  музике“ – Општина Никшић</w:t>
      </w:r>
    </w:p>
    <w:p w:rsidR="008B58D2" w:rsidRDefault="008B58D2" w:rsidP="008C6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24.10. Концерт црквеног хора „Преподобна мати Ангелина“ – Општина Никшић и Православна црквена општина Никшић</w:t>
      </w:r>
    </w:p>
    <w:p w:rsidR="008B58D2" w:rsidRDefault="008B58D2" w:rsidP="008C6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27.12. Солистички концерт Кристине Перковић</w:t>
      </w:r>
    </w:p>
    <w:p w:rsidR="008B58D2" w:rsidRDefault="008B58D2" w:rsidP="008C6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2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28.12. Концерт Ансамбла „Коло“, Бео арт 2015 Београд</w:t>
      </w:r>
    </w:p>
    <w:p w:rsidR="008B58D2" w:rsidRPr="008B58D2" w:rsidRDefault="008B58D2" w:rsidP="008C6B1C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Кључни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стратешки интерес ЈУ Никшићко позориште 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стварање кадровског, стручног нуклеуса, који ће бити носилац програмске политике. </w:t>
      </w:r>
    </w:p>
    <w:p w:rsidR="007342EA" w:rsidRDefault="007342EA" w:rsidP="008C6B1C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342E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Управа Никшићког позоришта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 поред основне - продуцентске политике, у посљедња четири</w:t>
      </w:r>
      <w:r w:rsidR="008B58D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мјесеца извјештајног периода у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континуитету је реализовала и неколика </w:t>
      </w:r>
      <w:r>
        <w:rPr>
          <w:rFonts w:ascii="Times New Roman" w:hAnsi="Times New Roman" w:cs="Times New Roman"/>
          <w:sz w:val="24"/>
          <w:szCs w:val="24"/>
        </w:rPr>
        <w:t>инвестицион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подухвата</w:t>
      </w:r>
      <w:r>
        <w:rPr>
          <w:rFonts w:ascii="Times New Roman" w:hAnsi="Times New Roman" w:cs="Times New Roman"/>
          <w:sz w:val="24"/>
          <w:szCs w:val="24"/>
          <w:lang w:val="sr-Cyrl-CS"/>
        </w:rPr>
        <w:t>, неопходних за даље функционисање и рад Установе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42EA" w:rsidRPr="008B58D2" w:rsidRDefault="007342EA" w:rsidP="008C6B1C">
      <w:pPr>
        <w:tabs>
          <w:tab w:val="left" w:pos="709"/>
        </w:tabs>
        <w:spacing w:before="240" w:line="276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7342EA">
        <w:rPr>
          <w:rFonts w:ascii="Times New Roman" w:hAnsi="Times New Roman" w:cs="Times New Roman"/>
          <w:b/>
          <w:sz w:val="24"/>
          <w:szCs w:val="24"/>
          <w:lang w:val="sr-Cyrl-CS"/>
        </w:rPr>
        <w:t>Прилог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Pr="007342EA">
        <w:rPr>
          <w:rFonts w:ascii="Times New Roman" w:hAnsi="Times New Roman" w:cs="Times New Roman"/>
          <w:i/>
          <w:sz w:val="24"/>
          <w:szCs w:val="24"/>
          <w:lang w:val="sr-Cyrl-CS"/>
        </w:rPr>
        <w:t>табеларни приказ инвестиција</w:t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>:</w:t>
      </w:r>
    </w:p>
    <w:p w:rsidR="007A4F27" w:rsidRDefault="007342EA" w:rsidP="008C6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Набављен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D914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4F27">
        <w:rPr>
          <w:rFonts w:ascii="Times New Roman" w:hAnsi="Times New Roman" w:cs="Times New Roman"/>
          <w:sz w:val="24"/>
          <w:szCs w:val="24"/>
        </w:rPr>
        <w:t>два рачунара и монитор;</w:t>
      </w:r>
    </w:p>
    <w:p w:rsidR="007A4F27" w:rsidRPr="007342EA" w:rsidRDefault="007342EA" w:rsidP="008C6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2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Купљена миксета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7A4F27" w:rsidRPr="007342EA" w:rsidRDefault="007A4F27" w:rsidP="008C6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2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Обновљена</w:t>
      </w:r>
      <w:r w:rsidR="007342EA">
        <w:rPr>
          <w:rFonts w:ascii="Times New Roman" w:hAnsi="Times New Roman" w:cs="Times New Roman"/>
          <w:sz w:val="24"/>
          <w:szCs w:val="24"/>
        </w:rPr>
        <w:t xml:space="preserve"> расвјета</w:t>
      </w:r>
      <w:r w:rsidR="007342EA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7A4F27" w:rsidRDefault="007342EA" w:rsidP="008C6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Замијење похабане заставе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7A4F27" w:rsidRPr="007342EA" w:rsidRDefault="007A4F27" w:rsidP="008C6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2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0721A">
        <w:rPr>
          <w:rFonts w:ascii="Times New Roman" w:hAnsi="Times New Roman" w:cs="Times New Roman"/>
          <w:sz w:val="24"/>
          <w:szCs w:val="24"/>
        </w:rPr>
        <w:t xml:space="preserve">оправљена и офарбана сцена </w:t>
      </w:r>
      <w:r>
        <w:rPr>
          <w:rFonts w:ascii="Times New Roman" w:hAnsi="Times New Roman" w:cs="Times New Roman"/>
          <w:sz w:val="24"/>
          <w:szCs w:val="24"/>
        </w:rPr>
        <w:t>и техничка соба</w:t>
      </w:r>
      <w:r w:rsidR="007342EA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7A4F27" w:rsidRPr="007342EA" w:rsidRDefault="001052B2" w:rsidP="008C6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2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Илустрацијама фотографија из позоришне традиције оплемењен главни фоаје и </w:t>
      </w:r>
      <w:r w:rsidR="007A4F27">
        <w:rPr>
          <w:rFonts w:ascii="Times New Roman" w:hAnsi="Times New Roman" w:cs="Times New Roman"/>
          <w:sz w:val="24"/>
          <w:szCs w:val="24"/>
        </w:rPr>
        <w:t xml:space="preserve">бифе </w:t>
      </w:r>
      <w:r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7A4F27">
        <w:rPr>
          <w:rFonts w:ascii="Times New Roman" w:hAnsi="Times New Roman" w:cs="Times New Roman"/>
          <w:sz w:val="24"/>
          <w:szCs w:val="24"/>
        </w:rPr>
        <w:t>озоришта</w:t>
      </w:r>
      <w:r w:rsidR="007342EA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7A4F27" w:rsidRPr="001052B2" w:rsidRDefault="007A4F27" w:rsidP="008C6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2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Уграђени ормари,</w:t>
      </w:r>
      <w:r w:rsidR="00D914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полице,</w:t>
      </w:r>
      <w:r w:rsidR="00D914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фиокари у правном, економском и техничком сектору</w:t>
      </w:r>
      <w:r w:rsidR="001052B2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7A4F27" w:rsidRDefault="001052B2" w:rsidP="008C6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Постављене завјесе </w:t>
      </w:r>
      <w:r>
        <w:rPr>
          <w:rFonts w:ascii="Times New Roman" w:hAnsi="Times New Roman" w:cs="Times New Roman"/>
          <w:sz w:val="24"/>
          <w:szCs w:val="24"/>
          <w:lang w:val="sr-Cyrl-CS"/>
        </w:rPr>
        <w:t>на двоје врата за публику у</w:t>
      </w:r>
      <w:r>
        <w:rPr>
          <w:rFonts w:ascii="Times New Roman" w:hAnsi="Times New Roman" w:cs="Times New Roman"/>
          <w:sz w:val="24"/>
          <w:szCs w:val="24"/>
        </w:rPr>
        <w:t xml:space="preserve"> сал</w:t>
      </w:r>
      <w:r>
        <w:rPr>
          <w:rFonts w:ascii="Times New Roman" w:hAnsi="Times New Roman" w:cs="Times New Roman"/>
          <w:sz w:val="24"/>
          <w:szCs w:val="24"/>
          <w:lang w:val="sr-Cyrl-CS"/>
        </w:rPr>
        <w:t>и;</w:t>
      </w:r>
    </w:p>
    <w:p w:rsidR="00074646" w:rsidRDefault="00074646" w:rsidP="008C6B1C">
      <w:pPr>
        <w:spacing w:before="240" w:line="276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074646" w:rsidRDefault="00074646" w:rsidP="008C6B1C">
      <w:pPr>
        <w:spacing w:before="240" w:line="276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1052B2" w:rsidRPr="001052B2" w:rsidRDefault="001052B2" w:rsidP="008C6B1C">
      <w:pPr>
        <w:spacing w:before="240" w:line="276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CC3E8D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lastRenderedPageBreak/>
        <w:t xml:space="preserve">17. </w:t>
      </w:r>
      <w:r w:rsidR="00BE3173" w:rsidRPr="00CC3E8D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„</w:t>
      </w:r>
      <w:r w:rsidRPr="00CC3E8D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МЕЂУНАРОДНИ ФЕСТИВАЛ ГЛУМЦА НИКШИЋ 2021“</w:t>
      </w:r>
    </w:p>
    <w:p w:rsidR="00C514FF" w:rsidRDefault="00C514FF" w:rsidP="008C6B1C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03BE" w:rsidRDefault="00B603BE" w:rsidP="008C6B1C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Овогодишњи </w:t>
      </w:r>
      <w:r w:rsidRPr="00ED1478">
        <w:rPr>
          <w:rFonts w:ascii="Times New Roman" w:hAnsi="Times New Roman" w:cs="Times New Roman"/>
          <w:b/>
          <w:sz w:val="24"/>
          <w:szCs w:val="24"/>
        </w:rPr>
        <w:t xml:space="preserve">17. </w:t>
      </w:r>
      <w:r w:rsidR="00BE3173" w:rsidRPr="00BE3173">
        <w:rPr>
          <w:rFonts w:ascii="Times New Roman" w:hAnsi="Times New Roman" w:cs="Times New Roman"/>
          <w:b/>
          <w:sz w:val="24"/>
          <w:szCs w:val="24"/>
        </w:rPr>
        <w:t>„</w:t>
      </w:r>
      <w:r w:rsidRPr="00ED1478">
        <w:rPr>
          <w:rFonts w:ascii="Times New Roman" w:hAnsi="Times New Roman" w:cs="Times New Roman"/>
          <w:b/>
          <w:sz w:val="24"/>
          <w:szCs w:val="24"/>
        </w:rPr>
        <w:t>Међународни фестивал глумца Никшић 2021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квалитетом програма, атмосфером која је владала током седмодневног глумачког надметања и цјелокупне светковине, као и одлукама Жирија потврдио је, али и унаприједио, стечену репутацију – јединствене позоришне смотре глуме у Црној Гори и земљама региона. Иза цијелог пројекта стајала је добра организација, коју су осмислили и реализовали: руководство Никшићког позоришта, извршна управљачка тијела Фестивала и запослени. Сјајне глумачке бравуре и различити редитељски концепти овогодишњем Фестивалу дали су жанровску разноврсност, али и посебну концепцијску препознатљивост која ће се дуже памтити и након спуштања завјесе.</w:t>
      </w:r>
      <w:r w:rsidR="00D914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Фестивал је дао и дугорочни допринос култури Црне Горе и земаља региона јер је селекцијом сажео различите</w:t>
      </w:r>
      <w:r w:rsidRPr="00ED1478">
        <w:rPr>
          <w:rFonts w:ascii="Times New Roman" w:hAnsi="Times New Roman" w:cs="Times New Roman"/>
          <w:sz w:val="24"/>
          <w:szCs w:val="24"/>
        </w:rPr>
        <w:t xml:space="preserve"> умјетничке тенденције и ствараоце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D1478">
        <w:rPr>
          <w:rFonts w:ascii="Times New Roman" w:hAnsi="Times New Roman" w:cs="Times New Roman"/>
          <w:sz w:val="24"/>
          <w:szCs w:val="24"/>
        </w:rPr>
        <w:t xml:space="preserve"> који</w:t>
      </w:r>
      <w:r>
        <w:rPr>
          <w:rFonts w:ascii="Times New Roman" w:hAnsi="Times New Roman" w:cs="Times New Roman"/>
          <w:sz w:val="24"/>
          <w:szCs w:val="24"/>
        </w:rPr>
        <w:t xml:space="preserve"> су током</w:t>
      </w:r>
      <w:r w:rsidR="00D914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седмодневог програма отворили идеје о</w:t>
      </w:r>
      <w:r w:rsidR="008E4B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неким будућим новим пројектима, који предвиђају сарадњу</w:t>
      </w:r>
      <w:r w:rsidRPr="00ED1478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додатно </w:t>
      </w:r>
      <w:r w:rsidRPr="00ED1478">
        <w:rPr>
          <w:rFonts w:ascii="Times New Roman" w:hAnsi="Times New Roman" w:cs="Times New Roman"/>
          <w:sz w:val="24"/>
          <w:szCs w:val="24"/>
        </w:rPr>
        <w:t>оплемењују</w:t>
      </w:r>
      <w:r>
        <w:rPr>
          <w:rFonts w:ascii="Times New Roman" w:hAnsi="Times New Roman" w:cs="Times New Roman"/>
          <w:sz w:val="24"/>
          <w:szCs w:val="24"/>
        </w:rPr>
        <w:t xml:space="preserve"> и онако племениту позоришну дјелатност</w:t>
      </w:r>
      <w:r w:rsidRPr="00ED1478">
        <w:rPr>
          <w:rFonts w:ascii="Times New Roman" w:hAnsi="Times New Roman" w:cs="Times New Roman"/>
          <w:sz w:val="24"/>
          <w:szCs w:val="24"/>
        </w:rPr>
        <w:t>.</w:t>
      </w:r>
      <w:r w:rsidR="00D914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Глумачкој игри и позоришној естетици допринијели су округли столови разговора о представама, који су под медијаторством Горана Булајића попримили академске нивое театр</w:t>
      </w:r>
      <w:r w:rsidR="00D9144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лошких расправа. Оно што једино остаје као жал јесте чињеница да је вирус корона, окрзнуо фестивалски репертоар јер Градско позориште из Подгорице са представом „Коњи убијају, зар не?</w:t>
      </w:r>
      <w:r w:rsidR="003C438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због епидемије у ансамблу није могло наступати и ући у конкуренцију за глумачке награде.  </w:t>
      </w:r>
    </w:p>
    <w:p w:rsidR="00B603BE" w:rsidRDefault="00B603BE" w:rsidP="008C6B1C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Позитивне утиске са Фестивала и Никшића понијели су гости – учесници глумачког надметања, публика и јавност. Ти утисци се углавном своде да је  </w:t>
      </w:r>
      <w:r w:rsidRPr="00ED1478">
        <w:rPr>
          <w:rFonts w:ascii="Times New Roman" w:hAnsi="Times New Roman" w:cs="Times New Roman"/>
          <w:sz w:val="24"/>
          <w:szCs w:val="24"/>
        </w:rPr>
        <w:t xml:space="preserve">Никшићко позориште </w:t>
      </w:r>
      <w:r>
        <w:rPr>
          <w:rFonts w:ascii="Times New Roman" w:hAnsi="Times New Roman" w:cs="Times New Roman"/>
          <w:sz w:val="24"/>
          <w:szCs w:val="24"/>
        </w:rPr>
        <w:t xml:space="preserve">успјешно </w:t>
      </w:r>
      <w:r w:rsidRPr="00ED1478">
        <w:rPr>
          <w:rFonts w:ascii="Times New Roman" w:hAnsi="Times New Roman" w:cs="Times New Roman"/>
          <w:sz w:val="24"/>
          <w:szCs w:val="24"/>
        </w:rPr>
        <w:t>окуп</w:t>
      </w:r>
      <w:r>
        <w:rPr>
          <w:rFonts w:ascii="Times New Roman" w:hAnsi="Times New Roman" w:cs="Times New Roman"/>
          <w:sz w:val="24"/>
          <w:szCs w:val="24"/>
        </w:rPr>
        <w:t>ило</w:t>
      </w:r>
      <w:r w:rsidRPr="00ED1478">
        <w:rPr>
          <w:rFonts w:ascii="Times New Roman" w:hAnsi="Times New Roman" w:cs="Times New Roman"/>
          <w:sz w:val="24"/>
          <w:szCs w:val="24"/>
        </w:rPr>
        <w:t xml:space="preserve"> позоришне куће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D1478">
        <w:rPr>
          <w:rFonts w:ascii="Times New Roman" w:hAnsi="Times New Roman" w:cs="Times New Roman"/>
          <w:sz w:val="24"/>
          <w:szCs w:val="24"/>
        </w:rPr>
        <w:t xml:space="preserve"> глумце различитих стилова из више држава</w:t>
      </w:r>
      <w:r w:rsidR="00D91447">
        <w:rPr>
          <w:rFonts w:ascii="Times New Roman" w:hAnsi="Times New Roman" w:cs="Times New Roman"/>
          <w:sz w:val="24"/>
          <w:szCs w:val="24"/>
        </w:rPr>
        <w:t xml:space="preserve"> </w:t>
      </w:r>
      <w:r w:rsidRPr="00ED147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з региона. </w:t>
      </w:r>
    </w:p>
    <w:p w:rsidR="00B603BE" w:rsidRDefault="00B603BE" w:rsidP="008C6B1C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Никшић и његово Позориште градиће и у будуће издања Фестивала глумца, који у центар игре поставља актере те игре, односно Његово височанство – </w:t>
      </w:r>
      <w:r w:rsidRPr="00B603BE">
        <w:rPr>
          <w:rFonts w:ascii="Times New Roman" w:hAnsi="Times New Roman" w:cs="Times New Roman"/>
          <w:sz w:val="24"/>
          <w:szCs w:val="24"/>
        </w:rPr>
        <w:t>ГЛУМЦА.</w:t>
      </w:r>
    </w:p>
    <w:p w:rsidR="005D3B0C" w:rsidRPr="008B58D2" w:rsidRDefault="00B603BE" w:rsidP="008C6B1C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отварању Фестивала уручена је Награда „Вељко Мандић“, која се традиционално додјељује за посебан допринос позоришном стваралаштву. Лаурет тог престижног признања је глумац, Андрија Милошевић.</w:t>
      </w:r>
    </w:p>
    <w:p w:rsidR="007A4F27" w:rsidRDefault="00B603BE" w:rsidP="008C6B1C">
      <w:pPr>
        <w:spacing w:before="24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Прилог: табеларни приказ фестивалског репертоара: </w:t>
      </w:r>
    </w:p>
    <w:p w:rsidR="007A4F27" w:rsidRPr="006644F4" w:rsidRDefault="007A4F27" w:rsidP="008C6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23.11.</w:t>
      </w:r>
      <w:r>
        <w:rPr>
          <w:rFonts w:ascii="Times New Roman" w:hAnsi="Times New Roman" w:cs="Times New Roman"/>
          <w:sz w:val="24"/>
          <w:szCs w:val="24"/>
        </w:rPr>
        <w:tab/>
        <w:t xml:space="preserve">„Плућа“, </w:t>
      </w:r>
      <w:r w:rsidR="0053734C">
        <w:rPr>
          <w:rFonts w:ascii="Times New Roman" w:hAnsi="Times New Roman" w:cs="Times New Roman"/>
          <w:sz w:val="24"/>
          <w:szCs w:val="24"/>
        </w:rPr>
        <w:t>„Театаr</w:t>
      </w:r>
      <w:r>
        <w:rPr>
          <w:rFonts w:ascii="Times New Roman" w:hAnsi="Times New Roman" w:cs="Times New Roman"/>
          <w:sz w:val="24"/>
          <w:szCs w:val="24"/>
        </w:rPr>
        <w:t xml:space="preserve"> Еxiт</w:t>
      </w:r>
      <w:r w:rsidR="00BE317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Загреб и Градско казалиште Сисак</w:t>
      </w:r>
    </w:p>
    <w:p w:rsidR="007A4F27" w:rsidRPr="006644F4" w:rsidRDefault="007A4F27" w:rsidP="008C6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25.11.</w:t>
      </w:r>
      <w:r>
        <w:rPr>
          <w:rFonts w:ascii="Times New Roman" w:hAnsi="Times New Roman" w:cs="Times New Roman"/>
          <w:sz w:val="24"/>
          <w:szCs w:val="24"/>
        </w:rPr>
        <w:tab/>
        <w:t>„М.И.Р.А.“, Битеф театар Београд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6D95" w:rsidRDefault="007A4F27" w:rsidP="008C6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26.11.</w:t>
      </w:r>
      <w:r>
        <w:rPr>
          <w:rFonts w:ascii="Times New Roman" w:hAnsi="Times New Roman" w:cs="Times New Roman"/>
          <w:sz w:val="24"/>
          <w:szCs w:val="24"/>
        </w:rPr>
        <w:tab/>
        <w:t>„Антигона“, Народно позориште у Приштини и Народно позориште Тимочке крајине „Зоран Радмиловић“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6D95" w:rsidRDefault="007A4F27" w:rsidP="008C6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27.11.</w:t>
      </w:r>
      <w:r>
        <w:rPr>
          <w:rFonts w:ascii="Times New Roman" w:hAnsi="Times New Roman" w:cs="Times New Roman"/>
          <w:sz w:val="24"/>
          <w:szCs w:val="24"/>
        </w:rPr>
        <w:tab/>
        <w:t>„Сјећаш ли се Доли Бел“, Камерни театар 55 Сарајево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6D95" w:rsidRDefault="007A4F27" w:rsidP="008C6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28.11.</w:t>
      </w:r>
      <w:r>
        <w:rPr>
          <w:rFonts w:ascii="Times New Roman" w:hAnsi="Times New Roman" w:cs="Times New Roman"/>
          <w:sz w:val="24"/>
          <w:szCs w:val="24"/>
        </w:rPr>
        <w:tab/>
        <w:t>„Усамљени запад“, Народно позорште Републике Српске Бања Лука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A4F27" w:rsidRPr="006644F4" w:rsidRDefault="007A4F27" w:rsidP="008C6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29.11.</w:t>
      </w:r>
      <w:r>
        <w:rPr>
          <w:rFonts w:ascii="Times New Roman" w:hAnsi="Times New Roman" w:cs="Times New Roman"/>
          <w:sz w:val="24"/>
          <w:szCs w:val="24"/>
        </w:rPr>
        <w:tab/>
        <w:t>„Боливуд“, Театар Комедија Скопље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6431A" w:rsidRDefault="00E6431A" w:rsidP="008C6B1C">
      <w:pPr>
        <w:spacing w:before="240" w:line="276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</w:pPr>
      <w:r w:rsidRPr="00E6431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  <w:lastRenderedPageBreak/>
        <w:t>БИОСКОПСКА ДЈЕЛАТНОСТ НИКШИЋКОГ ПОЗОРИШТА</w:t>
      </w:r>
    </w:p>
    <w:p w:rsidR="00C514FF" w:rsidRDefault="00C514FF" w:rsidP="008C6B1C">
      <w:pPr>
        <w:spacing w:before="240" w:line="276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</w:pPr>
    </w:p>
    <w:p w:rsidR="00E6431A" w:rsidRPr="00E6431A" w:rsidRDefault="00E6431A" w:rsidP="008C6B1C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Биоскопска дјелатност</w:t>
      </w:r>
      <w:r w:rsidR="008E4BC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у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Никшићком позоришту је битан сегмент рада. Филмска пројекција у Никшићу ускоро ће бити унапријеђена новом технологијом, по стандардима савремен</w:t>
      </w:r>
      <w:r w:rsidR="008E4BC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ог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бископа.</w:t>
      </w:r>
    </w:p>
    <w:p w:rsidR="00E6431A" w:rsidRPr="002B1E72" w:rsidRDefault="00E6431A" w:rsidP="008C6B1C">
      <w:pPr>
        <w:spacing w:before="24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4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Капитална инвестиција Никшићког позоришта је дигитализација позоришне сале за коју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је Позориште </w:t>
      </w:r>
      <w:r w:rsidRPr="00E64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већ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добил</w:t>
      </w:r>
      <w:r w:rsidR="00D9144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70.000 €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 w:rsidRPr="00E64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 Филмског центра Црне Горе и Министарства просвјете, науке, културе и спорта Црне Горе.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За реализацију овог пројекта, Никшићком позоришту је неопходна </w:t>
      </w:r>
      <w:r>
        <w:rPr>
          <w:rFonts w:ascii="Times New Roman" w:hAnsi="Times New Roman" w:cs="Times New Roman"/>
          <w:sz w:val="24"/>
          <w:szCs w:val="24"/>
        </w:rPr>
        <w:t xml:space="preserve">помоћ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 оснивача – </w:t>
      </w:r>
      <w:r>
        <w:rPr>
          <w:rFonts w:ascii="Times New Roman" w:hAnsi="Times New Roman" w:cs="Times New Roman"/>
          <w:sz w:val="24"/>
          <w:szCs w:val="24"/>
        </w:rPr>
        <w:t>Општине</w:t>
      </w:r>
      <w:r w:rsidR="002B1E72">
        <w:rPr>
          <w:rFonts w:ascii="Times New Roman" w:hAnsi="Times New Roman" w:cs="Times New Roman"/>
          <w:sz w:val="24"/>
          <w:szCs w:val="24"/>
          <w:lang w:val="sr-Cyrl-CS"/>
        </w:rPr>
        <w:t xml:space="preserve"> Никшић</w:t>
      </w:r>
      <w:r>
        <w:rPr>
          <w:rFonts w:ascii="Times New Roman" w:hAnsi="Times New Roman" w:cs="Times New Roman"/>
          <w:sz w:val="24"/>
          <w:szCs w:val="24"/>
        </w:rPr>
        <w:t>.</w:t>
      </w:r>
      <w:r w:rsidR="002B1E72">
        <w:rPr>
          <w:rFonts w:ascii="Times New Roman" w:hAnsi="Times New Roman" w:cs="Times New Roman"/>
          <w:sz w:val="24"/>
          <w:szCs w:val="24"/>
        </w:rPr>
        <w:t xml:space="preserve"> Колико ће та помоћ износити знаћемо када се уради технички пројекат.</w:t>
      </w:r>
    </w:p>
    <w:p w:rsidR="00E6431A" w:rsidRDefault="00E6431A" w:rsidP="008C6B1C">
      <w:pPr>
        <w:spacing w:before="24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Дигитализација биоскопа ће </w:t>
      </w:r>
      <w:r>
        <w:rPr>
          <w:rFonts w:ascii="Times New Roman" w:hAnsi="Times New Roman" w:cs="Times New Roman"/>
          <w:sz w:val="24"/>
          <w:szCs w:val="24"/>
        </w:rPr>
        <w:t xml:space="preserve">обогатити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филмски </w:t>
      </w:r>
      <w:r>
        <w:rPr>
          <w:rFonts w:ascii="Times New Roman" w:hAnsi="Times New Roman" w:cs="Times New Roman"/>
          <w:sz w:val="24"/>
          <w:szCs w:val="24"/>
        </w:rPr>
        <w:t>репертоар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Позоришта,</w:t>
      </w:r>
      <w:r>
        <w:rPr>
          <w:rFonts w:ascii="Times New Roman" w:hAnsi="Times New Roman" w:cs="Times New Roman"/>
          <w:sz w:val="24"/>
          <w:szCs w:val="24"/>
        </w:rPr>
        <w:t xml:space="preserve"> а грађани Никшића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ће </w:t>
      </w:r>
      <w:r>
        <w:rPr>
          <w:rFonts w:ascii="Times New Roman" w:hAnsi="Times New Roman" w:cs="Times New Roman"/>
          <w:sz w:val="24"/>
          <w:szCs w:val="24"/>
        </w:rPr>
        <w:t xml:space="preserve">добити могућност за још квалитетније културне садржаје. </w:t>
      </w:r>
      <w:r>
        <w:rPr>
          <w:rFonts w:ascii="Times New Roman" w:hAnsi="Times New Roman" w:cs="Times New Roman"/>
          <w:sz w:val="24"/>
          <w:szCs w:val="24"/>
          <w:lang w:val="sr-Cyrl-CS"/>
        </w:rPr>
        <w:t>За филм у Никшићу постоји велико интересовање, па је Позориште у посљедњим мјесецима извјештајног периода настојало да прикаже актуелне наслове.</w:t>
      </w:r>
    </w:p>
    <w:p w:rsidR="009D765F" w:rsidRDefault="009D765F" w:rsidP="008C6B1C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бископском платну Никшићког позоришта у децембру су приказана четири филма (</w:t>
      </w:r>
      <w:r w:rsidR="00EA4118">
        <w:rPr>
          <w:rFonts w:ascii="Times New Roman" w:hAnsi="Times New Roman" w:cs="Times New Roman"/>
          <w:sz w:val="24"/>
          <w:szCs w:val="24"/>
        </w:rPr>
        <w:t>два</w:t>
      </w:r>
      <w:r>
        <w:rPr>
          <w:rFonts w:ascii="Times New Roman" w:hAnsi="Times New Roman" w:cs="Times New Roman"/>
          <w:sz w:val="24"/>
          <w:szCs w:val="24"/>
        </w:rPr>
        <w:t xml:space="preserve"> документарна и </w:t>
      </w:r>
      <w:r w:rsidR="00EA4118">
        <w:rPr>
          <w:rFonts w:ascii="Times New Roman" w:hAnsi="Times New Roman" w:cs="Times New Roman"/>
          <w:sz w:val="24"/>
          <w:szCs w:val="24"/>
        </w:rPr>
        <w:t>два</w:t>
      </w:r>
      <w:r>
        <w:rPr>
          <w:rFonts w:ascii="Times New Roman" w:hAnsi="Times New Roman" w:cs="Times New Roman"/>
          <w:sz w:val="24"/>
          <w:szCs w:val="24"/>
        </w:rPr>
        <w:t xml:space="preserve"> игран</w:t>
      </w:r>
      <w:r w:rsidR="008E4BC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): „Куба“, „Хитна помоћ“, „Случај Макавејев или процес у биоскопској сали“ и „Енклава“</w:t>
      </w:r>
      <w:r w:rsidR="00140AF0">
        <w:rPr>
          <w:rFonts w:ascii="Times New Roman" w:hAnsi="Times New Roman" w:cs="Times New Roman"/>
          <w:sz w:val="24"/>
          <w:szCs w:val="24"/>
        </w:rPr>
        <w:t>. Филмске</w:t>
      </w:r>
      <w:r>
        <w:rPr>
          <w:rFonts w:ascii="Times New Roman" w:hAnsi="Times New Roman" w:cs="Times New Roman"/>
          <w:sz w:val="24"/>
          <w:szCs w:val="24"/>
        </w:rPr>
        <w:t xml:space="preserve"> пројекциј</w:t>
      </w:r>
      <w:r w:rsidR="00140AF0">
        <w:rPr>
          <w:rFonts w:ascii="Times New Roman" w:hAnsi="Times New Roman" w:cs="Times New Roman"/>
          <w:sz w:val="24"/>
          <w:szCs w:val="24"/>
        </w:rPr>
        <w:t>е реализоване</w:t>
      </w:r>
      <w:r w:rsidR="00D91447">
        <w:rPr>
          <w:rFonts w:ascii="Times New Roman" w:hAnsi="Times New Roman" w:cs="Times New Roman"/>
          <w:sz w:val="24"/>
          <w:szCs w:val="24"/>
        </w:rPr>
        <w:t xml:space="preserve"> </w:t>
      </w:r>
      <w:r w:rsidR="00140AF0">
        <w:rPr>
          <w:rFonts w:ascii="Times New Roman" w:hAnsi="Times New Roman" w:cs="Times New Roman"/>
          <w:sz w:val="24"/>
          <w:szCs w:val="24"/>
        </w:rPr>
        <w:t xml:space="preserve">су </w:t>
      </w:r>
      <w:r>
        <w:rPr>
          <w:rFonts w:ascii="Times New Roman" w:hAnsi="Times New Roman" w:cs="Times New Roman"/>
          <w:sz w:val="24"/>
          <w:szCs w:val="24"/>
        </w:rPr>
        <w:t>у сарадњи са Црногорском кинотеком</w:t>
      </w:r>
      <w:r w:rsidR="00140AF0">
        <w:rPr>
          <w:rFonts w:ascii="Times New Roman" w:hAnsi="Times New Roman" w:cs="Times New Roman"/>
          <w:sz w:val="24"/>
          <w:szCs w:val="24"/>
        </w:rPr>
        <w:t xml:space="preserve"> и Филмским центром Црне Горе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0AF0" w:rsidRPr="00140AF0" w:rsidRDefault="00140AF0" w:rsidP="008C6B1C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14FF" w:rsidRDefault="00C514FF" w:rsidP="008C6B1C">
      <w:pPr>
        <w:spacing w:before="24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6431A" w:rsidRDefault="00E6431A" w:rsidP="008C6B1C">
      <w:pPr>
        <w:spacing w:before="24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40AF0">
        <w:rPr>
          <w:rFonts w:ascii="Times New Roman" w:hAnsi="Times New Roman" w:cs="Times New Roman"/>
          <w:b/>
          <w:sz w:val="24"/>
          <w:szCs w:val="24"/>
          <w:lang w:val="sr-Cyrl-CS"/>
        </w:rPr>
        <w:t>Прилог: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табеларни приказ биоскопске пројекције</w:t>
      </w:r>
      <w:r w:rsidR="00140AF0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C514FF" w:rsidRPr="0062128B" w:rsidRDefault="00C514FF" w:rsidP="008C6B1C">
      <w:pPr>
        <w:spacing w:before="24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431A" w:rsidRDefault="00E6431A" w:rsidP="008C6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10. Премијера филма „Божији човек“</w:t>
      </w:r>
    </w:p>
    <w:p w:rsidR="00E6431A" w:rsidRDefault="00E6431A" w:rsidP="008C6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24.12. Дани Горана Радовановића „Куба“ -  Филмски центар Црне Горе и ЈУ Никшићко позориште</w:t>
      </w:r>
    </w:p>
    <w:p w:rsidR="00E6431A" w:rsidRDefault="00E6431A" w:rsidP="008C6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24.12. Дани Горана Радовановића „Хитна помоћ“ -  Филмски центар Црне Горе и ЈУ Никшићко позориште</w:t>
      </w:r>
    </w:p>
    <w:p w:rsidR="00E6431A" w:rsidRDefault="00E6431A" w:rsidP="008C6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25.12. Дани Горана Радовановића „Случај Макавејев или процес у биоскопској сали“ -  Филмски центар Црне Горе и ЈУ Никшићко позориште</w:t>
      </w:r>
    </w:p>
    <w:p w:rsidR="00E6431A" w:rsidRDefault="00E6431A" w:rsidP="008C6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25.12. Дани Горана Радовановића „Енклава“ -  Филмски центар Црне Горе и ЈУ Никшићко позориште</w:t>
      </w:r>
    </w:p>
    <w:p w:rsidR="00E6431A" w:rsidRDefault="00E6431A" w:rsidP="008C6B1C">
      <w:pPr>
        <w:tabs>
          <w:tab w:val="left" w:pos="1200"/>
        </w:tabs>
        <w:spacing w:before="240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sr-Cyrl-CS"/>
        </w:rPr>
      </w:pPr>
    </w:p>
    <w:p w:rsidR="00E6431A" w:rsidRDefault="00E6431A" w:rsidP="008C6B1C">
      <w:pPr>
        <w:tabs>
          <w:tab w:val="left" w:pos="1200"/>
        </w:tabs>
        <w:spacing w:before="240"/>
        <w:rPr>
          <w:rFonts w:ascii="Times New Roman" w:hAnsi="Times New Roman" w:cs="Times New Roman"/>
          <w:b/>
          <w:i/>
          <w:sz w:val="24"/>
          <w:szCs w:val="24"/>
          <w:u w:val="single"/>
          <w:lang w:val="sr-Cyrl-CS"/>
        </w:rPr>
      </w:pPr>
    </w:p>
    <w:p w:rsidR="0062128B" w:rsidRDefault="008B58D2" w:rsidP="008C6B1C">
      <w:pPr>
        <w:tabs>
          <w:tab w:val="left" w:pos="1200"/>
        </w:tabs>
        <w:spacing w:before="240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sr-Cyrl-CS"/>
        </w:rPr>
      </w:pPr>
      <w:r w:rsidRPr="00720770">
        <w:rPr>
          <w:rFonts w:ascii="Times New Roman" w:hAnsi="Times New Roman" w:cs="Times New Roman"/>
          <w:b/>
          <w:i/>
          <w:sz w:val="24"/>
          <w:szCs w:val="24"/>
          <w:u w:val="single"/>
          <w:lang w:val="sr-Cyrl-CS"/>
        </w:rPr>
        <w:lastRenderedPageBreak/>
        <w:t>ИЗДАВАЧКА ДЈЕЛ</w:t>
      </w:r>
      <w:r w:rsidR="00C514FF">
        <w:rPr>
          <w:rFonts w:ascii="Times New Roman" w:hAnsi="Times New Roman" w:cs="Times New Roman"/>
          <w:b/>
          <w:i/>
          <w:sz w:val="24"/>
          <w:szCs w:val="24"/>
          <w:u w:val="single"/>
          <w:lang w:val="sr-Cyrl-CS"/>
        </w:rPr>
        <w:t>А</w:t>
      </w:r>
      <w:r w:rsidRPr="00720770">
        <w:rPr>
          <w:rFonts w:ascii="Times New Roman" w:hAnsi="Times New Roman" w:cs="Times New Roman"/>
          <w:b/>
          <w:i/>
          <w:sz w:val="24"/>
          <w:szCs w:val="24"/>
          <w:u w:val="single"/>
          <w:lang w:val="sr-Cyrl-CS"/>
        </w:rPr>
        <w:t>ТНОСТ</w:t>
      </w:r>
    </w:p>
    <w:p w:rsidR="008B58D2" w:rsidRDefault="008B58D2" w:rsidP="008C6B1C">
      <w:pPr>
        <w:tabs>
          <w:tab w:val="left" w:pos="1200"/>
        </w:tabs>
        <w:spacing w:before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Издавачка дјелтност Никшићког позоришта у минулој години, такође је била лимитирана објективним околностима, тако да три, од четири програмом дефинисан</w:t>
      </w:r>
      <w:r w:rsidR="00D91447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пројекта нијесу реализована. Позориште је са четири пројекта Издавачке дјелатности аплицирало код ресорног Министарства, али како је Конкурс за </w:t>
      </w:r>
      <w:r w:rsidR="00010535">
        <w:rPr>
          <w:rFonts w:ascii="Times New Roman" w:hAnsi="Times New Roman" w:cs="Times New Roman"/>
          <w:sz w:val="24"/>
          <w:szCs w:val="24"/>
          <w:lang w:val="sr-Cyrl-CS"/>
        </w:rPr>
        <w:t>суфинасирање пројеката од значаја за остваривање јавног интереса у култури Црне Горе поништен, његовим накнадним расписивањем у октобру редуцирани су услови за апликацију, тако да су ти пројекти Издавачке дјелатности, највећим дијелом уврштени у програмске активности за 2022. годину. Из сопствених средстава Никшићког позоришта објављена су четири броја часописа „Позориште“, чиме није прекинут континуитет излажења те, до скора, једине публикације те врсте у Црној Гори и ријетеке у земљама региона.</w:t>
      </w:r>
    </w:p>
    <w:p w:rsidR="00BF5C70" w:rsidRPr="00BF5C70" w:rsidRDefault="00010535" w:rsidP="008C6B1C">
      <w:pPr>
        <w:tabs>
          <w:tab w:val="left" w:pos="1200"/>
        </w:tabs>
        <w:spacing w:before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Упркос, епидемиолошкој кризи, Издавачка дјелатност је током 2021</w:t>
      </w:r>
      <w:r w:rsidR="00720770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године, публици презентовала </w:t>
      </w:r>
      <w:r w:rsidR="00720770">
        <w:rPr>
          <w:rFonts w:ascii="Times New Roman" w:hAnsi="Times New Roman" w:cs="Times New Roman"/>
          <w:sz w:val="24"/>
          <w:szCs w:val="24"/>
          <w:lang w:val="sr-Cyrl-CS"/>
        </w:rPr>
        <w:t xml:space="preserve">одрађене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пројекте, што је био једини садржај матичне продукције у првој половини минуле године. Театролошка књига „Хамлет на корзоу“, аутора Милорада Бошковића (саиздаваштво Никшиког позоришта и ЦНП) презентована је никшићкој, као и публици у: Котору, Подгорици и Пљевљима. </w:t>
      </w:r>
      <w:r w:rsidR="00720770">
        <w:rPr>
          <w:rFonts w:ascii="Times New Roman" w:hAnsi="Times New Roman" w:cs="Times New Roman"/>
          <w:sz w:val="24"/>
          <w:szCs w:val="24"/>
          <w:lang w:val="sr-Cyrl-CS"/>
        </w:rPr>
        <w:t>Театрографска поставка под називом „Црногорска позоришна повијест“ била је мјесец дана изложена у главном фоајеу Краљевског позоришта Зетски дом, чиме је та најстарија позоришна кућа у земљи отворила мајски репертоар, након скоро полугодиш</w:t>
      </w:r>
      <w:r w:rsidR="00D91447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="00720770">
        <w:rPr>
          <w:rFonts w:ascii="Times New Roman" w:hAnsi="Times New Roman" w:cs="Times New Roman"/>
          <w:sz w:val="24"/>
          <w:szCs w:val="24"/>
          <w:lang w:val="sr-Cyrl-CS"/>
        </w:rPr>
        <w:t>ег застоја у раду, изазваног пандемијом Корона вируса.</w:t>
      </w:r>
      <w:r w:rsidR="00BF5C70">
        <w:rPr>
          <w:rFonts w:ascii="Times New Roman" w:hAnsi="Times New Roman" w:cs="Times New Roman"/>
          <w:sz w:val="24"/>
          <w:szCs w:val="24"/>
          <w:lang w:val="sr-Cyrl-CS"/>
        </w:rPr>
        <w:t xml:space="preserve"> Његујући културу сјећања, Издавачка дјелатност Никшићког позоришта је у сарадњи са КИЦ–ом „Будо Томовић“ организовала о</w:t>
      </w:r>
      <w:r w:rsidR="00BF5C70">
        <w:rPr>
          <w:rFonts w:ascii="Times New Roman" w:hAnsi="Times New Roman" w:cs="Times New Roman"/>
          <w:sz w:val="24"/>
          <w:szCs w:val="24"/>
        </w:rPr>
        <w:t>маж Зорану Копитовићу, писцу и новинару</w:t>
      </w:r>
      <w:r w:rsidR="00BF5C70">
        <w:rPr>
          <w:rFonts w:ascii="Times New Roman" w:hAnsi="Times New Roman" w:cs="Times New Roman"/>
          <w:sz w:val="24"/>
          <w:szCs w:val="24"/>
          <w:lang w:val="sr-Cyrl-CS"/>
        </w:rPr>
        <w:t xml:space="preserve">, под називом </w:t>
      </w:r>
      <w:r w:rsidR="00BF5C70">
        <w:rPr>
          <w:rFonts w:ascii="Times New Roman" w:hAnsi="Times New Roman" w:cs="Times New Roman"/>
          <w:sz w:val="24"/>
          <w:szCs w:val="24"/>
        </w:rPr>
        <w:t>„Човјек ријечи и од ријечи“</w:t>
      </w:r>
      <w:r w:rsidR="00BF5C7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10535" w:rsidRDefault="00720770" w:rsidP="008C6B1C">
      <w:pPr>
        <w:tabs>
          <w:tab w:val="left" w:pos="1200"/>
        </w:tabs>
        <w:spacing w:before="24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Прилог: табеларни приказ репертоара, пројек</w:t>
      </w:r>
      <w:r w:rsidR="00D91447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та Изадавачке дјелатности:  </w:t>
      </w:r>
    </w:p>
    <w:p w:rsidR="00720770" w:rsidRPr="00720770" w:rsidRDefault="00720770" w:rsidP="007B6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15.01. Промоција књиге „Хамлет на корзоу“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Мио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лорада </w:t>
      </w:r>
      <w:r>
        <w:rPr>
          <w:rFonts w:ascii="Times New Roman" w:hAnsi="Times New Roman" w:cs="Times New Roman"/>
          <w:sz w:val="24"/>
          <w:szCs w:val="24"/>
        </w:rPr>
        <w:t xml:space="preserve">Бошковића </w:t>
      </w:r>
      <w:r>
        <w:rPr>
          <w:rFonts w:ascii="Times New Roman" w:hAnsi="Times New Roman" w:cs="Times New Roman"/>
          <w:sz w:val="24"/>
          <w:szCs w:val="24"/>
          <w:lang w:val="sr-Cyrl-CS"/>
        </w:rPr>
        <w:t>(Издавачи:</w:t>
      </w:r>
      <w:r>
        <w:rPr>
          <w:rFonts w:ascii="Times New Roman" w:hAnsi="Times New Roman" w:cs="Times New Roman"/>
          <w:sz w:val="24"/>
          <w:szCs w:val="24"/>
        </w:rPr>
        <w:t xml:space="preserve"> ЈУ Никшићко позориште и ЦНП</w:t>
      </w:r>
      <w:r>
        <w:rPr>
          <w:rFonts w:ascii="Times New Roman" w:hAnsi="Times New Roman" w:cs="Times New Roman"/>
          <w:sz w:val="24"/>
          <w:szCs w:val="24"/>
          <w:lang w:val="sr-Cyrl-CS"/>
        </w:rPr>
        <w:t>); сала Никшићког позоришта</w:t>
      </w:r>
    </w:p>
    <w:p w:rsidR="00720770" w:rsidRPr="008B58D2" w:rsidRDefault="00BF5C70" w:rsidP="007B6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07.05.</w:t>
      </w:r>
      <w:r w:rsidR="00C514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до 7. 06. Театрографска изложба </w:t>
      </w: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  <w:lang w:val="sr-Cyrl-CS"/>
        </w:rPr>
        <w:t>Црногорска позоришна повијест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sr-Cyrl-CS"/>
        </w:rPr>
        <w:t>, ауторке Славојке Маројевић; главни фоаје Краљевског позоришта Зетски дом, Цетиње</w:t>
      </w:r>
    </w:p>
    <w:p w:rsidR="00720770" w:rsidRDefault="00720770" w:rsidP="007B6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13.05. Промоција књиге „Хамлет на корзоу“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Мио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лорада </w:t>
      </w:r>
      <w:r>
        <w:rPr>
          <w:rFonts w:ascii="Times New Roman" w:hAnsi="Times New Roman" w:cs="Times New Roman"/>
          <w:sz w:val="24"/>
          <w:szCs w:val="24"/>
        </w:rPr>
        <w:t xml:space="preserve">Бошковића </w:t>
      </w:r>
      <w:r>
        <w:rPr>
          <w:rFonts w:ascii="Times New Roman" w:hAnsi="Times New Roman" w:cs="Times New Roman"/>
          <w:sz w:val="24"/>
          <w:szCs w:val="24"/>
          <w:lang w:val="sr-Cyrl-CS"/>
        </w:rPr>
        <w:t>(Издавачи:</w:t>
      </w:r>
      <w:r>
        <w:rPr>
          <w:rFonts w:ascii="Times New Roman" w:hAnsi="Times New Roman" w:cs="Times New Roman"/>
          <w:sz w:val="24"/>
          <w:szCs w:val="24"/>
        </w:rPr>
        <w:t xml:space="preserve"> ЈУ Никшићко позориште и ЦНП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); </w:t>
      </w:r>
      <w:r>
        <w:rPr>
          <w:rFonts w:ascii="Times New Roman" w:hAnsi="Times New Roman" w:cs="Times New Roman"/>
          <w:sz w:val="24"/>
          <w:szCs w:val="24"/>
        </w:rPr>
        <w:t>Културни центар „Никола Ђурковић“</w:t>
      </w:r>
      <w:r w:rsidR="00BF5C70">
        <w:rPr>
          <w:rFonts w:ascii="Times New Roman" w:hAnsi="Times New Roman" w:cs="Times New Roman"/>
          <w:sz w:val="24"/>
          <w:szCs w:val="24"/>
          <w:lang w:val="sr-Cyrl-CS"/>
        </w:rPr>
        <w:t xml:space="preserve"> Котор</w:t>
      </w:r>
    </w:p>
    <w:p w:rsidR="00BF5C70" w:rsidRDefault="00BF5C70" w:rsidP="007B6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8.10. </w:t>
      </w:r>
      <w:r>
        <w:rPr>
          <w:rFonts w:ascii="Times New Roman" w:hAnsi="Times New Roman" w:cs="Times New Roman"/>
          <w:sz w:val="24"/>
          <w:szCs w:val="24"/>
        </w:rPr>
        <w:t>Промоција књиге „Хамлет на корзоу“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Мио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лорада </w:t>
      </w:r>
      <w:r>
        <w:rPr>
          <w:rFonts w:ascii="Times New Roman" w:hAnsi="Times New Roman" w:cs="Times New Roman"/>
          <w:sz w:val="24"/>
          <w:szCs w:val="24"/>
        </w:rPr>
        <w:t xml:space="preserve">Бошковића </w:t>
      </w:r>
      <w:r>
        <w:rPr>
          <w:rFonts w:ascii="Times New Roman" w:hAnsi="Times New Roman" w:cs="Times New Roman"/>
          <w:sz w:val="24"/>
          <w:szCs w:val="24"/>
          <w:lang w:val="sr-Cyrl-CS"/>
        </w:rPr>
        <w:t>(Издавачи:</w:t>
      </w:r>
      <w:r>
        <w:rPr>
          <w:rFonts w:ascii="Times New Roman" w:hAnsi="Times New Roman" w:cs="Times New Roman"/>
          <w:sz w:val="24"/>
          <w:szCs w:val="24"/>
        </w:rPr>
        <w:t xml:space="preserve"> ЈУ Никшићко позориште и ЦНП</w:t>
      </w:r>
      <w:r>
        <w:rPr>
          <w:rFonts w:ascii="Times New Roman" w:hAnsi="Times New Roman" w:cs="Times New Roman"/>
          <w:sz w:val="24"/>
          <w:szCs w:val="24"/>
          <w:lang w:val="sr-Cyrl-CS"/>
        </w:rPr>
        <w:t>); сала Центра за културу Пљевља</w:t>
      </w:r>
    </w:p>
    <w:p w:rsidR="00BF5C70" w:rsidRDefault="00BF5C70" w:rsidP="007B6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20. 10. </w:t>
      </w:r>
      <w:r>
        <w:rPr>
          <w:rFonts w:ascii="Times New Roman" w:hAnsi="Times New Roman" w:cs="Times New Roman"/>
          <w:sz w:val="24"/>
          <w:szCs w:val="24"/>
        </w:rPr>
        <w:t>Промоција књиге „Хамлет на корзоу“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Мио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лорада </w:t>
      </w:r>
      <w:r>
        <w:rPr>
          <w:rFonts w:ascii="Times New Roman" w:hAnsi="Times New Roman" w:cs="Times New Roman"/>
          <w:sz w:val="24"/>
          <w:szCs w:val="24"/>
        </w:rPr>
        <w:t xml:space="preserve">Бошковића </w:t>
      </w:r>
      <w:r>
        <w:rPr>
          <w:rFonts w:ascii="Times New Roman" w:hAnsi="Times New Roman" w:cs="Times New Roman"/>
          <w:sz w:val="24"/>
          <w:szCs w:val="24"/>
          <w:lang w:val="sr-Cyrl-CS"/>
        </w:rPr>
        <w:t>(Издавачи:</w:t>
      </w:r>
      <w:r>
        <w:rPr>
          <w:rFonts w:ascii="Times New Roman" w:hAnsi="Times New Roman" w:cs="Times New Roman"/>
          <w:sz w:val="24"/>
          <w:szCs w:val="24"/>
        </w:rPr>
        <w:t xml:space="preserve"> ЈУ Никшићко позориште и ЦНП</w:t>
      </w:r>
      <w:r>
        <w:rPr>
          <w:rFonts w:ascii="Times New Roman" w:hAnsi="Times New Roman" w:cs="Times New Roman"/>
          <w:sz w:val="24"/>
          <w:szCs w:val="24"/>
          <w:lang w:val="sr-Cyrl-CS"/>
        </w:rPr>
        <w:t>); прес сала Црногорског народног позоришта</w:t>
      </w:r>
    </w:p>
    <w:p w:rsidR="00BF5C70" w:rsidRPr="00BF5C70" w:rsidRDefault="00BF5C70" w:rsidP="007B6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27.10. „Човјек ријечи и од ријечи“, омаж Зорану Копитовићу, драмском писцу и новинару</w:t>
      </w:r>
    </w:p>
    <w:p w:rsidR="00BF5C70" w:rsidRDefault="00BF5C70" w:rsidP="008C6B1C">
      <w:pPr>
        <w:spacing w:before="240"/>
        <w:jc w:val="both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Издавачка дјелатност је објавила седам бројева билтена 17. </w:t>
      </w:r>
      <w:r w:rsidR="002634A0">
        <w:rPr>
          <w:rFonts w:ascii="Times New Roman" w:hAnsi="Times New Roman" w:cs="Times New Roman"/>
          <w:sz w:val="24"/>
          <w:szCs w:val="24"/>
          <w:lang w:val="sr-Cyrl-CS"/>
        </w:rPr>
        <w:t>„Међународног фестивала глумца“, организовала и реализовала неколике пре</w:t>
      </w:r>
      <w:r w:rsidR="00D91447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2634A0">
        <w:rPr>
          <w:rFonts w:ascii="Times New Roman" w:hAnsi="Times New Roman" w:cs="Times New Roman"/>
          <w:sz w:val="24"/>
          <w:szCs w:val="24"/>
          <w:lang w:val="sr-Cyrl-CS"/>
        </w:rPr>
        <w:t xml:space="preserve"> конференције и медијске презентације о раду Никшићког позориштима у најгледанијим и најслушанијим ртв програмима, радила на континуитету информативне повезаности са позоришним и другим установам</w:t>
      </w:r>
      <w:r w:rsidR="00D91447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2634A0">
        <w:rPr>
          <w:rFonts w:ascii="Times New Roman" w:hAnsi="Times New Roman" w:cs="Times New Roman"/>
          <w:sz w:val="24"/>
          <w:szCs w:val="24"/>
          <w:lang w:val="sr-Cyrl-CS"/>
        </w:rPr>
        <w:t xml:space="preserve"> културе у Црној Гори и окружењу. Реализован је и пројекат дигитализације позоришне документаристике и поновно ажурирање веб странице Позоришта, која није била активна у посљедње двије године.  </w:t>
      </w:r>
    </w:p>
    <w:p w:rsidR="00E6431A" w:rsidRDefault="00E6431A" w:rsidP="008C6B1C">
      <w:pPr>
        <w:spacing w:before="240"/>
        <w:jc w:val="both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34A0" w:rsidRPr="005F4B4D" w:rsidRDefault="002634A0" w:rsidP="008C6B1C">
      <w:pPr>
        <w:spacing w:before="240"/>
        <w:jc w:val="center"/>
        <w:rPr>
          <w:u w:val="single"/>
        </w:rPr>
      </w:pPr>
      <w:r w:rsidRPr="005F4B4D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ОСТАЛЕ</w:t>
      </w:r>
      <w:r w:rsidR="00C514F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5F4B4D">
        <w:rPr>
          <w:rFonts w:ascii="Times New Roman" w:hAnsi="Times New Roman" w:cs="Times New Roman"/>
          <w:b/>
          <w:i/>
          <w:sz w:val="24"/>
          <w:szCs w:val="24"/>
          <w:u w:val="single"/>
        </w:rPr>
        <w:t>ПРОГРАМСКЕ</w:t>
      </w:r>
      <w:r w:rsidR="00C514F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5F4B4D">
        <w:rPr>
          <w:rFonts w:ascii="Times New Roman" w:hAnsi="Times New Roman" w:cs="Times New Roman"/>
          <w:b/>
          <w:i/>
          <w:sz w:val="24"/>
          <w:szCs w:val="24"/>
          <w:u w:val="single"/>
        </w:rPr>
        <w:t>АКТИВНОСТИ</w:t>
      </w:r>
    </w:p>
    <w:p w:rsidR="002634A0" w:rsidRDefault="002634A0" w:rsidP="00457C2C">
      <w:pPr>
        <w:spacing w:before="24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Никшићко позориште се показ</w:t>
      </w:r>
      <w:r>
        <w:rPr>
          <w:rFonts w:ascii="Times New Roman" w:hAnsi="Times New Roman" w:cs="Times New Roman"/>
          <w:sz w:val="24"/>
          <w:szCs w:val="24"/>
          <w:lang w:val="sr-Cyrl-CS"/>
        </w:rPr>
        <w:t>ало</w:t>
      </w:r>
      <w:r>
        <w:rPr>
          <w:rFonts w:ascii="Times New Roman" w:hAnsi="Times New Roman" w:cs="Times New Roman"/>
          <w:sz w:val="24"/>
          <w:szCs w:val="24"/>
        </w:rPr>
        <w:t xml:space="preserve"> као интресантан простор за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организовање </w:t>
      </w:r>
      <w:r>
        <w:rPr>
          <w:rFonts w:ascii="Times New Roman" w:hAnsi="Times New Roman" w:cs="Times New Roman"/>
          <w:sz w:val="24"/>
          <w:szCs w:val="24"/>
        </w:rPr>
        <w:t>изложб</w:t>
      </w:r>
      <w:r>
        <w:rPr>
          <w:rFonts w:ascii="Times New Roman" w:hAnsi="Times New Roman" w:cs="Times New Roman"/>
          <w:sz w:val="24"/>
          <w:szCs w:val="24"/>
          <w:lang w:val="sr-Cyrl-CS"/>
        </w:rPr>
        <w:t>и различитог жанра ликовне умјетности, те организовање промоција књига и других мултимедијалних садржаја из области културе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D914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Централни и два бочна фоаеја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су </w:t>
      </w:r>
      <w:r>
        <w:rPr>
          <w:rFonts w:ascii="Times New Roman" w:hAnsi="Times New Roman" w:cs="Times New Roman"/>
          <w:sz w:val="24"/>
          <w:szCs w:val="24"/>
        </w:rPr>
        <w:t>интересант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простори за умјетнике који се желе представити</w:t>
      </w:r>
      <w:r>
        <w:rPr>
          <w:rFonts w:ascii="Times New Roman" w:hAnsi="Times New Roman" w:cs="Times New Roman"/>
          <w:sz w:val="24"/>
          <w:szCs w:val="24"/>
          <w:lang w:val="sr-Cyrl-CS"/>
        </w:rPr>
        <w:t>. Тако су у згради и сали Позоришта, организоване неколике изложбе, промоције књига и свечана академија.</w:t>
      </w:r>
    </w:p>
    <w:p w:rsidR="002634A0" w:rsidRPr="002634A0" w:rsidRDefault="002634A0" w:rsidP="008C6B1C">
      <w:pPr>
        <w:spacing w:before="24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Прилог: табеларни приказ реализованих мултимедијалних садржаја у згради Позоришта:</w:t>
      </w:r>
    </w:p>
    <w:p w:rsidR="002634A0" w:rsidRDefault="002634A0" w:rsidP="00457C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06.09. Изложба фотографија „Поглед кроз објектив“, аутора Добрислава Бајовића - ЈУ Никшићко позориште</w:t>
      </w:r>
    </w:p>
    <w:p w:rsidR="002634A0" w:rsidRDefault="002634A0" w:rsidP="00457C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16.09. Изложба докумената „Тако су говорили наши преци“ - ЈУ Никшићко позориште и Српски национални савјет Црне Горе</w:t>
      </w:r>
    </w:p>
    <w:p w:rsidR="002634A0" w:rsidRDefault="002634A0" w:rsidP="00457C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17.10. Свечана академија „На бијелу Оногошту застава се моја вије“, режија Горан Бјелановић – ЈУ Музеји и галерије Никшић и ЈУ Никшићко позориште</w:t>
      </w:r>
    </w:p>
    <w:p w:rsidR="002634A0" w:rsidRDefault="002634A0" w:rsidP="00457C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20.10. Промоција романа „Обала несанице“ аутора Милана Кнежевића – ЈУ Никшићко позориште</w:t>
      </w:r>
    </w:p>
    <w:p w:rsidR="002634A0" w:rsidRDefault="002634A0" w:rsidP="00457C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28.10. Изложба радова „Ликовни љетопис једног града“, аутора Зорана Мићановића – ЈУ Никшићко позориште</w:t>
      </w:r>
    </w:p>
    <w:p w:rsidR="002634A0" w:rsidRDefault="002634A0" w:rsidP="00457C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15.11. Изложба ученика Гимназије „Стојан Церовић“ „Горски вијенац – мој умјетнички доживљај“ – ЈУ Музеји и галерије и ЈУ Никшићко позориште</w:t>
      </w:r>
    </w:p>
    <w:p w:rsidR="00B95A25" w:rsidRDefault="00B95A25" w:rsidP="008C6B1C">
      <w:pPr>
        <w:spacing w:before="240" w:after="0"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Никшићко позориште је ранијим уговор</w:t>
      </w:r>
      <w:r w:rsidR="002B1E72">
        <w:rPr>
          <w:rFonts w:ascii="Times New Roman" w:hAnsi="Times New Roman" w:cs="Times New Roman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м са Балетском школом „Принцеза Ксенија“ из Подгорице дефинисало извођење наставе у просторијма за сценске умјетности.  </w:t>
      </w:r>
      <w:r>
        <w:rPr>
          <w:rFonts w:ascii="Times New Roman" w:hAnsi="Times New Roman"/>
          <w:sz w:val="24"/>
          <w:szCs w:val="24"/>
        </w:rPr>
        <w:t xml:space="preserve">Балетска школа „Принцеза Ксенија“, није плаћала надокнаду, чак је једно вријеме све ресурсе позоришта користила у своје сврхе (одржавање и логистичку подршку).  </w:t>
      </w:r>
    </w:p>
    <w:p w:rsidR="00B95A25" w:rsidRDefault="00B95A25" w:rsidP="008C6B1C">
      <w:pPr>
        <w:spacing w:before="240" w:after="0" w:line="288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 доласку нове управе, у Никшићком позоришту наставу је похађало </w:t>
      </w:r>
      <w:r>
        <w:rPr>
          <w:rFonts w:ascii="Times New Roman" w:hAnsi="Times New Roman"/>
          <w:sz w:val="24"/>
          <w:szCs w:val="24"/>
        </w:rPr>
        <w:t>девет</w:t>
      </w:r>
      <w:r>
        <w:rPr>
          <w:rFonts w:ascii="Times New Roman" w:hAnsi="Times New Roman"/>
          <w:sz w:val="24"/>
          <w:szCs w:val="24"/>
          <w:lang w:val="pl-PL"/>
        </w:rPr>
        <w:t xml:space="preserve"> полазница узраста од 4 до 10 година, </w:t>
      </w:r>
      <w:r>
        <w:rPr>
          <w:rFonts w:ascii="Times New Roman" w:hAnsi="Times New Roman"/>
          <w:sz w:val="24"/>
          <w:szCs w:val="24"/>
        </w:rPr>
        <w:t xml:space="preserve">које су </w:t>
      </w:r>
      <w:r>
        <w:rPr>
          <w:rFonts w:ascii="Times New Roman" w:hAnsi="Times New Roman"/>
          <w:sz w:val="24"/>
          <w:szCs w:val="24"/>
          <w:lang w:val="pl-PL"/>
        </w:rPr>
        <w:t>распоређене у припремна одјељења и одговарајуће разреде</w:t>
      </w:r>
      <w:r>
        <w:rPr>
          <w:rFonts w:ascii="Times New Roman" w:hAnsi="Times New Roman"/>
          <w:sz w:val="24"/>
          <w:szCs w:val="24"/>
          <w:lang w:val="sr-Cyrl-CS"/>
        </w:rPr>
        <w:t xml:space="preserve"> те </w:t>
      </w:r>
      <w:r w:rsidR="00A974A9">
        <w:rPr>
          <w:rFonts w:ascii="Times New Roman" w:hAnsi="Times New Roman"/>
          <w:sz w:val="24"/>
          <w:szCs w:val="24"/>
          <w:lang w:val="sr-Cyrl-CS"/>
        </w:rPr>
        <w:t>ш</w:t>
      </w:r>
      <w:r>
        <w:rPr>
          <w:rFonts w:ascii="Times New Roman" w:hAnsi="Times New Roman"/>
          <w:sz w:val="24"/>
          <w:szCs w:val="24"/>
          <w:lang w:val="sr-Cyrl-CS"/>
        </w:rPr>
        <w:t xml:space="preserve">коле. Увидом у документацију </w:t>
      </w:r>
      <w:r>
        <w:rPr>
          <w:rFonts w:ascii="Times New Roman" w:hAnsi="Times New Roman"/>
          <w:sz w:val="24"/>
          <w:szCs w:val="24"/>
        </w:rPr>
        <w:t>установили смо да Балетска школа користи просторије без сагласности Дирекције за имовину</w:t>
      </w:r>
      <w:r>
        <w:rPr>
          <w:rFonts w:ascii="Times New Roman" w:hAnsi="Times New Roman"/>
          <w:sz w:val="24"/>
          <w:szCs w:val="24"/>
          <w:lang w:val="sr-Cyrl-CS"/>
        </w:rPr>
        <w:t xml:space="preserve">, која у допису бр. </w:t>
      </w:r>
      <w:r>
        <w:rPr>
          <w:rFonts w:ascii="Times New Roman" w:hAnsi="Times New Roman"/>
          <w:sz w:val="24"/>
          <w:szCs w:val="24"/>
        </w:rPr>
        <w:t>02.031</w:t>
      </w:r>
      <w:r w:rsidR="00A974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 21.01. 2021.</w:t>
      </w:r>
      <w:r w:rsidR="00A974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године наводи: </w:t>
      </w:r>
      <w:r>
        <w:rPr>
          <w:rFonts w:ascii="Times New Roman" w:hAnsi="Times New Roman"/>
          <w:sz w:val="24"/>
          <w:szCs w:val="24"/>
        </w:rPr>
        <w:t>„Сама продаја и давање у закуп ствари и других добара у државној имовини регулисана је чланом 40 Закона у државној имовини  којим је прописано да се може вршити јавним надметањем или прикупљањем понуда, а изузетно непосредном погодбом што је прописано ставом 3 овог члана који каже да се давањем у закуп ствари и других добара у државној имовини непосредном погодбом може вршити у случају када давање у закуп не успије ни након три узастопна објављивања  јавног позива за јавно надметање или прикупљање понуда“.</w:t>
      </w:r>
    </w:p>
    <w:p w:rsidR="00B95A25" w:rsidRDefault="00B95A25" w:rsidP="008C6B1C">
      <w:pPr>
        <w:spacing w:before="240" w:after="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Из наведеног разлога, управа Позоришта је </w:t>
      </w:r>
      <w:r w:rsidR="002B1E72">
        <w:rPr>
          <w:rFonts w:ascii="Times New Roman" w:hAnsi="Times New Roman"/>
          <w:sz w:val="24"/>
          <w:szCs w:val="24"/>
          <w:lang w:val="sr-Cyrl-CS"/>
        </w:rPr>
        <w:t xml:space="preserve">затражила од </w:t>
      </w:r>
      <w:r>
        <w:rPr>
          <w:rFonts w:ascii="Times New Roman" w:hAnsi="Times New Roman" w:cs="Times New Roman"/>
          <w:sz w:val="24"/>
          <w:szCs w:val="24"/>
          <w:lang w:val="sr-Cyrl-CS"/>
        </w:rPr>
        <w:t>Балетск</w:t>
      </w:r>
      <w:r w:rsidR="002B1E72">
        <w:rPr>
          <w:rFonts w:ascii="Times New Roman" w:hAnsi="Times New Roman" w:cs="Times New Roman"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школ</w:t>
      </w:r>
      <w:r w:rsidR="002B1E72">
        <w:rPr>
          <w:rFonts w:ascii="Times New Roman" w:hAnsi="Times New Roman" w:cs="Times New Roman"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„Принцеза Ксенија“ </w:t>
      </w:r>
      <w:r w:rsidR="002B1E72">
        <w:rPr>
          <w:rFonts w:ascii="Times New Roman" w:hAnsi="Times New Roman" w:cs="Times New Roman"/>
          <w:sz w:val="24"/>
          <w:szCs w:val="24"/>
          <w:lang w:val="sr-Cyrl-CS"/>
        </w:rPr>
        <w:t>да однос са Позориштем уведе у правне и законске оквире</w:t>
      </w:r>
      <w:r>
        <w:rPr>
          <w:rFonts w:ascii="Times New Roman" w:hAnsi="Times New Roman" w:cs="Times New Roman"/>
          <w:sz w:val="24"/>
          <w:szCs w:val="24"/>
          <w:lang w:val="sr-Cyrl-CS"/>
        </w:rPr>
        <w:t>, у</w:t>
      </w:r>
      <w:r w:rsidR="002B1E72">
        <w:rPr>
          <w:rFonts w:ascii="Times New Roman" w:hAnsi="Times New Roman" w:cs="Times New Roman"/>
          <w:sz w:val="24"/>
          <w:szCs w:val="24"/>
          <w:lang w:val="sr-Cyrl-CS"/>
        </w:rPr>
        <w:t xml:space="preserve"> супротном не могу користити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просториј</w:t>
      </w:r>
      <w:r w:rsidR="002B1E72">
        <w:rPr>
          <w:rFonts w:ascii="Times New Roman" w:hAnsi="Times New Roman" w:cs="Times New Roman"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Никшићког позоришта.</w:t>
      </w:r>
    </w:p>
    <w:p w:rsidR="003D4703" w:rsidRPr="00E6431A" w:rsidRDefault="003D4703" w:rsidP="003D4703">
      <w:pPr>
        <w:spacing w:before="240" w:after="0" w:line="276" w:lineRule="auto"/>
        <w:jc w:val="center"/>
        <w:outlineLvl w:val="0"/>
        <w:rPr>
          <w:rFonts w:ascii="Algerian" w:hAnsi="Algerian"/>
          <w:b/>
          <w:bCs/>
          <w:i/>
          <w:sz w:val="24"/>
          <w:szCs w:val="24"/>
          <w:u w:val="single"/>
        </w:rPr>
      </w:pPr>
      <w:r w:rsidRPr="00E6431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lastRenderedPageBreak/>
        <w:t>ИЗВЈЕШТАЈ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Pr="00E6431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Pr="00E6431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РАДУ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Pr="00E6431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ПОЗОРИШНОГ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Pr="00E6431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САВЈЕТА</w:t>
      </w:r>
    </w:p>
    <w:p w:rsidR="003D4703" w:rsidRDefault="003D4703" w:rsidP="003D4703">
      <w:pPr>
        <w:spacing w:before="240" w:line="276" w:lineRule="auto"/>
        <w:jc w:val="both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ab/>
      </w:r>
      <w:r>
        <w:rPr>
          <w:rFonts w:ascii="Times New Roman" w:hAnsi="Times New Roman"/>
          <w:sz w:val="28"/>
          <w:szCs w:val="28"/>
          <w:lang w:val="pl-PL"/>
        </w:rPr>
        <w:tab/>
      </w:r>
    </w:p>
    <w:p w:rsidR="003D4703" w:rsidRPr="00E6431A" w:rsidRDefault="003D4703" w:rsidP="003D4703">
      <w:pPr>
        <w:spacing w:before="240"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pl-PL"/>
        </w:rPr>
        <w:t>Позоришни савјет ЈУ Никшићко позориште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је током 202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pl-PL"/>
        </w:rPr>
        <w:t>. године, одржао девет сједница. Савјет је разматрао и усвојио низ одлука и закључака, у складу са важећим законским прописима, који се односе на дјелатност установе.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Посебан допринос Савјета, огледа се у редовним разматрањима и анализама актуелних питања, у циљу ефикасне и продуктивне реализације планираних програмских активности, као и изналажењу рјешења на превазилажењу тешкоћа, за несметан рад и функционисање установе.</w:t>
      </w:r>
    </w:p>
    <w:p w:rsidR="003D4703" w:rsidRDefault="003D4703" w:rsidP="003D4703">
      <w:pPr>
        <w:spacing w:before="240"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ab/>
        <w:t>У извјештајном периоду Позоришни савјет је донио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pl-PL"/>
        </w:rPr>
        <w:t xml:space="preserve"> Одлуку о усвајању Програма рада ЈУ Никшићко позориште за 2021.</w:t>
      </w:r>
      <w:r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  <w:lang w:val="pl-PL"/>
        </w:rPr>
        <w:t>одину,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 xml:space="preserve">Одлуку о давању сагласности на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  <w:lang w:val="pl-PL"/>
        </w:rPr>
        <w:t xml:space="preserve">лан јавних набавки за 2021. </w:t>
      </w:r>
      <w:r>
        <w:rPr>
          <w:rFonts w:ascii="Times New Roman" w:hAnsi="Times New Roman"/>
          <w:sz w:val="24"/>
          <w:szCs w:val="24"/>
          <w:lang w:val="sr-Cyrl-CS"/>
        </w:rPr>
        <w:t>г</w:t>
      </w:r>
      <w:r>
        <w:rPr>
          <w:rFonts w:ascii="Times New Roman" w:hAnsi="Times New Roman"/>
          <w:sz w:val="24"/>
          <w:szCs w:val="24"/>
          <w:lang w:val="pl-PL"/>
        </w:rPr>
        <w:t>один</w:t>
      </w:r>
      <w:r>
        <w:rPr>
          <w:rFonts w:ascii="Times New Roman" w:hAnsi="Times New Roman"/>
          <w:sz w:val="24"/>
          <w:szCs w:val="24"/>
          <w:lang w:val="sr-Cyrl-CS"/>
        </w:rPr>
        <w:t xml:space="preserve">у, </w:t>
      </w:r>
      <w:r>
        <w:rPr>
          <w:rFonts w:ascii="Times New Roman" w:hAnsi="Times New Roman"/>
          <w:sz w:val="24"/>
          <w:szCs w:val="24"/>
        </w:rPr>
        <w:t xml:space="preserve">Одлуку о реализацији премијерног пројекта у продукцији Никшићког позоришта, Одлуку о закупу сале и цијени биоскопских улазница, </w:t>
      </w:r>
      <w:r>
        <w:rPr>
          <w:rFonts w:ascii="Times New Roman" w:hAnsi="Times New Roman"/>
          <w:sz w:val="24"/>
          <w:szCs w:val="24"/>
          <w:lang w:val="pl-PL"/>
        </w:rPr>
        <w:t>Одлуку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 xml:space="preserve">о усвајању Извјештаја о раду и финансијском пословању ЈУ Никшићко позориште за 2021. годину, </w:t>
      </w:r>
      <w:r>
        <w:rPr>
          <w:rFonts w:ascii="Times New Roman" w:hAnsi="Times New Roman"/>
          <w:sz w:val="24"/>
          <w:szCs w:val="24"/>
        </w:rPr>
        <w:t xml:space="preserve">Одлуку о репрезентацији. </w:t>
      </w:r>
    </w:p>
    <w:p w:rsidR="003D4703" w:rsidRDefault="003D4703" w:rsidP="003D4703">
      <w:pPr>
        <w:spacing w:before="240" w:after="0"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ab/>
        <w:t xml:space="preserve">Позоришни савјет је редовно усвајао мјесечне репертоаре ЈУ Никшићко позориште, у склопу заједничког општинског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  <w:lang w:val="pl-PL"/>
        </w:rPr>
        <w:t>рограма „Никшићка културна сцена 202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pl-PL"/>
        </w:rPr>
        <w:t>“.</w:t>
      </w:r>
    </w:p>
    <w:p w:rsidR="003D4703" w:rsidRDefault="003D4703" w:rsidP="003D4703">
      <w:pPr>
        <w:spacing w:before="240" w:after="0"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D4703" w:rsidRDefault="003D4703" w:rsidP="008C6B1C">
      <w:pPr>
        <w:spacing w:before="240" w:after="0" w:line="288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D4703" w:rsidRDefault="003D4703" w:rsidP="008C6B1C">
      <w:pPr>
        <w:spacing w:before="240" w:after="0" w:line="288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D4703" w:rsidRDefault="003D4703" w:rsidP="008C6B1C">
      <w:pPr>
        <w:spacing w:before="240" w:after="0" w:line="288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D4703" w:rsidRDefault="003D4703" w:rsidP="008C6B1C">
      <w:pPr>
        <w:spacing w:before="240" w:after="0" w:line="288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D4703" w:rsidRDefault="003D4703" w:rsidP="008C6B1C">
      <w:pPr>
        <w:spacing w:before="240" w:after="0" w:line="288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D4703" w:rsidRDefault="003D4703" w:rsidP="008C6B1C">
      <w:pPr>
        <w:spacing w:before="240" w:after="0" w:line="288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D4703" w:rsidRDefault="003D4703" w:rsidP="008C6B1C">
      <w:pPr>
        <w:spacing w:before="240" w:after="0" w:line="288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D4703" w:rsidRDefault="003D4703" w:rsidP="008C6B1C">
      <w:pPr>
        <w:spacing w:before="240" w:after="0" w:line="288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D4703" w:rsidRDefault="003D4703" w:rsidP="008C6B1C">
      <w:pPr>
        <w:spacing w:before="240" w:after="0" w:line="288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D4703" w:rsidRDefault="003D4703" w:rsidP="008C6B1C">
      <w:pPr>
        <w:spacing w:before="240" w:after="0" w:line="288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D4703" w:rsidRDefault="003D4703" w:rsidP="008C6B1C">
      <w:pPr>
        <w:spacing w:before="240" w:after="0" w:line="288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D4703" w:rsidRDefault="003D4703" w:rsidP="008C6B1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CFCFC"/>
        </w:rPr>
      </w:pPr>
    </w:p>
    <w:p w:rsidR="00C81FF2" w:rsidRPr="00CC6E70" w:rsidRDefault="00C81FF2" w:rsidP="008C6B1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CC6E70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CFCFC"/>
        </w:rPr>
        <w:lastRenderedPageBreak/>
        <w:t>И</w:t>
      </w:r>
      <w:r w:rsidR="00CC6E70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CFCFC"/>
        </w:rPr>
        <w:t>ЗВЈЕШТАЈ О ФИНАНСИЈСКОМ ПОСЛОВАЊУ ЗА 2021.ГОДИНУ</w:t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5293"/>
        <w:gridCol w:w="2634"/>
      </w:tblGrid>
      <w:tr w:rsidR="00C81FF2" w:rsidRPr="00064B01" w:rsidTr="00211F94">
        <w:trPr>
          <w:trHeight w:val="525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C6" w:rsidRPr="0089551D" w:rsidRDefault="00E533C6" w:rsidP="008C6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81FF2" w:rsidRPr="0089551D" w:rsidRDefault="00C81FF2" w:rsidP="008C6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955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Редни   број</w:t>
            </w:r>
          </w:p>
        </w:tc>
        <w:tc>
          <w:tcPr>
            <w:tcW w:w="5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E0" w:rsidRPr="0089551D" w:rsidRDefault="009633E0" w:rsidP="008C6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CFCFC"/>
              </w:rPr>
            </w:pPr>
          </w:p>
          <w:p w:rsidR="00C81FF2" w:rsidRPr="0089551D" w:rsidRDefault="00C81FF2" w:rsidP="008C6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  <w:r w:rsidRPr="0089551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CFCFC"/>
              </w:rPr>
              <w:t>Опис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C6" w:rsidRPr="0089551D" w:rsidRDefault="00E533C6" w:rsidP="008C6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C81FF2" w:rsidRPr="0089551D" w:rsidRDefault="00C81FF2" w:rsidP="008C6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  <w:r w:rsidRPr="0089551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Извршење за период од 01.01-31.12.2021. </w:t>
            </w:r>
            <w:r w:rsidR="00211F94" w:rsidRPr="008955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г</w:t>
            </w:r>
            <w:r w:rsidRPr="008955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од</w:t>
            </w:r>
          </w:p>
        </w:tc>
      </w:tr>
      <w:tr w:rsidR="00C81FF2" w:rsidRPr="00064B01" w:rsidTr="009633E0">
        <w:trPr>
          <w:trHeight w:val="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F2" w:rsidRPr="00064B01" w:rsidRDefault="00C81FF2" w:rsidP="008C6B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F2" w:rsidRPr="00064B01" w:rsidRDefault="00C81FF2" w:rsidP="008C6B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F2" w:rsidRPr="00064B01" w:rsidRDefault="00C81FF2" w:rsidP="008C6B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C81FF2" w:rsidRPr="00064B01" w:rsidTr="00211F94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2" w:rsidRPr="0089551D" w:rsidRDefault="00C81FF2" w:rsidP="008C6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89551D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2" w:rsidRPr="00B938F5" w:rsidRDefault="00C81FF2" w:rsidP="008C6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B938F5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2" w:rsidRPr="00B938F5" w:rsidRDefault="00C81FF2" w:rsidP="008C6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B938F5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3</w:t>
            </w:r>
          </w:p>
        </w:tc>
      </w:tr>
      <w:tr w:rsidR="00C81FF2" w:rsidRPr="00064B01" w:rsidTr="00211F94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2" w:rsidRPr="0089551D" w:rsidRDefault="00C81FF2" w:rsidP="008C6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89551D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2" w:rsidRPr="00064B01" w:rsidRDefault="00C81FF2" w:rsidP="008C6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64B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Примици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F2" w:rsidRPr="00064B01" w:rsidRDefault="00C81FF2" w:rsidP="008C6B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C81FF2" w:rsidRPr="00064B01" w:rsidTr="00211F94">
        <w:trPr>
          <w:trHeight w:val="76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2" w:rsidRPr="0089551D" w:rsidRDefault="00C81FF2" w:rsidP="008C6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  <w:r w:rsidRPr="0089551D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1.1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2" w:rsidRPr="0089551D" w:rsidRDefault="00C81FF2" w:rsidP="008C6B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551D">
              <w:rPr>
                <w:rFonts w:ascii="Times New Roman" w:hAnsi="Times New Roman" w:cs="Times New Roman"/>
                <w:b/>
                <w:sz w:val="18"/>
                <w:szCs w:val="18"/>
              </w:rPr>
              <w:t>Општи приходи</w:t>
            </w:r>
          </w:p>
          <w:p w:rsidR="00C81FF2" w:rsidRPr="0089551D" w:rsidRDefault="00C81FF2" w:rsidP="008C6B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551D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-</w:t>
            </w:r>
            <w:r w:rsidRPr="0089551D">
              <w:rPr>
                <w:rFonts w:ascii="Times New Roman" w:hAnsi="Times New Roman" w:cs="Times New Roman"/>
                <w:b/>
                <w:sz w:val="18"/>
                <w:szCs w:val="18"/>
              </w:rPr>
              <w:t>Трансфери од Буџета Општине</w:t>
            </w:r>
          </w:p>
          <w:p w:rsidR="00C81FF2" w:rsidRPr="0089551D" w:rsidRDefault="00C81FF2" w:rsidP="008C6B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551D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-</w:t>
            </w:r>
            <w:r w:rsidRPr="0089551D">
              <w:rPr>
                <w:rFonts w:ascii="Times New Roman" w:hAnsi="Times New Roman" w:cs="Times New Roman"/>
                <w:b/>
                <w:sz w:val="18"/>
                <w:szCs w:val="18"/>
              </w:rPr>
              <w:t>Транфери од Завода за запошљавање</w:t>
            </w:r>
          </w:p>
          <w:p w:rsidR="00C81FF2" w:rsidRPr="00B77AA4" w:rsidRDefault="00C81FF2" w:rsidP="00B77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7AA4">
              <w:rPr>
                <w:rFonts w:ascii="Times New Roman" w:hAnsi="Times New Roman" w:cs="Times New Roman"/>
                <w:sz w:val="16"/>
                <w:szCs w:val="16"/>
              </w:rPr>
              <w:t>(Рефундација личног дохо</w:t>
            </w:r>
            <w:r w:rsidR="00B77AA4" w:rsidRPr="00B77AA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B77AA4">
              <w:rPr>
                <w:rFonts w:ascii="Times New Roman" w:hAnsi="Times New Roman" w:cs="Times New Roman"/>
                <w:sz w:val="16"/>
                <w:szCs w:val="16"/>
              </w:rPr>
              <w:t>ка лица са инвалидитетом)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F2" w:rsidRPr="00064B01" w:rsidRDefault="00C81FF2" w:rsidP="008C6B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  <w:p w:rsidR="00C81FF2" w:rsidRPr="0089551D" w:rsidRDefault="00C81FF2" w:rsidP="008C6B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  <w:r w:rsidRPr="0089551D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475.282,53</w:t>
            </w:r>
          </w:p>
          <w:p w:rsidR="00C81FF2" w:rsidRPr="0089551D" w:rsidRDefault="00C81FF2" w:rsidP="008C6B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  <w:r w:rsidRPr="0089551D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 xml:space="preserve">                       3.083,68                       </w:t>
            </w:r>
          </w:p>
          <w:p w:rsidR="00C81FF2" w:rsidRPr="00064B01" w:rsidRDefault="00C81FF2" w:rsidP="008C6B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</w:tr>
      <w:tr w:rsidR="00C81FF2" w:rsidRPr="00064B01" w:rsidTr="00211F94">
        <w:trPr>
          <w:trHeight w:val="34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2" w:rsidRPr="0089551D" w:rsidRDefault="00C81FF2" w:rsidP="008C6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  <w:r w:rsidRPr="0089551D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1.2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2" w:rsidRPr="0089551D" w:rsidRDefault="00C81FF2" w:rsidP="008C6B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551D">
              <w:rPr>
                <w:rFonts w:ascii="Times New Roman" w:hAnsi="Times New Roman" w:cs="Times New Roman"/>
                <w:b/>
                <w:sz w:val="18"/>
                <w:szCs w:val="18"/>
              </w:rPr>
              <w:t>Намјенски приходи од Буџета Општине</w:t>
            </w:r>
          </w:p>
          <w:p w:rsidR="00C81FF2" w:rsidRPr="00064B01" w:rsidRDefault="00C81FF2" w:rsidP="008C6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4B01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-</w:t>
            </w:r>
            <w:r w:rsidRPr="00064B01">
              <w:rPr>
                <w:rFonts w:ascii="Times New Roman" w:hAnsi="Times New Roman" w:cs="Times New Roman"/>
                <w:sz w:val="16"/>
                <w:szCs w:val="16"/>
              </w:rPr>
              <w:t>Програмске активности 2021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2" w:rsidRPr="0089551D" w:rsidRDefault="00C81FF2" w:rsidP="008C6B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  <w:r w:rsidRPr="0089551D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25.117,65</w:t>
            </w:r>
          </w:p>
          <w:p w:rsidR="00C81FF2" w:rsidRPr="00064B01" w:rsidRDefault="00C81FF2" w:rsidP="008C6B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  <w:r w:rsidRPr="00064B01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25.117,65</w:t>
            </w:r>
          </w:p>
        </w:tc>
      </w:tr>
      <w:tr w:rsidR="00C81FF2" w:rsidRPr="00064B01" w:rsidTr="00211F94">
        <w:trPr>
          <w:trHeight w:val="508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2" w:rsidRPr="0089551D" w:rsidRDefault="00C81FF2" w:rsidP="008C6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  <w:r w:rsidRPr="0089551D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1.3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2" w:rsidRPr="00B938F5" w:rsidRDefault="00C81FF2" w:rsidP="008C6B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38F5">
              <w:rPr>
                <w:rFonts w:ascii="Times New Roman" w:hAnsi="Times New Roman" w:cs="Times New Roman"/>
                <w:b/>
                <w:sz w:val="18"/>
                <w:szCs w:val="18"/>
              </w:rPr>
              <w:t>Сопствени приходи</w:t>
            </w:r>
          </w:p>
          <w:p w:rsidR="00C81FF2" w:rsidRPr="00064B01" w:rsidRDefault="00C81FF2" w:rsidP="008C6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B01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-</w:t>
            </w:r>
            <w:r w:rsidRPr="00064B01">
              <w:rPr>
                <w:rFonts w:ascii="Times New Roman" w:hAnsi="Times New Roman" w:cs="Times New Roman"/>
                <w:sz w:val="16"/>
                <w:szCs w:val="16"/>
              </w:rPr>
              <w:t>Фактурисани приходи (организована продаја улазница)</w:t>
            </w:r>
          </w:p>
          <w:p w:rsidR="00C81FF2" w:rsidRPr="00064B01" w:rsidRDefault="00C81FF2" w:rsidP="008C6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4B01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-</w:t>
            </w:r>
            <w:r w:rsidRPr="00064B01">
              <w:rPr>
                <w:rFonts w:ascii="Times New Roman" w:hAnsi="Times New Roman" w:cs="Times New Roman"/>
                <w:sz w:val="16"/>
                <w:szCs w:val="16"/>
              </w:rPr>
              <w:t>Приходи са билетарнице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2" w:rsidRPr="00B938F5" w:rsidRDefault="00C81FF2" w:rsidP="008C6B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  <w:r w:rsidRPr="00B938F5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 xml:space="preserve">  27.019,28</w:t>
            </w:r>
          </w:p>
          <w:p w:rsidR="00C81FF2" w:rsidRPr="00064B01" w:rsidRDefault="00C81FF2" w:rsidP="008C6B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  <w:r w:rsidRPr="00064B01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                        7.007,08</w:t>
            </w:r>
          </w:p>
          <w:p w:rsidR="00C81FF2" w:rsidRPr="00064B01" w:rsidRDefault="00C81FF2" w:rsidP="008C6B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064B01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20.012,20</w:t>
            </w:r>
          </w:p>
        </w:tc>
      </w:tr>
      <w:tr w:rsidR="00C81FF2" w:rsidRPr="00064B01" w:rsidTr="00211F94">
        <w:trPr>
          <w:trHeight w:val="81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2" w:rsidRPr="0089551D" w:rsidRDefault="00C81FF2" w:rsidP="008C6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  <w:r w:rsidRPr="0089551D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1.4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2" w:rsidRPr="00B938F5" w:rsidRDefault="00C81FF2" w:rsidP="008C6B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B938F5">
              <w:rPr>
                <w:rFonts w:ascii="Times New Roman" w:hAnsi="Times New Roman" w:cs="Times New Roman"/>
                <w:b/>
                <w:sz w:val="18"/>
                <w:szCs w:val="18"/>
              </w:rPr>
              <w:t>Донације</w:t>
            </w:r>
          </w:p>
          <w:p w:rsidR="00211F94" w:rsidRPr="00064B01" w:rsidRDefault="00C81FF2" w:rsidP="008C6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B01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-</w:t>
            </w:r>
            <w:r w:rsidRPr="00064B01">
              <w:rPr>
                <w:rFonts w:ascii="Times New Roman" w:hAnsi="Times New Roman" w:cs="Times New Roman"/>
                <w:sz w:val="16"/>
                <w:szCs w:val="16"/>
              </w:rPr>
              <w:t>Министарство културе</w:t>
            </w:r>
          </w:p>
          <w:p w:rsidR="00C81FF2" w:rsidRPr="00064B01" w:rsidRDefault="00C81FF2" w:rsidP="008C6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B01">
              <w:rPr>
                <w:rFonts w:ascii="Times New Roman" w:hAnsi="Times New Roman" w:cs="Times New Roman"/>
                <w:sz w:val="16"/>
                <w:szCs w:val="16"/>
              </w:rPr>
              <w:t>(донација за дигитализацију биоскопа)</w:t>
            </w:r>
          </w:p>
          <w:p w:rsidR="00211F94" w:rsidRPr="00064B01" w:rsidRDefault="00C81FF2" w:rsidP="008C6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B01">
              <w:rPr>
                <w:rFonts w:ascii="Times New Roman" w:hAnsi="Times New Roman" w:cs="Times New Roman"/>
                <w:sz w:val="16"/>
                <w:szCs w:val="16"/>
              </w:rPr>
              <w:t>-Филмски центар</w:t>
            </w:r>
          </w:p>
          <w:p w:rsidR="00C81FF2" w:rsidRPr="00064B01" w:rsidRDefault="00C81FF2" w:rsidP="008C6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B01">
              <w:rPr>
                <w:rFonts w:ascii="Times New Roman" w:hAnsi="Times New Roman" w:cs="Times New Roman"/>
                <w:sz w:val="16"/>
                <w:szCs w:val="16"/>
              </w:rPr>
              <w:t>(донација за дигитализацију биоскопа)</w:t>
            </w:r>
          </w:p>
          <w:p w:rsidR="00C81FF2" w:rsidRPr="00064B01" w:rsidRDefault="00C81FF2" w:rsidP="008C6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B01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-</w:t>
            </w:r>
            <w:r w:rsidRPr="00064B01">
              <w:rPr>
                <w:rFonts w:ascii="Times New Roman" w:hAnsi="Times New Roman" w:cs="Times New Roman"/>
                <w:sz w:val="16"/>
                <w:szCs w:val="16"/>
              </w:rPr>
              <w:t>Електр</w:t>
            </w:r>
            <w:r w:rsidR="00211F94" w:rsidRPr="00064B0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64B01">
              <w:rPr>
                <w:rFonts w:ascii="Times New Roman" w:hAnsi="Times New Roman" w:cs="Times New Roman"/>
                <w:sz w:val="16"/>
                <w:szCs w:val="16"/>
              </w:rPr>
              <w:t>привреда Црне Горе</w:t>
            </w:r>
          </w:p>
          <w:p w:rsidR="00C81FF2" w:rsidRPr="00064B01" w:rsidRDefault="00C81FF2" w:rsidP="008C6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B01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(</w:t>
            </w:r>
            <w:r w:rsidR="0064264C">
              <w:rPr>
                <w:rFonts w:ascii="Times New Roman" w:hAnsi="Times New Roman" w:cs="Times New Roman"/>
                <w:sz w:val="16"/>
                <w:szCs w:val="16"/>
              </w:rPr>
              <w:t>ревија</w:t>
            </w:r>
            <w:r w:rsidRPr="0064264C">
              <w:rPr>
                <w:rFonts w:ascii="Times New Roman" w:hAnsi="Times New Roman" w:cs="Times New Roman"/>
                <w:sz w:val="16"/>
                <w:szCs w:val="16"/>
              </w:rPr>
              <w:t xml:space="preserve"> представа</w:t>
            </w:r>
            <w:r w:rsidR="00B77AA4">
              <w:rPr>
                <w:rFonts w:ascii="Times New Roman" w:hAnsi="Times New Roman" w:cs="Times New Roman"/>
                <w:sz w:val="16"/>
                <w:szCs w:val="16"/>
              </w:rPr>
              <w:t xml:space="preserve"> и</w:t>
            </w:r>
            <w:r w:rsidRPr="006426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4264C">
              <w:rPr>
                <w:rFonts w:ascii="Times New Roman" w:hAnsi="Times New Roman" w:cs="Times New Roman"/>
                <w:sz w:val="16"/>
                <w:szCs w:val="16"/>
              </w:rPr>
              <w:t>наступ</w:t>
            </w:r>
            <w:r w:rsidRPr="0064264C">
              <w:rPr>
                <w:rFonts w:ascii="Times New Roman" w:hAnsi="Times New Roman" w:cs="Times New Roman"/>
                <w:sz w:val="16"/>
                <w:szCs w:val="16"/>
              </w:rPr>
              <w:t xml:space="preserve"> ансамбла „Коло“</w:t>
            </w:r>
            <w:r w:rsidR="0064264C">
              <w:rPr>
                <w:rFonts w:ascii="Times New Roman" w:hAnsi="Times New Roman" w:cs="Times New Roman"/>
                <w:sz w:val="16"/>
                <w:szCs w:val="16"/>
              </w:rPr>
              <w:t xml:space="preserve"> – Бео Арт Београд</w:t>
            </w:r>
            <w:r w:rsidRPr="0064264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81FF2" w:rsidRPr="00064B01" w:rsidRDefault="00C81FF2" w:rsidP="008C6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B01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-</w:t>
            </w:r>
            <w:r w:rsidRPr="00064B01">
              <w:rPr>
                <w:rFonts w:ascii="Times New Roman" w:hAnsi="Times New Roman" w:cs="Times New Roman"/>
                <w:sz w:val="16"/>
                <w:szCs w:val="16"/>
              </w:rPr>
              <w:t>Радио-дифузни центар</w:t>
            </w:r>
          </w:p>
          <w:p w:rsidR="00C81FF2" w:rsidRPr="00064B01" w:rsidRDefault="00C81FF2" w:rsidP="008C6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064B01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-</w:t>
            </w:r>
            <w:r w:rsidRPr="00064B01">
              <w:rPr>
                <w:rFonts w:ascii="Times New Roman" w:hAnsi="Times New Roman" w:cs="Times New Roman"/>
                <w:sz w:val="16"/>
                <w:szCs w:val="16"/>
              </w:rPr>
              <w:t>Стамбено ДОО</w:t>
            </w:r>
            <w:r w:rsidR="00B938F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64B01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( </w:t>
            </w:r>
            <w:r w:rsidRPr="00064B01">
              <w:rPr>
                <w:rFonts w:ascii="Times New Roman" w:hAnsi="Times New Roman" w:cs="Times New Roman"/>
                <w:sz w:val="16"/>
                <w:szCs w:val="16"/>
              </w:rPr>
              <w:t>набавка миксете</w:t>
            </w:r>
            <w:r w:rsidRPr="00064B01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)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F2" w:rsidRPr="0089551D" w:rsidRDefault="00C81FF2" w:rsidP="008C6B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</w:pPr>
            <w:r w:rsidRPr="0089551D"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  <w:t>82.800,00</w:t>
            </w:r>
          </w:p>
          <w:p w:rsidR="00C81FF2" w:rsidRPr="00064B01" w:rsidRDefault="00C81FF2" w:rsidP="008C6B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  <w:r w:rsidRPr="00064B01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35.000,00</w:t>
            </w:r>
          </w:p>
          <w:p w:rsidR="00C81FF2" w:rsidRPr="00064B01" w:rsidRDefault="00C81FF2" w:rsidP="008C6B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  <w:p w:rsidR="00C81FF2" w:rsidRPr="00064B01" w:rsidRDefault="00C81FF2" w:rsidP="008C6B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  <w:r w:rsidRPr="00064B01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35.000,00</w:t>
            </w:r>
          </w:p>
          <w:p w:rsidR="00C81FF2" w:rsidRPr="00064B01" w:rsidRDefault="00C81FF2" w:rsidP="008C6B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  <w:p w:rsidR="00C81FF2" w:rsidRPr="00064B01" w:rsidRDefault="00C81FF2" w:rsidP="008C6B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  <w:r w:rsidRPr="00064B01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10.000,00</w:t>
            </w:r>
          </w:p>
          <w:p w:rsidR="00C81FF2" w:rsidRPr="00064B01" w:rsidRDefault="00C81FF2" w:rsidP="008C6B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  <w:p w:rsidR="00C81FF2" w:rsidRPr="00064B01" w:rsidRDefault="00C81FF2" w:rsidP="008C6B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  <w:r w:rsidRPr="00064B01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1.000,00</w:t>
            </w:r>
          </w:p>
          <w:p w:rsidR="00C81FF2" w:rsidRPr="00064B01" w:rsidRDefault="00C81FF2" w:rsidP="008C6B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  <w:r w:rsidRPr="00064B01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1.800,00                           </w:t>
            </w:r>
          </w:p>
        </w:tc>
      </w:tr>
      <w:tr w:rsidR="00C81FF2" w:rsidRPr="00064B01" w:rsidTr="00211F94">
        <w:trPr>
          <w:trHeight w:val="121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2" w:rsidRPr="0089551D" w:rsidRDefault="00C81FF2" w:rsidP="008C6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Latn-CS"/>
              </w:rPr>
            </w:pPr>
            <w:r w:rsidRPr="0089551D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2" w:rsidRPr="0089551D" w:rsidRDefault="00C81FF2" w:rsidP="008C6B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Latn-CS"/>
              </w:rPr>
            </w:pPr>
            <w:r w:rsidRPr="008955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Укупни примици</w:t>
            </w:r>
            <w:r w:rsidRPr="0089551D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Latn-CS"/>
              </w:rPr>
              <w:t xml:space="preserve"> (1.1+1.2+1.3+1.4)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2" w:rsidRPr="0089551D" w:rsidRDefault="00C81FF2" w:rsidP="008C6B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Latn-CS"/>
              </w:rPr>
            </w:pPr>
            <w:r w:rsidRPr="0089551D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Latn-CS"/>
              </w:rPr>
              <w:t>613.303.14</w:t>
            </w:r>
          </w:p>
        </w:tc>
      </w:tr>
      <w:tr w:rsidR="00C81FF2" w:rsidRPr="00064B01" w:rsidTr="00211F94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2" w:rsidRPr="0089551D" w:rsidRDefault="00C81FF2" w:rsidP="008C6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89551D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2" w:rsidRPr="00064B01" w:rsidRDefault="00C81FF2" w:rsidP="008C6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064B0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Издаци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F2" w:rsidRPr="00064B01" w:rsidRDefault="00C81FF2" w:rsidP="008C6B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C81FF2" w:rsidRPr="00064B01" w:rsidTr="00211F94">
        <w:trPr>
          <w:trHeight w:val="193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2" w:rsidRPr="0089551D" w:rsidRDefault="00C81FF2" w:rsidP="008C6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 w:rsidRPr="0089551D">
              <w:rPr>
                <w:rFonts w:ascii="Times New Roman" w:hAnsi="Times New Roman" w:cs="Times New Roman"/>
                <w:b/>
                <w:lang w:val="sr-Latn-CS"/>
              </w:rPr>
              <w:t>2.1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2" w:rsidRPr="0089551D" w:rsidRDefault="00C81FF2" w:rsidP="008C6B1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551D">
              <w:rPr>
                <w:rFonts w:ascii="Times New Roman" w:hAnsi="Times New Roman" w:cs="Times New Roman"/>
                <w:b/>
                <w:sz w:val="18"/>
                <w:szCs w:val="18"/>
              </w:rPr>
              <w:t>Бруто зараде и доприноси на терет послодавца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2" w:rsidRPr="0089551D" w:rsidRDefault="00C81FF2" w:rsidP="008C6B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89551D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387.859,86</w:t>
            </w:r>
          </w:p>
        </w:tc>
      </w:tr>
      <w:tr w:rsidR="00C81FF2" w:rsidRPr="00064B01" w:rsidTr="00211F94">
        <w:trPr>
          <w:trHeight w:val="85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2" w:rsidRPr="0089551D" w:rsidRDefault="00C81FF2" w:rsidP="008C6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 w:rsidRPr="0089551D">
              <w:rPr>
                <w:rFonts w:ascii="Times New Roman" w:hAnsi="Times New Roman" w:cs="Times New Roman"/>
                <w:b/>
                <w:lang w:val="sr-Latn-CS"/>
              </w:rPr>
              <w:t>2.2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2" w:rsidRPr="0089551D" w:rsidRDefault="00C81FF2" w:rsidP="008C6B1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551D">
              <w:rPr>
                <w:rFonts w:ascii="Times New Roman" w:hAnsi="Times New Roman" w:cs="Times New Roman"/>
                <w:b/>
                <w:sz w:val="18"/>
                <w:szCs w:val="18"/>
              </w:rPr>
              <w:t>Остала лична примања</w:t>
            </w:r>
          </w:p>
          <w:p w:rsidR="00C81FF2" w:rsidRPr="00064B01" w:rsidRDefault="00C81FF2" w:rsidP="008C6B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4B01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-</w:t>
            </w:r>
            <w:r w:rsidRPr="00064B01">
              <w:rPr>
                <w:rFonts w:ascii="Times New Roman" w:hAnsi="Times New Roman" w:cs="Times New Roman"/>
                <w:sz w:val="16"/>
                <w:szCs w:val="16"/>
              </w:rPr>
              <w:t>Остале накнаде-помоћ запосленима за смрт члана породице</w:t>
            </w:r>
          </w:p>
          <w:p w:rsidR="00C81FF2" w:rsidRPr="00064B01" w:rsidRDefault="00C81FF2" w:rsidP="008C6B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4B01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-</w:t>
            </w:r>
            <w:r w:rsidR="0064264C">
              <w:rPr>
                <w:rFonts w:ascii="Times New Roman" w:hAnsi="Times New Roman" w:cs="Times New Roman"/>
                <w:sz w:val="16"/>
                <w:szCs w:val="16"/>
              </w:rPr>
              <w:t xml:space="preserve">Накнада за </w:t>
            </w:r>
            <w:r w:rsidRPr="00064B0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211F94" w:rsidRPr="00064B0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64B01">
              <w:rPr>
                <w:rFonts w:ascii="Times New Roman" w:hAnsi="Times New Roman" w:cs="Times New Roman"/>
                <w:sz w:val="16"/>
                <w:szCs w:val="16"/>
              </w:rPr>
              <w:t xml:space="preserve"> март</w:t>
            </w:r>
          </w:p>
          <w:p w:rsidR="00C81FF2" w:rsidRPr="0064264C" w:rsidRDefault="00C81FF2" w:rsidP="008C6B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4B01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-</w:t>
            </w:r>
            <w:r w:rsidR="0064264C">
              <w:rPr>
                <w:rFonts w:ascii="Times New Roman" w:hAnsi="Times New Roman" w:cs="Times New Roman"/>
                <w:sz w:val="16"/>
                <w:szCs w:val="16"/>
              </w:rPr>
              <w:t xml:space="preserve">Накнада за </w:t>
            </w:r>
            <w:r w:rsidRPr="0064264C">
              <w:rPr>
                <w:rFonts w:ascii="Times New Roman" w:hAnsi="Times New Roman" w:cs="Times New Roman"/>
                <w:sz w:val="16"/>
                <w:szCs w:val="16"/>
              </w:rPr>
              <w:t>Нов</w:t>
            </w:r>
            <w:r w:rsidR="0064264C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64264C">
              <w:rPr>
                <w:rFonts w:ascii="Times New Roman" w:hAnsi="Times New Roman" w:cs="Times New Roman"/>
                <w:sz w:val="16"/>
                <w:szCs w:val="16"/>
              </w:rPr>
              <w:t xml:space="preserve"> годин</w:t>
            </w:r>
            <w:r w:rsidR="0064264C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</w:p>
          <w:p w:rsidR="00C81FF2" w:rsidRPr="00064B01" w:rsidRDefault="00C81FF2" w:rsidP="008C6B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264C">
              <w:rPr>
                <w:rFonts w:ascii="Times New Roman" w:hAnsi="Times New Roman" w:cs="Times New Roman"/>
                <w:sz w:val="16"/>
                <w:szCs w:val="16"/>
              </w:rPr>
              <w:t xml:space="preserve">-Накнада за </w:t>
            </w:r>
            <w:r w:rsidR="0064264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64264C">
              <w:rPr>
                <w:rFonts w:ascii="Times New Roman" w:hAnsi="Times New Roman" w:cs="Times New Roman"/>
                <w:sz w:val="16"/>
                <w:szCs w:val="16"/>
              </w:rPr>
              <w:t>озоришни савјет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2" w:rsidRPr="0089551D" w:rsidRDefault="00C81FF2" w:rsidP="008C6B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  <w:r w:rsidRPr="0089551D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17.684,70</w:t>
            </w:r>
          </w:p>
          <w:p w:rsidR="00C81FF2" w:rsidRPr="00064B01" w:rsidRDefault="00C81FF2" w:rsidP="008C6B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  <w:r w:rsidRPr="00064B01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1.040,00</w:t>
            </w:r>
          </w:p>
          <w:p w:rsidR="00C81FF2" w:rsidRPr="00064B01" w:rsidRDefault="00C81FF2" w:rsidP="008C6B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  <w:r w:rsidRPr="00064B01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4.050,00</w:t>
            </w:r>
          </w:p>
          <w:p w:rsidR="00C81FF2" w:rsidRPr="00064B01" w:rsidRDefault="00C81FF2" w:rsidP="008C6B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  <w:r w:rsidRPr="00064B01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7.500,00</w:t>
            </w:r>
          </w:p>
          <w:p w:rsidR="00C81FF2" w:rsidRPr="00064B01" w:rsidRDefault="00C81FF2" w:rsidP="008C6B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064B01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5.094,70</w:t>
            </w:r>
          </w:p>
        </w:tc>
      </w:tr>
      <w:tr w:rsidR="00C81FF2" w:rsidRPr="00064B01" w:rsidTr="009633E0">
        <w:trPr>
          <w:trHeight w:val="467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F2" w:rsidRPr="0089551D" w:rsidRDefault="00C81FF2" w:rsidP="008C6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 w:rsidRPr="0089551D">
              <w:rPr>
                <w:rFonts w:ascii="Times New Roman" w:hAnsi="Times New Roman" w:cs="Times New Roman"/>
                <w:b/>
                <w:lang w:val="sr-Latn-CS"/>
              </w:rPr>
              <w:t>3</w:t>
            </w:r>
          </w:p>
          <w:p w:rsidR="00C81FF2" w:rsidRPr="0089551D" w:rsidRDefault="00C81FF2" w:rsidP="008C6B1C">
            <w:pPr>
              <w:spacing w:after="0" w:line="240" w:lineRule="auto"/>
              <w:rPr>
                <w:rFonts w:ascii="Times New Roman" w:hAnsi="Times New Roman" w:cs="Times New Roman"/>
                <w:b/>
                <w:lang w:val="sr-Latn-CS"/>
              </w:rPr>
            </w:pPr>
          </w:p>
          <w:p w:rsidR="00C81FF2" w:rsidRPr="0089551D" w:rsidRDefault="00C81FF2" w:rsidP="008C6B1C">
            <w:pPr>
              <w:spacing w:after="0" w:line="240" w:lineRule="auto"/>
              <w:rPr>
                <w:rFonts w:ascii="Times New Roman" w:hAnsi="Times New Roman" w:cs="Times New Roman"/>
                <w:b/>
                <w:lang w:val="sr-Latn-CS"/>
              </w:rPr>
            </w:pPr>
          </w:p>
          <w:p w:rsidR="00C81FF2" w:rsidRPr="0089551D" w:rsidRDefault="00C81FF2" w:rsidP="008C6B1C">
            <w:pPr>
              <w:spacing w:after="0" w:line="240" w:lineRule="auto"/>
              <w:rPr>
                <w:rFonts w:ascii="Times New Roman" w:hAnsi="Times New Roman" w:cs="Times New Roman"/>
                <w:b/>
                <w:lang w:val="sr-Latn-CS"/>
              </w:rPr>
            </w:pPr>
          </w:p>
          <w:p w:rsidR="00C81FF2" w:rsidRPr="0089551D" w:rsidRDefault="00C81FF2" w:rsidP="008C6B1C">
            <w:pPr>
              <w:spacing w:after="0" w:line="240" w:lineRule="auto"/>
              <w:rPr>
                <w:rFonts w:ascii="Times New Roman" w:hAnsi="Times New Roman" w:cs="Times New Roman"/>
                <w:b/>
                <w:lang w:val="sr-Latn-CS"/>
              </w:rPr>
            </w:pPr>
          </w:p>
          <w:p w:rsidR="00C81FF2" w:rsidRPr="0089551D" w:rsidRDefault="00C81FF2" w:rsidP="008C6B1C">
            <w:pPr>
              <w:spacing w:after="0" w:line="240" w:lineRule="auto"/>
              <w:rPr>
                <w:rFonts w:ascii="Times New Roman" w:hAnsi="Times New Roman" w:cs="Times New Roman"/>
                <w:b/>
                <w:lang w:val="sr-Latn-CS"/>
              </w:rPr>
            </w:pPr>
          </w:p>
          <w:p w:rsidR="00C81FF2" w:rsidRPr="0089551D" w:rsidRDefault="00C81FF2" w:rsidP="008C6B1C">
            <w:pPr>
              <w:spacing w:after="0" w:line="240" w:lineRule="auto"/>
              <w:rPr>
                <w:rFonts w:ascii="Times New Roman" w:hAnsi="Times New Roman" w:cs="Times New Roman"/>
                <w:b/>
                <w:lang w:val="sr-Latn-CS"/>
              </w:rPr>
            </w:pPr>
          </w:p>
          <w:p w:rsidR="00C81FF2" w:rsidRPr="0089551D" w:rsidRDefault="00C81FF2" w:rsidP="008C6B1C">
            <w:pPr>
              <w:spacing w:after="0" w:line="240" w:lineRule="auto"/>
              <w:rPr>
                <w:rFonts w:ascii="Times New Roman" w:hAnsi="Times New Roman" w:cs="Times New Roman"/>
                <w:b/>
                <w:lang w:val="sr-Latn-CS"/>
              </w:rPr>
            </w:pPr>
          </w:p>
          <w:p w:rsidR="00C81FF2" w:rsidRPr="0089551D" w:rsidRDefault="00C81FF2" w:rsidP="008C6B1C">
            <w:pPr>
              <w:spacing w:after="0" w:line="240" w:lineRule="auto"/>
              <w:rPr>
                <w:rFonts w:ascii="Times New Roman" w:hAnsi="Times New Roman" w:cs="Times New Roman"/>
                <w:b/>
                <w:lang w:val="sr-Latn-CS"/>
              </w:rPr>
            </w:pPr>
          </w:p>
          <w:p w:rsidR="00C81FF2" w:rsidRPr="0089551D" w:rsidRDefault="00C81FF2" w:rsidP="008C6B1C">
            <w:pPr>
              <w:spacing w:after="0" w:line="240" w:lineRule="auto"/>
              <w:rPr>
                <w:rFonts w:ascii="Times New Roman" w:hAnsi="Times New Roman" w:cs="Times New Roman"/>
                <w:b/>
                <w:lang w:val="sr-Latn-CS"/>
              </w:rPr>
            </w:pPr>
          </w:p>
          <w:p w:rsidR="00C81FF2" w:rsidRPr="0089551D" w:rsidRDefault="00C81FF2" w:rsidP="008C6B1C">
            <w:pPr>
              <w:spacing w:after="0" w:line="240" w:lineRule="auto"/>
              <w:rPr>
                <w:rFonts w:ascii="Times New Roman" w:hAnsi="Times New Roman" w:cs="Times New Roman"/>
                <w:b/>
                <w:lang w:val="sr-Latn-CS"/>
              </w:rPr>
            </w:pPr>
          </w:p>
          <w:p w:rsidR="00C81FF2" w:rsidRPr="0089551D" w:rsidRDefault="00C81FF2" w:rsidP="008C6B1C">
            <w:pPr>
              <w:spacing w:after="0" w:line="240" w:lineRule="auto"/>
              <w:rPr>
                <w:rFonts w:ascii="Times New Roman" w:hAnsi="Times New Roman" w:cs="Times New Roman"/>
                <w:b/>
                <w:lang w:val="sr-Latn-CS"/>
              </w:rPr>
            </w:pPr>
          </w:p>
          <w:p w:rsidR="00C81FF2" w:rsidRPr="0089551D" w:rsidRDefault="00C81FF2" w:rsidP="008C6B1C">
            <w:pPr>
              <w:spacing w:after="0" w:line="240" w:lineRule="auto"/>
              <w:rPr>
                <w:rFonts w:ascii="Times New Roman" w:hAnsi="Times New Roman" w:cs="Times New Roman"/>
                <w:b/>
                <w:lang w:val="sr-Latn-CS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2" w:rsidRPr="0089551D" w:rsidRDefault="00C81FF2" w:rsidP="008C6B1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551D">
              <w:rPr>
                <w:rFonts w:ascii="Times New Roman" w:hAnsi="Times New Roman" w:cs="Times New Roman"/>
                <w:b/>
                <w:sz w:val="18"/>
                <w:szCs w:val="18"/>
              </w:rPr>
              <w:t>Расходи за материјал и услуге</w:t>
            </w:r>
          </w:p>
          <w:p w:rsidR="00C81FF2" w:rsidRPr="00064B01" w:rsidRDefault="00C81FF2" w:rsidP="008C6B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4B01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-</w:t>
            </w:r>
            <w:r w:rsidRPr="00064B01">
              <w:rPr>
                <w:rFonts w:ascii="Times New Roman" w:hAnsi="Times New Roman" w:cs="Times New Roman"/>
                <w:sz w:val="16"/>
                <w:szCs w:val="16"/>
              </w:rPr>
              <w:t>Расходи за гостујуће представе</w:t>
            </w:r>
          </w:p>
          <w:p w:rsidR="00C81FF2" w:rsidRPr="00064B01" w:rsidRDefault="00C81FF2" w:rsidP="008C6B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4B01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-</w:t>
            </w:r>
            <w:r w:rsidRPr="00064B01">
              <w:rPr>
                <w:rFonts w:ascii="Times New Roman" w:hAnsi="Times New Roman" w:cs="Times New Roman"/>
                <w:sz w:val="16"/>
                <w:szCs w:val="16"/>
              </w:rPr>
              <w:t>Расходи за приказивање филмова</w:t>
            </w:r>
          </w:p>
          <w:p w:rsidR="00C81FF2" w:rsidRPr="00064B01" w:rsidRDefault="00C81FF2" w:rsidP="008C6B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4B01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-</w:t>
            </w:r>
            <w:r w:rsidRPr="00064B01">
              <w:rPr>
                <w:rFonts w:ascii="Times New Roman" w:hAnsi="Times New Roman" w:cs="Times New Roman"/>
                <w:sz w:val="16"/>
                <w:szCs w:val="16"/>
              </w:rPr>
              <w:t>Фестивалске награде</w:t>
            </w:r>
          </w:p>
          <w:p w:rsidR="00C81FF2" w:rsidRPr="00064B01" w:rsidRDefault="00C81FF2" w:rsidP="008C6B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  <w:r w:rsidRPr="00064B01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-</w:t>
            </w:r>
            <w:r w:rsidRPr="00064B01">
              <w:rPr>
                <w:rFonts w:ascii="Times New Roman" w:hAnsi="Times New Roman" w:cs="Times New Roman"/>
                <w:sz w:val="16"/>
                <w:szCs w:val="16"/>
              </w:rPr>
              <w:t>Расходи за канцеларијски материјал и комп. опрема</w:t>
            </w:r>
          </w:p>
          <w:p w:rsidR="00C81FF2" w:rsidRPr="00064B01" w:rsidRDefault="00C81FF2" w:rsidP="008C6B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4B01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-</w:t>
            </w:r>
            <w:r w:rsidRPr="00064B01">
              <w:rPr>
                <w:rFonts w:ascii="Times New Roman" w:hAnsi="Times New Roman" w:cs="Times New Roman"/>
                <w:sz w:val="16"/>
                <w:szCs w:val="16"/>
              </w:rPr>
              <w:t>Расходи за рекламни материјал,улазнице и рекламе</w:t>
            </w:r>
          </w:p>
          <w:p w:rsidR="00C81FF2" w:rsidRPr="00064B01" w:rsidRDefault="00C81FF2" w:rsidP="008C6B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4B01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-</w:t>
            </w:r>
            <w:r w:rsidRPr="00064B01">
              <w:rPr>
                <w:rFonts w:ascii="Times New Roman" w:hAnsi="Times New Roman" w:cs="Times New Roman"/>
                <w:sz w:val="16"/>
                <w:szCs w:val="16"/>
              </w:rPr>
              <w:t>Расходи за сл.путовања у земљи (дневнице)</w:t>
            </w:r>
          </w:p>
          <w:p w:rsidR="00C81FF2" w:rsidRPr="00064B01" w:rsidRDefault="00C81FF2" w:rsidP="008C6B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4B01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-</w:t>
            </w:r>
            <w:r w:rsidRPr="00064B01">
              <w:rPr>
                <w:rFonts w:ascii="Times New Roman" w:hAnsi="Times New Roman" w:cs="Times New Roman"/>
                <w:sz w:val="16"/>
                <w:szCs w:val="16"/>
              </w:rPr>
              <w:t>Расходи за услуге превоза</w:t>
            </w:r>
          </w:p>
          <w:p w:rsidR="00C81FF2" w:rsidRPr="00064B01" w:rsidRDefault="00C81FF2" w:rsidP="008C6B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4B01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-</w:t>
            </w:r>
            <w:r w:rsidRPr="00064B01">
              <w:rPr>
                <w:rFonts w:ascii="Times New Roman" w:hAnsi="Times New Roman" w:cs="Times New Roman"/>
                <w:sz w:val="16"/>
                <w:szCs w:val="16"/>
              </w:rPr>
              <w:t>Расходи за телефонске услуге</w:t>
            </w:r>
          </w:p>
          <w:p w:rsidR="00C81FF2" w:rsidRPr="00064B01" w:rsidRDefault="00C81FF2" w:rsidP="008C6B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4B01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-</w:t>
            </w:r>
            <w:r w:rsidRPr="00064B01">
              <w:rPr>
                <w:rFonts w:ascii="Times New Roman" w:hAnsi="Times New Roman" w:cs="Times New Roman"/>
                <w:sz w:val="16"/>
                <w:szCs w:val="16"/>
              </w:rPr>
              <w:t>Расходи за електричну енергију</w:t>
            </w:r>
          </w:p>
          <w:p w:rsidR="00C81FF2" w:rsidRPr="00064B01" w:rsidRDefault="00C81FF2" w:rsidP="008C6B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4B01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-</w:t>
            </w:r>
            <w:r w:rsidRPr="00064B01">
              <w:rPr>
                <w:rFonts w:ascii="Times New Roman" w:hAnsi="Times New Roman" w:cs="Times New Roman"/>
                <w:sz w:val="16"/>
                <w:szCs w:val="16"/>
              </w:rPr>
              <w:t>Расходи за банкарске услуге</w:t>
            </w:r>
          </w:p>
          <w:p w:rsidR="00C81FF2" w:rsidRPr="00064B01" w:rsidRDefault="00C81FF2" w:rsidP="008C6B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4B01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-</w:t>
            </w:r>
            <w:r w:rsidRPr="00064B01">
              <w:rPr>
                <w:rFonts w:ascii="Times New Roman" w:hAnsi="Times New Roman" w:cs="Times New Roman"/>
                <w:sz w:val="16"/>
                <w:szCs w:val="16"/>
              </w:rPr>
              <w:t>Расходи за ПТТ услуге</w:t>
            </w:r>
          </w:p>
          <w:p w:rsidR="00C81FF2" w:rsidRPr="00064B01" w:rsidRDefault="00C81FF2" w:rsidP="008C6B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4B01">
              <w:rPr>
                <w:rFonts w:ascii="Times New Roman" w:hAnsi="Times New Roman" w:cs="Times New Roman"/>
                <w:sz w:val="16"/>
                <w:szCs w:val="16"/>
              </w:rPr>
              <w:t>-Расходи за гориво</w:t>
            </w:r>
          </w:p>
          <w:p w:rsidR="00C81FF2" w:rsidRPr="00064B01" w:rsidRDefault="00C81FF2" w:rsidP="008C6B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  <w:r w:rsidRPr="00064B01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-</w:t>
            </w:r>
            <w:r w:rsidRPr="00064B01">
              <w:rPr>
                <w:rFonts w:ascii="Times New Roman" w:hAnsi="Times New Roman" w:cs="Times New Roman"/>
                <w:sz w:val="16"/>
                <w:szCs w:val="16"/>
              </w:rPr>
              <w:t>Расходи за Уговоре о дјелу (порез и прирез)</w:t>
            </w:r>
          </w:p>
          <w:p w:rsidR="00C81FF2" w:rsidRPr="00064B01" w:rsidRDefault="00C81FF2" w:rsidP="008C6B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  <w:r w:rsidRPr="00064B01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-Расходи за сцен</w:t>
            </w:r>
            <w:r w:rsidRPr="00064B0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64B01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гр</w:t>
            </w:r>
            <w:r w:rsidRPr="00064B01">
              <w:rPr>
                <w:rFonts w:ascii="Times New Roman" w:hAnsi="Times New Roman" w:cs="Times New Roman"/>
                <w:sz w:val="16"/>
                <w:szCs w:val="16"/>
              </w:rPr>
              <w:t>аф.</w:t>
            </w:r>
            <w:r w:rsidRPr="00064B01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и костимог</w:t>
            </w:r>
            <w:r w:rsidRPr="00064B01">
              <w:rPr>
                <w:rFonts w:ascii="Times New Roman" w:hAnsi="Times New Roman" w:cs="Times New Roman"/>
                <w:sz w:val="16"/>
                <w:szCs w:val="16"/>
              </w:rPr>
              <w:t>раф.</w:t>
            </w:r>
            <w:r w:rsidRPr="00064B01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"Осврни се у гњеву"</w:t>
            </w:r>
          </w:p>
          <w:p w:rsidR="00C81FF2" w:rsidRPr="00064B01" w:rsidRDefault="00C81FF2" w:rsidP="008C6B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  <w:r w:rsidRPr="00064B01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-Расходи за комптјутерску опрему и одржавање</w:t>
            </w:r>
          </w:p>
          <w:p w:rsidR="00C81FF2" w:rsidRPr="00064B01" w:rsidRDefault="00C81FF2" w:rsidP="008C6B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4B01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-Расходи за набавку ми</w:t>
            </w:r>
            <w:r w:rsidRPr="00064B01">
              <w:rPr>
                <w:rFonts w:ascii="Times New Roman" w:hAnsi="Times New Roman" w:cs="Times New Roman"/>
                <w:sz w:val="16"/>
                <w:szCs w:val="16"/>
              </w:rPr>
              <w:t>ксете</w:t>
            </w:r>
          </w:p>
          <w:p w:rsidR="00C81FF2" w:rsidRPr="00064B01" w:rsidRDefault="00C81FF2" w:rsidP="008C6B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  <w:r w:rsidRPr="00064B01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-Расходи за набавку ја</w:t>
            </w:r>
            <w:r w:rsidRPr="00064B0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064B01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бола</w:t>
            </w:r>
          </w:p>
          <w:p w:rsidR="00C81FF2" w:rsidRPr="00064B01" w:rsidRDefault="00C81FF2" w:rsidP="008C6B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  <w:r w:rsidRPr="00064B01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-Расходи за хотелски смјештај глумаца</w:t>
            </w:r>
          </w:p>
          <w:p w:rsidR="00C81FF2" w:rsidRPr="00064B01" w:rsidRDefault="00C81FF2" w:rsidP="008C6B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  <w:r w:rsidRPr="00064B01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-Расходи за кому</w:t>
            </w:r>
            <w:r w:rsidRPr="00064B0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64B01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алне услуге и друго</w:t>
            </w:r>
          </w:p>
          <w:p w:rsidR="00C81FF2" w:rsidRPr="00064B01" w:rsidRDefault="00C81FF2" w:rsidP="008C6B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  <w:r w:rsidRPr="00064B01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-Расходи за осигурање запослених </w:t>
            </w:r>
            <w:r w:rsidRPr="00064B01"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 w:rsidRPr="00064B01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осигурање објекта</w:t>
            </w:r>
          </w:p>
          <w:p w:rsidR="00C81FF2" w:rsidRPr="00064B01" w:rsidRDefault="00C81FF2" w:rsidP="008C6B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4B01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-</w:t>
            </w:r>
            <w:r w:rsidRPr="00064B01">
              <w:rPr>
                <w:rFonts w:ascii="Times New Roman" w:hAnsi="Times New Roman" w:cs="Times New Roman"/>
                <w:sz w:val="16"/>
                <w:szCs w:val="16"/>
              </w:rPr>
              <w:t>Расходи за регистрацију службеног  возила</w:t>
            </w:r>
          </w:p>
          <w:p w:rsidR="00C81FF2" w:rsidRPr="00064B01" w:rsidRDefault="00C81FF2" w:rsidP="008C6B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4B01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-</w:t>
            </w:r>
            <w:r w:rsidRPr="00064B01">
              <w:rPr>
                <w:rFonts w:ascii="Times New Roman" w:hAnsi="Times New Roman" w:cs="Times New Roman"/>
                <w:sz w:val="16"/>
                <w:szCs w:val="16"/>
              </w:rPr>
              <w:t>Расходи пуњења тонера за штампач</w:t>
            </w:r>
          </w:p>
          <w:p w:rsidR="00C81FF2" w:rsidRPr="00064B01" w:rsidRDefault="00C81FF2" w:rsidP="008C6B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4B01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-</w:t>
            </w:r>
            <w:r w:rsidRPr="00064B01">
              <w:rPr>
                <w:rFonts w:ascii="Times New Roman" w:hAnsi="Times New Roman" w:cs="Times New Roman"/>
                <w:sz w:val="16"/>
                <w:szCs w:val="16"/>
              </w:rPr>
              <w:t>Расходи за средства хигијене</w:t>
            </w:r>
          </w:p>
          <w:p w:rsidR="00C81FF2" w:rsidRPr="00064B01" w:rsidRDefault="00C81FF2" w:rsidP="008C6B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4B01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-</w:t>
            </w:r>
            <w:r w:rsidRPr="00064B01">
              <w:rPr>
                <w:rFonts w:ascii="Times New Roman" w:hAnsi="Times New Roman" w:cs="Times New Roman"/>
                <w:sz w:val="16"/>
                <w:szCs w:val="16"/>
              </w:rPr>
              <w:t>Остали издаци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2" w:rsidRPr="0089551D" w:rsidRDefault="009633E0" w:rsidP="008C6B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064B01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              </w:t>
            </w:r>
            <w:r w:rsidRPr="0089551D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134.853,3</w:t>
            </w:r>
            <w:r w:rsidRPr="0089551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C81FF2" w:rsidRPr="00064B01" w:rsidRDefault="00C81FF2" w:rsidP="008C6B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"/>
                <w:szCs w:val="2"/>
                <w:lang w:val="sr-Latn-CS"/>
              </w:rPr>
            </w:pPr>
            <w:r w:rsidRPr="00064B01">
              <w:rPr>
                <w:rFonts w:ascii="Times New Roman" w:hAnsi="Times New Roman" w:cs="Times New Roman"/>
                <w:sz w:val="2"/>
                <w:szCs w:val="2"/>
                <w:lang w:val="sr-Latn-CS"/>
              </w:rPr>
              <w:t>50</w:t>
            </w:r>
          </w:p>
          <w:p w:rsidR="00C81FF2" w:rsidRPr="00064B01" w:rsidRDefault="00C81FF2" w:rsidP="008C6B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  <w:r w:rsidRPr="00064B01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48.351,99</w:t>
            </w:r>
          </w:p>
          <w:p w:rsidR="00C81FF2" w:rsidRPr="00064B01" w:rsidRDefault="00C81FF2" w:rsidP="008C6B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  <w:r w:rsidRPr="00064B01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                                     902,40</w:t>
            </w:r>
          </w:p>
          <w:p w:rsidR="00C81FF2" w:rsidRPr="00064B01" w:rsidRDefault="00C81FF2" w:rsidP="008C6B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  <w:r w:rsidRPr="00064B01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                                  5.400,00</w:t>
            </w:r>
          </w:p>
          <w:p w:rsidR="00C81FF2" w:rsidRPr="00064B01" w:rsidRDefault="00C81FF2" w:rsidP="008C6B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  <w:r w:rsidRPr="00064B01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                                     938,60                         </w:t>
            </w:r>
          </w:p>
          <w:p w:rsidR="00C81FF2" w:rsidRPr="00064B01" w:rsidRDefault="00C81FF2" w:rsidP="008C6B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  <w:r w:rsidRPr="00064B01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5.399,03</w:t>
            </w:r>
          </w:p>
          <w:p w:rsidR="00C81FF2" w:rsidRPr="00064B01" w:rsidRDefault="00C81FF2" w:rsidP="008C6B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  <w:r w:rsidRPr="00064B01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212,00</w:t>
            </w:r>
          </w:p>
          <w:p w:rsidR="00C81FF2" w:rsidRPr="00064B01" w:rsidRDefault="00C81FF2" w:rsidP="008C6B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  <w:r w:rsidRPr="00064B01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304,50</w:t>
            </w:r>
          </w:p>
          <w:p w:rsidR="00C81FF2" w:rsidRPr="00064B01" w:rsidRDefault="00C81FF2" w:rsidP="008C6B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  <w:r w:rsidRPr="00064B01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1.171,85</w:t>
            </w:r>
          </w:p>
          <w:p w:rsidR="00C81FF2" w:rsidRPr="00064B01" w:rsidRDefault="00C81FF2" w:rsidP="008C6B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  <w:r w:rsidRPr="00064B01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14.117,77</w:t>
            </w:r>
          </w:p>
          <w:p w:rsidR="00C81FF2" w:rsidRPr="00064B01" w:rsidRDefault="00C81FF2" w:rsidP="008C6B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  <w:r w:rsidRPr="00064B01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1.675,56</w:t>
            </w:r>
          </w:p>
          <w:p w:rsidR="00C81FF2" w:rsidRPr="00064B01" w:rsidRDefault="00C81FF2" w:rsidP="008C6B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  <w:r w:rsidRPr="00064B01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80,13</w:t>
            </w:r>
          </w:p>
          <w:p w:rsidR="00C81FF2" w:rsidRPr="00064B01" w:rsidRDefault="00C81FF2" w:rsidP="008C6B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  <w:r w:rsidRPr="00064B01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560,70</w:t>
            </w:r>
          </w:p>
          <w:p w:rsidR="00C81FF2" w:rsidRPr="00064B01" w:rsidRDefault="00C81FF2" w:rsidP="008C6B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  <w:r w:rsidRPr="00064B01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22,398.71</w:t>
            </w:r>
          </w:p>
          <w:p w:rsidR="00C81FF2" w:rsidRPr="00064B01" w:rsidRDefault="00C81FF2" w:rsidP="008C6B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  <w:r w:rsidRPr="00064B01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6,383.82</w:t>
            </w:r>
          </w:p>
          <w:p w:rsidR="00C81FF2" w:rsidRPr="00064B01" w:rsidRDefault="00C81FF2" w:rsidP="008C6B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  <w:r w:rsidRPr="00064B01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1,378.39</w:t>
            </w:r>
          </w:p>
          <w:p w:rsidR="00C81FF2" w:rsidRPr="00064B01" w:rsidRDefault="00C81FF2" w:rsidP="008C6B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  <w:r w:rsidRPr="00064B01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1,834.89</w:t>
            </w:r>
          </w:p>
          <w:p w:rsidR="00C81FF2" w:rsidRPr="00064B01" w:rsidRDefault="00C81FF2" w:rsidP="008C6B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  <w:r w:rsidRPr="00064B01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1,771.44</w:t>
            </w:r>
          </w:p>
          <w:p w:rsidR="00C81FF2" w:rsidRPr="00064B01" w:rsidRDefault="00C81FF2" w:rsidP="008C6B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  <w:r w:rsidRPr="00064B01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9.719,30</w:t>
            </w:r>
          </w:p>
          <w:p w:rsidR="00C81FF2" w:rsidRPr="00064B01" w:rsidRDefault="00C81FF2" w:rsidP="008C6B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  <w:r w:rsidRPr="00064B01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8.521,62</w:t>
            </w:r>
          </w:p>
          <w:p w:rsidR="00C81FF2" w:rsidRPr="00064B01" w:rsidRDefault="00C81FF2" w:rsidP="008C6B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  <w:r w:rsidRPr="00064B01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1.149,18</w:t>
            </w:r>
          </w:p>
          <w:p w:rsidR="00C81FF2" w:rsidRPr="00064B01" w:rsidRDefault="00C81FF2" w:rsidP="008C6B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  <w:r w:rsidRPr="00064B01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357,50</w:t>
            </w:r>
          </w:p>
          <w:p w:rsidR="00C81FF2" w:rsidRPr="00064B01" w:rsidRDefault="00C81FF2" w:rsidP="008C6B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  <w:r w:rsidRPr="00064B01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269,60</w:t>
            </w:r>
          </w:p>
          <w:p w:rsidR="00C81FF2" w:rsidRPr="00064B01" w:rsidRDefault="00C81FF2" w:rsidP="008C6B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064B01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                                     558,64      1.395,76</w:t>
            </w:r>
          </w:p>
        </w:tc>
      </w:tr>
      <w:tr w:rsidR="00C81FF2" w:rsidRPr="0089551D" w:rsidTr="00211F94">
        <w:trPr>
          <w:trHeight w:val="17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2" w:rsidRPr="0089551D" w:rsidRDefault="00C81FF2" w:rsidP="008C6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Latn-CS"/>
              </w:rPr>
            </w:pPr>
            <w:r w:rsidRPr="0089551D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2" w:rsidRPr="0089551D" w:rsidRDefault="00C81FF2" w:rsidP="008C6B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Latn-CS"/>
              </w:rPr>
            </w:pPr>
            <w:r w:rsidRPr="008955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Укупни издаци</w:t>
            </w:r>
            <w:r w:rsidRPr="0089551D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Latn-CS"/>
              </w:rPr>
              <w:t xml:space="preserve">  (2.1+ 2.2+2.3+2.4)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2" w:rsidRPr="0089551D" w:rsidRDefault="00C81FF2" w:rsidP="008C6B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sr-Latn-CS"/>
              </w:rPr>
            </w:pPr>
            <w:r w:rsidRPr="0089551D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sr-Latn-CS"/>
              </w:rPr>
              <w:t>540.397,94</w:t>
            </w:r>
          </w:p>
        </w:tc>
      </w:tr>
      <w:tr w:rsidR="00C81FF2" w:rsidRPr="0089551D" w:rsidTr="00211F94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2" w:rsidRPr="0089551D" w:rsidRDefault="00C81FF2" w:rsidP="008C6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Latn-CS"/>
              </w:rPr>
            </w:pPr>
            <w:r w:rsidRPr="0089551D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2" w:rsidRPr="0089551D" w:rsidRDefault="00C81FF2" w:rsidP="008C6B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Latn-CS"/>
              </w:rPr>
            </w:pPr>
            <w:r w:rsidRPr="0089551D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Latn-CS"/>
              </w:rPr>
              <w:t>Повећање/смањење готовине (I-II)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2" w:rsidRPr="0089551D" w:rsidRDefault="00C81FF2" w:rsidP="008C6B1C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Latn-CS"/>
              </w:rPr>
            </w:pPr>
            <w:r w:rsidRPr="0089551D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Latn-CS"/>
              </w:rPr>
              <w:t xml:space="preserve">           72.905,20</w:t>
            </w:r>
          </w:p>
        </w:tc>
      </w:tr>
      <w:tr w:rsidR="00C81FF2" w:rsidRPr="0089551D" w:rsidTr="00211F94">
        <w:trPr>
          <w:trHeight w:val="278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2" w:rsidRPr="0089551D" w:rsidRDefault="00C81FF2" w:rsidP="008C6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Latn-CS"/>
              </w:rPr>
            </w:pPr>
            <w:r w:rsidRPr="0089551D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2" w:rsidRPr="0089551D" w:rsidRDefault="00C81FF2" w:rsidP="008C6B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Latn-CS"/>
              </w:rPr>
            </w:pPr>
            <w:r w:rsidRPr="0089551D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Latn-CS"/>
              </w:rPr>
              <w:t>Готовина на почетку периода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2" w:rsidRPr="0089551D" w:rsidRDefault="00C81FF2" w:rsidP="008C6B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Latn-CS"/>
              </w:rPr>
            </w:pPr>
            <w:r w:rsidRPr="0089551D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Latn-CS"/>
              </w:rPr>
              <w:t xml:space="preserve">149,30                             </w:t>
            </w:r>
          </w:p>
        </w:tc>
      </w:tr>
      <w:tr w:rsidR="00C81FF2" w:rsidRPr="0089551D" w:rsidTr="00211F94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2" w:rsidRPr="0089551D" w:rsidRDefault="00C81FF2" w:rsidP="008C6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Latn-CS"/>
              </w:rPr>
            </w:pPr>
            <w:r w:rsidRPr="0089551D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2" w:rsidRPr="0089551D" w:rsidRDefault="00C81FF2" w:rsidP="008C6B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Latn-CS"/>
              </w:rPr>
            </w:pPr>
            <w:r w:rsidRPr="0089551D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Latn-CS"/>
              </w:rPr>
              <w:t>Готовина на крају периода (III+IV)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2" w:rsidRPr="0089551D" w:rsidRDefault="00C81FF2" w:rsidP="008C6B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Latn-CS"/>
              </w:rPr>
            </w:pPr>
            <w:r w:rsidRPr="0089551D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Latn-CS"/>
              </w:rPr>
              <w:t>73.054,50</w:t>
            </w:r>
          </w:p>
        </w:tc>
      </w:tr>
    </w:tbl>
    <w:p w:rsidR="00CC6E70" w:rsidRDefault="00CC6E70" w:rsidP="008C6B1C">
      <w:pPr>
        <w:tabs>
          <w:tab w:val="left" w:pos="7380"/>
        </w:tabs>
        <w:spacing w:before="240" w:after="0"/>
        <w:jc w:val="both"/>
        <w:outlineLvl w:val="0"/>
        <w:rPr>
          <w:rFonts w:ascii="Times New Roman" w:hAnsi="Times New Roman"/>
          <w:bCs/>
        </w:rPr>
      </w:pPr>
    </w:p>
    <w:p w:rsidR="00C81FF2" w:rsidRPr="00CC6E70" w:rsidRDefault="00C81FF2" w:rsidP="008C6B1C">
      <w:pPr>
        <w:tabs>
          <w:tab w:val="left" w:pos="7380"/>
        </w:tabs>
        <w:spacing w:before="240" w:after="0"/>
        <w:jc w:val="both"/>
        <w:outlineLvl w:val="0"/>
        <w:rPr>
          <w:rFonts w:ascii="Times New Roman" w:hAnsi="Times New Roman"/>
          <w:b/>
          <w:bCs/>
        </w:rPr>
      </w:pPr>
      <w:r w:rsidRPr="00CC6E70">
        <w:rPr>
          <w:rFonts w:ascii="Times New Roman" w:hAnsi="Times New Roman"/>
          <w:bCs/>
        </w:rPr>
        <w:t xml:space="preserve">Стање на жиро-рачуну ЈУ Никшићко позориште </w:t>
      </w:r>
      <w:r w:rsidRPr="00CC6E70">
        <w:rPr>
          <w:rFonts w:ascii="Times New Roman" w:hAnsi="Times New Roman"/>
          <w:b/>
          <w:bCs/>
          <w:i/>
        </w:rPr>
        <w:t>31. 12. 2021.</w:t>
      </w:r>
      <w:r w:rsidR="0064264C">
        <w:rPr>
          <w:rFonts w:ascii="Times New Roman" w:hAnsi="Times New Roman"/>
          <w:b/>
          <w:bCs/>
          <w:i/>
        </w:rPr>
        <w:t xml:space="preserve"> </w:t>
      </w:r>
      <w:r w:rsidRPr="00CC6E70">
        <w:rPr>
          <w:rFonts w:ascii="Times New Roman" w:hAnsi="Times New Roman"/>
          <w:bCs/>
        </w:rPr>
        <w:t>године износи</w:t>
      </w:r>
      <w:r w:rsidR="00BE3173">
        <w:rPr>
          <w:rFonts w:ascii="Times New Roman" w:hAnsi="Times New Roman"/>
          <w:bCs/>
        </w:rPr>
        <w:t xml:space="preserve"> </w:t>
      </w:r>
      <w:r w:rsidRPr="00CC6E70">
        <w:rPr>
          <w:rFonts w:ascii="Times New Roman" w:hAnsi="Times New Roman"/>
          <w:b/>
          <w:bCs/>
          <w:i/>
        </w:rPr>
        <w:t>73.054,50</w:t>
      </w:r>
      <w:r w:rsidR="0064264C">
        <w:rPr>
          <w:rFonts w:ascii="Times New Roman" w:hAnsi="Times New Roman"/>
          <w:b/>
          <w:bCs/>
          <w:i/>
        </w:rPr>
        <w:t xml:space="preserve"> </w:t>
      </w:r>
      <w:r w:rsidRPr="00CC6E70">
        <w:rPr>
          <w:rFonts w:ascii="Times New Roman" w:hAnsi="Times New Roman"/>
          <w:b/>
          <w:bCs/>
          <w:i/>
        </w:rPr>
        <w:t>€.</w:t>
      </w:r>
    </w:p>
    <w:p w:rsidR="00CC6E70" w:rsidRDefault="00CC6E70" w:rsidP="008C6B1C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6E70" w:rsidRDefault="00C81FF2" w:rsidP="008C6B1C">
      <w:pPr>
        <w:spacing w:before="240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64B01">
        <w:rPr>
          <w:rFonts w:ascii="Times New Roman" w:hAnsi="Times New Roman" w:cs="Times New Roman"/>
          <w:b/>
          <w:bCs/>
          <w:i/>
          <w:sz w:val="24"/>
          <w:szCs w:val="24"/>
          <w:lang w:val="sr-Latn-CS"/>
        </w:rPr>
        <w:t>И</w:t>
      </w:r>
      <w:r w:rsidR="00CC6E70" w:rsidRPr="00064B01">
        <w:rPr>
          <w:rFonts w:ascii="Times New Roman" w:hAnsi="Times New Roman" w:cs="Times New Roman"/>
          <w:b/>
          <w:bCs/>
          <w:i/>
          <w:sz w:val="24"/>
          <w:szCs w:val="24"/>
        </w:rPr>
        <w:t>ЗВЈЕШТАЈ О НЕИЗМИРЕНИМ ОБАВЕЗАМА</w:t>
      </w:r>
    </w:p>
    <w:p w:rsidR="00064B01" w:rsidRDefault="00064B01" w:rsidP="008C6B1C">
      <w:pPr>
        <w:spacing w:before="24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064B01" w:rsidRDefault="00064B01" w:rsidP="008C6B1C">
      <w:pPr>
        <w:spacing w:before="24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064B01" w:rsidRPr="00064B01" w:rsidRDefault="00064B01" w:rsidP="008C6B1C">
      <w:pPr>
        <w:spacing w:before="240"/>
        <w:jc w:val="center"/>
        <w:rPr>
          <w:rFonts w:ascii="Times New Roman" w:hAnsi="Times New Roman"/>
          <w:b/>
          <w:bCs/>
          <w:i/>
          <w:lang w:val="sr-Latn-CS"/>
        </w:rPr>
      </w:pPr>
    </w:p>
    <w:tbl>
      <w:tblPr>
        <w:tblpPr w:leftFromText="180" w:rightFromText="180" w:bottomFromText="160" w:vertAnchor="page" w:horzAnchor="margin" w:tblpXSpec="center" w:tblpY="27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4132"/>
        <w:gridCol w:w="2746"/>
      </w:tblGrid>
      <w:tr w:rsidR="00C81FF2" w:rsidRPr="00064B01" w:rsidTr="00064B01">
        <w:trPr>
          <w:trHeight w:val="707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F2" w:rsidRPr="00064B01" w:rsidRDefault="00C81FF2" w:rsidP="008C6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  <w:p w:rsidR="00C81FF2" w:rsidRPr="00064B01" w:rsidRDefault="00C81FF2" w:rsidP="008C6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4B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Редни број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F2" w:rsidRPr="00064B01" w:rsidRDefault="00C81FF2" w:rsidP="008C6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  <w:p w:rsidR="00C81FF2" w:rsidRPr="00064B01" w:rsidRDefault="00C81FF2" w:rsidP="008C6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4B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F2" w:rsidRPr="00064B01" w:rsidRDefault="00C81FF2" w:rsidP="008C6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  <w:p w:rsidR="00C81FF2" w:rsidRPr="00064B01" w:rsidRDefault="00C81FF2" w:rsidP="008C6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064B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Стање обавеза на крају извјештајног периода </w:t>
            </w:r>
          </w:p>
          <w:p w:rsidR="00C81FF2" w:rsidRPr="00064B01" w:rsidRDefault="00C81FF2" w:rsidP="008C6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064B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01.01-31.12.2021.год.</w:t>
            </w:r>
          </w:p>
        </w:tc>
      </w:tr>
      <w:tr w:rsidR="00C81FF2" w:rsidRPr="00064B01" w:rsidTr="00064B0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2" w:rsidRPr="00B938F5" w:rsidRDefault="00C81FF2" w:rsidP="008C6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 w:rsidRPr="00B938F5">
              <w:rPr>
                <w:rFonts w:ascii="Times New Roman" w:hAnsi="Times New Roman" w:cs="Times New Roman"/>
                <w:b/>
                <w:lang w:val="sr-Latn-CS"/>
              </w:rPr>
              <w:t>1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2" w:rsidRPr="00B938F5" w:rsidRDefault="00C81FF2" w:rsidP="008C6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 w:rsidRPr="00B938F5">
              <w:rPr>
                <w:rFonts w:ascii="Times New Roman" w:hAnsi="Times New Roman" w:cs="Times New Roman"/>
                <w:b/>
                <w:lang w:val="sr-Latn-CS"/>
              </w:rPr>
              <w:t>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2" w:rsidRPr="00B938F5" w:rsidRDefault="00C81FF2" w:rsidP="008C6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 w:rsidRPr="00B938F5">
              <w:rPr>
                <w:rFonts w:ascii="Times New Roman" w:hAnsi="Times New Roman" w:cs="Times New Roman"/>
                <w:b/>
                <w:lang w:val="sr-Latn-CS"/>
              </w:rPr>
              <w:t>3</w:t>
            </w:r>
          </w:p>
        </w:tc>
      </w:tr>
      <w:tr w:rsidR="00C81FF2" w:rsidRPr="00064B01" w:rsidTr="00064B01">
        <w:trPr>
          <w:trHeight w:val="38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2" w:rsidRPr="00B938F5" w:rsidRDefault="00C81FF2" w:rsidP="008C6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 w:rsidRPr="00B938F5">
              <w:rPr>
                <w:rFonts w:ascii="Times New Roman" w:hAnsi="Times New Roman" w:cs="Times New Roman"/>
                <w:b/>
                <w:lang w:val="sr-Latn-CS"/>
              </w:rPr>
              <w:t xml:space="preserve"> 1.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2" w:rsidRPr="00064B01" w:rsidRDefault="00C81FF2" w:rsidP="008C6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064B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Обавезе за текуће издатке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F2" w:rsidRPr="00064B01" w:rsidRDefault="00C81FF2" w:rsidP="008C6B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C81FF2" w:rsidRPr="00064B01" w:rsidTr="00064B0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2" w:rsidRPr="00B938F5" w:rsidRDefault="00C81FF2" w:rsidP="008C6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 w:rsidRPr="00B938F5">
              <w:rPr>
                <w:rFonts w:ascii="Times New Roman" w:hAnsi="Times New Roman" w:cs="Times New Roman"/>
                <w:b/>
                <w:lang w:val="sr-Latn-CS"/>
              </w:rPr>
              <w:t>1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2" w:rsidRPr="00064B01" w:rsidRDefault="00C81FF2" w:rsidP="008C6B1C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064B01">
              <w:rPr>
                <w:rFonts w:ascii="Times New Roman" w:hAnsi="Times New Roman" w:cs="Times New Roman"/>
                <w:lang w:val="sr-Latn-CS"/>
              </w:rPr>
              <w:t>Обавезе за бруто зараде и доприносе на терет послодавца (</w:t>
            </w:r>
            <w:r w:rsidRPr="00064B01">
              <w:rPr>
                <w:rFonts w:ascii="Times New Roman" w:hAnsi="Times New Roman" w:cs="Times New Roman"/>
                <w:b/>
                <w:bCs/>
                <w:lang w:val="sr-Latn-CS"/>
              </w:rPr>
              <w:t>децембар 2021</w:t>
            </w:r>
            <w:r w:rsidRPr="00064B01">
              <w:rPr>
                <w:rFonts w:ascii="Times New Roman" w:hAnsi="Times New Roman" w:cs="Times New Roman"/>
                <w:lang w:val="sr-Latn-CS"/>
              </w:rPr>
              <w:t>)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2" w:rsidRPr="00064B01" w:rsidRDefault="00C81FF2" w:rsidP="008C6B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sr-Latn-CS"/>
              </w:rPr>
            </w:pPr>
            <w:r w:rsidRPr="00064B01">
              <w:rPr>
                <w:rFonts w:ascii="Times New Roman" w:hAnsi="Times New Roman" w:cs="Times New Roman"/>
                <w:b/>
                <w:lang w:val="sr-Latn-CS"/>
              </w:rPr>
              <w:t>37.829,26</w:t>
            </w:r>
          </w:p>
        </w:tc>
      </w:tr>
      <w:tr w:rsidR="00C81FF2" w:rsidRPr="00064B01" w:rsidTr="00064B0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2" w:rsidRPr="00B938F5" w:rsidRDefault="00C81FF2" w:rsidP="008C6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 w:rsidRPr="00B938F5">
              <w:rPr>
                <w:rFonts w:ascii="Times New Roman" w:hAnsi="Times New Roman" w:cs="Times New Roman"/>
                <w:b/>
                <w:lang w:val="sr-Latn-CS"/>
              </w:rPr>
              <w:t>2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2" w:rsidRPr="00064B01" w:rsidRDefault="00C81FF2" w:rsidP="008C6B1C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064B01">
              <w:rPr>
                <w:rFonts w:ascii="Times New Roman" w:hAnsi="Times New Roman" w:cs="Times New Roman"/>
                <w:lang w:val="sr-Latn-CS"/>
              </w:rPr>
              <w:t>Обавезе за остале текуће издатке (</w:t>
            </w:r>
            <w:r w:rsidRPr="00064B01">
              <w:rPr>
                <w:rFonts w:ascii="Times New Roman" w:hAnsi="Times New Roman" w:cs="Times New Roman"/>
                <w:b/>
                <w:bCs/>
                <w:lang w:val="sr-Latn-CS"/>
              </w:rPr>
              <w:t>добављачи</w:t>
            </w:r>
            <w:r w:rsidRPr="00064B01">
              <w:rPr>
                <w:rFonts w:ascii="Times New Roman" w:hAnsi="Times New Roman" w:cs="Times New Roman"/>
                <w:lang w:val="sr-Latn-CS"/>
              </w:rPr>
              <w:t>)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2" w:rsidRPr="00064B01" w:rsidRDefault="00C81FF2" w:rsidP="008C6B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064B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2.992,82</w:t>
            </w:r>
          </w:p>
        </w:tc>
      </w:tr>
      <w:tr w:rsidR="00C81FF2" w:rsidRPr="00064B01" w:rsidTr="00064B01">
        <w:trPr>
          <w:trHeight w:val="848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F2" w:rsidRPr="00064B01" w:rsidRDefault="00C81FF2" w:rsidP="008C6B1C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F2" w:rsidRPr="00064B01" w:rsidRDefault="00C81FF2" w:rsidP="008C6B1C">
            <w:pPr>
              <w:spacing w:after="0" w:line="240" w:lineRule="auto"/>
              <w:ind w:right="684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  <w:p w:rsidR="00C81FF2" w:rsidRPr="00064B01" w:rsidRDefault="00C81FF2" w:rsidP="008C6B1C">
            <w:pPr>
              <w:spacing w:after="0" w:line="240" w:lineRule="auto"/>
              <w:ind w:right="684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064B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Стање обавеза на дан </w:t>
            </w:r>
          </w:p>
          <w:p w:rsidR="00C81FF2" w:rsidRPr="00064B01" w:rsidRDefault="00C81FF2" w:rsidP="00B938F5">
            <w:pPr>
              <w:spacing w:after="0" w:line="240" w:lineRule="auto"/>
              <w:ind w:right="684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064B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31. 12. 2021.</w:t>
            </w:r>
            <w:r w:rsidR="00B938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E4BC8" w:rsidRPr="00064B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Г</w:t>
            </w:r>
            <w:r w:rsidRPr="00064B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одине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F2" w:rsidRPr="00064B01" w:rsidRDefault="00C81FF2" w:rsidP="008C6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  <w:p w:rsidR="00C81FF2" w:rsidRPr="00064B01" w:rsidRDefault="00C81FF2" w:rsidP="008C6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  <w:p w:rsidR="00C81FF2" w:rsidRPr="00064B01" w:rsidRDefault="00C81FF2" w:rsidP="008C6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064B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 xml:space="preserve">                          40.822,08</w:t>
            </w:r>
          </w:p>
        </w:tc>
      </w:tr>
    </w:tbl>
    <w:p w:rsidR="00064B01" w:rsidRDefault="00064B01" w:rsidP="008C6B1C">
      <w:pPr>
        <w:spacing w:before="240"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64B01" w:rsidRDefault="00064B01" w:rsidP="008C6B1C">
      <w:pPr>
        <w:spacing w:before="240"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64B01" w:rsidRDefault="00064B01" w:rsidP="008C6B1C">
      <w:pPr>
        <w:spacing w:before="240"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64B01" w:rsidRDefault="00064B01" w:rsidP="008C6B1C">
      <w:pPr>
        <w:spacing w:before="240"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64B01" w:rsidRDefault="00064B01" w:rsidP="008C6B1C">
      <w:pPr>
        <w:spacing w:before="240"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938F5" w:rsidRDefault="00B938F5" w:rsidP="008C6B1C">
      <w:pPr>
        <w:spacing w:before="240" w:after="0"/>
        <w:jc w:val="both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81FF2" w:rsidRDefault="00C81FF2" w:rsidP="008C6B1C">
      <w:pPr>
        <w:spacing w:before="240" w:after="0"/>
        <w:jc w:val="both"/>
        <w:outlineLvl w:val="0"/>
        <w:rPr>
          <w:rFonts w:ascii="Times New Roman" w:hAnsi="Times New Roman"/>
          <w:b/>
          <w:bCs/>
          <w:sz w:val="24"/>
          <w:szCs w:val="24"/>
          <w:u w:val="single"/>
          <w:lang w:val="sr-Latn-CS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sr-Latn-CS"/>
        </w:rPr>
        <w:t xml:space="preserve">Напомена: </w:t>
      </w:r>
    </w:p>
    <w:p w:rsidR="00C81FF2" w:rsidRDefault="00C81FF2" w:rsidP="008C6B1C">
      <w:pPr>
        <w:spacing w:before="24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Неизмирене обавезе по основу пореза и доприноса за период од 2009-2014.</w:t>
      </w:r>
      <w:r w:rsidR="0064264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Latn-CS"/>
        </w:rPr>
        <w:t xml:space="preserve">године износе </w:t>
      </w:r>
      <w:r>
        <w:rPr>
          <w:rFonts w:ascii="Times New Roman" w:hAnsi="Times New Roman"/>
          <w:b/>
          <w:bCs/>
          <w:lang w:val="sr-Latn-CS"/>
        </w:rPr>
        <w:t>473.049,14</w:t>
      </w:r>
      <w:r w:rsidR="0064264C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lang w:val="sr-Latn-CS"/>
        </w:rPr>
        <w:t>€</w:t>
      </w:r>
      <w:r w:rsidRPr="003C438A">
        <w:rPr>
          <w:rFonts w:ascii="Times New Roman" w:hAnsi="Times New Roman"/>
          <w:bCs/>
          <w:lang w:val="sr-Latn-CS"/>
        </w:rPr>
        <w:t>.</w:t>
      </w:r>
      <w:r>
        <w:rPr>
          <w:rFonts w:ascii="Times New Roman" w:hAnsi="Times New Roman"/>
          <w:lang w:val="sr-Latn-CS"/>
        </w:rPr>
        <w:t xml:space="preserve"> У 2021. </w:t>
      </w:r>
      <w:r w:rsidR="00B938F5">
        <w:rPr>
          <w:rFonts w:ascii="Times New Roman" w:hAnsi="Times New Roman"/>
        </w:rPr>
        <w:t>г</w:t>
      </w:r>
      <w:r>
        <w:rPr>
          <w:rFonts w:ascii="Times New Roman" w:hAnsi="Times New Roman"/>
          <w:lang w:val="sr-Latn-CS"/>
        </w:rPr>
        <w:t xml:space="preserve">одини Општина Никшић уплатила је ануитете по репрограму у износу од </w:t>
      </w:r>
      <w:r>
        <w:rPr>
          <w:rFonts w:ascii="Times New Roman" w:hAnsi="Times New Roman"/>
          <w:b/>
          <w:bCs/>
          <w:lang w:val="sr-Latn-CS"/>
        </w:rPr>
        <w:t>26.017,74</w:t>
      </w:r>
      <w:r w:rsidR="0064264C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lang w:val="sr-Latn-CS"/>
        </w:rPr>
        <w:t>€</w:t>
      </w:r>
      <w:r w:rsidRPr="00CC6E70">
        <w:rPr>
          <w:rFonts w:ascii="Times New Roman" w:hAnsi="Times New Roman"/>
          <w:bCs/>
          <w:lang w:val="sr-Latn-CS"/>
        </w:rPr>
        <w:t>,</w:t>
      </w:r>
      <w:r>
        <w:rPr>
          <w:rFonts w:ascii="Times New Roman" w:hAnsi="Times New Roman"/>
          <w:lang w:val="sr-Latn-CS"/>
        </w:rPr>
        <w:t xml:space="preserve"> а у 2022</w:t>
      </w:r>
      <w:r w:rsidR="00CC6E70">
        <w:rPr>
          <w:rFonts w:ascii="Times New Roman" w:hAnsi="Times New Roman"/>
        </w:rPr>
        <w:t>.</w:t>
      </w:r>
      <w:r>
        <w:rPr>
          <w:rFonts w:ascii="Times New Roman" w:hAnsi="Times New Roman"/>
          <w:lang w:val="sr-Latn-CS"/>
        </w:rPr>
        <w:t xml:space="preserve"> години планирани су ануитети у износу од </w:t>
      </w:r>
      <w:r>
        <w:rPr>
          <w:rFonts w:ascii="Times New Roman" w:hAnsi="Times New Roman"/>
          <w:b/>
          <w:bCs/>
          <w:lang w:val="sr-Latn-CS"/>
        </w:rPr>
        <w:t>28.383,00</w:t>
      </w:r>
      <w:r w:rsidR="0064264C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lang w:val="sr-Latn-CS"/>
        </w:rPr>
        <w:t>€</w:t>
      </w:r>
      <w:r w:rsidRPr="003C438A">
        <w:rPr>
          <w:rFonts w:ascii="Times New Roman" w:hAnsi="Times New Roman"/>
          <w:bCs/>
          <w:lang w:val="sr-Latn-CS"/>
        </w:rPr>
        <w:t>.</w:t>
      </w:r>
    </w:p>
    <w:p w:rsidR="00C81FF2" w:rsidRDefault="00C81FF2" w:rsidP="008C6B1C">
      <w:pPr>
        <w:spacing w:before="240" w:after="0" w:line="276" w:lineRule="auto"/>
        <w:jc w:val="both"/>
        <w:outlineLvl w:val="0"/>
        <w:rPr>
          <w:rFonts w:ascii="Times New Roman" w:hAnsi="Times New Roman"/>
          <w:b/>
          <w:bCs/>
          <w:i/>
          <w:sz w:val="26"/>
          <w:szCs w:val="26"/>
          <w:lang w:val="sr-Latn-CS"/>
        </w:rPr>
      </w:pPr>
    </w:p>
    <w:p w:rsidR="00C81FF2" w:rsidRDefault="00C81FF2" w:rsidP="008C6B1C">
      <w:pPr>
        <w:spacing w:before="240"/>
      </w:pPr>
    </w:p>
    <w:p w:rsidR="00C81FF2" w:rsidRDefault="00C81FF2" w:rsidP="008C6B1C">
      <w:pPr>
        <w:spacing w:before="240"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81FF2" w:rsidRDefault="00C81FF2" w:rsidP="008C6B1C">
      <w:pPr>
        <w:spacing w:before="240"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81FF2" w:rsidRDefault="00C81FF2" w:rsidP="008C6B1C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</w:p>
    <w:p w:rsidR="00B938F5" w:rsidRDefault="00B938F5" w:rsidP="008C6B1C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</w:p>
    <w:p w:rsidR="00B938F5" w:rsidRDefault="00B938F5" w:rsidP="008C6B1C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</w:p>
    <w:p w:rsidR="00B938F5" w:rsidRDefault="00B938F5" w:rsidP="008C6B1C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</w:p>
    <w:p w:rsidR="00B77AA4" w:rsidRDefault="00B77AA4" w:rsidP="008C6B1C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</w:p>
    <w:p w:rsidR="00B938F5" w:rsidRDefault="00B938F5" w:rsidP="008C6B1C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</w:p>
    <w:p w:rsidR="00B938F5" w:rsidRDefault="00B938F5" w:rsidP="008C6B1C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</w:p>
    <w:p w:rsidR="00B938F5" w:rsidRPr="00B938F5" w:rsidRDefault="00B938F5" w:rsidP="008C6B1C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</w:p>
    <w:p w:rsidR="006658F5" w:rsidRDefault="006658F5" w:rsidP="008C6B1C">
      <w:pPr>
        <w:spacing w:before="240"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ЗАКЉУЧАК</w:t>
      </w:r>
    </w:p>
    <w:p w:rsidR="006658F5" w:rsidRDefault="006658F5" w:rsidP="00457C2C">
      <w:pPr>
        <w:spacing w:before="240"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Новонастала ситуација изазвана корона вирусом нанијела је институцијама културе у цјелости огромне штете нематеријалне и материјалне природе, што се нарочито одразило на позоришну дјелатност.</w:t>
      </w:r>
    </w:p>
    <w:p w:rsidR="006658F5" w:rsidRDefault="006658F5" w:rsidP="00457C2C">
      <w:pPr>
        <w:spacing w:before="240"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 поред свих тешкоћа и ограничења проузрокованих тешком епидемиолошком ситуацијом, а поштујући донесене мјере и препоруке од стране стручних и надлежних инстанци, Позориште је реализовало низ програмских концепата.</w:t>
      </w:r>
      <w:r w:rsidR="006426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 том је, искључиво, вођена брига о рационалном и минималном утрошку финансијских средстава.</w:t>
      </w:r>
    </w:p>
    <w:p w:rsidR="006658F5" w:rsidRDefault="006658F5" w:rsidP="00457C2C">
      <w:pPr>
        <w:spacing w:before="240"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Иако у сложеним условима Позориште је, када је то било могуће, одговорило потребама јавног интереса не само у области културе већ уопште друштвеног живота.</w:t>
      </w:r>
    </w:p>
    <w:p w:rsidR="006658F5" w:rsidRDefault="006658F5" w:rsidP="00457C2C">
      <w:pPr>
        <w:spacing w:before="240"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Мећутим, кад</w:t>
      </w:r>
      <w:r w:rsidR="0064264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све сумирамо не можемо а да не будемо задовољни, нарочито са другим дијелом позоришне године када смо успјели да у изузетно тешким условима успјешно изнесемо 17. „Међународни фестивал глумца“ и да никшићкој публици понудимо низ квалитетних програма кроз позоришне представе, концерте, филмове. </w:t>
      </w:r>
    </w:p>
    <w:p w:rsidR="006658F5" w:rsidRDefault="006658F5" w:rsidP="00457C2C">
      <w:pPr>
        <w:spacing w:before="240"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Процесом дигитализације позоришне сале, никшићка публика ће моћи да гледа филмске пројекције које захтијевају најсавременију технику.</w:t>
      </w:r>
    </w:p>
    <w:p w:rsidR="006658F5" w:rsidRDefault="006658F5" w:rsidP="00457C2C">
      <w:pPr>
        <w:spacing w:before="240"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Мишљења смо да ћемо кроз сопствену продукцију, обнову значајних представа, играње дјечијих представа, филмске пројекције и друге програме обогатити нашу позоришну сцену и да ће Никшићко позориште имати респектабилан репертоар.</w:t>
      </w:r>
    </w:p>
    <w:p w:rsidR="006658F5" w:rsidRDefault="006658F5" w:rsidP="00457C2C">
      <w:pPr>
        <w:spacing w:before="240"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Намјерни смо да ојачамо глумачки и умјетнички ансамбл и да на тај начин дочекамо наредну годину спремнији него што смо били. Надамо се да ће се и здраствена ситуација побољшати и да ћемо имати много лакше услове за рад и да ћемо моћи да планирамо тромјесечне активности. Једино брижљиво планираним активностима и можемо очекивати да репертоар позоришта буде на високом нивоу. Ка томе ћемо тежити имајући стално на уму да глас публике треба да буде главна мјера за наш репертоар.</w:t>
      </w:r>
    </w:p>
    <w:p w:rsidR="00457C2C" w:rsidRDefault="006658F5" w:rsidP="008C6B1C">
      <w:pPr>
        <w:spacing w:before="240" w:line="360" w:lineRule="auto"/>
        <w:ind w:left="5664" w:firstLine="708"/>
        <w:jc w:val="center"/>
        <w:rPr>
          <w:rFonts w:ascii="Times New Roman" w:hAnsi="Times New Roman"/>
          <w:b/>
          <w:sz w:val="24"/>
          <w:szCs w:val="24"/>
        </w:rPr>
      </w:pPr>
      <w:r w:rsidRPr="003853E6">
        <w:rPr>
          <w:rFonts w:ascii="Times New Roman" w:hAnsi="Times New Roman"/>
          <w:b/>
          <w:sz w:val="24"/>
          <w:szCs w:val="24"/>
        </w:rPr>
        <w:t xml:space="preserve">    </w:t>
      </w:r>
    </w:p>
    <w:p w:rsidR="006658F5" w:rsidRPr="003853E6" w:rsidRDefault="00F85513" w:rsidP="00F85513">
      <w:pPr>
        <w:tabs>
          <w:tab w:val="left" w:pos="6600"/>
          <w:tab w:val="center" w:pos="7722"/>
        </w:tabs>
        <w:spacing w:before="240" w:line="360" w:lineRule="auto"/>
        <w:ind w:left="5664" w:firstLine="708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ab/>
      </w:r>
      <w:bookmarkStart w:id="0" w:name="_GoBack"/>
      <w:bookmarkEnd w:id="0"/>
      <w:r w:rsidR="006658F5" w:rsidRPr="003853E6">
        <w:rPr>
          <w:rFonts w:ascii="Times New Roman" w:hAnsi="Times New Roman"/>
          <w:b/>
          <w:sz w:val="24"/>
          <w:szCs w:val="24"/>
        </w:rPr>
        <w:t>Д</w:t>
      </w:r>
      <w:r w:rsidR="003853E6" w:rsidRPr="003853E6">
        <w:rPr>
          <w:rFonts w:ascii="Times New Roman" w:hAnsi="Times New Roman"/>
          <w:b/>
          <w:sz w:val="24"/>
          <w:szCs w:val="24"/>
          <w:lang w:val="sr-Cyrl-CS"/>
        </w:rPr>
        <w:t xml:space="preserve"> И Р Е К Т О Р</w:t>
      </w:r>
    </w:p>
    <w:p w:rsidR="00457433" w:rsidRPr="00F85513" w:rsidRDefault="00B938F5" w:rsidP="00B938F5">
      <w:pPr>
        <w:spacing w:before="240" w:line="360" w:lineRule="auto"/>
        <w:ind w:left="5664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6658F5" w:rsidRPr="003853E6">
        <w:rPr>
          <w:rFonts w:ascii="Times New Roman" w:hAnsi="Times New Roman"/>
          <w:sz w:val="24"/>
          <w:szCs w:val="24"/>
        </w:rPr>
        <w:t>Радинко Крулановић</w:t>
      </w:r>
      <w:r w:rsidR="00F85513">
        <w:rPr>
          <w:rFonts w:ascii="Times New Roman" w:hAnsi="Times New Roman"/>
          <w:sz w:val="24"/>
          <w:szCs w:val="24"/>
          <w:lang w:val="sr-Cyrl-RS"/>
        </w:rPr>
        <w:t>, с.р.</w:t>
      </w:r>
    </w:p>
    <w:p w:rsidR="00B938F5" w:rsidRDefault="00B938F5" w:rsidP="00B93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sectPr w:rsidR="00B938F5" w:rsidSect="00887686">
      <w:footerReference w:type="default" r:id="rId8"/>
      <w:pgSz w:w="11906" w:h="16838" w:code="9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F70" w:rsidRDefault="00261F70" w:rsidP="00AD4209">
      <w:pPr>
        <w:spacing w:after="0" w:line="240" w:lineRule="auto"/>
      </w:pPr>
      <w:r>
        <w:separator/>
      </w:r>
    </w:p>
  </w:endnote>
  <w:endnote w:type="continuationSeparator" w:id="0">
    <w:p w:rsidR="00261F70" w:rsidRDefault="00261F70" w:rsidP="00AD4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59480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1E72" w:rsidRDefault="00E936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5513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2B1E72" w:rsidRPr="00AD4209" w:rsidRDefault="002B1E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F70" w:rsidRDefault="00261F70" w:rsidP="00AD4209">
      <w:pPr>
        <w:spacing w:after="0" w:line="240" w:lineRule="auto"/>
      </w:pPr>
      <w:r>
        <w:separator/>
      </w:r>
    </w:p>
  </w:footnote>
  <w:footnote w:type="continuationSeparator" w:id="0">
    <w:p w:rsidR="00261F70" w:rsidRDefault="00261F70" w:rsidP="00AD42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F27"/>
    <w:rsid w:val="000103BB"/>
    <w:rsid w:val="00010535"/>
    <w:rsid w:val="00062315"/>
    <w:rsid w:val="00064B01"/>
    <w:rsid w:val="00074646"/>
    <w:rsid w:val="00091C3B"/>
    <w:rsid w:val="000B16B9"/>
    <w:rsid w:val="001052B2"/>
    <w:rsid w:val="00140AF0"/>
    <w:rsid w:val="001E00F3"/>
    <w:rsid w:val="001E5BE5"/>
    <w:rsid w:val="00211F94"/>
    <w:rsid w:val="00261F70"/>
    <w:rsid w:val="002634A0"/>
    <w:rsid w:val="00290FB4"/>
    <w:rsid w:val="002A29B6"/>
    <w:rsid w:val="002B1E72"/>
    <w:rsid w:val="002E5012"/>
    <w:rsid w:val="002E7EFB"/>
    <w:rsid w:val="003226A8"/>
    <w:rsid w:val="00324568"/>
    <w:rsid w:val="00345400"/>
    <w:rsid w:val="0037370B"/>
    <w:rsid w:val="003771E1"/>
    <w:rsid w:val="003853E6"/>
    <w:rsid w:val="003C438A"/>
    <w:rsid w:val="003D4703"/>
    <w:rsid w:val="003F26F4"/>
    <w:rsid w:val="00425027"/>
    <w:rsid w:val="00425214"/>
    <w:rsid w:val="00457433"/>
    <w:rsid w:val="00457C2C"/>
    <w:rsid w:val="004931B0"/>
    <w:rsid w:val="00500AAB"/>
    <w:rsid w:val="00520215"/>
    <w:rsid w:val="00533859"/>
    <w:rsid w:val="0053734C"/>
    <w:rsid w:val="00541815"/>
    <w:rsid w:val="00557040"/>
    <w:rsid w:val="005642B3"/>
    <w:rsid w:val="005D3B0C"/>
    <w:rsid w:val="005D6F85"/>
    <w:rsid w:val="005F24F8"/>
    <w:rsid w:val="0060721A"/>
    <w:rsid w:val="00610957"/>
    <w:rsid w:val="00616D95"/>
    <w:rsid w:val="0062128B"/>
    <w:rsid w:val="00622F0A"/>
    <w:rsid w:val="00635718"/>
    <w:rsid w:val="0064264C"/>
    <w:rsid w:val="00652FDF"/>
    <w:rsid w:val="00657C9B"/>
    <w:rsid w:val="006644F4"/>
    <w:rsid w:val="006658F5"/>
    <w:rsid w:val="006B4F57"/>
    <w:rsid w:val="006D507D"/>
    <w:rsid w:val="00720770"/>
    <w:rsid w:val="00730698"/>
    <w:rsid w:val="007342EA"/>
    <w:rsid w:val="00790668"/>
    <w:rsid w:val="007A4F27"/>
    <w:rsid w:val="007B6F7E"/>
    <w:rsid w:val="007D4DD9"/>
    <w:rsid w:val="00860CC9"/>
    <w:rsid w:val="00887686"/>
    <w:rsid w:val="0089551D"/>
    <w:rsid w:val="008A5C95"/>
    <w:rsid w:val="008A5CB4"/>
    <w:rsid w:val="008B58D2"/>
    <w:rsid w:val="008C6B1C"/>
    <w:rsid w:val="008E4BC8"/>
    <w:rsid w:val="009117BE"/>
    <w:rsid w:val="0092288B"/>
    <w:rsid w:val="009633E0"/>
    <w:rsid w:val="009A7F90"/>
    <w:rsid w:val="009D765F"/>
    <w:rsid w:val="00A3273A"/>
    <w:rsid w:val="00A83345"/>
    <w:rsid w:val="00A92821"/>
    <w:rsid w:val="00A92CBC"/>
    <w:rsid w:val="00A974A9"/>
    <w:rsid w:val="00AB263A"/>
    <w:rsid w:val="00AD4209"/>
    <w:rsid w:val="00B55ADD"/>
    <w:rsid w:val="00B603BE"/>
    <w:rsid w:val="00B77AA4"/>
    <w:rsid w:val="00B91223"/>
    <w:rsid w:val="00B938F5"/>
    <w:rsid w:val="00B95A25"/>
    <w:rsid w:val="00B97B74"/>
    <w:rsid w:val="00BD6800"/>
    <w:rsid w:val="00BE3173"/>
    <w:rsid w:val="00BF5C70"/>
    <w:rsid w:val="00C105F8"/>
    <w:rsid w:val="00C14AE0"/>
    <w:rsid w:val="00C330FD"/>
    <w:rsid w:val="00C36635"/>
    <w:rsid w:val="00C422F5"/>
    <w:rsid w:val="00C514FF"/>
    <w:rsid w:val="00C539A7"/>
    <w:rsid w:val="00C57799"/>
    <w:rsid w:val="00C81FF2"/>
    <w:rsid w:val="00C831A0"/>
    <w:rsid w:val="00C8437E"/>
    <w:rsid w:val="00CC3E8D"/>
    <w:rsid w:val="00CC6E70"/>
    <w:rsid w:val="00CD203A"/>
    <w:rsid w:val="00CF431E"/>
    <w:rsid w:val="00D34605"/>
    <w:rsid w:val="00D36C63"/>
    <w:rsid w:val="00D737E3"/>
    <w:rsid w:val="00D85DC6"/>
    <w:rsid w:val="00D91447"/>
    <w:rsid w:val="00DA250E"/>
    <w:rsid w:val="00DA7666"/>
    <w:rsid w:val="00DD1A3E"/>
    <w:rsid w:val="00DD6DDD"/>
    <w:rsid w:val="00E24970"/>
    <w:rsid w:val="00E533C6"/>
    <w:rsid w:val="00E6422E"/>
    <w:rsid w:val="00E6431A"/>
    <w:rsid w:val="00E80D69"/>
    <w:rsid w:val="00E93616"/>
    <w:rsid w:val="00EA4118"/>
    <w:rsid w:val="00EC5445"/>
    <w:rsid w:val="00F41A1D"/>
    <w:rsid w:val="00F6520E"/>
    <w:rsid w:val="00F85513"/>
    <w:rsid w:val="00FF1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EA79A-E102-45FB-A734-77A79C99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F27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F27"/>
    <w:pPr>
      <w:spacing w:line="254" w:lineRule="auto"/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AD4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0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D4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09"/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6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6C63"/>
    <w:rPr>
      <w:rFonts w:ascii="Tahoma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FB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2910E632-9050-4880-9A85-140A7C4E1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16</Pages>
  <Words>4372</Words>
  <Characters>24927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account</cp:lastModifiedBy>
  <cp:revision>18</cp:revision>
  <cp:lastPrinted>2022-02-23T12:09:00Z</cp:lastPrinted>
  <dcterms:created xsi:type="dcterms:W3CDTF">2022-02-22T12:36:00Z</dcterms:created>
  <dcterms:modified xsi:type="dcterms:W3CDTF">2022-02-24T10:10:00Z</dcterms:modified>
</cp:coreProperties>
</file>