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93417" w14:textId="30B5E6BA" w:rsidR="0043725E" w:rsidRPr="00BD0E5F" w:rsidRDefault="0043725E" w:rsidP="002A58A1">
      <w:pPr>
        <w:tabs>
          <w:tab w:val="left" w:pos="1809"/>
        </w:tabs>
        <w:spacing w:line="360" w:lineRule="auto"/>
        <w:jc w:val="both"/>
        <w:rPr>
          <w:rFonts w:ascii="Times New Roman" w:hAnsi="Times New Roman" w:cs="Times New Roman"/>
          <w:b/>
          <w:bCs/>
          <w:sz w:val="24"/>
          <w:szCs w:val="24"/>
        </w:rPr>
      </w:pPr>
      <w:r w:rsidRPr="00BD0E5F">
        <w:rPr>
          <w:rFonts w:ascii="Times New Roman" w:hAnsi="Times New Roman" w:cs="Times New Roman"/>
          <w:noProof/>
          <w:sz w:val="24"/>
          <w:szCs w:val="24"/>
          <w:lang w:val="sr-Latn-ME" w:eastAsia="sr-Latn-ME"/>
        </w:rPr>
        <w:drawing>
          <wp:anchor distT="0" distB="0" distL="114300" distR="114300" simplePos="0" relativeHeight="251657216" behindDoc="1" locked="0" layoutInCell="1" allowOverlap="1" wp14:anchorId="2D29429C" wp14:editId="414C5FB7">
            <wp:simplePos x="0" y="0"/>
            <wp:positionH relativeFrom="column">
              <wp:posOffset>-28575</wp:posOffset>
            </wp:positionH>
            <wp:positionV relativeFrom="paragraph">
              <wp:posOffset>-76200</wp:posOffset>
            </wp:positionV>
            <wp:extent cx="5734050" cy="561178"/>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7374" cy="568354"/>
                    </a:xfrm>
                    <a:prstGeom prst="rect">
                      <a:avLst/>
                    </a:prstGeom>
                  </pic:spPr>
                </pic:pic>
              </a:graphicData>
            </a:graphic>
            <wp14:sizeRelH relativeFrom="margin">
              <wp14:pctWidth>0</wp14:pctWidth>
            </wp14:sizeRelH>
          </wp:anchor>
        </w:drawing>
      </w:r>
      <w:r w:rsidRPr="00BD0E5F">
        <w:rPr>
          <w:rFonts w:ascii="Times New Roman" w:hAnsi="Times New Roman" w:cs="Times New Roman"/>
          <w:b/>
          <w:bCs/>
          <w:sz w:val="24"/>
          <w:szCs w:val="24"/>
        </w:rPr>
        <w:tab/>
      </w:r>
    </w:p>
    <w:p w14:paraId="7E50190A" w14:textId="77777777" w:rsidR="0043725E" w:rsidRPr="00BD0E5F" w:rsidRDefault="0043725E" w:rsidP="002A58A1">
      <w:pPr>
        <w:pStyle w:val="BodyText"/>
        <w:spacing w:line="360" w:lineRule="auto"/>
        <w:jc w:val="both"/>
        <w:rPr>
          <w:rFonts w:ascii="Times New Roman" w:hAnsi="Times New Roman" w:cs="Times New Roman"/>
        </w:rPr>
      </w:pPr>
    </w:p>
    <w:p w14:paraId="61DD87CC" w14:textId="77777777" w:rsidR="0043725E" w:rsidRPr="00BD0E5F" w:rsidRDefault="0043725E" w:rsidP="002A58A1">
      <w:pPr>
        <w:tabs>
          <w:tab w:val="left" w:pos="9652"/>
        </w:tabs>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ab/>
      </w:r>
    </w:p>
    <w:p w14:paraId="0AAF7DFF" w14:textId="77777777" w:rsidR="0043725E" w:rsidRPr="00A56877" w:rsidRDefault="0043725E" w:rsidP="00A56877">
      <w:pPr>
        <w:spacing w:line="360" w:lineRule="auto"/>
        <w:jc w:val="center"/>
        <w:rPr>
          <w:rFonts w:ascii="Times New Roman" w:hAnsi="Times New Roman" w:cs="Times New Roman"/>
          <w:b/>
          <w:color w:val="0070C0"/>
          <w:sz w:val="24"/>
          <w:szCs w:val="24"/>
          <w:lang w:val="pl-PL"/>
        </w:rPr>
      </w:pPr>
      <w:r w:rsidRPr="00A56877">
        <w:rPr>
          <w:rFonts w:ascii="Times New Roman" w:hAnsi="Times New Roman" w:cs="Times New Roman"/>
          <w:b/>
          <w:color w:val="0070C0"/>
          <w:sz w:val="24"/>
          <w:szCs w:val="24"/>
          <w:lang w:val="pl-PL"/>
        </w:rPr>
        <w:t>"</w:t>
      </w:r>
      <w:r w:rsidR="00FB25E2" w:rsidRPr="00A56877">
        <w:rPr>
          <w:rFonts w:ascii="Times New Roman" w:hAnsi="Times New Roman" w:cs="Times New Roman"/>
          <w:b/>
          <w:color w:val="0070C0"/>
          <w:sz w:val="24"/>
          <w:szCs w:val="24"/>
          <w:lang w:val="pl-PL"/>
        </w:rPr>
        <w:t>VODOVOD</w:t>
      </w:r>
      <w:r w:rsidRPr="00A56877">
        <w:rPr>
          <w:rFonts w:ascii="Times New Roman" w:hAnsi="Times New Roman" w:cs="Times New Roman"/>
          <w:b/>
          <w:color w:val="0070C0"/>
          <w:spacing w:val="72"/>
          <w:sz w:val="24"/>
          <w:szCs w:val="24"/>
          <w:lang w:val="pl-PL"/>
        </w:rPr>
        <w:t xml:space="preserve"> </w:t>
      </w:r>
      <w:r w:rsidR="00FB25E2" w:rsidRPr="00A56877">
        <w:rPr>
          <w:rFonts w:ascii="Times New Roman" w:hAnsi="Times New Roman" w:cs="Times New Roman"/>
          <w:b/>
          <w:color w:val="0070C0"/>
          <w:sz w:val="24"/>
          <w:szCs w:val="24"/>
          <w:lang w:val="pl-PL"/>
        </w:rPr>
        <w:t>I</w:t>
      </w:r>
      <w:r w:rsidRPr="00A56877">
        <w:rPr>
          <w:rFonts w:ascii="Times New Roman" w:hAnsi="Times New Roman" w:cs="Times New Roman"/>
          <w:b/>
          <w:color w:val="0070C0"/>
          <w:spacing w:val="76"/>
          <w:sz w:val="24"/>
          <w:szCs w:val="24"/>
          <w:lang w:val="pl-PL"/>
        </w:rPr>
        <w:t xml:space="preserve"> </w:t>
      </w:r>
      <w:r w:rsidR="00FB25E2" w:rsidRPr="00A56877">
        <w:rPr>
          <w:rFonts w:ascii="Times New Roman" w:hAnsi="Times New Roman" w:cs="Times New Roman"/>
          <w:b/>
          <w:color w:val="0070C0"/>
          <w:sz w:val="24"/>
          <w:szCs w:val="24"/>
          <w:lang w:val="pl-PL"/>
        </w:rPr>
        <w:t>KANALIZACIJA</w:t>
      </w:r>
      <w:r w:rsidRPr="00A56877">
        <w:rPr>
          <w:rFonts w:ascii="Times New Roman" w:hAnsi="Times New Roman" w:cs="Times New Roman"/>
          <w:b/>
          <w:color w:val="0070C0"/>
          <w:spacing w:val="64"/>
          <w:sz w:val="24"/>
          <w:szCs w:val="24"/>
          <w:lang w:val="pl-PL"/>
        </w:rPr>
        <w:t xml:space="preserve"> </w:t>
      </w:r>
      <w:r w:rsidR="00FB25E2" w:rsidRPr="00A56877">
        <w:rPr>
          <w:rFonts w:ascii="Times New Roman" w:hAnsi="Times New Roman" w:cs="Times New Roman"/>
          <w:b/>
          <w:color w:val="0070C0"/>
          <w:sz w:val="24"/>
          <w:szCs w:val="24"/>
          <w:lang w:val="pl-PL"/>
        </w:rPr>
        <w:t>NIKŠIĆ</w:t>
      </w:r>
      <w:r w:rsidRPr="00A56877">
        <w:rPr>
          <w:rFonts w:ascii="Times New Roman" w:hAnsi="Times New Roman" w:cs="Times New Roman"/>
          <w:b/>
          <w:color w:val="0070C0"/>
          <w:spacing w:val="2"/>
          <w:sz w:val="24"/>
          <w:szCs w:val="24"/>
          <w:lang w:val="pl-PL"/>
        </w:rPr>
        <w:t xml:space="preserve"> </w:t>
      </w:r>
      <w:r w:rsidRPr="00A56877">
        <w:rPr>
          <w:rFonts w:ascii="Times New Roman" w:hAnsi="Times New Roman" w:cs="Times New Roman"/>
          <w:b/>
          <w:color w:val="0070C0"/>
          <w:sz w:val="24"/>
          <w:szCs w:val="24"/>
          <w:lang w:val="pl-PL"/>
        </w:rPr>
        <w:t>–</w:t>
      </w:r>
      <w:r w:rsidRPr="00A56877">
        <w:rPr>
          <w:rFonts w:ascii="Times New Roman" w:hAnsi="Times New Roman" w:cs="Times New Roman"/>
          <w:b/>
          <w:color w:val="0070C0"/>
          <w:spacing w:val="-5"/>
          <w:sz w:val="24"/>
          <w:szCs w:val="24"/>
          <w:lang w:val="pl-PL"/>
        </w:rPr>
        <w:t xml:space="preserve"> </w:t>
      </w:r>
      <w:r w:rsidR="00FB25E2" w:rsidRPr="00A56877">
        <w:rPr>
          <w:rFonts w:ascii="Times New Roman" w:hAnsi="Times New Roman" w:cs="Times New Roman"/>
          <w:b/>
          <w:color w:val="0070C0"/>
          <w:sz w:val="24"/>
          <w:szCs w:val="24"/>
          <w:lang w:val="pl-PL"/>
        </w:rPr>
        <w:t>D</w:t>
      </w:r>
      <w:r w:rsidRPr="00A56877">
        <w:rPr>
          <w:rFonts w:ascii="Times New Roman" w:hAnsi="Times New Roman" w:cs="Times New Roman"/>
          <w:b/>
          <w:color w:val="0070C0"/>
          <w:sz w:val="24"/>
          <w:szCs w:val="24"/>
          <w:lang w:val="pl-PL"/>
        </w:rPr>
        <w:t>.</w:t>
      </w:r>
      <w:r w:rsidR="00FB25E2" w:rsidRPr="00A56877">
        <w:rPr>
          <w:rFonts w:ascii="Times New Roman" w:hAnsi="Times New Roman" w:cs="Times New Roman"/>
          <w:b/>
          <w:color w:val="0070C0"/>
          <w:sz w:val="24"/>
          <w:szCs w:val="24"/>
          <w:lang w:val="pl-PL"/>
        </w:rPr>
        <w:t>O</w:t>
      </w:r>
      <w:r w:rsidRPr="00A56877">
        <w:rPr>
          <w:rFonts w:ascii="Times New Roman" w:hAnsi="Times New Roman" w:cs="Times New Roman"/>
          <w:b/>
          <w:color w:val="0070C0"/>
          <w:sz w:val="24"/>
          <w:szCs w:val="24"/>
          <w:lang w:val="pl-PL"/>
        </w:rPr>
        <w:t>.</w:t>
      </w:r>
      <w:r w:rsidR="00FB25E2" w:rsidRPr="00A56877">
        <w:rPr>
          <w:rFonts w:ascii="Times New Roman" w:hAnsi="Times New Roman" w:cs="Times New Roman"/>
          <w:b/>
          <w:color w:val="0070C0"/>
          <w:sz w:val="24"/>
          <w:szCs w:val="24"/>
          <w:lang w:val="pl-PL"/>
        </w:rPr>
        <w:t>O</w:t>
      </w:r>
      <w:r w:rsidRPr="00A56877">
        <w:rPr>
          <w:rFonts w:ascii="Times New Roman" w:hAnsi="Times New Roman" w:cs="Times New Roman"/>
          <w:b/>
          <w:color w:val="0070C0"/>
          <w:sz w:val="24"/>
          <w:szCs w:val="24"/>
          <w:lang w:val="pl-PL"/>
        </w:rPr>
        <w:t>.</w:t>
      </w:r>
    </w:p>
    <w:p w14:paraId="09814DCC" w14:textId="77777777" w:rsidR="0043725E" w:rsidRPr="00A56877" w:rsidRDefault="0043725E" w:rsidP="002A58A1">
      <w:pPr>
        <w:pStyle w:val="BodyText"/>
        <w:spacing w:line="360" w:lineRule="auto"/>
        <w:jc w:val="both"/>
        <w:rPr>
          <w:rFonts w:ascii="Times New Roman" w:hAnsi="Times New Roman" w:cs="Times New Roman"/>
          <w:i/>
          <w:lang w:val="pl-PL"/>
        </w:rPr>
      </w:pPr>
    </w:p>
    <w:p w14:paraId="40923A64" w14:textId="77777777" w:rsidR="0043725E" w:rsidRPr="00A56877" w:rsidRDefault="0043725E" w:rsidP="002A58A1">
      <w:pPr>
        <w:pStyle w:val="BodyText"/>
        <w:spacing w:line="360" w:lineRule="auto"/>
        <w:jc w:val="both"/>
        <w:rPr>
          <w:rFonts w:ascii="Times New Roman" w:hAnsi="Times New Roman" w:cs="Times New Roman"/>
          <w:i/>
          <w:lang w:val="pl-PL"/>
        </w:rPr>
      </w:pPr>
    </w:p>
    <w:p w14:paraId="44D6D968" w14:textId="77777777" w:rsidR="0043725E" w:rsidRPr="00A56877" w:rsidRDefault="0043725E" w:rsidP="002A58A1">
      <w:pPr>
        <w:pStyle w:val="BodyText"/>
        <w:spacing w:line="360" w:lineRule="auto"/>
        <w:jc w:val="both"/>
        <w:rPr>
          <w:rFonts w:ascii="Times New Roman" w:hAnsi="Times New Roman" w:cs="Times New Roman"/>
          <w:i/>
          <w:lang w:val="pl-PL"/>
        </w:rPr>
      </w:pPr>
    </w:p>
    <w:p w14:paraId="015F44C6" w14:textId="77777777" w:rsidR="0043725E" w:rsidRPr="00A56877" w:rsidRDefault="0043725E" w:rsidP="002A58A1">
      <w:pPr>
        <w:pStyle w:val="BodyText"/>
        <w:spacing w:line="360" w:lineRule="auto"/>
        <w:jc w:val="both"/>
        <w:rPr>
          <w:rFonts w:ascii="Times New Roman" w:hAnsi="Times New Roman" w:cs="Times New Roman"/>
          <w:i/>
          <w:lang w:val="pl-PL"/>
        </w:rPr>
      </w:pPr>
    </w:p>
    <w:p w14:paraId="3EDE192D" w14:textId="77777777" w:rsidR="0043725E" w:rsidRPr="00A56877" w:rsidRDefault="0043725E" w:rsidP="002A58A1">
      <w:pPr>
        <w:pStyle w:val="BodyText"/>
        <w:spacing w:line="360" w:lineRule="auto"/>
        <w:jc w:val="both"/>
        <w:rPr>
          <w:rFonts w:ascii="Times New Roman" w:hAnsi="Times New Roman" w:cs="Times New Roman"/>
          <w:i/>
          <w:lang w:val="pl-PL"/>
        </w:rPr>
      </w:pPr>
    </w:p>
    <w:p w14:paraId="6978A47E" w14:textId="77777777" w:rsidR="0043725E" w:rsidRPr="00A56877" w:rsidRDefault="0043725E" w:rsidP="002A58A1">
      <w:pPr>
        <w:pStyle w:val="BodyText"/>
        <w:spacing w:line="360" w:lineRule="auto"/>
        <w:jc w:val="both"/>
        <w:rPr>
          <w:rFonts w:ascii="Times New Roman" w:hAnsi="Times New Roman" w:cs="Times New Roman"/>
          <w:i/>
          <w:lang w:val="pl-PL"/>
        </w:rPr>
      </w:pPr>
    </w:p>
    <w:p w14:paraId="544B7693" w14:textId="77777777" w:rsidR="0043725E" w:rsidRPr="00A56877" w:rsidRDefault="0043725E" w:rsidP="002A58A1">
      <w:pPr>
        <w:pStyle w:val="BodyText"/>
        <w:spacing w:line="360" w:lineRule="auto"/>
        <w:jc w:val="center"/>
        <w:rPr>
          <w:rFonts w:ascii="Times New Roman" w:hAnsi="Times New Roman" w:cs="Times New Roman"/>
          <w:i/>
          <w:color w:val="0070C0"/>
          <w:sz w:val="40"/>
          <w:szCs w:val="40"/>
          <w:lang w:val="pl-PL"/>
        </w:rPr>
      </w:pPr>
    </w:p>
    <w:p w14:paraId="6E10C874" w14:textId="77777777" w:rsidR="0043725E" w:rsidRPr="00A56877" w:rsidRDefault="00FB25E2" w:rsidP="002A58A1">
      <w:pPr>
        <w:shd w:val="clear" w:color="auto" w:fill="FFFFFF" w:themeFill="background1"/>
        <w:spacing w:line="360" w:lineRule="auto"/>
        <w:jc w:val="center"/>
        <w:rPr>
          <w:rFonts w:ascii="Times New Roman" w:hAnsi="Times New Roman" w:cs="Times New Roman"/>
          <w:b/>
          <w:color w:val="0070C0"/>
          <w:spacing w:val="-9"/>
          <w:sz w:val="40"/>
          <w:szCs w:val="40"/>
          <w:lang w:val="pl-PL"/>
        </w:rPr>
      </w:pPr>
      <w:r w:rsidRPr="00A56877">
        <w:rPr>
          <w:rFonts w:ascii="Times New Roman" w:hAnsi="Times New Roman" w:cs="Times New Roman"/>
          <w:b/>
          <w:color w:val="0070C0"/>
          <w:sz w:val="40"/>
          <w:szCs w:val="40"/>
          <w:lang w:val="pl-PL"/>
        </w:rPr>
        <w:t>IZVJEŠTAJ</w:t>
      </w:r>
      <w:r w:rsidR="0043725E" w:rsidRPr="00A56877">
        <w:rPr>
          <w:rFonts w:ascii="Times New Roman" w:hAnsi="Times New Roman" w:cs="Times New Roman"/>
          <w:b/>
          <w:color w:val="0070C0"/>
          <w:spacing w:val="133"/>
          <w:sz w:val="40"/>
          <w:szCs w:val="40"/>
          <w:lang w:val="pl-PL"/>
        </w:rPr>
        <w:t xml:space="preserve"> </w:t>
      </w:r>
      <w:r w:rsidRPr="00A56877">
        <w:rPr>
          <w:rFonts w:ascii="Times New Roman" w:hAnsi="Times New Roman" w:cs="Times New Roman"/>
          <w:b/>
          <w:color w:val="0070C0"/>
          <w:sz w:val="40"/>
          <w:szCs w:val="40"/>
          <w:lang w:val="pl-PL"/>
        </w:rPr>
        <w:t>O</w:t>
      </w:r>
      <w:r w:rsidR="0043725E" w:rsidRPr="00A56877">
        <w:rPr>
          <w:rFonts w:ascii="Times New Roman" w:hAnsi="Times New Roman" w:cs="Times New Roman"/>
          <w:b/>
          <w:color w:val="0070C0"/>
          <w:spacing w:val="133"/>
          <w:sz w:val="40"/>
          <w:szCs w:val="40"/>
          <w:lang w:val="pl-PL"/>
        </w:rPr>
        <w:t xml:space="preserve"> </w:t>
      </w:r>
      <w:r w:rsidRPr="00A56877">
        <w:rPr>
          <w:rFonts w:ascii="Times New Roman" w:hAnsi="Times New Roman" w:cs="Times New Roman"/>
          <w:b/>
          <w:color w:val="0070C0"/>
          <w:sz w:val="40"/>
          <w:szCs w:val="40"/>
          <w:lang w:val="pl-PL"/>
        </w:rPr>
        <w:t>RADU</w:t>
      </w:r>
    </w:p>
    <w:p w14:paraId="14E70F4B" w14:textId="77777777" w:rsidR="0043725E" w:rsidRPr="00825643" w:rsidRDefault="00FB25E2" w:rsidP="002A58A1">
      <w:pPr>
        <w:shd w:val="clear" w:color="auto" w:fill="FFFFFF" w:themeFill="background1"/>
        <w:spacing w:line="360" w:lineRule="auto"/>
        <w:jc w:val="center"/>
        <w:rPr>
          <w:rFonts w:ascii="Times New Roman" w:hAnsi="Times New Roman" w:cs="Times New Roman"/>
          <w:b/>
          <w:color w:val="0070C0"/>
          <w:sz w:val="40"/>
          <w:szCs w:val="40"/>
          <w:lang w:val="sr-Latn-ME"/>
        </w:rPr>
      </w:pPr>
      <w:r w:rsidRPr="00A56877">
        <w:rPr>
          <w:rFonts w:ascii="Times New Roman" w:hAnsi="Times New Roman" w:cs="Times New Roman"/>
          <w:b/>
          <w:color w:val="0070C0"/>
          <w:sz w:val="40"/>
          <w:szCs w:val="40"/>
          <w:lang w:val="pl-PL"/>
        </w:rPr>
        <w:t>DOO</w:t>
      </w:r>
      <w:r w:rsidR="0043725E" w:rsidRPr="00A56877">
        <w:rPr>
          <w:rFonts w:ascii="Times New Roman" w:hAnsi="Times New Roman" w:cs="Times New Roman"/>
          <w:b/>
          <w:color w:val="0070C0"/>
          <w:sz w:val="40"/>
          <w:szCs w:val="40"/>
          <w:lang w:val="pl-PL"/>
        </w:rPr>
        <w:t>,,</w:t>
      </w:r>
      <w:r w:rsidRPr="00A56877">
        <w:rPr>
          <w:rFonts w:ascii="Times New Roman" w:hAnsi="Times New Roman" w:cs="Times New Roman"/>
          <w:b/>
          <w:color w:val="0070C0"/>
          <w:sz w:val="40"/>
          <w:szCs w:val="40"/>
          <w:lang w:val="pl-PL"/>
        </w:rPr>
        <w:t>VODOVOD</w:t>
      </w:r>
      <w:r w:rsidR="0043725E" w:rsidRPr="00A56877">
        <w:rPr>
          <w:rFonts w:ascii="Times New Roman" w:hAnsi="Times New Roman" w:cs="Times New Roman"/>
          <w:b/>
          <w:color w:val="0070C0"/>
          <w:sz w:val="40"/>
          <w:szCs w:val="40"/>
          <w:lang w:val="pl-PL"/>
        </w:rPr>
        <w:t xml:space="preserve"> </w:t>
      </w:r>
      <w:r w:rsidRPr="00A56877">
        <w:rPr>
          <w:rFonts w:ascii="Times New Roman" w:hAnsi="Times New Roman" w:cs="Times New Roman"/>
          <w:b/>
          <w:color w:val="0070C0"/>
          <w:sz w:val="40"/>
          <w:szCs w:val="40"/>
          <w:lang w:val="pl-PL"/>
        </w:rPr>
        <w:t>I</w:t>
      </w:r>
      <w:r w:rsidR="0043725E" w:rsidRPr="00A56877">
        <w:rPr>
          <w:rFonts w:ascii="Times New Roman" w:hAnsi="Times New Roman" w:cs="Times New Roman"/>
          <w:b/>
          <w:color w:val="0070C0"/>
          <w:sz w:val="40"/>
          <w:szCs w:val="40"/>
          <w:lang w:val="pl-PL"/>
        </w:rPr>
        <w:t xml:space="preserve"> </w:t>
      </w:r>
      <w:r w:rsidRPr="00A56877">
        <w:rPr>
          <w:rFonts w:ascii="Times New Roman" w:hAnsi="Times New Roman" w:cs="Times New Roman"/>
          <w:b/>
          <w:color w:val="0070C0"/>
          <w:sz w:val="40"/>
          <w:szCs w:val="40"/>
          <w:lang w:val="pl-PL"/>
        </w:rPr>
        <w:t>KANALIZACIJA</w:t>
      </w:r>
      <w:r w:rsidR="0043725E" w:rsidRPr="00825643">
        <w:rPr>
          <w:rFonts w:ascii="Times New Roman" w:hAnsi="Times New Roman" w:cs="Times New Roman"/>
          <w:b/>
          <w:color w:val="0070C0"/>
          <w:sz w:val="40"/>
          <w:szCs w:val="40"/>
          <w:lang w:val="sr-Latn-ME"/>
        </w:rPr>
        <w:t xml:space="preserve">“ </w:t>
      </w:r>
      <w:r w:rsidRPr="00825643">
        <w:rPr>
          <w:rFonts w:ascii="Times New Roman" w:hAnsi="Times New Roman" w:cs="Times New Roman"/>
          <w:b/>
          <w:color w:val="0070C0"/>
          <w:sz w:val="40"/>
          <w:szCs w:val="40"/>
          <w:lang w:val="sr-Latn-ME"/>
        </w:rPr>
        <w:t>NIKŠIĆ</w:t>
      </w:r>
    </w:p>
    <w:p w14:paraId="7F425B2D" w14:textId="7BDED8F5" w:rsidR="0043725E" w:rsidRPr="00A56877" w:rsidRDefault="00FB25E2" w:rsidP="002A58A1">
      <w:pPr>
        <w:shd w:val="clear" w:color="auto" w:fill="FFFFFF" w:themeFill="background1"/>
        <w:spacing w:line="360" w:lineRule="auto"/>
        <w:jc w:val="center"/>
        <w:rPr>
          <w:rFonts w:ascii="Times New Roman" w:hAnsi="Times New Roman" w:cs="Times New Roman"/>
          <w:b/>
          <w:color w:val="0070C0"/>
          <w:spacing w:val="133"/>
          <w:sz w:val="40"/>
          <w:szCs w:val="40"/>
          <w:lang w:val="pl-PL"/>
        </w:rPr>
      </w:pPr>
      <w:r w:rsidRPr="00A56877">
        <w:rPr>
          <w:rFonts w:ascii="Times New Roman" w:hAnsi="Times New Roman" w:cs="Times New Roman"/>
          <w:b/>
          <w:color w:val="0070C0"/>
          <w:sz w:val="40"/>
          <w:szCs w:val="40"/>
          <w:lang w:val="pl-PL"/>
        </w:rPr>
        <w:t>ZA</w:t>
      </w:r>
      <w:r w:rsidR="0043725E" w:rsidRPr="00A56877">
        <w:rPr>
          <w:rFonts w:ascii="Times New Roman" w:hAnsi="Times New Roman" w:cs="Times New Roman"/>
          <w:b/>
          <w:color w:val="0070C0"/>
          <w:spacing w:val="128"/>
          <w:sz w:val="40"/>
          <w:szCs w:val="40"/>
          <w:lang w:val="pl-PL"/>
        </w:rPr>
        <w:t xml:space="preserve"> </w:t>
      </w:r>
      <w:r w:rsidR="008E5CE4" w:rsidRPr="00A56877">
        <w:rPr>
          <w:rFonts w:ascii="Times New Roman" w:hAnsi="Times New Roman" w:cs="Times New Roman"/>
          <w:b/>
          <w:color w:val="0070C0"/>
          <w:sz w:val="40"/>
          <w:szCs w:val="40"/>
          <w:lang w:val="pl-PL"/>
        </w:rPr>
        <w:t>202</w:t>
      </w:r>
      <w:r w:rsidR="00A56877">
        <w:rPr>
          <w:rFonts w:ascii="Times New Roman" w:hAnsi="Times New Roman" w:cs="Times New Roman"/>
          <w:b/>
          <w:color w:val="0070C0"/>
          <w:sz w:val="40"/>
          <w:szCs w:val="40"/>
          <w:lang w:val="pl-PL"/>
        </w:rPr>
        <w:t>4</w:t>
      </w:r>
      <w:r w:rsidR="0043725E" w:rsidRPr="00A56877">
        <w:rPr>
          <w:rFonts w:ascii="Times New Roman" w:hAnsi="Times New Roman" w:cs="Times New Roman"/>
          <w:b/>
          <w:color w:val="0070C0"/>
          <w:sz w:val="40"/>
          <w:szCs w:val="40"/>
          <w:lang w:val="pl-PL"/>
        </w:rPr>
        <w:t>.</w:t>
      </w:r>
      <w:r w:rsidR="0043725E" w:rsidRPr="00A56877">
        <w:rPr>
          <w:rFonts w:ascii="Times New Roman" w:hAnsi="Times New Roman" w:cs="Times New Roman"/>
          <w:b/>
          <w:color w:val="0070C0"/>
          <w:spacing w:val="-2"/>
          <w:sz w:val="40"/>
          <w:szCs w:val="40"/>
          <w:lang w:val="pl-PL"/>
        </w:rPr>
        <w:t xml:space="preserve"> </w:t>
      </w:r>
      <w:r w:rsidRPr="00A56877">
        <w:rPr>
          <w:rFonts w:ascii="Times New Roman" w:hAnsi="Times New Roman" w:cs="Times New Roman"/>
          <w:b/>
          <w:color w:val="0070C0"/>
          <w:sz w:val="40"/>
          <w:szCs w:val="40"/>
          <w:lang w:val="pl-PL"/>
        </w:rPr>
        <w:t>godinu</w:t>
      </w:r>
    </w:p>
    <w:p w14:paraId="2FB0D0A0" w14:textId="77777777" w:rsidR="0043725E" w:rsidRPr="00A56877" w:rsidRDefault="0043725E" w:rsidP="002A58A1">
      <w:pPr>
        <w:pStyle w:val="BodyText"/>
        <w:tabs>
          <w:tab w:val="left" w:pos="7485"/>
        </w:tabs>
        <w:spacing w:line="360" w:lineRule="auto"/>
        <w:jc w:val="both"/>
        <w:rPr>
          <w:rFonts w:ascii="Times New Roman" w:hAnsi="Times New Roman" w:cs="Times New Roman"/>
          <w:b/>
          <w:i/>
          <w:lang w:val="pl-PL"/>
        </w:rPr>
      </w:pPr>
    </w:p>
    <w:p w14:paraId="2D404698"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15E0FF1A"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73A73FAA"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724257F0"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763483B3"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57AD716C"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33E51EC4"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77DA1992"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0513E41D"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6722D991"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3F016FE2" w14:textId="77777777" w:rsidR="0043725E" w:rsidRPr="00A56877" w:rsidRDefault="0043725E" w:rsidP="002A58A1">
      <w:pPr>
        <w:spacing w:line="360" w:lineRule="auto"/>
        <w:jc w:val="both"/>
        <w:rPr>
          <w:rFonts w:ascii="Times New Roman" w:hAnsi="Times New Roman" w:cs="Times New Roman"/>
          <w:b/>
          <w:i/>
          <w:color w:val="1F487C"/>
          <w:w w:val="95"/>
          <w:sz w:val="24"/>
          <w:szCs w:val="24"/>
          <w:lang w:val="pl-PL"/>
        </w:rPr>
      </w:pPr>
    </w:p>
    <w:p w14:paraId="352E13A2" w14:textId="77777777" w:rsidR="0043725E" w:rsidRPr="00A56877" w:rsidRDefault="0043725E" w:rsidP="002A58A1">
      <w:pPr>
        <w:spacing w:line="360" w:lineRule="auto"/>
        <w:jc w:val="both"/>
        <w:rPr>
          <w:rFonts w:ascii="Times New Roman" w:hAnsi="Times New Roman" w:cs="Times New Roman"/>
          <w:b/>
          <w:color w:val="0070C0"/>
          <w:w w:val="95"/>
          <w:sz w:val="24"/>
          <w:szCs w:val="24"/>
          <w:lang w:val="pl-PL"/>
        </w:rPr>
      </w:pPr>
    </w:p>
    <w:p w14:paraId="43B40239" w14:textId="4B596609" w:rsidR="0043725E" w:rsidRPr="00A56877" w:rsidRDefault="00FB25E2" w:rsidP="002A58A1">
      <w:pPr>
        <w:spacing w:line="360" w:lineRule="auto"/>
        <w:jc w:val="center"/>
        <w:rPr>
          <w:rFonts w:ascii="Times New Roman" w:hAnsi="Times New Roman" w:cs="Times New Roman"/>
          <w:b/>
          <w:color w:val="0070C0"/>
          <w:spacing w:val="-7"/>
          <w:w w:val="95"/>
          <w:sz w:val="24"/>
          <w:szCs w:val="24"/>
          <w:lang w:val="pl-PL"/>
        </w:rPr>
      </w:pPr>
      <w:r w:rsidRPr="00A56877">
        <w:rPr>
          <w:rFonts w:ascii="Times New Roman" w:hAnsi="Times New Roman" w:cs="Times New Roman"/>
          <w:b/>
          <w:color w:val="0070C0"/>
          <w:w w:val="95"/>
          <w:sz w:val="24"/>
          <w:szCs w:val="24"/>
          <w:lang w:val="pl-PL"/>
        </w:rPr>
        <w:t>NIKŠIĆ</w:t>
      </w:r>
      <w:r w:rsidR="0043725E" w:rsidRPr="00A56877">
        <w:rPr>
          <w:rFonts w:ascii="Times New Roman" w:hAnsi="Times New Roman" w:cs="Times New Roman"/>
          <w:b/>
          <w:color w:val="0070C0"/>
          <w:w w:val="95"/>
          <w:sz w:val="24"/>
          <w:szCs w:val="24"/>
          <w:lang w:val="pl-PL"/>
        </w:rPr>
        <w:t>,</w:t>
      </w:r>
      <w:r w:rsidR="0043725E" w:rsidRPr="00A56877">
        <w:rPr>
          <w:rFonts w:ascii="Times New Roman" w:hAnsi="Times New Roman" w:cs="Times New Roman"/>
          <w:b/>
          <w:color w:val="0070C0"/>
          <w:spacing w:val="-7"/>
          <w:w w:val="95"/>
          <w:sz w:val="24"/>
          <w:szCs w:val="24"/>
          <w:lang w:val="pl-PL"/>
        </w:rPr>
        <w:t xml:space="preserve"> </w:t>
      </w:r>
      <w:r w:rsidRPr="00A56877">
        <w:rPr>
          <w:rFonts w:ascii="Times New Roman" w:hAnsi="Times New Roman" w:cs="Times New Roman"/>
          <w:b/>
          <w:color w:val="0070C0"/>
          <w:spacing w:val="-7"/>
          <w:w w:val="95"/>
          <w:sz w:val="24"/>
          <w:szCs w:val="24"/>
          <w:lang w:val="pl-PL"/>
        </w:rPr>
        <w:t>MART</w:t>
      </w:r>
      <w:r w:rsidR="00825643" w:rsidRPr="00A56877">
        <w:rPr>
          <w:rFonts w:ascii="Times New Roman" w:hAnsi="Times New Roman" w:cs="Times New Roman"/>
          <w:b/>
          <w:color w:val="0070C0"/>
          <w:spacing w:val="-7"/>
          <w:w w:val="95"/>
          <w:sz w:val="24"/>
          <w:szCs w:val="24"/>
          <w:lang w:val="pl-PL"/>
        </w:rPr>
        <w:t xml:space="preserve"> 202</w:t>
      </w:r>
      <w:r w:rsidR="00A56877">
        <w:rPr>
          <w:rFonts w:ascii="Times New Roman" w:hAnsi="Times New Roman" w:cs="Times New Roman"/>
          <w:b/>
          <w:color w:val="0070C0"/>
          <w:spacing w:val="-7"/>
          <w:w w:val="95"/>
          <w:sz w:val="24"/>
          <w:szCs w:val="24"/>
          <w:lang w:val="pl-PL"/>
        </w:rPr>
        <w:t>5</w:t>
      </w:r>
      <w:r w:rsidR="0043725E" w:rsidRPr="00A56877">
        <w:rPr>
          <w:rFonts w:ascii="Times New Roman" w:hAnsi="Times New Roman" w:cs="Times New Roman"/>
          <w:b/>
          <w:color w:val="0070C0"/>
          <w:spacing w:val="-7"/>
          <w:w w:val="95"/>
          <w:sz w:val="24"/>
          <w:szCs w:val="24"/>
          <w:lang w:val="pl-PL"/>
        </w:rPr>
        <w:t xml:space="preserve">. </w:t>
      </w:r>
      <w:r w:rsidRPr="00A56877">
        <w:rPr>
          <w:rFonts w:ascii="Times New Roman" w:hAnsi="Times New Roman" w:cs="Times New Roman"/>
          <w:b/>
          <w:color w:val="0070C0"/>
          <w:spacing w:val="-7"/>
          <w:w w:val="95"/>
          <w:sz w:val="24"/>
          <w:szCs w:val="24"/>
          <w:lang w:val="pl-PL"/>
        </w:rPr>
        <w:t>GODINE</w:t>
      </w:r>
    </w:p>
    <w:p w14:paraId="6BC60C69" w14:textId="77777777" w:rsidR="00E61D75" w:rsidRPr="00A56877" w:rsidRDefault="0016669A" w:rsidP="002A58A1">
      <w:pPr>
        <w:spacing w:line="360" w:lineRule="auto"/>
        <w:jc w:val="both"/>
        <w:rPr>
          <w:rFonts w:ascii="Times New Roman" w:hAnsi="Times New Roman" w:cs="Times New Roman"/>
          <w:b/>
          <w:color w:val="0070C0"/>
          <w:spacing w:val="-7"/>
          <w:w w:val="95"/>
          <w:sz w:val="24"/>
          <w:szCs w:val="24"/>
          <w:lang w:val="pl-PL"/>
        </w:rPr>
      </w:pPr>
      <w:r w:rsidRPr="00A56877">
        <w:rPr>
          <w:rFonts w:ascii="Times New Roman" w:hAnsi="Times New Roman" w:cs="Times New Roman"/>
          <w:b/>
          <w:color w:val="0070C0"/>
          <w:spacing w:val="-7"/>
          <w:w w:val="95"/>
          <w:sz w:val="24"/>
          <w:szCs w:val="24"/>
          <w:lang w:val="pl-PL"/>
        </w:rPr>
        <w:lastRenderedPageBreak/>
        <w:t>SADRŽAJ</w:t>
      </w:r>
    </w:p>
    <w:p w14:paraId="27D711D4" w14:textId="77777777" w:rsidR="00E61D75" w:rsidRPr="00A56877" w:rsidRDefault="00E61D75" w:rsidP="002A58A1">
      <w:pPr>
        <w:spacing w:line="360" w:lineRule="auto"/>
        <w:jc w:val="both"/>
        <w:rPr>
          <w:rFonts w:ascii="Times New Roman" w:hAnsi="Times New Roman" w:cs="Times New Roman"/>
          <w:b/>
          <w:color w:val="0070C0"/>
          <w:spacing w:val="-7"/>
          <w:w w:val="95"/>
          <w:sz w:val="24"/>
          <w:szCs w:val="24"/>
          <w:lang w:val="pl-PL"/>
        </w:rPr>
      </w:pPr>
    </w:p>
    <w:p w14:paraId="30E4EF0F" w14:textId="50427AB5" w:rsidR="008011C0" w:rsidRDefault="00C66A62">
      <w:pPr>
        <w:pStyle w:val="TOC1"/>
        <w:tabs>
          <w:tab w:val="left" w:pos="440"/>
          <w:tab w:val="right" w:leader="dot" w:pos="9350"/>
        </w:tabs>
        <w:rPr>
          <w:rFonts w:asciiTheme="minorHAnsi" w:eastAsiaTheme="minorEastAsia" w:hAnsiTheme="minorHAnsi" w:cstheme="minorBidi"/>
          <w:b w:val="0"/>
          <w:bCs w:val="0"/>
          <w:caps w:val="0"/>
          <w:noProof/>
          <w:kern w:val="2"/>
          <w:lang w:val="en-GB" w:eastAsia="en-GB"/>
          <w14:ligatures w14:val="standardContextual"/>
        </w:rPr>
      </w:pPr>
      <w:r>
        <w:rPr>
          <w:rFonts w:ascii="Times New Roman" w:hAnsi="Times New Roman" w:cs="Times New Roman"/>
          <w:b w:val="0"/>
          <w:color w:val="0070C0"/>
          <w:lang w:val="pl-PL"/>
        </w:rPr>
        <w:fldChar w:fldCharType="begin"/>
      </w:r>
      <w:r>
        <w:rPr>
          <w:rFonts w:ascii="Times New Roman" w:hAnsi="Times New Roman" w:cs="Times New Roman"/>
          <w:b w:val="0"/>
          <w:color w:val="0070C0"/>
          <w:lang w:val="pl-PL"/>
        </w:rPr>
        <w:instrText xml:space="preserve"> TOC \o "1-3" \h \z \u </w:instrText>
      </w:r>
      <w:r>
        <w:rPr>
          <w:rFonts w:ascii="Times New Roman" w:hAnsi="Times New Roman" w:cs="Times New Roman"/>
          <w:b w:val="0"/>
          <w:color w:val="0070C0"/>
          <w:lang w:val="pl-PL"/>
        </w:rPr>
        <w:fldChar w:fldCharType="separate"/>
      </w:r>
      <w:hyperlink w:anchor="_Toc193879663" w:history="1">
        <w:r w:rsidR="008011C0" w:rsidRPr="00C554B0">
          <w:rPr>
            <w:rStyle w:val="Hyperlink"/>
            <w:rFonts w:ascii="Times New Roman" w:hAnsi="Times New Roman" w:cs="Times New Roman"/>
            <w:noProof/>
          </w:rPr>
          <w:t>1.</w:t>
        </w:r>
        <w:r w:rsidR="008011C0">
          <w:rPr>
            <w:rFonts w:asciiTheme="minorHAnsi" w:eastAsiaTheme="minorEastAsia" w:hAnsiTheme="minorHAnsi" w:cstheme="minorBidi"/>
            <w:b w:val="0"/>
            <w:bCs w:val="0"/>
            <w:caps w:val="0"/>
            <w:noProof/>
            <w:kern w:val="2"/>
            <w:lang w:val="en-GB" w:eastAsia="en-GB"/>
            <w14:ligatures w14:val="standardContextual"/>
          </w:rPr>
          <w:tab/>
        </w:r>
        <w:r w:rsidR="008011C0" w:rsidRPr="00C554B0">
          <w:rPr>
            <w:rStyle w:val="Hyperlink"/>
            <w:rFonts w:ascii="Times New Roman" w:hAnsi="Times New Roman" w:cs="Times New Roman"/>
            <w:noProof/>
          </w:rPr>
          <w:t>UVOD</w:t>
        </w:r>
        <w:r w:rsidR="008011C0">
          <w:rPr>
            <w:noProof/>
            <w:webHidden/>
          </w:rPr>
          <w:tab/>
        </w:r>
        <w:r w:rsidR="008011C0">
          <w:rPr>
            <w:noProof/>
            <w:webHidden/>
          </w:rPr>
          <w:fldChar w:fldCharType="begin"/>
        </w:r>
        <w:r w:rsidR="008011C0">
          <w:rPr>
            <w:noProof/>
            <w:webHidden/>
          </w:rPr>
          <w:instrText xml:space="preserve"> PAGEREF _Toc193879663 \h </w:instrText>
        </w:r>
        <w:r w:rsidR="008011C0">
          <w:rPr>
            <w:noProof/>
            <w:webHidden/>
          </w:rPr>
        </w:r>
        <w:r w:rsidR="008011C0">
          <w:rPr>
            <w:noProof/>
            <w:webHidden/>
          </w:rPr>
          <w:fldChar w:fldCharType="separate"/>
        </w:r>
        <w:r w:rsidR="008011C0">
          <w:rPr>
            <w:noProof/>
            <w:webHidden/>
          </w:rPr>
          <w:t>4</w:t>
        </w:r>
        <w:r w:rsidR="008011C0">
          <w:rPr>
            <w:noProof/>
            <w:webHidden/>
          </w:rPr>
          <w:fldChar w:fldCharType="end"/>
        </w:r>
      </w:hyperlink>
    </w:p>
    <w:p w14:paraId="59B3E7DE" w14:textId="628837A4" w:rsidR="008011C0" w:rsidRDefault="00610814">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93879664" w:history="1">
        <w:r w:rsidR="008011C0" w:rsidRPr="00C554B0">
          <w:rPr>
            <w:rStyle w:val="Hyperlink"/>
            <w:rFonts w:ascii="Times New Roman" w:hAnsi="Times New Roman" w:cs="Times New Roman"/>
            <w:noProof/>
            <w:lang w:val="sl-SI"/>
          </w:rPr>
          <w:t>2. OSNOVNI PODACI O VRŠIOCU KOMUNALNE DJELATNOSTI</w:t>
        </w:r>
        <w:r w:rsidR="008011C0">
          <w:rPr>
            <w:noProof/>
            <w:webHidden/>
          </w:rPr>
          <w:tab/>
        </w:r>
        <w:r w:rsidR="008011C0">
          <w:rPr>
            <w:noProof/>
            <w:webHidden/>
          </w:rPr>
          <w:fldChar w:fldCharType="begin"/>
        </w:r>
        <w:r w:rsidR="008011C0">
          <w:rPr>
            <w:noProof/>
            <w:webHidden/>
          </w:rPr>
          <w:instrText xml:space="preserve"> PAGEREF _Toc193879664 \h </w:instrText>
        </w:r>
        <w:r w:rsidR="008011C0">
          <w:rPr>
            <w:noProof/>
            <w:webHidden/>
          </w:rPr>
        </w:r>
        <w:r w:rsidR="008011C0">
          <w:rPr>
            <w:noProof/>
            <w:webHidden/>
          </w:rPr>
          <w:fldChar w:fldCharType="separate"/>
        </w:r>
        <w:r w:rsidR="008011C0">
          <w:rPr>
            <w:noProof/>
            <w:webHidden/>
          </w:rPr>
          <w:t>4</w:t>
        </w:r>
        <w:r w:rsidR="008011C0">
          <w:rPr>
            <w:noProof/>
            <w:webHidden/>
          </w:rPr>
          <w:fldChar w:fldCharType="end"/>
        </w:r>
      </w:hyperlink>
    </w:p>
    <w:p w14:paraId="65D30C2F" w14:textId="41F6E4F4"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65" w:history="1">
        <w:r w:rsidR="008011C0" w:rsidRPr="00C554B0">
          <w:rPr>
            <w:rStyle w:val="Hyperlink"/>
            <w:rFonts w:ascii="Times New Roman" w:hAnsi="Times New Roman" w:cs="Times New Roman"/>
            <w:noProof/>
            <w:lang w:val="pl-PL"/>
          </w:rPr>
          <w:t>2.1. OSNOVNI   IDENTIFIKACIONI  PODACI</w:t>
        </w:r>
        <w:r w:rsidR="008011C0">
          <w:rPr>
            <w:noProof/>
            <w:webHidden/>
          </w:rPr>
          <w:tab/>
        </w:r>
        <w:r w:rsidR="008011C0">
          <w:rPr>
            <w:noProof/>
            <w:webHidden/>
          </w:rPr>
          <w:fldChar w:fldCharType="begin"/>
        </w:r>
        <w:r w:rsidR="008011C0">
          <w:rPr>
            <w:noProof/>
            <w:webHidden/>
          </w:rPr>
          <w:instrText xml:space="preserve"> PAGEREF _Toc193879665 \h </w:instrText>
        </w:r>
        <w:r w:rsidR="008011C0">
          <w:rPr>
            <w:noProof/>
            <w:webHidden/>
          </w:rPr>
        </w:r>
        <w:r w:rsidR="008011C0">
          <w:rPr>
            <w:noProof/>
            <w:webHidden/>
          </w:rPr>
          <w:fldChar w:fldCharType="separate"/>
        </w:r>
        <w:r w:rsidR="008011C0">
          <w:rPr>
            <w:noProof/>
            <w:webHidden/>
          </w:rPr>
          <w:t>4</w:t>
        </w:r>
        <w:r w:rsidR="008011C0">
          <w:rPr>
            <w:noProof/>
            <w:webHidden/>
          </w:rPr>
          <w:fldChar w:fldCharType="end"/>
        </w:r>
      </w:hyperlink>
    </w:p>
    <w:p w14:paraId="6C874D6D" w14:textId="1A4CC09A"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66" w:history="1">
        <w:r w:rsidR="008011C0" w:rsidRPr="00C554B0">
          <w:rPr>
            <w:rStyle w:val="Hyperlink"/>
            <w:rFonts w:ascii="Times New Roman" w:hAnsi="Times New Roman" w:cs="Times New Roman"/>
            <w:noProof/>
            <w:lang w:val="pl-PL"/>
          </w:rPr>
          <w:t>2.2 OBLIK ORGANIZOVANJA</w:t>
        </w:r>
        <w:r w:rsidR="008011C0">
          <w:rPr>
            <w:noProof/>
            <w:webHidden/>
          </w:rPr>
          <w:tab/>
        </w:r>
        <w:r w:rsidR="008011C0">
          <w:rPr>
            <w:noProof/>
            <w:webHidden/>
          </w:rPr>
          <w:fldChar w:fldCharType="begin"/>
        </w:r>
        <w:r w:rsidR="008011C0">
          <w:rPr>
            <w:noProof/>
            <w:webHidden/>
          </w:rPr>
          <w:instrText xml:space="preserve"> PAGEREF _Toc193879666 \h </w:instrText>
        </w:r>
        <w:r w:rsidR="008011C0">
          <w:rPr>
            <w:noProof/>
            <w:webHidden/>
          </w:rPr>
        </w:r>
        <w:r w:rsidR="008011C0">
          <w:rPr>
            <w:noProof/>
            <w:webHidden/>
          </w:rPr>
          <w:fldChar w:fldCharType="separate"/>
        </w:r>
        <w:r w:rsidR="008011C0">
          <w:rPr>
            <w:noProof/>
            <w:webHidden/>
          </w:rPr>
          <w:t>5</w:t>
        </w:r>
        <w:r w:rsidR="008011C0">
          <w:rPr>
            <w:noProof/>
            <w:webHidden/>
          </w:rPr>
          <w:fldChar w:fldCharType="end"/>
        </w:r>
      </w:hyperlink>
    </w:p>
    <w:p w14:paraId="1DB22D16" w14:textId="693B284C"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67" w:history="1">
        <w:r w:rsidR="008011C0" w:rsidRPr="00C554B0">
          <w:rPr>
            <w:rStyle w:val="Hyperlink"/>
            <w:rFonts w:ascii="Times New Roman" w:hAnsi="Times New Roman" w:cs="Times New Roman"/>
            <w:noProof/>
          </w:rPr>
          <w:t>2.3 OSNIVAČKI AKTI</w:t>
        </w:r>
        <w:r w:rsidR="008011C0">
          <w:rPr>
            <w:noProof/>
            <w:webHidden/>
          </w:rPr>
          <w:tab/>
        </w:r>
        <w:r w:rsidR="008011C0">
          <w:rPr>
            <w:noProof/>
            <w:webHidden/>
          </w:rPr>
          <w:fldChar w:fldCharType="begin"/>
        </w:r>
        <w:r w:rsidR="008011C0">
          <w:rPr>
            <w:noProof/>
            <w:webHidden/>
          </w:rPr>
          <w:instrText xml:space="preserve"> PAGEREF _Toc193879667 \h </w:instrText>
        </w:r>
        <w:r w:rsidR="008011C0">
          <w:rPr>
            <w:noProof/>
            <w:webHidden/>
          </w:rPr>
        </w:r>
        <w:r w:rsidR="008011C0">
          <w:rPr>
            <w:noProof/>
            <w:webHidden/>
          </w:rPr>
          <w:fldChar w:fldCharType="separate"/>
        </w:r>
        <w:r w:rsidR="008011C0">
          <w:rPr>
            <w:noProof/>
            <w:webHidden/>
          </w:rPr>
          <w:t>5</w:t>
        </w:r>
        <w:r w:rsidR="008011C0">
          <w:rPr>
            <w:noProof/>
            <w:webHidden/>
          </w:rPr>
          <w:fldChar w:fldCharType="end"/>
        </w:r>
      </w:hyperlink>
    </w:p>
    <w:p w14:paraId="57785A6A" w14:textId="38D0183F"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68" w:history="1">
        <w:r w:rsidR="008011C0" w:rsidRPr="00C554B0">
          <w:rPr>
            <w:rStyle w:val="Hyperlink"/>
            <w:rFonts w:ascii="Times New Roman" w:hAnsi="Times New Roman" w:cs="Times New Roman"/>
            <w:noProof/>
          </w:rPr>
          <w:t>2.4. PRAVNO - STATUSNA PITANJA</w:t>
        </w:r>
        <w:r w:rsidR="008011C0">
          <w:rPr>
            <w:noProof/>
            <w:webHidden/>
          </w:rPr>
          <w:tab/>
        </w:r>
        <w:r w:rsidR="008011C0">
          <w:rPr>
            <w:noProof/>
            <w:webHidden/>
          </w:rPr>
          <w:fldChar w:fldCharType="begin"/>
        </w:r>
        <w:r w:rsidR="008011C0">
          <w:rPr>
            <w:noProof/>
            <w:webHidden/>
          </w:rPr>
          <w:instrText xml:space="preserve"> PAGEREF _Toc193879668 \h </w:instrText>
        </w:r>
        <w:r w:rsidR="008011C0">
          <w:rPr>
            <w:noProof/>
            <w:webHidden/>
          </w:rPr>
        </w:r>
        <w:r w:rsidR="008011C0">
          <w:rPr>
            <w:noProof/>
            <w:webHidden/>
          </w:rPr>
          <w:fldChar w:fldCharType="separate"/>
        </w:r>
        <w:r w:rsidR="008011C0">
          <w:rPr>
            <w:noProof/>
            <w:webHidden/>
          </w:rPr>
          <w:t>5</w:t>
        </w:r>
        <w:r w:rsidR="008011C0">
          <w:rPr>
            <w:noProof/>
            <w:webHidden/>
          </w:rPr>
          <w:fldChar w:fldCharType="end"/>
        </w:r>
      </w:hyperlink>
    </w:p>
    <w:p w14:paraId="3F3181E7" w14:textId="1057F743"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69" w:history="1">
        <w:r w:rsidR="008011C0" w:rsidRPr="00C554B0">
          <w:rPr>
            <w:rStyle w:val="Hyperlink"/>
            <w:rFonts w:ascii="Times New Roman" w:hAnsi="Times New Roman" w:cs="Times New Roman"/>
            <w:noProof/>
            <w:lang w:val="pl-PL"/>
          </w:rPr>
          <w:t>2.5. VLASNIČKA STRUKTURA</w:t>
        </w:r>
        <w:r w:rsidR="008011C0">
          <w:rPr>
            <w:noProof/>
            <w:webHidden/>
          </w:rPr>
          <w:tab/>
        </w:r>
        <w:r w:rsidR="008011C0">
          <w:rPr>
            <w:noProof/>
            <w:webHidden/>
          </w:rPr>
          <w:fldChar w:fldCharType="begin"/>
        </w:r>
        <w:r w:rsidR="008011C0">
          <w:rPr>
            <w:noProof/>
            <w:webHidden/>
          </w:rPr>
          <w:instrText xml:space="preserve"> PAGEREF _Toc193879669 \h </w:instrText>
        </w:r>
        <w:r w:rsidR="008011C0">
          <w:rPr>
            <w:noProof/>
            <w:webHidden/>
          </w:rPr>
        </w:r>
        <w:r w:rsidR="008011C0">
          <w:rPr>
            <w:noProof/>
            <w:webHidden/>
          </w:rPr>
          <w:fldChar w:fldCharType="separate"/>
        </w:r>
        <w:r w:rsidR="008011C0">
          <w:rPr>
            <w:noProof/>
            <w:webHidden/>
          </w:rPr>
          <w:t>8</w:t>
        </w:r>
        <w:r w:rsidR="008011C0">
          <w:rPr>
            <w:noProof/>
            <w:webHidden/>
          </w:rPr>
          <w:fldChar w:fldCharType="end"/>
        </w:r>
      </w:hyperlink>
    </w:p>
    <w:p w14:paraId="69515C3F" w14:textId="38145EA7"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70" w:history="1">
        <w:r w:rsidR="008011C0" w:rsidRPr="00C554B0">
          <w:rPr>
            <w:rStyle w:val="Hyperlink"/>
            <w:rFonts w:ascii="Times New Roman" w:hAnsi="Times New Roman" w:cs="Times New Roman"/>
            <w:noProof/>
          </w:rPr>
          <w:t>2.7. GLAVNE I SPOREDNE DJELATNOSTI DRUŠTVA</w:t>
        </w:r>
        <w:r w:rsidR="008011C0">
          <w:rPr>
            <w:noProof/>
            <w:webHidden/>
          </w:rPr>
          <w:tab/>
        </w:r>
        <w:r w:rsidR="008011C0">
          <w:rPr>
            <w:noProof/>
            <w:webHidden/>
          </w:rPr>
          <w:fldChar w:fldCharType="begin"/>
        </w:r>
        <w:r w:rsidR="008011C0">
          <w:rPr>
            <w:noProof/>
            <w:webHidden/>
          </w:rPr>
          <w:instrText xml:space="preserve"> PAGEREF _Toc193879670 \h </w:instrText>
        </w:r>
        <w:r w:rsidR="008011C0">
          <w:rPr>
            <w:noProof/>
            <w:webHidden/>
          </w:rPr>
        </w:r>
        <w:r w:rsidR="008011C0">
          <w:rPr>
            <w:noProof/>
            <w:webHidden/>
          </w:rPr>
          <w:fldChar w:fldCharType="separate"/>
        </w:r>
        <w:r w:rsidR="008011C0">
          <w:rPr>
            <w:noProof/>
            <w:webHidden/>
          </w:rPr>
          <w:t>10</w:t>
        </w:r>
        <w:r w:rsidR="008011C0">
          <w:rPr>
            <w:noProof/>
            <w:webHidden/>
          </w:rPr>
          <w:fldChar w:fldCharType="end"/>
        </w:r>
      </w:hyperlink>
    </w:p>
    <w:p w14:paraId="714CDB37" w14:textId="44094140"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71" w:history="1">
        <w:r w:rsidR="008011C0" w:rsidRPr="00C554B0">
          <w:rPr>
            <w:rStyle w:val="Hyperlink"/>
            <w:rFonts w:ascii="Times New Roman" w:hAnsi="Times New Roman" w:cs="Times New Roman"/>
            <w:noProof/>
            <w:lang w:val="pl-PL"/>
          </w:rPr>
          <w:t>2.8 ORGANI UPRAVLJANJA I RUKOVOĐENJA</w:t>
        </w:r>
        <w:r w:rsidR="008011C0">
          <w:rPr>
            <w:noProof/>
            <w:webHidden/>
          </w:rPr>
          <w:tab/>
        </w:r>
        <w:r w:rsidR="008011C0">
          <w:rPr>
            <w:noProof/>
            <w:webHidden/>
          </w:rPr>
          <w:fldChar w:fldCharType="begin"/>
        </w:r>
        <w:r w:rsidR="008011C0">
          <w:rPr>
            <w:noProof/>
            <w:webHidden/>
          </w:rPr>
          <w:instrText xml:space="preserve"> PAGEREF _Toc193879671 \h </w:instrText>
        </w:r>
        <w:r w:rsidR="008011C0">
          <w:rPr>
            <w:noProof/>
            <w:webHidden/>
          </w:rPr>
        </w:r>
        <w:r w:rsidR="008011C0">
          <w:rPr>
            <w:noProof/>
            <w:webHidden/>
          </w:rPr>
          <w:fldChar w:fldCharType="separate"/>
        </w:r>
        <w:r w:rsidR="008011C0">
          <w:rPr>
            <w:noProof/>
            <w:webHidden/>
          </w:rPr>
          <w:t>11</w:t>
        </w:r>
        <w:r w:rsidR="008011C0">
          <w:rPr>
            <w:noProof/>
            <w:webHidden/>
          </w:rPr>
          <w:fldChar w:fldCharType="end"/>
        </w:r>
      </w:hyperlink>
    </w:p>
    <w:p w14:paraId="2C82B043" w14:textId="7D9D6BB6"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72" w:history="1">
        <w:r w:rsidR="008011C0" w:rsidRPr="00C554B0">
          <w:rPr>
            <w:rStyle w:val="Hyperlink"/>
            <w:rFonts w:ascii="Times New Roman" w:hAnsi="Times New Roman" w:cs="Times New Roman"/>
            <w:noProof/>
            <w:lang w:val="sl-SI"/>
          </w:rPr>
          <w:t>2.9. KAPACITETI VRŠIOCA KOMUNALNE DJELATNOSTI</w:t>
        </w:r>
        <w:r w:rsidR="008011C0">
          <w:rPr>
            <w:noProof/>
            <w:webHidden/>
          </w:rPr>
          <w:tab/>
        </w:r>
        <w:r w:rsidR="008011C0">
          <w:rPr>
            <w:noProof/>
            <w:webHidden/>
          </w:rPr>
          <w:fldChar w:fldCharType="begin"/>
        </w:r>
        <w:r w:rsidR="008011C0">
          <w:rPr>
            <w:noProof/>
            <w:webHidden/>
          </w:rPr>
          <w:instrText xml:space="preserve"> PAGEREF _Toc193879672 \h </w:instrText>
        </w:r>
        <w:r w:rsidR="008011C0">
          <w:rPr>
            <w:noProof/>
            <w:webHidden/>
          </w:rPr>
        </w:r>
        <w:r w:rsidR="008011C0">
          <w:rPr>
            <w:noProof/>
            <w:webHidden/>
          </w:rPr>
          <w:fldChar w:fldCharType="separate"/>
        </w:r>
        <w:r w:rsidR="008011C0">
          <w:rPr>
            <w:noProof/>
            <w:webHidden/>
          </w:rPr>
          <w:t>14</w:t>
        </w:r>
        <w:r w:rsidR="008011C0">
          <w:rPr>
            <w:noProof/>
            <w:webHidden/>
          </w:rPr>
          <w:fldChar w:fldCharType="end"/>
        </w:r>
      </w:hyperlink>
    </w:p>
    <w:p w14:paraId="2CB0C7BE" w14:textId="205B29DB"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73" w:history="1">
        <w:r w:rsidR="008011C0" w:rsidRPr="00C554B0">
          <w:rPr>
            <w:rStyle w:val="Hyperlink"/>
            <w:noProof/>
            <w:lang w:val="sl-SI"/>
          </w:rPr>
          <w:t>2.9.1 Ljudski resursi</w:t>
        </w:r>
        <w:r w:rsidR="008011C0">
          <w:rPr>
            <w:noProof/>
            <w:webHidden/>
          </w:rPr>
          <w:tab/>
        </w:r>
        <w:r w:rsidR="008011C0">
          <w:rPr>
            <w:noProof/>
            <w:webHidden/>
          </w:rPr>
          <w:fldChar w:fldCharType="begin"/>
        </w:r>
        <w:r w:rsidR="008011C0">
          <w:rPr>
            <w:noProof/>
            <w:webHidden/>
          </w:rPr>
          <w:instrText xml:space="preserve"> PAGEREF _Toc193879673 \h </w:instrText>
        </w:r>
        <w:r w:rsidR="008011C0">
          <w:rPr>
            <w:noProof/>
            <w:webHidden/>
          </w:rPr>
        </w:r>
        <w:r w:rsidR="008011C0">
          <w:rPr>
            <w:noProof/>
            <w:webHidden/>
          </w:rPr>
          <w:fldChar w:fldCharType="separate"/>
        </w:r>
        <w:r w:rsidR="008011C0">
          <w:rPr>
            <w:noProof/>
            <w:webHidden/>
          </w:rPr>
          <w:t>14</w:t>
        </w:r>
        <w:r w:rsidR="008011C0">
          <w:rPr>
            <w:noProof/>
            <w:webHidden/>
          </w:rPr>
          <w:fldChar w:fldCharType="end"/>
        </w:r>
      </w:hyperlink>
    </w:p>
    <w:p w14:paraId="14EB8FDB" w14:textId="00AA833A"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74" w:history="1">
        <w:r w:rsidR="008011C0" w:rsidRPr="00C554B0">
          <w:rPr>
            <w:rStyle w:val="Hyperlink"/>
            <w:noProof/>
            <w:lang w:val="pl-PL"/>
          </w:rPr>
          <w:t>2.9.2 Politika zarada i  zapošljavanja</w:t>
        </w:r>
        <w:r w:rsidR="008011C0">
          <w:rPr>
            <w:noProof/>
            <w:webHidden/>
          </w:rPr>
          <w:tab/>
        </w:r>
        <w:r w:rsidR="008011C0">
          <w:rPr>
            <w:noProof/>
            <w:webHidden/>
          </w:rPr>
          <w:fldChar w:fldCharType="begin"/>
        </w:r>
        <w:r w:rsidR="008011C0">
          <w:rPr>
            <w:noProof/>
            <w:webHidden/>
          </w:rPr>
          <w:instrText xml:space="preserve"> PAGEREF _Toc193879674 \h </w:instrText>
        </w:r>
        <w:r w:rsidR="008011C0">
          <w:rPr>
            <w:noProof/>
            <w:webHidden/>
          </w:rPr>
        </w:r>
        <w:r w:rsidR="008011C0">
          <w:rPr>
            <w:noProof/>
            <w:webHidden/>
          </w:rPr>
          <w:fldChar w:fldCharType="separate"/>
        </w:r>
        <w:r w:rsidR="008011C0">
          <w:rPr>
            <w:noProof/>
            <w:webHidden/>
          </w:rPr>
          <w:t>14</w:t>
        </w:r>
        <w:r w:rsidR="008011C0">
          <w:rPr>
            <w:noProof/>
            <w:webHidden/>
          </w:rPr>
          <w:fldChar w:fldCharType="end"/>
        </w:r>
      </w:hyperlink>
    </w:p>
    <w:p w14:paraId="2BFA7124" w14:textId="4E1CA9A8" w:rsidR="008011C0" w:rsidRDefault="00610814">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93879675" w:history="1">
        <w:r w:rsidR="008011C0" w:rsidRPr="00C554B0">
          <w:rPr>
            <w:rStyle w:val="Hyperlink"/>
            <w:rFonts w:ascii="Times New Roman" w:hAnsi="Times New Roman" w:cs="Times New Roman"/>
            <w:noProof/>
          </w:rPr>
          <w:t>3.TEHNI</w:t>
        </w:r>
        <w:r w:rsidR="008011C0" w:rsidRPr="00C554B0">
          <w:rPr>
            <w:rStyle w:val="Hyperlink"/>
            <w:rFonts w:ascii="Times New Roman" w:hAnsi="Times New Roman" w:cs="Times New Roman"/>
            <w:noProof/>
            <w:lang w:val="en-GB"/>
          </w:rPr>
          <w:t>ČKI SEKTOR</w:t>
        </w:r>
        <w:r w:rsidR="008011C0">
          <w:rPr>
            <w:noProof/>
            <w:webHidden/>
          </w:rPr>
          <w:tab/>
        </w:r>
        <w:r w:rsidR="008011C0">
          <w:rPr>
            <w:noProof/>
            <w:webHidden/>
          </w:rPr>
          <w:fldChar w:fldCharType="begin"/>
        </w:r>
        <w:r w:rsidR="008011C0">
          <w:rPr>
            <w:noProof/>
            <w:webHidden/>
          </w:rPr>
          <w:instrText xml:space="preserve"> PAGEREF _Toc193879675 \h </w:instrText>
        </w:r>
        <w:r w:rsidR="008011C0">
          <w:rPr>
            <w:noProof/>
            <w:webHidden/>
          </w:rPr>
        </w:r>
        <w:r w:rsidR="008011C0">
          <w:rPr>
            <w:noProof/>
            <w:webHidden/>
          </w:rPr>
          <w:fldChar w:fldCharType="separate"/>
        </w:r>
        <w:r w:rsidR="008011C0">
          <w:rPr>
            <w:noProof/>
            <w:webHidden/>
          </w:rPr>
          <w:t>18</w:t>
        </w:r>
        <w:r w:rsidR="008011C0">
          <w:rPr>
            <w:noProof/>
            <w:webHidden/>
          </w:rPr>
          <w:fldChar w:fldCharType="end"/>
        </w:r>
      </w:hyperlink>
    </w:p>
    <w:p w14:paraId="41D34ED7" w14:textId="745C7363"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76" w:history="1">
        <w:r w:rsidR="008011C0" w:rsidRPr="00C554B0">
          <w:rPr>
            <w:rStyle w:val="Hyperlink"/>
            <w:rFonts w:ascii="Times New Roman" w:eastAsia="Calibri" w:hAnsi="Times New Roman" w:cs="Times New Roman"/>
            <w:noProof/>
            <w:lang w:val="sr-Latn-ME"/>
          </w:rPr>
          <w:t>3.1. VODOSNABDIJEVANJE</w:t>
        </w:r>
        <w:r w:rsidR="008011C0">
          <w:rPr>
            <w:noProof/>
            <w:webHidden/>
          </w:rPr>
          <w:tab/>
        </w:r>
        <w:r w:rsidR="008011C0">
          <w:rPr>
            <w:noProof/>
            <w:webHidden/>
          </w:rPr>
          <w:fldChar w:fldCharType="begin"/>
        </w:r>
        <w:r w:rsidR="008011C0">
          <w:rPr>
            <w:noProof/>
            <w:webHidden/>
          </w:rPr>
          <w:instrText xml:space="preserve"> PAGEREF _Toc193879676 \h </w:instrText>
        </w:r>
        <w:r w:rsidR="008011C0">
          <w:rPr>
            <w:noProof/>
            <w:webHidden/>
          </w:rPr>
        </w:r>
        <w:r w:rsidR="008011C0">
          <w:rPr>
            <w:noProof/>
            <w:webHidden/>
          </w:rPr>
          <w:fldChar w:fldCharType="separate"/>
        </w:r>
        <w:r w:rsidR="008011C0">
          <w:rPr>
            <w:noProof/>
            <w:webHidden/>
          </w:rPr>
          <w:t>18</w:t>
        </w:r>
        <w:r w:rsidR="008011C0">
          <w:rPr>
            <w:noProof/>
            <w:webHidden/>
          </w:rPr>
          <w:fldChar w:fldCharType="end"/>
        </w:r>
      </w:hyperlink>
    </w:p>
    <w:p w14:paraId="628462FF" w14:textId="743D8490"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77" w:history="1">
        <w:r w:rsidR="008011C0" w:rsidRPr="00C554B0">
          <w:rPr>
            <w:rStyle w:val="Hyperlink"/>
            <w:noProof/>
            <w:lang w:val="sr-Latn-ME"/>
          </w:rPr>
          <w:t>3.1.1. Održavanje vodovodne mreže</w:t>
        </w:r>
        <w:r w:rsidR="008011C0">
          <w:rPr>
            <w:noProof/>
            <w:webHidden/>
          </w:rPr>
          <w:tab/>
        </w:r>
        <w:r w:rsidR="008011C0">
          <w:rPr>
            <w:noProof/>
            <w:webHidden/>
          </w:rPr>
          <w:fldChar w:fldCharType="begin"/>
        </w:r>
        <w:r w:rsidR="008011C0">
          <w:rPr>
            <w:noProof/>
            <w:webHidden/>
          </w:rPr>
          <w:instrText xml:space="preserve"> PAGEREF _Toc193879677 \h </w:instrText>
        </w:r>
        <w:r w:rsidR="008011C0">
          <w:rPr>
            <w:noProof/>
            <w:webHidden/>
          </w:rPr>
        </w:r>
        <w:r w:rsidR="008011C0">
          <w:rPr>
            <w:noProof/>
            <w:webHidden/>
          </w:rPr>
          <w:fldChar w:fldCharType="separate"/>
        </w:r>
        <w:r w:rsidR="008011C0">
          <w:rPr>
            <w:noProof/>
            <w:webHidden/>
          </w:rPr>
          <w:t>19</w:t>
        </w:r>
        <w:r w:rsidR="008011C0">
          <w:rPr>
            <w:noProof/>
            <w:webHidden/>
          </w:rPr>
          <w:fldChar w:fldCharType="end"/>
        </w:r>
      </w:hyperlink>
    </w:p>
    <w:p w14:paraId="0BD6C920" w14:textId="7B8A8983"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78" w:history="1">
        <w:r w:rsidR="008011C0" w:rsidRPr="00C554B0">
          <w:rPr>
            <w:rStyle w:val="Hyperlink"/>
            <w:noProof/>
            <w:lang w:val="sr-Latn-ME"/>
          </w:rPr>
          <w:t>3.1.2. Rekonstrukcija vodovodne mreže</w:t>
        </w:r>
        <w:r w:rsidR="008011C0">
          <w:rPr>
            <w:noProof/>
            <w:webHidden/>
          </w:rPr>
          <w:tab/>
        </w:r>
        <w:r w:rsidR="008011C0">
          <w:rPr>
            <w:noProof/>
            <w:webHidden/>
          </w:rPr>
          <w:fldChar w:fldCharType="begin"/>
        </w:r>
        <w:r w:rsidR="008011C0">
          <w:rPr>
            <w:noProof/>
            <w:webHidden/>
          </w:rPr>
          <w:instrText xml:space="preserve"> PAGEREF _Toc193879678 \h </w:instrText>
        </w:r>
        <w:r w:rsidR="008011C0">
          <w:rPr>
            <w:noProof/>
            <w:webHidden/>
          </w:rPr>
        </w:r>
        <w:r w:rsidR="008011C0">
          <w:rPr>
            <w:noProof/>
            <w:webHidden/>
          </w:rPr>
          <w:fldChar w:fldCharType="separate"/>
        </w:r>
        <w:r w:rsidR="008011C0">
          <w:rPr>
            <w:noProof/>
            <w:webHidden/>
          </w:rPr>
          <w:t>22</w:t>
        </w:r>
        <w:r w:rsidR="008011C0">
          <w:rPr>
            <w:noProof/>
            <w:webHidden/>
          </w:rPr>
          <w:fldChar w:fldCharType="end"/>
        </w:r>
      </w:hyperlink>
    </w:p>
    <w:p w14:paraId="49EE8719" w14:textId="2C0C691E"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79" w:history="1">
        <w:r w:rsidR="008011C0" w:rsidRPr="00C554B0">
          <w:rPr>
            <w:rStyle w:val="Hyperlink"/>
            <w:noProof/>
            <w:lang w:val="sr-Latn-ME"/>
          </w:rPr>
          <w:t>3.1.3. Izgradnja</w:t>
        </w:r>
        <w:r w:rsidR="008011C0">
          <w:rPr>
            <w:noProof/>
            <w:webHidden/>
          </w:rPr>
          <w:tab/>
        </w:r>
        <w:r w:rsidR="008011C0">
          <w:rPr>
            <w:noProof/>
            <w:webHidden/>
          </w:rPr>
          <w:fldChar w:fldCharType="begin"/>
        </w:r>
        <w:r w:rsidR="008011C0">
          <w:rPr>
            <w:noProof/>
            <w:webHidden/>
          </w:rPr>
          <w:instrText xml:space="preserve"> PAGEREF _Toc193879679 \h </w:instrText>
        </w:r>
        <w:r w:rsidR="008011C0">
          <w:rPr>
            <w:noProof/>
            <w:webHidden/>
          </w:rPr>
        </w:r>
        <w:r w:rsidR="008011C0">
          <w:rPr>
            <w:noProof/>
            <w:webHidden/>
          </w:rPr>
          <w:fldChar w:fldCharType="separate"/>
        </w:r>
        <w:r w:rsidR="008011C0">
          <w:rPr>
            <w:noProof/>
            <w:webHidden/>
          </w:rPr>
          <w:t>25</w:t>
        </w:r>
        <w:r w:rsidR="008011C0">
          <w:rPr>
            <w:noProof/>
            <w:webHidden/>
          </w:rPr>
          <w:fldChar w:fldCharType="end"/>
        </w:r>
      </w:hyperlink>
    </w:p>
    <w:p w14:paraId="5EC1A5F1" w14:textId="393112CC"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0" w:history="1">
        <w:r w:rsidR="008011C0" w:rsidRPr="00C554B0">
          <w:rPr>
            <w:rStyle w:val="Hyperlink"/>
            <w:noProof/>
            <w:lang w:val="sr-Latn-ME"/>
          </w:rPr>
          <w:t>3.1.4. Priključenje novih korisnika</w:t>
        </w:r>
        <w:r w:rsidR="008011C0">
          <w:rPr>
            <w:noProof/>
            <w:webHidden/>
          </w:rPr>
          <w:tab/>
        </w:r>
        <w:r w:rsidR="008011C0">
          <w:rPr>
            <w:noProof/>
            <w:webHidden/>
          </w:rPr>
          <w:fldChar w:fldCharType="begin"/>
        </w:r>
        <w:r w:rsidR="008011C0">
          <w:rPr>
            <w:noProof/>
            <w:webHidden/>
          </w:rPr>
          <w:instrText xml:space="preserve"> PAGEREF _Toc193879680 \h </w:instrText>
        </w:r>
        <w:r w:rsidR="008011C0">
          <w:rPr>
            <w:noProof/>
            <w:webHidden/>
          </w:rPr>
        </w:r>
        <w:r w:rsidR="008011C0">
          <w:rPr>
            <w:noProof/>
            <w:webHidden/>
          </w:rPr>
          <w:fldChar w:fldCharType="separate"/>
        </w:r>
        <w:r w:rsidR="008011C0">
          <w:rPr>
            <w:noProof/>
            <w:webHidden/>
          </w:rPr>
          <w:t>27</w:t>
        </w:r>
        <w:r w:rsidR="008011C0">
          <w:rPr>
            <w:noProof/>
            <w:webHidden/>
          </w:rPr>
          <w:fldChar w:fldCharType="end"/>
        </w:r>
      </w:hyperlink>
    </w:p>
    <w:p w14:paraId="460802EA" w14:textId="3DD90C43"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1" w:history="1">
        <w:r w:rsidR="008011C0" w:rsidRPr="00C554B0">
          <w:rPr>
            <w:rStyle w:val="Hyperlink"/>
            <w:noProof/>
            <w:lang w:val="sr-Latn-ME"/>
          </w:rPr>
          <w:t>3.1.5. Zamjena i ugradnja vodomjera</w:t>
        </w:r>
        <w:r w:rsidR="008011C0">
          <w:rPr>
            <w:noProof/>
            <w:webHidden/>
          </w:rPr>
          <w:tab/>
        </w:r>
        <w:r w:rsidR="008011C0">
          <w:rPr>
            <w:noProof/>
            <w:webHidden/>
          </w:rPr>
          <w:fldChar w:fldCharType="begin"/>
        </w:r>
        <w:r w:rsidR="008011C0">
          <w:rPr>
            <w:noProof/>
            <w:webHidden/>
          </w:rPr>
          <w:instrText xml:space="preserve"> PAGEREF _Toc193879681 \h </w:instrText>
        </w:r>
        <w:r w:rsidR="008011C0">
          <w:rPr>
            <w:noProof/>
            <w:webHidden/>
          </w:rPr>
        </w:r>
        <w:r w:rsidR="008011C0">
          <w:rPr>
            <w:noProof/>
            <w:webHidden/>
          </w:rPr>
          <w:fldChar w:fldCharType="separate"/>
        </w:r>
        <w:r w:rsidR="008011C0">
          <w:rPr>
            <w:noProof/>
            <w:webHidden/>
          </w:rPr>
          <w:t>28</w:t>
        </w:r>
        <w:r w:rsidR="008011C0">
          <w:rPr>
            <w:noProof/>
            <w:webHidden/>
          </w:rPr>
          <w:fldChar w:fldCharType="end"/>
        </w:r>
      </w:hyperlink>
    </w:p>
    <w:p w14:paraId="3C64A838" w14:textId="7367D8FE"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2" w:history="1">
        <w:r w:rsidR="008011C0" w:rsidRPr="00C554B0">
          <w:rPr>
            <w:rStyle w:val="Hyperlink"/>
            <w:noProof/>
            <w:lang w:val="sr-Latn-ME"/>
          </w:rPr>
          <w:t>3.1.6. Seoski vodomjeri</w:t>
        </w:r>
        <w:r w:rsidR="008011C0">
          <w:rPr>
            <w:noProof/>
            <w:webHidden/>
          </w:rPr>
          <w:tab/>
        </w:r>
        <w:r w:rsidR="008011C0">
          <w:rPr>
            <w:noProof/>
            <w:webHidden/>
          </w:rPr>
          <w:fldChar w:fldCharType="begin"/>
        </w:r>
        <w:r w:rsidR="008011C0">
          <w:rPr>
            <w:noProof/>
            <w:webHidden/>
          </w:rPr>
          <w:instrText xml:space="preserve"> PAGEREF _Toc193879682 \h </w:instrText>
        </w:r>
        <w:r w:rsidR="008011C0">
          <w:rPr>
            <w:noProof/>
            <w:webHidden/>
          </w:rPr>
        </w:r>
        <w:r w:rsidR="008011C0">
          <w:rPr>
            <w:noProof/>
            <w:webHidden/>
          </w:rPr>
          <w:fldChar w:fldCharType="separate"/>
        </w:r>
        <w:r w:rsidR="008011C0">
          <w:rPr>
            <w:noProof/>
            <w:webHidden/>
          </w:rPr>
          <w:t>28</w:t>
        </w:r>
        <w:r w:rsidR="008011C0">
          <w:rPr>
            <w:noProof/>
            <w:webHidden/>
          </w:rPr>
          <w:fldChar w:fldCharType="end"/>
        </w:r>
      </w:hyperlink>
    </w:p>
    <w:p w14:paraId="7C9644AE" w14:textId="59769BB0"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83" w:history="1">
        <w:r w:rsidR="008011C0" w:rsidRPr="00C554B0">
          <w:rPr>
            <w:rStyle w:val="Hyperlink"/>
            <w:rFonts w:ascii="Times New Roman" w:hAnsi="Times New Roman" w:cs="Times New Roman"/>
            <w:noProof/>
            <w:lang w:val="pl-PL"/>
          </w:rPr>
          <w:t>3.2. SLUŽBA KANALIZACIJE</w:t>
        </w:r>
        <w:r w:rsidR="008011C0">
          <w:rPr>
            <w:noProof/>
            <w:webHidden/>
          </w:rPr>
          <w:tab/>
        </w:r>
        <w:r w:rsidR="008011C0">
          <w:rPr>
            <w:noProof/>
            <w:webHidden/>
          </w:rPr>
          <w:fldChar w:fldCharType="begin"/>
        </w:r>
        <w:r w:rsidR="008011C0">
          <w:rPr>
            <w:noProof/>
            <w:webHidden/>
          </w:rPr>
          <w:instrText xml:space="preserve"> PAGEREF _Toc193879683 \h </w:instrText>
        </w:r>
        <w:r w:rsidR="008011C0">
          <w:rPr>
            <w:noProof/>
            <w:webHidden/>
          </w:rPr>
        </w:r>
        <w:r w:rsidR="008011C0">
          <w:rPr>
            <w:noProof/>
            <w:webHidden/>
          </w:rPr>
          <w:fldChar w:fldCharType="separate"/>
        </w:r>
        <w:r w:rsidR="008011C0">
          <w:rPr>
            <w:noProof/>
            <w:webHidden/>
          </w:rPr>
          <w:t>30</w:t>
        </w:r>
        <w:r w:rsidR="008011C0">
          <w:rPr>
            <w:noProof/>
            <w:webHidden/>
          </w:rPr>
          <w:fldChar w:fldCharType="end"/>
        </w:r>
      </w:hyperlink>
    </w:p>
    <w:p w14:paraId="2BD5CD56" w14:textId="64159191"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4" w:history="1">
        <w:r w:rsidR="008011C0" w:rsidRPr="00C554B0">
          <w:rPr>
            <w:rStyle w:val="Hyperlink"/>
            <w:noProof/>
            <w:lang w:val="pl-PL"/>
          </w:rPr>
          <w:t>3.2.1. Održavanje mreže  fekalne kanalizacije</w:t>
        </w:r>
        <w:r w:rsidR="008011C0">
          <w:rPr>
            <w:noProof/>
            <w:webHidden/>
          </w:rPr>
          <w:tab/>
        </w:r>
        <w:r w:rsidR="008011C0">
          <w:rPr>
            <w:noProof/>
            <w:webHidden/>
          </w:rPr>
          <w:fldChar w:fldCharType="begin"/>
        </w:r>
        <w:r w:rsidR="008011C0">
          <w:rPr>
            <w:noProof/>
            <w:webHidden/>
          </w:rPr>
          <w:instrText xml:space="preserve"> PAGEREF _Toc193879684 \h </w:instrText>
        </w:r>
        <w:r w:rsidR="008011C0">
          <w:rPr>
            <w:noProof/>
            <w:webHidden/>
          </w:rPr>
        </w:r>
        <w:r w:rsidR="008011C0">
          <w:rPr>
            <w:noProof/>
            <w:webHidden/>
          </w:rPr>
          <w:fldChar w:fldCharType="separate"/>
        </w:r>
        <w:r w:rsidR="008011C0">
          <w:rPr>
            <w:noProof/>
            <w:webHidden/>
          </w:rPr>
          <w:t>30</w:t>
        </w:r>
        <w:r w:rsidR="008011C0">
          <w:rPr>
            <w:noProof/>
            <w:webHidden/>
          </w:rPr>
          <w:fldChar w:fldCharType="end"/>
        </w:r>
      </w:hyperlink>
    </w:p>
    <w:p w14:paraId="4433151D" w14:textId="1B1C4FAC"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5" w:history="1">
        <w:r w:rsidR="008011C0" w:rsidRPr="00C554B0">
          <w:rPr>
            <w:rStyle w:val="Hyperlink"/>
            <w:noProof/>
          </w:rPr>
          <w:t>3.2.2. Održavanje mreže atmosferske kanalizacije</w:t>
        </w:r>
        <w:r w:rsidR="008011C0">
          <w:rPr>
            <w:noProof/>
            <w:webHidden/>
          </w:rPr>
          <w:tab/>
        </w:r>
        <w:r w:rsidR="008011C0">
          <w:rPr>
            <w:noProof/>
            <w:webHidden/>
          </w:rPr>
          <w:fldChar w:fldCharType="begin"/>
        </w:r>
        <w:r w:rsidR="008011C0">
          <w:rPr>
            <w:noProof/>
            <w:webHidden/>
          </w:rPr>
          <w:instrText xml:space="preserve"> PAGEREF _Toc193879685 \h </w:instrText>
        </w:r>
        <w:r w:rsidR="008011C0">
          <w:rPr>
            <w:noProof/>
            <w:webHidden/>
          </w:rPr>
        </w:r>
        <w:r w:rsidR="008011C0">
          <w:rPr>
            <w:noProof/>
            <w:webHidden/>
          </w:rPr>
          <w:fldChar w:fldCharType="separate"/>
        </w:r>
        <w:r w:rsidR="008011C0">
          <w:rPr>
            <w:noProof/>
            <w:webHidden/>
          </w:rPr>
          <w:t>32</w:t>
        </w:r>
        <w:r w:rsidR="008011C0">
          <w:rPr>
            <w:noProof/>
            <w:webHidden/>
          </w:rPr>
          <w:fldChar w:fldCharType="end"/>
        </w:r>
      </w:hyperlink>
    </w:p>
    <w:p w14:paraId="76BDCE33" w14:textId="604259B0"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6" w:history="1">
        <w:r w:rsidR="008011C0" w:rsidRPr="00C554B0">
          <w:rPr>
            <w:rStyle w:val="Hyperlink"/>
            <w:noProof/>
            <w:lang w:val="pl-PL"/>
          </w:rPr>
          <w:t>3.2.3. Izgradnja i rekonstrukcija fekalne i atmosferske kanalizacione mreže</w:t>
        </w:r>
        <w:r w:rsidR="008011C0">
          <w:rPr>
            <w:noProof/>
            <w:webHidden/>
          </w:rPr>
          <w:tab/>
        </w:r>
        <w:r w:rsidR="008011C0">
          <w:rPr>
            <w:noProof/>
            <w:webHidden/>
          </w:rPr>
          <w:fldChar w:fldCharType="begin"/>
        </w:r>
        <w:r w:rsidR="008011C0">
          <w:rPr>
            <w:noProof/>
            <w:webHidden/>
          </w:rPr>
          <w:instrText xml:space="preserve"> PAGEREF _Toc193879686 \h </w:instrText>
        </w:r>
        <w:r w:rsidR="008011C0">
          <w:rPr>
            <w:noProof/>
            <w:webHidden/>
          </w:rPr>
        </w:r>
        <w:r w:rsidR="008011C0">
          <w:rPr>
            <w:noProof/>
            <w:webHidden/>
          </w:rPr>
          <w:fldChar w:fldCharType="separate"/>
        </w:r>
        <w:r w:rsidR="008011C0">
          <w:rPr>
            <w:noProof/>
            <w:webHidden/>
          </w:rPr>
          <w:t>32</w:t>
        </w:r>
        <w:r w:rsidR="008011C0">
          <w:rPr>
            <w:noProof/>
            <w:webHidden/>
          </w:rPr>
          <w:fldChar w:fldCharType="end"/>
        </w:r>
      </w:hyperlink>
    </w:p>
    <w:p w14:paraId="6A9C8478" w14:textId="1B214D72"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7" w:history="1">
        <w:r w:rsidR="008011C0" w:rsidRPr="00C554B0">
          <w:rPr>
            <w:rStyle w:val="Hyperlink"/>
            <w:rFonts w:eastAsiaTheme="minorHAnsi"/>
            <w:noProof/>
            <w:lang w:val="pl-PL"/>
          </w:rPr>
          <w:t xml:space="preserve">3.2.4. </w:t>
        </w:r>
        <w:r w:rsidR="008011C0" w:rsidRPr="00C554B0">
          <w:rPr>
            <w:rStyle w:val="Hyperlink"/>
            <w:noProof/>
            <w:lang w:val="pl-PL"/>
          </w:rPr>
          <w:t>Postrojenje za prečišćavanje otpadnih voda</w:t>
        </w:r>
        <w:r w:rsidR="008011C0">
          <w:rPr>
            <w:noProof/>
            <w:webHidden/>
          </w:rPr>
          <w:tab/>
        </w:r>
        <w:r w:rsidR="008011C0">
          <w:rPr>
            <w:noProof/>
            <w:webHidden/>
          </w:rPr>
          <w:fldChar w:fldCharType="begin"/>
        </w:r>
        <w:r w:rsidR="008011C0">
          <w:rPr>
            <w:noProof/>
            <w:webHidden/>
          </w:rPr>
          <w:instrText xml:space="preserve"> PAGEREF _Toc193879687 \h </w:instrText>
        </w:r>
        <w:r w:rsidR="008011C0">
          <w:rPr>
            <w:noProof/>
            <w:webHidden/>
          </w:rPr>
        </w:r>
        <w:r w:rsidR="008011C0">
          <w:rPr>
            <w:noProof/>
            <w:webHidden/>
          </w:rPr>
          <w:fldChar w:fldCharType="separate"/>
        </w:r>
        <w:r w:rsidR="008011C0">
          <w:rPr>
            <w:noProof/>
            <w:webHidden/>
          </w:rPr>
          <w:t>35</w:t>
        </w:r>
        <w:r w:rsidR="008011C0">
          <w:rPr>
            <w:noProof/>
            <w:webHidden/>
          </w:rPr>
          <w:fldChar w:fldCharType="end"/>
        </w:r>
      </w:hyperlink>
    </w:p>
    <w:p w14:paraId="1192D8DF" w14:textId="3EA3C7DB"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688" w:history="1">
        <w:r w:rsidR="008011C0" w:rsidRPr="00C554B0">
          <w:rPr>
            <w:rStyle w:val="Hyperlink"/>
            <w:rFonts w:ascii="Times New Roman" w:hAnsi="Times New Roman" w:cs="Times New Roman"/>
            <w:noProof/>
          </w:rPr>
          <w:t>3.3 TEHNIČKI POSLOVI</w:t>
        </w:r>
        <w:r w:rsidR="008011C0">
          <w:rPr>
            <w:noProof/>
            <w:webHidden/>
          </w:rPr>
          <w:tab/>
        </w:r>
        <w:r w:rsidR="008011C0">
          <w:rPr>
            <w:noProof/>
            <w:webHidden/>
          </w:rPr>
          <w:fldChar w:fldCharType="begin"/>
        </w:r>
        <w:r w:rsidR="008011C0">
          <w:rPr>
            <w:noProof/>
            <w:webHidden/>
          </w:rPr>
          <w:instrText xml:space="preserve"> PAGEREF _Toc193879688 \h </w:instrText>
        </w:r>
        <w:r w:rsidR="008011C0">
          <w:rPr>
            <w:noProof/>
            <w:webHidden/>
          </w:rPr>
        </w:r>
        <w:r w:rsidR="008011C0">
          <w:rPr>
            <w:noProof/>
            <w:webHidden/>
          </w:rPr>
          <w:fldChar w:fldCharType="separate"/>
        </w:r>
        <w:r w:rsidR="008011C0">
          <w:rPr>
            <w:noProof/>
            <w:webHidden/>
          </w:rPr>
          <w:t>40</w:t>
        </w:r>
        <w:r w:rsidR="008011C0">
          <w:rPr>
            <w:noProof/>
            <w:webHidden/>
          </w:rPr>
          <w:fldChar w:fldCharType="end"/>
        </w:r>
      </w:hyperlink>
    </w:p>
    <w:p w14:paraId="49969E5B" w14:textId="72DA32AE"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89" w:history="1">
        <w:r w:rsidR="008011C0" w:rsidRPr="00C554B0">
          <w:rPr>
            <w:rStyle w:val="Hyperlink"/>
            <w:noProof/>
            <w:lang w:val="pl-PL"/>
          </w:rPr>
          <w:t>3.3.1 Tretman vode - dezinfekcija</w:t>
        </w:r>
        <w:r w:rsidR="008011C0">
          <w:rPr>
            <w:noProof/>
            <w:webHidden/>
          </w:rPr>
          <w:tab/>
        </w:r>
        <w:r w:rsidR="008011C0">
          <w:rPr>
            <w:noProof/>
            <w:webHidden/>
          </w:rPr>
          <w:fldChar w:fldCharType="begin"/>
        </w:r>
        <w:r w:rsidR="008011C0">
          <w:rPr>
            <w:noProof/>
            <w:webHidden/>
          </w:rPr>
          <w:instrText xml:space="preserve"> PAGEREF _Toc193879689 \h </w:instrText>
        </w:r>
        <w:r w:rsidR="008011C0">
          <w:rPr>
            <w:noProof/>
            <w:webHidden/>
          </w:rPr>
        </w:r>
        <w:r w:rsidR="008011C0">
          <w:rPr>
            <w:noProof/>
            <w:webHidden/>
          </w:rPr>
          <w:fldChar w:fldCharType="separate"/>
        </w:r>
        <w:r w:rsidR="008011C0">
          <w:rPr>
            <w:noProof/>
            <w:webHidden/>
          </w:rPr>
          <w:t>40</w:t>
        </w:r>
        <w:r w:rsidR="008011C0">
          <w:rPr>
            <w:noProof/>
            <w:webHidden/>
          </w:rPr>
          <w:fldChar w:fldCharType="end"/>
        </w:r>
      </w:hyperlink>
    </w:p>
    <w:p w14:paraId="3245DD81" w14:textId="1E174A62"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0" w:history="1">
        <w:r w:rsidR="008011C0" w:rsidRPr="00C554B0">
          <w:rPr>
            <w:rStyle w:val="Hyperlink"/>
            <w:noProof/>
            <w:lang w:val="pl-PL"/>
          </w:rPr>
          <w:t>3.3.2 Održavanje PPOV – BREZOVIK (postrojenje za preradu otpadnih voda bolnice Brezovik)</w:t>
        </w:r>
        <w:r w:rsidR="008011C0">
          <w:rPr>
            <w:noProof/>
            <w:webHidden/>
          </w:rPr>
          <w:tab/>
        </w:r>
        <w:r w:rsidR="008011C0">
          <w:rPr>
            <w:noProof/>
            <w:webHidden/>
          </w:rPr>
          <w:fldChar w:fldCharType="begin"/>
        </w:r>
        <w:r w:rsidR="008011C0">
          <w:rPr>
            <w:noProof/>
            <w:webHidden/>
          </w:rPr>
          <w:instrText xml:space="preserve"> PAGEREF _Toc193879690 \h </w:instrText>
        </w:r>
        <w:r w:rsidR="008011C0">
          <w:rPr>
            <w:noProof/>
            <w:webHidden/>
          </w:rPr>
        </w:r>
        <w:r w:rsidR="008011C0">
          <w:rPr>
            <w:noProof/>
            <w:webHidden/>
          </w:rPr>
          <w:fldChar w:fldCharType="separate"/>
        </w:r>
        <w:r w:rsidR="008011C0">
          <w:rPr>
            <w:noProof/>
            <w:webHidden/>
          </w:rPr>
          <w:t>41</w:t>
        </w:r>
        <w:r w:rsidR="008011C0">
          <w:rPr>
            <w:noProof/>
            <w:webHidden/>
          </w:rPr>
          <w:fldChar w:fldCharType="end"/>
        </w:r>
      </w:hyperlink>
    </w:p>
    <w:p w14:paraId="3D4F6C8A" w14:textId="1F55DA4F"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1" w:history="1">
        <w:r w:rsidR="008011C0" w:rsidRPr="00C554B0">
          <w:rPr>
            <w:rStyle w:val="Hyperlink"/>
            <w:noProof/>
            <w:lang w:val="pl-PL"/>
          </w:rPr>
          <w:t>3.3.3 Izrada tehničke dokumentacije</w:t>
        </w:r>
        <w:r w:rsidR="008011C0">
          <w:rPr>
            <w:noProof/>
            <w:webHidden/>
          </w:rPr>
          <w:tab/>
        </w:r>
        <w:r w:rsidR="008011C0">
          <w:rPr>
            <w:noProof/>
            <w:webHidden/>
          </w:rPr>
          <w:fldChar w:fldCharType="begin"/>
        </w:r>
        <w:r w:rsidR="008011C0">
          <w:rPr>
            <w:noProof/>
            <w:webHidden/>
          </w:rPr>
          <w:instrText xml:space="preserve"> PAGEREF _Toc193879691 \h </w:instrText>
        </w:r>
        <w:r w:rsidR="008011C0">
          <w:rPr>
            <w:noProof/>
            <w:webHidden/>
          </w:rPr>
        </w:r>
        <w:r w:rsidR="008011C0">
          <w:rPr>
            <w:noProof/>
            <w:webHidden/>
          </w:rPr>
          <w:fldChar w:fldCharType="separate"/>
        </w:r>
        <w:r w:rsidR="008011C0">
          <w:rPr>
            <w:noProof/>
            <w:webHidden/>
          </w:rPr>
          <w:t>42</w:t>
        </w:r>
        <w:r w:rsidR="008011C0">
          <w:rPr>
            <w:noProof/>
            <w:webHidden/>
          </w:rPr>
          <w:fldChar w:fldCharType="end"/>
        </w:r>
      </w:hyperlink>
    </w:p>
    <w:p w14:paraId="2B03B955" w14:textId="2EB657C4"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2" w:history="1">
        <w:r w:rsidR="008011C0" w:rsidRPr="00C554B0">
          <w:rPr>
            <w:rStyle w:val="Hyperlink"/>
            <w:noProof/>
          </w:rPr>
          <w:t>3.3.4 Izrada katastra podzemnih instalacija</w:t>
        </w:r>
        <w:r w:rsidR="008011C0">
          <w:rPr>
            <w:noProof/>
            <w:webHidden/>
          </w:rPr>
          <w:tab/>
        </w:r>
        <w:r w:rsidR="008011C0">
          <w:rPr>
            <w:noProof/>
            <w:webHidden/>
          </w:rPr>
          <w:fldChar w:fldCharType="begin"/>
        </w:r>
        <w:r w:rsidR="008011C0">
          <w:rPr>
            <w:noProof/>
            <w:webHidden/>
          </w:rPr>
          <w:instrText xml:space="preserve"> PAGEREF _Toc193879692 \h </w:instrText>
        </w:r>
        <w:r w:rsidR="008011C0">
          <w:rPr>
            <w:noProof/>
            <w:webHidden/>
          </w:rPr>
        </w:r>
        <w:r w:rsidR="008011C0">
          <w:rPr>
            <w:noProof/>
            <w:webHidden/>
          </w:rPr>
          <w:fldChar w:fldCharType="separate"/>
        </w:r>
        <w:r w:rsidR="008011C0">
          <w:rPr>
            <w:noProof/>
            <w:webHidden/>
          </w:rPr>
          <w:t>42</w:t>
        </w:r>
        <w:r w:rsidR="008011C0">
          <w:rPr>
            <w:noProof/>
            <w:webHidden/>
          </w:rPr>
          <w:fldChar w:fldCharType="end"/>
        </w:r>
      </w:hyperlink>
    </w:p>
    <w:p w14:paraId="48E9CB7E" w14:textId="5EE8D02E"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3" w:history="1">
        <w:r w:rsidR="008011C0" w:rsidRPr="00C554B0">
          <w:rPr>
            <w:rStyle w:val="Hyperlink"/>
            <w:noProof/>
            <w:lang w:val="pl-PL"/>
          </w:rPr>
          <w:t>3.3.5 Detekcija i otkrivanje kvarova – gubici</w:t>
        </w:r>
        <w:r w:rsidR="008011C0">
          <w:rPr>
            <w:noProof/>
            <w:webHidden/>
          </w:rPr>
          <w:tab/>
        </w:r>
        <w:r w:rsidR="008011C0">
          <w:rPr>
            <w:noProof/>
            <w:webHidden/>
          </w:rPr>
          <w:fldChar w:fldCharType="begin"/>
        </w:r>
        <w:r w:rsidR="008011C0">
          <w:rPr>
            <w:noProof/>
            <w:webHidden/>
          </w:rPr>
          <w:instrText xml:space="preserve"> PAGEREF _Toc193879693 \h </w:instrText>
        </w:r>
        <w:r w:rsidR="008011C0">
          <w:rPr>
            <w:noProof/>
            <w:webHidden/>
          </w:rPr>
        </w:r>
        <w:r w:rsidR="008011C0">
          <w:rPr>
            <w:noProof/>
            <w:webHidden/>
          </w:rPr>
          <w:fldChar w:fldCharType="separate"/>
        </w:r>
        <w:r w:rsidR="008011C0">
          <w:rPr>
            <w:noProof/>
            <w:webHidden/>
          </w:rPr>
          <w:t>43</w:t>
        </w:r>
        <w:r w:rsidR="008011C0">
          <w:rPr>
            <w:noProof/>
            <w:webHidden/>
          </w:rPr>
          <w:fldChar w:fldCharType="end"/>
        </w:r>
      </w:hyperlink>
    </w:p>
    <w:p w14:paraId="4C3083E7" w14:textId="1F6BCDE0"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4" w:history="1">
        <w:r w:rsidR="008011C0" w:rsidRPr="00C554B0">
          <w:rPr>
            <w:rStyle w:val="Hyperlink"/>
            <w:noProof/>
            <w:lang w:val="pl-PL"/>
          </w:rPr>
          <w:t>3.3.6 Sistem menadžmenta kvalitetom MEST EN ISO 9001: 2015</w:t>
        </w:r>
        <w:r w:rsidR="008011C0">
          <w:rPr>
            <w:noProof/>
            <w:webHidden/>
          </w:rPr>
          <w:tab/>
        </w:r>
        <w:r w:rsidR="008011C0">
          <w:rPr>
            <w:noProof/>
            <w:webHidden/>
          </w:rPr>
          <w:fldChar w:fldCharType="begin"/>
        </w:r>
        <w:r w:rsidR="008011C0">
          <w:rPr>
            <w:noProof/>
            <w:webHidden/>
          </w:rPr>
          <w:instrText xml:space="preserve"> PAGEREF _Toc193879694 \h </w:instrText>
        </w:r>
        <w:r w:rsidR="008011C0">
          <w:rPr>
            <w:noProof/>
            <w:webHidden/>
          </w:rPr>
        </w:r>
        <w:r w:rsidR="008011C0">
          <w:rPr>
            <w:noProof/>
            <w:webHidden/>
          </w:rPr>
          <w:fldChar w:fldCharType="separate"/>
        </w:r>
        <w:r w:rsidR="008011C0">
          <w:rPr>
            <w:noProof/>
            <w:webHidden/>
          </w:rPr>
          <w:t>43</w:t>
        </w:r>
        <w:r w:rsidR="008011C0">
          <w:rPr>
            <w:noProof/>
            <w:webHidden/>
          </w:rPr>
          <w:fldChar w:fldCharType="end"/>
        </w:r>
      </w:hyperlink>
    </w:p>
    <w:p w14:paraId="7C411AAB" w14:textId="15B2B44A"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5" w:history="1">
        <w:r w:rsidR="008011C0" w:rsidRPr="00C554B0">
          <w:rPr>
            <w:rStyle w:val="Hyperlink"/>
            <w:noProof/>
            <w:lang w:val="pl-PL"/>
          </w:rPr>
          <w:t>3.3.7 Sistem HACCP (sistem bezbijednosti vode za piće)</w:t>
        </w:r>
        <w:r w:rsidR="008011C0">
          <w:rPr>
            <w:noProof/>
            <w:webHidden/>
          </w:rPr>
          <w:tab/>
        </w:r>
        <w:r w:rsidR="008011C0">
          <w:rPr>
            <w:noProof/>
            <w:webHidden/>
          </w:rPr>
          <w:fldChar w:fldCharType="begin"/>
        </w:r>
        <w:r w:rsidR="008011C0">
          <w:rPr>
            <w:noProof/>
            <w:webHidden/>
          </w:rPr>
          <w:instrText xml:space="preserve"> PAGEREF _Toc193879695 \h </w:instrText>
        </w:r>
        <w:r w:rsidR="008011C0">
          <w:rPr>
            <w:noProof/>
            <w:webHidden/>
          </w:rPr>
        </w:r>
        <w:r w:rsidR="008011C0">
          <w:rPr>
            <w:noProof/>
            <w:webHidden/>
          </w:rPr>
          <w:fldChar w:fldCharType="separate"/>
        </w:r>
        <w:r w:rsidR="008011C0">
          <w:rPr>
            <w:noProof/>
            <w:webHidden/>
          </w:rPr>
          <w:t>44</w:t>
        </w:r>
        <w:r w:rsidR="008011C0">
          <w:rPr>
            <w:noProof/>
            <w:webHidden/>
          </w:rPr>
          <w:fldChar w:fldCharType="end"/>
        </w:r>
      </w:hyperlink>
    </w:p>
    <w:p w14:paraId="68A90595" w14:textId="3DD84451"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6" w:history="1">
        <w:r w:rsidR="008011C0" w:rsidRPr="00C554B0">
          <w:rPr>
            <w:rStyle w:val="Hyperlink"/>
            <w:noProof/>
          </w:rPr>
          <w:t>3.3.8 Sistem menadžmenta zaštite životne sredine (MEST EN ISO 14001:2015)</w:t>
        </w:r>
        <w:r w:rsidR="008011C0">
          <w:rPr>
            <w:noProof/>
            <w:webHidden/>
          </w:rPr>
          <w:tab/>
        </w:r>
        <w:r w:rsidR="008011C0">
          <w:rPr>
            <w:noProof/>
            <w:webHidden/>
          </w:rPr>
          <w:fldChar w:fldCharType="begin"/>
        </w:r>
        <w:r w:rsidR="008011C0">
          <w:rPr>
            <w:noProof/>
            <w:webHidden/>
          </w:rPr>
          <w:instrText xml:space="preserve"> PAGEREF _Toc193879696 \h </w:instrText>
        </w:r>
        <w:r w:rsidR="008011C0">
          <w:rPr>
            <w:noProof/>
            <w:webHidden/>
          </w:rPr>
        </w:r>
        <w:r w:rsidR="008011C0">
          <w:rPr>
            <w:noProof/>
            <w:webHidden/>
          </w:rPr>
          <w:fldChar w:fldCharType="separate"/>
        </w:r>
        <w:r w:rsidR="008011C0">
          <w:rPr>
            <w:noProof/>
            <w:webHidden/>
          </w:rPr>
          <w:t>44</w:t>
        </w:r>
        <w:r w:rsidR="008011C0">
          <w:rPr>
            <w:noProof/>
            <w:webHidden/>
          </w:rPr>
          <w:fldChar w:fldCharType="end"/>
        </w:r>
      </w:hyperlink>
    </w:p>
    <w:p w14:paraId="374821E3" w14:textId="3CF6043B"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7" w:history="1">
        <w:r w:rsidR="008011C0" w:rsidRPr="00C554B0">
          <w:rPr>
            <w:rStyle w:val="Hyperlink"/>
            <w:noProof/>
            <w:lang w:val="pl-PL"/>
          </w:rPr>
          <w:t>3.3.9. Održavanje sredstava za rad</w:t>
        </w:r>
        <w:r w:rsidR="008011C0">
          <w:rPr>
            <w:noProof/>
            <w:webHidden/>
          </w:rPr>
          <w:tab/>
        </w:r>
        <w:r w:rsidR="008011C0">
          <w:rPr>
            <w:noProof/>
            <w:webHidden/>
          </w:rPr>
          <w:fldChar w:fldCharType="begin"/>
        </w:r>
        <w:r w:rsidR="008011C0">
          <w:rPr>
            <w:noProof/>
            <w:webHidden/>
          </w:rPr>
          <w:instrText xml:space="preserve"> PAGEREF _Toc193879697 \h </w:instrText>
        </w:r>
        <w:r w:rsidR="008011C0">
          <w:rPr>
            <w:noProof/>
            <w:webHidden/>
          </w:rPr>
        </w:r>
        <w:r w:rsidR="008011C0">
          <w:rPr>
            <w:noProof/>
            <w:webHidden/>
          </w:rPr>
          <w:fldChar w:fldCharType="separate"/>
        </w:r>
        <w:r w:rsidR="008011C0">
          <w:rPr>
            <w:noProof/>
            <w:webHidden/>
          </w:rPr>
          <w:t>45</w:t>
        </w:r>
        <w:r w:rsidR="008011C0">
          <w:rPr>
            <w:noProof/>
            <w:webHidden/>
          </w:rPr>
          <w:fldChar w:fldCharType="end"/>
        </w:r>
      </w:hyperlink>
    </w:p>
    <w:p w14:paraId="6548C57F" w14:textId="1A5192A2"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8" w:history="1">
        <w:r w:rsidR="008011C0" w:rsidRPr="00C554B0">
          <w:rPr>
            <w:rStyle w:val="Hyperlink"/>
            <w:noProof/>
            <w:lang w:val="pl-PL"/>
          </w:rPr>
          <w:t>3.3.10 Održavanje fontane na trgu i gradskih česama</w:t>
        </w:r>
        <w:r w:rsidR="008011C0">
          <w:rPr>
            <w:noProof/>
            <w:webHidden/>
          </w:rPr>
          <w:tab/>
        </w:r>
        <w:r w:rsidR="008011C0">
          <w:rPr>
            <w:noProof/>
            <w:webHidden/>
          </w:rPr>
          <w:fldChar w:fldCharType="begin"/>
        </w:r>
        <w:r w:rsidR="008011C0">
          <w:rPr>
            <w:noProof/>
            <w:webHidden/>
          </w:rPr>
          <w:instrText xml:space="preserve"> PAGEREF _Toc193879698 \h </w:instrText>
        </w:r>
        <w:r w:rsidR="008011C0">
          <w:rPr>
            <w:noProof/>
            <w:webHidden/>
          </w:rPr>
        </w:r>
        <w:r w:rsidR="008011C0">
          <w:rPr>
            <w:noProof/>
            <w:webHidden/>
          </w:rPr>
          <w:fldChar w:fldCharType="separate"/>
        </w:r>
        <w:r w:rsidR="008011C0">
          <w:rPr>
            <w:noProof/>
            <w:webHidden/>
          </w:rPr>
          <w:t>47</w:t>
        </w:r>
        <w:r w:rsidR="008011C0">
          <w:rPr>
            <w:noProof/>
            <w:webHidden/>
          </w:rPr>
          <w:fldChar w:fldCharType="end"/>
        </w:r>
      </w:hyperlink>
    </w:p>
    <w:p w14:paraId="33CD96A5" w14:textId="104F04C5" w:rsidR="008011C0" w:rsidRDefault="00610814">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93879699" w:history="1">
        <w:r w:rsidR="008011C0" w:rsidRPr="00C554B0">
          <w:rPr>
            <w:rStyle w:val="Hyperlink"/>
            <w:noProof/>
            <w:lang w:val="pl-PL"/>
          </w:rPr>
          <w:t>3.3.11 Praćenje kvaliteta vode za piće</w:t>
        </w:r>
        <w:r w:rsidR="008011C0">
          <w:rPr>
            <w:noProof/>
            <w:webHidden/>
          </w:rPr>
          <w:tab/>
        </w:r>
        <w:r w:rsidR="008011C0">
          <w:rPr>
            <w:noProof/>
            <w:webHidden/>
          </w:rPr>
          <w:fldChar w:fldCharType="begin"/>
        </w:r>
        <w:r w:rsidR="008011C0">
          <w:rPr>
            <w:noProof/>
            <w:webHidden/>
          </w:rPr>
          <w:instrText xml:space="preserve"> PAGEREF _Toc193879699 \h </w:instrText>
        </w:r>
        <w:r w:rsidR="008011C0">
          <w:rPr>
            <w:noProof/>
            <w:webHidden/>
          </w:rPr>
        </w:r>
        <w:r w:rsidR="008011C0">
          <w:rPr>
            <w:noProof/>
            <w:webHidden/>
          </w:rPr>
          <w:fldChar w:fldCharType="separate"/>
        </w:r>
        <w:r w:rsidR="008011C0">
          <w:rPr>
            <w:noProof/>
            <w:webHidden/>
          </w:rPr>
          <w:t>47</w:t>
        </w:r>
        <w:r w:rsidR="008011C0">
          <w:rPr>
            <w:noProof/>
            <w:webHidden/>
          </w:rPr>
          <w:fldChar w:fldCharType="end"/>
        </w:r>
      </w:hyperlink>
    </w:p>
    <w:p w14:paraId="7118F4EE" w14:textId="56DCB229" w:rsidR="008011C0" w:rsidRDefault="00610814">
      <w:pPr>
        <w:pStyle w:val="TOC1"/>
        <w:tabs>
          <w:tab w:val="left" w:pos="440"/>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93879700" w:history="1">
        <w:r w:rsidR="008011C0" w:rsidRPr="00C554B0">
          <w:rPr>
            <w:rStyle w:val="Hyperlink"/>
            <w:rFonts w:ascii="Times New Roman" w:hAnsi="Times New Roman" w:cs="Times New Roman"/>
            <w:noProof/>
            <w:lang w:val="sl-SI"/>
          </w:rPr>
          <w:t>4.</w:t>
        </w:r>
        <w:r w:rsidR="008011C0">
          <w:rPr>
            <w:rFonts w:asciiTheme="minorHAnsi" w:eastAsiaTheme="minorEastAsia" w:hAnsiTheme="minorHAnsi" w:cstheme="minorBidi"/>
            <w:b w:val="0"/>
            <w:bCs w:val="0"/>
            <w:caps w:val="0"/>
            <w:noProof/>
            <w:kern w:val="2"/>
            <w:lang w:val="en-GB" w:eastAsia="en-GB"/>
            <w14:ligatures w14:val="standardContextual"/>
          </w:rPr>
          <w:tab/>
        </w:r>
        <w:r w:rsidR="008011C0" w:rsidRPr="00C554B0">
          <w:rPr>
            <w:rStyle w:val="Hyperlink"/>
            <w:rFonts w:ascii="Times New Roman" w:hAnsi="Times New Roman" w:cs="Times New Roman"/>
            <w:noProof/>
            <w:lang w:val="sl-SI"/>
          </w:rPr>
          <w:t>PRAVNI SEKTOR</w:t>
        </w:r>
        <w:r w:rsidR="008011C0">
          <w:rPr>
            <w:noProof/>
            <w:webHidden/>
          </w:rPr>
          <w:tab/>
        </w:r>
        <w:r w:rsidR="008011C0">
          <w:rPr>
            <w:noProof/>
            <w:webHidden/>
          </w:rPr>
          <w:fldChar w:fldCharType="begin"/>
        </w:r>
        <w:r w:rsidR="008011C0">
          <w:rPr>
            <w:noProof/>
            <w:webHidden/>
          </w:rPr>
          <w:instrText xml:space="preserve"> PAGEREF _Toc193879700 \h </w:instrText>
        </w:r>
        <w:r w:rsidR="008011C0">
          <w:rPr>
            <w:noProof/>
            <w:webHidden/>
          </w:rPr>
        </w:r>
        <w:r w:rsidR="008011C0">
          <w:rPr>
            <w:noProof/>
            <w:webHidden/>
          </w:rPr>
          <w:fldChar w:fldCharType="separate"/>
        </w:r>
        <w:r w:rsidR="008011C0">
          <w:rPr>
            <w:noProof/>
            <w:webHidden/>
          </w:rPr>
          <w:t>49</w:t>
        </w:r>
        <w:r w:rsidR="008011C0">
          <w:rPr>
            <w:noProof/>
            <w:webHidden/>
          </w:rPr>
          <w:fldChar w:fldCharType="end"/>
        </w:r>
      </w:hyperlink>
    </w:p>
    <w:p w14:paraId="6579491E" w14:textId="369DF2A7"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1" w:history="1">
        <w:r w:rsidR="008011C0" w:rsidRPr="00C554B0">
          <w:rPr>
            <w:rStyle w:val="Hyperlink"/>
            <w:rFonts w:ascii="Times New Roman" w:hAnsi="Times New Roman" w:cs="Times New Roman"/>
            <w:noProof/>
          </w:rPr>
          <w:t>4.1. PROCESNO PRAVNE RADNJE</w:t>
        </w:r>
        <w:r w:rsidR="008011C0">
          <w:rPr>
            <w:noProof/>
            <w:webHidden/>
          </w:rPr>
          <w:tab/>
        </w:r>
        <w:r w:rsidR="008011C0">
          <w:rPr>
            <w:noProof/>
            <w:webHidden/>
          </w:rPr>
          <w:fldChar w:fldCharType="begin"/>
        </w:r>
        <w:r w:rsidR="008011C0">
          <w:rPr>
            <w:noProof/>
            <w:webHidden/>
          </w:rPr>
          <w:instrText xml:space="preserve"> PAGEREF _Toc193879701 \h </w:instrText>
        </w:r>
        <w:r w:rsidR="008011C0">
          <w:rPr>
            <w:noProof/>
            <w:webHidden/>
          </w:rPr>
        </w:r>
        <w:r w:rsidR="008011C0">
          <w:rPr>
            <w:noProof/>
            <w:webHidden/>
          </w:rPr>
          <w:fldChar w:fldCharType="separate"/>
        </w:r>
        <w:r w:rsidR="008011C0">
          <w:rPr>
            <w:noProof/>
            <w:webHidden/>
          </w:rPr>
          <w:t>49</w:t>
        </w:r>
        <w:r w:rsidR="008011C0">
          <w:rPr>
            <w:noProof/>
            <w:webHidden/>
          </w:rPr>
          <w:fldChar w:fldCharType="end"/>
        </w:r>
      </w:hyperlink>
    </w:p>
    <w:p w14:paraId="78F6EB12" w14:textId="612FA8AE"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2" w:history="1">
        <w:r w:rsidR="008011C0" w:rsidRPr="00C554B0">
          <w:rPr>
            <w:rStyle w:val="Hyperlink"/>
            <w:rFonts w:ascii="Times New Roman" w:hAnsi="Times New Roman" w:cs="Times New Roman"/>
            <w:noProof/>
            <w:lang w:val="sr-Latn-CS" w:eastAsia="ar-SA"/>
          </w:rPr>
          <w:t xml:space="preserve">4.2. UGOVORI SA KORISNICIMA USLUGA, POSTUPAK PRINUDNE NAPLATE </w:t>
        </w:r>
        <w:r w:rsidR="008011C0" w:rsidRPr="00C554B0">
          <w:rPr>
            <w:rStyle w:val="Hyperlink"/>
            <w:rFonts w:ascii="Times New Roman" w:hAnsi="Times New Roman" w:cs="Times New Roman"/>
            <w:noProof/>
            <w:lang w:val="sr-Latn-ME" w:eastAsia="ar-SA"/>
          </w:rPr>
          <w:t>(IZVRŠENJA) I POSTUPCI VOĐENI PRED NADLEŽNIM SUDOVIMA</w:t>
        </w:r>
        <w:r w:rsidR="008011C0">
          <w:rPr>
            <w:noProof/>
            <w:webHidden/>
          </w:rPr>
          <w:tab/>
        </w:r>
        <w:r w:rsidR="008011C0">
          <w:rPr>
            <w:noProof/>
            <w:webHidden/>
          </w:rPr>
          <w:fldChar w:fldCharType="begin"/>
        </w:r>
        <w:r w:rsidR="008011C0">
          <w:rPr>
            <w:noProof/>
            <w:webHidden/>
          </w:rPr>
          <w:instrText xml:space="preserve"> PAGEREF _Toc193879702 \h </w:instrText>
        </w:r>
        <w:r w:rsidR="008011C0">
          <w:rPr>
            <w:noProof/>
            <w:webHidden/>
          </w:rPr>
        </w:r>
        <w:r w:rsidR="008011C0">
          <w:rPr>
            <w:noProof/>
            <w:webHidden/>
          </w:rPr>
          <w:fldChar w:fldCharType="separate"/>
        </w:r>
        <w:r w:rsidR="008011C0">
          <w:rPr>
            <w:noProof/>
            <w:webHidden/>
          </w:rPr>
          <w:t>50</w:t>
        </w:r>
        <w:r w:rsidR="008011C0">
          <w:rPr>
            <w:noProof/>
            <w:webHidden/>
          </w:rPr>
          <w:fldChar w:fldCharType="end"/>
        </w:r>
      </w:hyperlink>
    </w:p>
    <w:p w14:paraId="33A51650" w14:textId="6D644AE5" w:rsidR="008011C0" w:rsidRDefault="00610814">
      <w:pPr>
        <w:pStyle w:val="TOC2"/>
        <w:tabs>
          <w:tab w:val="left" w:pos="660"/>
          <w:tab w:val="right" w:leader="dot" w:pos="9350"/>
        </w:tabs>
        <w:rPr>
          <w:rFonts w:eastAsiaTheme="minorEastAsia" w:cstheme="minorBidi"/>
          <w:b w:val="0"/>
          <w:bCs w:val="0"/>
          <w:noProof/>
          <w:kern w:val="2"/>
          <w:sz w:val="24"/>
          <w:szCs w:val="24"/>
          <w:lang w:val="en-GB" w:eastAsia="en-GB"/>
          <w14:ligatures w14:val="standardContextual"/>
        </w:rPr>
      </w:pPr>
      <w:hyperlink w:anchor="_Toc193879703" w:history="1">
        <w:r w:rsidR="008011C0" w:rsidRPr="00C554B0">
          <w:rPr>
            <w:rStyle w:val="Hyperlink"/>
            <w:rFonts w:ascii="Times New Roman" w:hAnsi="Times New Roman" w:cs="Times New Roman"/>
            <w:noProof/>
            <w:lang w:val="pl-PL"/>
          </w:rPr>
          <w:t>4.3</w:t>
        </w:r>
        <w:r w:rsidR="00465D1A">
          <w:rPr>
            <w:rStyle w:val="Hyperlink"/>
            <w:rFonts w:ascii="Times New Roman" w:hAnsi="Times New Roman" w:cs="Times New Roman"/>
            <w:noProof/>
            <w:lang w:val="pl-PL"/>
          </w:rPr>
          <w:t>.</w:t>
        </w:r>
        <w:r w:rsidR="008011C0">
          <w:rPr>
            <w:rFonts w:eastAsiaTheme="minorEastAsia" w:cstheme="minorBidi"/>
            <w:b w:val="0"/>
            <w:bCs w:val="0"/>
            <w:noProof/>
            <w:kern w:val="2"/>
            <w:sz w:val="24"/>
            <w:szCs w:val="24"/>
            <w:lang w:val="en-GB" w:eastAsia="en-GB"/>
            <w14:ligatures w14:val="standardContextual"/>
          </w:rPr>
          <w:t xml:space="preserve">  </w:t>
        </w:r>
        <w:r w:rsidR="008011C0" w:rsidRPr="00C554B0">
          <w:rPr>
            <w:rStyle w:val="Hyperlink"/>
            <w:rFonts w:ascii="Times New Roman" w:hAnsi="Times New Roman" w:cs="Times New Roman"/>
            <w:noProof/>
            <w:lang w:val="pl-PL"/>
          </w:rPr>
          <w:t>ZAŠTITA</w:t>
        </w:r>
        <w:r w:rsidR="008011C0">
          <w:rPr>
            <w:noProof/>
            <w:webHidden/>
          </w:rPr>
          <w:tab/>
        </w:r>
        <w:r w:rsidR="008011C0">
          <w:rPr>
            <w:noProof/>
            <w:webHidden/>
          </w:rPr>
          <w:fldChar w:fldCharType="begin"/>
        </w:r>
        <w:r w:rsidR="008011C0">
          <w:rPr>
            <w:noProof/>
            <w:webHidden/>
          </w:rPr>
          <w:instrText xml:space="preserve"> PAGEREF _Toc193879703 \h </w:instrText>
        </w:r>
        <w:r w:rsidR="008011C0">
          <w:rPr>
            <w:noProof/>
            <w:webHidden/>
          </w:rPr>
        </w:r>
        <w:r w:rsidR="008011C0">
          <w:rPr>
            <w:noProof/>
            <w:webHidden/>
          </w:rPr>
          <w:fldChar w:fldCharType="separate"/>
        </w:r>
        <w:r w:rsidR="008011C0">
          <w:rPr>
            <w:noProof/>
            <w:webHidden/>
          </w:rPr>
          <w:t>50</w:t>
        </w:r>
        <w:r w:rsidR="008011C0">
          <w:rPr>
            <w:noProof/>
            <w:webHidden/>
          </w:rPr>
          <w:fldChar w:fldCharType="end"/>
        </w:r>
      </w:hyperlink>
    </w:p>
    <w:p w14:paraId="5F55CFCE" w14:textId="570B72B4"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4" w:history="1">
        <w:r w:rsidR="008011C0" w:rsidRPr="00C554B0">
          <w:rPr>
            <w:rStyle w:val="Hyperlink"/>
            <w:rFonts w:ascii="Times New Roman" w:hAnsi="Times New Roman" w:cs="Times New Roman"/>
            <w:noProof/>
            <w:lang w:val="sr-Latn-CS"/>
          </w:rPr>
          <w:t xml:space="preserve">4.4. </w:t>
        </w:r>
        <w:r w:rsidR="008011C0" w:rsidRPr="00C554B0">
          <w:rPr>
            <w:rStyle w:val="Hyperlink"/>
            <w:rFonts w:ascii="Times New Roman" w:hAnsi="Times New Roman" w:cs="Times New Roman"/>
            <w:noProof/>
          </w:rPr>
          <w:t>ODNOSI</w:t>
        </w:r>
        <w:r w:rsidR="008011C0" w:rsidRPr="00C554B0">
          <w:rPr>
            <w:rStyle w:val="Hyperlink"/>
            <w:rFonts w:ascii="Times New Roman" w:hAnsi="Times New Roman" w:cs="Times New Roman"/>
            <w:noProof/>
            <w:lang w:val="sr-Latn-CS"/>
          </w:rPr>
          <w:t xml:space="preserve"> </w:t>
        </w:r>
        <w:r w:rsidR="008011C0" w:rsidRPr="00C554B0">
          <w:rPr>
            <w:rStyle w:val="Hyperlink"/>
            <w:rFonts w:ascii="Times New Roman" w:hAnsi="Times New Roman" w:cs="Times New Roman"/>
            <w:noProof/>
          </w:rPr>
          <w:t>S</w:t>
        </w:r>
        <w:r w:rsidR="008011C0" w:rsidRPr="00C554B0">
          <w:rPr>
            <w:rStyle w:val="Hyperlink"/>
            <w:rFonts w:ascii="Times New Roman" w:hAnsi="Times New Roman" w:cs="Times New Roman"/>
            <w:noProof/>
            <w:lang w:val="sr-Latn-CS"/>
          </w:rPr>
          <w:t xml:space="preserve"> </w:t>
        </w:r>
        <w:r w:rsidR="008011C0" w:rsidRPr="00C554B0">
          <w:rPr>
            <w:rStyle w:val="Hyperlink"/>
            <w:rFonts w:ascii="Times New Roman" w:hAnsi="Times New Roman" w:cs="Times New Roman"/>
            <w:noProof/>
          </w:rPr>
          <w:t>JAVNO</w:t>
        </w:r>
        <w:r w:rsidR="008011C0" w:rsidRPr="00C554B0">
          <w:rPr>
            <w:rStyle w:val="Hyperlink"/>
            <w:rFonts w:ascii="Times New Roman" w:hAnsi="Times New Roman" w:cs="Times New Roman"/>
            <w:noProof/>
            <w:lang w:val="sr-Latn-CS"/>
          </w:rPr>
          <w:t>ŠĆ</w:t>
        </w:r>
        <w:r w:rsidR="008011C0" w:rsidRPr="00C554B0">
          <w:rPr>
            <w:rStyle w:val="Hyperlink"/>
            <w:rFonts w:ascii="Times New Roman" w:hAnsi="Times New Roman" w:cs="Times New Roman"/>
            <w:noProof/>
          </w:rPr>
          <w:t>U</w:t>
        </w:r>
        <w:r w:rsidR="008011C0">
          <w:rPr>
            <w:noProof/>
            <w:webHidden/>
          </w:rPr>
          <w:tab/>
        </w:r>
        <w:r w:rsidR="008011C0">
          <w:rPr>
            <w:noProof/>
            <w:webHidden/>
          </w:rPr>
          <w:fldChar w:fldCharType="begin"/>
        </w:r>
        <w:r w:rsidR="008011C0">
          <w:rPr>
            <w:noProof/>
            <w:webHidden/>
          </w:rPr>
          <w:instrText xml:space="preserve"> PAGEREF _Toc193879704 \h </w:instrText>
        </w:r>
        <w:r w:rsidR="008011C0">
          <w:rPr>
            <w:noProof/>
            <w:webHidden/>
          </w:rPr>
        </w:r>
        <w:r w:rsidR="008011C0">
          <w:rPr>
            <w:noProof/>
            <w:webHidden/>
          </w:rPr>
          <w:fldChar w:fldCharType="separate"/>
        </w:r>
        <w:r w:rsidR="008011C0">
          <w:rPr>
            <w:noProof/>
            <w:webHidden/>
          </w:rPr>
          <w:t>52</w:t>
        </w:r>
        <w:r w:rsidR="008011C0">
          <w:rPr>
            <w:noProof/>
            <w:webHidden/>
          </w:rPr>
          <w:fldChar w:fldCharType="end"/>
        </w:r>
      </w:hyperlink>
    </w:p>
    <w:p w14:paraId="7A11FC61" w14:textId="12C041FA" w:rsidR="008011C0" w:rsidRDefault="00610814">
      <w:pPr>
        <w:pStyle w:val="TOC1"/>
        <w:tabs>
          <w:tab w:val="left" w:pos="440"/>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93879705" w:history="1">
        <w:r w:rsidR="008011C0" w:rsidRPr="00C554B0">
          <w:rPr>
            <w:rStyle w:val="Hyperlink"/>
            <w:rFonts w:ascii="Times New Roman" w:hAnsi="Times New Roman" w:cs="Times New Roman"/>
            <w:noProof/>
          </w:rPr>
          <w:t>5.</w:t>
        </w:r>
        <w:r w:rsidR="008011C0">
          <w:rPr>
            <w:rFonts w:asciiTheme="minorHAnsi" w:eastAsiaTheme="minorEastAsia" w:hAnsiTheme="minorHAnsi" w:cstheme="minorBidi"/>
            <w:b w:val="0"/>
            <w:bCs w:val="0"/>
            <w:caps w:val="0"/>
            <w:noProof/>
            <w:kern w:val="2"/>
            <w:lang w:val="en-GB" w:eastAsia="en-GB"/>
            <w14:ligatures w14:val="standardContextual"/>
          </w:rPr>
          <w:tab/>
        </w:r>
        <w:r w:rsidR="008011C0" w:rsidRPr="00C554B0">
          <w:rPr>
            <w:rStyle w:val="Hyperlink"/>
            <w:rFonts w:ascii="Times New Roman" w:hAnsi="Times New Roman" w:cs="Times New Roman"/>
            <w:noProof/>
          </w:rPr>
          <w:t>EKONOMSKI SEKTOR</w:t>
        </w:r>
        <w:r w:rsidR="008011C0">
          <w:rPr>
            <w:noProof/>
            <w:webHidden/>
          </w:rPr>
          <w:tab/>
        </w:r>
        <w:r w:rsidR="008011C0">
          <w:rPr>
            <w:noProof/>
            <w:webHidden/>
          </w:rPr>
          <w:fldChar w:fldCharType="begin"/>
        </w:r>
        <w:r w:rsidR="008011C0">
          <w:rPr>
            <w:noProof/>
            <w:webHidden/>
          </w:rPr>
          <w:instrText xml:space="preserve"> PAGEREF _Toc193879705 \h </w:instrText>
        </w:r>
        <w:r w:rsidR="008011C0">
          <w:rPr>
            <w:noProof/>
            <w:webHidden/>
          </w:rPr>
        </w:r>
        <w:r w:rsidR="008011C0">
          <w:rPr>
            <w:noProof/>
            <w:webHidden/>
          </w:rPr>
          <w:fldChar w:fldCharType="separate"/>
        </w:r>
        <w:r w:rsidR="008011C0">
          <w:rPr>
            <w:noProof/>
            <w:webHidden/>
          </w:rPr>
          <w:t>54</w:t>
        </w:r>
        <w:r w:rsidR="008011C0">
          <w:rPr>
            <w:noProof/>
            <w:webHidden/>
          </w:rPr>
          <w:fldChar w:fldCharType="end"/>
        </w:r>
      </w:hyperlink>
    </w:p>
    <w:p w14:paraId="1F0C20AF" w14:textId="1134535B"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6" w:history="1">
        <w:r w:rsidR="008011C0" w:rsidRPr="00C554B0">
          <w:rPr>
            <w:rStyle w:val="Hyperlink"/>
            <w:rFonts w:ascii="Times New Roman" w:hAnsi="Times New Roman" w:cs="Times New Roman"/>
            <w:noProof/>
          </w:rPr>
          <w:t>5.1. IZVORI FINANSIRANJA</w:t>
        </w:r>
        <w:r w:rsidR="008011C0">
          <w:rPr>
            <w:noProof/>
            <w:webHidden/>
          </w:rPr>
          <w:tab/>
        </w:r>
        <w:r w:rsidR="008011C0">
          <w:rPr>
            <w:noProof/>
            <w:webHidden/>
          </w:rPr>
          <w:fldChar w:fldCharType="begin"/>
        </w:r>
        <w:r w:rsidR="008011C0">
          <w:rPr>
            <w:noProof/>
            <w:webHidden/>
          </w:rPr>
          <w:instrText xml:space="preserve"> PAGEREF _Toc193879706 \h </w:instrText>
        </w:r>
        <w:r w:rsidR="008011C0">
          <w:rPr>
            <w:noProof/>
            <w:webHidden/>
          </w:rPr>
        </w:r>
        <w:r w:rsidR="008011C0">
          <w:rPr>
            <w:noProof/>
            <w:webHidden/>
          </w:rPr>
          <w:fldChar w:fldCharType="separate"/>
        </w:r>
        <w:r w:rsidR="008011C0">
          <w:rPr>
            <w:noProof/>
            <w:webHidden/>
          </w:rPr>
          <w:t>54</w:t>
        </w:r>
        <w:r w:rsidR="008011C0">
          <w:rPr>
            <w:noProof/>
            <w:webHidden/>
          </w:rPr>
          <w:fldChar w:fldCharType="end"/>
        </w:r>
      </w:hyperlink>
    </w:p>
    <w:p w14:paraId="2F4E8E66" w14:textId="13DA53E6"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7" w:history="1">
        <w:r w:rsidR="008011C0" w:rsidRPr="00C554B0">
          <w:rPr>
            <w:rStyle w:val="Hyperlink"/>
            <w:rFonts w:ascii="Times New Roman" w:hAnsi="Times New Roman" w:cs="Times New Roman"/>
            <w:noProof/>
          </w:rPr>
          <w:t>5.2. ANALIZA PRIHODA</w:t>
        </w:r>
        <w:r w:rsidR="008011C0">
          <w:rPr>
            <w:noProof/>
            <w:webHidden/>
          </w:rPr>
          <w:tab/>
        </w:r>
        <w:r w:rsidR="008011C0">
          <w:rPr>
            <w:noProof/>
            <w:webHidden/>
          </w:rPr>
          <w:fldChar w:fldCharType="begin"/>
        </w:r>
        <w:r w:rsidR="008011C0">
          <w:rPr>
            <w:noProof/>
            <w:webHidden/>
          </w:rPr>
          <w:instrText xml:space="preserve"> PAGEREF _Toc193879707 \h </w:instrText>
        </w:r>
        <w:r w:rsidR="008011C0">
          <w:rPr>
            <w:noProof/>
            <w:webHidden/>
          </w:rPr>
        </w:r>
        <w:r w:rsidR="008011C0">
          <w:rPr>
            <w:noProof/>
            <w:webHidden/>
          </w:rPr>
          <w:fldChar w:fldCharType="separate"/>
        </w:r>
        <w:r w:rsidR="008011C0">
          <w:rPr>
            <w:noProof/>
            <w:webHidden/>
          </w:rPr>
          <w:t>54</w:t>
        </w:r>
        <w:r w:rsidR="008011C0">
          <w:rPr>
            <w:noProof/>
            <w:webHidden/>
          </w:rPr>
          <w:fldChar w:fldCharType="end"/>
        </w:r>
      </w:hyperlink>
    </w:p>
    <w:p w14:paraId="73B9BB10" w14:textId="7D80EB26"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8" w:history="1">
        <w:r w:rsidR="008011C0" w:rsidRPr="00C554B0">
          <w:rPr>
            <w:rStyle w:val="Hyperlink"/>
            <w:rFonts w:ascii="Times New Roman" w:hAnsi="Times New Roman" w:cs="Times New Roman"/>
            <w:i/>
            <w:noProof/>
            <w:lang w:val="pl-PL"/>
          </w:rPr>
          <w:t xml:space="preserve">5.3. </w:t>
        </w:r>
        <w:r w:rsidR="008011C0" w:rsidRPr="00C554B0">
          <w:rPr>
            <w:rStyle w:val="Hyperlink"/>
            <w:rFonts w:ascii="Times New Roman" w:hAnsi="Times New Roman" w:cs="Times New Roman"/>
            <w:noProof/>
            <w:lang w:val="pl-PL"/>
          </w:rPr>
          <w:t>ANALIZA RASHODA</w:t>
        </w:r>
        <w:r w:rsidR="008011C0">
          <w:rPr>
            <w:noProof/>
            <w:webHidden/>
          </w:rPr>
          <w:tab/>
        </w:r>
        <w:r w:rsidR="008011C0">
          <w:rPr>
            <w:noProof/>
            <w:webHidden/>
          </w:rPr>
          <w:fldChar w:fldCharType="begin"/>
        </w:r>
        <w:r w:rsidR="008011C0">
          <w:rPr>
            <w:noProof/>
            <w:webHidden/>
          </w:rPr>
          <w:instrText xml:space="preserve"> PAGEREF _Toc193879708 \h </w:instrText>
        </w:r>
        <w:r w:rsidR="008011C0">
          <w:rPr>
            <w:noProof/>
            <w:webHidden/>
          </w:rPr>
        </w:r>
        <w:r w:rsidR="008011C0">
          <w:rPr>
            <w:noProof/>
            <w:webHidden/>
          </w:rPr>
          <w:fldChar w:fldCharType="separate"/>
        </w:r>
        <w:r w:rsidR="008011C0">
          <w:rPr>
            <w:noProof/>
            <w:webHidden/>
          </w:rPr>
          <w:t>57</w:t>
        </w:r>
        <w:r w:rsidR="008011C0">
          <w:rPr>
            <w:noProof/>
            <w:webHidden/>
          </w:rPr>
          <w:fldChar w:fldCharType="end"/>
        </w:r>
      </w:hyperlink>
    </w:p>
    <w:p w14:paraId="374A571D" w14:textId="32B15263"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09" w:history="1">
        <w:r w:rsidR="008011C0" w:rsidRPr="00C554B0">
          <w:rPr>
            <w:rStyle w:val="Hyperlink"/>
            <w:rFonts w:ascii="Times New Roman" w:hAnsi="Times New Roman" w:cs="Times New Roman"/>
            <w:noProof/>
          </w:rPr>
          <w:t>5.4. MATERIJALNI TROŠKOVI</w:t>
        </w:r>
        <w:r w:rsidR="008011C0">
          <w:rPr>
            <w:noProof/>
            <w:webHidden/>
          </w:rPr>
          <w:tab/>
        </w:r>
        <w:r w:rsidR="008011C0">
          <w:rPr>
            <w:noProof/>
            <w:webHidden/>
          </w:rPr>
          <w:fldChar w:fldCharType="begin"/>
        </w:r>
        <w:r w:rsidR="008011C0">
          <w:rPr>
            <w:noProof/>
            <w:webHidden/>
          </w:rPr>
          <w:instrText xml:space="preserve"> PAGEREF _Toc193879709 \h </w:instrText>
        </w:r>
        <w:r w:rsidR="008011C0">
          <w:rPr>
            <w:noProof/>
            <w:webHidden/>
          </w:rPr>
        </w:r>
        <w:r w:rsidR="008011C0">
          <w:rPr>
            <w:noProof/>
            <w:webHidden/>
          </w:rPr>
          <w:fldChar w:fldCharType="separate"/>
        </w:r>
        <w:r w:rsidR="008011C0">
          <w:rPr>
            <w:noProof/>
            <w:webHidden/>
          </w:rPr>
          <w:t>59</w:t>
        </w:r>
        <w:r w:rsidR="008011C0">
          <w:rPr>
            <w:noProof/>
            <w:webHidden/>
          </w:rPr>
          <w:fldChar w:fldCharType="end"/>
        </w:r>
      </w:hyperlink>
    </w:p>
    <w:p w14:paraId="39FCC894" w14:textId="363B3556"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10" w:history="1">
        <w:r w:rsidR="008011C0" w:rsidRPr="00C554B0">
          <w:rPr>
            <w:rStyle w:val="Hyperlink"/>
            <w:rFonts w:ascii="Times New Roman" w:hAnsi="Times New Roman" w:cs="Times New Roman"/>
            <w:noProof/>
            <w:lang w:val="pl-PL"/>
          </w:rPr>
          <w:t>5.5. DOBITAK/GUBITAK</w:t>
        </w:r>
        <w:r w:rsidR="008011C0">
          <w:rPr>
            <w:noProof/>
            <w:webHidden/>
          </w:rPr>
          <w:tab/>
        </w:r>
        <w:r w:rsidR="008011C0">
          <w:rPr>
            <w:noProof/>
            <w:webHidden/>
          </w:rPr>
          <w:fldChar w:fldCharType="begin"/>
        </w:r>
        <w:r w:rsidR="008011C0">
          <w:rPr>
            <w:noProof/>
            <w:webHidden/>
          </w:rPr>
          <w:instrText xml:space="preserve"> PAGEREF _Toc193879710 \h </w:instrText>
        </w:r>
        <w:r w:rsidR="008011C0">
          <w:rPr>
            <w:noProof/>
            <w:webHidden/>
          </w:rPr>
        </w:r>
        <w:r w:rsidR="008011C0">
          <w:rPr>
            <w:noProof/>
            <w:webHidden/>
          </w:rPr>
          <w:fldChar w:fldCharType="separate"/>
        </w:r>
        <w:r w:rsidR="008011C0">
          <w:rPr>
            <w:noProof/>
            <w:webHidden/>
          </w:rPr>
          <w:t>65</w:t>
        </w:r>
        <w:r w:rsidR="008011C0">
          <w:rPr>
            <w:noProof/>
            <w:webHidden/>
          </w:rPr>
          <w:fldChar w:fldCharType="end"/>
        </w:r>
      </w:hyperlink>
    </w:p>
    <w:p w14:paraId="31A7B5D3" w14:textId="07BF87CA"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11" w:history="1">
        <w:r w:rsidR="008011C0" w:rsidRPr="00C554B0">
          <w:rPr>
            <w:rStyle w:val="Hyperlink"/>
            <w:rFonts w:ascii="Times New Roman" w:hAnsi="Times New Roman" w:cs="Times New Roman"/>
            <w:noProof/>
          </w:rPr>
          <w:t>5.6. ZADUŽENOST</w:t>
        </w:r>
        <w:r w:rsidR="008011C0">
          <w:rPr>
            <w:noProof/>
            <w:webHidden/>
          </w:rPr>
          <w:tab/>
        </w:r>
        <w:r w:rsidR="008011C0">
          <w:rPr>
            <w:noProof/>
            <w:webHidden/>
          </w:rPr>
          <w:fldChar w:fldCharType="begin"/>
        </w:r>
        <w:r w:rsidR="008011C0">
          <w:rPr>
            <w:noProof/>
            <w:webHidden/>
          </w:rPr>
          <w:instrText xml:space="preserve"> PAGEREF _Toc193879711 \h </w:instrText>
        </w:r>
        <w:r w:rsidR="008011C0">
          <w:rPr>
            <w:noProof/>
            <w:webHidden/>
          </w:rPr>
        </w:r>
        <w:r w:rsidR="008011C0">
          <w:rPr>
            <w:noProof/>
            <w:webHidden/>
          </w:rPr>
          <w:fldChar w:fldCharType="separate"/>
        </w:r>
        <w:r w:rsidR="008011C0">
          <w:rPr>
            <w:noProof/>
            <w:webHidden/>
          </w:rPr>
          <w:t>66</w:t>
        </w:r>
        <w:r w:rsidR="008011C0">
          <w:rPr>
            <w:noProof/>
            <w:webHidden/>
          </w:rPr>
          <w:fldChar w:fldCharType="end"/>
        </w:r>
      </w:hyperlink>
    </w:p>
    <w:p w14:paraId="09F73440" w14:textId="02BCECC3"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12" w:history="1">
        <w:r w:rsidR="008011C0" w:rsidRPr="00C554B0">
          <w:rPr>
            <w:rStyle w:val="Hyperlink"/>
            <w:rFonts w:ascii="Times New Roman" w:hAnsi="Times New Roman" w:cs="Times New Roman"/>
            <w:noProof/>
            <w:lang w:val="pl-PL"/>
          </w:rPr>
          <w:t>5.6. IZVJEŠTAJ O JAVNIM NABAVKAMA</w:t>
        </w:r>
        <w:r w:rsidR="008011C0">
          <w:rPr>
            <w:noProof/>
            <w:webHidden/>
          </w:rPr>
          <w:tab/>
        </w:r>
        <w:r w:rsidR="008011C0">
          <w:rPr>
            <w:noProof/>
            <w:webHidden/>
          </w:rPr>
          <w:fldChar w:fldCharType="begin"/>
        </w:r>
        <w:r w:rsidR="008011C0">
          <w:rPr>
            <w:noProof/>
            <w:webHidden/>
          </w:rPr>
          <w:instrText xml:space="preserve"> PAGEREF _Toc193879712 \h </w:instrText>
        </w:r>
        <w:r w:rsidR="008011C0">
          <w:rPr>
            <w:noProof/>
            <w:webHidden/>
          </w:rPr>
        </w:r>
        <w:r w:rsidR="008011C0">
          <w:rPr>
            <w:noProof/>
            <w:webHidden/>
          </w:rPr>
          <w:fldChar w:fldCharType="separate"/>
        </w:r>
        <w:r w:rsidR="008011C0">
          <w:rPr>
            <w:noProof/>
            <w:webHidden/>
          </w:rPr>
          <w:t>68</w:t>
        </w:r>
        <w:r w:rsidR="008011C0">
          <w:rPr>
            <w:noProof/>
            <w:webHidden/>
          </w:rPr>
          <w:fldChar w:fldCharType="end"/>
        </w:r>
      </w:hyperlink>
    </w:p>
    <w:p w14:paraId="6B9C317F" w14:textId="4BDF8823" w:rsidR="008011C0" w:rsidRDefault="00610814">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93879713" w:history="1">
        <w:r w:rsidR="008011C0" w:rsidRPr="00C554B0">
          <w:rPr>
            <w:rStyle w:val="Hyperlink"/>
            <w:rFonts w:ascii="Times New Roman" w:hAnsi="Times New Roman" w:cs="Times New Roman"/>
            <w:noProof/>
            <w:lang w:val="pl-PL"/>
          </w:rPr>
          <w:t>5.7. NAPLATA</w:t>
        </w:r>
        <w:r w:rsidR="008011C0">
          <w:rPr>
            <w:noProof/>
            <w:webHidden/>
          </w:rPr>
          <w:tab/>
        </w:r>
        <w:r w:rsidR="008011C0">
          <w:rPr>
            <w:noProof/>
            <w:webHidden/>
          </w:rPr>
          <w:fldChar w:fldCharType="begin"/>
        </w:r>
        <w:r w:rsidR="008011C0">
          <w:rPr>
            <w:noProof/>
            <w:webHidden/>
          </w:rPr>
          <w:instrText xml:space="preserve"> PAGEREF _Toc193879713 \h </w:instrText>
        </w:r>
        <w:r w:rsidR="008011C0">
          <w:rPr>
            <w:noProof/>
            <w:webHidden/>
          </w:rPr>
        </w:r>
        <w:r w:rsidR="008011C0">
          <w:rPr>
            <w:noProof/>
            <w:webHidden/>
          </w:rPr>
          <w:fldChar w:fldCharType="separate"/>
        </w:r>
        <w:r w:rsidR="008011C0">
          <w:rPr>
            <w:noProof/>
            <w:webHidden/>
          </w:rPr>
          <w:t>70</w:t>
        </w:r>
        <w:r w:rsidR="008011C0">
          <w:rPr>
            <w:noProof/>
            <w:webHidden/>
          </w:rPr>
          <w:fldChar w:fldCharType="end"/>
        </w:r>
      </w:hyperlink>
    </w:p>
    <w:p w14:paraId="6223C275" w14:textId="6BC90ED6" w:rsidR="008011C0" w:rsidRDefault="00610814">
      <w:pPr>
        <w:pStyle w:val="TOC1"/>
        <w:tabs>
          <w:tab w:val="left" w:pos="440"/>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93879714" w:history="1">
        <w:r w:rsidR="008011C0" w:rsidRPr="00C554B0">
          <w:rPr>
            <w:rStyle w:val="Hyperlink"/>
            <w:rFonts w:ascii="Times New Roman" w:hAnsi="Times New Roman" w:cs="Times New Roman"/>
            <w:noProof/>
            <w:lang w:val="en-GB"/>
          </w:rPr>
          <w:t>6.</w:t>
        </w:r>
        <w:r w:rsidR="008011C0">
          <w:rPr>
            <w:rFonts w:asciiTheme="minorHAnsi" w:eastAsiaTheme="minorEastAsia" w:hAnsiTheme="minorHAnsi" w:cstheme="minorBidi"/>
            <w:b w:val="0"/>
            <w:bCs w:val="0"/>
            <w:caps w:val="0"/>
            <w:noProof/>
            <w:kern w:val="2"/>
            <w:lang w:val="en-GB" w:eastAsia="en-GB"/>
            <w14:ligatures w14:val="standardContextual"/>
          </w:rPr>
          <w:tab/>
        </w:r>
        <w:r w:rsidR="008011C0" w:rsidRPr="00C554B0">
          <w:rPr>
            <w:rStyle w:val="Hyperlink"/>
            <w:rFonts w:ascii="Times New Roman" w:hAnsi="Times New Roman" w:cs="Times New Roman"/>
            <w:noProof/>
            <w:lang w:val="pl-PL"/>
          </w:rPr>
          <w:t>ZAKLJU</w:t>
        </w:r>
        <w:r w:rsidR="008011C0" w:rsidRPr="00C554B0">
          <w:rPr>
            <w:rStyle w:val="Hyperlink"/>
            <w:rFonts w:ascii="Times New Roman" w:hAnsi="Times New Roman" w:cs="Times New Roman"/>
            <w:noProof/>
            <w:lang w:val="en-GB"/>
          </w:rPr>
          <w:t>ČAK</w:t>
        </w:r>
        <w:r w:rsidR="008011C0">
          <w:rPr>
            <w:noProof/>
            <w:webHidden/>
          </w:rPr>
          <w:tab/>
        </w:r>
        <w:r w:rsidR="008011C0">
          <w:rPr>
            <w:noProof/>
            <w:webHidden/>
          </w:rPr>
          <w:fldChar w:fldCharType="begin"/>
        </w:r>
        <w:r w:rsidR="008011C0">
          <w:rPr>
            <w:noProof/>
            <w:webHidden/>
          </w:rPr>
          <w:instrText xml:space="preserve"> PAGEREF _Toc193879714 \h </w:instrText>
        </w:r>
        <w:r w:rsidR="008011C0">
          <w:rPr>
            <w:noProof/>
            <w:webHidden/>
          </w:rPr>
        </w:r>
        <w:r w:rsidR="008011C0">
          <w:rPr>
            <w:noProof/>
            <w:webHidden/>
          </w:rPr>
          <w:fldChar w:fldCharType="separate"/>
        </w:r>
        <w:r w:rsidR="008011C0">
          <w:rPr>
            <w:noProof/>
            <w:webHidden/>
          </w:rPr>
          <w:t>75</w:t>
        </w:r>
        <w:r w:rsidR="008011C0">
          <w:rPr>
            <w:noProof/>
            <w:webHidden/>
          </w:rPr>
          <w:fldChar w:fldCharType="end"/>
        </w:r>
      </w:hyperlink>
    </w:p>
    <w:p w14:paraId="185E29F6" w14:textId="10E7DCF2" w:rsidR="00566693" w:rsidRPr="00397AA8" w:rsidRDefault="00C66A62" w:rsidP="002A58A1">
      <w:pPr>
        <w:spacing w:line="360" w:lineRule="auto"/>
        <w:jc w:val="both"/>
        <w:rPr>
          <w:rFonts w:ascii="Times New Roman" w:hAnsi="Times New Roman" w:cs="Times New Roman"/>
          <w:b/>
          <w:color w:val="0070C0"/>
          <w:sz w:val="24"/>
          <w:szCs w:val="24"/>
          <w:lang w:val="pl-PL"/>
        </w:rPr>
      </w:pPr>
      <w:r>
        <w:rPr>
          <w:rFonts w:ascii="Times New Roman" w:hAnsi="Times New Roman" w:cs="Times New Roman"/>
          <w:b/>
          <w:color w:val="0070C0"/>
          <w:sz w:val="24"/>
          <w:szCs w:val="24"/>
          <w:lang w:val="pl-PL"/>
        </w:rPr>
        <w:fldChar w:fldCharType="end"/>
      </w:r>
    </w:p>
    <w:p w14:paraId="6F7C9037" w14:textId="77777777" w:rsidR="00566693" w:rsidRPr="00397AA8" w:rsidRDefault="00566693" w:rsidP="002A58A1">
      <w:pPr>
        <w:jc w:val="both"/>
        <w:rPr>
          <w:rFonts w:ascii="Times New Roman" w:hAnsi="Times New Roman" w:cs="Times New Roman"/>
          <w:sz w:val="24"/>
          <w:szCs w:val="24"/>
          <w:lang w:val="pl-PL"/>
        </w:rPr>
      </w:pPr>
    </w:p>
    <w:p w14:paraId="18B5839F" w14:textId="77777777" w:rsidR="00566693" w:rsidRPr="00397AA8" w:rsidRDefault="00566693" w:rsidP="002A58A1">
      <w:pPr>
        <w:jc w:val="both"/>
        <w:rPr>
          <w:rFonts w:ascii="Times New Roman" w:hAnsi="Times New Roman" w:cs="Times New Roman"/>
          <w:sz w:val="24"/>
          <w:szCs w:val="24"/>
          <w:lang w:val="pl-PL"/>
        </w:rPr>
      </w:pPr>
    </w:p>
    <w:p w14:paraId="06872522" w14:textId="77777777" w:rsidR="00566693" w:rsidRPr="00397AA8" w:rsidRDefault="00566693" w:rsidP="002A58A1">
      <w:pPr>
        <w:jc w:val="both"/>
        <w:rPr>
          <w:rFonts w:ascii="Times New Roman" w:hAnsi="Times New Roman" w:cs="Times New Roman"/>
          <w:sz w:val="24"/>
          <w:szCs w:val="24"/>
          <w:lang w:val="pl-PL"/>
        </w:rPr>
      </w:pPr>
    </w:p>
    <w:p w14:paraId="09A84FF0" w14:textId="77777777" w:rsidR="00566693" w:rsidRPr="00397AA8" w:rsidRDefault="00566693" w:rsidP="002A58A1">
      <w:pPr>
        <w:jc w:val="both"/>
        <w:rPr>
          <w:rFonts w:ascii="Times New Roman" w:hAnsi="Times New Roman" w:cs="Times New Roman"/>
          <w:sz w:val="24"/>
          <w:szCs w:val="24"/>
          <w:lang w:val="pl-PL"/>
        </w:rPr>
      </w:pPr>
    </w:p>
    <w:p w14:paraId="190F61B6" w14:textId="77777777" w:rsidR="00566693" w:rsidRPr="00397AA8" w:rsidRDefault="00566693" w:rsidP="002A58A1">
      <w:pPr>
        <w:jc w:val="both"/>
        <w:rPr>
          <w:rFonts w:ascii="Times New Roman" w:hAnsi="Times New Roman" w:cs="Times New Roman"/>
          <w:sz w:val="24"/>
          <w:szCs w:val="24"/>
          <w:lang w:val="pl-PL"/>
        </w:rPr>
      </w:pPr>
    </w:p>
    <w:p w14:paraId="7E244D71" w14:textId="77777777" w:rsidR="00566693" w:rsidRPr="00397AA8" w:rsidRDefault="00566693" w:rsidP="002A58A1">
      <w:pPr>
        <w:tabs>
          <w:tab w:val="left" w:pos="7200"/>
        </w:tabs>
        <w:jc w:val="both"/>
        <w:rPr>
          <w:rFonts w:ascii="Times New Roman" w:hAnsi="Times New Roman" w:cs="Times New Roman"/>
          <w:sz w:val="24"/>
          <w:szCs w:val="24"/>
          <w:lang w:val="pl-PL"/>
        </w:rPr>
      </w:pPr>
      <w:r w:rsidRPr="00397AA8">
        <w:rPr>
          <w:rFonts w:ascii="Times New Roman" w:hAnsi="Times New Roman" w:cs="Times New Roman"/>
          <w:sz w:val="24"/>
          <w:szCs w:val="24"/>
          <w:lang w:val="pl-PL"/>
        </w:rPr>
        <w:tab/>
      </w:r>
    </w:p>
    <w:p w14:paraId="51BBEF72" w14:textId="77777777" w:rsidR="00E61D75" w:rsidRPr="00397AA8" w:rsidRDefault="00566693" w:rsidP="002A58A1">
      <w:pPr>
        <w:tabs>
          <w:tab w:val="left" w:pos="7200"/>
        </w:tabs>
        <w:jc w:val="both"/>
        <w:rPr>
          <w:rFonts w:ascii="Times New Roman" w:hAnsi="Times New Roman" w:cs="Times New Roman"/>
          <w:sz w:val="24"/>
          <w:szCs w:val="24"/>
          <w:lang w:val="pl-PL"/>
        </w:rPr>
        <w:sectPr w:rsidR="00E61D75" w:rsidRPr="00397AA8">
          <w:footerReference w:type="even" r:id="rId11"/>
          <w:footerReference w:type="default" r:id="rId12"/>
          <w:footerReference w:type="first" r:id="rId13"/>
          <w:pgSz w:w="12240" w:h="15840"/>
          <w:pgMar w:top="1440" w:right="1440" w:bottom="1440" w:left="1440" w:header="720" w:footer="720" w:gutter="0"/>
          <w:cols w:space="720"/>
          <w:docGrid w:linePitch="299"/>
        </w:sectPr>
      </w:pPr>
      <w:r w:rsidRPr="00397AA8">
        <w:rPr>
          <w:rFonts w:ascii="Times New Roman" w:hAnsi="Times New Roman" w:cs="Times New Roman"/>
          <w:sz w:val="24"/>
          <w:szCs w:val="24"/>
          <w:lang w:val="pl-PL"/>
        </w:rPr>
        <w:tab/>
      </w:r>
    </w:p>
    <w:p w14:paraId="2724EE42" w14:textId="27666F46" w:rsidR="00397AA8" w:rsidRPr="00397AA8" w:rsidRDefault="00397AA8" w:rsidP="00397AA8">
      <w:pPr>
        <w:widowControl/>
        <w:autoSpaceDE/>
        <w:autoSpaceDN/>
        <w:spacing w:before="240" w:after="200" w:line="360" w:lineRule="auto"/>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lastRenderedPageBreak/>
        <w:t>Na onovu člana 15 stav 1 alineja 6 Odluke o osnivanju Dru</w:t>
      </w:r>
      <w:r w:rsidRPr="00397AA8">
        <w:rPr>
          <w:rFonts w:ascii="Times New Roman" w:eastAsia="Calibri" w:hAnsi="Times New Roman" w:cs="Times New Roman"/>
          <w:sz w:val="24"/>
          <w:szCs w:val="24"/>
          <w:lang w:val="sl-SI"/>
        </w:rPr>
        <w:t xml:space="preserve">štva sa ograničenom odgovornošću </w:t>
      </w:r>
      <w:r w:rsidRPr="00397AA8">
        <w:rPr>
          <w:rFonts w:ascii="Times New Roman" w:eastAsia="Calibri" w:hAnsi="Times New Roman" w:cs="Times New Roman"/>
          <w:sz w:val="24"/>
          <w:szCs w:val="24"/>
          <w:lang w:val="sr-Latn-BA"/>
        </w:rPr>
        <w:t>„Vodovod i kanalizacija“ Nikšić</w:t>
      </w:r>
      <w:r w:rsidRPr="00397AA8">
        <w:rPr>
          <w:rFonts w:ascii="Times New Roman" w:eastAsia="Calibri" w:hAnsi="Times New Roman" w:cs="Times New Roman"/>
          <w:sz w:val="24"/>
          <w:szCs w:val="24"/>
          <w:lang w:val="sl-SI"/>
        </w:rPr>
        <w:t xml:space="preserve"> (»Službeni list Crne Gore-Opštinski propisi, broj </w:t>
      </w:r>
      <w:r w:rsidRPr="00397AA8">
        <w:rPr>
          <w:rFonts w:ascii="Times New Roman" w:eastAsia="Calibri" w:hAnsi="Times New Roman" w:cs="Times New Roman"/>
          <w:sz w:val="24"/>
          <w:szCs w:val="24"/>
          <w:lang w:val="pl-PL"/>
        </w:rPr>
        <w:t>29/19), člana 26 stav 1 alineja 6 Statuta Društva sa ograničenom odgovornošću "Vodovod i kanalizacija” Nikšić (“Službeni list Crne Gore-Opštinski propisi, broj 45/19) Odbor direktora Dru</w:t>
      </w:r>
      <w:r w:rsidRPr="00397AA8">
        <w:rPr>
          <w:rFonts w:ascii="Times New Roman" w:eastAsia="Calibri" w:hAnsi="Times New Roman" w:cs="Times New Roman"/>
          <w:sz w:val="24"/>
          <w:szCs w:val="24"/>
          <w:lang w:val="sl-SI"/>
        </w:rPr>
        <w:t>štva sa ograničenom odgovornošću</w:t>
      </w:r>
      <w:r w:rsidRPr="00397AA8">
        <w:rPr>
          <w:rFonts w:ascii="Times New Roman" w:eastAsia="Calibri" w:hAnsi="Times New Roman" w:cs="Times New Roman"/>
          <w:sz w:val="24"/>
          <w:szCs w:val="24"/>
          <w:lang w:val="pl-PL"/>
        </w:rPr>
        <w:t xml:space="preserve"> ’’Vodovod i kanalizacija” Nikšić  dana _____________ godine na svojoj ______ sjednici donosi:</w:t>
      </w:r>
    </w:p>
    <w:p w14:paraId="62D5DA3F" w14:textId="3C97F6F6" w:rsidR="00397AA8" w:rsidRPr="00397AA8" w:rsidRDefault="00397AA8" w:rsidP="00397AA8">
      <w:pPr>
        <w:widowControl/>
        <w:autoSpaceDE/>
        <w:autoSpaceDN/>
        <w:spacing w:after="200" w:line="360" w:lineRule="auto"/>
        <w:jc w:val="both"/>
        <w:rPr>
          <w:rFonts w:ascii="Times New Roman" w:eastAsia="Times New Roman" w:hAnsi="Times New Roman" w:cs="Times New Roman"/>
          <w:b/>
          <w:sz w:val="24"/>
          <w:szCs w:val="24"/>
          <w:lang w:val="pl-PL"/>
        </w:rPr>
      </w:pPr>
      <w:r w:rsidRPr="00397AA8">
        <w:rPr>
          <w:rFonts w:ascii="Times New Roman" w:eastAsia="Times New Roman" w:hAnsi="Times New Roman" w:cs="Times New Roman"/>
          <w:b/>
          <w:sz w:val="24"/>
          <w:szCs w:val="24"/>
          <w:lang w:val="pl-PL"/>
        </w:rPr>
        <w:t>I</w:t>
      </w:r>
      <w:r w:rsidRPr="00397AA8">
        <w:rPr>
          <w:rFonts w:ascii="Times New Roman" w:eastAsia="Times New Roman" w:hAnsi="Times New Roman" w:cs="Times New Roman"/>
          <w:b/>
          <w:sz w:val="24"/>
          <w:szCs w:val="24"/>
          <w:lang w:val="sr-Latn-BA"/>
        </w:rPr>
        <w:t>ZVJEŠTAJ O REALIZACIJI PROGRAMA OBAVLJANJA KOMUNALNIH DJELATNOSTI</w:t>
      </w:r>
      <w:r w:rsidRPr="00397AA8">
        <w:rPr>
          <w:rFonts w:ascii="Times New Roman" w:eastAsia="Times New Roman" w:hAnsi="Times New Roman" w:cs="Times New Roman"/>
          <w:b/>
          <w:sz w:val="24"/>
          <w:szCs w:val="24"/>
          <w:lang w:val="pl-PL"/>
        </w:rPr>
        <w:t xml:space="preserve"> DRUŠTVA SA OGRANIČENOM ODGOVORNOŠĆU “VODOVOD I KANALIZACIJA” NIKŠIĆ ZA 2024.GODINU</w:t>
      </w:r>
    </w:p>
    <w:p w14:paraId="41227C34" w14:textId="7C5F39F5" w:rsidR="00397AA8" w:rsidRPr="00C3778F" w:rsidRDefault="00397AA8" w:rsidP="00C3778F">
      <w:pPr>
        <w:pStyle w:val="Heading1"/>
        <w:numPr>
          <w:ilvl w:val="0"/>
          <w:numId w:val="37"/>
        </w:numPr>
        <w:jc w:val="center"/>
        <w:rPr>
          <w:rFonts w:ascii="Times New Roman" w:hAnsi="Times New Roman" w:cs="Times New Roman"/>
        </w:rPr>
      </w:pPr>
      <w:bookmarkStart w:id="0" w:name="_Toc193879663"/>
      <w:r w:rsidRPr="00C3778F">
        <w:rPr>
          <w:rFonts w:ascii="Times New Roman" w:hAnsi="Times New Roman" w:cs="Times New Roman"/>
        </w:rPr>
        <w:t>UVOD</w:t>
      </w:r>
      <w:bookmarkEnd w:id="0"/>
    </w:p>
    <w:p w14:paraId="63039E25" w14:textId="77777777" w:rsidR="00397AA8" w:rsidRPr="00397AA8" w:rsidRDefault="00397AA8" w:rsidP="00397AA8">
      <w:pPr>
        <w:widowControl/>
        <w:autoSpaceDE/>
        <w:autoSpaceDN/>
        <w:spacing w:before="240" w:after="200" w:line="360" w:lineRule="auto"/>
        <w:jc w:val="both"/>
        <w:rPr>
          <w:rFonts w:ascii="Times New Roman" w:eastAsia="Calibri" w:hAnsi="Times New Roman" w:cs="Times New Roman"/>
          <w:sz w:val="24"/>
          <w:szCs w:val="24"/>
        </w:rPr>
      </w:pPr>
      <w:r w:rsidRPr="00397AA8">
        <w:rPr>
          <w:rFonts w:ascii="Times New Roman" w:eastAsia="Calibri" w:hAnsi="Times New Roman" w:cs="Times New Roman"/>
          <w:sz w:val="24"/>
          <w:szCs w:val="24"/>
        </w:rPr>
        <w:t xml:space="preserve">Izvještaj o </w:t>
      </w:r>
      <w:proofErr w:type="gramStart"/>
      <w:r w:rsidRPr="00397AA8">
        <w:rPr>
          <w:rFonts w:ascii="Times New Roman" w:eastAsia="Calibri" w:hAnsi="Times New Roman" w:cs="Times New Roman"/>
          <w:sz w:val="24"/>
          <w:szCs w:val="24"/>
        </w:rPr>
        <w:t>realizaciji  Programa</w:t>
      </w:r>
      <w:proofErr w:type="gramEnd"/>
      <w:r w:rsidRPr="00397AA8">
        <w:rPr>
          <w:rFonts w:ascii="Times New Roman" w:eastAsia="Calibri" w:hAnsi="Times New Roman" w:cs="Times New Roman"/>
          <w:sz w:val="24"/>
          <w:szCs w:val="24"/>
        </w:rPr>
        <w:t xml:space="preserve"> obavljanja komunalnih djelatnosti Društva sa ograničenom odgovornošću “Vodovod i kanalizacija” Nikšić za 2024. </w:t>
      </w:r>
      <w:proofErr w:type="gramStart"/>
      <w:r w:rsidRPr="00397AA8">
        <w:rPr>
          <w:rFonts w:ascii="Times New Roman" w:eastAsia="Calibri" w:hAnsi="Times New Roman" w:cs="Times New Roman"/>
          <w:sz w:val="24"/>
          <w:szCs w:val="24"/>
        </w:rPr>
        <w:t>godinu</w:t>
      </w:r>
      <w:proofErr w:type="gramEnd"/>
      <w:r w:rsidRPr="00397AA8">
        <w:rPr>
          <w:rFonts w:ascii="Times New Roman" w:eastAsia="Calibri" w:hAnsi="Times New Roman" w:cs="Times New Roman"/>
          <w:sz w:val="24"/>
          <w:szCs w:val="24"/>
        </w:rPr>
        <w:t xml:space="preserve"> pripremljen je na osnovu člana 26 Zakona o komunalnim djelatnostima ( “ Službeni list Crne Gore”, br. 55/16, 74/16, 02/18, i 66/19,84/24) i Pravilnika o bližem sadržaju godišnjeg programa obavljanja komunalnih djelatnosti  i godišnjeg izvještaja o realizaciji godišnjeg programa obavljanja komunalnih djelatnosti (“Službeni list Crne Gore”, broj 54/2020).</w:t>
      </w:r>
    </w:p>
    <w:p w14:paraId="7B82C9CF" w14:textId="66B4AE84" w:rsidR="00397AA8" w:rsidRPr="00397AA8" w:rsidRDefault="00397AA8" w:rsidP="00397AA8">
      <w:pPr>
        <w:widowControl/>
        <w:autoSpaceDE/>
        <w:autoSpaceDN/>
        <w:spacing w:before="240" w:after="200" w:line="360" w:lineRule="auto"/>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t xml:space="preserve">Predmetnim izvještajem dat je sažet pregled programskih djelova prema organizacionim jedinicama, što je i urađeno kada se radi o fizičkom obimu aktivnosti. </w:t>
      </w:r>
    </w:p>
    <w:p w14:paraId="038230DC" w14:textId="64F85F21" w:rsidR="00397AA8" w:rsidRPr="00C3778F" w:rsidRDefault="00C3778F" w:rsidP="00C3778F">
      <w:pPr>
        <w:pStyle w:val="Heading1"/>
        <w:jc w:val="center"/>
        <w:rPr>
          <w:rFonts w:ascii="Times New Roman" w:hAnsi="Times New Roman" w:cs="Times New Roman"/>
          <w:lang w:val="sl-SI"/>
        </w:rPr>
      </w:pPr>
      <w:bookmarkStart w:id="1" w:name="_Toc87963062"/>
      <w:bookmarkStart w:id="2" w:name="_Toc87963279"/>
      <w:bookmarkStart w:id="3" w:name="_Toc87963356"/>
      <w:bookmarkStart w:id="4" w:name="_Toc87963702"/>
      <w:bookmarkStart w:id="5" w:name="_Toc87964527"/>
      <w:bookmarkStart w:id="6" w:name="_Toc193879664"/>
      <w:r>
        <w:rPr>
          <w:rFonts w:ascii="Times New Roman" w:hAnsi="Times New Roman" w:cs="Times New Roman"/>
          <w:lang w:val="sl-SI"/>
        </w:rPr>
        <w:t xml:space="preserve">2. </w:t>
      </w:r>
      <w:r w:rsidR="00397AA8" w:rsidRPr="00C3778F">
        <w:rPr>
          <w:rFonts w:ascii="Times New Roman" w:hAnsi="Times New Roman" w:cs="Times New Roman"/>
          <w:lang w:val="sl-SI"/>
        </w:rPr>
        <w:t>OSNOVNI PODACI O VRŠIOCU KOMUNALNE DJELATNOSTI</w:t>
      </w:r>
      <w:bookmarkEnd w:id="1"/>
      <w:bookmarkEnd w:id="2"/>
      <w:bookmarkEnd w:id="3"/>
      <w:bookmarkEnd w:id="4"/>
      <w:bookmarkEnd w:id="5"/>
      <w:bookmarkEnd w:id="6"/>
    </w:p>
    <w:p w14:paraId="34991554" w14:textId="3DCC6C9B" w:rsidR="00397AA8" w:rsidRPr="00C3778F" w:rsidRDefault="00C66A62" w:rsidP="00C3778F">
      <w:pPr>
        <w:pStyle w:val="Heading2"/>
        <w:rPr>
          <w:rFonts w:ascii="Times New Roman" w:hAnsi="Times New Roman" w:cs="Times New Roman"/>
          <w:lang w:val="pl-PL"/>
        </w:rPr>
      </w:pPr>
      <w:bookmarkStart w:id="7" w:name="_Toc193879665"/>
      <w:r w:rsidRPr="00C3778F">
        <w:rPr>
          <w:rFonts w:ascii="Times New Roman" w:hAnsi="Times New Roman" w:cs="Times New Roman"/>
          <w:lang w:val="pl-PL"/>
        </w:rPr>
        <w:t>2.1. OSNOVNI   IDENTIFIKACIONI  PODACI</w:t>
      </w:r>
      <w:bookmarkEnd w:id="7"/>
    </w:p>
    <w:p w14:paraId="6FD41433"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Naziv: Društvo sa ograničenom odgovornošću  “ Vodovod i kanalizacija”</w:t>
      </w:r>
    </w:p>
    <w:p w14:paraId="3617DCD1"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Sjedište: Hercegovački put br. 4 Nikšć</w:t>
      </w:r>
    </w:p>
    <w:p w14:paraId="4C7F142B"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Osnivač: Skupština opštine Nikšić</w:t>
      </w:r>
    </w:p>
    <w:p w14:paraId="42359215" w14:textId="77777777" w:rsid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Matični broj (PIB):  02033143.</w:t>
      </w:r>
    </w:p>
    <w:p w14:paraId="37086A1E" w14:textId="77777777" w:rsidR="003E035B" w:rsidRPr="00397AA8" w:rsidRDefault="003E035B"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p>
    <w:p w14:paraId="1C320F04" w14:textId="3160F1E1" w:rsidR="00397AA8" w:rsidRPr="00C3778F" w:rsidRDefault="00C66A62" w:rsidP="00C3778F">
      <w:pPr>
        <w:pStyle w:val="Heading2"/>
        <w:rPr>
          <w:rFonts w:ascii="Times New Roman" w:hAnsi="Times New Roman" w:cs="Times New Roman"/>
          <w:lang w:val="pl-PL"/>
        </w:rPr>
      </w:pPr>
      <w:bookmarkStart w:id="8" w:name="_Toc193879666"/>
      <w:r w:rsidRPr="00C3778F">
        <w:rPr>
          <w:rFonts w:ascii="Times New Roman" w:hAnsi="Times New Roman" w:cs="Times New Roman"/>
          <w:lang w:val="pl-PL"/>
        </w:rPr>
        <w:lastRenderedPageBreak/>
        <w:t>2.2 OBLIK ORGANIZOVANJA</w:t>
      </w:r>
      <w:bookmarkEnd w:id="8"/>
    </w:p>
    <w:p w14:paraId="4776C8B2"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DOO “ Vodovod i kanalizacija” Nikšić je u sadašnjem statusu osnovano  saglasno propisanoj  zakonskoj obavezi da se sva javna preduzeća reorganizuju u jedan od oblika privrednog društva predviđenih Zakonom o privrednim društvima.</w:t>
      </w:r>
    </w:p>
    <w:p w14:paraId="32FE3001"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Društvo je osnovano kao jednočlano, a osnivač društva je Skupština opštine Nikšić.</w:t>
      </w:r>
    </w:p>
    <w:p w14:paraId="5C8459F2" w14:textId="3303D958" w:rsidR="00397AA8" w:rsidRPr="00C3778F" w:rsidRDefault="00C66A62" w:rsidP="00C3778F">
      <w:pPr>
        <w:pStyle w:val="Heading2"/>
        <w:rPr>
          <w:rFonts w:ascii="Times New Roman" w:hAnsi="Times New Roman" w:cs="Times New Roman"/>
        </w:rPr>
      </w:pPr>
      <w:bookmarkStart w:id="9" w:name="_Toc193879667"/>
      <w:r w:rsidRPr="00C3778F">
        <w:rPr>
          <w:rFonts w:ascii="Times New Roman" w:hAnsi="Times New Roman" w:cs="Times New Roman"/>
        </w:rPr>
        <w:t>2.3 OSNIVAČKI AKTI</w:t>
      </w:r>
      <w:bookmarkEnd w:id="9"/>
    </w:p>
    <w:p w14:paraId="5C7B92F9" w14:textId="77777777" w:rsidR="00397AA8" w:rsidRPr="00397AA8" w:rsidRDefault="00397AA8" w:rsidP="00397AA8">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397AA8">
        <w:rPr>
          <w:rFonts w:ascii="Times New Roman" w:eastAsia="Times New Roman" w:hAnsi="Times New Roman" w:cs="Times New Roman"/>
          <w:sz w:val="24"/>
          <w:szCs w:val="24"/>
        </w:rPr>
        <w:t>Dru</w:t>
      </w:r>
      <w:r w:rsidRPr="00397AA8">
        <w:rPr>
          <w:rFonts w:ascii="Times New Roman" w:eastAsia="Times New Roman" w:hAnsi="Times New Roman" w:cs="Times New Roman"/>
          <w:sz w:val="24"/>
          <w:szCs w:val="24"/>
          <w:lang w:val="sr-Latn-CS"/>
        </w:rPr>
        <w:t xml:space="preserve">štvo sa ograničenom odgovornošću </w:t>
      </w:r>
      <w:r w:rsidRPr="00397AA8">
        <w:rPr>
          <w:rFonts w:ascii="Times New Roman" w:eastAsia="Times New Roman" w:hAnsi="Times New Roman" w:cs="Times New Roman"/>
          <w:sz w:val="24"/>
          <w:szCs w:val="24"/>
        </w:rPr>
        <w:t>"Vodovod i kanalizacija</w:t>
      </w:r>
      <w:proofErr w:type="gramStart"/>
      <w:r w:rsidRPr="00397AA8">
        <w:rPr>
          <w:rFonts w:ascii="Times New Roman" w:eastAsia="Times New Roman" w:hAnsi="Times New Roman" w:cs="Times New Roman"/>
          <w:sz w:val="24"/>
          <w:szCs w:val="24"/>
          <w:lang w:val="sr-Latn-CS"/>
        </w:rPr>
        <w:t>“ Nikšić</w:t>
      </w:r>
      <w:proofErr w:type="gramEnd"/>
      <w:r w:rsidRPr="00397AA8">
        <w:rPr>
          <w:rFonts w:ascii="Times New Roman" w:eastAsia="Times New Roman" w:hAnsi="Times New Roman" w:cs="Times New Roman"/>
          <w:sz w:val="24"/>
          <w:szCs w:val="24"/>
          <w:lang w:val="sr-Latn-CS"/>
        </w:rPr>
        <w:t xml:space="preserve">, kao pravni sledbenik JP </w:t>
      </w:r>
      <w:r w:rsidRPr="00397AA8">
        <w:rPr>
          <w:rFonts w:ascii="Times New Roman" w:eastAsia="Times New Roman" w:hAnsi="Times New Roman" w:cs="Times New Roman"/>
          <w:sz w:val="24"/>
          <w:szCs w:val="24"/>
        </w:rPr>
        <w:t>"Vodovod i kanalizacija</w:t>
      </w:r>
      <w:r w:rsidRPr="00397AA8">
        <w:rPr>
          <w:rFonts w:ascii="Times New Roman" w:eastAsia="Times New Roman" w:hAnsi="Times New Roman" w:cs="Times New Roman"/>
          <w:sz w:val="24"/>
          <w:szCs w:val="24"/>
          <w:lang w:val="sr-Latn-CS"/>
        </w:rPr>
        <w:t xml:space="preserve">“ Nikšić, osnovano je Odlukom Skupštine  opštine Nikšić na sjednici održanoj dana 12.07.2019. godine a koja je objavljena u „Službenom listu Crne Gore - Opštinski propisi“, broj 29/2019 od 24.07.2019.godine. </w:t>
      </w:r>
    </w:p>
    <w:p w14:paraId="0BC2302E" w14:textId="77777777" w:rsidR="00397AA8" w:rsidRPr="00397AA8" w:rsidRDefault="00397AA8" w:rsidP="00397AA8">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397AA8">
        <w:rPr>
          <w:rFonts w:ascii="Times New Roman" w:eastAsia="Calibri" w:hAnsi="Times New Roman" w:cs="Times New Roman"/>
          <w:sz w:val="24"/>
          <w:szCs w:val="24"/>
        </w:rPr>
        <w:t xml:space="preserve">Statut Društva </w:t>
      </w:r>
      <w:proofErr w:type="gramStart"/>
      <w:r w:rsidRPr="00397AA8">
        <w:rPr>
          <w:rFonts w:ascii="Times New Roman" w:eastAsia="Calibri" w:hAnsi="Times New Roman" w:cs="Times New Roman"/>
          <w:sz w:val="24"/>
          <w:szCs w:val="24"/>
        </w:rPr>
        <w:t>sa</w:t>
      </w:r>
      <w:proofErr w:type="gramEnd"/>
      <w:r w:rsidRPr="00397AA8">
        <w:rPr>
          <w:rFonts w:ascii="Times New Roman" w:eastAsia="Calibri" w:hAnsi="Times New Roman" w:cs="Times New Roman"/>
          <w:sz w:val="24"/>
          <w:szCs w:val="24"/>
        </w:rPr>
        <w:t xml:space="preserve"> ograničenom odgovornošću “Vodovod i kanalizacija” Nikšić, donijela je Skupština opštine Nikšić na sjednici održanoj dana 5.11.2019.godine. Statut je objavljen u “Službenom listu Crne Gore-Opštinski propisi”, broj 45/2019 </w:t>
      </w:r>
      <w:proofErr w:type="gramStart"/>
      <w:r w:rsidRPr="00397AA8">
        <w:rPr>
          <w:rFonts w:ascii="Times New Roman" w:eastAsia="Calibri" w:hAnsi="Times New Roman" w:cs="Times New Roman"/>
          <w:sz w:val="24"/>
          <w:szCs w:val="24"/>
        </w:rPr>
        <w:t>od</w:t>
      </w:r>
      <w:proofErr w:type="gramEnd"/>
      <w:r w:rsidRPr="00397AA8">
        <w:rPr>
          <w:rFonts w:ascii="Times New Roman" w:eastAsia="Calibri" w:hAnsi="Times New Roman" w:cs="Times New Roman"/>
          <w:sz w:val="24"/>
          <w:szCs w:val="24"/>
        </w:rPr>
        <w:t xml:space="preserve"> 18.11.2019.godine, a stupio je na snagu 26.11.2019.godine. Registracija Društva izvršena je u Centralnom registru privrednih subjekata </w:t>
      </w:r>
      <w:proofErr w:type="gramStart"/>
      <w:r w:rsidRPr="00397AA8">
        <w:rPr>
          <w:rFonts w:ascii="Times New Roman" w:eastAsia="Calibri" w:hAnsi="Times New Roman" w:cs="Times New Roman"/>
          <w:sz w:val="24"/>
          <w:szCs w:val="24"/>
        </w:rPr>
        <w:t>dana</w:t>
      </w:r>
      <w:proofErr w:type="gramEnd"/>
      <w:r w:rsidRPr="00397AA8">
        <w:rPr>
          <w:rFonts w:ascii="Times New Roman" w:eastAsia="Calibri" w:hAnsi="Times New Roman" w:cs="Times New Roman"/>
          <w:sz w:val="24"/>
          <w:szCs w:val="24"/>
        </w:rPr>
        <w:t xml:space="preserve"> 17.01.2020. </w:t>
      </w:r>
      <w:proofErr w:type="gramStart"/>
      <w:r w:rsidRPr="00397AA8">
        <w:rPr>
          <w:rFonts w:ascii="Times New Roman" w:eastAsia="Calibri" w:hAnsi="Times New Roman" w:cs="Times New Roman"/>
          <w:sz w:val="24"/>
          <w:szCs w:val="24"/>
        </w:rPr>
        <w:t>godine</w:t>
      </w:r>
      <w:proofErr w:type="gramEnd"/>
      <w:r w:rsidRPr="00397AA8">
        <w:rPr>
          <w:rFonts w:ascii="Times New Roman" w:eastAsia="Calibri" w:hAnsi="Times New Roman" w:cs="Times New Roman"/>
          <w:sz w:val="24"/>
          <w:szCs w:val="24"/>
        </w:rPr>
        <w:t xml:space="preserve"> (zadržan je postojeći PIB).</w:t>
      </w:r>
    </w:p>
    <w:p w14:paraId="33BF0065" w14:textId="3E0C9FE7" w:rsidR="00397AA8" w:rsidRPr="00C3778F" w:rsidRDefault="00C66A62" w:rsidP="00C3778F">
      <w:pPr>
        <w:pStyle w:val="Heading2"/>
        <w:rPr>
          <w:rFonts w:ascii="Times New Roman" w:eastAsia="Calibri" w:hAnsi="Times New Roman" w:cs="Times New Roman"/>
        </w:rPr>
      </w:pPr>
      <w:bookmarkStart w:id="10" w:name="_Toc193879668"/>
      <w:r w:rsidRPr="00C3778F">
        <w:rPr>
          <w:rFonts w:ascii="Times New Roman" w:hAnsi="Times New Roman" w:cs="Times New Roman"/>
        </w:rPr>
        <w:t>2.4. PRAVNO - STATUSNA PITANJA</w:t>
      </w:r>
      <w:bookmarkEnd w:id="10"/>
    </w:p>
    <w:p w14:paraId="417EF88F"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 xml:space="preserve">Pitanja koja se tiču vodosnabdijevanja, tretmana otpadnih voda, uglavnom su regulisana kroz sledeće propise – zakone i </w:t>
      </w:r>
      <w:proofErr w:type="gramStart"/>
      <w:r w:rsidRPr="00397AA8">
        <w:rPr>
          <w:rFonts w:ascii="Times New Roman" w:eastAsia="Times New Roman" w:hAnsi="Times New Roman" w:cs="Times New Roman"/>
          <w:sz w:val="24"/>
          <w:szCs w:val="24"/>
        </w:rPr>
        <w:t>to :</w:t>
      </w:r>
      <w:proofErr w:type="gramEnd"/>
      <w:r w:rsidRPr="00397AA8">
        <w:rPr>
          <w:rFonts w:ascii="Times New Roman" w:eastAsia="Times New Roman" w:hAnsi="Times New Roman" w:cs="Times New Roman"/>
          <w:sz w:val="24"/>
          <w:szCs w:val="24"/>
        </w:rPr>
        <w:t xml:space="preserve"> Zakon o komunalnim djelatnostima, Zakon o upravljanju otpadom, Zakon o obezbjeđivanju zdrastveno ispravne vode za ljudsku upotrebu, Zakon o upravljanju komunalnim otpadnim vodama, Zakon o životnoj sredini, </w:t>
      </w:r>
      <w:r w:rsidRPr="00397AA8">
        <w:rPr>
          <w:rFonts w:ascii="Times New Roman" w:eastAsia="Calibri" w:hAnsi="Times New Roman" w:cs="Times New Roman"/>
          <w:bCs/>
          <w:sz w:val="24"/>
          <w:szCs w:val="24"/>
        </w:rPr>
        <w:t>Zakon o planiranju prostora i izgradnji objekata.</w:t>
      </w:r>
    </w:p>
    <w:p w14:paraId="3F1265EF"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b/>
          <w:bCs/>
          <w:sz w:val="24"/>
          <w:szCs w:val="24"/>
        </w:rPr>
        <w:t xml:space="preserve">Zakon o komunalnim djelatnostima </w:t>
      </w:r>
      <w:r w:rsidRPr="00397AA8">
        <w:rPr>
          <w:rFonts w:ascii="Times New Roman" w:eastAsia="SimSun" w:hAnsi="Times New Roman" w:cs="Times New Roman"/>
          <w:b/>
          <w:sz w:val="24"/>
          <w:szCs w:val="24"/>
        </w:rPr>
        <w:t>("Službeni list Crne Gore", br. 55/16 , 74/16,  2/18,  66/19, 140/22, 84/24),</w:t>
      </w:r>
      <w:r w:rsidRPr="00397AA8">
        <w:rPr>
          <w:rFonts w:ascii="Times New Roman" w:eastAsia="SimSun" w:hAnsi="Times New Roman" w:cs="Times New Roman"/>
          <w:sz w:val="24"/>
          <w:szCs w:val="24"/>
        </w:rPr>
        <w:t xml:space="preserve"> koji definiše rad Društva koje se bavi pružanjem komunalnih usluga, održavanjem komunalne infrastrukture, opreme i sredstava za obavljanje komunalnih djelatnosti (javno vodosnasnabdijevanje – zahvatanje, tretman, zaštita  izvorišta voda i isporuku vode korisnicima za piće i druge potrebe; upravljanje komunalnim otpadnim i atmosferskim vodama) i uređuje načela, opšte uslove i način njihovog obavljanja;</w:t>
      </w:r>
    </w:p>
    <w:p w14:paraId="3FDD4F73" w14:textId="77777777" w:rsidR="00397AA8" w:rsidRPr="00397AA8" w:rsidRDefault="00397AA8" w:rsidP="00397AA8">
      <w:pPr>
        <w:widowControl/>
        <w:tabs>
          <w:tab w:val="left" w:pos="851"/>
        </w:tabs>
        <w:autoSpaceDE/>
        <w:autoSpaceDN/>
        <w:spacing w:before="240" w:after="200" w:line="360" w:lineRule="auto"/>
        <w:ind w:left="450"/>
        <w:jc w:val="both"/>
        <w:rPr>
          <w:rFonts w:ascii="Times New Roman" w:eastAsia="SimSun" w:hAnsi="Times New Roman" w:cs="Times New Roman"/>
          <w:sz w:val="24"/>
          <w:szCs w:val="24"/>
          <w:lang w:val="pl-PL"/>
        </w:rPr>
      </w:pPr>
      <w:r w:rsidRPr="00397AA8">
        <w:rPr>
          <w:rFonts w:ascii="Times New Roman" w:eastAsia="SimSun" w:hAnsi="Times New Roman" w:cs="Times New Roman"/>
          <w:bCs/>
          <w:sz w:val="24"/>
          <w:szCs w:val="24"/>
          <w:lang w:val="pl-PL"/>
        </w:rPr>
        <w:t>Na osnovu navedenog  Zakona  donijeti su sledeći propisi:</w:t>
      </w:r>
    </w:p>
    <w:p w14:paraId="283DCF83"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b/>
          <w:bCs/>
          <w:i/>
          <w:sz w:val="24"/>
          <w:szCs w:val="24"/>
          <w:lang w:val="pl-PL"/>
        </w:rPr>
        <w:lastRenderedPageBreak/>
        <w:t xml:space="preserve">Pravila o minimumu kvaliteta i obima poslova za obavljanje regulisanih komunalnih djelatnosti (“Službeni list Crne Gore”, br. 58/19) </w:t>
      </w:r>
      <w:r w:rsidRPr="00397AA8">
        <w:rPr>
          <w:rFonts w:ascii="Times New Roman" w:eastAsia="SimSun" w:hAnsi="Times New Roman" w:cs="Times New Roman"/>
          <w:bCs/>
          <w:sz w:val="24"/>
          <w:szCs w:val="24"/>
          <w:lang w:val="pl-PL"/>
        </w:rPr>
        <w:t xml:space="preserve">kojim su obuhvaćeni zahtjevi  u pogledu kvaliteta i kvantiteta koje komunalni proizvodi moraju da ispunjavaju, odnosno komunalne otpadne vode koje se ispuštaju u recipijent, kvaliteta i kontinuiteta usluga koje se pružaju korisniku obavljanjem regulisane komunalne djelatnosti; </w:t>
      </w:r>
    </w:p>
    <w:p w14:paraId="664E9B2C"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lang w:val="pl-PL"/>
        </w:rPr>
      </w:pPr>
      <w:r w:rsidRPr="00397AA8">
        <w:rPr>
          <w:rFonts w:ascii="Times New Roman" w:eastAsia="SimSun" w:hAnsi="Times New Roman" w:cs="Times New Roman"/>
          <w:b/>
          <w:i/>
          <w:sz w:val="24"/>
          <w:szCs w:val="24"/>
          <w:lang w:val="pl-PL"/>
        </w:rPr>
        <w:t xml:space="preserve">Pravilnik o uslovima za obavljanje komunalne djelatnosti  (“Službeni  list CG”, broj 54/20) </w:t>
      </w:r>
      <w:r w:rsidRPr="00397AA8">
        <w:rPr>
          <w:rFonts w:ascii="Times New Roman" w:eastAsia="SimSun" w:hAnsi="Times New Roman" w:cs="Times New Roman"/>
          <w:sz w:val="24"/>
          <w:szCs w:val="24"/>
          <w:lang w:val="pl-PL"/>
        </w:rPr>
        <w:t xml:space="preserve">obavezuje vršioce komunalne djelatnosti da radi obavljanja komunalnih djelatnosti treba da ispunjavaju uslove koji čine sastavni dio ovog pravilnika; </w:t>
      </w:r>
    </w:p>
    <w:p w14:paraId="70A3C4DE"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lang w:val="pl-PL"/>
        </w:rPr>
      </w:pPr>
      <w:r w:rsidRPr="00397AA8">
        <w:rPr>
          <w:rFonts w:ascii="Times New Roman" w:eastAsia="SimSun" w:hAnsi="Times New Roman" w:cs="Times New Roman"/>
          <w:b/>
          <w:i/>
          <w:sz w:val="24"/>
          <w:szCs w:val="24"/>
          <w:lang w:val="pl-PL"/>
        </w:rPr>
        <w:t xml:space="preserve">Pravila o licencama za obavljanje regulisanih komunalnih djelatnosti ( “Službeni list CG”, br. 58/19, 10/20 i 122/22), </w:t>
      </w:r>
      <w:r w:rsidRPr="00397AA8">
        <w:rPr>
          <w:rFonts w:ascii="Times New Roman" w:eastAsia="SimSun" w:hAnsi="Times New Roman" w:cs="Times New Roman"/>
          <w:sz w:val="24"/>
          <w:szCs w:val="24"/>
          <w:lang w:val="pl-PL"/>
        </w:rPr>
        <w:t xml:space="preserve">na osnovu kojih se izdaju licence za javno vodosnabdijevanje i licenca za upravljanje komunalnim otpadnim vodama, shodno kojim je DOO “Vodovod i kanalizacija” Nikšić dobilo </w:t>
      </w:r>
      <w:r w:rsidRPr="00397AA8">
        <w:rPr>
          <w:rFonts w:ascii="Times New Roman" w:eastAsia="SimSun" w:hAnsi="Times New Roman" w:cs="Times New Roman"/>
          <w:b/>
          <w:i/>
          <w:sz w:val="24"/>
          <w:szCs w:val="24"/>
          <w:lang w:val="pl-PL"/>
        </w:rPr>
        <w:t xml:space="preserve">Licencu za javno vodosnadbijevanje </w:t>
      </w:r>
      <w:r w:rsidRPr="00397AA8">
        <w:rPr>
          <w:rFonts w:ascii="Times New Roman" w:eastAsia="SimSun" w:hAnsi="Times New Roman" w:cs="Times New Roman"/>
          <w:sz w:val="24"/>
          <w:szCs w:val="24"/>
          <w:lang w:val="pl-PL"/>
        </w:rPr>
        <w:t>sa periodom važenja od 24 mjeseca, tj do 09.07.2025. godine, kao i</w:t>
      </w:r>
      <w:r w:rsidRPr="00397AA8">
        <w:rPr>
          <w:rFonts w:ascii="Times New Roman" w:eastAsia="SimSun" w:hAnsi="Times New Roman" w:cs="Times New Roman"/>
          <w:b/>
          <w:i/>
          <w:sz w:val="24"/>
          <w:szCs w:val="24"/>
          <w:lang w:val="pl-PL"/>
        </w:rPr>
        <w:t xml:space="preserve"> Licencu za upravljanje komunalnim otpadnim vodama, </w:t>
      </w:r>
      <w:r w:rsidRPr="00397AA8">
        <w:rPr>
          <w:rFonts w:ascii="Times New Roman" w:eastAsia="SimSun" w:hAnsi="Times New Roman" w:cs="Times New Roman"/>
          <w:sz w:val="24"/>
          <w:szCs w:val="24"/>
          <w:lang w:val="pl-PL"/>
        </w:rPr>
        <w:t>takođe sa rokom važenja  od 24 mjeseca, tj. do 09.07.2025 godine;</w:t>
      </w:r>
    </w:p>
    <w:p w14:paraId="55C46957"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lang w:val="pl-PL"/>
        </w:rPr>
      </w:pPr>
      <w:r w:rsidRPr="00397AA8">
        <w:rPr>
          <w:rFonts w:ascii="Times New Roman" w:eastAsia="SimSun" w:hAnsi="Times New Roman" w:cs="Times New Roman"/>
          <w:b/>
          <w:i/>
          <w:sz w:val="24"/>
          <w:szCs w:val="24"/>
          <w:lang w:val="pl-PL"/>
        </w:rPr>
        <w:t>Metodologija za utvrđivanje cijena za obavljanje regulisanih komunalnih djelatnosti (“Službeni list Crne Gore”, br. 37/23 i 34/24)</w:t>
      </w:r>
      <w:r w:rsidRPr="00397AA8">
        <w:rPr>
          <w:rFonts w:ascii="Times New Roman" w:eastAsia="Times New Roman" w:hAnsi="Times New Roman" w:cs="Times New Roman"/>
          <w:sz w:val="24"/>
          <w:szCs w:val="24"/>
          <w:lang w:val="pl-PL"/>
        </w:rPr>
        <w:t xml:space="preserve"> kojom se utvrđuju bliži elementi, način utvrđivanja cijene za obavljanje regulisane komunalne djelatnosti, način davanja saglasnosti na predlog cijena usluge, rokovi za podnošenje i sadržina zahtjeva za davanje saglasnosti na predlog cijena usluge i druga pitanja od značaja za utvrđivanje predloga cijene usluge</w:t>
      </w:r>
      <w:r w:rsidRPr="00397AA8">
        <w:rPr>
          <w:rFonts w:ascii="Times New Roman" w:eastAsia="SimSun" w:hAnsi="Times New Roman" w:cs="Times New Roman"/>
          <w:b/>
          <w:i/>
          <w:sz w:val="24"/>
          <w:szCs w:val="24"/>
          <w:lang w:val="pl-PL"/>
        </w:rPr>
        <w:t>;</w:t>
      </w:r>
    </w:p>
    <w:p w14:paraId="6B0A0FA3"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lang w:val="pl-PL"/>
        </w:rPr>
      </w:pPr>
      <w:r w:rsidRPr="00397AA8">
        <w:rPr>
          <w:rFonts w:ascii="Times New Roman" w:eastAsia="SimSun" w:hAnsi="Times New Roman" w:cs="Times New Roman"/>
          <w:b/>
          <w:i/>
          <w:sz w:val="24"/>
          <w:szCs w:val="24"/>
          <w:lang w:val="pl-PL"/>
        </w:rPr>
        <w:t xml:space="preserve">Pravila o poređenju  poslovanja i pokazatelja  učinaka vršilaca regulisanih komunalnih djelatnosti ( “Službeni list CG”, br. 69/18 i 143/2021), </w:t>
      </w:r>
      <w:r w:rsidRPr="00397AA8">
        <w:rPr>
          <w:rFonts w:ascii="Times New Roman" w:eastAsia="SimSun" w:hAnsi="Times New Roman" w:cs="Times New Roman"/>
          <w:sz w:val="24"/>
          <w:szCs w:val="24"/>
          <w:lang w:val="pl-PL"/>
        </w:rPr>
        <w:t>shodno kojem se vrši međusobno poređenje poslovanja i pokazatelja učinaka vršilaca na bazi propisanih indikatora.</w:t>
      </w:r>
    </w:p>
    <w:p w14:paraId="7C06C2AB"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Calibri" w:hAnsi="Times New Roman" w:cs="Times New Roman"/>
          <w:b/>
          <w:bCs/>
          <w:sz w:val="24"/>
          <w:szCs w:val="24"/>
          <w:lang w:val="pl-PL"/>
        </w:rPr>
        <w:t>Zakon o vodama ("Službeni list Republike Crne Gore", br. 27/07 i “Službeni list Crne Gore", br. 32/11, 47/11, 48/15, 52/16, 55/16, 2/17, 80/17, 84/18 i 84/24)</w:t>
      </w:r>
      <w:r w:rsidRPr="00397AA8">
        <w:rPr>
          <w:rFonts w:ascii="Times New Roman" w:eastAsia="SimSun" w:hAnsi="Times New Roman" w:cs="Times New Roman"/>
          <w:sz w:val="24"/>
          <w:szCs w:val="24"/>
          <w:lang w:val="pl-PL"/>
        </w:rPr>
        <w:t>, koji propisuje uslove koji se odnose na sprečavanje pogoršanja, zaštitu i poboljšanje statusa vodenih ekosistema, podstiče privredni i društveni razvoj, promoviše održivo korišćenje voda zasnovano na dugoročnoj zaštiti raspoloživih vodnih resursa, obezbjeđuje progresivno smanjenje zagađivanja podzemnih voda i spriječava njeno dalje zagađenje;</w:t>
      </w:r>
    </w:p>
    <w:p w14:paraId="2A670E09"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Calibri" w:hAnsi="Times New Roman" w:cs="Times New Roman"/>
          <w:b/>
          <w:bCs/>
          <w:sz w:val="24"/>
          <w:szCs w:val="24"/>
          <w:lang w:val="pl-PL"/>
        </w:rPr>
        <w:lastRenderedPageBreak/>
        <w:t xml:space="preserve">Zakon o upravljanju komunalnim otpadnim vodama (“Službeni list Crne Gore”, br. 2/17 i 84/24) </w:t>
      </w:r>
      <w:r w:rsidRPr="00397AA8">
        <w:rPr>
          <w:rFonts w:ascii="Times New Roman" w:eastAsia="Calibri" w:hAnsi="Times New Roman" w:cs="Times New Roman"/>
          <w:bCs/>
          <w:sz w:val="24"/>
          <w:szCs w:val="24"/>
          <w:lang w:val="pl-PL"/>
        </w:rPr>
        <w:t xml:space="preserve">kojim se uređuju pitanja upravljanja komunalnim otpadnim vodama, uslovi koji  treba da ispunjavaju kolektorski sistemi i postrojenje za prečišćavanje otpadnih voda, način prikupljanja, prečišćavanja i ispuštanja komunalnih otpadnih voda, kao i druga pitanja od značaja za upravljanje komunalnim otpadnim vodama; </w:t>
      </w:r>
    </w:p>
    <w:p w14:paraId="4E92491C"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Calibri" w:hAnsi="Times New Roman" w:cs="Times New Roman"/>
          <w:b/>
          <w:bCs/>
          <w:sz w:val="24"/>
          <w:szCs w:val="24"/>
          <w:lang w:val="pl-PL"/>
        </w:rPr>
        <w:t xml:space="preserve">Zakon o obezbjeđivanju zdravstveno ispravne vode za ljudsku upotrebu  (“Službeni list Crne Gore”, br. 80/17 i 84/24) </w:t>
      </w:r>
      <w:r w:rsidRPr="00397AA8">
        <w:rPr>
          <w:rFonts w:ascii="Times New Roman" w:eastAsia="Calibri" w:hAnsi="Times New Roman" w:cs="Times New Roman"/>
          <w:bCs/>
          <w:sz w:val="24"/>
          <w:szCs w:val="24"/>
          <w:lang w:val="pl-PL"/>
        </w:rPr>
        <w:t>kojim se</w:t>
      </w:r>
      <w:r w:rsidRPr="00397AA8">
        <w:rPr>
          <w:rFonts w:ascii="Times New Roman" w:eastAsia="Calibri" w:hAnsi="Times New Roman" w:cs="Times New Roman"/>
          <w:b/>
          <w:bCs/>
          <w:sz w:val="24"/>
          <w:szCs w:val="24"/>
          <w:lang w:val="pl-PL"/>
        </w:rPr>
        <w:t xml:space="preserve"> </w:t>
      </w:r>
      <w:r w:rsidRPr="00397AA8">
        <w:rPr>
          <w:rFonts w:ascii="Times New Roman" w:eastAsia="Calibri" w:hAnsi="Times New Roman" w:cs="Times New Roman"/>
          <w:bCs/>
          <w:sz w:val="24"/>
          <w:szCs w:val="24"/>
          <w:lang w:val="pl-PL"/>
        </w:rPr>
        <w:t>propisuju parametri zdravstvene ispravnosti vode za ljudsku upotrebu, obaveze pravnih lica koja obavljaju djelatnost javnog vodosnabdijevanja, aktivnosti u slučaju odstupanja od propisanih vrijednosti parametara, praćenje zdravstvene ispravnosti vode za ljudsku upotrebu, kao i druga pitanja od značaja za obezbjeđivanje zdravstveno ispravne vode za ljudsku upotrebu, a u cilju zaštite zdravlja ljudi.</w:t>
      </w:r>
    </w:p>
    <w:p w14:paraId="5D0B88D8"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b/>
          <w:bCs/>
          <w:sz w:val="24"/>
          <w:szCs w:val="24"/>
          <w:lang w:val="pl-PL"/>
        </w:rPr>
        <w:t xml:space="preserve">Zakon o životnoj sredini </w:t>
      </w:r>
      <w:r w:rsidRPr="00397AA8">
        <w:rPr>
          <w:rFonts w:ascii="Times New Roman" w:eastAsia="SimSun" w:hAnsi="Times New Roman" w:cs="Times New Roman"/>
          <w:b/>
          <w:sz w:val="24"/>
          <w:szCs w:val="24"/>
          <w:lang w:val="pl-PL"/>
        </w:rPr>
        <w:t xml:space="preserve">("Službeni list Crne Gore", br. 52/16, 73/19 i 84/24) </w:t>
      </w:r>
      <w:r w:rsidRPr="00397AA8">
        <w:rPr>
          <w:rFonts w:ascii="Times New Roman" w:eastAsia="SimSun" w:hAnsi="Times New Roman" w:cs="Times New Roman"/>
          <w:sz w:val="24"/>
          <w:szCs w:val="24"/>
          <w:lang w:val="pl-PL"/>
        </w:rPr>
        <w:t>- zaštita voda od zagađenja, poštovati princip “zagađivač plaća”;</w:t>
      </w:r>
    </w:p>
    <w:p w14:paraId="1E8D9FDC"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b/>
          <w:bCs/>
          <w:sz w:val="24"/>
          <w:szCs w:val="24"/>
          <w:lang w:val="pl-PL"/>
        </w:rPr>
        <w:t xml:space="preserve">Zakon o odgovornosti za štetu u životnoj sredini </w:t>
      </w:r>
      <w:r w:rsidRPr="00397AA8">
        <w:rPr>
          <w:rFonts w:ascii="Times New Roman" w:eastAsia="SimSun" w:hAnsi="Times New Roman" w:cs="Times New Roman"/>
          <w:b/>
          <w:sz w:val="24"/>
          <w:szCs w:val="24"/>
          <w:lang w:val="pl-PL"/>
        </w:rPr>
        <w:t>("Službeni list Crne Gore", br. 24/14, 55/16 i 84/24)</w:t>
      </w:r>
      <w:r w:rsidRPr="00397AA8">
        <w:rPr>
          <w:rFonts w:ascii="Times New Roman" w:eastAsia="Times New Roman" w:hAnsi="Times New Roman" w:cs="Times New Roman"/>
          <w:sz w:val="24"/>
          <w:szCs w:val="24"/>
          <w:lang w:val="pl-PL"/>
        </w:rPr>
        <w:t xml:space="preserve"> kojim se uređuje način i postupak utvrđivanja odgovornosti za štetu u životnoj sredini, kao i primjena preventivnih mjera i mjera remedijacije radi sprječavanja i otklanjanja štete u životnoj sredini;</w:t>
      </w:r>
    </w:p>
    <w:p w14:paraId="3A3A8926"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Calibri" w:hAnsi="Times New Roman" w:cs="Times New Roman"/>
          <w:b/>
          <w:bCs/>
          <w:sz w:val="24"/>
          <w:szCs w:val="24"/>
          <w:lang w:val="pl-PL"/>
        </w:rPr>
        <w:t xml:space="preserve">Zakon o planiranju prostora i izgradnji objekata ("Službeni list Crne Gore", br. 64/17 44/18, 63/18 , 11/19, 82/20, 86/22 i 4/23) </w:t>
      </w:r>
      <w:r w:rsidRPr="00397AA8">
        <w:rPr>
          <w:rFonts w:ascii="Times New Roman" w:eastAsia="SimSun" w:hAnsi="Times New Roman" w:cs="Times New Roman"/>
          <w:sz w:val="24"/>
          <w:szCs w:val="24"/>
          <w:lang w:val="pl-PL"/>
        </w:rPr>
        <w:t>posredstvom kojeg se kroz regulisanje uslova za izgradnju stambeno-poslovnih objekata vrši istovremeno regulisanje priključenja novo izgra</w:t>
      </w:r>
      <w:r w:rsidRPr="00397AA8">
        <w:rPr>
          <w:rFonts w:ascii="Times New Roman" w:eastAsia="SimSun" w:hAnsi="Times New Roman" w:cs="Times New Roman"/>
          <w:sz w:val="24"/>
          <w:szCs w:val="24"/>
          <w:lang w:val="sr-Latn-BA"/>
        </w:rPr>
        <w:t>đ</w:t>
      </w:r>
      <w:r w:rsidRPr="00397AA8">
        <w:rPr>
          <w:rFonts w:ascii="Times New Roman" w:eastAsia="SimSun" w:hAnsi="Times New Roman" w:cs="Times New Roman"/>
          <w:sz w:val="24"/>
          <w:szCs w:val="24"/>
          <w:lang w:val="pl-PL"/>
        </w:rPr>
        <w:t>enih objekata;</w:t>
      </w:r>
    </w:p>
    <w:p w14:paraId="72AC428E" w14:textId="77777777"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b/>
          <w:bCs/>
          <w:sz w:val="24"/>
          <w:szCs w:val="24"/>
          <w:lang w:val="pl-PL"/>
        </w:rPr>
        <w:t>Direktive EU o vodama</w:t>
      </w:r>
      <w:r w:rsidRPr="00397AA8">
        <w:rPr>
          <w:rFonts w:ascii="Times New Roman" w:eastAsia="SimSun" w:hAnsi="Times New Roman" w:cs="Times New Roman"/>
          <w:sz w:val="24"/>
          <w:szCs w:val="24"/>
          <w:lang w:val="pl-PL"/>
        </w:rPr>
        <w:t>, koje definišu razvoj evropske legislative u oblasti voda, direktive o kvalitetu vode za piće, direktive o integrisanom sprečavanju i kontroli zagađenja, direktive o institucionalnom organizovanju kompanija koje se bave snabdijevanjem vodom.</w:t>
      </w:r>
    </w:p>
    <w:p w14:paraId="7F0EEC20" w14:textId="59252EFD" w:rsidR="00397AA8" w:rsidRPr="00397AA8" w:rsidRDefault="00397AA8" w:rsidP="00397AA8">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b/>
          <w:bCs/>
          <w:sz w:val="24"/>
          <w:szCs w:val="24"/>
          <w:lang w:val="pl-PL"/>
        </w:rPr>
        <w:t xml:space="preserve">Utvrđen je predlog  Zakona o vodnim uslugama, </w:t>
      </w:r>
      <w:r w:rsidRPr="00397AA8">
        <w:rPr>
          <w:rFonts w:ascii="Times New Roman" w:eastAsia="SimSun" w:hAnsi="Times New Roman" w:cs="Times New Roman"/>
          <w:bCs/>
          <w:sz w:val="24"/>
          <w:szCs w:val="24"/>
          <w:lang w:val="pl-PL"/>
        </w:rPr>
        <w:t xml:space="preserve">definisaće se pitanja koja se odnose na javno vodosnabdijevanje i prečišćavanje komunalnih otpadnih voda. Navedenim predlogom Zakona otklonjena su određena ograničenja ili potencijalni rizici u poslovanju vršioca </w:t>
      </w:r>
      <w:r w:rsidRPr="00397AA8">
        <w:rPr>
          <w:rFonts w:ascii="Times New Roman" w:eastAsia="SimSun" w:hAnsi="Times New Roman" w:cs="Times New Roman"/>
          <w:bCs/>
          <w:sz w:val="24"/>
          <w:szCs w:val="24"/>
          <w:lang w:val="pl-PL"/>
        </w:rPr>
        <w:lastRenderedPageBreak/>
        <w:t>komunalnih djelatnosti. Naime, predlogom Zakona nije utvrđen Javni oglas kao način i uslov povjeravanja obavljanja djelatnosti javnog vodosnabdijevanja i odvođenja i prečišćavanja komunalnih otpadnih voda. Takođe, poslove investitora izgradnje vodovodne i kanalizacione infrastrukture može, u ime Osnivača obavljati pružalac vodnih usluga. U dijelu primjedbi od strane vršioca komunalnih djelatnosti, a u  vezi uloge Regulatorne agencije, odnosno definisanog ovlašćenja da daje saglasnost na cijene usluga, su odbijene, sa obrazloženjem  da su usluge vodosnabdijevanja i upravljanja komunalnim otpadnim vodama specifične komunalne djelatnosti, te kod takvih postoji prirodni monopol u pružanju usluga, pa je cilj uvođenje regulatornog organa obezbeđivanje transparentnosti, nediskriminacije i objektivnosti i uspostavljanje pružanja usluga po pravičnim kriterijumima. Navedenim zakonom predviđena je jedna velika novina koja se ogleda u tome što Vlada donosi nacionalnu strategiju razvoja vodnih usluga, sa kojom moraju biti usaglašena sva niža planska dokumenta. Generalna skupština Ujedinjenih nacija Rezolucijom br. 64/292 od 28.07.2010. godine priznala “pravo na sigurnu i čistu vodu za piće i sanitarne potrebe kao ljudsko pravo esencijalno za potpuno uživanje u životu i svim ljudskim pravima”, neophodno je uspostavljati i unapređivati zakonski okvir za obezbjeđivanje ostvarivanja ovog ljudskog prava. Napominjemo da je predlogom zakona o vodnim uslugama predviđena njegova primjena od 1. januara 2026.godine.</w:t>
      </w:r>
    </w:p>
    <w:p w14:paraId="7A859071" w14:textId="550EBDCC" w:rsidR="00397AA8" w:rsidRPr="00C3778F" w:rsidRDefault="00C66A62" w:rsidP="00C3778F">
      <w:pPr>
        <w:pStyle w:val="Heading2"/>
        <w:rPr>
          <w:rFonts w:ascii="Times New Roman" w:hAnsi="Times New Roman" w:cs="Times New Roman"/>
          <w:lang w:val="pl-PL"/>
        </w:rPr>
      </w:pPr>
      <w:bookmarkStart w:id="11" w:name="_Toc193879669"/>
      <w:r w:rsidRPr="00C3778F">
        <w:rPr>
          <w:rFonts w:ascii="Times New Roman" w:hAnsi="Times New Roman" w:cs="Times New Roman"/>
          <w:lang w:val="pl-PL"/>
        </w:rPr>
        <w:t>2.5. VLASNIČKA STRUKTURA</w:t>
      </w:r>
      <w:bookmarkEnd w:id="11"/>
    </w:p>
    <w:p w14:paraId="710332F6"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Društvo je osnovano kao jednočlano, a osnivač  Društva je  Skupština opštine Nikšić.</w:t>
      </w:r>
    </w:p>
    <w:p w14:paraId="22C70792"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b/>
          <w:sz w:val="24"/>
          <w:szCs w:val="24"/>
          <w:lang w:val="pl-PL"/>
        </w:rPr>
      </w:pPr>
      <w:r w:rsidRPr="00397AA8">
        <w:rPr>
          <w:rFonts w:ascii="Times New Roman" w:eastAsia="Times New Roman" w:hAnsi="Times New Roman" w:cs="Times New Roman"/>
          <w:b/>
          <w:sz w:val="24"/>
          <w:szCs w:val="24"/>
          <w:lang w:val="pl-PL"/>
        </w:rPr>
        <w:t>2.6. Unutrašnja organizacija sa organizacionom šemom</w:t>
      </w:r>
    </w:p>
    <w:p w14:paraId="487A3DC9" w14:textId="77777777" w:rsidR="00397AA8" w:rsidRPr="00397AA8" w:rsidRDefault="00397AA8" w:rsidP="00397AA8">
      <w:pPr>
        <w:widowControl/>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Osnovni organizacioni oblici u Društvu su sektori  i to:</w:t>
      </w:r>
    </w:p>
    <w:p w14:paraId="14A12861" w14:textId="77777777" w:rsidR="00397AA8" w:rsidRPr="00397AA8" w:rsidRDefault="00397AA8" w:rsidP="00397AA8">
      <w:pPr>
        <w:widowControl/>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ab/>
        <w:t>1. Tehnički sektor</w:t>
      </w:r>
    </w:p>
    <w:p w14:paraId="0596DB59" w14:textId="77777777" w:rsidR="00397AA8" w:rsidRPr="00397AA8" w:rsidRDefault="00397AA8" w:rsidP="00397AA8">
      <w:pPr>
        <w:widowControl/>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ab/>
        <w:t>2. Ekonomski sektor</w:t>
      </w:r>
    </w:p>
    <w:p w14:paraId="07698B1A" w14:textId="77777777" w:rsidR="00397AA8" w:rsidRPr="00397AA8" w:rsidRDefault="00397AA8" w:rsidP="00397AA8">
      <w:pPr>
        <w:widowControl/>
        <w:autoSpaceDE/>
        <w:autoSpaceDN/>
        <w:spacing w:before="240" w:after="200" w:line="360" w:lineRule="auto"/>
        <w:ind w:firstLine="720"/>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3. Pravni sektor</w:t>
      </w:r>
    </w:p>
    <w:p w14:paraId="770A0689" w14:textId="77777777" w:rsidR="00397AA8" w:rsidRPr="00397AA8" w:rsidRDefault="00397AA8" w:rsidP="00397AA8">
      <w:pPr>
        <w:widowControl/>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Sektori su unutrašnji radno procesni djelovi Društva u kojima se obavljaju poslovi koji predstavljaju zaokruženu cjelinu procesa rada.</w:t>
      </w:r>
    </w:p>
    <w:p w14:paraId="56A9A869" w14:textId="77777777" w:rsidR="00397AA8" w:rsidRPr="00397AA8" w:rsidRDefault="00397AA8" w:rsidP="00397AA8">
      <w:pPr>
        <w:widowControl/>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lastRenderedPageBreak/>
        <w:t>U okviru sektora poslovi se obavljaju u užim cjelinama grupisanim po radnoj i tehnološkoj vezanosti (služba, radna jedinica, biro, odjeljenje i servis).</w:t>
      </w:r>
    </w:p>
    <w:p w14:paraId="45AE9AB0"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sz w:val="24"/>
          <w:szCs w:val="24"/>
          <w:lang w:val="pl-PL"/>
        </w:rPr>
        <w:t>Sektori su predviđeni novim Pravilnikom o organizaciji i sistematizaciji radnih mjesta  br.4802/1 od 24.11.2020.godine koji je donešen na XII vanrednoj  sjednici Odbora direktora.</w:t>
      </w:r>
    </w:p>
    <w:p w14:paraId="567123E8"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r w:rsidRPr="00397AA8">
        <w:rPr>
          <w:rFonts w:ascii="Times New Roman" w:eastAsia="Times New Roman" w:hAnsi="Times New Roman" w:cs="Times New Roman"/>
          <w:color w:val="000000"/>
          <w:sz w:val="24"/>
          <w:szCs w:val="24"/>
          <w:lang w:val="pl-PL"/>
        </w:rPr>
        <w:t>Dopuna pravilnika o organizaciji i sistematizaciji radnih mjesta na PPOV donijeta je na sjednici Odbora direktora br.883/2 od 29.03.2021.godine. Trenutna analitička procjena radnih mjesta usvojena je na XXV redovnoj sjednici Odbora direktora Odlukom br.6158/2 dana 25.10.2024.godine i istom su utvrđeni koeficijenti složenosti svakog radnog mjesta pojedinačno, odnosno definisane zarade zaposlenih u ovom Društvu.</w:t>
      </w:r>
    </w:p>
    <w:p w14:paraId="4D7B708B"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lang w:val="pl-PL"/>
        </w:rPr>
      </w:pPr>
    </w:p>
    <w:p w14:paraId="1399689A" w14:textId="77777777" w:rsidR="00397AA8" w:rsidRP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sz w:val="24"/>
          <w:szCs w:val="24"/>
        </w:rPr>
      </w:pPr>
      <w:r w:rsidRPr="00397AA8">
        <w:rPr>
          <w:rFonts w:ascii="Times New Roman" w:eastAsia="Times New Roman" w:hAnsi="Times New Roman" w:cs="Times New Roman"/>
          <w:noProof/>
          <w:sz w:val="24"/>
          <w:szCs w:val="24"/>
          <w:lang w:val="sr-Latn-ME" w:eastAsia="sr-Latn-ME"/>
        </w:rPr>
        <w:drawing>
          <wp:inline distT="0" distB="0" distL="0" distR="0" wp14:anchorId="60B4FDEF" wp14:editId="1A7EAEA4">
            <wp:extent cx="6508201" cy="3281645"/>
            <wp:effectExtent l="19050" t="0" r="6899" b="0"/>
            <wp:docPr id="1" name="Picture 1" descr="C:\Users\vladoj\Desktop\sema s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oj\Desktop\sema sist.png"/>
                    <pic:cNvPicPr>
                      <a:picLocks noChangeAspect="1" noChangeArrowheads="1"/>
                    </pic:cNvPicPr>
                  </pic:nvPicPr>
                  <pic:blipFill>
                    <a:blip r:embed="rId14"/>
                    <a:srcRect/>
                    <a:stretch>
                      <a:fillRect/>
                    </a:stretch>
                  </pic:blipFill>
                  <pic:spPr bwMode="auto">
                    <a:xfrm>
                      <a:off x="0" y="0"/>
                      <a:ext cx="6513272" cy="3284202"/>
                    </a:xfrm>
                    <a:prstGeom prst="rect">
                      <a:avLst/>
                    </a:prstGeom>
                    <a:noFill/>
                    <a:ln w="9525">
                      <a:noFill/>
                      <a:miter lim="800000"/>
                      <a:headEnd/>
                      <a:tailEnd/>
                    </a:ln>
                  </pic:spPr>
                </pic:pic>
              </a:graphicData>
            </a:graphic>
          </wp:inline>
        </w:drawing>
      </w:r>
    </w:p>
    <w:p w14:paraId="49B920A7" w14:textId="77777777" w:rsidR="00397AA8" w:rsidRDefault="00397AA8" w:rsidP="00397AA8">
      <w:pPr>
        <w:widowControl/>
        <w:tabs>
          <w:tab w:val="left" w:pos="510"/>
        </w:tabs>
        <w:autoSpaceDE/>
        <w:autoSpaceDN/>
        <w:spacing w:before="240" w:after="200" w:line="360" w:lineRule="auto"/>
        <w:jc w:val="both"/>
        <w:rPr>
          <w:rFonts w:ascii="Times New Roman" w:eastAsia="Times New Roman" w:hAnsi="Times New Roman" w:cs="Times New Roman"/>
          <w:b/>
          <w:sz w:val="24"/>
          <w:szCs w:val="24"/>
        </w:rPr>
      </w:pPr>
    </w:p>
    <w:p w14:paraId="7F4EA931" w14:textId="172E7E5E" w:rsidR="00397AA8" w:rsidRPr="00C66A62" w:rsidRDefault="00397AA8" w:rsidP="00C3778F">
      <w:pPr>
        <w:pStyle w:val="Heading2"/>
        <w:rPr>
          <w:rFonts w:ascii="Times New Roman" w:hAnsi="Times New Roman" w:cs="Times New Roman"/>
        </w:rPr>
      </w:pPr>
      <w:bookmarkStart w:id="12" w:name="_Toc193879670"/>
      <w:r w:rsidRPr="00C66A62">
        <w:rPr>
          <w:rFonts w:ascii="Times New Roman" w:hAnsi="Times New Roman" w:cs="Times New Roman"/>
        </w:rPr>
        <w:t>2.7. G</w:t>
      </w:r>
      <w:r w:rsidR="00C66A62" w:rsidRPr="00C66A62">
        <w:rPr>
          <w:rFonts w:ascii="Times New Roman" w:hAnsi="Times New Roman" w:cs="Times New Roman"/>
        </w:rPr>
        <w:t>LAVNE I SPO</w:t>
      </w:r>
      <w:r w:rsidR="00C66A62">
        <w:rPr>
          <w:rFonts w:ascii="Times New Roman" w:hAnsi="Times New Roman" w:cs="Times New Roman"/>
        </w:rPr>
        <w:t>R</w:t>
      </w:r>
      <w:r w:rsidR="00C66A62" w:rsidRPr="00C66A62">
        <w:rPr>
          <w:rFonts w:ascii="Times New Roman" w:hAnsi="Times New Roman" w:cs="Times New Roman"/>
        </w:rPr>
        <w:t>EDNE DJELATNOSTI DRUŠTV</w:t>
      </w:r>
      <w:r w:rsidR="00C66A62">
        <w:rPr>
          <w:rFonts w:ascii="Times New Roman" w:hAnsi="Times New Roman" w:cs="Times New Roman"/>
        </w:rPr>
        <w:t>A</w:t>
      </w:r>
      <w:bookmarkEnd w:id="12"/>
    </w:p>
    <w:p w14:paraId="07BDC76C" w14:textId="77777777" w:rsidR="00397AA8" w:rsidRPr="00397AA8" w:rsidRDefault="00397AA8" w:rsidP="00397AA8">
      <w:pPr>
        <w:widowControl/>
        <w:autoSpaceDE/>
        <w:autoSpaceDN/>
        <w:spacing w:before="240" w:after="200" w:line="360" w:lineRule="auto"/>
        <w:jc w:val="both"/>
        <w:rPr>
          <w:rFonts w:ascii="Times New Roman" w:eastAsia="Calibri" w:hAnsi="Times New Roman" w:cs="Times New Roman"/>
          <w:sz w:val="24"/>
          <w:szCs w:val="24"/>
        </w:rPr>
      </w:pPr>
      <w:r w:rsidRPr="00397AA8">
        <w:rPr>
          <w:rFonts w:ascii="Times New Roman" w:eastAsia="Calibri" w:hAnsi="Times New Roman" w:cs="Times New Roman"/>
          <w:sz w:val="24"/>
          <w:szCs w:val="24"/>
        </w:rPr>
        <w:t xml:space="preserve">Društvo obavlja djelatnosti utvrđene Zakonom o komunalnim djelatnostima, Odlukom o osnivanju Društva </w:t>
      </w:r>
      <w:proofErr w:type="gramStart"/>
      <w:r w:rsidRPr="00397AA8">
        <w:rPr>
          <w:rFonts w:ascii="Times New Roman" w:eastAsia="Calibri" w:hAnsi="Times New Roman" w:cs="Times New Roman"/>
          <w:sz w:val="24"/>
          <w:szCs w:val="24"/>
        </w:rPr>
        <w:t>sa</w:t>
      </w:r>
      <w:proofErr w:type="gramEnd"/>
      <w:r w:rsidRPr="00397AA8">
        <w:rPr>
          <w:rFonts w:ascii="Times New Roman" w:eastAsia="Calibri" w:hAnsi="Times New Roman" w:cs="Times New Roman"/>
          <w:sz w:val="24"/>
          <w:szCs w:val="24"/>
        </w:rPr>
        <w:t xml:space="preserve"> ograničenom odgovornošću “Vodovod i kanalizacija” Nikšić i Statutom Društva i to:</w:t>
      </w:r>
    </w:p>
    <w:p w14:paraId="16982F36"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lastRenderedPageBreak/>
        <w:t>36:00</w:t>
      </w:r>
      <w:r w:rsidRPr="00397AA8">
        <w:rPr>
          <w:rFonts w:ascii="Times New Roman" w:eastAsia="SimSun" w:hAnsi="Times New Roman" w:cs="Times New Roman"/>
          <w:sz w:val="24"/>
          <w:szCs w:val="24"/>
        </w:rPr>
        <w:tab/>
        <w:t xml:space="preserve"> Sakupljanje, prečišćavanje i distribucija vode;</w:t>
      </w:r>
    </w:p>
    <w:p w14:paraId="6757EE33"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42.21 Izgradnja cjevovoda (neophodnih za obavljanje djelatnosti javnog vodosnabdijevanja i vodosnabdijevanja sa seoskih vodovoda);</w:t>
      </w:r>
    </w:p>
    <w:p w14:paraId="335A1496"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37:00    Uklanjanje otpadnih voda;</w:t>
      </w:r>
    </w:p>
    <w:p w14:paraId="21D49436"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42.21  Izgradnja cjevovoda (neophodnih za obavljanje djelatnosti upravljanja komunalnim otpadnim i atmosferskim vodama);</w:t>
      </w:r>
    </w:p>
    <w:p w14:paraId="7346ADA9"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42.91    Izgradnja hidro objekata.</w:t>
      </w:r>
    </w:p>
    <w:p w14:paraId="7981289F" w14:textId="77777777" w:rsidR="00397AA8" w:rsidRPr="00397AA8" w:rsidRDefault="00397AA8" w:rsidP="00397AA8">
      <w:pPr>
        <w:widowControl/>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 xml:space="preserve">Pored navedenih djelatnosti Društvo obavlja i druge djelatnosti koje nemaju karakter djelatnosti </w:t>
      </w:r>
      <w:proofErr w:type="gramStart"/>
      <w:r w:rsidRPr="00397AA8">
        <w:rPr>
          <w:rFonts w:ascii="Times New Roman" w:eastAsia="SimSun" w:hAnsi="Times New Roman" w:cs="Times New Roman"/>
          <w:sz w:val="24"/>
          <w:szCs w:val="24"/>
        </w:rPr>
        <w:t>od</w:t>
      </w:r>
      <w:proofErr w:type="gramEnd"/>
      <w:r w:rsidRPr="00397AA8">
        <w:rPr>
          <w:rFonts w:ascii="Times New Roman" w:eastAsia="SimSun" w:hAnsi="Times New Roman" w:cs="Times New Roman"/>
          <w:sz w:val="24"/>
          <w:szCs w:val="24"/>
        </w:rPr>
        <w:t xml:space="preserve"> javnog interesa i to:</w:t>
      </w:r>
    </w:p>
    <w:p w14:paraId="6B006241"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11.07 Proizvodnja osvježavajućih pi</w:t>
      </w:r>
      <w:r w:rsidRPr="00397AA8">
        <w:rPr>
          <w:rFonts w:ascii="Times New Roman" w:eastAsia="SimSun" w:hAnsi="Times New Roman" w:cs="Times New Roman"/>
          <w:sz w:val="24"/>
          <w:szCs w:val="24"/>
          <w:lang w:val="sr-Latn-BA"/>
        </w:rPr>
        <w:t>ć</w:t>
      </w:r>
      <w:r w:rsidRPr="00397AA8">
        <w:rPr>
          <w:rFonts w:ascii="Times New Roman" w:eastAsia="SimSun" w:hAnsi="Times New Roman" w:cs="Times New Roman"/>
          <w:sz w:val="24"/>
          <w:szCs w:val="24"/>
        </w:rPr>
        <w:t>a, mineralne vode i ostale flaširane vode;</w:t>
      </w:r>
    </w:p>
    <w:p w14:paraId="08C6599E"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33.11 Popravka metalnih proizvoda;</w:t>
      </w:r>
    </w:p>
    <w:p w14:paraId="3C68BB92"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33.12 Popravka mašina;</w:t>
      </w:r>
    </w:p>
    <w:p w14:paraId="18F09A39"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sz w:val="24"/>
          <w:szCs w:val="24"/>
          <w:lang w:val="pl-PL"/>
        </w:rPr>
        <w:t>33.13 Popravka elektronske i optičke opreme;</w:t>
      </w:r>
    </w:p>
    <w:p w14:paraId="61592970"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sz w:val="24"/>
          <w:szCs w:val="24"/>
          <w:lang w:val="pl-PL"/>
        </w:rPr>
        <w:t>36.00 Sakupljanje, prečišćavanje i distribucija vode (u flašama ili cistijernom);</w:t>
      </w:r>
    </w:p>
    <w:p w14:paraId="34979863"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397AA8">
        <w:rPr>
          <w:rFonts w:ascii="Times New Roman" w:eastAsia="SimSun" w:hAnsi="Times New Roman" w:cs="Times New Roman"/>
          <w:sz w:val="24"/>
          <w:szCs w:val="24"/>
        </w:rPr>
        <w:t>43.12 Priprema gradilišta;</w:t>
      </w:r>
    </w:p>
    <w:p w14:paraId="36BDDA9E" w14:textId="77777777" w:rsidR="00397AA8" w:rsidRP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sz w:val="24"/>
          <w:szCs w:val="24"/>
          <w:lang w:val="pl-PL"/>
        </w:rPr>
        <w:t>43.22 Postavljanje vodovodnih, kanalizacionih, klimatizacionih sistema i sistema za grijanje;</w:t>
      </w:r>
    </w:p>
    <w:p w14:paraId="2C78B245" w14:textId="77777777" w:rsidR="00397AA8" w:rsidRDefault="00397AA8" w:rsidP="00397AA8">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lang w:val="pl-PL"/>
        </w:rPr>
      </w:pPr>
      <w:r w:rsidRPr="00397AA8">
        <w:rPr>
          <w:rFonts w:ascii="Times New Roman" w:eastAsia="SimSun" w:hAnsi="Times New Roman" w:cs="Times New Roman"/>
          <w:sz w:val="24"/>
          <w:szCs w:val="24"/>
          <w:lang w:val="pl-PL"/>
        </w:rPr>
        <w:t>71.12 In</w:t>
      </w:r>
      <w:r w:rsidRPr="00397AA8">
        <w:rPr>
          <w:rFonts w:ascii="Times New Roman" w:eastAsia="SimSun" w:hAnsi="Times New Roman" w:cs="Times New Roman"/>
          <w:sz w:val="24"/>
          <w:szCs w:val="24"/>
          <w:lang w:val="sr-Latn-BA"/>
        </w:rPr>
        <w:t>ž</w:t>
      </w:r>
      <w:r w:rsidRPr="00397AA8">
        <w:rPr>
          <w:rFonts w:ascii="Times New Roman" w:eastAsia="SimSun" w:hAnsi="Times New Roman" w:cs="Times New Roman"/>
          <w:sz w:val="24"/>
          <w:szCs w:val="24"/>
          <w:lang w:val="pl-PL"/>
        </w:rPr>
        <w:t>enjerske djelatnosti i tehničko savjetovanje.</w:t>
      </w:r>
    </w:p>
    <w:p w14:paraId="014D0569" w14:textId="77777777" w:rsidR="003E035B" w:rsidRPr="00397AA8" w:rsidRDefault="003E035B" w:rsidP="003E035B">
      <w:pPr>
        <w:widowControl/>
        <w:tabs>
          <w:tab w:val="left" w:pos="709"/>
        </w:tabs>
        <w:autoSpaceDE/>
        <w:autoSpaceDN/>
        <w:spacing w:before="240" w:after="200" w:line="360" w:lineRule="auto"/>
        <w:ind w:left="720"/>
        <w:jc w:val="both"/>
        <w:rPr>
          <w:rFonts w:ascii="Times New Roman" w:eastAsia="SimSun" w:hAnsi="Times New Roman" w:cs="Times New Roman"/>
          <w:sz w:val="24"/>
          <w:szCs w:val="24"/>
          <w:lang w:val="pl-PL"/>
        </w:rPr>
      </w:pPr>
    </w:p>
    <w:p w14:paraId="2D5BD6DC" w14:textId="0B319C33" w:rsidR="00397AA8" w:rsidRPr="00C3778F" w:rsidRDefault="00C66A62" w:rsidP="00C3778F">
      <w:pPr>
        <w:pStyle w:val="Heading2"/>
        <w:rPr>
          <w:rFonts w:ascii="Times New Roman" w:hAnsi="Times New Roman" w:cs="Times New Roman"/>
          <w:lang w:val="pl-PL"/>
        </w:rPr>
      </w:pPr>
      <w:bookmarkStart w:id="13" w:name="_Toc193879671"/>
      <w:r w:rsidRPr="00C3778F">
        <w:rPr>
          <w:rFonts w:ascii="Times New Roman" w:hAnsi="Times New Roman" w:cs="Times New Roman"/>
          <w:lang w:val="pl-PL"/>
        </w:rPr>
        <w:t>2.8 ORGANI UPRAVLJANJA I RUKOVOĐENJA</w:t>
      </w:r>
      <w:bookmarkEnd w:id="13"/>
    </w:p>
    <w:p w14:paraId="374E8EF0" w14:textId="77777777" w:rsidR="00397AA8" w:rsidRPr="00397AA8" w:rsidRDefault="00397AA8" w:rsidP="00397AA8">
      <w:pPr>
        <w:widowControl/>
        <w:autoSpaceDE/>
        <w:autoSpaceDN/>
        <w:spacing w:before="240" w:after="200" w:line="360" w:lineRule="auto"/>
        <w:ind w:left="720"/>
        <w:contextualSpacing/>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t>Organi upravljanja i rukovođenja  Društvom su: Osnivač (Skupština opština Nikšić), Odbor direktora i Izvršni direktor. Odbor direktora je organ upravljanja Društva, dok je Izvršni direktor organ rukovođenja Društva.</w:t>
      </w:r>
    </w:p>
    <w:p w14:paraId="5BCE5EEF" w14:textId="77777777" w:rsidR="00397AA8" w:rsidRPr="00397AA8" w:rsidRDefault="00397AA8" w:rsidP="00397AA8">
      <w:pPr>
        <w:widowControl/>
        <w:numPr>
          <w:ilvl w:val="0"/>
          <w:numId w:val="3"/>
        </w:numPr>
        <w:autoSpaceDE/>
        <w:autoSpaceDN/>
        <w:spacing w:before="240" w:after="200" w:line="360" w:lineRule="auto"/>
        <w:contextualSpacing/>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lastRenderedPageBreak/>
        <w:t>Osnivač Društva donosi Statut Društva i njegove promjene, vrši statusne promjene, daje saglasnost na cjenovnik za pružanje komunalnih usluga, daje saglasnost za predlog ugovora  o povjeravanju obavljanja komunalne djelatnosti i korišćenju komunalne infrastrukture i drugih sredstava u imovini Opštine, imenuje i razrešava članove odbora direktora; donosi godišnji program rada Društva, usvaja godišnji izvještaj o radu sa finasijskim izvještajem Društva, donosi odluku o raspodjeli dobiti i načinu pokrića gubitaka, daje saglasnost na promjenu naziva sjedišta i djelatnosti  Društva, donosi  odluku  o smanjenju odnosno uvećanju osnovnog kapitala Društva, daje saglasnost na dugoročna kreditna zaduženja Društva, donosi odluku o smanjenju  odnosno uvećanju osnovnog kapitala Društva, odlučuje o promjeni oblika restruktuiranju i dobrovoljnoj likvidaciji Društva.</w:t>
      </w:r>
    </w:p>
    <w:p w14:paraId="171CD72F" w14:textId="77777777" w:rsidR="00397AA8" w:rsidRPr="00397AA8" w:rsidRDefault="00397AA8" w:rsidP="00397AA8">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397AA8">
        <w:rPr>
          <w:rFonts w:ascii="Times New Roman" w:eastAsia="Calibri" w:hAnsi="Times New Roman" w:cs="Times New Roman"/>
          <w:sz w:val="24"/>
          <w:szCs w:val="24"/>
          <w:lang w:val="pl-PL"/>
        </w:rPr>
        <w:t xml:space="preserve">Odbor direktora ima pet (5) članova od kojih je jedan (1) predsjednik. </w:t>
      </w:r>
      <w:r w:rsidRPr="00397AA8">
        <w:rPr>
          <w:rFonts w:ascii="Times New Roman" w:eastAsia="Calibri" w:hAnsi="Times New Roman" w:cs="Times New Roman"/>
          <w:sz w:val="24"/>
          <w:szCs w:val="24"/>
        </w:rPr>
        <w:t>Članovi odbora direktora su iz reda predstavnika Osnivača.</w:t>
      </w:r>
    </w:p>
    <w:p w14:paraId="4877F02E" w14:textId="77777777" w:rsidR="00397AA8" w:rsidRPr="00397AA8" w:rsidRDefault="00397AA8" w:rsidP="00397AA8">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397AA8">
        <w:rPr>
          <w:rFonts w:ascii="Times New Roman" w:eastAsia="Calibri" w:hAnsi="Times New Roman" w:cs="Times New Roman"/>
          <w:sz w:val="24"/>
          <w:szCs w:val="24"/>
        </w:rPr>
        <w:t xml:space="preserve">Odbor direktora donosi opšta akta i pojedinačna akta, utvrđuje poslovnu politiku Društva, predlaže godišnji program rada, usvaja planove i programe iz oblasti za koje je Društvo osnovano, donosi godišnji izvještaj o radu sa finansijskim  izvještajem, odlučuje o kreditnom zaduženju, utvrđuje cjenovnik za pružanje komunalnih usluga, odnosno isporuku komunalnog proizvoda uz saglasnost Osnivača i vrši druge poslove u skladu sa zakonom, Odlukom o osnivanju Društva, Statutom Društva i drugim opštim aktima. </w:t>
      </w:r>
    </w:p>
    <w:p w14:paraId="3C45E0D7" w14:textId="77777777" w:rsidR="00397AA8" w:rsidRPr="00397AA8" w:rsidRDefault="00397AA8" w:rsidP="00397AA8">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t>Izvršni direktor organizuje i vodi poslovanje Društva, zastupa i predstavlja Društvo, priprema i podnosi  Odboru direktora predlog godišnjeg programa rada Društva i predlog godišnjeg izvještaja o radu sa finansijskim izvještajem, predlaže i druge akte koje donosi Odbor direktora i odgovoran je za sprovođenje odluka i drugih akata Odbora direktora, odlučuje o pravima, obavezama i odgovornostima zaposlenih u skladu sa zakonom, odlučuje i o drugim pitanjima vezanim za tekući rad i poslovanje Društva, u skladu sa Odlukom, Statutom Društva i drugim opštim aktima.</w:t>
      </w:r>
    </w:p>
    <w:p w14:paraId="5FCF608F" w14:textId="77777777" w:rsidR="00397AA8" w:rsidRPr="00397AA8" w:rsidRDefault="00397AA8" w:rsidP="00397AA8">
      <w:pPr>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t>Izvršnog direktora imenuje i razrješava Odbor direktora u skladu sa zakonom i Statutom Društva. Izvršni direktor odgovara za zakonitost, ekonomičnost i efikasnost rada Društva Odboru direktora.</w:t>
      </w:r>
    </w:p>
    <w:p w14:paraId="0492B740" w14:textId="5E2688AD" w:rsidR="00397AA8" w:rsidRPr="00397AA8" w:rsidRDefault="00397AA8" w:rsidP="00397AA8">
      <w:pPr>
        <w:suppressAutoHyphens/>
        <w:spacing w:line="360" w:lineRule="auto"/>
        <w:contextualSpacing/>
        <w:jc w:val="both"/>
        <w:rPr>
          <w:rFonts w:ascii="Times New Roman" w:eastAsia="Times New Roman" w:hAnsi="Times New Roman" w:cs="Times New Roman"/>
          <w:sz w:val="24"/>
          <w:szCs w:val="24"/>
          <w:lang w:val="pl-PL" w:eastAsia="ar-SA"/>
        </w:rPr>
      </w:pPr>
      <w:r w:rsidRPr="00397AA8">
        <w:rPr>
          <w:rFonts w:ascii="Times New Roman" w:eastAsia="Times New Roman" w:hAnsi="Times New Roman" w:cs="Times New Roman"/>
          <w:sz w:val="24"/>
          <w:szCs w:val="24"/>
          <w:lang w:val="pl-PL" w:eastAsia="ar-SA"/>
        </w:rPr>
        <w:t>Odbor direktora Društva sa ograničenom odgovornošću “Vodovod i kanalizacija” Nikšić  u sastavu: Mitar Markovi</w:t>
      </w:r>
      <w:r w:rsidRPr="00397AA8">
        <w:rPr>
          <w:rFonts w:ascii="Times New Roman" w:eastAsia="Times New Roman" w:hAnsi="Times New Roman" w:cs="Times New Roman"/>
          <w:sz w:val="24"/>
          <w:szCs w:val="24"/>
          <w:lang w:val="sl-SI" w:eastAsia="ar-SA"/>
        </w:rPr>
        <w:t xml:space="preserve">ć- predsjednik, Kilibarda Jugoslav (član koji mijenja predsjednika), Jeremić Maja (član), Đorojević Vuko  (član) i Bečanović Darko (član) </w:t>
      </w:r>
      <w:r w:rsidRPr="00397AA8">
        <w:rPr>
          <w:rFonts w:ascii="Times New Roman" w:eastAsia="Times New Roman" w:hAnsi="Times New Roman" w:cs="Times New Roman"/>
          <w:sz w:val="24"/>
          <w:szCs w:val="24"/>
          <w:lang w:val="pl-PL" w:eastAsia="ar-SA"/>
        </w:rPr>
        <w:t xml:space="preserve">je u 2024. godini održao  ukupno četrnaest </w:t>
      </w:r>
      <w:r w:rsidRPr="00397AA8">
        <w:rPr>
          <w:rFonts w:ascii="Times New Roman" w:eastAsia="Times New Roman" w:hAnsi="Times New Roman" w:cs="Times New Roman"/>
          <w:sz w:val="24"/>
          <w:szCs w:val="24"/>
          <w:lang w:val="pl-PL" w:eastAsia="ar-SA"/>
        </w:rPr>
        <w:lastRenderedPageBreak/>
        <w:t>(14) sjednica, od toga osam (8) redovnih i šest (6) vanrednih sa ukupno 40 tačaka dnevnog reda.</w:t>
      </w:r>
    </w:p>
    <w:p w14:paraId="350585AA" w14:textId="075635CF" w:rsidR="00397AA8" w:rsidRPr="00397AA8" w:rsidRDefault="00397AA8" w:rsidP="00397AA8">
      <w:pPr>
        <w:suppressAutoHyphens/>
        <w:spacing w:line="360" w:lineRule="auto"/>
        <w:jc w:val="both"/>
        <w:rPr>
          <w:rFonts w:ascii="Times New Roman" w:eastAsia="Times New Roman" w:hAnsi="Times New Roman" w:cs="Times New Roman"/>
          <w:sz w:val="24"/>
          <w:szCs w:val="24"/>
          <w:lang w:val="pl-PL" w:eastAsia="ar-SA"/>
        </w:rPr>
      </w:pPr>
      <w:r w:rsidRPr="00397AA8">
        <w:rPr>
          <w:rFonts w:ascii="Times New Roman" w:eastAsia="Times New Roman" w:hAnsi="Times New Roman" w:cs="Times New Roman"/>
          <w:sz w:val="24"/>
          <w:szCs w:val="24"/>
          <w:lang w:val="pl-PL" w:eastAsia="ar-SA"/>
        </w:rPr>
        <w:t>Odbor direktora u navedenom sastavu, obavljajući poslove upravljanja na svojim sjednicama razmatrao je i donio sljedeće Odluke / Saglasnosti:</w:t>
      </w:r>
    </w:p>
    <w:p w14:paraId="2FE587C0"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l-SI"/>
        </w:rPr>
        <w:t>Odluka kojom se usvaja Plan javnih nabavki za 2024. godinu;</w:t>
      </w:r>
    </w:p>
    <w:p w14:paraId="1395A50C"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l-SI"/>
        </w:rPr>
        <w:t>Pravilnik o procedurama zapošljavanja u D.O.O.</w:t>
      </w:r>
      <w:r w:rsidRPr="00397AA8">
        <w:rPr>
          <w:rFonts w:ascii="Times New Roman" w:eastAsia="Times New Roman" w:hAnsi="Times New Roman" w:cs="Times New Roman"/>
          <w:iCs/>
          <w:sz w:val="24"/>
          <w:szCs w:val="24"/>
          <w:lang w:val="pl-PL" w:eastAsia="ar-SA"/>
        </w:rPr>
        <w:t xml:space="preserve"> “Vodovod i kanalizacija” Nikšić;</w:t>
      </w:r>
    </w:p>
    <w:p w14:paraId="6EE97E18"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organizovanje radnog sastanka i organizovanje  konferencije povodom obilježavanja Međunarodnog dana voda;</w:t>
      </w:r>
    </w:p>
    <w:p w14:paraId="0E975C87"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Odluka kojom se odobrava dodjela poklon vaučera zaposlenim ženama u Društvu povodom obilježavanja 8. marta;</w:t>
      </w:r>
    </w:p>
    <w:p w14:paraId="5FC5599E"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Pravilnik o računovodstvu i računovodstvenim politikama;</w:t>
      </w:r>
    </w:p>
    <w:p w14:paraId="310BF38B"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Odluka kojom se usvaja Izvještaj o popisu imovine i obaveza Društva sa stanjem na dan 31.12.2023. godine;</w:t>
      </w:r>
    </w:p>
    <w:p w14:paraId="328AD99D"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Odluka kojom se usvaja izvještaj o finansijskom poslovanju Društva za 2023. godinu;</w:t>
      </w:r>
    </w:p>
    <w:p w14:paraId="13CB25C5"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 xml:space="preserve">Odluka / saglasnost na Nalaz vještaka mr Vidaka Krtolice o procjeni vrijednosti vozila </w:t>
      </w:r>
      <w:r w:rsidRPr="00397AA8">
        <w:rPr>
          <w:rFonts w:ascii="Times New Roman" w:eastAsia="Times New Roman" w:hAnsi="Times New Roman" w:cs="Times New Roman"/>
          <w:iCs/>
          <w:sz w:val="24"/>
          <w:szCs w:val="24"/>
          <w:lang w:val="sl-SI"/>
        </w:rPr>
        <w:t>D.O.O.</w:t>
      </w:r>
      <w:r w:rsidRPr="00397AA8">
        <w:rPr>
          <w:rFonts w:ascii="Times New Roman" w:eastAsia="Times New Roman" w:hAnsi="Times New Roman" w:cs="Times New Roman"/>
          <w:iCs/>
          <w:sz w:val="24"/>
          <w:szCs w:val="24"/>
          <w:lang w:val="pl-PL" w:eastAsia="ar-SA"/>
        </w:rPr>
        <w:t xml:space="preserve"> “Vodovod i kanalizacija” Nikšić;</w:t>
      </w:r>
    </w:p>
    <w:p w14:paraId="73749FD9"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Pravilnik o kancelarijskom I   arhivskom poslovanju;</w:t>
      </w:r>
    </w:p>
    <w:p w14:paraId="5C254B41"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en-GB" w:eastAsia="ar-SA"/>
        </w:rPr>
        <w:t>Pravilnik o blagajničkom poslovanju;</w:t>
      </w:r>
    </w:p>
    <w:p w14:paraId="1DC4ED88"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 xml:space="preserve">Odluka o predlogu cijena usluga za 2025. </w:t>
      </w:r>
      <w:r w:rsidRPr="00397AA8">
        <w:rPr>
          <w:rFonts w:ascii="Times New Roman" w:eastAsia="Times New Roman" w:hAnsi="Times New Roman" w:cs="Times New Roman"/>
          <w:iCs/>
          <w:sz w:val="24"/>
          <w:szCs w:val="24"/>
          <w:lang w:val="en-GB" w:eastAsia="ar-SA"/>
        </w:rPr>
        <w:t>Godinu;</w:t>
      </w:r>
    </w:p>
    <w:p w14:paraId="26D949FB"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 xml:space="preserve">Odluka o donošenju Izvještaja o radu Društva za 2023. </w:t>
      </w:r>
      <w:r w:rsidRPr="00397AA8">
        <w:rPr>
          <w:rFonts w:ascii="Times New Roman" w:eastAsia="Times New Roman" w:hAnsi="Times New Roman" w:cs="Times New Roman"/>
          <w:iCs/>
          <w:sz w:val="24"/>
          <w:szCs w:val="24"/>
          <w:lang w:val="en-GB" w:eastAsia="ar-SA"/>
        </w:rPr>
        <w:t>Godinu;</w:t>
      </w:r>
    </w:p>
    <w:p w14:paraId="78F7F846"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bookmarkStart w:id="14" w:name="_Hlk192744058"/>
      <w:r w:rsidRPr="00397AA8">
        <w:rPr>
          <w:rFonts w:ascii="Times New Roman" w:eastAsia="Times New Roman" w:hAnsi="Times New Roman" w:cs="Times New Roman"/>
          <w:iCs/>
          <w:sz w:val="24"/>
          <w:szCs w:val="24"/>
          <w:lang w:val="pl-PL" w:eastAsia="ar-SA"/>
        </w:rPr>
        <w:t xml:space="preserve">Odluka kojom se odobrava novčana pomoć zaposlenom </w:t>
      </w:r>
      <w:bookmarkEnd w:id="14"/>
      <w:r w:rsidRPr="00397AA8">
        <w:rPr>
          <w:rFonts w:ascii="Times New Roman" w:eastAsia="Times New Roman" w:hAnsi="Times New Roman" w:cs="Times New Roman"/>
          <w:iCs/>
          <w:sz w:val="24"/>
          <w:szCs w:val="24"/>
          <w:lang w:val="pl-PL" w:eastAsia="ar-SA"/>
        </w:rPr>
        <w:t>Pejović Draganu;</w:t>
      </w:r>
    </w:p>
    <w:p w14:paraId="5BFC8A51"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Peković Mirku;</w:t>
      </w:r>
    </w:p>
    <w:p w14:paraId="02532D0E"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Tadić Deanu;</w:t>
      </w:r>
    </w:p>
    <w:p w14:paraId="4BF42D94"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Lučić Dušku;</w:t>
      </w:r>
    </w:p>
    <w:p w14:paraId="71856925"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Krivokapić Dušku;</w:t>
      </w:r>
    </w:p>
    <w:p w14:paraId="261FB43E"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 xml:space="preserve">Odluka kojom se usvaja Kolektivni ugovor za </w:t>
      </w:r>
      <w:r w:rsidRPr="00397AA8">
        <w:rPr>
          <w:rFonts w:ascii="Times New Roman" w:eastAsia="Times New Roman" w:hAnsi="Times New Roman" w:cs="Times New Roman"/>
          <w:iCs/>
          <w:sz w:val="24"/>
          <w:szCs w:val="24"/>
          <w:lang w:val="sl-SI"/>
        </w:rPr>
        <w:t>D.O.O.</w:t>
      </w:r>
      <w:r w:rsidRPr="00397AA8">
        <w:rPr>
          <w:rFonts w:ascii="Times New Roman" w:eastAsia="Times New Roman" w:hAnsi="Times New Roman" w:cs="Times New Roman"/>
          <w:iCs/>
          <w:sz w:val="24"/>
          <w:szCs w:val="24"/>
          <w:lang w:val="pl-PL" w:eastAsia="ar-SA"/>
        </w:rPr>
        <w:t xml:space="preserve"> “Vodovod i kanalizacija” Nikšić;</w:t>
      </w:r>
    </w:p>
    <w:p w14:paraId="2952757B"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 xml:space="preserve">Odluka o predlogu cijena usluga za 2025. </w:t>
      </w:r>
      <w:r w:rsidRPr="00397AA8">
        <w:rPr>
          <w:rFonts w:ascii="Times New Roman" w:eastAsia="Times New Roman" w:hAnsi="Times New Roman" w:cs="Times New Roman"/>
          <w:iCs/>
          <w:sz w:val="24"/>
          <w:szCs w:val="24"/>
          <w:lang w:val="en-GB" w:eastAsia="ar-SA"/>
        </w:rPr>
        <w:t>Godinu;</w:t>
      </w:r>
    </w:p>
    <w:p w14:paraId="5B71CA0C"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 Joković Nadu;</w:t>
      </w:r>
    </w:p>
    <w:p w14:paraId="37610A72"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Barović Borisu;</w:t>
      </w:r>
    </w:p>
    <w:p w14:paraId="20DA9A52"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Radulović Žarku;</w:t>
      </w:r>
    </w:p>
    <w:p w14:paraId="7D5F0CA2"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Odluka kojom se rayre</w:t>
      </w:r>
      <w:r w:rsidRPr="00397AA8">
        <w:rPr>
          <w:rFonts w:ascii="Times New Roman" w:eastAsia="Times New Roman" w:hAnsi="Times New Roman" w:cs="Times New Roman"/>
          <w:iCs/>
          <w:sz w:val="24"/>
          <w:szCs w:val="24"/>
          <w:lang w:val="sr-Latn-ME"/>
        </w:rPr>
        <w:t>šava Izvršni direktor Društva Željko Cicmil;</w:t>
      </w:r>
    </w:p>
    <w:p w14:paraId="4274A2AE"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ME"/>
        </w:rPr>
        <w:t>Odluka o imenovanju vršioca dužnosti Izvršnog direktora Nebojše Delića;</w:t>
      </w:r>
    </w:p>
    <w:p w14:paraId="0F91C28F"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ME"/>
        </w:rPr>
        <w:lastRenderedPageBreak/>
        <w:t>Odluka o utvrđivanju cijena usluga za 2025. godinu;</w:t>
      </w:r>
    </w:p>
    <w:p w14:paraId="65E19727"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ME"/>
        </w:rPr>
        <w:t>Odluka/saglasnost za upućivanje zahtjeva Ministarstvu finansija Crne Gore;</w:t>
      </w:r>
    </w:p>
    <w:p w14:paraId="1A709DA5"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ME"/>
        </w:rPr>
        <w:t>Odluka kojom se razrešava v.d.Izvršnog direktora Nebojša Delić;</w:t>
      </w:r>
    </w:p>
    <w:p w14:paraId="6D5C7AB0"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Odluka o izmjenama Plana javnih nabavki Društva;</w:t>
      </w:r>
    </w:p>
    <w:p w14:paraId="0FDB912D"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ME"/>
        </w:rPr>
        <w:t>Odluka o imenovanju vršioca dužnosti Izvršnog direktora Lazara Miljanića:</w:t>
      </w:r>
    </w:p>
    <w:p w14:paraId="755D19BA"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Pejović Miloradu;</w:t>
      </w:r>
    </w:p>
    <w:p w14:paraId="0FB0DF1F"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en-GB" w:eastAsia="ar-SA"/>
        </w:rPr>
        <w:t>Odluka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kojom</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se</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usvaja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analiti</w:t>
      </w:r>
      <w:r w:rsidRPr="00397AA8">
        <w:rPr>
          <w:rFonts w:ascii="Times New Roman" w:eastAsia="Times New Roman" w:hAnsi="Times New Roman" w:cs="Times New Roman"/>
          <w:iCs/>
          <w:sz w:val="24"/>
          <w:szCs w:val="24"/>
          <w:lang w:val="sr-Latn-CS" w:eastAsia="ar-SA"/>
        </w:rPr>
        <w:t>č</w:t>
      </w:r>
      <w:r w:rsidRPr="00397AA8">
        <w:rPr>
          <w:rFonts w:ascii="Times New Roman" w:eastAsia="Times New Roman" w:hAnsi="Times New Roman" w:cs="Times New Roman"/>
          <w:iCs/>
          <w:sz w:val="24"/>
          <w:szCs w:val="24"/>
          <w:lang w:val="en-GB" w:eastAsia="ar-SA"/>
        </w:rPr>
        <w:t>ka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procjena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sl-SI"/>
        </w:rPr>
        <w:t>D.O.O.</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Vodovod</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i</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kanalizacija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Nik</w:t>
      </w:r>
      <w:r w:rsidRPr="00397AA8">
        <w:rPr>
          <w:rFonts w:ascii="Times New Roman" w:eastAsia="Times New Roman" w:hAnsi="Times New Roman" w:cs="Times New Roman"/>
          <w:iCs/>
          <w:sz w:val="24"/>
          <w:szCs w:val="24"/>
          <w:lang w:val="sr-Latn-CS" w:eastAsia="ar-SA"/>
        </w:rPr>
        <w:t>š</w:t>
      </w:r>
      <w:r w:rsidRPr="00397AA8">
        <w:rPr>
          <w:rFonts w:ascii="Times New Roman" w:eastAsia="Times New Roman" w:hAnsi="Times New Roman" w:cs="Times New Roman"/>
          <w:iCs/>
          <w:sz w:val="24"/>
          <w:szCs w:val="24"/>
          <w:lang w:val="en-GB" w:eastAsia="ar-SA"/>
        </w:rPr>
        <w:t>i</w:t>
      </w:r>
      <w:r w:rsidRPr="00397AA8">
        <w:rPr>
          <w:rFonts w:ascii="Times New Roman" w:eastAsia="Times New Roman" w:hAnsi="Times New Roman" w:cs="Times New Roman"/>
          <w:iCs/>
          <w:sz w:val="24"/>
          <w:szCs w:val="24"/>
          <w:lang w:val="sr-Latn-CS" w:eastAsia="ar-SA"/>
        </w:rPr>
        <w:t xml:space="preserve">ć </w:t>
      </w:r>
      <w:r w:rsidRPr="00397AA8">
        <w:rPr>
          <w:rFonts w:ascii="Times New Roman" w:eastAsia="Times New Roman" w:hAnsi="Times New Roman" w:cs="Times New Roman"/>
          <w:iCs/>
          <w:sz w:val="24"/>
          <w:szCs w:val="24"/>
          <w:lang w:val="en-GB" w:eastAsia="ar-SA"/>
        </w:rPr>
        <w:t>i</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utvr</w:t>
      </w:r>
      <w:r w:rsidRPr="00397AA8">
        <w:rPr>
          <w:rFonts w:ascii="Times New Roman" w:eastAsia="Times New Roman" w:hAnsi="Times New Roman" w:cs="Times New Roman"/>
          <w:iCs/>
          <w:sz w:val="24"/>
          <w:szCs w:val="24"/>
          <w:lang w:val="sr-Latn-CS" w:eastAsia="ar-SA"/>
        </w:rPr>
        <w:t>đ</w:t>
      </w:r>
      <w:r w:rsidRPr="00397AA8">
        <w:rPr>
          <w:rFonts w:ascii="Times New Roman" w:eastAsia="Times New Roman" w:hAnsi="Times New Roman" w:cs="Times New Roman"/>
          <w:iCs/>
          <w:sz w:val="24"/>
          <w:szCs w:val="24"/>
          <w:lang w:val="en-GB" w:eastAsia="ar-SA"/>
        </w:rPr>
        <w:t>uje</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vrijednost</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koeficijenta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svakog</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radnog</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mjesta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pojedina</w:t>
      </w:r>
      <w:r w:rsidRPr="00397AA8">
        <w:rPr>
          <w:rFonts w:ascii="Times New Roman" w:eastAsia="Times New Roman" w:hAnsi="Times New Roman" w:cs="Times New Roman"/>
          <w:iCs/>
          <w:sz w:val="24"/>
          <w:szCs w:val="24"/>
          <w:lang w:val="sr-Latn-CS" w:eastAsia="ar-SA"/>
        </w:rPr>
        <w:t>č</w:t>
      </w:r>
      <w:r w:rsidRPr="00397AA8">
        <w:rPr>
          <w:rFonts w:ascii="Times New Roman" w:eastAsia="Times New Roman" w:hAnsi="Times New Roman" w:cs="Times New Roman"/>
          <w:iCs/>
          <w:sz w:val="24"/>
          <w:szCs w:val="24"/>
          <w:lang w:val="en-GB" w:eastAsia="ar-SA"/>
        </w:rPr>
        <w:t>no</w:t>
      </w:r>
      <w:r w:rsidRPr="00397AA8">
        <w:rPr>
          <w:rFonts w:ascii="Times New Roman" w:eastAsia="Times New Roman" w:hAnsi="Times New Roman" w:cs="Times New Roman"/>
          <w:iCs/>
          <w:sz w:val="24"/>
          <w:szCs w:val="24"/>
          <w:lang w:val="sr-Latn-CS" w:eastAsia="ar-SA"/>
        </w:rPr>
        <w:t>;</w:t>
      </w:r>
    </w:p>
    <w:p w14:paraId="0F6C6721"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odobrava novčana pomoć zaposlenom Dacić Slobodanu;</w:t>
      </w:r>
    </w:p>
    <w:p w14:paraId="4CBD1FAD"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Sporazum o utvrđivanju obračunske vrijednosti i posebnog dijela zarade;</w:t>
      </w:r>
    </w:p>
    <w:p w14:paraId="0E74FCA7"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 xml:space="preserve">Izmjene i dopune Kolektivnog ugovora </w:t>
      </w:r>
      <w:r w:rsidRPr="00397AA8">
        <w:rPr>
          <w:rFonts w:ascii="Times New Roman" w:eastAsia="Times New Roman" w:hAnsi="Times New Roman" w:cs="Times New Roman"/>
          <w:iCs/>
          <w:sz w:val="24"/>
          <w:szCs w:val="24"/>
          <w:lang w:val="sl-SI"/>
        </w:rPr>
        <w:t>D.O.O.</w:t>
      </w:r>
      <w:r w:rsidRPr="00397AA8">
        <w:rPr>
          <w:rFonts w:ascii="Times New Roman" w:eastAsia="Times New Roman" w:hAnsi="Times New Roman" w:cs="Times New Roman"/>
          <w:iCs/>
          <w:sz w:val="24"/>
          <w:szCs w:val="24"/>
          <w:lang w:val="pl-PL" w:eastAsia="ar-SA"/>
        </w:rPr>
        <w:t xml:space="preserve"> “Vodovod i kanalizacija” Nikšić;</w:t>
      </w:r>
    </w:p>
    <w:p w14:paraId="390D4D1D"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o raspisivanju konkursa za izbor Izvršnog direktora Društva;</w:t>
      </w:r>
    </w:p>
    <w:p w14:paraId="4E541F16"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 xml:space="preserve">Odluka kojom se predlaže Program rada Društva za 2025. </w:t>
      </w:r>
      <w:r w:rsidRPr="00397AA8">
        <w:rPr>
          <w:rFonts w:ascii="Times New Roman" w:eastAsia="Times New Roman" w:hAnsi="Times New Roman" w:cs="Times New Roman"/>
          <w:iCs/>
          <w:sz w:val="24"/>
          <w:szCs w:val="24"/>
          <w:lang w:val="en-GB" w:eastAsia="ar-SA"/>
        </w:rPr>
        <w:t>Godinu;</w:t>
      </w:r>
    </w:p>
    <w:p w14:paraId="0C3968C3"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en-GB" w:eastAsia="ar-SA"/>
        </w:rPr>
        <w:t>Odluka</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kojom</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Dru</w:t>
      </w:r>
      <w:r w:rsidRPr="00397AA8">
        <w:rPr>
          <w:rFonts w:ascii="Times New Roman" w:eastAsia="Times New Roman" w:hAnsi="Times New Roman" w:cs="Times New Roman"/>
          <w:iCs/>
          <w:sz w:val="24"/>
          <w:szCs w:val="24"/>
          <w:lang w:val="sr-Latn-CS" w:eastAsia="ar-SA"/>
        </w:rPr>
        <w:t>š</w:t>
      </w:r>
      <w:r w:rsidRPr="00397AA8">
        <w:rPr>
          <w:rFonts w:ascii="Times New Roman" w:eastAsia="Times New Roman" w:hAnsi="Times New Roman" w:cs="Times New Roman"/>
          <w:iCs/>
          <w:sz w:val="24"/>
          <w:szCs w:val="24"/>
          <w:lang w:val="en-GB" w:eastAsia="ar-SA"/>
        </w:rPr>
        <w:t>tvo</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mo</w:t>
      </w:r>
      <w:r w:rsidRPr="00397AA8">
        <w:rPr>
          <w:rFonts w:ascii="Times New Roman" w:eastAsia="Times New Roman" w:hAnsi="Times New Roman" w:cs="Times New Roman"/>
          <w:iCs/>
          <w:sz w:val="24"/>
          <w:szCs w:val="24"/>
          <w:lang w:val="sr-Latn-CS" w:eastAsia="ar-SA"/>
        </w:rPr>
        <w:t>ž</w:t>
      </w:r>
      <w:r w:rsidRPr="00397AA8">
        <w:rPr>
          <w:rFonts w:ascii="Times New Roman" w:eastAsia="Times New Roman" w:hAnsi="Times New Roman" w:cs="Times New Roman"/>
          <w:iCs/>
          <w:sz w:val="24"/>
          <w:szCs w:val="24"/>
          <w:lang w:val="en-GB" w:eastAsia="ar-SA"/>
        </w:rPr>
        <w:t>e</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produ</w:t>
      </w:r>
      <w:r w:rsidRPr="00397AA8">
        <w:rPr>
          <w:rFonts w:ascii="Times New Roman" w:eastAsia="Times New Roman" w:hAnsi="Times New Roman" w:cs="Times New Roman"/>
          <w:iCs/>
          <w:sz w:val="24"/>
          <w:szCs w:val="24"/>
          <w:lang w:val="sr-Latn-CS" w:eastAsia="ar-SA"/>
        </w:rPr>
        <w:t>ž</w:t>
      </w:r>
      <w:r w:rsidRPr="00397AA8">
        <w:rPr>
          <w:rFonts w:ascii="Times New Roman" w:eastAsia="Times New Roman" w:hAnsi="Times New Roman" w:cs="Times New Roman"/>
          <w:iCs/>
          <w:sz w:val="24"/>
          <w:szCs w:val="24"/>
          <w:lang w:val="en-GB" w:eastAsia="ar-SA"/>
        </w:rPr>
        <w:t>iti</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zadu</w:t>
      </w:r>
      <w:r w:rsidRPr="00397AA8">
        <w:rPr>
          <w:rFonts w:ascii="Times New Roman" w:eastAsia="Times New Roman" w:hAnsi="Times New Roman" w:cs="Times New Roman"/>
          <w:iCs/>
          <w:sz w:val="24"/>
          <w:szCs w:val="24"/>
          <w:lang w:val="sr-Latn-CS" w:eastAsia="ar-SA"/>
        </w:rPr>
        <w:t>ž</w:t>
      </w:r>
      <w:r w:rsidRPr="00397AA8">
        <w:rPr>
          <w:rFonts w:ascii="Times New Roman" w:eastAsia="Times New Roman" w:hAnsi="Times New Roman" w:cs="Times New Roman"/>
          <w:iCs/>
          <w:sz w:val="24"/>
          <w:szCs w:val="24"/>
          <w:lang w:val="en-GB" w:eastAsia="ar-SA"/>
        </w:rPr>
        <w:t>enje</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po</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osnovu</w:t>
      </w:r>
      <w:r w:rsidRPr="00397AA8">
        <w:rPr>
          <w:rFonts w:ascii="Times New Roman" w:eastAsia="Times New Roman" w:hAnsi="Times New Roman" w:cs="Times New Roman"/>
          <w:iCs/>
          <w:sz w:val="24"/>
          <w:szCs w:val="24"/>
          <w:lang w:val="sr-Latn-CS" w:eastAsia="ar-SA"/>
        </w:rPr>
        <w:t xml:space="preserve"> </w:t>
      </w:r>
      <w:r w:rsidRPr="00397AA8">
        <w:rPr>
          <w:rFonts w:ascii="Times New Roman" w:eastAsia="Times New Roman" w:hAnsi="Times New Roman" w:cs="Times New Roman"/>
          <w:iCs/>
          <w:sz w:val="24"/>
          <w:szCs w:val="24"/>
          <w:lang w:val="en-GB" w:eastAsia="ar-SA"/>
        </w:rPr>
        <w:t>overdrafta</w:t>
      </w:r>
      <w:r w:rsidRPr="00397AA8">
        <w:rPr>
          <w:rFonts w:ascii="Times New Roman" w:eastAsia="Times New Roman" w:hAnsi="Times New Roman" w:cs="Times New Roman"/>
          <w:iCs/>
          <w:sz w:val="24"/>
          <w:szCs w:val="24"/>
          <w:lang w:val="sr-Latn-CS" w:eastAsia="ar-SA"/>
        </w:rPr>
        <w:t>;</w:t>
      </w:r>
    </w:p>
    <w:p w14:paraId="1174A52F"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pl-PL" w:eastAsia="ar-SA"/>
        </w:rPr>
        <w:t>Odluka kojom se utvrđuje zarada Izvršnom direktoru Društva;</w:t>
      </w:r>
    </w:p>
    <w:p w14:paraId="42F1B339"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r-Latn-CS"/>
        </w:rPr>
        <w:t>Odluka o obrazovanju popisnih komisija;</w:t>
      </w:r>
    </w:p>
    <w:p w14:paraId="4D755F8F"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l-SI"/>
        </w:rPr>
        <w:t>Saglasnost da v.d. Izvršnog direktora Društva sa ograničenom odgovornošću „Vodovod i kanalizacija” Nikšić, Lazar Miljanić, dipl.ing. može sa korisnicima usluga  zaključiti Sporazum o vansudskom poravnanju  i Ugovore po izmirenju duga po osnovu isporučene vode i odvodnje otpadnih voda na iznose veće od 200,00€ nezavisno od vrijednosti ugovora, kao i otpise koji prate te sporazume kroz ugovore u skladu sa Zakonom o obligacionim odnosima;</w:t>
      </w:r>
    </w:p>
    <w:p w14:paraId="2ADFC03A" w14:textId="77777777" w:rsidR="00397AA8" w:rsidRPr="00397AA8" w:rsidRDefault="00397AA8" w:rsidP="00397AA8">
      <w:pPr>
        <w:widowControl/>
        <w:numPr>
          <w:ilvl w:val="0"/>
          <w:numId w:val="30"/>
        </w:numPr>
        <w:autoSpaceDE/>
        <w:autoSpaceDN/>
        <w:spacing w:after="200" w:line="360" w:lineRule="auto"/>
        <w:contextualSpacing/>
        <w:jc w:val="both"/>
        <w:rPr>
          <w:rFonts w:ascii="Times New Roman" w:eastAsia="Times New Roman" w:hAnsi="Times New Roman" w:cs="Times New Roman"/>
          <w:iCs/>
          <w:sz w:val="24"/>
          <w:szCs w:val="24"/>
          <w:lang w:val="sr-Latn-CS"/>
        </w:rPr>
      </w:pPr>
      <w:r w:rsidRPr="00397AA8">
        <w:rPr>
          <w:rFonts w:ascii="Times New Roman" w:eastAsia="Times New Roman" w:hAnsi="Times New Roman" w:cs="Times New Roman"/>
          <w:iCs/>
          <w:sz w:val="24"/>
          <w:szCs w:val="24"/>
          <w:lang w:val="sl-SI"/>
        </w:rPr>
        <w:t>Odluka kojom se isplaćuje zaposlenima u Društvu zimnica;</w:t>
      </w:r>
    </w:p>
    <w:p w14:paraId="64DE2B4A" w14:textId="77777777" w:rsidR="00397AA8" w:rsidRPr="00397AA8" w:rsidRDefault="00397AA8" w:rsidP="00397AA8">
      <w:pPr>
        <w:widowControl/>
        <w:tabs>
          <w:tab w:val="left" w:pos="4185"/>
        </w:tabs>
        <w:autoSpaceDE/>
        <w:autoSpaceDN/>
        <w:spacing w:line="360" w:lineRule="auto"/>
        <w:jc w:val="both"/>
        <w:rPr>
          <w:rFonts w:ascii="Times New Roman" w:eastAsia="Times New Roman" w:hAnsi="Times New Roman" w:cs="Times New Roman"/>
          <w:sz w:val="24"/>
          <w:szCs w:val="24"/>
          <w:lang w:val="sl-SI"/>
        </w:rPr>
      </w:pPr>
    </w:p>
    <w:p w14:paraId="3A2F94E4" w14:textId="29F00E3F" w:rsidR="00397AA8" w:rsidRDefault="00C66A62" w:rsidP="00C3778F">
      <w:pPr>
        <w:pStyle w:val="Heading2"/>
        <w:rPr>
          <w:rFonts w:ascii="Times New Roman" w:hAnsi="Times New Roman" w:cs="Times New Roman"/>
          <w:lang w:val="sl-SI"/>
        </w:rPr>
      </w:pPr>
      <w:bookmarkStart w:id="15" w:name="_Toc193879672"/>
      <w:r w:rsidRPr="00C3778F">
        <w:rPr>
          <w:rFonts w:ascii="Times New Roman" w:hAnsi="Times New Roman" w:cs="Times New Roman"/>
          <w:lang w:val="sl-SI"/>
        </w:rPr>
        <w:t>2.9. KAPACITETI VRŠIOCA KOMUNALNE DJELATNOSTI</w:t>
      </w:r>
      <w:bookmarkEnd w:id="15"/>
    </w:p>
    <w:p w14:paraId="18A3E18A" w14:textId="77777777" w:rsidR="003E035B" w:rsidRPr="003E035B" w:rsidRDefault="003E035B" w:rsidP="003E035B">
      <w:pPr>
        <w:rPr>
          <w:lang w:val="sl-SI"/>
        </w:rPr>
      </w:pPr>
    </w:p>
    <w:p w14:paraId="4E6FD4F4" w14:textId="77777777" w:rsidR="00397AA8" w:rsidRDefault="00397AA8" w:rsidP="00C3778F">
      <w:pPr>
        <w:pStyle w:val="Heading3"/>
        <w:rPr>
          <w:rFonts w:ascii="Times New Roman" w:hAnsi="Times New Roman" w:cs="Times New Roman"/>
          <w:b w:val="0"/>
          <w:bCs w:val="0"/>
          <w:sz w:val="24"/>
          <w:szCs w:val="24"/>
          <w:lang w:val="sl-SI"/>
        </w:rPr>
      </w:pPr>
      <w:r w:rsidRPr="00C3778F">
        <w:rPr>
          <w:rFonts w:ascii="Times New Roman" w:hAnsi="Times New Roman" w:cs="Times New Roman"/>
          <w:b w:val="0"/>
          <w:bCs w:val="0"/>
          <w:sz w:val="24"/>
          <w:szCs w:val="24"/>
          <w:lang w:val="sl-SI"/>
        </w:rPr>
        <w:t xml:space="preserve"> </w:t>
      </w:r>
      <w:bookmarkStart w:id="16" w:name="_Toc193879673"/>
      <w:r w:rsidRPr="00C3778F">
        <w:rPr>
          <w:rFonts w:ascii="Times New Roman" w:hAnsi="Times New Roman" w:cs="Times New Roman"/>
          <w:b w:val="0"/>
          <w:bCs w:val="0"/>
          <w:sz w:val="24"/>
          <w:szCs w:val="24"/>
          <w:lang w:val="sl-SI"/>
        </w:rPr>
        <w:t>2.9.1 Ljudski resursi</w:t>
      </w:r>
      <w:bookmarkEnd w:id="16"/>
    </w:p>
    <w:p w14:paraId="216FE175" w14:textId="77777777" w:rsidR="003E035B" w:rsidRPr="003E035B" w:rsidRDefault="003E035B" w:rsidP="003E035B">
      <w:pPr>
        <w:rPr>
          <w:lang w:val="sl-SI"/>
        </w:rPr>
      </w:pPr>
    </w:p>
    <w:p w14:paraId="33498496" w14:textId="77777777" w:rsidR="00397AA8" w:rsidRPr="00397AA8" w:rsidRDefault="00397AA8" w:rsidP="00397AA8">
      <w:pPr>
        <w:widowControl/>
        <w:suppressAutoHyphens/>
        <w:autoSpaceDE/>
        <w:autoSpaceDN/>
        <w:spacing w:line="360" w:lineRule="auto"/>
        <w:jc w:val="both"/>
        <w:rPr>
          <w:rFonts w:ascii="Times New Roman" w:eastAsia="Times New Roman" w:hAnsi="Times New Roman" w:cs="Times New Roman"/>
          <w:sz w:val="24"/>
          <w:szCs w:val="24"/>
          <w:lang w:val="pl-PL" w:eastAsia="ar-SA"/>
        </w:rPr>
      </w:pPr>
      <w:r w:rsidRPr="00397AA8">
        <w:rPr>
          <w:rFonts w:ascii="Times New Roman" w:eastAsia="Times New Roman" w:hAnsi="Times New Roman" w:cs="Times New Roman"/>
          <w:sz w:val="24"/>
          <w:szCs w:val="24"/>
          <w:lang w:val="pl-PL" w:eastAsia="ar-SA"/>
        </w:rPr>
        <w:t xml:space="preserve">U DOO ”Vodovod i kanalizacija” Nikšić, na dan 31.12.2024.godine bilo je ukupno 191 zaposleno lice, od toga 184 na neodređeno vrijeme, a 7 na određeno vrijeme. </w:t>
      </w:r>
    </w:p>
    <w:p w14:paraId="26703035" w14:textId="77777777" w:rsidR="00397AA8" w:rsidRDefault="00397AA8" w:rsidP="00397AA8">
      <w:pPr>
        <w:widowControl/>
        <w:suppressAutoHyphens/>
        <w:autoSpaceDE/>
        <w:autoSpaceDN/>
        <w:spacing w:line="360" w:lineRule="auto"/>
        <w:jc w:val="both"/>
        <w:rPr>
          <w:rFonts w:ascii="Times New Roman" w:eastAsia="Times New Roman" w:hAnsi="Times New Roman" w:cs="Times New Roman"/>
          <w:iCs/>
          <w:sz w:val="24"/>
          <w:szCs w:val="24"/>
          <w:lang w:val="pl-PL"/>
        </w:rPr>
      </w:pPr>
      <w:r w:rsidRPr="00397AA8">
        <w:rPr>
          <w:rFonts w:ascii="Times New Roman" w:eastAsia="Times New Roman" w:hAnsi="Times New Roman" w:cs="Times New Roman"/>
          <w:iCs/>
          <w:sz w:val="24"/>
          <w:szCs w:val="24"/>
          <w:lang w:val="pl-PL"/>
        </w:rPr>
        <w:t>Za zaposlene u DOO “Vodovod i kanalizacija” Nikšić blagovremeno su obavljani kadrovski poslovi: zaključivanje ugovora o radu (prečišćeni tekstov</w:t>
      </w:r>
      <w:r w:rsidRPr="00397AA8">
        <w:rPr>
          <w:rFonts w:ascii="Times New Roman" w:eastAsia="Times New Roman" w:hAnsi="Times New Roman" w:cs="Times New Roman"/>
          <w:bCs/>
          <w:sz w:val="24"/>
          <w:szCs w:val="24"/>
          <w:lang w:val="pl-PL"/>
        </w:rPr>
        <w:t xml:space="preserve">i u skladu sa Pravilnikom o organizaciji i sistematizaciji radnih mjesta u DOO „Vodovod i kanalizacija“ Nikšić </w:t>
      </w:r>
      <w:r w:rsidRPr="00397AA8">
        <w:rPr>
          <w:rFonts w:ascii="Times New Roman" w:eastAsia="Times New Roman" w:hAnsi="Times New Roman" w:cs="Times New Roman"/>
          <w:sz w:val="24"/>
          <w:szCs w:val="24"/>
          <w:lang w:val="pl-PL" w:eastAsia="ar-SA"/>
        </w:rPr>
        <w:t>broj 4802/I-1</w:t>
      </w:r>
      <w:r w:rsidRPr="00397AA8">
        <w:rPr>
          <w:rFonts w:ascii="Times New Roman" w:eastAsia="Times New Roman" w:hAnsi="Times New Roman" w:cs="Times New Roman"/>
          <w:bCs/>
          <w:sz w:val="24"/>
          <w:szCs w:val="24"/>
          <w:lang w:val="pl-PL"/>
        </w:rPr>
        <w:t xml:space="preserve"> od </w:t>
      </w:r>
      <w:r w:rsidRPr="00397AA8">
        <w:rPr>
          <w:rFonts w:ascii="Times New Roman" w:eastAsia="Times New Roman" w:hAnsi="Times New Roman" w:cs="Times New Roman"/>
          <w:bCs/>
          <w:sz w:val="24"/>
          <w:szCs w:val="24"/>
          <w:lang w:val="pl-PL"/>
        </w:rPr>
        <w:lastRenderedPageBreak/>
        <w:t>24.11.2020.godine)</w:t>
      </w:r>
      <w:r w:rsidRPr="00397AA8">
        <w:rPr>
          <w:rFonts w:ascii="Times New Roman" w:eastAsia="Times New Roman" w:hAnsi="Times New Roman" w:cs="Times New Roman"/>
          <w:iCs/>
          <w:sz w:val="24"/>
          <w:szCs w:val="24"/>
          <w:lang w:val="pl-PL"/>
        </w:rPr>
        <w:t xml:space="preserve">, sačinjavanje ponuda i aneksa ugovora o radu, rješenja o korišćenju plaćenog i neplaćenog odsustva, rješenja o korišćenju godišnjih odmora, </w:t>
      </w:r>
      <w:r w:rsidRPr="00397AA8">
        <w:rPr>
          <w:rFonts w:ascii="Times New Roman" w:eastAsia="Times New Roman" w:hAnsi="Times New Roman" w:cs="Times New Roman"/>
          <w:iCs/>
          <w:sz w:val="24"/>
          <w:szCs w:val="24"/>
          <w:lang w:val="sr-Latn-CS"/>
        </w:rPr>
        <w:t xml:space="preserve">korespodencija sa Zavodom za zapošljavanje, Fondom PIO i Fondom zdravstva, Centrom </w:t>
      </w:r>
      <w:r w:rsidRPr="00397AA8">
        <w:rPr>
          <w:rFonts w:ascii="Times New Roman" w:eastAsia="Times New Roman" w:hAnsi="Times New Roman" w:cs="Times New Roman"/>
          <w:iCs/>
          <w:sz w:val="24"/>
          <w:szCs w:val="24"/>
          <w:lang w:val="sr-Latn-BA"/>
        </w:rPr>
        <w:t>za socijalni rad,</w:t>
      </w:r>
      <w:r w:rsidRPr="00397AA8">
        <w:rPr>
          <w:rFonts w:ascii="Times New Roman" w:eastAsia="Times New Roman" w:hAnsi="Times New Roman" w:cs="Times New Roman"/>
          <w:iCs/>
          <w:sz w:val="24"/>
          <w:szCs w:val="24"/>
          <w:lang w:val="sr-Latn-CS"/>
        </w:rPr>
        <w:t xml:space="preserve"> (o sticanju i ostvarivanju prava zaposlenih)</w:t>
      </w:r>
      <w:r w:rsidRPr="00397AA8">
        <w:rPr>
          <w:rFonts w:ascii="Times New Roman" w:eastAsia="Times New Roman" w:hAnsi="Times New Roman" w:cs="Times New Roman"/>
          <w:iCs/>
          <w:sz w:val="24"/>
          <w:szCs w:val="24"/>
          <w:lang w:val="pl-PL"/>
        </w:rPr>
        <w:t xml:space="preserve"> i pravovremeno ažurirani  personalni  dosijei, kako u štampanoj tako i u elektronskoj formi.</w:t>
      </w:r>
    </w:p>
    <w:p w14:paraId="15AB0894" w14:textId="77777777" w:rsidR="00C3778F" w:rsidRPr="00397AA8" w:rsidRDefault="00C3778F" w:rsidP="00397AA8">
      <w:pPr>
        <w:widowControl/>
        <w:suppressAutoHyphens/>
        <w:autoSpaceDE/>
        <w:autoSpaceDN/>
        <w:spacing w:line="360" w:lineRule="auto"/>
        <w:jc w:val="both"/>
        <w:rPr>
          <w:rFonts w:ascii="Times New Roman" w:eastAsia="Times New Roman" w:hAnsi="Times New Roman" w:cs="Times New Roman"/>
          <w:sz w:val="24"/>
          <w:szCs w:val="24"/>
          <w:lang w:val="pl-PL" w:eastAsia="ar-SA"/>
        </w:rPr>
      </w:pPr>
    </w:p>
    <w:p w14:paraId="38F62032" w14:textId="77777777" w:rsidR="00397AA8" w:rsidRPr="00C3778F" w:rsidRDefault="00397AA8" w:rsidP="00C3778F">
      <w:pPr>
        <w:pStyle w:val="Heading3"/>
        <w:rPr>
          <w:rFonts w:ascii="Times New Roman" w:hAnsi="Times New Roman" w:cs="Times New Roman"/>
          <w:b w:val="0"/>
          <w:bCs w:val="0"/>
          <w:sz w:val="24"/>
          <w:szCs w:val="24"/>
          <w:lang w:val="pl-PL"/>
        </w:rPr>
      </w:pPr>
      <w:bookmarkStart w:id="17" w:name="_Toc193879674"/>
      <w:r w:rsidRPr="00C3778F">
        <w:rPr>
          <w:rFonts w:ascii="Times New Roman" w:hAnsi="Times New Roman" w:cs="Times New Roman"/>
          <w:b w:val="0"/>
          <w:bCs w:val="0"/>
          <w:sz w:val="24"/>
          <w:szCs w:val="24"/>
          <w:lang w:val="pl-PL"/>
        </w:rPr>
        <w:t>2.9.2 Politika zarada i  zapošljavanja</w:t>
      </w:r>
      <w:bookmarkEnd w:id="17"/>
    </w:p>
    <w:p w14:paraId="553DE7D1" w14:textId="77777777" w:rsidR="00397AA8" w:rsidRPr="00397AA8" w:rsidRDefault="00397AA8" w:rsidP="00397AA8">
      <w:pPr>
        <w:widowControl/>
        <w:tabs>
          <w:tab w:val="left" w:pos="510"/>
        </w:tabs>
        <w:autoSpaceDE/>
        <w:autoSpaceDN/>
        <w:spacing w:before="240" w:after="200" w:line="360" w:lineRule="auto"/>
        <w:jc w:val="both"/>
        <w:rPr>
          <w:rFonts w:ascii="Times New Roman" w:eastAsia="Calibri" w:hAnsi="Times New Roman" w:cs="Times New Roman"/>
          <w:sz w:val="24"/>
          <w:szCs w:val="24"/>
          <w:lang w:val="pl-PL"/>
        </w:rPr>
      </w:pPr>
      <w:r w:rsidRPr="00397AA8">
        <w:rPr>
          <w:rFonts w:ascii="Times New Roman" w:eastAsia="Calibri" w:hAnsi="Times New Roman" w:cs="Times New Roman"/>
          <w:sz w:val="24"/>
          <w:szCs w:val="24"/>
          <w:lang w:val="pl-PL"/>
        </w:rPr>
        <w:t>DOO “ Vodovod i kanalizacija” Nikšić postupak zapošljavanja sprovodi  u skladu sa Zakonom o radu i Pravilnikom o organizaciji i sistematizaciji radnih mjesta i internim Pravilnikom o procedurama zapošljavanja, a shodno realnim potrebama procesa rada u Društvu. U 2024. godini prema važećem Pravilniku o organizaciji i sistematizaciji radnih mjesta predviđeno je 250 izvršilaca a od kojih je radno angažovano na neodređeno 184, a na određeno vrijeme 7 izvršilaca. U nastavku slijede tabele u kojima su prikazani zaposleni po nivou kvalifikacije, godinama starosti i godinama staža.</w:t>
      </w:r>
    </w:p>
    <w:p w14:paraId="1B79F9E8" w14:textId="5C28F801" w:rsidR="00C3778F" w:rsidRDefault="00397AA8" w:rsidP="00397AA8">
      <w:pPr>
        <w:widowControl/>
        <w:autoSpaceDE/>
        <w:autoSpaceDN/>
        <w:spacing w:before="240" w:after="200" w:line="360" w:lineRule="auto"/>
        <w:jc w:val="both"/>
        <w:rPr>
          <w:rFonts w:ascii="Times New Roman" w:eastAsia="Calibri" w:hAnsi="Times New Roman" w:cs="Times New Roman"/>
          <w:sz w:val="24"/>
          <w:szCs w:val="24"/>
          <w:lang w:val="sr-Latn-CS"/>
        </w:rPr>
      </w:pPr>
      <w:r w:rsidRPr="00397AA8">
        <w:rPr>
          <w:rFonts w:ascii="Times New Roman" w:eastAsia="Calibri" w:hAnsi="Times New Roman" w:cs="Times New Roman"/>
          <w:sz w:val="24"/>
          <w:szCs w:val="24"/>
          <w:lang w:val="sr-Latn-CS"/>
        </w:rPr>
        <w:t>U nastavku, u tabelarnom prikazu (tabela 1-2) nalaze se podaci podaci o  broju zaposlenih po organizacionim cjelinama. Sa ovim brojem zaposlenih Društvo nesmetano organizuje svoj proces rada koji u potpunosti  odgovara zahtjevima Osnivača i građana Nikšića sa jedne strane  kao i zahtjevima i uslovima tržišta sa druge strane, a postiže se ekonomičnost u poslovanju i finasijska stabilnost.</w:t>
      </w:r>
    </w:p>
    <w:p w14:paraId="0282F860" w14:textId="77777777" w:rsidR="003E035B" w:rsidRDefault="003E035B" w:rsidP="00397AA8">
      <w:pPr>
        <w:widowControl/>
        <w:autoSpaceDE/>
        <w:autoSpaceDN/>
        <w:spacing w:before="240" w:after="200" w:line="360" w:lineRule="auto"/>
        <w:jc w:val="both"/>
        <w:rPr>
          <w:rFonts w:ascii="Times New Roman" w:eastAsia="Calibri" w:hAnsi="Times New Roman" w:cs="Times New Roman"/>
          <w:sz w:val="24"/>
          <w:szCs w:val="24"/>
          <w:lang w:val="sr-Latn-CS"/>
        </w:rPr>
      </w:pPr>
    </w:p>
    <w:p w14:paraId="7026E391" w14:textId="77777777" w:rsidR="00C3778F" w:rsidRPr="00397AA8" w:rsidRDefault="00C3778F" w:rsidP="00397AA8">
      <w:pPr>
        <w:widowControl/>
        <w:autoSpaceDE/>
        <w:autoSpaceDN/>
        <w:spacing w:before="240" w:after="200" w:line="360" w:lineRule="auto"/>
        <w:jc w:val="both"/>
        <w:rPr>
          <w:rFonts w:ascii="Times New Roman" w:eastAsia="Calibri" w:hAnsi="Times New Roman" w:cs="Times New Roman"/>
          <w:sz w:val="24"/>
          <w:szCs w:val="24"/>
          <w:lang w:val="sr-Latn-CS"/>
        </w:rPr>
      </w:pPr>
    </w:p>
    <w:p w14:paraId="47B2BCE8" w14:textId="77777777" w:rsidR="00C66A62" w:rsidRDefault="00397AA8" w:rsidP="00C66A62">
      <w:pPr>
        <w:rPr>
          <w:lang w:val="sr-Latn-CS"/>
        </w:rPr>
      </w:pPr>
      <w:r w:rsidRPr="00397AA8">
        <w:rPr>
          <w:lang w:val="sr-Latn-CS"/>
        </w:rPr>
        <w:t xml:space="preserve">      </w:t>
      </w:r>
    </w:p>
    <w:p w14:paraId="05EAAA48" w14:textId="4D08FFA3" w:rsidR="00397AA8" w:rsidRPr="000174A4" w:rsidRDefault="00397AA8" w:rsidP="00C66A62">
      <w:pPr>
        <w:rPr>
          <w:rFonts w:ascii="Times New Roman" w:hAnsi="Times New Roman" w:cs="Times New Roman"/>
          <w:b/>
          <w:bCs/>
        </w:rPr>
      </w:pPr>
      <w:r w:rsidRPr="00397AA8">
        <w:rPr>
          <w:lang w:val="sr-Latn-CS"/>
        </w:rPr>
        <w:t xml:space="preserve"> </w:t>
      </w:r>
      <w:r w:rsidRPr="000174A4">
        <w:rPr>
          <w:rFonts w:ascii="Times New Roman" w:hAnsi="Times New Roman" w:cs="Times New Roman"/>
          <w:b/>
          <w:bCs/>
        </w:rPr>
        <w:t>Tabela</w:t>
      </w:r>
      <w:r w:rsidR="00CF39F1">
        <w:rPr>
          <w:rFonts w:ascii="Times New Roman" w:hAnsi="Times New Roman" w:cs="Times New Roman"/>
          <w:b/>
          <w:bCs/>
        </w:rPr>
        <w:t xml:space="preserve"> br.</w:t>
      </w:r>
      <w:r w:rsidRPr="000174A4">
        <w:rPr>
          <w:rFonts w:ascii="Times New Roman" w:hAnsi="Times New Roman" w:cs="Times New Roman"/>
          <w:b/>
          <w:bCs/>
        </w:rPr>
        <w:t xml:space="preserve"> 1</w:t>
      </w:r>
      <w:r w:rsidR="000174A4">
        <w:rPr>
          <w:rFonts w:ascii="Times New Roman" w:hAnsi="Times New Roman" w:cs="Times New Roman"/>
          <w:b/>
          <w:bCs/>
        </w:rPr>
        <w:t>:</w:t>
      </w:r>
    </w:p>
    <w:tbl>
      <w:tblPr>
        <w:tblW w:w="11122" w:type="dxa"/>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71"/>
        <w:gridCol w:w="1532"/>
        <w:gridCol w:w="772"/>
        <w:gridCol w:w="756"/>
        <w:gridCol w:w="756"/>
        <w:gridCol w:w="756"/>
        <w:gridCol w:w="756"/>
        <w:gridCol w:w="756"/>
        <w:gridCol w:w="757"/>
        <w:gridCol w:w="756"/>
        <w:gridCol w:w="756"/>
        <w:gridCol w:w="898"/>
      </w:tblGrid>
      <w:tr w:rsidR="00397AA8" w:rsidRPr="00397AA8" w14:paraId="4BD3ED19" w14:textId="77777777" w:rsidTr="000174A4">
        <w:trPr>
          <w:trHeight w:hRule="exact" w:val="278"/>
        </w:trPr>
        <w:tc>
          <w:tcPr>
            <w:tcW w:w="3403" w:type="dxa"/>
            <w:gridSpan w:val="2"/>
            <w:vMerge w:val="restart"/>
            <w:shd w:val="clear" w:color="auto" w:fill="D9D9D9" w:themeFill="background1" w:themeFillShade="D9"/>
          </w:tcPr>
          <w:p w14:paraId="16932FD3" w14:textId="77777777" w:rsidR="00397AA8" w:rsidRPr="00397AA8" w:rsidRDefault="00397AA8" w:rsidP="00397AA8">
            <w:pPr>
              <w:spacing w:before="2" w:line="360" w:lineRule="auto"/>
              <w:rPr>
                <w:rFonts w:ascii="Times New Roman" w:eastAsia="Cambria" w:hAnsi="Times New Roman" w:cs="Times New Roman"/>
                <w:sz w:val="24"/>
                <w:szCs w:val="24"/>
              </w:rPr>
            </w:pPr>
          </w:p>
          <w:p w14:paraId="279E76D0" w14:textId="77777777" w:rsidR="00397AA8" w:rsidRPr="00397AA8" w:rsidRDefault="00397AA8" w:rsidP="00397AA8">
            <w:pPr>
              <w:spacing w:line="360" w:lineRule="auto"/>
              <w:ind w:left="799"/>
              <w:rPr>
                <w:rFonts w:ascii="Times New Roman" w:eastAsia="Cambria" w:hAnsi="Times New Roman" w:cs="Times New Roman"/>
                <w:sz w:val="24"/>
                <w:szCs w:val="24"/>
              </w:rPr>
            </w:pPr>
            <w:r w:rsidRPr="00397AA8">
              <w:rPr>
                <w:rFonts w:ascii="Times New Roman" w:eastAsia="Cambria" w:hAnsi="Times New Roman" w:cs="Times New Roman"/>
                <w:sz w:val="24"/>
                <w:szCs w:val="24"/>
              </w:rPr>
              <w:t>VRSTA POSLA</w:t>
            </w:r>
          </w:p>
        </w:tc>
        <w:tc>
          <w:tcPr>
            <w:tcW w:w="772" w:type="dxa"/>
            <w:vMerge w:val="restart"/>
            <w:shd w:val="clear" w:color="auto" w:fill="D9D9D9" w:themeFill="background1" w:themeFillShade="D9"/>
          </w:tcPr>
          <w:p w14:paraId="0540D625" w14:textId="77777777" w:rsidR="00397AA8" w:rsidRPr="00397AA8" w:rsidRDefault="00397AA8" w:rsidP="00397AA8">
            <w:pPr>
              <w:spacing w:before="131" w:line="360" w:lineRule="auto"/>
              <w:ind w:left="74" w:right="72"/>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Zaposleni u preth. godini</w:t>
            </w:r>
          </w:p>
        </w:tc>
        <w:tc>
          <w:tcPr>
            <w:tcW w:w="6947" w:type="dxa"/>
            <w:gridSpan w:val="9"/>
            <w:tcBorders>
              <w:bottom w:val="single" w:sz="4" w:space="0" w:color="000000"/>
            </w:tcBorders>
            <w:shd w:val="clear" w:color="auto" w:fill="D9D9D9" w:themeFill="background1" w:themeFillShade="D9"/>
          </w:tcPr>
          <w:p w14:paraId="2363EEFC" w14:textId="77777777" w:rsidR="00397AA8" w:rsidRPr="00397AA8" w:rsidRDefault="00397AA8" w:rsidP="00397AA8">
            <w:pPr>
              <w:spacing w:before="21" w:line="360" w:lineRule="auto"/>
              <w:ind w:left="2721" w:right="272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Nivo kvalifikacije</w:t>
            </w:r>
          </w:p>
        </w:tc>
      </w:tr>
      <w:tr w:rsidR="00397AA8" w:rsidRPr="00397AA8" w14:paraId="02D7B84F" w14:textId="77777777" w:rsidTr="000174A4">
        <w:trPr>
          <w:trHeight w:hRule="exact" w:val="1736"/>
        </w:trPr>
        <w:tc>
          <w:tcPr>
            <w:tcW w:w="3403" w:type="dxa"/>
            <w:gridSpan w:val="2"/>
            <w:vMerge/>
            <w:tcBorders>
              <w:bottom w:val="single" w:sz="4" w:space="0" w:color="000000"/>
            </w:tcBorders>
            <w:shd w:val="clear" w:color="auto" w:fill="D9D9D9" w:themeFill="background1" w:themeFillShade="D9"/>
          </w:tcPr>
          <w:p w14:paraId="1C3BB0BA"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772" w:type="dxa"/>
            <w:vMerge/>
            <w:tcBorders>
              <w:bottom w:val="single" w:sz="4" w:space="0" w:color="000000"/>
            </w:tcBorders>
            <w:shd w:val="clear" w:color="auto" w:fill="D9D9D9" w:themeFill="background1" w:themeFillShade="D9"/>
          </w:tcPr>
          <w:p w14:paraId="38F77E7A"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756" w:type="dxa"/>
            <w:tcBorders>
              <w:top w:val="single" w:sz="4" w:space="0" w:color="000000"/>
              <w:bottom w:val="single" w:sz="4" w:space="0" w:color="000000"/>
              <w:right w:val="single" w:sz="4" w:space="0" w:color="000000"/>
            </w:tcBorders>
            <w:shd w:val="clear" w:color="auto" w:fill="D9D9D9" w:themeFill="background1" w:themeFillShade="D9"/>
          </w:tcPr>
          <w:p w14:paraId="09BBDCEC" w14:textId="77777777" w:rsidR="00397AA8" w:rsidRPr="00397AA8" w:rsidRDefault="00397AA8" w:rsidP="00397AA8">
            <w:pPr>
              <w:spacing w:line="360" w:lineRule="auto"/>
              <w:ind w:left="136" w:right="126" w:firstLine="48"/>
              <w:rPr>
                <w:rFonts w:ascii="Times New Roman" w:eastAsia="Cambria" w:hAnsi="Times New Roman" w:cs="Times New Roman"/>
                <w:sz w:val="24"/>
                <w:szCs w:val="24"/>
                <w:lang w:val="pl-PL"/>
              </w:rPr>
            </w:pPr>
            <w:r w:rsidRPr="00397AA8">
              <w:rPr>
                <w:rFonts w:ascii="Times New Roman" w:eastAsia="Cambria" w:hAnsi="Times New Roman" w:cs="Times New Roman"/>
                <w:sz w:val="24"/>
                <w:szCs w:val="24"/>
                <w:lang w:val="pl-PL"/>
              </w:rPr>
              <w:t>VI ili VII 1 i</w:t>
            </w:r>
          </w:p>
          <w:p w14:paraId="071711F8" w14:textId="77777777" w:rsidR="00397AA8" w:rsidRPr="00397AA8" w:rsidRDefault="00397AA8" w:rsidP="00397AA8">
            <w:pPr>
              <w:spacing w:before="3" w:line="360" w:lineRule="auto"/>
              <w:ind w:left="211"/>
              <w:rPr>
                <w:rFonts w:ascii="Times New Roman" w:eastAsia="Cambria" w:hAnsi="Times New Roman" w:cs="Times New Roman"/>
                <w:sz w:val="24"/>
                <w:szCs w:val="24"/>
                <w:lang w:val="pl-PL"/>
              </w:rPr>
            </w:pPr>
            <w:r w:rsidRPr="00397AA8">
              <w:rPr>
                <w:rFonts w:ascii="Times New Roman" w:eastAsia="Cambria" w:hAnsi="Times New Roman" w:cs="Times New Roman"/>
                <w:sz w:val="24"/>
                <w:szCs w:val="24"/>
                <w:lang w:val="pl-PL"/>
              </w:rPr>
              <w:t>više</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190E78" w14:textId="77777777" w:rsidR="00397AA8" w:rsidRPr="00397AA8" w:rsidRDefault="00397AA8" w:rsidP="00397AA8">
            <w:pPr>
              <w:spacing w:before="8" w:line="360" w:lineRule="auto"/>
              <w:rPr>
                <w:rFonts w:ascii="Times New Roman" w:eastAsia="Cambria" w:hAnsi="Times New Roman" w:cs="Times New Roman"/>
                <w:sz w:val="24"/>
                <w:szCs w:val="24"/>
                <w:lang w:val="pl-PL"/>
              </w:rPr>
            </w:pPr>
          </w:p>
          <w:p w14:paraId="2B4CCDFD" w14:textId="77777777" w:rsidR="00397AA8" w:rsidRPr="00397AA8" w:rsidRDefault="00397AA8" w:rsidP="00397AA8">
            <w:pPr>
              <w:spacing w:before="1" w:line="360" w:lineRule="auto"/>
              <w:ind w:left="3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V</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8725D2" w14:textId="77777777" w:rsidR="00397AA8" w:rsidRPr="00397AA8" w:rsidRDefault="00397AA8" w:rsidP="00397AA8">
            <w:pPr>
              <w:spacing w:before="8" w:line="360" w:lineRule="auto"/>
              <w:rPr>
                <w:rFonts w:ascii="Times New Roman" w:eastAsia="Cambria" w:hAnsi="Times New Roman" w:cs="Times New Roman"/>
                <w:sz w:val="24"/>
                <w:szCs w:val="24"/>
              </w:rPr>
            </w:pPr>
          </w:p>
          <w:p w14:paraId="27C2CAFF" w14:textId="77777777" w:rsidR="00397AA8" w:rsidRPr="00397AA8" w:rsidRDefault="00397AA8" w:rsidP="00397AA8">
            <w:pPr>
              <w:spacing w:before="1" w:line="360" w:lineRule="auto"/>
              <w:ind w:left="217" w:right="182"/>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IV 1</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F26D14" w14:textId="77777777" w:rsidR="00397AA8" w:rsidRPr="00397AA8" w:rsidRDefault="00397AA8" w:rsidP="00397AA8">
            <w:pPr>
              <w:spacing w:before="8" w:line="360" w:lineRule="auto"/>
              <w:rPr>
                <w:rFonts w:ascii="Times New Roman" w:eastAsia="Cambria" w:hAnsi="Times New Roman" w:cs="Times New Roman"/>
                <w:sz w:val="24"/>
                <w:szCs w:val="24"/>
              </w:rPr>
            </w:pPr>
          </w:p>
          <w:p w14:paraId="4D4F8D4E" w14:textId="77777777" w:rsidR="00397AA8" w:rsidRPr="00397AA8" w:rsidRDefault="00397AA8" w:rsidP="00397AA8">
            <w:pPr>
              <w:spacing w:before="1" w:line="360" w:lineRule="auto"/>
              <w:ind w:left="235" w:right="20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IV2</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ECB8AE" w14:textId="77777777" w:rsidR="00397AA8" w:rsidRPr="00397AA8" w:rsidRDefault="00397AA8" w:rsidP="00397AA8">
            <w:pPr>
              <w:spacing w:before="8" w:line="360" w:lineRule="auto"/>
              <w:rPr>
                <w:rFonts w:ascii="Times New Roman" w:eastAsia="Cambria" w:hAnsi="Times New Roman" w:cs="Times New Roman"/>
                <w:sz w:val="24"/>
                <w:szCs w:val="24"/>
              </w:rPr>
            </w:pPr>
          </w:p>
          <w:p w14:paraId="3775F920" w14:textId="77777777" w:rsidR="00397AA8" w:rsidRPr="00397AA8" w:rsidRDefault="00397AA8" w:rsidP="00397AA8">
            <w:pPr>
              <w:spacing w:before="1" w:line="360" w:lineRule="auto"/>
              <w:ind w:left="235" w:right="20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III</w:t>
            </w:r>
          </w:p>
        </w:tc>
        <w:tc>
          <w:tcPr>
            <w:tcW w:w="7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E31BAA" w14:textId="77777777" w:rsidR="00397AA8" w:rsidRPr="00397AA8" w:rsidRDefault="00397AA8" w:rsidP="00397AA8">
            <w:pPr>
              <w:spacing w:before="8" w:line="360" w:lineRule="auto"/>
              <w:rPr>
                <w:rFonts w:ascii="Times New Roman" w:eastAsia="Cambria" w:hAnsi="Times New Roman" w:cs="Times New Roman"/>
                <w:sz w:val="24"/>
                <w:szCs w:val="24"/>
              </w:rPr>
            </w:pPr>
          </w:p>
          <w:p w14:paraId="7AA916D4" w14:textId="77777777" w:rsidR="00397AA8" w:rsidRPr="00397AA8" w:rsidRDefault="00397AA8" w:rsidP="00397AA8">
            <w:pPr>
              <w:spacing w:before="1" w:line="360" w:lineRule="auto"/>
              <w:ind w:left="331"/>
              <w:rPr>
                <w:rFonts w:ascii="Times New Roman" w:eastAsia="Cambria" w:hAnsi="Times New Roman" w:cs="Times New Roman"/>
                <w:sz w:val="24"/>
                <w:szCs w:val="24"/>
              </w:rPr>
            </w:pPr>
            <w:r w:rsidRPr="00397AA8">
              <w:rPr>
                <w:rFonts w:ascii="Times New Roman" w:eastAsia="Cambria" w:hAnsi="Times New Roman" w:cs="Times New Roman"/>
                <w:sz w:val="24"/>
                <w:szCs w:val="24"/>
              </w:rPr>
              <w:t>II</w:t>
            </w:r>
          </w:p>
        </w:tc>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DDCD8F" w14:textId="77777777" w:rsidR="00397AA8" w:rsidRPr="00397AA8" w:rsidRDefault="00397AA8" w:rsidP="00397AA8">
            <w:pPr>
              <w:spacing w:before="102" w:line="360" w:lineRule="auto"/>
              <w:ind w:left="292" w:right="164" w:hanging="77"/>
              <w:rPr>
                <w:rFonts w:ascii="Times New Roman" w:eastAsia="Cambria" w:hAnsi="Times New Roman" w:cs="Times New Roman"/>
                <w:sz w:val="24"/>
                <w:szCs w:val="24"/>
              </w:rPr>
            </w:pPr>
            <w:r w:rsidRPr="00397AA8">
              <w:rPr>
                <w:rFonts w:ascii="Times New Roman" w:eastAsia="Cambria" w:hAnsi="Times New Roman" w:cs="Times New Roman"/>
                <w:sz w:val="24"/>
                <w:szCs w:val="24"/>
              </w:rPr>
              <w:t>I1 ili I2</w:t>
            </w:r>
          </w:p>
        </w:tc>
        <w:tc>
          <w:tcPr>
            <w:tcW w:w="756"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2F23BB3F" w14:textId="77777777" w:rsidR="00397AA8" w:rsidRPr="00397AA8" w:rsidRDefault="00397AA8" w:rsidP="00397AA8">
            <w:pPr>
              <w:spacing w:before="8" w:line="360" w:lineRule="auto"/>
              <w:rPr>
                <w:rFonts w:ascii="Times New Roman" w:eastAsia="Cambria" w:hAnsi="Times New Roman" w:cs="Times New Roman"/>
                <w:sz w:val="24"/>
                <w:szCs w:val="24"/>
              </w:rPr>
            </w:pPr>
          </w:p>
          <w:p w14:paraId="08D320A1" w14:textId="77777777" w:rsidR="00397AA8" w:rsidRPr="00397AA8" w:rsidRDefault="00397AA8" w:rsidP="00397AA8">
            <w:pPr>
              <w:spacing w:before="1" w:line="360" w:lineRule="auto"/>
              <w:ind w:left="149" w:right="109"/>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Ostali</w:t>
            </w:r>
          </w:p>
        </w:tc>
        <w:tc>
          <w:tcPr>
            <w:tcW w:w="898" w:type="dxa"/>
            <w:tcBorders>
              <w:top w:val="single" w:sz="4" w:space="0" w:color="000000"/>
              <w:left w:val="single" w:sz="8" w:space="0" w:color="000000"/>
              <w:bottom w:val="single" w:sz="4" w:space="0" w:color="000000"/>
            </w:tcBorders>
            <w:shd w:val="clear" w:color="auto" w:fill="D9D9D9" w:themeFill="background1" w:themeFillShade="D9"/>
          </w:tcPr>
          <w:p w14:paraId="26977191" w14:textId="77777777" w:rsidR="00397AA8" w:rsidRPr="00397AA8" w:rsidRDefault="00397AA8" w:rsidP="00397AA8">
            <w:pPr>
              <w:spacing w:before="8" w:line="360" w:lineRule="auto"/>
              <w:rPr>
                <w:rFonts w:ascii="Times New Roman" w:eastAsia="Cambria" w:hAnsi="Times New Roman" w:cs="Times New Roman"/>
                <w:sz w:val="24"/>
                <w:szCs w:val="24"/>
              </w:rPr>
            </w:pPr>
          </w:p>
          <w:p w14:paraId="1AECA08B" w14:textId="77777777" w:rsidR="00397AA8" w:rsidRPr="00397AA8" w:rsidRDefault="00397AA8" w:rsidP="00397AA8">
            <w:pPr>
              <w:spacing w:before="1" w:line="360" w:lineRule="auto"/>
              <w:ind w:left="82" w:right="14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Ukupno</w:t>
            </w:r>
          </w:p>
        </w:tc>
      </w:tr>
      <w:tr w:rsidR="00397AA8" w:rsidRPr="00397AA8" w14:paraId="5FAE944E" w14:textId="77777777" w:rsidTr="00397AA8">
        <w:trPr>
          <w:trHeight w:hRule="exact" w:val="457"/>
        </w:trPr>
        <w:tc>
          <w:tcPr>
            <w:tcW w:w="3403" w:type="dxa"/>
            <w:gridSpan w:val="2"/>
            <w:tcBorders>
              <w:top w:val="single" w:sz="4" w:space="0" w:color="000000"/>
            </w:tcBorders>
          </w:tcPr>
          <w:p w14:paraId="28C670F0" w14:textId="77777777" w:rsidR="00397AA8" w:rsidRPr="00397AA8" w:rsidRDefault="00397AA8" w:rsidP="00397AA8">
            <w:pPr>
              <w:spacing w:line="360" w:lineRule="auto"/>
              <w:ind w:left="359"/>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w:t>
            </w:r>
          </w:p>
        </w:tc>
        <w:tc>
          <w:tcPr>
            <w:tcW w:w="772" w:type="dxa"/>
            <w:tcBorders>
              <w:top w:val="single" w:sz="4" w:space="0" w:color="000000"/>
            </w:tcBorders>
          </w:tcPr>
          <w:p w14:paraId="5FE7708B"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2</w:t>
            </w:r>
          </w:p>
        </w:tc>
        <w:tc>
          <w:tcPr>
            <w:tcW w:w="756" w:type="dxa"/>
            <w:tcBorders>
              <w:top w:val="single" w:sz="4" w:space="0" w:color="000000"/>
              <w:right w:val="single" w:sz="4" w:space="0" w:color="000000"/>
            </w:tcBorders>
          </w:tcPr>
          <w:p w14:paraId="4CD56EAB" w14:textId="77777777" w:rsidR="00397AA8" w:rsidRPr="00397AA8" w:rsidRDefault="00397AA8" w:rsidP="00397AA8">
            <w:pPr>
              <w:spacing w:line="360" w:lineRule="auto"/>
              <w:ind w:right="1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3</w:t>
            </w:r>
          </w:p>
        </w:tc>
        <w:tc>
          <w:tcPr>
            <w:tcW w:w="756" w:type="dxa"/>
            <w:tcBorders>
              <w:top w:val="single" w:sz="4" w:space="0" w:color="000000"/>
              <w:left w:val="single" w:sz="4" w:space="0" w:color="000000"/>
              <w:right w:val="single" w:sz="4" w:space="0" w:color="000000"/>
            </w:tcBorders>
          </w:tcPr>
          <w:p w14:paraId="33037EB9" w14:textId="77777777" w:rsidR="00397AA8" w:rsidRPr="00397AA8" w:rsidRDefault="00397AA8" w:rsidP="00397AA8">
            <w:pPr>
              <w:spacing w:line="360" w:lineRule="auto"/>
              <w:ind w:right="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4</w:t>
            </w:r>
          </w:p>
        </w:tc>
        <w:tc>
          <w:tcPr>
            <w:tcW w:w="756" w:type="dxa"/>
            <w:tcBorders>
              <w:top w:val="single" w:sz="4" w:space="0" w:color="000000"/>
              <w:left w:val="single" w:sz="4" w:space="0" w:color="000000"/>
              <w:right w:val="single" w:sz="4" w:space="0" w:color="000000"/>
            </w:tcBorders>
          </w:tcPr>
          <w:p w14:paraId="28214890" w14:textId="77777777" w:rsidR="00397AA8" w:rsidRPr="00397AA8" w:rsidRDefault="00397AA8" w:rsidP="00397AA8">
            <w:pPr>
              <w:spacing w:line="360" w:lineRule="auto"/>
              <w:ind w:right="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5</w:t>
            </w:r>
          </w:p>
        </w:tc>
        <w:tc>
          <w:tcPr>
            <w:tcW w:w="756" w:type="dxa"/>
            <w:tcBorders>
              <w:top w:val="single" w:sz="4" w:space="0" w:color="000000"/>
              <w:left w:val="single" w:sz="4" w:space="0" w:color="000000"/>
              <w:right w:val="single" w:sz="4" w:space="0" w:color="000000"/>
            </w:tcBorders>
          </w:tcPr>
          <w:p w14:paraId="1FE98F7C" w14:textId="77777777" w:rsidR="00397AA8" w:rsidRPr="00397AA8" w:rsidRDefault="00397AA8" w:rsidP="00397AA8">
            <w:pPr>
              <w:spacing w:line="360" w:lineRule="auto"/>
              <w:ind w:right="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6</w:t>
            </w:r>
          </w:p>
        </w:tc>
        <w:tc>
          <w:tcPr>
            <w:tcW w:w="756" w:type="dxa"/>
            <w:tcBorders>
              <w:top w:val="single" w:sz="4" w:space="0" w:color="000000"/>
              <w:left w:val="single" w:sz="4" w:space="0" w:color="000000"/>
              <w:right w:val="single" w:sz="4" w:space="0" w:color="000000"/>
            </w:tcBorders>
          </w:tcPr>
          <w:p w14:paraId="5E325359" w14:textId="77777777" w:rsidR="00397AA8" w:rsidRPr="00397AA8" w:rsidRDefault="00397AA8" w:rsidP="00397AA8">
            <w:pPr>
              <w:spacing w:line="360" w:lineRule="auto"/>
              <w:ind w:right="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7</w:t>
            </w:r>
          </w:p>
        </w:tc>
        <w:tc>
          <w:tcPr>
            <w:tcW w:w="757" w:type="dxa"/>
            <w:tcBorders>
              <w:top w:val="single" w:sz="4" w:space="0" w:color="000000"/>
              <w:left w:val="single" w:sz="4" w:space="0" w:color="000000"/>
              <w:right w:val="single" w:sz="4" w:space="0" w:color="000000"/>
            </w:tcBorders>
          </w:tcPr>
          <w:p w14:paraId="4BB46C3A" w14:textId="77777777" w:rsidR="00397AA8" w:rsidRPr="00397AA8" w:rsidRDefault="00397AA8" w:rsidP="00397AA8">
            <w:pPr>
              <w:spacing w:line="360" w:lineRule="auto"/>
              <w:ind w:left="322"/>
              <w:rPr>
                <w:rFonts w:ascii="Times New Roman" w:eastAsia="Cambria" w:hAnsi="Times New Roman" w:cs="Times New Roman"/>
                <w:sz w:val="24"/>
                <w:szCs w:val="24"/>
              </w:rPr>
            </w:pPr>
            <w:r w:rsidRPr="00397AA8">
              <w:rPr>
                <w:rFonts w:ascii="Times New Roman" w:eastAsia="Cambria" w:hAnsi="Times New Roman" w:cs="Times New Roman"/>
                <w:sz w:val="24"/>
                <w:szCs w:val="24"/>
              </w:rPr>
              <w:t>8</w:t>
            </w:r>
          </w:p>
        </w:tc>
        <w:tc>
          <w:tcPr>
            <w:tcW w:w="756" w:type="dxa"/>
            <w:tcBorders>
              <w:top w:val="single" w:sz="4" w:space="0" w:color="000000"/>
              <w:left w:val="single" w:sz="4" w:space="0" w:color="000000"/>
              <w:right w:val="single" w:sz="4" w:space="0" w:color="000000"/>
            </w:tcBorders>
          </w:tcPr>
          <w:p w14:paraId="63A8C050" w14:textId="77777777" w:rsidR="00397AA8" w:rsidRPr="00397AA8" w:rsidRDefault="00397AA8" w:rsidP="00397AA8">
            <w:pPr>
              <w:spacing w:line="360" w:lineRule="auto"/>
              <w:ind w:right="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9</w:t>
            </w:r>
          </w:p>
        </w:tc>
        <w:tc>
          <w:tcPr>
            <w:tcW w:w="756" w:type="dxa"/>
            <w:tcBorders>
              <w:top w:val="single" w:sz="4" w:space="0" w:color="000000"/>
              <w:left w:val="single" w:sz="4" w:space="0" w:color="000000"/>
              <w:right w:val="single" w:sz="8" w:space="0" w:color="000000"/>
            </w:tcBorders>
          </w:tcPr>
          <w:p w14:paraId="5BE6B5B2" w14:textId="77777777" w:rsidR="00397AA8" w:rsidRPr="00397AA8" w:rsidRDefault="00397AA8" w:rsidP="00397AA8">
            <w:pPr>
              <w:spacing w:line="360" w:lineRule="auto"/>
              <w:ind w:left="116" w:right="109"/>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10</w:t>
            </w:r>
          </w:p>
        </w:tc>
        <w:tc>
          <w:tcPr>
            <w:tcW w:w="898" w:type="dxa"/>
            <w:tcBorders>
              <w:top w:val="single" w:sz="4" w:space="0" w:color="000000"/>
              <w:left w:val="single" w:sz="8" w:space="0" w:color="000000"/>
            </w:tcBorders>
          </w:tcPr>
          <w:p w14:paraId="3CD55870" w14:textId="77777777" w:rsidR="00397AA8" w:rsidRPr="00397AA8" w:rsidRDefault="00397AA8" w:rsidP="00397AA8">
            <w:pPr>
              <w:spacing w:line="360" w:lineRule="auto"/>
              <w:ind w:left="82" w:right="72"/>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11</w:t>
            </w:r>
          </w:p>
        </w:tc>
      </w:tr>
      <w:tr w:rsidR="00397AA8" w:rsidRPr="00397AA8" w14:paraId="13D1FDCD" w14:textId="77777777" w:rsidTr="00397AA8">
        <w:trPr>
          <w:trHeight w:hRule="exact" w:val="739"/>
        </w:trPr>
        <w:tc>
          <w:tcPr>
            <w:tcW w:w="3403" w:type="dxa"/>
            <w:gridSpan w:val="2"/>
            <w:tcBorders>
              <w:bottom w:val="single" w:sz="4" w:space="0" w:color="000000"/>
            </w:tcBorders>
          </w:tcPr>
          <w:p w14:paraId="477C6973" w14:textId="77777777" w:rsidR="00397AA8" w:rsidRPr="00397AA8" w:rsidRDefault="00397AA8" w:rsidP="00397AA8">
            <w:pPr>
              <w:spacing w:line="360" w:lineRule="auto"/>
              <w:ind w:right="72"/>
              <w:rPr>
                <w:rFonts w:ascii="Times New Roman" w:eastAsia="Cambria" w:hAnsi="Times New Roman" w:cs="Times New Roman"/>
                <w:sz w:val="24"/>
                <w:szCs w:val="24"/>
              </w:rPr>
            </w:pPr>
            <w:r w:rsidRPr="00397AA8">
              <w:rPr>
                <w:rFonts w:ascii="Times New Roman" w:eastAsia="Cambria" w:hAnsi="Times New Roman" w:cs="Times New Roman"/>
                <w:sz w:val="24"/>
                <w:szCs w:val="24"/>
              </w:rPr>
              <w:lastRenderedPageBreak/>
              <w:t>Upravljačko - rukovodstveni poslovi</w:t>
            </w:r>
          </w:p>
        </w:tc>
        <w:tc>
          <w:tcPr>
            <w:tcW w:w="772" w:type="dxa"/>
            <w:tcBorders>
              <w:bottom w:val="single" w:sz="4" w:space="0" w:color="000000"/>
            </w:tcBorders>
          </w:tcPr>
          <w:p w14:paraId="0AE636F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756" w:type="dxa"/>
            <w:tcBorders>
              <w:bottom w:val="single" w:sz="4" w:space="0" w:color="000000"/>
              <w:right w:val="single" w:sz="4" w:space="0" w:color="000000"/>
            </w:tcBorders>
          </w:tcPr>
          <w:p w14:paraId="3CD6B76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756" w:type="dxa"/>
            <w:tcBorders>
              <w:left w:val="single" w:sz="4" w:space="0" w:color="000000"/>
              <w:bottom w:val="single" w:sz="4" w:space="0" w:color="000000"/>
              <w:right w:val="single" w:sz="4" w:space="0" w:color="000000"/>
            </w:tcBorders>
          </w:tcPr>
          <w:p w14:paraId="1446F44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left w:val="single" w:sz="4" w:space="0" w:color="000000"/>
              <w:bottom w:val="single" w:sz="4" w:space="0" w:color="000000"/>
              <w:right w:val="single" w:sz="4" w:space="0" w:color="000000"/>
            </w:tcBorders>
          </w:tcPr>
          <w:p w14:paraId="011676C1"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left w:val="single" w:sz="4" w:space="0" w:color="000000"/>
              <w:bottom w:val="single" w:sz="4" w:space="0" w:color="000000"/>
              <w:right w:val="single" w:sz="4" w:space="0" w:color="000000"/>
            </w:tcBorders>
          </w:tcPr>
          <w:p w14:paraId="55D6829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left w:val="single" w:sz="4" w:space="0" w:color="000000"/>
              <w:bottom w:val="single" w:sz="4" w:space="0" w:color="000000"/>
              <w:right w:val="single" w:sz="4" w:space="0" w:color="000000"/>
            </w:tcBorders>
          </w:tcPr>
          <w:p w14:paraId="215D72D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left w:val="single" w:sz="4" w:space="0" w:color="000000"/>
              <w:bottom w:val="single" w:sz="4" w:space="0" w:color="000000"/>
              <w:right w:val="single" w:sz="4" w:space="0" w:color="000000"/>
            </w:tcBorders>
          </w:tcPr>
          <w:p w14:paraId="190C659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left w:val="single" w:sz="4" w:space="0" w:color="000000"/>
              <w:bottom w:val="single" w:sz="4" w:space="0" w:color="000000"/>
              <w:right w:val="single" w:sz="4" w:space="0" w:color="000000"/>
            </w:tcBorders>
          </w:tcPr>
          <w:p w14:paraId="0BA1715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left w:val="single" w:sz="4" w:space="0" w:color="000000"/>
              <w:bottom w:val="single" w:sz="4" w:space="0" w:color="000000"/>
              <w:right w:val="single" w:sz="8" w:space="0" w:color="000000"/>
            </w:tcBorders>
          </w:tcPr>
          <w:p w14:paraId="4B863EF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left w:val="single" w:sz="8" w:space="0" w:color="000000"/>
              <w:bottom w:val="single" w:sz="4" w:space="0" w:color="000000"/>
            </w:tcBorders>
          </w:tcPr>
          <w:p w14:paraId="782A8F8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r>
      <w:tr w:rsidR="00397AA8" w:rsidRPr="00397AA8" w14:paraId="08FAE2F7" w14:textId="77777777" w:rsidTr="006C6C12">
        <w:trPr>
          <w:trHeight w:hRule="exact" w:val="495"/>
        </w:trPr>
        <w:tc>
          <w:tcPr>
            <w:tcW w:w="3403" w:type="dxa"/>
            <w:gridSpan w:val="2"/>
            <w:tcBorders>
              <w:top w:val="single" w:sz="4" w:space="0" w:color="000000"/>
              <w:bottom w:val="single" w:sz="4" w:space="0" w:color="000000"/>
            </w:tcBorders>
          </w:tcPr>
          <w:p w14:paraId="7A025266" w14:textId="77777777" w:rsidR="00397AA8" w:rsidRPr="00397AA8" w:rsidRDefault="00397AA8" w:rsidP="00397AA8">
            <w:pPr>
              <w:spacing w:before="4" w:line="360" w:lineRule="auto"/>
              <w:ind w:right="71"/>
              <w:rPr>
                <w:rFonts w:ascii="Times New Roman" w:eastAsia="Cambria" w:hAnsi="Times New Roman" w:cs="Times New Roman"/>
                <w:sz w:val="24"/>
                <w:szCs w:val="24"/>
              </w:rPr>
            </w:pPr>
            <w:r w:rsidRPr="00397AA8">
              <w:rPr>
                <w:rFonts w:ascii="Times New Roman" w:eastAsia="Cambria" w:hAnsi="Times New Roman" w:cs="Times New Roman"/>
                <w:sz w:val="24"/>
                <w:szCs w:val="24"/>
              </w:rPr>
              <w:t>Administrativno tehnički poslovi</w:t>
            </w:r>
          </w:p>
        </w:tc>
        <w:tc>
          <w:tcPr>
            <w:tcW w:w="772" w:type="dxa"/>
            <w:tcBorders>
              <w:top w:val="single" w:sz="4" w:space="0" w:color="000000"/>
              <w:bottom w:val="single" w:sz="4" w:space="0" w:color="000000"/>
            </w:tcBorders>
          </w:tcPr>
          <w:p w14:paraId="4620045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56" w:type="dxa"/>
            <w:tcBorders>
              <w:top w:val="single" w:sz="4" w:space="0" w:color="000000"/>
              <w:bottom w:val="single" w:sz="4" w:space="0" w:color="000000"/>
              <w:right w:val="single" w:sz="4" w:space="0" w:color="000000"/>
            </w:tcBorders>
          </w:tcPr>
          <w:p w14:paraId="5553966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tcPr>
          <w:p w14:paraId="02BD157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2AECD38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14:paraId="5A7C2B2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89055B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0435A341"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18C4B08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4CB61D6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01933F9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r>
      <w:tr w:rsidR="00397AA8" w:rsidRPr="00397AA8" w14:paraId="75A399C0" w14:textId="77777777" w:rsidTr="00397AA8">
        <w:trPr>
          <w:trHeight w:hRule="exact" w:val="851"/>
        </w:trPr>
        <w:tc>
          <w:tcPr>
            <w:tcW w:w="3403" w:type="dxa"/>
            <w:gridSpan w:val="2"/>
            <w:tcBorders>
              <w:top w:val="single" w:sz="4" w:space="0" w:color="000000"/>
              <w:bottom w:val="single" w:sz="4" w:space="0" w:color="000000"/>
            </w:tcBorders>
          </w:tcPr>
          <w:p w14:paraId="1BE1DB2D" w14:textId="77777777" w:rsidR="00397AA8" w:rsidRPr="00397AA8" w:rsidRDefault="00397AA8" w:rsidP="00397AA8">
            <w:pPr>
              <w:spacing w:before="78" w:line="360" w:lineRule="auto"/>
              <w:ind w:right="72"/>
              <w:rPr>
                <w:rFonts w:ascii="Times New Roman" w:eastAsia="Cambria" w:hAnsi="Times New Roman" w:cs="Times New Roman"/>
                <w:sz w:val="24"/>
                <w:szCs w:val="24"/>
              </w:rPr>
            </w:pPr>
            <w:r w:rsidRPr="00397AA8">
              <w:rPr>
                <w:rFonts w:ascii="Times New Roman" w:eastAsia="Cambria" w:hAnsi="Times New Roman" w:cs="Times New Roman"/>
                <w:sz w:val="24"/>
                <w:szCs w:val="24"/>
              </w:rPr>
              <w:t>Finansijsko- računovodstveni poslovi</w:t>
            </w:r>
          </w:p>
        </w:tc>
        <w:tc>
          <w:tcPr>
            <w:tcW w:w="772" w:type="dxa"/>
            <w:tcBorders>
              <w:top w:val="single" w:sz="4" w:space="0" w:color="000000"/>
              <w:bottom w:val="single" w:sz="4" w:space="0" w:color="000000"/>
            </w:tcBorders>
          </w:tcPr>
          <w:p w14:paraId="42A20A3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44</w:t>
            </w:r>
          </w:p>
        </w:tc>
        <w:tc>
          <w:tcPr>
            <w:tcW w:w="756" w:type="dxa"/>
            <w:tcBorders>
              <w:top w:val="single" w:sz="4" w:space="0" w:color="000000"/>
              <w:bottom w:val="single" w:sz="4" w:space="0" w:color="000000"/>
              <w:right w:val="single" w:sz="4" w:space="0" w:color="000000"/>
            </w:tcBorders>
          </w:tcPr>
          <w:p w14:paraId="5D6F301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tcPr>
          <w:p w14:paraId="0D94E2C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23CCF93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34</w:t>
            </w:r>
          </w:p>
        </w:tc>
        <w:tc>
          <w:tcPr>
            <w:tcW w:w="756" w:type="dxa"/>
            <w:tcBorders>
              <w:top w:val="single" w:sz="4" w:space="0" w:color="000000"/>
              <w:left w:val="single" w:sz="4" w:space="0" w:color="000000"/>
              <w:bottom w:val="single" w:sz="4" w:space="0" w:color="000000"/>
              <w:right w:val="single" w:sz="4" w:space="0" w:color="000000"/>
            </w:tcBorders>
          </w:tcPr>
          <w:p w14:paraId="09823FD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4D7510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334B548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BF7801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10FA98A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78BFEAE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44</w:t>
            </w:r>
          </w:p>
        </w:tc>
      </w:tr>
      <w:tr w:rsidR="00397AA8" w:rsidRPr="00397AA8" w14:paraId="50A857D1" w14:textId="77777777" w:rsidTr="00397AA8">
        <w:trPr>
          <w:trHeight w:hRule="exact" w:val="430"/>
        </w:trPr>
        <w:tc>
          <w:tcPr>
            <w:tcW w:w="3403" w:type="dxa"/>
            <w:gridSpan w:val="2"/>
            <w:tcBorders>
              <w:top w:val="single" w:sz="4" w:space="0" w:color="000000"/>
              <w:bottom w:val="single" w:sz="4" w:space="0" w:color="000000"/>
            </w:tcBorders>
          </w:tcPr>
          <w:p w14:paraId="204E4214" w14:textId="77777777" w:rsidR="00397AA8" w:rsidRPr="00397AA8" w:rsidRDefault="00397AA8" w:rsidP="00397AA8">
            <w:pPr>
              <w:spacing w:before="21"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Pravni poslovi</w:t>
            </w:r>
          </w:p>
        </w:tc>
        <w:tc>
          <w:tcPr>
            <w:tcW w:w="772" w:type="dxa"/>
            <w:tcBorders>
              <w:top w:val="single" w:sz="4" w:space="0" w:color="000000"/>
              <w:bottom w:val="single" w:sz="4" w:space="0" w:color="000000"/>
            </w:tcBorders>
          </w:tcPr>
          <w:p w14:paraId="7549BF5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6</w:t>
            </w:r>
          </w:p>
        </w:tc>
        <w:tc>
          <w:tcPr>
            <w:tcW w:w="756" w:type="dxa"/>
            <w:tcBorders>
              <w:top w:val="single" w:sz="4" w:space="0" w:color="000000"/>
              <w:bottom w:val="single" w:sz="4" w:space="0" w:color="000000"/>
              <w:right w:val="single" w:sz="4" w:space="0" w:color="000000"/>
            </w:tcBorders>
          </w:tcPr>
          <w:p w14:paraId="293DA6A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56" w:type="dxa"/>
            <w:tcBorders>
              <w:top w:val="single" w:sz="4" w:space="0" w:color="000000"/>
              <w:left w:val="single" w:sz="4" w:space="0" w:color="000000"/>
              <w:bottom w:val="single" w:sz="4" w:space="0" w:color="000000"/>
              <w:right w:val="single" w:sz="4" w:space="0" w:color="000000"/>
            </w:tcBorders>
          </w:tcPr>
          <w:p w14:paraId="3D2E091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2A1F7D5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14:paraId="15183F1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E39DA1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6C711BD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4A4605B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7B56D63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4D65ACF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6</w:t>
            </w:r>
          </w:p>
        </w:tc>
      </w:tr>
      <w:tr w:rsidR="00397AA8" w:rsidRPr="00397AA8" w14:paraId="1026FDD3" w14:textId="77777777" w:rsidTr="00397AA8">
        <w:trPr>
          <w:trHeight w:hRule="exact" w:val="975"/>
        </w:trPr>
        <w:tc>
          <w:tcPr>
            <w:tcW w:w="1871" w:type="dxa"/>
            <w:vMerge w:val="restart"/>
            <w:tcBorders>
              <w:top w:val="single" w:sz="4" w:space="0" w:color="000000"/>
              <w:right w:val="single" w:sz="4" w:space="0" w:color="000000"/>
            </w:tcBorders>
          </w:tcPr>
          <w:p w14:paraId="653DC497" w14:textId="77777777" w:rsidR="00397AA8" w:rsidRPr="00397AA8" w:rsidRDefault="00397AA8" w:rsidP="00397AA8">
            <w:pPr>
              <w:spacing w:line="360" w:lineRule="auto"/>
              <w:rPr>
                <w:rFonts w:ascii="Times New Roman" w:eastAsia="Cambria" w:hAnsi="Times New Roman" w:cs="Times New Roman"/>
                <w:sz w:val="24"/>
                <w:szCs w:val="24"/>
              </w:rPr>
            </w:pPr>
          </w:p>
          <w:p w14:paraId="0DABC2A1" w14:textId="77777777" w:rsidR="00397AA8" w:rsidRPr="00397AA8" w:rsidRDefault="00397AA8" w:rsidP="00397AA8">
            <w:pPr>
              <w:spacing w:line="360" w:lineRule="auto"/>
              <w:rPr>
                <w:rFonts w:ascii="Times New Roman" w:eastAsia="Cambria" w:hAnsi="Times New Roman" w:cs="Times New Roman"/>
                <w:sz w:val="24"/>
                <w:szCs w:val="24"/>
              </w:rPr>
            </w:pPr>
          </w:p>
          <w:p w14:paraId="115651F0" w14:textId="77777777" w:rsidR="00397AA8" w:rsidRPr="00397AA8" w:rsidRDefault="00397AA8" w:rsidP="00397AA8">
            <w:pPr>
              <w:spacing w:line="360" w:lineRule="auto"/>
              <w:rPr>
                <w:rFonts w:ascii="Times New Roman" w:eastAsia="Cambria" w:hAnsi="Times New Roman" w:cs="Times New Roman"/>
                <w:sz w:val="24"/>
                <w:szCs w:val="24"/>
              </w:rPr>
            </w:pPr>
          </w:p>
          <w:p w14:paraId="3792278D" w14:textId="77777777" w:rsidR="00397AA8" w:rsidRPr="00397AA8" w:rsidRDefault="00397AA8" w:rsidP="00397AA8">
            <w:pPr>
              <w:spacing w:line="360" w:lineRule="auto"/>
              <w:rPr>
                <w:rFonts w:ascii="Times New Roman" w:eastAsia="Cambria" w:hAnsi="Times New Roman" w:cs="Times New Roman"/>
                <w:sz w:val="24"/>
                <w:szCs w:val="24"/>
              </w:rPr>
            </w:pPr>
          </w:p>
          <w:p w14:paraId="7D040B02" w14:textId="77777777" w:rsidR="00397AA8" w:rsidRPr="00397AA8" w:rsidRDefault="00397AA8" w:rsidP="00397AA8">
            <w:pPr>
              <w:spacing w:before="3" w:line="360" w:lineRule="auto"/>
              <w:rPr>
                <w:rFonts w:ascii="Times New Roman" w:eastAsia="Cambria" w:hAnsi="Times New Roman" w:cs="Times New Roman"/>
                <w:sz w:val="24"/>
                <w:szCs w:val="24"/>
              </w:rPr>
            </w:pPr>
          </w:p>
          <w:p w14:paraId="1F27542C" w14:textId="77777777" w:rsidR="00397AA8" w:rsidRPr="00397AA8" w:rsidRDefault="00397AA8" w:rsidP="00397AA8">
            <w:pPr>
              <w:spacing w:before="1" w:line="360" w:lineRule="auto"/>
              <w:ind w:left="136" w:right="85" w:firstLine="96"/>
              <w:rPr>
                <w:rFonts w:ascii="Times New Roman" w:eastAsia="Cambria" w:hAnsi="Times New Roman" w:cs="Times New Roman"/>
                <w:sz w:val="24"/>
                <w:szCs w:val="24"/>
              </w:rPr>
            </w:pPr>
            <w:r w:rsidRPr="00397AA8">
              <w:rPr>
                <w:rFonts w:ascii="Times New Roman" w:eastAsia="Cambria" w:hAnsi="Times New Roman" w:cs="Times New Roman"/>
                <w:sz w:val="24"/>
                <w:szCs w:val="24"/>
              </w:rPr>
              <w:t>Osnovna djelatnost</w:t>
            </w:r>
          </w:p>
        </w:tc>
        <w:tc>
          <w:tcPr>
            <w:tcW w:w="1532" w:type="dxa"/>
            <w:tcBorders>
              <w:top w:val="single" w:sz="4" w:space="0" w:color="000000"/>
              <w:left w:val="single" w:sz="4" w:space="0" w:color="000000"/>
              <w:bottom w:val="single" w:sz="4" w:space="0" w:color="000000"/>
            </w:tcBorders>
          </w:tcPr>
          <w:p w14:paraId="7D944095" w14:textId="68328A71" w:rsidR="00397AA8" w:rsidRPr="00397AA8" w:rsidRDefault="00397AA8" w:rsidP="00397AA8">
            <w:pPr>
              <w:spacing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Organizaciona</w:t>
            </w:r>
            <w:r>
              <w:rPr>
                <w:rFonts w:ascii="Times New Roman" w:eastAsia="Cambria" w:hAnsi="Times New Roman" w:cs="Times New Roman"/>
                <w:sz w:val="24"/>
                <w:szCs w:val="24"/>
              </w:rPr>
              <w:t xml:space="preserve"> </w:t>
            </w:r>
            <w:r w:rsidRPr="00397AA8">
              <w:rPr>
                <w:rFonts w:ascii="Times New Roman" w:eastAsia="Cambria" w:hAnsi="Times New Roman" w:cs="Times New Roman"/>
                <w:sz w:val="24"/>
                <w:szCs w:val="24"/>
              </w:rPr>
              <w:t>jedinica I</w:t>
            </w:r>
          </w:p>
        </w:tc>
        <w:tc>
          <w:tcPr>
            <w:tcW w:w="772" w:type="dxa"/>
            <w:tcBorders>
              <w:top w:val="single" w:sz="4" w:space="0" w:color="000000"/>
              <w:bottom w:val="single" w:sz="4" w:space="0" w:color="000000"/>
            </w:tcBorders>
          </w:tcPr>
          <w:p w14:paraId="3B7E877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46</w:t>
            </w:r>
          </w:p>
        </w:tc>
        <w:tc>
          <w:tcPr>
            <w:tcW w:w="756" w:type="dxa"/>
            <w:tcBorders>
              <w:top w:val="single" w:sz="4" w:space="0" w:color="000000"/>
              <w:bottom w:val="single" w:sz="4" w:space="0" w:color="000000"/>
              <w:right w:val="single" w:sz="4" w:space="0" w:color="000000"/>
            </w:tcBorders>
          </w:tcPr>
          <w:p w14:paraId="001EE8E0"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3CD87F4A"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14:paraId="58981047"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CB54636"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10</w:t>
            </w:r>
          </w:p>
          <w:p w14:paraId="31537E54"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B2227E4"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18614BB1"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7A1947F"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23</w:t>
            </w:r>
          </w:p>
          <w:p w14:paraId="3CCACC1D"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4B0557AA"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12</w:t>
            </w:r>
          </w:p>
          <w:p w14:paraId="2700FA83"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B9740B0"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24999C9F"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341A3CD4"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6D9C6C47"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24F2C2C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46</w:t>
            </w:r>
          </w:p>
        </w:tc>
      </w:tr>
      <w:tr w:rsidR="00397AA8" w:rsidRPr="00397AA8" w14:paraId="6E2116D5" w14:textId="77777777" w:rsidTr="00397AA8">
        <w:trPr>
          <w:trHeight w:hRule="exact" w:val="881"/>
        </w:trPr>
        <w:tc>
          <w:tcPr>
            <w:tcW w:w="1871" w:type="dxa"/>
            <w:vMerge/>
            <w:tcBorders>
              <w:right w:val="single" w:sz="4" w:space="0" w:color="000000"/>
            </w:tcBorders>
          </w:tcPr>
          <w:p w14:paraId="42E43D9A"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1532" w:type="dxa"/>
            <w:tcBorders>
              <w:top w:val="single" w:sz="4" w:space="0" w:color="000000"/>
              <w:left w:val="single" w:sz="4" w:space="0" w:color="000000"/>
              <w:bottom w:val="single" w:sz="4" w:space="0" w:color="000000"/>
            </w:tcBorders>
          </w:tcPr>
          <w:p w14:paraId="5460FD2D" w14:textId="0DAFB670" w:rsidR="00397AA8" w:rsidRPr="00397AA8" w:rsidRDefault="00397AA8" w:rsidP="00397AA8">
            <w:pPr>
              <w:spacing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Organizaciona</w:t>
            </w:r>
            <w:r>
              <w:rPr>
                <w:rFonts w:ascii="Times New Roman" w:eastAsia="Cambria" w:hAnsi="Times New Roman" w:cs="Times New Roman"/>
                <w:sz w:val="24"/>
                <w:szCs w:val="24"/>
              </w:rPr>
              <w:t xml:space="preserve"> </w:t>
            </w:r>
            <w:r w:rsidRPr="00397AA8">
              <w:rPr>
                <w:rFonts w:ascii="Times New Roman" w:eastAsia="Cambria" w:hAnsi="Times New Roman" w:cs="Times New Roman"/>
                <w:sz w:val="24"/>
                <w:szCs w:val="24"/>
              </w:rPr>
              <w:t>jedinica II</w:t>
            </w:r>
          </w:p>
        </w:tc>
        <w:tc>
          <w:tcPr>
            <w:tcW w:w="772" w:type="dxa"/>
            <w:tcBorders>
              <w:top w:val="single" w:sz="4" w:space="0" w:color="000000"/>
              <w:bottom w:val="single" w:sz="4" w:space="0" w:color="000000"/>
            </w:tcBorders>
          </w:tcPr>
          <w:p w14:paraId="27DD81F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25</w:t>
            </w:r>
          </w:p>
        </w:tc>
        <w:tc>
          <w:tcPr>
            <w:tcW w:w="756" w:type="dxa"/>
            <w:tcBorders>
              <w:top w:val="single" w:sz="4" w:space="0" w:color="000000"/>
              <w:bottom w:val="single" w:sz="4" w:space="0" w:color="000000"/>
              <w:right w:val="single" w:sz="4" w:space="0" w:color="000000"/>
            </w:tcBorders>
          </w:tcPr>
          <w:p w14:paraId="77CE9ED0"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4CAF8E78"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14:paraId="05F963A5"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4B706072"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130D566"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16</w:t>
            </w:r>
          </w:p>
          <w:p w14:paraId="397777AE"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7372EF2"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5B10C07F"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2CB5A606"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3</w:t>
            </w:r>
          </w:p>
        </w:tc>
        <w:tc>
          <w:tcPr>
            <w:tcW w:w="757" w:type="dxa"/>
            <w:tcBorders>
              <w:top w:val="single" w:sz="4" w:space="0" w:color="000000"/>
              <w:left w:val="single" w:sz="4" w:space="0" w:color="000000"/>
              <w:bottom w:val="single" w:sz="4" w:space="0" w:color="000000"/>
              <w:right w:val="single" w:sz="4" w:space="0" w:color="000000"/>
            </w:tcBorders>
          </w:tcPr>
          <w:p w14:paraId="4FAEFE82"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0766A243"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076BA070"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46F68FBA"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BF49E65"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726D81F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25</w:t>
            </w:r>
          </w:p>
        </w:tc>
      </w:tr>
      <w:tr w:rsidR="00397AA8" w:rsidRPr="00397AA8" w14:paraId="0E938D26" w14:textId="77777777" w:rsidTr="00397AA8">
        <w:trPr>
          <w:trHeight w:hRule="exact" w:val="845"/>
        </w:trPr>
        <w:tc>
          <w:tcPr>
            <w:tcW w:w="1871" w:type="dxa"/>
            <w:vMerge/>
            <w:tcBorders>
              <w:right w:val="single" w:sz="4" w:space="0" w:color="000000"/>
            </w:tcBorders>
          </w:tcPr>
          <w:p w14:paraId="0675EBAF"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1532" w:type="dxa"/>
            <w:tcBorders>
              <w:top w:val="single" w:sz="4" w:space="0" w:color="000000"/>
              <w:left w:val="single" w:sz="4" w:space="0" w:color="000000"/>
              <w:bottom w:val="single" w:sz="4" w:space="0" w:color="000000"/>
            </w:tcBorders>
          </w:tcPr>
          <w:p w14:paraId="74DF4740" w14:textId="77777777" w:rsidR="00397AA8" w:rsidRPr="00397AA8" w:rsidRDefault="00397AA8" w:rsidP="00397AA8">
            <w:pPr>
              <w:spacing w:line="360" w:lineRule="auto"/>
              <w:ind w:right="74"/>
              <w:rPr>
                <w:rFonts w:ascii="Times New Roman" w:eastAsia="Cambria" w:hAnsi="Times New Roman" w:cs="Times New Roman"/>
                <w:sz w:val="24"/>
                <w:szCs w:val="24"/>
              </w:rPr>
            </w:pPr>
            <w:r w:rsidRPr="00397AA8">
              <w:rPr>
                <w:rFonts w:ascii="Times New Roman" w:eastAsia="Cambria" w:hAnsi="Times New Roman" w:cs="Times New Roman"/>
                <w:sz w:val="24"/>
                <w:szCs w:val="24"/>
              </w:rPr>
              <w:t>Organizaciona jedinica III</w:t>
            </w:r>
          </w:p>
        </w:tc>
        <w:tc>
          <w:tcPr>
            <w:tcW w:w="772" w:type="dxa"/>
            <w:tcBorders>
              <w:top w:val="single" w:sz="4" w:space="0" w:color="000000"/>
              <w:bottom w:val="single" w:sz="4" w:space="0" w:color="000000"/>
            </w:tcBorders>
          </w:tcPr>
          <w:p w14:paraId="34BD68A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21</w:t>
            </w:r>
          </w:p>
        </w:tc>
        <w:tc>
          <w:tcPr>
            <w:tcW w:w="756" w:type="dxa"/>
            <w:tcBorders>
              <w:top w:val="single" w:sz="4" w:space="0" w:color="000000"/>
              <w:bottom w:val="single" w:sz="4" w:space="0" w:color="000000"/>
              <w:right w:val="single" w:sz="4" w:space="0" w:color="000000"/>
            </w:tcBorders>
          </w:tcPr>
          <w:p w14:paraId="6165633A"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tcPr>
          <w:p w14:paraId="099C929F"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56B19C7A"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6CCCF6E"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14:paraId="2A3EAA5F"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411AB848"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91C7DB8"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10</w:t>
            </w:r>
          </w:p>
        </w:tc>
        <w:tc>
          <w:tcPr>
            <w:tcW w:w="757" w:type="dxa"/>
            <w:tcBorders>
              <w:top w:val="single" w:sz="4" w:space="0" w:color="000000"/>
              <w:left w:val="single" w:sz="4" w:space="0" w:color="000000"/>
              <w:bottom w:val="single" w:sz="4" w:space="0" w:color="000000"/>
              <w:right w:val="single" w:sz="4" w:space="0" w:color="000000"/>
            </w:tcBorders>
          </w:tcPr>
          <w:p w14:paraId="150FD456"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8</w:t>
            </w:r>
          </w:p>
          <w:p w14:paraId="1B51AE94"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27A3143F"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364C7C5F"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2F4C06EE"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12B297B4"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6872938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21</w:t>
            </w:r>
          </w:p>
        </w:tc>
      </w:tr>
      <w:tr w:rsidR="00397AA8" w:rsidRPr="00397AA8" w14:paraId="160AF1B1" w14:textId="77777777" w:rsidTr="00397AA8">
        <w:trPr>
          <w:trHeight w:hRule="exact" w:val="847"/>
        </w:trPr>
        <w:tc>
          <w:tcPr>
            <w:tcW w:w="1871" w:type="dxa"/>
            <w:vMerge/>
            <w:tcBorders>
              <w:right w:val="single" w:sz="4" w:space="0" w:color="000000"/>
            </w:tcBorders>
          </w:tcPr>
          <w:p w14:paraId="4D9AA71F"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1532" w:type="dxa"/>
            <w:tcBorders>
              <w:top w:val="single" w:sz="4" w:space="0" w:color="000000"/>
              <w:left w:val="single" w:sz="4" w:space="0" w:color="000000"/>
              <w:bottom w:val="single" w:sz="4" w:space="0" w:color="000000"/>
            </w:tcBorders>
          </w:tcPr>
          <w:p w14:paraId="410A3291" w14:textId="77777777" w:rsidR="00397AA8" w:rsidRPr="00397AA8" w:rsidRDefault="00397AA8" w:rsidP="00397AA8">
            <w:pPr>
              <w:spacing w:line="360" w:lineRule="auto"/>
              <w:ind w:right="73"/>
              <w:rPr>
                <w:rFonts w:ascii="Times New Roman" w:eastAsia="Cambria" w:hAnsi="Times New Roman" w:cs="Times New Roman"/>
                <w:sz w:val="24"/>
                <w:szCs w:val="24"/>
              </w:rPr>
            </w:pPr>
            <w:r w:rsidRPr="00397AA8">
              <w:rPr>
                <w:rFonts w:ascii="Times New Roman" w:eastAsia="Cambria" w:hAnsi="Times New Roman" w:cs="Times New Roman"/>
                <w:sz w:val="24"/>
                <w:szCs w:val="24"/>
              </w:rPr>
              <w:t>Organizaciona jedinica IV</w:t>
            </w:r>
          </w:p>
        </w:tc>
        <w:tc>
          <w:tcPr>
            <w:tcW w:w="772" w:type="dxa"/>
            <w:tcBorders>
              <w:top w:val="single" w:sz="4" w:space="0" w:color="000000"/>
              <w:bottom w:val="single" w:sz="4" w:space="0" w:color="000000"/>
            </w:tcBorders>
          </w:tcPr>
          <w:p w14:paraId="3F42CA81"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17</w:t>
            </w:r>
          </w:p>
        </w:tc>
        <w:tc>
          <w:tcPr>
            <w:tcW w:w="756" w:type="dxa"/>
            <w:tcBorders>
              <w:top w:val="single" w:sz="4" w:space="0" w:color="000000"/>
              <w:bottom w:val="single" w:sz="4" w:space="0" w:color="000000"/>
              <w:right w:val="single" w:sz="4" w:space="0" w:color="000000"/>
            </w:tcBorders>
          </w:tcPr>
          <w:p w14:paraId="005F8AF0"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6</w:t>
            </w:r>
          </w:p>
        </w:tc>
        <w:tc>
          <w:tcPr>
            <w:tcW w:w="756" w:type="dxa"/>
            <w:tcBorders>
              <w:top w:val="single" w:sz="4" w:space="0" w:color="000000"/>
              <w:left w:val="single" w:sz="4" w:space="0" w:color="000000"/>
              <w:bottom w:val="single" w:sz="4" w:space="0" w:color="000000"/>
              <w:right w:val="single" w:sz="4" w:space="0" w:color="000000"/>
            </w:tcBorders>
          </w:tcPr>
          <w:p w14:paraId="6C61C505"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DD0349E"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77F9DE4" w14:textId="77777777" w:rsidR="00397AA8" w:rsidRPr="00397AA8" w:rsidRDefault="00397AA8" w:rsidP="00397AA8">
            <w:pPr>
              <w:spacing w:line="360" w:lineRule="auto"/>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11</w:t>
            </w:r>
          </w:p>
        </w:tc>
        <w:tc>
          <w:tcPr>
            <w:tcW w:w="756" w:type="dxa"/>
            <w:tcBorders>
              <w:top w:val="single" w:sz="4" w:space="0" w:color="000000"/>
              <w:left w:val="single" w:sz="4" w:space="0" w:color="000000"/>
              <w:bottom w:val="single" w:sz="4" w:space="0" w:color="000000"/>
              <w:right w:val="single" w:sz="4" w:space="0" w:color="000000"/>
            </w:tcBorders>
          </w:tcPr>
          <w:p w14:paraId="35D8FD7C"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608146BA"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A832EC0"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5A56C24"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66328C99"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3C48BC99"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4D780C74"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118293F0"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597210D6"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07FCD9DB"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0A3E608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17</w:t>
            </w:r>
          </w:p>
        </w:tc>
      </w:tr>
      <w:tr w:rsidR="00397AA8" w:rsidRPr="00397AA8" w14:paraId="400172F6" w14:textId="77777777" w:rsidTr="00397AA8">
        <w:trPr>
          <w:trHeight w:hRule="exact" w:val="847"/>
        </w:trPr>
        <w:tc>
          <w:tcPr>
            <w:tcW w:w="1871" w:type="dxa"/>
            <w:vMerge/>
            <w:tcBorders>
              <w:right w:val="single" w:sz="4" w:space="0" w:color="000000"/>
            </w:tcBorders>
          </w:tcPr>
          <w:p w14:paraId="3CE6DF6E"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1532" w:type="dxa"/>
            <w:tcBorders>
              <w:top w:val="single" w:sz="4" w:space="0" w:color="000000"/>
              <w:left w:val="single" w:sz="4" w:space="0" w:color="000000"/>
              <w:bottom w:val="single" w:sz="4" w:space="0" w:color="000000"/>
            </w:tcBorders>
          </w:tcPr>
          <w:p w14:paraId="0016476C" w14:textId="77777777" w:rsidR="00397AA8" w:rsidRPr="00397AA8" w:rsidRDefault="00397AA8" w:rsidP="00397AA8">
            <w:pPr>
              <w:spacing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Organizaciona</w:t>
            </w:r>
          </w:p>
          <w:p w14:paraId="71BEA025" w14:textId="77777777" w:rsidR="00397AA8" w:rsidRPr="00397AA8" w:rsidRDefault="00397AA8" w:rsidP="00397AA8">
            <w:pPr>
              <w:spacing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jedinica ...</w:t>
            </w:r>
          </w:p>
        </w:tc>
        <w:tc>
          <w:tcPr>
            <w:tcW w:w="772" w:type="dxa"/>
            <w:tcBorders>
              <w:top w:val="single" w:sz="4" w:space="0" w:color="000000"/>
              <w:bottom w:val="single" w:sz="4" w:space="0" w:color="000000"/>
            </w:tcBorders>
          </w:tcPr>
          <w:p w14:paraId="3912A83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bottom w:val="single" w:sz="4" w:space="0" w:color="000000"/>
              <w:right w:val="single" w:sz="4" w:space="0" w:color="000000"/>
            </w:tcBorders>
          </w:tcPr>
          <w:p w14:paraId="1BCB7E47"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68B823C9"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B41C67C"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2568758A"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371F797"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36342822"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09F476BF"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027C416D"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3E6A360"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2167D3B"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63CF2BCE"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1DD062EB"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E6F861E"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779284D"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7E0C1864"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3110AF70"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68271FF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5A8B2494" w14:textId="77777777" w:rsidTr="00397AA8">
        <w:trPr>
          <w:trHeight w:hRule="exact" w:val="847"/>
        </w:trPr>
        <w:tc>
          <w:tcPr>
            <w:tcW w:w="1871" w:type="dxa"/>
            <w:vMerge/>
            <w:tcBorders>
              <w:right w:val="single" w:sz="4" w:space="0" w:color="000000"/>
            </w:tcBorders>
          </w:tcPr>
          <w:p w14:paraId="12A41E5D"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1532" w:type="dxa"/>
            <w:tcBorders>
              <w:top w:val="single" w:sz="4" w:space="0" w:color="000000"/>
              <w:left w:val="single" w:sz="4" w:space="0" w:color="000000"/>
              <w:bottom w:val="single" w:sz="4" w:space="0" w:color="000000"/>
            </w:tcBorders>
          </w:tcPr>
          <w:p w14:paraId="3D2D84D7" w14:textId="77777777" w:rsidR="00397AA8" w:rsidRPr="00397AA8" w:rsidRDefault="00397AA8" w:rsidP="00397AA8">
            <w:pPr>
              <w:spacing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Organizaciona</w:t>
            </w:r>
          </w:p>
          <w:p w14:paraId="164E08A5" w14:textId="77777777" w:rsidR="00397AA8" w:rsidRPr="00397AA8" w:rsidRDefault="00397AA8" w:rsidP="00397AA8">
            <w:pPr>
              <w:spacing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jedinica N</w:t>
            </w:r>
          </w:p>
        </w:tc>
        <w:tc>
          <w:tcPr>
            <w:tcW w:w="772" w:type="dxa"/>
            <w:tcBorders>
              <w:top w:val="single" w:sz="4" w:space="0" w:color="000000"/>
              <w:bottom w:val="single" w:sz="4" w:space="0" w:color="000000"/>
            </w:tcBorders>
          </w:tcPr>
          <w:p w14:paraId="4AAE61E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bottom w:val="single" w:sz="4" w:space="0" w:color="000000"/>
              <w:right w:val="single" w:sz="4" w:space="0" w:color="000000"/>
            </w:tcBorders>
          </w:tcPr>
          <w:p w14:paraId="1EEFC5F3"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6F89B0A0"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1049D08E"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AD296BF"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BEE224E"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9A71387"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19A5125D"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6CBE380C"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8792263"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3A291DE3"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566C52D9"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14B33051"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95152F7"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7FE8A8C4"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1B9F5BA5" w14:textId="77777777" w:rsidR="00397AA8" w:rsidRPr="00397AA8" w:rsidRDefault="00397AA8" w:rsidP="00397AA8">
            <w:pPr>
              <w:spacing w:line="360" w:lineRule="auto"/>
              <w:jc w:val="center"/>
              <w:rPr>
                <w:rFonts w:ascii="Times New Roman" w:eastAsia="Cambria" w:hAnsi="Times New Roman" w:cs="Times New Roman"/>
                <w:sz w:val="24"/>
                <w:szCs w:val="24"/>
              </w:rPr>
            </w:pPr>
          </w:p>
          <w:p w14:paraId="4B8B86E8" w14:textId="77777777" w:rsidR="00397AA8" w:rsidRPr="00397AA8" w:rsidRDefault="00397AA8" w:rsidP="00397AA8">
            <w:pPr>
              <w:spacing w:line="360" w:lineRule="auto"/>
              <w:jc w:val="center"/>
              <w:rPr>
                <w:rFonts w:ascii="Times New Roman" w:eastAsia="Cambria"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42C3547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6DA07E7B" w14:textId="77777777" w:rsidTr="00397AA8">
        <w:trPr>
          <w:trHeight w:hRule="exact" w:val="421"/>
        </w:trPr>
        <w:tc>
          <w:tcPr>
            <w:tcW w:w="1871" w:type="dxa"/>
            <w:vMerge/>
            <w:tcBorders>
              <w:bottom w:val="single" w:sz="4" w:space="0" w:color="000000"/>
              <w:right w:val="single" w:sz="4" w:space="0" w:color="000000"/>
            </w:tcBorders>
          </w:tcPr>
          <w:p w14:paraId="27071E14"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1532" w:type="dxa"/>
            <w:tcBorders>
              <w:top w:val="single" w:sz="4" w:space="0" w:color="000000"/>
              <w:left w:val="single" w:sz="4" w:space="0" w:color="000000"/>
              <w:bottom w:val="single" w:sz="4" w:space="0" w:color="000000"/>
            </w:tcBorders>
          </w:tcPr>
          <w:p w14:paraId="5719B6B6" w14:textId="77777777" w:rsidR="00397AA8" w:rsidRPr="00397AA8" w:rsidRDefault="00397AA8" w:rsidP="00397AA8">
            <w:pPr>
              <w:spacing w:before="21"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Ukupno (I-N)</w:t>
            </w:r>
          </w:p>
        </w:tc>
        <w:tc>
          <w:tcPr>
            <w:tcW w:w="772" w:type="dxa"/>
            <w:tcBorders>
              <w:top w:val="single" w:sz="4" w:space="0" w:color="000000"/>
              <w:bottom w:val="single" w:sz="4" w:space="0" w:color="000000"/>
            </w:tcBorders>
          </w:tcPr>
          <w:p w14:paraId="10834EF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bottom w:val="single" w:sz="4" w:space="0" w:color="000000"/>
              <w:right w:val="single" w:sz="4" w:space="0" w:color="000000"/>
            </w:tcBorders>
          </w:tcPr>
          <w:p w14:paraId="1879345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CD8F86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2ABEF76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B266F8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0C92707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68F0F24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E8B42F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3F95E2C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7429409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5B957F30" w14:textId="77777777" w:rsidTr="00397AA8">
        <w:trPr>
          <w:trHeight w:hRule="exact" w:val="410"/>
        </w:trPr>
        <w:tc>
          <w:tcPr>
            <w:tcW w:w="3403" w:type="dxa"/>
            <w:gridSpan w:val="2"/>
            <w:tcBorders>
              <w:top w:val="single" w:sz="4" w:space="0" w:color="000000"/>
              <w:bottom w:val="single" w:sz="4" w:space="0" w:color="000000"/>
            </w:tcBorders>
          </w:tcPr>
          <w:p w14:paraId="41211E68" w14:textId="77777777" w:rsidR="00397AA8" w:rsidRPr="00397AA8" w:rsidRDefault="00397AA8" w:rsidP="006C6C12">
            <w:pPr>
              <w:spacing w:before="21"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Održavanje</w:t>
            </w:r>
            <w:r w:rsidRPr="00397AA8">
              <w:rPr>
                <w:rFonts w:ascii="Times New Roman" w:eastAsia="Cambria" w:hAnsi="Times New Roman" w:cs="Times New Roman"/>
                <w:position w:val="4"/>
                <w:sz w:val="24"/>
                <w:szCs w:val="24"/>
              </w:rPr>
              <w:t>1</w:t>
            </w:r>
          </w:p>
        </w:tc>
        <w:tc>
          <w:tcPr>
            <w:tcW w:w="772" w:type="dxa"/>
            <w:tcBorders>
              <w:top w:val="single" w:sz="4" w:space="0" w:color="000000"/>
              <w:bottom w:val="single" w:sz="4" w:space="0" w:color="000000"/>
            </w:tcBorders>
          </w:tcPr>
          <w:p w14:paraId="2E98610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bottom w:val="single" w:sz="4" w:space="0" w:color="000000"/>
              <w:right w:val="single" w:sz="4" w:space="0" w:color="000000"/>
            </w:tcBorders>
          </w:tcPr>
          <w:p w14:paraId="26CE72C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916091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D67BE8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0050E9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D0DB6F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4231AC4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06A9F0D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4089169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66335D7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1B7EEE21" w14:textId="77777777" w:rsidTr="00397AA8">
        <w:trPr>
          <w:trHeight w:hRule="exact" w:val="430"/>
        </w:trPr>
        <w:tc>
          <w:tcPr>
            <w:tcW w:w="3403" w:type="dxa"/>
            <w:gridSpan w:val="2"/>
            <w:tcBorders>
              <w:top w:val="single" w:sz="4" w:space="0" w:color="000000"/>
              <w:bottom w:val="single" w:sz="4" w:space="0" w:color="000000"/>
            </w:tcBorders>
          </w:tcPr>
          <w:p w14:paraId="113D2FEE" w14:textId="77777777" w:rsidR="00397AA8" w:rsidRPr="00397AA8" w:rsidRDefault="00397AA8" w:rsidP="006C6C12">
            <w:pPr>
              <w:spacing w:before="21"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Dopunska djelatnost</w:t>
            </w:r>
          </w:p>
        </w:tc>
        <w:tc>
          <w:tcPr>
            <w:tcW w:w="772" w:type="dxa"/>
            <w:tcBorders>
              <w:top w:val="single" w:sz="4" w:space="0" w:color="000000"/>
              <w:bottom w:val="single" w:sz="4" w:space="0" w:color="000000"/>
            </w:tcBorders>
          </w:tcPr>
          <w:p w14:paraId="7364689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bottom w:val="single" w:sz="4" w:space="0" w:color="000000"/>
              <w:right w:val="single" w:sz="4" w:space="0" w:color="000000"/>
            </w:tcBorders>
          </w:tcPr>
          <w:p w14:paraId="6E0E673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99A7F8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771B09B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6350FA7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34A47AD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2508A5D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57CF74A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4CBC4B4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6EA06CE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506821AC" w14:textId="77777777" w:rsidTr="00397AA8">
        <w:trPr>
          <w:trHeight w:hRule="exact" w:val="433"/>
        </w:trPr>
        <w:tc>
          <w:tcPr>
            <w:tcW w:w="3403" w:type="dxa"/>
            <w:gridSpan w:val="2"/>
            <w:tcBorders>
              <w:top w:val="single" w:sz="4" w:space="0" w:color="000000"/>
              <w:bottom w:val="single" w:sz="4" w:space="0" w:color="000000"/>
            </w:tcBorders>
          </w:tcPr>
          <w:p w14:paraId="6F82268D" w14:textId="77777777" w:rsidR="00397AA8" w:rsidRPr="00397AA8" w:rsidRDefault="00397AA8" w:rsidP="006C6C12">
            <w:pPr>
              <w:spacing w:before="21" w:line="360" w:lineRule="auto"/>
              <w:rPr>
                <w:rFonts w:ascii="Times New Roman" w:eastAsia="Cambria" w:hAnsi="Times New Roman" w:cs="Times New Roman"/>
                <w:sz w:val="24"/>
                <w:szCs w:val="24"/>
              </w:rPr>
            </w:pPr>
            <w:r w:rsidRPr="00397AA8">
              <w:rPr>
                <w:rFonts w:ascii="Times New Roman" w:eastAsia="Cambria" w:hAnsi="Times New Roman" w:cs="Times New Roman"/>
                <w:sz w:val="24"/>
                <w:szCs w:val="24"/>
              </w:rPr>
              <w:t>Logistički poslovi</w:t>
            </w:r>
            <w:r w:rsidRPr="00397AA8">
              <w:rPr>
                <w:rFonts w:ascii="Times New Roman" w:eastAsia="Cambria" w:hAnsi="Times New Roman" w:cs="Times New Roman"/>
                <w:position w:val="4"/>
                <w:sz w:val="24"/>
                <w:szCs w:val="24"/>
              </w:rPr>
              <w:t>2</w:t>
            </w:r>
          </w:p>
        </w:tc>
        <w:tc>
          <w:tcPr>
            <w:tcW w:w="772" w:type="dxa"/>
            <w:tcBorders>
              <w:top w:val="single" w:sz="4" w:space="0" w:color="000000"/>
              <w:bottom w:val="single" w:sz="4" w:space="0" w:color="000000"/>
            </w:tcBorders>
          </w:tcPr>
          <w:p w14:paraId="6F0DE2C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56" w:type="dxa"/>
            <w:tcBorders>
              <w:top w:val="single" w:sz="4" w:space="0" w:color="000000"/>
              <w:bottom w:val="single" w:sz="4" w:space="0" w:color="000000"/>
              <w:right w:val="single" w:sz="4" w:space="0" w:color="000000"/>
            </w:tcBorders>
          </w:tcPr>
          <w:p w14:paraId="02C1304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756" w:type="dxa"/>
            <w:tcBorders>
              <w:top w:val="single" w:sz="4" w:space="0" w:color="000000"/>
              <w:left w:val="single" w:sz="4" w:space="0" w:color="000000"/>
              <w:bottom w:val="single" w:sz="4" w:space="0" w:color="000000"/>
              <w:right w:val="single" w:sz="4" w:space="0" w:color="000000"/>
            </w:tcBorders>
          </w:tcPr>
          <w:p w14:paraId="4865DAC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0685D21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15</w:t>
            </w:r>
          </w:p>
        </w:tc>
        <w:tc>
          <w:tcPr>
            <w:tcW w:w="756" w:type="dxa"/>
            <w:tcBorders>
              <w:top w:val="single" w:sz="4" w:space="0" w:color="000000"/>
              <w:left w:val="single" w:sz="4" w:space="0" w:color="000000"/>
              <w:bottom w:val="single" w:sz="4" w:space="0" w:color="000000"/>
              <w:right w:val="single" w:sz="4" w:space="0" w:color="000000"/>
            </w:tcBorders>
          </w:tcPr>
          <w:p w14:paraId="56DA95A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Pr>
          <w:p w14:paraId="1AAAF4F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57" w:type="dxa"/>
            <w:tcBorders>
              <w:top w:val="single" w:sz="4" w:space="0" w:color="000000"/>
              <w:left w:val="single" w:sz="4" w:space="0" w:color="000000"/>
              <w:bottom w:val="single" w:sz="4" w:space="0" w:color="000000"/>
              <w:right w:val="single" w:sz="4" w:space="0" w:color="000000"/>
            </w:tcBorders>
          </w:tcPr>
          <w:p w14:paraId="2B84796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56" w:type="dxa"/>
            <w:tcBorders>
              <w:top w:val="single" w:sz="4" w:space="0" w:color="000000"/>
              <w:left w:val="single" w:sz="4" w:space="0" w:color="000000"/>
              <w:bottom w:val="single" w:sz="4" w:space="0" w:color="000000"/>
              <w:right w:val="single" w:sz="4" w:space="0" w:color="000000"/>
            </w:tcBorders>
          </w:tcPr>
          <w:p w14:paraId="14323DC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8" w:space="0" w:color="000000"/>
            </w:tcBorders>
          </w:tcPr>
          <w:p w14:paraId="6679FC6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898" w:type="dxa"/>
            <w:tcBorders>
              <w:top w:val="single" w:sz="4" w:space="0" w:color="000000"/>
              <w:left w:val="single" w:sz="8" w:space="0" w:color="000000"/>
              <w:bottom w:val="single" w:sz="4" w:space="0" w:color="000000"/>
            </w:tcBorders>
          </w:tcPr>
          <w:p w14:paraId="70D5AD5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r>
      <w:tr w:rsidR="00397AA8" w:rsidRPr="00397AA8" w14:paraId="7EAAC7F5" w14:textId="77777777" w:rsidTr="000174A4">
        <w:trPr>
          <w:trHeight w:hRule="exact" w:val="430"/>
        </w:trPr>
        <w:tc>
          <w:tcPr>
            <w:tcW w:w="3403" w:type="dxa"/>
            <w:gridSpan w:val="2"/>
            <w:tcBorders>
              <w:top w:val="single" w:sz="4" w:space="0" w:color="000000"/>
            </w:tcBorders>
            <w:shd w:val="clear" w:color="auto" w:fill="D9D9D9" w:themeFill="background1" w:themeFillShade="D9"/>
          </w:tcPr>
          <w:p w14:paraId="45E0A484" w14:textId="2CCB7BBB" w:rsidR="00397AA8" w:rsidRPr="00397AA8" w:rsidRDefault="00397AA8" w:rsidP="00397AA8">
            <w:pPr>
              <w:spacing w:before="21" w:line="360" w:lineRule="auto"/>
              <w:ind w:right="87"/>
              <w:jc w:val="right"/>
              <w:rPr>
                <w:rFonts w:ascii="Times New Roman" w:eastAsia="Cambria" w:hAnsi="Times New Roman" w:cs="Times New Roman"/>
                <w:b/>
                <w:bCs/>
                <w:sz w:val="24"/>
                <w:szCs w:val="24"/>
              </w:rPr>
            </w:pPr>
            <w:r w:rsidRPr="00397AA8">
              <w:rPr>
                <w:rFonts w:ascii="Times New Roman" w:eastAsia="Cambria" w:hAnsi="Times New Roman" w:cs="Times New Roman"/>
                <w:b/>
                <w:bCs/>
                <w:sz w:val="24"/>
                <w:szCs w:val="24"/>
              </w:rPr>
              <w:t>UKUPNO</w:t>
            </w:r>
            <w:r w:rsidR="006C6C12" w:rsidRPr="006C6C12">
              <w:rPr>
                <w:rFonts w:ascii="Times New Roman" w:eastAsia="Cambria" w:hAnsi="Times New Roman" w:cs="Times New Roman"/>
                <w:b/>
                <w:bCs/>
                <w:sz w:val="24"/>
                <w:szCs w:val="24"/>
              </w:rPr>
              <w:t>:</w:t>
            </w:r>
          </w:p>
        </w:tc>
        <w:tc>
          <w:tcPr>
            <w:tcW w:w="772" w:type="dxa"/>
            <w:tcBorders>
              <w:top w:val="single" w:sz="4" w:space="0" w:color="000000"/>
            </w:tcBorders>
            <w:shd w:val="clear" w:color="auto" w:fill="D9D9D9" w:themeFill="background1" w:themeFillShade="D9"/>
          </w:tcPr>
          <w:p w14:paraId="56143E6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191</w:t>
            </w:r>
          </w:p>
        </w:tc>
        <w:tc>
          <w:tcPr>
            <w:tcW w:w="756" w:type="dxa"/>
            <w:tcBorders>
              <w:top w:val="single" w:sz="4" w:space="0" w:color="000000"/>
              <w:right w:val="single" w:sz="4" w:space="0" w:color="000000"/>
            </w:tcBorders>
            <w:shd w:val="clear" w:color="auto" w:fill="D9D9D9" w:themeFill="background1" w:themeFillShade="D9"/>
          </w:tcPr>
          <w:p w14:paraId="61AB0F8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36</w:t>
            </w:r>
          </w:p>
        </w:tc>
        <w:tc>
          <w:tcPr>
            <w:tcW w:w="756" w:type="dxa"/>
            <w:tcBorders>
              <w:top w:val="single" w:sz="4" w:space="0" w:color="000000"/>
              <w:left w:val="single" w:sz="4" w:space="0" w:color="000000"/>
              <w:right w:val="single" w:sz="4" w:space="0" w:color="000000"/>
            </w:tcBorders>
            <w:shd w:val="clear" w:color="auto" w:fill="D9D9D9" w:themeFill="background1" w:themeFillShade="D9"/>
          </w:tcPr>
          <w:p w14:paraId="7A8039A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p>
        </w:tc>
        <w:tc>
          <w:tcPr>
            <w:tcW w:w="756" w:type="dxa"/>
            <w:tcBorders>
              <w:top w:val="single" w:sz="4" w:space="0" w:color="000000"/>
              <w:left w:val="single" w:sz="4" w:space="0" w:color="000000"/>
              <w:right w:val="single" w:sz="4" w:space="0" w:color="000000"/>
            </w:tcBorders>
            <w:shd w:val="clear" w:color="auto" w:fill="D9D9D9" w:themeFill="background1" w:themeFillShade="D9"/>
          </w:tcPr>
          <w:p w14:paraId="2431E7E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90</w:t>
            </w:r>
          </w:p>
        </w:tc>
        <w:tc>
          <w:tcPr>
            <w:tcW w:w="756" w:type="dxa"/>
            <w:tcBorders>
              <w:top w:val="single" w:sz="4" w:space="0" w:color="000000"/>
              <w:left w:val="single" w:sz="4" w:space="0" w:color="000000"/>
              <w:right w:val="single" w:sz="4" w:space="0" w:color="000000"/>
            </w:tcBorders>
            <w:shd w:val="clear" w:color="auto" w:fill="D9D9D9" w:themeFill="background1" w:themeFillShade="D9"/>
          </w:tcPr>
          <w:p w14:paraId="2999A5F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p>
        </w:tc>
        <w:tc>
          <w:tcPr>
            <w:tcW w:w="756" w:type="dxa"/>
            <w:tcBorders>
              <w:top w:val="single" w:sz="4" w:space="0" w:color="000000"/>
              <w:left w:val="single" w:sz="4" w:space="0" w:color="000000"/>
              <w:right w:val="single" w:sz="4" w:space="0" w:color="000000"/>
            </w:tcBorders>
            <w:shd w:val="clear" w:color="auto" w:fill="D9D9D9" w:themeFill="background1" w:themeFillShade="D9"/>
          </w:tcPr>
          <w:p w14:paraId="067FC40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41</w:t>
            </w:r>
          </w:p>
        </w:tc>
        <w:tc>
          <w:tcPr>
            <w:tcW w:w="757" w:type="dxa"/>
            <w:tcBorders>
              <w:top w:val="single" w:sz="4" w:space="0" w:color="000000"/>
              <w:left w:val="single" w:sz="4" w:space="0" w:color="000000"/>
              <w:right w:val="single" w:sz="4" w:space="0" w:color="000000"/>
            </w:tcBorders>
            <w:shd w:val="clear" w:color="auto" w:fill="D9D9D9" w:themeFill="background1" w:themeFillShade="D9"/>
          </w:tcPr>
          <w:p w14:paraId="6E90F4B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24</w:t>
            </w:r>
          </w:p>
        </w:tc>
        <w:tc>
          <w:tcPr>
            <w:tcW w:w="756" w:type="dxa"/>
            <w:tcBorders>
              <w:top w:val="single" w:sz="4" w:space="0" w:color="000000"/>
              <w:left w:val="single" w:sz="4" w:space="0" w:color="000000"/>
              <w:right w:val="single" w:sz="4" w:space="0" w:color="000000"/>
            </w:tcBorders>
            <w:shd w:val="clear" w:color="auto" w:fill="D9D9D9" w:themeFill="background1" w:themeFillShade="D9"/>
          </w:tcPr>
          <w:p w14:paraId="4A093A6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p>
        </w:tc>
        <w:tc>
          <w:tcPr>
            <w:tcW w:w="756" w:type="dxa"/>
            <w:tcBorders>
              <w:top w:val="single" w:sz="4" w:space="0" w:color="000000"/>
              <w:left w:val="single" w:sz="4" w:space="0" w:color="000000"/>
              <w:right w:val="single" w:sz="8" w:space="0" w:color="000000"/>
            </w:tcBorders>
            <w:shd w:val="clear" w:color="auto" w:fill="D9D9D9" w:themeFill="background1" w:themeFillShade="D9"/>
          </w:tcPr>
          <w:p w14:paraId="5F12F33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p>
        </w:tc>
        <w:tc>
          <w:tcPr>
            <w:tcW w:w="898" w:type="dxa"/>
            <w:tcBorders>
              <w:top w:val="single" w:sz="4" w:space="0" w:color="000000"/>
              <w:left w:val="single" w:sz="8" w:space="0" w:color="000000"/>
            </w:tcBorders>
            <w:shd w:val="clear" w:color="auto" w:fill="D9D9D9" w:themeFill="background1" w:themeFillShade="D9"/>
          </w:tcPr>
          <w:p w14:paraId="75093E5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191</w:t>
            </w:r>
          </w:p>
        </w:tc>
      </w:tr>
    </w:tbl>
    <w:p w14:paraId="1D9E3935" w14:textId="77777777" w:rsidR="00397AA8" w:rsidRPr="00397AA8" w:rsidRDefault="00397AA8" w:rsidP="00397AA8">
      <w:pPr>
        <w:spacing w:line="360" w:lineRule="auto"/>
        <w:jc w:val="both"/>
        <w:rPr>
          <w:rFonts w:ascii="Times New Roman" w:eastAsia="Cambria" w:hAnsi="Times New Roman" w:cs="Times New Roman"/>
          <w:sz w:val="24"/>
          <w:szCs w:val="24"/>
          <w:lang w:val="sl-SI"/>
        </w:rPr>
      </w:pPr>
      <w:r w:rsidRPr="00397AA8">
        <w:rPr>
          <w:rFonts w:ascii="Times New Roman" w:eastAsia="Cambria" w:hAnsi="Times New Roman" w:cs="Times New Roman"/>
          <w:b/>
          <w:sz w:val="24"/>
          <w:szCs w:val="24"/>
          <w:lang w:val="pl-PL"/>
        </w:rPr>
        <w:t>Napomena</w:t>
      </w:r>
      <w:r w:rsidRPr="00397AA8">
        <w:rPr>
          <w:rFonts w:ascii="Times New Roman" w:eastAsia="Cambria" w:hAnsi="Times New Roman" w:cs="Times New Roman"/>
          <w:sz w:val="24"/>
          <w:szCs w:val="24"/>
          <w:lang w:val="sl-SI"/>
        </w:rPr>
        <w:t>: U tabeli br. 1, zaposleni u prethodnoj godini, period se odnosi  na 31.12.2024. godine  a ukupno je 191 zaposleni.</w:t>
      </w:r>
    </w:p>
    <w:p w14:paraId="1BFC7957" w14:textId="77777777" w:rsidR="00397AA8" w:rsidRPr="00397AA8" w:rsidRDefault="00397AA8" w:rsidP="00397AA8">
      <w:pPr>
        <w:spacing w:before="74" w:line="360" w:lineRule="auto"/>
        <w:jc w:val="both"/>
        <w:rPr>
          <w:rFonts w:ascii="Times New Roman" w:eastAsia="Cambria" w:hAnsi="Times New Roman" w:cs="Times New Roman"/>
          <w:b/>
          <w:sz w:val="24"/>
          <w:szCs w:val="24"/>
          <w:lang w:val="pl-PL"/>
        </w:rPr>
      </w:pPr>
    </w:p>
    <w:p w14:paraId="3FC7B168" w14:textId="2310AF37" w:rsidR="00397AA8" w:rsidRPr="000174A4" w:rsidRDefault="00397AA8" w:rsidP="00397AA8">
      <w:pPr>
        <w:spacing w:before="74" w:line="360" w:lineRule="auto"/>
        <w:ind w:left="432"/>
        <w:jc w:val="both"/>
        <w:rPr>
          <w:rFonts w:ascii="Times New Roman" w:eastAsia="Cambria" w:hAnsi="Times New Roman" w:cs="Times New Roman"/>
          <w:b/>
          <w:sz w:val="24"/>
          <w:szCs w:val="24"/>
          <w:lang w:val="en-GB"/>
        </w:rPr>
      </w:pPr>
      <w:r w:rsidRPr="00397AA8">
        <w:rPr>
          <w:rFonts w:ascii="Times New Roman" w:eastAsia="Cambria" w:hAnsi="Times New Roman" w:cs="Times New Roman"/>
          <w:b/>
          <w:sz w:val="24"/>
          <w:szCs w:val="24"/>
        </w:rPr>
        <w:t>Tabela</w:t>
      </w:r>
      <w:r w:rsidR="00CF39F1">
        <w:rPr>
          <w:rFonts w:ascii="Times New Roman" w:eastAsia="Cambria" w:hAnsi="Times New Roman" w:cs="Times New Roman"/>
          <w:b/>
          <w:sz w:val="24"/>
          <w:szCs w:val="24"/>
        </w:rPr>
        <w:t xml:space="preserve"> br.</w:t>
      </w:r>
      <w:r w:rsidRPr="00397AA8">
        <w:rPr>
          <w:rFonts w:ascii="Times New Roman" w:eastAsia="Cambria" w:hAnsi="Times New Roman" w:cs="Times New Roman"/>
          <w:b/>
          <w:sz w:val="24"/>
          <w:szCs w:val="24"/>
        </w:rPr>
        <w:t xml:space="preserve"> 2</w:t>
      </w:r>
      <w:r w:rsidR="000174A4">
        <w:rPr>
          <w:rFonts w:ascii="Times New Roman" w:eastAsia="Cambria" w:hAnsi="Times New Roman" w:cs="Times New Roman"/>
          <w:b/>
          <w:sz w:val="24"/>
          <w:szCs w:val="24"/>
          <w:lang w:val="en-GB"/>
        </w:rPr>
        <w:t>:</w:t>
      </w:r>
    </w:p>
    <w:tbl>
      <w:tblPr>
        <w:tblW w:w="10665"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5"/>
        <w:gridCol w:w="583"/>
        <w:gridCol w:w="666"/>
        <w:gridCol w:w="468"/>
        <w:gridCol w:w="567"/>
        <w:gridCol w:w="567"/>
        <w:gridCol w:w="1213"/>
        <w:gridCol w:w="913"/>
        <w:gridCol w:w="489"/>
        <w:gridCol w:w="701"/>
        <w:gridCol w:w="511"/>
        <w:gridCol w:w="425"/>
        <w:gridCol w:w="1167"/>
      </w:tblGrid>
      <w:tr w:rsidR="00397AA8" w:rsidRPr="00397AA8" w14:paraId="63B0E449" w14:textId="77777777" w:rsidTr="000174A4">
        <w:trPr>
          <w:trHeight w:hRule="exact" w:val="278"/>
        </w:trPr>
        <w:tc>
          <w:tcPr>
            <w:tcW w:w="2395" w:type="dxa"/>
            <w:vMerge w:val="restart"/>
            <w:shd w:val="clear" w:color="auto" w:fill="D9D9D9" w:themeFill="background1" w:themeFillShade="D9"/>
          </w:tcPr>
          <w:p w14:paraId="6AEDC276" w14:textId="77777777" w:rsidR="00397AA8" w:rsidRPr="00397AA8" w:rsidRDefault="00397AA8" w:rsidP="00397AA8">
            <w:pPr>
              <w:spacing w:before="2" w:line="360" w:lineRule="auto"/>
              <w:rPr>
                <w:rFonts w:ascii="Times New Roman" w:eastAsia="Cambria" w:hAnsi="Times New Roman" w:cs="Times New Roman"/>
                <w:sz w:val="24"/>
                <w:szCs w:val="24"/>
              </w:rPr>
            </w:pPr>
          </w:p>
          <w:p w14:paraId="3E4A2759" w14:textId="77777777" w:rsidR="00397AA8" w:rsidRPr="00397AA8" w:rsidRDefault="00397AA8" w:rsidP="00397AA8">
            <w:pPr>
              <w:spacing w:line="360" w:lineRule="auto"/>
              <w:ind w:left="586"/>
              <w:rPr>
                <w:rFonts w:ascii="Times New Roman" w:eastAsia="Cambria" w:hAnsi="Times New Roman" w:cs="Times New Roman"/>
                <w:b/>
                <w:sz w:val="24"/>
                <w:szCs w:val="24"/>
              </w:rPr>
            </w:pPr>
            <w:r w:rsidRPr="00397AA8">
              <w:rPr>
                <w:rFonts w:ascii="Times New Roman" w:eastAsia="Cambria" w:hAnsi="Times New Roman" w:cs="Times New Roman"/>
                <w:b/>
                <w:sz w:val="24"/>
                <w:szCs w:val="24"/>
              </w:rPr>
              <w:lastRenderedPageBreak/>
              <w:t>VRSTA POSLA</w:t>
            </w:r>
          </w:p>
        </w:tc>
        <w:tc>
          <w:tcPr>
            <w:tcW w:w="4064" w:type="dxa"/>
            <w:gridSpan w:val="6"/>
            <w:tcBorders>
              <w:bottom w:val="single" w:sz="4" w:space="0" w:color="000000"/>
            </w:tcBorders>
            <w:shd w:val="clear" w:color="auto" w:fill="D9D9D9" w:themeFill="background1" w:themeFillShade="D9"/>
          </w:tcPr>
          <w:p w14:paraId="3DD44C30" w14:textId="77777777" w:rsidR="00397AA8" w:rsidRPr="00397AA8" w:rsidRDefault="00397AA8" w:rsidP="00397AA8">
            <w:pPr>
              <w:spacing w:line="360" w:lineRule="auto"/>
              <w:ind w:left="1365" w:right="1367"/>
              <w:jc w:val="center"/>
              <w:rPr>
                <w:rFonts w:ascii="Times New Roman" w:eastAsia="Cambria" w:hAnsi="Times New Roman" w:cs="Times New Roman"/>
                <w:b/>
                <w:sz w:val="24"/>
                <w:szCs w:val="24"/>
              </w:rPr>
            </w:pPr>
            <w:r w:rsidRPr="00397AA8">
              <w:rPr>
                <w:rFonts w:ascii="Times New Roman" w:eastAsia="Cambria" w:hAnsi="Times New Roman" w:cs="Times New Roman"/>
                <w:b/>
                <w:sz w:val="24"/>
                <w:szCs w:val="24"/>
              </w:rPr>
              <w:lastRenderedPageBreak/>
              <w:t>Godine starosti</w:t>
            </w:r>
          </w:p>
        </w:tc>
        <w:tc>
          <w:tcPr>
            <w:tcW w:w="4206" w:type="dxa"/>
            <w:gridSpan w:val="6"/>
            <w:tcBorders>
              <w:bottom w:val="single" w:sz="4" w:space="0" w:color="000000"/>
            </w:tcBorders>
            <w:shd w:val="clear" w:color="auto" w:fill="D9D9D9" w:themeFill="background1" w:themeFillShade="D9"/>
          </w:tcPr>
          <w:p w14:paraId="147B9286" w14:textId="77777777" w:rsidR="00397AA8" w:rsidRPr="00397AA8" w:rsidRDefault="00397AA8" w:rsidP="00397AA8">
            <w:pPr>
              <w:spacing w:line="360" w:lineRule="auto"/>
              <w:ind w:left="1542" w:right="1540"/>
              <w:jc w:val="center"/>
              <w:rPr>
                <w:rFonts w:ascii="Times New Roman" w:eastAsia="Cambria" w:hAnsi="Times New Roman" w:cs="Times New Roman"/>
                <w:b/>
                <w:sz w:val="24"/>
                <w:szCs w:val="24"/>
              </w:rPr>
            </w:pPr>
            <w:r w:rsidRPr="00397AA8">
              <w:rPr>
                <w:rFonts w:ascii="Times New Roman" w:eastAsia="Cambria" w:hAnsi="Times New Roman" w:cs="Times New Roman"/>
                <w:b/>
                <w:sz w:val="24"/>
                <w:szCs w:val="24"/>
              </w:rPr>
              <w:t>Godine staža</w:t>
            </w:r>
          </w:p>
        </w:tc>
      </w:tr>
      <w:tr w:rsidR="00397AA8" w:rsidRPr="00397AA8" w14:paraId="695B15BA" w14:textId="77777777" w:rsidTr="000174A4">
        <w:trPr>
          <w:trHeight w:hRule="exact" w:val="1203"/>
        </w:trPr>
        <w:tc>
          <w:tcPr>
            <w:tcW w:w="2395" w:type="dxa"/>
            <w:vMerge/>
            <w:shd w:val="clear" w:color="auto" w:fill="D9D9D9" w:themeFill="background1" w:themeFillShade="D9"/>
          </w:tcPr>
          <w:p w14:paraId="1432BAE9"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rPr>
            </w:pPr>
          </w:p>
        </w:tc>
        <w:tc>
          <w:tcPr>
            <w:tcW w:w="583" w:type="dxa"/>
            <w:tcBorders>
              <w:top w:val="single" w:sz="4" w:space="0" w:color="000000"/>
              <w:right w:val="single" w:sz="4" w:space="0" w:color="000000"/>
            </w:tcBorders>
            <w:shd w:val="clear" w:color="auto" w:fill="D9D9D9" w:themeFill="background1" w:themeFillShade="D9"/>
          </w:tcPr>
          <w:p w14:paraId="79392FD1" w14:textId="77777777" w:rsidR="00397AA8" w:rsidRPr="00397AA8" w:rsidRDefault="00397AA8" w:rsidP="00397AA8">
            <w:pPr>
              <w:spacing w:before="102" w:line="360" w:lineRule="auto"/>
              <w:ind w:left="38"/>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18-25</w:t>
            </w:r>
          </w:p>
        </w:tc>
        <w:tc>
          <w:tcPr>
            <w:tcW w:w="666" w:type="dxa"/>
            <w:tcBorders>
              <w:top w:val="single" w:sz="4" w:space="0" w:color="000000"/>
              <w:left w:val="single" w:sz="4" w:space="0" w:color="000000"/>
              <w:right w:val="single" w:sz="4" w:space="0" w:color="000000"/>
            </w:tcBorders>
            <w:shd w:val="clear" w:color="auto" w:fill="D9D9D9" w:themeFill="background1" w:themeFillShade="D9"/>
          </w:tcPr>
          <w:p w14:paraId="21EC6774" w14:textId="77777777" w:rsidR="00397AA8" w:rsidRPr="00397AA8" w:rsidRDefault="00397AA8" w:rsidP="00397AA8">
            <w:pPr>
              <w:spacing w:before="102" w:line="360" w:lineRule="auto"/>
              <w:ind w:left="130"/>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26-35</w:t>
            </w:r>
          </w:p>
        </w:tc>
        <w:tc>
          <w:tcPr>
            <w:tcW w:w="468" w:type="dxa"/>
            <w:tcBorders>
              <w:top w:val="single" w:sz="4" w:space="0" w:color="000000"/>
              <w:left w:val="single" w:sz="4" w:space="0" w:color="000000"/>
              <w:right w:val="single" w:sz="4" w:space="0" w:color="000000"/>
            </w:tcBorders>
            <w:shd w:val="clear" w:color="auto" w:fill="D9D9D9" w:themeFill="background1" w:themeFillShade="D9"/>
          </w:tcPr>
          <w:p w14:paraId="054990CE" w14:textId="77777777" w:rsidR="00397AA8" w:rsidRPr="00397AA8" w:rsidRDefault="00397AA8" w:rsidP="00397AA8">
            <w:pPr>
              <w:spacing w:before="102" w:line="360" w:lineRule="auto"/>
              <w:ind w:left="13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36-45</w:t>
            </w:r>
          </w:p>
        </w:tc>
        <w:tc>
          <w:tcPr>
            <w:tcW w:w="567" w:type="dxa"/>
            <w:tcBorders>
              <w:top w:val="single" w:sz="4" w:space="0" w:color="000000"/>
              <w:left w:val="single" w:sz="4" w:space="0" w:color="000000"/>
              <w:right w:val="single" w:sz="4" w:space="0" w:color="000000"/>
            </w:tcBorders>
            <w:shd w:val="clear" w:color="auto" w:fill="D9D9D9" w:themeFill="background1" w:themeFillShade="D9"/>
          </w:tcPr>
          <w:p w14:paraId="7244E322" w14:textId="77777777" w:rsidR="00397AA8" w:rsidRPr="00397AA8" w:rsidRDefault="00397AA8" w:rsidP="00397AA8">
            <w:pPr>
              <w:spacing w:before="102" w:line="360" w:lineRule="auto"/>
              <w:ind w:left="13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46-55</w:t>
            </w:r>
          </w:p>
        </w:tc>
        <w:tc>
          <w:tcPr>
            <w:tcW w:w="567" w:type="dxa"/>
            <w:tcBorders>
              <w:top w:val="single" w:sz="4" w:space="0" w:color="000000"/>
              <w:left w:val="single" w:sz="4" w:space="0" w:color="000000"/>
              <w:right w:val="single" w:sz="4" w:space="0" w:color="000000"/>
            </w:tcBorders>
            <w:shd w:val="clear" w:color="auto" w:fill="D9D9D9" w:themeFill="background1" w:themeFillShade="D9"/>
          </w:tcPr>
          <w:p w14:paraId="57CA8750" w14:textId="77777777" w:rsidR="00397AA8" w:rsidRPr="00397AA8" w:rsidRDefault="00397AA8" w:rsidP="00397AA8">
            <w:pPr>
              <w:spacing w:before="102" w:line="360" w:lineRule="auto"/>
              <w:ind w:left="13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56-65</w:t>
            </w:r>
          </w:p>
        </w:tc>
        <w:tc>
          <w:tcPr>
            <w:tcW w:w="1213" w:type="dxa"/>
            <w:tcBorders>
              <w:top w:val="single" w:sz="4" w:space="0" w:color="000000"/>
              <w:left w:val="single" w:sz="4" w:space="0" w:color="000000"/>
            </w:tcBorders>
            <w:shd w:val="clear" w:color="auto" w:fill="D9D9D9" w:themeFill="background1" w:themeFillShade="D9"/>
          </w:tcPr>
          <w:p w14:paraId="0FB5DA90" w14:textId="73174FFF" w:rsidR="00397AA8" w:rsidRPr="00397AA8" w:rsidRDefault="00397AA8" w:rsidP="00397AA8">
            <w:pPr>
              <w:spacing w:line="360" w:lineRule="auto"/>
              <w:ind w:left="244" w:right="74" w:hanging="11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Preko 65</w:t>
            </w:r>
          </w:p>
        </w:tc>
        <w:tc>
          <w:tcPr>
            <w:tcW w:w="913" w:type="dxa"/>
            <w:tcBorders>
              <w:top w:val="single" w:sz="4" w:space="0" w:color="000000"/>
              <w:right w:val="single" w:sz="4" w:space="0" w:color="000000"/>
            </w:tcBorders>
            <w:shd w:val="clear" w:color="auto" w:fill="D9D9D9" w:themeFill="background1" w:themeFillShade="D9"/>
          </w:tcPr>
          <w:p w14:paraId="4E8E7943" w14:textId="77777777" w:rsidR="00397AA8" w:rsidRPr="00397AA8" w:rsidRDefault="00397AA8" w:rsidP="00397AA8">
            <w:pPr>
              <w:spacing w:before="102" w:line="360" w:lineRule="auto"/>
              <w:ind w:left="189"/>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do 5</w:t>
            </w:r>
          </w:p>
        </w:tc>
        <w:tc>
          <w:tcPr>
            <w:tcW w:w="489" w:type="dxa"/>
            <w:tcBorders>
              <w:top w:val="single" w:sz="4" w:space="0" w:color="000000"/>
              <w:left w:val="single" w:sz="4" w:space="0" w:color="000000"/>
              <w:right w:val="single" w:sz="4" w:space="0" w:color="000000"/>
            </w:tcBorders>
            <w:shd w:val="clear" w:color="auto" w:fill="D9D9D9" w:themeFill="background1" w:themeFillShade="D9"/>
          </w:tcPr>
          <w:p w14:paraId="4ACEECF6" w14:textId="77777777" w:rsidR="00397AA8" w:rsidRPr="00397AA8" w:rsidRDefault="00397AA8" w:rsidP="00397AA8">
            <w:pPr>
              <w:spacing w:before="102" w:line="360" w:lineRule="auto"/>
              <w:ind w:left="187"/>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6-10</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7F65693D" w14:textId="77777777" w:rsidR="00397AA8" w:rsidRPr="00397AA8" w:rsidRDefault="00397AA8" w:rsidP="00397AA8">
            <w:pPr>
              <w:spacing w:before="102" w:line="360" w:lineRule="auto"/>
              <w:ind w:left="13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11-15</w:t>
            </w:r>
          </w:p>
        </w:tc>
        <w:tc>
          <w:tcPr>
            <w:tcW w:w="511" w:type="dxa"/>
            <w:tcBorders>
              <w:top w:val="single" w:sz="4" w:space="0" w:color="000000"/>
              <w:left w:val="single" w:sz="4" w:space="0" w:color="000000"/>
              <w:right w:val="single" w:sz="4" w:space="0" w:color="000000"/>
            </w:tcBorders>
            <w:shd w:val="clear" w:color="auto" w:fill="D9D9D9" w:themeFill="background1" w:themeFillShade="D9"/>
          </w:tcPr>
          <w:p w14:paraId="70833B20" w14:textId="77777777" w:rsidR="00397AA8" w:rsidRPr="00397AA8" w:rsidRDefault="00397AA8" w:rsidP="00397AA8">
            <w:pPr>
              <w:spacing w:before="102" w:line="360" w:lineRule="auto"/>
              <w:ind w:left="13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16-25</w:t>
            </w:r>
          </w:p>
        </w:tc>
        <w:tc>
          <w:tcPr>
            <w:tcW w:w="425" w:type="dxa"/>
            <w:tcBorders>
              <w:top w:val="single" w:sz="4" w:space="0" w:color="000000"/>
              <w:left w:val="single" w:sz="4" w:space="0" w:color="000000"/>
              <w:right w:val="single" w:sz="4" w:space="0" w:color="000000"/>
            </w:tcBorders>
            <w:shd w:val="clear" w:color="auto" w:fill="D9D9D9" w:themeFill="background1" w:themeFillShade="D9"/>
          </w:tcPr>
          <w:p w14:paraId="75801F1A" w14:textId="317AE431" w:rsidR="00397AA8" w:rsidRPr="00397AA8" w:rsidRDefault="00397AA8" w:rsidP="00397AA8">
            <w:pPr>
              <w:spacing w:before="102" w:line="360" w:lineRule="auto"/>
              <w:ind w:left="134"/>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26</w:t>
            </w:r>
            <w:r>
              <w:rPr>
                <w:rFonts w:ascii="Times New Roman" w:eastAsia="Cambria" w:hAnsi="Times New Roman" w:cs="Times New Roman"/>
                <w:sz w:val="24"/>
                <w:szCs w:val="24"/>
              </w:rPr>
              <w:t>-</w:t>
            </w:r>
            <w:r w:rsidRPr="00397AA8">
              <w:rPr>
                <w:rFonts w:ascii="Times New Roman" w:eastAsia="Cambria" w:hAnsi="Times New Roman" w:cs="Times New Roman"/>
                <w:sz w:val="24"/>
                <w:szCs w:val="24"/>
              </w:rPr>
              <w:t>35</w:t>
            </w:r>
          </w:p>
        </w:tc>
        <w:tc>
          <w:tcPr>
            <w:tcW w:w="1167" w:type="dxa"/>
            <w:tcBorders>
              <w:top w:val="single" w:sz="4" w:space="0" w:color="000000"/>
              <w:left w:val="single" w:sz="4" w:space="0" w:color="000000"/>
            </w:tcBorders>
            <w:shd w:val="clear" w:color="auto" w:fill="D9D9D9" w:themeFill="background1" w:themeFillShade="D9"/>
          </w:tcPr>
          <w:p w14:paraId="4F36189D" w14:textId="77777777" w:rsidR="00397AA8" w:rsidRPr="00397AA8" w:rsidRDefault="00397AA8" w:rsidP="00397AA8">
            <w:pPr>
              <w:spacing w:line="360" w:lineRule="auto"/>
              <w:ind w:left="247" w:right="71" w:hanging="11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Preko 35</w:t>
            </w:r>
          </w:p>
        </w:tc>
      </w:tr>
      <w:tr w:rsidR="00397AA8" w:rsidRPr="00397AA8" w14:paraId="488E87F7" w14:textId="77777777" w:rsidTr="00397AA8">
        <w:trPr>
          <w:trHeight w:hRule="exact" w:val="941"/>
        </w:trPr>
        <w:tc>
          <w:tcPr>
            <w:tcW w:w="2395" w:type="dxa"/>
            <w:tcBorders>
              <w:bottom w:val="single" w:sz="4" w:space="0" w:color="000000"/>
            </w:tcBorders>
          </w:tcPr>
          <w:p w14:paraId="665D607A" w14:textId="77777777" w:rsidR="00397AA8" w:rsidRPr="00397AA8" w:rsidRDefault="00397AA8" w:rsidP="006C6C12">
            <w:pPr>
              <w:spacing w:line="360" w:lineRule="auto"/>
              <w:ind w:right="75"/>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lastRenderedPageBreak/>
              <w:t>Upravljačko - rukovodstveni poslovi</w:t>
            </w:r>
          </w:p>
        </w:tc>
        <w:tc>
          <w:tcPr>
            <w:tcW w:w="583" w:type="dxa"/>
            <w:tcBorders>
              <w:bottom w:val="single" w:sz="4" w:space="0" w:color="000000"/>
              <w:right w:val="single" w:sz="4" w:space="0" w:color="000000"/>
            </w:tcBorders>
          </w:tcPr>
          <w:p w14:paraId="274B155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left w:val="single" w:sz="4" w:space="0" w:color="000000"/>
              <w:bottom w:val="single" w:sz="4" w:space="0" w:color="000000"/>
              <w:right w:val="single" w:sz="4" w:space="0" w:color="000000"/>
            </w:tcBorders>
          </w:tcPr>
          <w:p w14:paraId="067E8F7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68" w:type="dxa"/>
            <w:tcBorders>
              <w:left w:val="single" w:sz="4" w:space="0" w:color="000000"/>
              <w:bottom w:val="single" w:sz="4" w:space="0" w:color="000000"/>
              <w:right w:val="single" w:sz="4" w:space="0" w:color="000000"/>
            </w:tcBorders>
          </w:tcPr>
          <w:p w14:paraId="40526813"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567" w:type="dxa"/>
            <w:tcBorders>
              <w:left w:val="single" w:sz="4" w:space="0" w:color="000000"/>
              <w:bottom w:val="single" w:sz="4" w:space="0" w:color="000000"/>
              <w:right w:val="single" w:sz="4" w:space="0" w:color="000000"/>
            </w:tcBorders>
          </w:tcPr>
          <w:p w14:paraId="346F824F"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000000"/>
              <w:right w:val="single" w:sz="4" w:space="0" w:color="000000"/>
            </w:tcBorders>
          </w:tcPr>
          <w:p w14:paraId="34E6EFA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1213" w:type="dxa"/>
            <w:tcBorders>
              <w:left w:val="single" w:sz="4" w:space="0" w:color="000000"/>
              <w:bottom w:val="single" w:sz="4" w:space="0" w:color="000000"/>
            </w:tcBorders>
          </w:tcPr>
          <w:p w14:paraId="1A83F903"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913" w:type="dxa"/>
            <w:tcBorders>
              <w:bottom w:val="single" w:sz="4" w:space="0" w:color="000000"/>
              <w:right w:val="single" w:sz="4" w:space="0" w:color="000000"/>
            </w:tcBorders>
          </w:tcPr>
          <w:p w14:paraId="53F4B5C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89" w:type="dxa"/>
            <w:tcBorders>
              <w:left w:val="single" w:sz="4" w:space="0" w:color="000000"/>
              <w:bottom w:val="single" w:sz="4" w:space="0" w:color="000000"/>
              <w:right w:val="single" w:sz="4" w:space="0" w:color="000000"/>
            </w:tcBorders>
          </w:tcPr>
          <w:p w14:paraId="6DEEEE1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left w:val="single" w:sz="4" w:space="0" w:color="000000"/>
              <w:bottom w:val="single" w:sz="4" w:space="0" w:color="000000"/>
              <w:right w:val="single" w:sz="4" w:space="0" w:color="000000"/>
            </w:tcBorders>
          </w:tcPr>
          <w:p w14:paraId="0230847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511" w:type="dxa"/>
            <w:tcBorders>
              <w:left w:val="single" w:sz="4" w:space="0" w:color="000000"/>
              <w:bottom w:val="single" w:sz="4" w:space="0" w:color="000000"/>
              <w:right w:val="single" w:sz="4" w:space="0" w:color="000000"/>
            </w:tcBorders>
          </w:tcPr>
          <w:p w14:paraId="1A56347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25" w:type="dxa"/>
            <w:tcBorders>
              <w:left w:val="single" w:sz="4" w:space="0" w:color="000000"/>
              <w:bottom w:val="single" w:sz="4" w:space="0" w:color="000000"/>
              <w:right w:val="single" w:sz="4" w:space="0" w:color="000000"/>
            </w:tcBorders>
          </w:tcPr>
          <w:p w14:paraId="7827FA1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1167" w:type="dxa"/>
            <w:tcBorders>
              <w:left w:val="single" w:sz="4" w:space="0" w:color="000000"/>
              <w:bottom w:val="single" w:sz="4" w:space="0" w:color="000000"/>
            </w:tcBorders>
          </w:tcPr>
          <w:p w14:paraId="30B2706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0626DC79" w14:textId="77777777" w:rsidTr="00397AA8">
        <w:trPr>
          <w:trHeight w:hRule="exact" w:val="821"/>
        </w:trPr>
        <w:tc>
          <w:tcPr>
            <w:tcW w:w="2395" w:type="dxa"/>
            <w:tcBorders>
              <w:top w:val="single" w:sz="4" w:space="0" w:color="000000"/>
              <w:bottom w:val="single" w:sz="4" w:space="0" w:color="000000"/>
            </w:tcBorders>
          </w:tcPr>
          <w:p w14:paraId="1F02EE31" w14:textId="77777777" w:rsidR="00397AA8" w:rsidRPr="00397AA8" w:rsidRDefault="00397AA8" w:rsidP="006C6C12">
            <w:pPr>
              <w:spacing w:line="360" w:lineRule="auto"/>
              <w:ind w:right="73"/>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Administrativno tehnički poslovi</w:t>
            </w:r>
          </w:p>
        </w:tc>
        <w:tc>
          <w:tcPr>
            <w:tcW w:w="583" w:type="dxa"/>
            <w:tcBorders>
              <w:top w:val="single" w:sz="4" w:space="0" w:color="000000"/>
              <w:bottom w:val="single" w:sz="4" w:space="0" w:color="000000"/>
              <w:right w:val="single" w:sz="4" w:space="0" w:color="000000"/>
            </w:tcBorders>
          </w:tcPr>
          <w:p w14:paraId="4E789103"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top w:val="single" w:sz="4" w:space="0" w:color="000000"/>
              <w:left w:val="single" w:sz="4" w:space="0" w:color="000000"/>
              <w:bottom w:val="single" w:sz="4" w:space="0" w:color="000000"/>
              <w:right w:val="single" w:sz="4" w:space="0" w:color="000000"/>
            </w:tcBorders>
          </w:tcPr>
          <w:p w14:paraId="025FF74F"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468" w:type="dxa"/>
            <w:tcBorders>
              <w:top w:val="single" w:sz="4" w:space="0" w:color="000000"/>
              <w:left w:val="single" w:sz="4" w:space="0" w:color="000000"/>
              <w:bottom w:val="single" w:sz="4" w:space="0" w:color="000000"/>
              <w:right w:val="single" w:sz="4" w:space="0" w:color="000000"/>
            </w:tcBorders>
          </w:tcPr>
          <w:p w14:paraId="369F55A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9A60493"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110A2D2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1213" w:type="dxa"/>
            <w:tcBorders>
              <w:top w:val="single" w:sz="4" w:space="0" w:color="000000"/>
              <w:left w:val="single" w:sz="4" w:space="0" w:color="000000"/>
              <w:bottom w:val="single" w:sz="4" w:space="0" w:color="000000"/>
            </w:tcBorders>
          </w:tcPr>
          <w:p w14:paraId="4E73226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913" w:type="dxa"/>
            <w:tcBorders>
              <w:top w:val="single" w:sz="4" w:space="0" w:color="000000"/>
              <w:bottom w:val="single" w:sz="4" w:space="0" w:color="000000"/>
              <w:right w:val="single" w:sz="4" w:space="0" w:color="000000"/>
            </w:tcBorders>
          </w:tcPr>
          <w:p w14:paraId="31FAF50D"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89" w:type="dxa"/>
            <w:tcBorders>
              <w:top w:val="single" w:sz="4" w:space="0" w:color="000000"/>
              <w:left w:val="single" w:sz="4" w:space="0" w:color="000000"/>
              <w:bottom w:val="single" w:sz="4" w:space="0" w:color="000000"/>
              <w:right w:val="single" w:sz="4" w:space="0" w:color="000000"/>
            </w:tcBorders>
          </w:tcPr>
          <w:p w14:paraId="0397B95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14:paraId="6EADC1E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11" w:type="dxa"/>
            <w:tcBorders>
              <w:top w:val="single" w:sz="4" w:space="0" w:color="000000"/>
              <w:left w:val="single" w:sz="4" w:space="0" w:color="000000"/>
              <w:bottom w:val="single" w:sz="4" w:space="0" w:color="000000"/>
              <w:right w:val="single" w:sz="4" w:space="0" w:color="000000"/>
            </w:tcBorders>
          </w:tcPr>
          <w:p w14:paraId="1AF4947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tcPr>
          <w:p w14:paraId="33F028BE"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1167" w:type="dxa"/>
            <w:tcBorders>
              <w:top w:val="single" w:sz="4" w:space="0" w:color="000000"/>
              <w:left w:val="single" w:sz="4" w:space="0" w:color="000000"/>
              <w:bottom w:val="single" w:sz="4" w:space="0" w:color="000000"/>
            </w:tcBorders>
          </w:tcPr>
          <w:p w14:paraId="1F57CB8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1EEC31C8" w14:textId="77777777" w:rsidTr="00397AA8">
        <w:trPr>
          <w:trHeight w:hRule="exact" w:val="847"/>
        </w:trPr>
        <w:tc>
          <w:tcPr>
            <w:tcW w:w="2395" w:type="dxa"/>
            <w:tcBorders>
              <w:top w:val="single" w:sz="4" w:space="0" w:color="000000"/>
              <w:bottom w:val="single" w:sz="4" w:space="0" w:color="000000"/>
            </w:tcBorders>
          </w:tcPr>
          <w:p w14:paraId="1BE4C1CF" w14:textId="77777777" w:rsidR="00397AA8" w:rsidRPr="00397AA8" w:rsidRDefault="00397AA8" w:rsidP="006C6C12">
            <w:pPr>
              <w:spacing w:line="360" w:lineRule="auto"/>
              <w:ind w:right="73"/>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Finansijsko-računo- vodstveni poslovi</w:t>
            </w:r>
          </w:p>
        </w:tc>
        <w:tc>
          <w:tcPr>
            <w:tcW w:w="583" w:type="dxa"/>
            <w:tcBorders>
              <w:top w:val="single" w:sz="4" w:space="0" w:color="000000"/>
              <w:bottom w:val="single" w:sz="4" w:space="0" w:color="000000"/>
              <w:right w:val="single" w:sz="4" w:space="0" w:color="000000"/>
            </w:tcBorders>
          </w:tcPr>
          <w:p w14:paraId="31EBF05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top w:val="single" w:sz="4" w:space="0" w:color="000000"/>
              <w:left w:val="single" w:sz="4" w:space="0" w:color="000000"/>
              <w:bottom w:val="single" w:sz="4" w:space="0" w:color="000000"/>
              <w:right w:val="single" w:sz="4" w:space="0" w:color="000000"/>
            </w:tcBorders>
          </w:tcPr>
          <w:p w14:paraId="4370717B"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8</w:t>
            </w:r>
          </w:p>
        </w:tc>
        <w:tc>
          <w:tcPr>
            <w:tcW w:w="468" w:type="dxa"/>
            <w:tcBorders>
              <w:top w:val="single" w:sz="4" w:space="0" w:color="000000"/>
              <w:left w:val="single" w:sz="4" w:space="0" w:color="000000"/>
              <w:bottom w:val="single" w:sz="4" w:space="0" w:color="000000"/>
              <w:right w:val="single" w:sz="4" w:space="0" w:color="000000"/>
            </w:tcBorders>
          </w:tcPr>
          <w:p w14:paraId="4BBE4BC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tcPr>
          <w:p w14:paraId="5E6E182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14:paraId="40A1DB4D"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w:t>
            </w:r>
          </w:p>
        </w:tc>
        <w:tc>
          <w:tcPr>
            <w:tcW w:w="1213" w:type="dxa"/>
            <w:tcBorders>
              <w:top w:val="single" w:sz="4" w:space="0" w:color="000000"/>
              <w:left w:val="single" w:sz="4" w:space="0" w:color="000000"/>
              <w:bottom w:val="single" w:sz="4" w:space="0" w:color="000000"/>
            </w:tcBorders>
          </w:tcPr>
          <w:p w14:paraId="1C66DCD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913" w:type="dxa"/>
            <w:tcBorders>
              <w:top w:val="single" w:sz="4" w:space="0" w:color="000000"/>
              <w:bottom w:val="single" w:sz="4" w:space="0" w:color="000000"/>
              <w:right w:val="single" w:sz="4" w:space="0" w:color="000000"/>
            </w:tcBorders>
          </w:tcPr>
          <w:p w14:paraId="3133AD2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6</w:t>
            </w:r>
          </w:p>
        </w:tc>
        <w:tc>
          <w:tcPr>
            <w:tcW w:w="489" w:type="dxa"/>
            <w:tcBorders>
              <w:top w:val="single" w:sz="4" w:space="0" w:color="000000"/>
              <w:left w:val="single" w:sz="4" w:space="0" w:color="000000"/>
              <w:bottom w:val="single" w:sz="4" w:space="0" w:color="000000"/>
              <w:right w:val="single" w:sz="4" w:space="0" w:color="000000"/>
            </w:tcBorders>
          </w:tcPr>
          <w:p w14:paraId="2685903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6CFAAE40"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511" w:type="dxa"/>
            <w:tcBorders>
              <w:top w:val="single" w:sz="4" w:space="0" w:color="000000"/>
              <w:left w:val="single" w:sz="4" w:space="0" w:color="000000"/>
              <w:bottom w:val="single" w:sz="4" w:space="0" w:color="000000"/>
              <w:right w:val="single" w:sz="4" w:space="0" w:color="000000"/>
            </w:tcBorders>
          </w:tcPr>
          <w:p w14:paraId="67FBBB6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9</w:t>
            </w:r>
          </w:p>
        </w:tc>
        <w:tc>
          <w:tcPr>
            <w:tcW w:w="425" w:type="dxa"/>
            <w:tcBorders>
              <w:top w:val="single" w:sz="4" w:space="0" w:color="000000"/>
              <w:left w:val="single" w:sz="4" w:space="0" w:color="000000"/>
              <w:bottom w:val="single" w:sz="4" w:space="0" w:color="000000"/>
              <w:right w:val="single" w:sz="4" w:space="0" w:color="000000"/>
            </w:tcBorders>
          </w:tcPr>
          <w:p w14:paraId="3F50EC2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19</w:t>
            </w:r>
          </w:p>
        </w:tc>
        <w:tc>
          <w:tcPr>
            <w:tcW w:w="1167" w:type="dxa"/>
            <w:tcBorders>
              <w:top w:val="single" w:sz="4" w:space="0" w:color="000000"/>
              <w:left w:val="single" w:sz="4" w:space="0" w:color="000000"/>
              <w:bottom w:val="single" w:sz="4" w:space="0" w:color="000000"/>
            </w:tcBorders>
          </w:tcPr>
          <w:p w14:paraId="1E7F910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r>
      <w:tr w:rsidR="00397AA8" w:rsidRPr="00397AA8" w14:paraId="08AF28D9" w14:textId="77777777" w:rsidTr="00397AA8">
        <w:trPr>
          <w:trHeight w:hRule="exact" w:val="370"/>
        </w:trPr>
        <w:tc>
          <w:tcPr>
            <w:tcW w:w="2395" w:type="dxa"/>
            <w:tcBorders>
              <w:top w:val="single" w:sz="4" w:space="0" w:color="000000"/>
              <w:bottom w:val="single" w:sz="4" w:space="0" w:color="000000"/>
            </w:tcBorders>
          </w:tcPr>
          <w:p w14:paraId="663E96E0" w14:textId="77777777" w:rsidR="00397AA8" w:rsidRPr="00397AA8" w:rsidRDefault="00397AA8" w:rsidP="006C6C12">
            <w:pPr>
              <w:spacing w:line="360" w:lineRule="auto"/>
              <w:ind w:right="90"/>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Pravni poslovi</w:t>
            </w:r>
          </w:p>
        </w:tc>
        <w:tc>
          <w:tcPr>
            <w:tcW w:w="583" w:type="dxa"/>
            <w:tcBorders>
              <w:top w:val="single" w:sz="4" w:space="0" w:color="000000"/>
              <w:bottom w:val="single" w:sz="4" w:space="0" w:color="000000"/>
              <w:right w:val="single" w:sz="4" w:space="0" w:color="000000"/>
            </w:tcBorders>
          </w:tcPr>
          <w:p w14:paraId="0A2F0BAF"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top w:val="single" w:sz="4" w:space="0" w:color="000000"/>
              <w:left w:val="single" w:sz="4" w:space="0" w:color="000000"/>
              <w:bottom w:val="single" w:sz="4" w:space="0" w:color="000000"/>
              <w:right w:val="single" w:sz="4" w:space="0" w:color="000000"/>
            </w:tcBorders>
          </w:tcPr>
          <w:p w14:paraId="49DFF92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468" w:type="dxa"/>
            <w:tcBorders>
              <w:top w:val="single" w:sz="4" w:space="0" w:color="000000"/>
              <w:left w:val="single" w:sz="4" w:space="0" w:color="000000"/>
              <w:bottom w:val="single" w:sz="4" w:space="0" w:color="000000"/>
              <w:right w:val="single" w:sz="4" w:space="0" w:color="000000"/>
            </w:tcBorders>
          </w:tcPr>
          <w:p w14:paraId="306689C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68BFDEF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23D8D357"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1213" w:type="dxa"/>
            <w:tcBorders>
              <w:top w:val="single" w:sz="4" w:space="0" w:color="000000"/>
              <w:left w:val="single" w:sz="4" w:space="0" w:color="000000"/>
              <w:bottom w:val="single" w:sz="4" w:space="0" w:color="000000"/>
            </w:tcBorders>
          </w:tcPr>
          <w:p w14:paraId="503079E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913" w:type="dxa"/>
            <w:tcBorders>
              <w:top w:val="single" w:sz="4" w:space="0" w:color="000000"/>
              <w:bottom w:val="single" w:sz="4" w:space="0" w:color="000000"/>
              <w:right w:val="single" w:sz="4" w:space="0" w:color="000000"/>
            </w:tcBorders>
          </w:tcPr>
          <w:p w14:paraId="6EC0C5A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89" w:type="dxa"/>
            <w:tcBorders>
              <w:top w:val="single" w:sz="4" w:space="0" w:color="000000"/>
              <w:left w:val="single" w:sz="4" w:space="0" w:color="000000"/>
              <w:bottom w:val="single" w:sz="4" w:space="0" w:color="000000"/>
              <w:right w:val="single" w:sz="4" w:space="0" w:color="000000"/>
            </w:tcBorders>
          </w:tcPr>
          <w:p w14:paraId="746C008B"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14:paraId="6E5DC303"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511" w:type="dxa"/>
            <w:tcBorders>
              <w:top w:val="single" w:sz="4" w:space="0" w:color="000000"/>
              <w:left w:val="single" w:sz="4" w:space="0" w:color="000000"/>
              <w:bottom w:val="single" w:sz="4" w:space="0" w:color="000000"/>
              <w:right w:val="single" w:sz="4" w:space="0" w:color="000000"/>
            </w:tcBorders>
          </w:tcPr>
          <w:p w14:paraId="1E0F474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000000"/>
            </w:tcBorders>
          </w:tcPr>
          <w:p w14:paraId="4B2EF62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1167" w:type="dxa"/>
            <w:tcBorders>
              <w:top w:val="single" w:sz="4" w:space="0" w:color="000000"/>
              <w:left w:val="single" w:sz="4" w:space="0" w:color="000000"/>
              <w:bottom w:val="single" w:sz="4" w:space="0" w:color="000000"/>
            </w:tcBorders>
          </w:tcPr>
          <w:p w14:paraId="63A6950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722B631F" w14:textId="77777777" w:rsidTr="00397AA8">
        <w:trPr>
          <w:trHeight w:hRule="exact" w:val="482"/>
        </w:trPr>
        <w:tc>
          <w:tcPr>
            <w:tcW w:w="2395" w:type="dxa"/>
            <w:tcBorders>
              <w:top w:val="single" w:sz="4" w:space="0" w:color="000000"/>
              <w:bottom w:val="single" w:sz="4" w:space="0" w:color="000000"/>
            </w:tcBorders>
          </w:tcPr>
          <w:p w14:paraId="42BECC5F" w14:textId="77777777" w:rsidR="00397AA8" w:rsidRPr="00397AA8" w:rsidRDefault="00397AA8" w:rsidP="006C6C12">
            <w:pPr>
              <w:spacing w:line="360" w:lineRule="auto"/>
              <w:ind w:right="91"/>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Osnovna djelatnost</w:t>
            </w:r>
          </w:p>
        </w:tc>
        <w:tc>
          <w:tcPr>
            <w:tcW w:w="583" w:type="dxa"/>
            <w:tcBorders>
              <w:top w:val="single" w:sz="4" w:space="0" w:color="000000"/>
              <w:bottom w:val="single" w:sz="4" w:space="0" w:color="000000"/>
              <w:right w:val="single" w:sz="4" w:space="0" w:color="000000"/>
            </w:tcBorders>
          </w:tcPr>
          <w:p w14:paraId="2CB3338D"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666" w:type="dxa"/>
            <w:tcBorders>
              <w:top w:val="single" w:sz="4" w:space="0" w:color="000000"/>
              <w:left w:val="single" w:sz="4" w:space="0" w:color="000000"/>
              <w:bottom w:val="single" w:sz="4" w:space="0" w:color="000000"/>
              <w:right w:val="single" w:sz="4" w:space="0" w:color="000000"/>
            </w:tcBorders>
          </w:tcPr>
          <w:p w14:paraId="71CD764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22</w:t>
            </w:r>
          </w:p>
        </w:tc>
        <w:tc>
          <w:tcPr>
            <w:tcW w:w="468" w:type="dxa"/>
            <w:tcBorders>
              <w:top w:val="single" w:sz="4" w:space="0" w:color="000000"/>
              <w:left w:val="single" w:sz="4" w:space="0" w:color="000000"/>
              <w:bottom w:val="single" w:sz="4" w:space="0" w:color="000000"/>
              <w:right w:val="single" w:sz="4" w:space="0" w:color="000000"/>
            </w:tcBorders>
          </w:tcPr>
          <w:p w14:paraId="724025C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50</w:t>
            </w:r>
          </w:p>
        </w:tc>
        <w:tc>
          <w:tcPr>
            <w:tcW w:w="567" w:type="dxa"/>
            <w:tcBorders>
              <w:top w:val="single" w:sz="4" w:space="0" w:color="000000"/>
              <w:left w:val="single" w:sz="4" w:space="0" w:color="000000"/>
              <w:bottom w:val="single" w:sz="4" w:space="0" w:color="000000"/>
              <w:right w:val="single" w:sz="4" w:space="0" w:color="000000"/>
            </w:tcBorders>
          </w:tcPr>
          <w:p w14:paraId="21F68AAE"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18</w:t>
            </w:r>
          </w:p>
        </w:tc>
        <w:tc>
          <w:tcPr>
            <w:tcW w:w="567" w:type="dxa"/>
            <w:tcBorders>
              <w:top w:val="single" w:sz="4" w:space="0" w:color="000000"/>
              <w:left w:val="single" w:sz="4" w:space="0" w:color="000000"/>
              <w:bottom w:val="single" w:sz="4" w:space="0" w:color="000000"/>
              <w:right w:val="single" w:sz="4" w:space="0" w:color="000000"/>
            </w:tcBorders>
          </w:tcPr>
          <w:p w14:paraId="0A32F607"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13</w:t>
            </w:r>
          </w:p>
        </w:tc>
        <w:tc>
          <w:tcPr>
            <w:tcW w:w="1213" w:type="dxa"/>
            <w:tcBorders>
              <w:top w:val="single" w:sz="4" w:space="0" w:color="000000"/>
              <w:left w:val="single" w:sz="4" w:space="0" w:color="000000"/>
              <w:bottom w:val="single" w:sz="4" w:space="0" w:color="000000"/>
            </w:tcBorders>
          </w:tcPr>
          <w:p w14:paraId="6015229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w:t>
            </w:r>
          </w:p>
        </w:tc>
        <w:tc>
          <w:tcPr>
            <w:tcW w:w="913" w:type="dxa"/>
            <w:tcBorders>
              <w:top w:val="single" w:sz="4" w:space="0" w:color="000000"/>
              <w:bottom w:val="single" w:sz="4" w:space="0" w:color="000000"/>
              <w:right w:val="single" w:sz="4" w:space="0" w:color="000000"/>
            </w:tcBorders>
          </w:tcPr>
          <w:p w14:paraId="25DCCF9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489" w:type="dxa"/>
            <w:tcBorders>
              <w:top w:val="single" w:sz="4" w:space="0" w:color="000000"/>
              <w:left w:val="single" w:sz="4" w:space="0" w:color="000000"/>
              <w:bottom w:val="single" w:sz="4" w:space="0" w:color="000000"/>
              <w:right w:val="single" w:sz="4" w:space="0" w:color="000000"/>
            </w:tcBorders>
          </w:tcPr>
          <w:p w14:paraId="23150B2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23</w:t>
            </w:r>
          </w:p>
        </w:tc>
        <w:tc>
          <w:tcPr>
            <w:tcW w:w="701" w:type="dxa"/>
            <w:tcBorders>
              <w:top w:val="single" w:sz="4" w:space="0" w:color="000000"/>
              <w:left w:val="single" w:sz="4" w:space="0" w:color="000000"/>
              <w:bottom w:val="single" w:sz="4" w:space="0" w:color="000000"/>
              <w:right w:val="single" w:sz="4" w:space="0" w:color="000000"/>
            </w:tcBorders>
          </w:tcPr>
          <w:p w14:paraId="7958D610"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24</w:t>
            </w:r>
          </w:p>
        </w:tc>
        <w:tc>
          <w:tcPr>
            <w:tcW w:w="511" w:type="dxa"/>
            <w:tcBorders>
              <w:top w:val="single" w:sz="4" w:space="0" w:color="000000"/>
              <w:left w:val="single" w:sz="4" w:space="0" w:color="000000"/>
              <w:bottom w:val="single" w:sz="4" w:space="0" w:color="000000"/>
              <w:right w:val="single" w:sz="4" w:space="0" w:color="000000"/>
            </w:tcBorders>
          </w:tcPr>
          <w:p w14:paraId="6019254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40</w:t>
            </w:r>
          </w:p>
        </w:tc>
        <w:tc>
          <w:tcPr>
            <w:tcW w:w="425" w:type="dxa"/>
            <w:tcBorders>
              <w:top w:val="single" w:sz="4" w:space="0" w:color="000000"/>
              <w:left w:val="single" w:sz="4" w:space="0" w:color="000000"/>
              <w:bottom w:val="single" w:sz="4" w:space="0" w:color="000000"/>
              <w:right w:val="single" w:sz="4" w:space="0" w:color="000000"/>
            </w:tcBorders>
          </w:tcPr>
          <w:p w14:paraId="3FB85CED"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15</w:t>
            </w:r>
          </w:p>
        </w:tc>
        <w:tc>
          <w:tcPr>
            <w:tcW w:w="1167" w:type="dxa"/>
            <w:tcBorders>
              <w:top w:val="single" w:sz="4" w:space="0" w:color="000000"/>
              <w:left w:val="single" w:sz="4" w:space="0" w:color="000000"/>
              <w:bottom w:val="single" w:sz="4" w:space="0" w:color="000000"/>
            </w:tcBorders>
          </w:tcPr>
          <w:p w14:paraId="1ED1D02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r>
      <w:tr w:rsidR="00397AA8" w:rsidRPr="00397AA8" w14:paraId="6A999F1B" w14:textId="77777777" w:rsidTr="00397AA8">
        <w:trPr>
          <w:trHeight w:hRule="exact" w:val="432"/>
        </w:trPr>
        <w:tc>
          <w:tcPr>
            <w:tcW w:w="2395" w:type="dxa"/>
            <w:tcBorders>
              <w:top w:val="single" w:sz="4" w:space="0" w:color="000000"/>
              <w:bottom w:val="single" w:sz="4" w:space="0" w:color="000000"/>
            </w:tcBorders>
          </w:tcPr>
          <w:p w14:paraId="05869F3E" w14:textId="77777777" w:rsidR="00397AA8" w:rsidRPr="00397AA8" w:rsidRDefault="00397AA8" w:rsidP="006C6C12">
            <w:pPr>
              <w:spacing w:line="360" w:lineRule="auto"/>
              <w:ind w:right="90"/>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Održavanje</w:t>
            </w:r>
          </w:p>
        </w:tc>
        <w:tc>
          <w:tcPr>
            <w:tcW w:w="583" w:type="dxa"/>
            <w:tcBorders>
              <w:top w:val="single" w:sz="4" w:space="0" w:color="000000"/>
              <w:bottom w:val="single" w:sz="4" w:space="0" w:color="000000"/>
              <w:right w:val="single" w:sz="4" w:space="0" w:color="000000"/>
            </w:tcBorders>
          </w:tcPr>
          <w:p w14:paraId="1897AE1F"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top w:val="single" w:sz="4" w:space="0" w:color="000000"/>
              <w:left w:val="single" w:sz="4" w:space="0" w:color="000000"/>
              <w:bottom w:val="single" w:sz="4" w:space="0" w:color="000000"/>
              <w:right w:val="single" w:sz="4" w:space="0" w:color="000000"/>
            </w:tcBorders>
          </w:tcPr>
          <w:p w14:paraId="0DFF8F4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68" w:type="dxa"/>
            <w:tcBorders>
              <w:top w:val="single" w:sz="4" w:space="0" w:color="000000"/>
              <w:left w:val="single" w:sz="4" w:space="0" w:color="000000"/>
              <w:bottom w:val="single" w:sz="4" w:space="0" w:color="000000"/>
              <w:right w:val="single" w:sz="4" w:space="0" w:color="000000"/>
            </w:tcBorders>
          </w:tcPr>
          <w:p w14:paraId="2027D96E"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3CD0D8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C8BDEB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1213" w:type="dxa"/>
            <w:tcBorders>
              <w:top w:val="single" w:sz="4" w:space="0" w:color="000000"/>
              <w:left w:val="single" w:sz="4" w:space="0" w:color="000000"/>
              <w:bottom w:val="single" w:sz="4" w:space="0" w:color="000000"/>
            </w:tcBorders>
          </w:tcPr>
          <w:p w14:paraId="7CEBC59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913" w:type="dxa"/>
            <w:tcBorders>
              <w:top w:val="single" w:sz="4" w:space="0" w:color="000000"/>
              <w:bottom w:val="single" w:sz="4" w:space="0" w:color="000000"/>
              <w:right w:val="single" w:sz="4" w:space="0" w:color="000000"/>
            </w:tcBorders>
          </w:tcPr>
          <w:p w14:paraId="7C07BA5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89" w:type="dxa"/>
            <w:tcBorders>
              <w:top w:val="single" w:sz="4" w:space="0" w:color="000000"/>
              <w:left w:val="single" w:sz="4" w:space="0" w:color="000000"/>
              <w:bottom w:val="single" w:sz="4" w:space="0" w:color="000000"/>
              <w:right w:val="single" w:sz="4" w:space="0" w:color="000000"/>
            </w:tcBorders>
          </w:tcPr>
          <w:p w14:paraId="4F83C9D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DE3D05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11" w:type="dxa"/>
            <w:tcBorders>
              <w:top w:val="single" w:sz="4" w:space="0" w:color="000000"/>
              <w:left w:val="single" w:sz="4" w:space="0" w:color="000000"/>
              <w:bottom w:val="single" w:sz="4" w:space="0" w:color="000000"/>
              <w:right w:val="single" w:sz="4" w:space="0" w:color="000000"/>
            </w:tcBorders>
          </w:tcPr>
          <w:p w14:paraId="77BB93A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721B906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1167" w:type="dxa"/>
            <w:tcBorders>
              <w:top w:val="single" w:sz="4" w:space="0" w:color="000000"/>
              <w:left w:val="single" w:sz="4" w:space="0" w:color="000000"/>
              <w:bottom w:val="single" w:sz="4" w:space="0" w:color="000000"/>
            </w:tcBorders>
          </w:tcPr>
          <w:p w14:paraId="267ED40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7185A963" w14:textId="77777777" w:rsidTr="00397AA8">
        <w:trPr>
          <w:trHeight w:hRule="exact" w:val="450"/>
        </w:trPr>
        <w:tc>
          <w:tcPr>
            <w:tcW w:w="2395" w:type="dxa"/>
            <w:tcBorders>
              <w:top w:val="single" w:sz="4" w:space="0" w:color="000000"/>
              <w:bottom w:val="single" w:sz="4" w:space="0" w:color="000000"/>
            </w:tcBorders>
          </w:tcPr>
          <w:p w14:paraId="2279CB57" w14:textId="77777777" w:rsidR="00397AA8" w:rsidRPr="00397AA8" w:rsidRDefault="00397AA8" w:rsidP="006C6C12">
            <w:pPr>
              <w:spacing w:line="360" w:lineRule="auto"/>
              <w:ind w:right="92"/>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Dopunska djelatnost</w:t>
            </w:r>
          </w:p>
        </w:tc>
        <w:tc>
          <w:tcPr>
            <w:tcW w:w="583" w:type="dxa"/>
            <w:tcBorders>
              <w:top w:val="single" w:sz="4" w:space="0" w:color="000000"/>
              <w:bottom w:val="single" w:sz="4" w:space="0" w:color="000000"/>
              <w:right w:val="single" w:sz="4" w:space="0" w:color="000000"/>
            </w:tcBorders>
          </w:tcPr>
          <w:p w14:paraId="357A9E1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top w:val="single" w:sz="4" w:space="0" w:color="000000"/>
              <w:left w:val="single" w:sz="4" w:space="0" w:color="000000"/>
              <w:bottom w:val="single" w:sz="4" w:space="0" w:color="000000"/>
              <w:right w:val="single" w:sz="4" w:space="0" w:color="000000"/>
            </w:tcBorders>
          </w:tcPr>
          <w:p w14:paraId="3C10089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68" w:type="dxa"/>
            <w:tcBorders>
              <w:top w:val="single" w:sz="4" w:space="0" w:color="000000"/>
              <w:left w:val="single" w:sz="4" w:space="0" w:color="000000"/>
              <w:bottom w:val="single" w:sz="4" w:space="0" w:color="000000"/>
              <w:right w:val="single" w:sz="4" w:space="0" w:color="000000"/>
            </w:tcBorders>
          </w:tcPr>
          <w:p w14:paraId="4E2644B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D274C11"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79E005E"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1213" w:type="dxa"/>
            <w:tcBorders>
              <w:top w:val="single" w:sz="4" w:space="0" w:color="000000"/>
              <w:left w:val="single" w:sz="4" w:space="0" w:color="000000"/>
              <w:bottom w:val="single" w:sz="4" w:space="0" w:color="000000"/>
            </w:tcBorders>
          </w:tcPr>
          <w:p w14:paraId="6380E7F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913" w:type="dxa"/>
            <w:tcBorders>
              <w:top w:val="single" w:sz="4" w:space="0" w:color="000000"/>
              <w:bottom w:val="single" w:sz="4" w:space="0" w:color="000000"/>
              <w:right w:val="single" w:sz="4" w:space="0" w:color="000000"/>
            </w:tcBorders>
          </w:tcPr>
          <w:p w14:paraId="634FFC6B"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89" w:type="dxa"/>
            <w:tcBorders>
              <w:top w:val="single" w:sz="4" w:space="0" w:color="000000"/>
              <w:left w:val="single" w:sz="4" w:space="0" w:color="000000"/>
              <w:bottom w:val="single" w:sz="4" w:space="0" w:color="000000"/>
              <w:right w:val="single" w:sz="4" w:space="0" w:color="000000"/>
            </w:tcBorders>
          </w:tcPr>
          <w:p w14:paraId="0E93813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BD10DD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511" w:type="dxa"/>
            <w:tcBorders>
              <w:top w:val="single" w:sz="4" w:space="0" w:color="000000"/>
              <w:left w:val="single" w:sz="4" w:space="0" w:color="000000"/>
              <w:bottom w:val="single" w:sz="4" w:space="0" w:color="000000"/>
              <w:right w:val="single" w:sz="4" w:space="0" w:color="000000"/>
            </w:tcBorders>
          </w:tcPr>
          <w:p w14:paraId="2E0D02C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14:paraId="442FF73D"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1167" w:type="dxa"/>
            <w:tcBorders>
              <w:top w:val="single" w:sz="4" w:space="0" w:color="000000"/>
              <w:left w:val="single" w:sz="4" w:space="0" w:color="000000"/>
              <w:bottom w:val="single" w:sz="4" w:space="0" w:color="000000"/>
            </w:tcBorders>
          </w:tcPr>
          <w:p w14:paraId="7F2CB76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612A16F8" w14:textId="77777777" w:rsidTr="00397AA8">
        <w:trPr>
          <w:trHeight w:hRule="exact" w:val="415"/>
        </w:trPr>
        <w:tc>
          <w:tcPr>
            <w:tcW w:w="2395" w:type="dxa"/>
            <w:tcBorders>
              <w:top w:val="single" w:sz="4" w:space="0" w:color="000000"/>
              <w:bottom w:val="single" w:sz="4" w:space="0" w:color="000000"/>
            </w:tcBorders>
          </w:tcPr>
          <w:p w14:paraId="2FC01E3F" w14:textId="77777777" w:rsidR="00397AA8" w:rsidRPr="00397AA8" w:rsidRDefault="00397AA8" w:rsidP="006C6C12">
            <w:pPr>
              <w:spacing w:line="360" w:lineRule="auto"/>
              <w:ind w:right="92"/>
              <w:jc w:val="center"/>
              <w:rPr>
                <w:rFonts w:ascii="Times New Roman" w:eastAsia="Cambria" w:hAnsi="Times New Roman" w:cs="Times New Roman"/>
                <w:sz w:val="24"/>
                <w:szCs w:val="24"/>
              </w:rPr>
            </w:pPr>
            <w:r w:rsidRPr="00397AA8">
              <w:rPr>
                <w:rFonts w:ascii="Times New Roman" w:eastAsia="Cambria" w:hAnsi="Times New Roman" w:cs="Times New Roman"/>
                <w:sz w:val="24"/>
                <w:szCs w:val="24"/>
              </w:rPr>
              <w:t>Logistički poslovi</w:t>
            </w:r>
          </w:p>
        </w:tc>
        <w:tc>
          <w:tcPr>
            <w:tcW w:w="583" w:type="dxa"/>
            <w:tcBorders>
              <w:top w:val="single" w:sz="4" w:space="0" w:color="000000"/>
              <w:bottom w:val="single" w:sz="4" w:space="0" w:color="000000"/>
              <w:right w:val="single" w:sz="4" w:space="0" w:color="000000"/>
            </w:tcBorders>
          </w:tcPr>
          <w:p w14:paraId="78552449"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p>
        </w:tc>
        <w:tc>
          <w:tcPr>
            <w:tcW w:w="666" w:type="dxa"/>
            <w:tcBorders>
              <w:top w:val="single" w:sz="4" w:space="0" w:color="000000"/>
              <w:left w:val="single" w:sz="4" w:space="0" w:color="000000"/>
              <w:bottom w:val="single" w:sz="4" w:space="0" w:color="000000"/>
              <w:right w:val="single" w:sz="4" w:space="0" w:color="000000"/>
            </w:tcBorders>
          </w:tcPr>
          <w:p w14:paraId="755DF6B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468" w:type="dxa"/>
            <w:tcBorders>
              <w:top w:val="single" w:sz="4" w:space="0" w:color="000000"/>
              <w:left w:val="single" w:sz="4" w:space="0" w:color="000000"/>
              <w:bottom w:val="single" w:sz="4" w:space="0" w:color="000000"/>
              <w:right w:val="single" w:sz="4" w:space="0" w:color="000000"/>
            </w:tcBorders>
          </w:tcPr>
          <w:p w14:paraId="30CE7710"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14:paraId="7BBA7DA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tcPr>
          <w:p w14:paraId="3C73252B"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1213" w:type="dxa"/>
            <w:tcBorders>
              <w:top w:val="single" w:sz="4" w:space="0" w:color="000000"/>
              <w:left w:val="single" w:sz="4" w:space="0" w:color="000000"/>
              <w:bottom w:val="single" w:sz="4" w:space="0" w:color="000000"/>
            </w:tcBorders>
          </w:tcPr>
          <w:p w14:paraId="2865B0C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w:t>
            </w:r>
          </w:p>
        </w:tc>
        <w:tc>
          <w:tcPr>
            <w:tcW w:w="913" w:type="dxa"/>
            <w:tcBorders>
              <w:top w:val="single" w:sz="4" w:space="0" w:color="000000"/>
              <w:bottom w:val="single" w:sz="4" w:space="0" w:color="000000"/>
              <w:right w:val="single" w:sz="4" w:space="0" w:color="000000"/>
            </w:tcBorders>
          </w:tcPr>
          <w:p w14:paraId="603B60B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489" w:type="dxa"/>
            <w:tcBorders>
              <w:top w:val="single" w:sz="4" w:space="0" w:color="000000"/>
              <w:left w:val="single" w:sz="4" w:space="0" w:color="000000"/>
              <w:bottom w:val="single" w:sz="4" w:space="0" w:color="000000"/>
              <w:right w:val="single" w:sz="4" w:space="0" w:color="000000"/>
            </w:tcBorders>
          </w:tcPr>
          <w:p w14:paraId="60FA1C94"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tcPr>
          <w:p w14:paraId="76273A4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511" w:type="dxa"/>
            <w:tcBorders>
              <w:top w:val="single" w:sz="4" w:space="0" w:color="000000"/>
              <w:left w:val="single" w:sz="4" w:space="0" w:color="000000"/>
              <w:bottom w:val="single" w:sz="4" w:space="0" w:color="000000"/>
              <w:right w:val="single" w:sz="4" w:space="0" w:color="000000"/>
            </w:tcBorders>
          </w:tcPr>
          <w:p w14:paraId="59F3677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425" w:type="dxa"/>
            <w:tcBorders>
              <w:top w:val="single" w:sz="4" w:space="0" w:color="000000"/>
              <w:left w:val="single" w:sz="4" w:space="0" w:color="000000"/>
              <w:bottom w:val="single" w:sz="4" w:space="0" w:color="000000"/>
              <w:right w:val="single" w:sz="4" w:space="0" w:color="000000"/>
            </w:tcBorders>
          </w:tcPr>
          <w:p w14:paraId="69D550EA"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3</w:t>
            </w:r>
          </w:p>
        </w:tc>
        <w:tc>
          <w:tcPr>
            <w:tcW w:w="1167" w:type="dxa"/>
            <w:tcBorders>
              <w:top w:val="single" w:sz="4" w:space="0" w:color="000000"/>
              <w:left w:val="single" w:sz="4" w:space="0" w:color="000000"/>
              <w:bottom w:val="single" w:sz="4" w:space="0" w:color="000000"/>
            </w:tcBorders>
          </w:tcPr>
          <w:p w14:paraId="378E178C"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7</w:t>
            </w:r>
          </w:p>
        </w:tc>
      </w:tr>
      <w:tr w:rsidR="00397AA8" w:rsidRPr="00397AA8" w14:paraId="7AD3DDDD" w14:textId="77777777" w:rsidTr="000174A4">
        <w:trPr>
          <w:trHeight w:hRule="exact" w:val="281"/>
        </w:trPr>
        <w:tc>
          <w:tcPr>
            <w:tcW w:w="2395" w:type="dxa"/>
            <w:tcBorders>
              <w:top w:val="single" w:sz="4" w:space="0" w:color="000000"/>
            </w:tcBorders>
            <w:shd w:val="clear" w:color="auto" w:fill="D9D9D9" w:themeFill="background1" w:themeFillShade="D9"/>
          </w:tcPr>
          <w:p w14:paraId="26C02261" w14:textId="5D700061" w:rsidR="00397AA8" w:rsidRPr="00397AA8" w:rsidRDefault="00397AA8" w:rsidP="006C6C12">
            <w:pPr>
              <w:spacing w:line="360" w:lineRule="auto"/>
              <w:ind w:right="89"/>
              <w:jc w:val="center"/>
              <w:rPr>
                <w:rFonts w:ascii="Times New Roman" w:eastAsia="Cambria" w:hAnsi="Times New Roman" w:cs="Times New Roman"/>
                <w:b/>
                <w:bCs/>
                <w:sz w:val="24"/>
                <w:szCs w:val="24"/>
              </w:rPr>
            </w:pPr>
            <w:r w:rsidRPr="00397AA8">
              <w:rPr>
                <w:rFonts w:ascii="Times New Roman" w:eastAsia="Cambria" w:hAnsi="Times New Roman" w:cs="Times New Roman"/>
                <w:b/>
                <w:bCs/>
                <w:sz w:val="24"/>
                <w:szCs w:val="24"/>
              </w:rPr>
              <w:t>UKUPNO</w:t>
            </w:r>
            <w:r w:rsidR="006C6C12" w:rsidRPr="006C6C12">
              <w:rPr>
                <w:rFonts w:ascii="Times New Roman" w:eastAsia="Cambria" w:hAnsi="Times New Roman" w:cs="Times New Roman"/>
                <w:b/>
                <w:bCs/>
                <w:sz w:val="24"/>
                <w:szCs w:val="24"/>
              </w:rPr>
              <w:t>:</w:t>
            </w:r>
          </w:p>
        </w:tc>
        <w:tc>
          <w:tcPr>
            <w:tcW w:w="583" w:type="dxa"/>
            <w:tcBorders>
              <w:top w:val="single" w:sz="4" w:space="0" w:color="000000"/>
              <w:right w:val="single" w:sz="4" w:space="0" w:color="000000"/>
            </w:tcBorders>
            <w:shd w:val="clear" w:color="auto" w:fill="D9D9D9" w:themeFill="background1" w:themeFillShade="D9"/>
          </w:tcPr>
          <w:p w14:paraId="33F3A780"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5</w:t>
            </w:r>
          </w:p>
        </w:tc>
        <w:tc>
          <w:tcPr>
            <w:tcW w:w="666" w:type="dxa"/>
            <w:tcBorders>
              <w:top w:val="single" w:sz="4" w:space="0" w:color="000000"/>
              <w:left w:val="single" w:sz="4" w:space="0" w:color="000000"/>
              <w:right w:val="single" w:sz="4" w:space="0" w:color="000000"/>
            </w:tcBorders>
            <w:shd w:val="clear" w:color="auto" w:fill="D9D9D9" w:themeFill="background1" w:themeFillShade="D9"/>
          </w:tcPr>
          <w:p w14:paraId="256D9F2F"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35</w:t>
            </w:r>
          </w:p>
        </w:tc>
        <w:tc>
          <w:tcPr>
            <w:tcW w:w="468" w:type="dxa"/>
            <w:tcBorders>
              <w:top w:val="single" w:sz="4" w:space="0" w:color="000000"/>
              <w:left w:val="single" w:sz="4" w:space="0" w:color="000000"/>
              <w:right w:val="single" w:sz="4" w:space="0" w:color="000000"/>
            </w:tcBorders>
            <w:shd w:val="clear" w:color="auto" w:fill="D9D9D9" w:themeFill="background1" w:themeFillShade="D9"/>
          </w:tcPr>
          <w:p w14:paraId="7980A510"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78</w:t>
            </w:r>
          </w:p>
        </w:tc>
        <w:tc>
          <w:tcPr>
            <w:tcW w:w="567" w:type="dxa"/>
            <w:tcBorders>
              <w:top w:val="single" w:sz="4" w:space="0" w:color="000000"/>
              <w:left w:val="single" w:sz="4" w:space="0" w:color="000000"/>
              <w:right w:val="single" w:sz="4" w:space="0" w:color="000000"/>
            </w:tcBorders>
            <w:shd w:val="clear" w:color="auto" w:fill="D9D9D9" w:themeFill="background1" w:themeFillShade="D9"/>
          </w:tcPr>
          <w:p w14:paraId="5749529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40</w:t>
            </w:r>
          </w:p>
        </w:tc>
        <w:tc>
          <w:tcPr>
            <w:tcW w:w="567" w:type="dxa"/>
            <w:tcBorders>
              <w:top w:val="single" w:sz="4" w:space="0" w:color="000000"/>
              <w:left w:val="single" w:sz="4" w:space="0" w:color="000000"/>
              <w:right w:val="single" w:sz="4" w:space="0" w:color="000000"/>
            </w:tcBorders>
            <w:shd w:val="clear" w:color="auto" w:fill="D9D9D9" w:themeFill="background1" w:themeFillShade="D9"/>
          </w:tcPr>
          <w:p w14:paraId="32F26DC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29</w:t>
            </w:r>
          </w:p>
        </w:tc>
        <w:tc>
          <w:tcPr>
            <w:tcW w:w="1213" w:type="dxa"/>
            <w:tcBorders>
              <w:top w:val="single" w:sz="4" w:space="0" w:color="000000"/>
              <w:left w:val="single" w:sz="4" w:space="0" w:color="000000"/>
            </w:tcBorders>
            <w:shd w:val="clear" w:color="auto" w:fill="D9D9D9" w:themeFill="background1" w:themeFillShade="D9"/>
          </w:tcPr>
          <w:p w14:paraId="19696B78"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4</w:t>
            </w:r>
          </w:p>
        </w:tc>
        <w:tc>
          <w:tcPr>
            <w:tcW w:w="913" w:type="dxa"/>
            <w:tcBorders>
              <w:top w:val="single" w:sz="4" w:space="0" w:color="000000"/>
              <w:right w:val="single" w:sz="4" w:space="0" w:color="000000"/>
            </w:tcBorders>
            <w:shd w:val="clear" w:color="auto" w:fill="D9D9D9" w:themeFill="background1" w:themeFillShade="D9"/>
          </w:tcPr>
          <w:p w14:paraId="7C4C92B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14</w:t>
            </w:r>
          </w:p>
        </w:tc>
        <w:tc>
          <w:tcPr>
            <w:tcW w:w="489" w:type="dxa"/>
            <w:tcBorders>
              <w:top w:val="single" w:sz="4" w:space="0" w:color="000000"/>
              <w:left w:val="single" w:sz="4" w:space="0" w:color="000000"/>
              <w:right w:val="single" w:sz="4" w:space="0" w:color="000000"/>
            </w:tcBorders>
            <w:shd w:val="clear" w:color="auto" w:fill="D9D9D9" w:themeFill="background1" w:themeFillShade="D9"/>
          </w:tcPr>
          <w:p w14:paraId="20A55232"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33</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014F083B"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35</w:t>
            </w:r>
          </w:p>
        </w:tc>
        <w:tc>
          <w:tcPr>
            <w:tcW w:w="511" w:type="dxa"/>
            <w:tcBorders>
              <w:top w:val="single" w:sz="4" w:space="0" w:color="000000"/>
              <w:left w:val="single" w:sz="4" w:space="0" w:color="000000"/>
              <w:right w:val="single" w:sz="4" w:space="0" w:color="000000"/>
            </w:tcBorders>
            <w:shd w:val="clear" w:color="auto" w:fill="D9D9D9" w:themeFill="background1" w:themeFillShade="D9"/>
          </w:tcPr>
          <w:p w14:paraId="4FFB7E86"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58</w:t>
            </w:r>
          </w:p>
        </w:tc>
        <w:tc>
          <w:tcPr>
            <w:tcW w:w="425" w:type="dxa"/>
            <w:tcBorders>
              <w:top w:val="single" w:sz="4" w:space="0" w:color="000000"/>
              <w:left w:val="single" w:sz="4" w:space="0" w:color="000000"/>
              <w:right w:val="single" w:sz="4" w:space="0" w:color="000000"/>
            </w:tcBorders>
            <w:shd w:val="clear" w:color="auto" w:fill="D9D9D9" w:themeFill="background1" w:themeFillShade="D9"/>
          </w:tcPr>
          <w:p w14:paraId="7E31B24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40</w:t>
            </w:r>
          </w:p>
        </w:tc>
        <w:tc>
          <w:tcPr>
            <w:tcW w:w="1167" w:type="dxa"/>
            <w:tcBorders>
              <w:top w:val="single" w:sz="4" w:space="0" w:color="000000"/>
              <w:left w:val="single" w:sz="4" w:space="0" w:color="000000"/>
            </w:tcBorders>
            <w:shd w:val="clear" w:color="auto" w:fill="D9D9D9" w:themeFill="background1" w:themeFillShade="D9"/>
          </w:tcPr>
          <w:p w14:paraId="5390F355" w14:textId="77777777" w:rsidR="00397AA8" w:rsidRPr="00397AA8" w:rsidRDefault="00397AA8" w:rsidP="006C6C12">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11</w:t>
            </w:r>
          </w:p>
        </w:tc>
      </w:tr>
    </w:tbl>
    <w:p w14:paraId="262FDE2A" w14:textId="77777777" w:rsidR="00397AA8" w:rsidRPr="006C6C12" w:rsidRDefault="00397AA8" w:rsidP="00397AA8">
      <w:pPr>
        <w:spacing w:before="8" w:line="360" w:lineRule="auto"/>
        <w:rPr>
          <w:rFonts w:ascii="Times New Roman" w:eastAsia="Cambria" w:hAnsi="Times New Roman" w:cs="Times New Roman"/>
          <w:b/>
          <w:bCs/>
          <w:sz w:val="24"/>
          <w:szCs w:val="24"/>
        </w:rPr>
      </w:pPr>
    </w:p>
    <w:p w14:paraId="6B29E834" w14:textId="77777777" w:rsidR="006C6C12" w:rsidRDefault="006C6C12" w:rsidP="00397AA8">
      <w:pPr>
        <w:spacing w:before="8" w:line="360" w:lineRule="auto"/>
        <w:rPr>
          <w:rFonts w:ascii="Times New Roman" w:eastAsia="Cambria" w:hAnsi="Times New Roman" w:cs="Times New Roman"/>
          <w:sz w:val="24"/>
          <w:szCs w:val="24"/>
        </w:rPr>
      </w:pPr>
    </w:p>
    <w:p w14:paraId="32B8DF6F" w14:textId="77777777" w:rsidR="006C6C12" w:rsidRDefault="006C6C12" w:rsidP="00397AA8">
      <w:pPr>
        <w:spacing w:before="8" w:line="360" w:lineRule="auto"/>
        <w:rPr>
          <w:rFonts w:ascii="Times New Roman" w:eastAsia="Cambria" w:hAnsi="Times New Roman" w:cs="Times New Roman"/>
          <w:sz w:val="24"/>
          <w:szCs w:val="24"/>
        </w:rPr>
      </w:pPr>
    </w:p>
    <w:p w14:paraId="04AAEF11" w14:textId="77777777" w:rsidR="006C6C12" w:rsidRDefault="006C6C12" w:rsidP="00397AA8">
      <w:pPr>
        <w:spacing w:before="8" w:line="360" w:lineRule="auto"/>
        <w:rPr>
          <w:rFonts w:ascii="Times New Roman" w:eastAsia="Cambria" w:hAnsi="Times New Roman" w:cs="Times New Roman"/>
          <w:sz w:val="24"/>
          <w:szCs w:val="24"/>
        </w:rPr>
      </w:pPr>
    </w:p>
    <w:p w14:paraId="3B8F5894" w14:textId="77777777" w:rsidR="006C6C12" w:rsidRDefault="006C6C12" w:rsidP="00397AA8">
      <w:pPr>
        <w:spacing w:before="8" w:line="360" w:lineRule="auto"/>
        <w:rPr>
          <w:rFonts w:ascii="Times New Roman" w:eastAsia="Cambria" w:hAnsi="Times New Roman" w:cs="Times New Roman"/>
          <w:sz w:val="24"/>
          <w:szCs w:val="24"/>
        </w:rPr>
      </w:pPr>
    </w:p>
    <w:p w14:paraId="0D3A1C20" w14:textId="77777777" w:rsidR="004B0BD5" w:rsidRDefault="004B0BD5" w:rsidP="00397AA8">
      <w:pPr>
        <w:spacing w:before="8" w:line="360" w:lineRule="auto"/>
        <w:rPr>
          <w:rFonts w:ascii="Times New Roman" w:eastAsia="Cambria" w:hAnsi="Times New Roman" w:cs="Times New Roman"/>
          <w:sz w:val="24"/>
          <w:szCs w:val="24"/>
        </w:rPr>
      </w:pPr>
    </w:p>
    <w:p w14:paraId="68353CF2" w14:textId="77777777" w:rsidR="006C6C12" w:rsidRDefault="006C6C12" w:rsidP="00397AA8">
      <w:pPr>
        <w:spacing w:before="8" w:line="360" w:lineRule="auto"/>
        <w:rPr>
          <w:rFonts w:ascii="Times New Roman" w:eastAsia="Cambria" w:hAnsi="Times New Roman" w:cs="Times New Roman"/>
          <w:sz w:val="24"/>
          <w:szCs w:val="24"/>
        </w:rPr>
      </w:pPr>
    </w:p>
    <w:p w14:paraId="28A9A0D3" w14:textId="77777777" w:rsidR="003E035B" w:rsidRDefault="003E035B" w:rsidP="00397AA8">
      <w:pPr>
        <w:spacing w:before="8" w:line="360" w:lineRule="auto"/>
        <w:rPr>
          <w:rFonts w:ascii="Times New Roman" w:eastAsia="Cambria" w:hAnsi="Times New Roman" w:cs="Times New Roman"/>
          <w:sz w:val="24"/>
          <w:szCs w:val="24"/>
        </w:rPr>
      </w:pPr>
    </w:p>
    <w:p w14:paraId="17EDDEEB" w14:textId="77777777" w:rsidR="003E035B" w:rsidRDefault="003E035B" w:rsidP="00397AA8">
      <w:pPr>
        <w:spacing w:before="8" w:line="360" w:lineRule="auto"/>
        <w:rPr>
          <w:rFonts w:ascii="Times New Roman" w:eastAsia="Cambria" w:hAnsi="Times New Roman" w:cs="Times New Roman"/>
          <w:sz w:val="24"/>
          <w:szCs w:val="24"/>
        </w:rPr>
      </w:pPr>
    </w:p>
    <w:p w14:paraId="4C775FD7" w14:textId="77777777" w:rsidR="000174A4" w:rsidRPr="00397AA8" w:rsidRDefault="000174A4" w:rsidP="00397AA8">
      <w:pPr>
        <w:spacing w:before="8" w:line="360" w:lineRule="auto"/>
        <w:rPr>
          <w:rFonts w:ascii="Times New Roman" w:eastAsia="Cambria" w:hAnsi="Times New Roman" w:cs="Times New Roman"/>
          <w:sz w:val="24"/>
          <w:szCs w:val="24"/>
        </w:rPr>
      </w:pPr>
    </w:p>
    <w:p w14:paraId="156AAF87" w14:textId="77777777" w:rsidR="00397AA8" w:rsidRPr="00397AA8" w:rsidRDefault="00397AA8" w:rsidP="00397AA8">
      <w:pPr>
        <w:spacing w:before="8" w:line="360" w:lineRule="auto"/>
        <w:rPr>
          <w:rFonts w:ascii="Times New Roman" w:eastAsia="Cambria" w:hAnsi="Times New Roman" w:cs="Times New Roman"/>
          <w:sz w:val="24"/>
          <w:szCs w:val="24"/>
        </w:rPr>
      </w:pPr>
    </w:p>
    <w:p w14:paraId="38DC7F59" w14:textId="7C625AC1" w:rsidR="00397AA8" w:rsidRPr="00397AA8" w:rsidRDefault="00397AA8" w:rsidP="00397AA8">
      <w:pPr>
        <w:spacing w:before="1" w:line="360" w:lineRule="auto"/>
        <w:ind w:left="432"/>
        <w:jc w:val="both"/>
        <w:rPr>
          <w:rFonts w:ascii="Times New Roman" w:eastAsia="Cambria" w:hAnsi="Times New Roman" w:cs="Times New Roman"/>
          <w:sz w:val="24"/>
          <w:szCs w:val="24"/>
        </w:rPr>
      </w:pPr>
      <w:r w:rsidRPr="00397AA8">
        <w:rPr>
          <w:rFonts w:ascii="Times New Roman" w:eastAsia="Cambria" w:hAnsi="Times New Roman" w:cs="Times New Roman"/>
          <w:b/>
          <w:sz w:val="24"/>
          <w:szCs w:val="24"/>
        </w:rPr>
        <w:t xml:space="preserve">Tabela </w:t>
      </w:r>
      <w:r w:rsidR="00CF39F1">
        <w:rPr>
          <w:rFonts w:ascii="Times New Roman" w:eastAsia="Cambria" w:hAnsi="Times New Roman" w:cs="Times New Roman"/>
          <w:b/>
          <w:sz w:val="24"/>
          <w:szCs w:val="24"/>
        </w:rPr>
        <w:t xml:space="preserve">br. </w:t>
      </w:r>
      <w:r w:rsidRPr="00397AA8">
        <w:rPr>
          <w:rFonts w:ascii="Times New Roman" w:eastAsia="Cambria" w:hAnsi="Times New Roman" w:cs="Times New Roman"/>
          <w:b/>
          <w:sz w:val="24"/>
          <w:szCs w:val="24"/>
        </w:rPr>
        <w:t xml:space="preserve">3 </w:t>
      </w:r>
      <w:r w:rsidRPr="00397AA8">
        <w:rPr>
          <w:rFonts w:ascii="Times New Roman" w:eastAsia="Calibri" w:hAnsi="Times New Roman" w:cs="Times New Roman"/>
          <w:b/>
          <w:sz w:val="24"/>
          <w:szCs w:val="24"/>
        </w:rPr>
        <w:t xml:space="preserve"> </w:t>
      </w:r>
    </w:p>
    <w:tbl>
      <w:tblPr>
        <w:tblW w:w="10666"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4"/>
        <w:gridCol w:w="701"/>
        <w:gridCol w:w="701"/>
        <w:gridCol w:w="701"/>
        <w:gridCol w:w="701"/>
        <w:gridCol w:w="701"/>
        <w:gridCol w:w="701"/>
        <w:gridCol w:w="701"/>
        <w:gridCol w:w="701"/>
        <w:gridCol w:w="701"/>
        <w:gridCol w:w="701"/>
        <w:gridCol w:w="701"/>
        <w:gridCol w:w="701"/>
      </w:tblGrid>
      <w:tr w:rsidR="00397AA8" w:rsidRPr="009B5166" w14:paraId="54A59551" w14:textId="77777777" w:rsidTr="000174A4">
        <w:trPr>
          <w:trHeight w:hRule="exact" w:val="488"/>
        </w:trPr>
        <w:tc>
          <w:tcPr>
            <w:tcW w:w="2254" w:type="dxa"/>
            <w:vMerge w:val="restart"/>
            <w:shd w:val="clear" w:color="auto" w:fill="D9D9D9" w:themeFill="background1" w:themeFillShade="D9"/>
          </w:tcPr>
          <w:p w14:paraId="7E0E40BC" w14:textId="77777777" w:rsidR="00397AA8" w:rsidRPr="00397AA8" w:rsidRDefault="00397AA8" w:rsidP="00397AA8">
            <w:pPr>
              <w:spacing w:before="157" w:line="360" w:lineRule="auto"/>
              <w:ind w:left="516"/>
              <w:rPr>
                <w:rFonts w:ascii="Times New Roman" w:eastAsia="Cambria" w:hAnsi="Times New Roman" w:cs="Times New Roman"/>
                <w:b/>
                <w:sz w:val="24"/>
                <w:szCs w:val="24"/>
              </w:rPr>
            </w:pPr>
            <w:r w:rsidRPr="00397AA8">
              <w:rPr>
                <w:rFonts w:ascii="Times New Roman" w:eastAsia="Cambria" w:hAnsi="Times New Roman" w:cs="Times New Roman"/>
                <w:b/>
                <w:sz w:val="24"/>
                <w:szCs w:val="24"/>
              </w:rPr>
              <w:t>VRSTA POSLA</w:t>
            </w:r>
          </w:p>
        </w:tc>
        <w:tc>
          <w:tcPr>
            <w:tcW w:w="8412" w:type="dxa"/>
            <w:gridSpan w:val="12"/>
            <w:tcBorders>
              <w:bottom w:val="single" w:sz="4" w:space="0" w:color="000000"/>
            </w:tcBorders>
            <w:shd w:val="clear" w:color="auto" w:fill="D9D9D9" w:themeFill="background1" w:themeFillShade="D9"/>
          </w:tcPr>
          <w:p w14:paraId="03D67079" w14:textId="77777777" w:rsidR="00397AA8" w:rsidRPr="00397AA8" w:rsidRDefault="00397AA8" w:rsidP="006C6C12">
            <w:pPr>
              <w:spacing w:before="23" w:line="360" w:lineRule="auto"/>
              <w:jc w:val="center"/>
              <w:rPr>
                <w:rFonts w:ascii="Times New Roman" w:eastAsia="Cambria" w:hAnsi="Times New Roman" w:cs="Times New Roman"/>
                <w:b/>
                <w:sz w:val="24"/>
                <w:szCs w:val="24"/>
                <w:lang w:val="pl-PL"/>
              </w:rPr>
            </w:pPr>
            <w:r w:rsidRPr="00397AA8">
              <w:rPr>
                <w:rFonts w:ascii="Times New Roman" w:eastAsia="Cambria" w:hAnsi="Times New Roman" w:cs="Times New Roman"/>
                <w:b/>
                <w:sz w:val="24"/>
                <w:szCs w:val="24"/>
                <w:lang w:val="pl-PL"/>
              </w:rPr>
              <w:t>Broj zaposlenih po mjesecima u godini za koju se radi izvještaj</w:t>
            </w:r>
          </w:p>
        </w:tc>
      </w:tr>
      <w:tr w:rsidR="00397AA8" w:rsidRPr="00397AA8" w14:paraId="2025DF2E" w14:textId="77777777" w:rsidTr="000174A4">
        <w:trPr>
          <w:trHeight w:hRule="exact" w:val="410"/>
        </w:trPr>
        <w:tc>
          <w:tcPr>
            <w:tcW w:w="2254" w:type="dxa"/>
            <w:vMerge/>
            <w:shd w:val="clear" w:color="auto" w:fill="D9D9D9" w:themeFill="background1" w:themeFillShade="D9"/>
          </w:tcPr>
          <w:p w14:paraId="6F5E2994" w14:textId="77777777" w:rsidR="00397AA8" w:rsidRPr="00397AA8" w:rsidRDefault="00397AA8" w:rsidP="00397AA8">
            <w:pPr>
              <w:widowControl/>
              <w:autoSpaceDE/>
              <w:autoSpaceDN/>
              <w:spacing w:after="200" w:line="360" w:lineRule="auto"/>
              <w:rPr>
                <w:rFonts w:ascii="Times New Roman" w:eastAsia="Times New Roman" w:hAnsi="Times New Roman" w:cs="Times New Roman"/>
                <w:sz w:val="24"/>
                <w:szCs w:val="24"/>
                <w:lang w:val="pl-PL"/>
              </w:rPr>
            </w:pPr>
          </w:p>
        </w:tc>
        <w:tc>
          <w:tcPr>
            <w:tcW w:w="701" w:type="dxa"/>
            <w:tcBorders>
              <w:top w:val="single" w:sz="4" w:space="0" w:color="000000"/>
              <w:right w:val="single" w:sz="4" w:space="0" w:color="000000"/>
            </w:tcBorders>
            <w:shd w:val="clear" w:color="auto" w:fill="D9D9D9" w:themeFill="background1" w:themeFillShade="D9"/>
          </w:tcPr>
          <w:p w14:paraId="0A6DF4DA" w14:textId="77777777" w:rsidR="00397AA8" w:rsidRPr="00397AA8" w:rsidRDefault="00397AA8" w:rsidP="00397AA8">
            <w:pPr>
              <w:spacing w:line="360" w:lineRule="auto"/>
              <w:ind w:left="189"/>
              <w:rPr>
                <w:rFonts w:ascii="Times New Roman" w:eastAsia="Cambria" w:hAnsi="Times New Roman" w:cs="Times New Roman"/>
                <w:sz w:val="24"/>
                <w:szCs w:val="24"/>
              </w:rPr>
            </w:pPr>
            <w:r w:rsidRPr="00397AA8">
              <w:rPr>
                <w:rFonts w:ascii="Times New Roman" w:eastAsia="Cambria" w:hAnsi="Times New Roman" w:cs="Times New Roman"/>
                <w:sz w:val="24"/>
                <w:szCs w:val="24"/>
              </w:rPr>
              <w:t>JAN</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3756F9D5" w14:textId="77777777" w:rsidR="00397AA8" w:rsidRPr="00397AA8" w:rsidRDefault="00397AA8" w:rsidP="00397AA8">
            <w:pPr>
              <w:spacing w:line="360" w:lineRule="auto"/>
              <w:ind w:left="209"/>
              <w:rPr>
                <w:rFonts w:ascii="Times New Roman" w:eastAsia="Cambria" w:hAnsi="Times New Roman" w:cs="Times New Roman"/>
                <w:sz w:val="24"/>
                <w:szCs w:val="24"/>
              </w:rPr>
            </w:pPr>
            <w:r w:rsidRPr="00397AA8">
              <w:rPr>
                <w:rFonts w:ascii="Times New Roman" w:eastAsia="Cambria" w:hAnsi="Times New Roman" w:cs="Times New Roman"/>
                <w:sz w:val="24"/>
                <w:szCs w:val="24"/>
              </w:rPr>
              <w:t>FEB</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1EBB216B" w14:textId="77777777" w:rsidR="00397AA8" w:rsidRPr="00397AA8" w:rsidRDefault="00397AA8" w:rsidP="00397AA8">
            <w:pPr>
              <w:spacing w:line="360" w:lineRule="auto"/>
              <w:ind w:left="124"/>
              <w:rPr>
                <w:rFonts w:ascii="Times New Roman" w:eastAsia="Cambria" w:hAnsi="Times New Roman" w:cs="Times New Roman"/>
                <w:sz w:val="24"/>
                <w:szCs w:val="24"/>
              </w:rPr>
            </w:pPr>
            <w:r w:rsidRPr="00397AA8">
              <w:rPr>
                <w:rFonts w:ascii="Times New Roman" w:eastAsia="Cambria" w:hAnsi="Times New Roman" w:cs="Times New Roman"/>
                <w:sz w:val="24"/>
                <w:szCs w:val="24"/>
              </w:rPr>
              <w:t>MART</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0BFDD2D3" w14:textId="77777777" w:rsidR="00397AA8" w:rsidRPr="00397AA8" w:rsidRDefault="00397AA8" w:rsidP="00397AA8">
            <w:pPr>
              <w:spacing w:line="360" w:lineRule="auto"/>
              <w:ind w:left="199"/>
              <w:rPr>
                <w:rFonts w:ascii="Times New Roman" w:eastAsia="Cambria" w:hAnsi="Times New Roman" w:cs="Times New Roman"/>
                <w:sz w:val="24"/>
                <w:szCs w:val="24"/>
              </w:rPr>
            </w:pPr>
            <w:r w:rsidRPr="00397AA8">
              <w:rPr>
                <w:rFonts w:ascii="Times New Roman" w:eastAsia="Cambria" w:hAnsi="Times New Roman" w:cs="Times New Roman"/>
                <w:sz w:val="24"/>
                <w:szCs w:val="24"/>
              </w:rPr>
              <w:t>APR</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238DB109" w14:textId="77777777" w:rsidR="00397AA8" w:rsidRPr="00397AA8" w:rsidRDefault="00397AA8" w:rsidP="00397AA8">
            <w:pPr>
              <w:spacing w:line="360" w:lineRule="auto"/>
              <w:ind w:left="203"/>
              <w:rPr>
                <w:rFonts w:ascii="Times New Roman" w:eastAsia="Cambria" w:hAnsi="Times New Roman" w:cs="Times New Roman"/>
                <w:sz w:val="24"/>
                <w:szCs w:val="24"/>
              </w:rPr>
            </w:pPr>
            <w:r w:rsidRPr="00397AA8">
              <w:rPr>
                <w:rFonts w:ascii="Times New Roman" w:eastAsia="Cambria" w:hAnsi="Times New Roman" w:cs="Times New Roman"/>
                <w:sz w:val="24"/>
                <w:szCs w:val="24"/>
              </w:rPr>
              <w:t>MAJ</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0DCD6B95" w14:textId="77777777" w:rsidR="00397AA8" w:rsidRPr="00397AA8" w:rsidRDefault="00397AA8" w:rsidP="00397AA8">
            <w:pPr>
              <w:spacing w:line="360" w:lineRule="auto"/>
              <w:ind w:left="216"/>
              <w:rPr>
                <w:rFonts w:ascii="Times New Roman" w:eastAsia="Cambria" w:hAnsi="Times New Roman" w:cs="Times New Roman"/>
                <w:sz w:val="24"/>
                <w:szCs w:val="24"/>
              </w:rPr>
            </w:pPr>
            <w:r w:rsidRPr="00397AA8">
              <w:rPr>
                <w:rFonts w:ascii="Times New Roman" w:eastAsia="Cambria" w:hAnsi="Times New Roman" w:cs="Times New Roman"/>
                <w:sz w:val="24"/>
                <w:szCs w:val="24"/>
              </w:rPr>
              <w:t>JUN</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1CA4E748" w14:textId="77777777" w:rsidR="00397AA8" w:rsidRPr="00397AA8" w:rsidRDefault="00397AA8" w:rsidP="00397AA8">
            <w:pPr>
              <w:spacing w:line="360" w:lineRule="auto"/>
              <w:ind w:left="230"/>
              <w:rPr>
                <w:rFonts w:ascii="Times New Roman" w:eastAsia="Cambria" w:hAnsi="Times New Roman" w:cs="Times New Roman"/>
                <w:sz w:val="24"/>
                <w:szCs w:val="24"/>
              </w:rPr>
            </w:pPr>
            <w:r w:rsidRPr="00397AA8">
              <w:rPr>
                <w:rFonts w:ascii="Times New Roman" w:eastAsia="Cambria" w:hAnsi="Times New Roman" w:cs="Times New Roman"/>
                <w:sz w:val="24"/>
                <w:szCs w:val="24"/>
              </w:rPr>
              <w:t>JUL</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7D4978D0" w14:textId="77777777" w:rsidR="00397AA8" w:rsidRPr="00397AA8" w:rsidRDefault="00397AA8" w:rsidP="00397AA8">
            <w:pPr>
              <w:spacing w:line="360" w:lineRule="auto"/>
              <w:ind w:left="199"/>
              <w:rPr>
                <w:rFonts w:ascii="Times New Roman" w:eastAsia="Cambria" w:hAnsi="Times New Roman" w:cs="Times New Roman"/>
                <w:sz w:val="24"/>
                <w:szCs w:val="24"/>
              </w:rPr>
            </w:pPr>
            <w:r w:rsidRPr="00397AA8">
              <w:rPr>
                <w:rFonts w:ascii="Times New Roman" w:eastAsia="Cambria" w:hAnsi="Times New Roman" w:cs="Times New Roman"/>
                <w:sz w:val="24"/>
                <w:szCs w:val="24"/>
              </w:rPr>
              <w:t>AVG</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06ACC498" w14:textId="77777777" w:rsidR="00397AA8" w:rsidRPr="00397AA8" w:rsidRDefault="00397AA8" w:rsidP="00397AA8">
            <w:pPr>
              <w:spacing w:line="360" w:lineRule="auto"/>
              <w:ind w:left="215"/>
              <w:rPr>
                <w:rFonts w:ascii="Times New Roman" w:eastAsia="Cambria" w:hAnsi="Times New Roman" w:cs="Times New Roman"/>
                <w:sz w:val="24"/>
                <w:szCs w:val="24"/>
              </w:rPr>
            </w:pPr>
            <w:r w:rsidRPr="00397AA8">
              <w:rPr>
                <w:rFonts w:ascii="Times New Roman" w:eastAsia="Cambria" w:hAnsi="Times New Roman" w:cs="Times New Roman"/>
                <w:sz w:val="24"/>
                <w:szCs w:val="24"/>
              </w:rPr>
              <w:t>SEP</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2CFEA69B" w14:textId="77777777" w:rsidR="00397AA8" w:rsidRPr="00397AA8" w:rsidRDefault="00397AA8" w:rsidP="00397AA8">
            <w:pPr>
              <w:spacing w:line="360" w:lineRule="auto"/>
              <w:ind w:left="194"/>
              <w:rPr>
                <w:rFonts w:ascii="Times New Roman" w:eastAsia="Cambria" w:hAnsi="Times New Roman" w:cs="Times New Roman"/>
                <w:sz w:val="24"/>
                <w:szCs w:val="24"/>
              </w:rPr>
            </w:pPr>
            <w:r w:rsidRPr="00397AA8">
              <w:rPr>
                <w:rFonts w:ascii="Times New Roman" w:eastAsia="Cambria" w:hAnsi="Times New Roman" w:cs="Times New Roman"/>
                <w:sz w:val="24"/>
                <w:szCs w:val="24"/>
              </w:rPr>
              <w:t>OKT</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404A424E" w14:textId="77777777" w:rsidR="00397AA8" w:rsidRPr="00397AA8" w:rsidRDefault="00397AA8" w:rsidP="00397AA8">
            <w:pPr>
              <w:spacing w:line="360" w:lineRule="auto"/>
              <w:ind w:left="189"/>
              <w:rPr>
                <w:rFonts w:ascii="Times New Roman" w:eastAsia="Cambria" w:hAnsi="Times New Roman" w:cs="Times New Roman"/>
                <w:sz w:val="24"/>
                <w:szCs w:val="24"/>
              </w:rPr>
            </w:pPr>
            <w:r w:rsidRPr="00397AA8">
              <w:rPr>
                <w:rFonts w:ascii="Times New Roman" w:eastAsia="Cambria" w:hAnsi="Times New Roman" w:cs="Times New Roman"/>
                <w:sz w:val="24"/>
                <w:szCs w:val="24"/>
              </w:rPr>
              <w:t>NOV</w:t>
            </w:r>
          </w:p>
        </w:tc>
        <w:tc>
          <w:tcPr>
            <w:tcW w:w="701" w:type="dxa"/>
            <w:tcBorders>
              <w:top w:val="single" w:sz="4" w:space="0" w:color="000000"/>
              <w:left w:val="single" w:sz="4" w:space="0" w:color="000000"/>
            </w:tcBorders>
            <w:shd w:val="clear" w:color="auto" w:fill="D9D9D9" w:themeFill="background1" w:themeFillShade="D9"/>
          </w:tcPr>
          <w:p w14:paraId="7BDE7470" w14:textId="77777777" w:rsidR="00397AA8" w:rsidRPr="00397AA8" w:rsidRDefault="00397AA8" w:rsidP="00397AA8">
            <w:pPr>
              <w:spacing w:line="360" w:lineRule="auto"/>
              <w:ind w:left="204"/>
              <w:rPr>
                <w:rFonts w:ascii="Times New Roman" w:eastAsia="Cambria" w:hAnsi="Times New Roman" w:cs="Times New Roman"/>
                <w:sz w:val="24"/>
                <w:szCs w:val="24"/>
              </w:rPr>
            </w:pPr>
            <w:r w:rsidRPr="00397AA8">
              <w:rPr>
                <w:rFonts w:ascii="Times New Roman" w:eastAsia="Cambria" w:hAnsi="Times New Roman" w:cs="Times New Roman"/>
                <w:sz w:val="24"/>
                <w:szCs w:val="24"/>
              </w:rPr>
              <w:t>DEC</w:t>
            </w:r>
          </w:p>
        </w:tc>
      </w:tr>
      <w:tr w:rsidR="00397AA8" w:rsidRPr="00397AA8" w14:paraId="1E3925A5" w14:textId="77777777" w:rsidTr="006C6C12">
        <w:trPr>
          <w:trHeight w:hRule="exact" w:val="921"/>
        </w:trPr>
        <w:tc>
          <w:tcPr>
            <w:tcW w:w="2254" w:type="dxa"/>
            <w:tcBorders>
              <w:bottom w:val="single" w:sz="4" w:space="0" w:color="000000"/>
            </w:tcBorders>
          </w:tcPr>
          <w:p w14:paraId="67EFB02A" w14:textId="77777777" w:rsidR="00397AA8" w:rsidRPr="00397AA8" w:rsidRDefault="00397AA8" w:rsidP="006C6C12">
            <w:pPr>
              <w:spacing w:line="360" w:lineRule="auto"/>
              <w:ind w:right="72"/>
              <w:rPr>
                <w:rFonts w:ascii="Times New Roman" w:eastAsia="Cambria" w:hAnsi="Times New Roman" w:cs="Times New Roman"/>
                <w:sz w:val="24"/>
                <w:szCs w:val="24"/>
              </w:rPr>
            </w:pPr>
            <w:r w:rsidRPr="00397AA8">
              <w:rPr>
                <w:rFonts w:ascii="Times New Roman" w:eastAsia="Cambria" w:hAnsi="Times New Roman" w:cs="Times New Roman"/>
                <w:sz w:val="24"/>
                <w:szCs w:val="24"/>
              </w:rPr>
              <w:lastRenderedPageBreak/>
              <w:t>Administrativno tehnički poslovi</w:t>
            </w:r>
          </w:p>
        </w:tc>
        <w:tc>
          <w:tcPr>
            <w:tcW w:w="701" w:type="dxa"/>
            <w:tcBorders>
              <w:bottom w:val="single" w:sz="4" w:space="0" w:color="000000"/>
              <w:right w:val="single" w:sz="4" w:space="0" w:color="000000"/>
            </w:tcBorders>
          </w:tcPr>
          <w:p w14:paraId="71462DE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2C5BA6F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53207C6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2050C01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54E5782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023EAB6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3941B22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285D77E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24CE176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1164007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right w:val="single" w:sz="4" w:space="0" w:color="000000"/>
            </w:tcBorders>
          </w:tcPr>
          <w:p w14:paraId="4472A45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c>
          <w:tcPr>
            <w:tcW w:w="701" w:type="dxa"/>
            <w:tcBorders>
              <w:left w:val="single" w:sz="4" w:space="0" w:color="000000"/>
              <w:bottom w:val="single" w:sz="4" w:space="0" w:color="000000"/>
            </w:tcBorders>
          </w:tcPr>
          <w:p w14:paraId="7D1809B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w:t>
            </w:r>
          </w:p>
        </w:tc>
      </w:tr>
      <w:tr w:rsidR="00397AA8" w:rsidRPr="00397AA8" w14:paraId="274541C3" w14:textId="77777777" w:rsidTr="006C6C12">
        <w:trPr>
          <w:trHeight w:hRule="exact" w:val="844"/>
        </w:trPr>
        <w:tc>
          <w:tcPr>
            <w:tcW w:w="2254" w:type="dxa"/>
            <w:tcBorders>
              <w:top w:val="single" w:sz="4" w:space="0" w:color="000000"/>
              <w:bottom w:val="single" w:sz="4" w:space="0" w:color="000000"/>
            </w:tcBorders>
          </w:tcPr>
          <w:p w14:paraId="1165EA1C" w14:textId="77777777" w:rsidR="00397AA8" w:rsidRPr="00397AA8" w:rsidRDefault="00397AA8" w:rsidP="006C6C12">
            <w:pPr>
              <w:spacing w:line="360" w:lineRule="auto"/>
              <w:ind w:right="73"/>
              <w:rPr>
                <w:rFonts w:ascii="Times New Roman" w:eastAsia="Cambria" w:hAnsi="Times New Roman" w:cs="Times New Roman"/>
                <w:sz w:val="24"/>
                <w:szCs w:val="24"/>
              </w:rPr>
            </w:pPr>
            <w:r w:rsidRPr="00397AA8">
              <w:rPr>
                <w:rFonts w:ascii="Times New Roman" w:eastAsia="Cambria" w:hAnsi="Times New Roman" w:cs="Times New Roman"/>
                <w:sz w:val="24"/>
                <w:szCs w:val="24"/>
              </w:rPr>
              <w:t>Finansijsko-računo- vodstveni poslovi</w:t>
            </w:r>
          </w:p>
        </w:tc>
        <w:tc>
          <w:tcPr>
            <w:tcW w:w="701" w:type="dxa"/>
            <w:tcBorders>
              <w:top w:val="single" w:sz="4" w:space="0" w:color="000000"/>
              <w:bottom w:val="single" w:sz="4" w:space="0" w:color="000000"/>
              <w:right w:val="single" w:sz="4" w:space="0" w:color="000000"/>
            </w:tcBorders>
          </w:tcPr>
          <w:p w14:paraId="0DD2EC5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6FC2B4D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1BA00B5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65DF2E9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3E0C377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75B8C8C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4CFBD13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7394F62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34B5111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46</w:t>
            </w:r>
          </w:p>
        </w:tc>
        <w:tc>
          <w:tcPr>
            <w:tcW w:w="701" w:type="dxa"/>
            <w:tcBorders>
              <w:top w:val="single" w:sz="4" w:space="0" w:color="000000"/>
              <w:left w:val="single" w:sz="4" w:space="0" w:color="000000"/>
              <w:bottom w:val="single" w:sz="4" w:space="0" w:color="000000"/>
              <w:right w:val="single" w:sz="4" w:space="0" w:color="000000"/>
            </w:tcBorders>
          </w:tcPr>
          <w:p w14:paraId="215D52D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tcPr>
          <w:p w14:paraId="143F870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44</w:t>
            </w:r>
          </w:p>
        </w:tc>
        <w:tc>
          <w:tcPr>
            <w:tcW w:w="701" w:type="dxa"/>
            <w:tcBorders>
              <w:top w:val="single" w:sz="4" w:space="0" w:color="000000"/>
              <w:left w:val="single" w:sz="4" w:space="0" w:color="000000"/>
              <w:bottom w:val="single" w:sz="4" w:space="0" w:color="000000"/>
            </w:tcBorders>
          </w:tcPr>
          <w:p w14:paraId="642CD71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44</w:t>
            </w:r>
          </w:p>
        </w:tc>
      </w:tr>
      <w:tr w:rsidR="00397AA8" w:rsidRPr="00397AA8" w14:paraId="5758BA79" w14:textId="77777777" w:rsidTr="006C6C12">
        <w:trPr>
          <w:trHeight w:hRule="exact" w:val="343"/>
        </w:trPr>
        <w:tc>
          <w:tcPr>
            <w:tcW w:w="2254" w:type="dxa"/>
            <w:tcBorders>
              <w:top w:val="single" w:sz="4" w:space="0" w:color="000000"/>
              <w:bottom w:val="single" w:sz="4" w:space="0" w:color="000000"/>
            </w:tcBorders>
          </w:tcPr>
          <w:p w14:paraId="26F8A198" w14:textId="77777777" w:rsidR="00397AA8" w:rsidRPr="00397AA8" w:rsidRDefault="00397AA8" w:rsidP="006C6C12">
            <w:pPr>
              <w:spacing w:line="360" w:lineRule="auto"/>
              <w:ind w:right="90"/>
              <w:rPr>
                <w:rFonts w:ascii="Times New Roman" w:eastAsia="Cambria" w:hAnsi="Times New Roman" w:cs="Times New Roman"/>
                <w:sz w:val="24"/>
                <w:szCs w:val="24"/>
              </w:rPr>
            </w:pPr>
            <w:r w:rsidRPr="00397AA8">
              <w:rPr>
                <w:rFonts w:ascii="Times New Roman" w:eastAsia="Cambria" w:hAnsi="Times New Roman" w:cs="Times New Roman"/>
                <w:sz w:val="24"/>
                <w:szCs w:val="24"/>
              </w:rPr>
              <w:t>Pravni poslovi</w:t>
            </w:r>
          </w:p>
        </w:tc>
        <w:tc>
          <w:tcPr>
            <w:tcW w:w="701" w:type="dxa"/>
            <w:tcBorders>
              <w:top w:val="single" w:sz="4" w:space="0" w:color="000000"/>
              <w:bottom w:val="single" w:sz="4" w:space="0" w:color="000000"/>
              <w:right w:val="single" w:sz="4" w:space="0" w:color="000000"/>
            </w:tcBorders>
          </w:tcPr>
          <w:p w14:paraId="2B5C103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05E62F0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6AA7B3E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3EAC946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7DC53EA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1302733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600A4B3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05F42EB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03B1AD2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524C764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5A61613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6</w:t>
            </w:r>
          </w:p>
        </w:tc>
        <w:tc>
          <w:tcPr>
            <w:tcW w:w="701" w:type="dxa"/>
            <w:tcBorders>
              <w:top w:val="single" w:sz="4" w:space="0" w:color="000000"/>
              <w:left w:val="single" w:sz="4" w:space="0" w:color="000000"/>
              <w:bottom w:val="single" w:sz="4" w:space="0" w:color="000000"/>
            </w:tcBorders>
          </w:tcPr>
          <w:p w14:paraId="64DB97B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6</w:t>
            </w:r>
          </w:p>
        </w:tc>
      </w:tr>
      <w:tr w:rsidR="00397AA8" w:rsidRPr="00397AA8" w14:paraId="6DA01C1D" w14:textId="77777777" w:rsidTr="006C6C12">
        <w:trPr>
          <w:trHeight w:hRule="exact" w:val="269"/>
        </w:trPr>
        <w:tc>
          <w:tcPr>
            <w:tcW w:w="2254" w:type="dxa"/>
            <w:tcBorders>
              <w:top w:val="single" w:sz="4" w:space="0" w:color="000000"/>
              <w:bottom w:val="single" w:sz="4" w:space="0" w:color="000000"/>
            </w:tcBorders>
          </w:tcPr>
          <w:p w14:paraId="01F6901F" w14:textId="77777777" w:rsidR="00397AA8" w:rsidRPr="00397AA8" w:rsidRDefault="00397AA8" w:rsidP="006C6C12">
            <w:pPr>
              <w:spacing w:line="360" w:lineRule="auto"/>
              <w:ind w:right="92"/>
              <w:rPr>
                <w:rFonts w:ascii="Times New Roman" w:eastAsia="Cambria" w:hAnsi="Times New Roman" w:cs="Times New Roman"/>
                <w:sz w:val="24"/>
                <w:szCs w:val="24"/>
              </w:rPr>
            </w:pPr>
            <w:r w:rsidRPr="00397AA8">
              <w:rPr>
                <w:rFonts w:ascii="Times New Roman" w:eastAsia="Cambria" w:hAnsi="Times New Roman" w:cs="Times New Roman"/>
                <w:sz w:val="24"/>
                <w:szCs w:val="24"/>
              </w:rPr>
              <w:t>Osnovna djelatnost</w:t>
            </w:r>
          </w:p>
        </w:tc>
        <w:tc>
          <w:tcPr>
            <w:tcW w:w="701" w:type="dxa"/>
            <w:tcBorders>
              <w:top w:val="single" w:sz="4" w:space="0" w:color="000000"/>
              <w:bottom w:val="single" w:sz="4" w:space="0" w:color="000000"/>
              <w:right w:val="single" w:sz="4" w:space="0" w:color="000000"/>
            </w:tcBorders>
          </w:tcPr>
          <w:p w14:paraId="6B03B8C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105</w:t>
            </w:r>
          </w:p>
        </w:tc>
        <w:tc>
          <w:tcPr>
            <w:tcW w:w="701" w:type="dxa"/>
            <w:tcBorders>
              <w:top w:val="single" w:sz="4" w:space="0" w:color="000000"/>
              <w:left w:val="single" w:sz="4" w:space="0" w:color="000000"/>
              <w:bottom w:val="single" w:sz="4" w:space="0" w:color="000000"/>
              <w:right w:val="single" w:sz="4" w:space="0" w:color="000000"/>
            </w:tcBorders>
          </w:tcPr>
          <w:p w14:paraId="08D450A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105</w:t>
            </w:r>
          </w:p>
        </w:tc>
        <w:tc>
          <w:tcPr>
            <w:tcW w:w="701" w:type="dxa"/>
            <w:tcBorders>
              <w:top w:val="single" w:sz="4" w:space="0" w:color="000000"/>
              <w:left w:val="single" w:sz="4" w:space="0" w:color="000000"/>
              <w:bottom w:val="single" w:sz="4" w:space="0" w:color="000000"/>
              <w:right w:val="single" w:sz="4" w:space="0" w:color="000000"/>
            </w:tcBorders>
          </w:tcPr>
          <w:p w14:paraId="54272DF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105</w:t>
            </w:r>
          </w:p>
        </w:tc>
        <w:tc>
          <w:tcPr>
            <w:tcW w:w="701" w:type="dxa"/>
            <w:tcBorders>
              <w:top w:val="single" w:sz="4" w:space="0" w:color="000000"/>
              <w:left w:val="single" w:sz="4" w:space="0" w:color="000000"/>
              <w:bottom w:val="single" w:sz="4" w:space="0" w:color="000000"/>
              <w:right w:val="single" w:sz="4" w:space="0" w:color="000000"/>
            </w:tcBorders>
          </w:tcPr>
          <w:p w14:paraId="7E1A92D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105</w:t>
            </w:r>
          </w:p>
        </w:tc>
        <w:tc>
          <w:tcPr>
            <w:tcW w:w="701" w:type="dxa"/>
            <w:tcBorders>
              <w:top w:val="single" w:sz="4" w:space="0" w:color="000000"/>
              <w:left w:val="single" w:sz="4" w:space="0" w:color="000000"/>
              <w:bottom w:val="single" w:sz="4" w:space="0" w:color="000000"/>
              <w:right w:val="single" w:sz="4" w:space="0" w:color="000000"/>
            </w:tcBorders>
          </w:tcPr>
          <w:p w14:paraId="5C808B4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105</w:t>
            </w:r>
          </w:p>
        </w:tc>
        <w:tc>
          <w:tcPr>
            <w:tcW w:w="701" w:type="dxa"/>
            <w:tcBorders>
              <w:top w:val="single" w:sz="4" w:space="0" w:color="000000"/>
              <w:left w:val="single" w:sz="4" w:space="0" w:color="000000"/>
              <w:bottom w:val="single" w:sz="4" w:space="0" w:color="000000"/>
              <w:right w:val="single" w:sz="4" w:space="0" w:color="000000"/>
            </w:tcBorders>
          </w:tcPr>
          <w:p w14:paraId="4A6C647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106</w:t>
            </w:r>
          </w:p>
        </w:tc>
        <w:tc>
          <w:tcPr>
            <w:tcW w:w="701" w:type="dxa"/>
            <w:tcBorders>
              <w:top w:val="single" w:sz="4" w:space="0" w:color="000000"/>
              <w:left w:val="single" w:sz="4" w:space="0" w:color="000000"/>
              <w:bottom w:val="single" w:sz="4" w:space="0" w:color="000000"/>
              <w:right w:val="single" w:sz="4" w:space="0" w:color="000000"/>
            </w:tcBorders>
          </w:tcPr>
          <w:p w14:paraId="3B57B14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105</w:t>
            </w:r>
          </w:p>
        </w:tc>
        <w:tc>
          <w:tcPr>
            <w:tcW w:w="701" w:type="dxa"/>
            <w:tcBorders>
              <w:top w:val="single" w:sz="4" w:space="0" w:color="000000"/>
              <w:left w:val="single" w:sz="4" w:space="0" w:color="000000"/>
              <w:bottom w:val="single" w:sz="4" w:space="0" w:color="000000"/>
              <w:right w:val="single" w:sz="4" w:space="0" w:color="000000"/>
            </w:tcBorders>
          </w:tcPr>
          <w:p w14:paraId="2E38CE8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tcPr>
          <w:p w14:paraId="5457F3C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tcPr>
          <w:p w14:paraId="4D30C26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tcPr>
          <w:p w14:paraId="629E0B4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109</w:t>
            </w:r>
          </w:p>
        </w:tc>
        <w:tc>
          <w:tcPr>
            <w:tcW w:w="701" w:type="dxa"/>
            <w:tcBorders>
              <w:top w:val="single" w:sz="4" w:space="0" w:color="000000"/>
              <w:left w:val="single" w:sz="4" w:space="0" w:color="000000"/>
              <w:bottom w:val="single" w:sz="4" w:space="0" w:color="000000"/>
            </w:tcBorders>
          </w:tcPr>
          <w:p w14:paraId="6424AA2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109</w:t>
            </w:r>
          </w:p>
        </w:tc>
      </w:tr>
      <w:tr w:rsidR="00397AA8" w:rsidRPr="00397AA8" w14:paraId="14D24E07" w14:textId="77777777" w:rsidTr="006C6C12">
        <w:trPr>
          <w:trHeight w:hRule="exact" w:val="266"/>
        </w:trPr>
        <w:tc>
          <w:tcPr>
            <w:tcW w:w="2254" w:type="dxa"/>
            <w:tcBorders>
              <w:top w:val="single" w:sz="4" w:space="0" w:color="000000"/>
              <w:bottom w:val="single" w:sz="4" w:space="0" w:color="000000"/>
            </w:tcBorders>
          </w:tcPr>
          <w:p w14:paraId="32637A19" w14:textId="77777777" w:rsidR="00397AA8" w:rsidRPr="00397AA8" w:rsidRDefault="00397AA8" w:rsidP="006C6C12">
            <w:pPr>
              <w:spacing w:line="360" w:lineRule="auto"/>
              <w:ind w:right="90"/>
              <w:rPr>
                <w:rFonts w:ascii="Times New Roman" w:eastAsia="Cambria" w:hAnsi="Times New Roman" w:cs="Times New Roman"/>
                <w:sz w:val="24"/>
                <w:szCs w:val="24"/>
              </w:rPr>
            </w:pPr>
            <w:r w:rsidRPr="00397AA8">
              <w:rPr>
                <w:rFonts w:ascii="Times New Roman" w:eastAsia="Cambria" w:hAnsi="Times New Roman" w:cs="Times New Roman"/>
                <w:sz w:val="24"/>
                <w:szCs w:val="24"/>
              </w:rPr>
              <w:t>Održavanje</w:t>
            </w:r>
          </w:p>
        </w:tc>
        <w:tc>
          <w:tcPr>
            <w:tcW w:w="701" w:type="dxa"/>
            <w:tcBorders>
              <w:top w:val="single" w:sz="4" w:space="0" w:color="000000"/>
              <w:bottom w:val="single" w:sz="4" w:space="0" w:color="000000"/>
              <w:right w:val="single" w:sz="4" w:space="0" w:color="000000"/>
            </w:tcBorders>
          </w:tcPr>
          <w:p w14:paraId="2D4FEAC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DEE71A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F8B686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523091E1"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C593E9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6C2856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1F85F31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0CB149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9E0D16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0CDFDE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992B4E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tcBorders>
          </w:tcPr>
          <w:p w14:paraId="0C32D2E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3B829187" w14:textId="77777777" w:rsidTr="006C6C12">
        <w:trPr>
          <w:trHeight w:hRule="exact" w:val="269"/>
        </w:trPr>
        <w:tc>
          <w:tcPr>
            <w:tcW w:w="2254" w:type="dxa"/>
            <w:tcBorders>
              <w:top w:val="single" w:sz="4" w:space="0" w:color="000000"/>
              <w:bottom w:val="single" w:sz="4" w:space="0" w:color="000000"/>
            </w:tcBorders>
          </w:tcPr>
          <w:p w14:paraId="63080F0C" w14:textId="77777777" w:rsidR="00397AA8" w:rsidRPr="00397AA8" w:rsidRDefault="00397AA8" w:rsidP="006C6C12">
            <w:pPr>
              <w:spacing w:line="360" w:lineRule="auto"/>
              <w:ind w:right="92"/>
              <w:rPr>
                <w:rFonts w:ascii="Times New Roman" w:eastAsia="Cambria" w:hAnsi="Times New Roman" w:cs="Times New Roman"/>
                <w:sz w:val="24"/>
                <w:szCs w:val="24"/>
              </w:rPr>
            </w:pPr>
            <w:r w:rsidRPr="00397AA8">
              <w:rPr>
                <w:rFonts w:ascii="Times New Roman" w:eastAsia="Cambria" w:hAnsi="Times New Roman" w:cs="Times New Roman"/>
                <w:sz w:val="24"/>
                <w:szCs w:val="24"/>
              </w:rPr>
              <w:t>Dopunska djelatnost</w:t>
            </w:r>
          </w:p>
        </w:tc>
        <w:tc>
          <w:tcPr>
            <w:tcW w:w="701" w:type="dxa"/>
            <w:tcBorders>
              <w:top w:val="single" w:sz="4" w:space="0" w:color="000000"/>
              <w:bottom w:val="single" w:sz="4" w:space="0" w:color="000000"/>
              <w:right w:val="single" w:sz="4" w:space="0" w:color="000000"/>
            </w:tcBorders>
          </w:tcPr>
          <w:p w14:paraId="47363B8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6960FF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5EF6ED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D7C0E7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B43B55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1F90705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333B4F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1B25A5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241C4E8"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102BD35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C56BED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tcBorders>
          </w:tcPr>
          <w:p w14:paraId="26E5087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p>
        </w:tc>
      </w:tr>
      <w:tr w:rsidR="00397AA8" w:rsidRPr="00397AA8" w14:paraId="3A435A9C" w14:textId="77777777" w:rsidTr="006C6C12">
        <w:trPr>
          <w:trHeight w:hRule="exact" w:val="269"/>
        </w:trPr>
        <w:tc>
          <w:tcPr>
            <w:tcW w:w="2254" w:type="dxa"/>
            <w:tcBorders>
              <w:top w:val="single" w:sz="4" w:space="0" w:color="000000"/>
              <w:bottom w:val="single" w:sz="4" w:space="0" w:color="000000"/>
            </w:tcBorders>
          </w:tcPr>
          <w:p w14:paraId="1B15A8C9" w14:textId="77777777" w:rsidR="00397AA8" w:rsidRPr="00397AA8" w:rsidRDefault="00397AA8" w:rsidP="006C6C12">
            <w:pPr>
              <w:spacing w:line="360" w:lineRule="auto"/>
              <w:ind w:right="92"/>
              <w:rPr>
                <w:rFonts w:ascii="Times New Roman" w:eastAsia="Cambria" w:hAnsi="Times New Roman" w:cs="Times New Roman"/>
                <w:sz w:val="24"/>
                <w:szCs w:val="24"/>
              </w:rPr>
            </w:pPr>
            <w:r w:rsidRPr="00397AA8">
              <w:rPr>
                <w:rFonts w:ascii="Times New Roman" w:eastAsia="Cambria" w:hAnsi="Times New Roman" w:cs="Times New Roman"/>
                <w:sz w:val="24"/>
                <w:szCs w:val="24"/>
              </w:rPr>
              <w:t>Logistički poslovi</w:t>
            </w:r>
          </w:p>
        </w:tc>
        <w:tc>
          <w:tcPr>
            <w:tcW w:w="701" w:type="dxa"/>
            <w:tcBorders>
              <w:top w:val="single" w:sz="4" w:space="0" w:color="000000"/>
              <w:bottom w:val="single" w:sz="4" w:space="0" w:color="000000"/>
              <w:right w:val="single" w:sz="4" w:space="0" w:color="000000"/>
            </w:tcBorders>
          </w:tcPr>
          <w:p w14:paraId="28F8D81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6D870FF2"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717BA11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2EDFB1A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56AFBD8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2F066D5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249D43CD"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403ED4D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4578B70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4312E08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tcPr>
          <w:p w14:paraId="463CC2CF"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c>
          <w:tcPr>
            <w:tcW w:w="701" w:type="dxa"/>
            <w:tcBorders>
              <w:top w:val="single" w:sz="4" w:space="0" w:color="000000"/>
              <w:left w:val="single" w:sz="4" w:space="0" w:color="000000"/>
              <w:bottom w:val="single" w:sz="4" w:space="0" w:color="000000"/>
            </w:tcBorders>
          </w:tcPr>
          <w:p w14:paraId="240A4D4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sz w:val="24"/>
                <w:szCs w:val="24"/>
              </w:rPr>
            </w:pPr>
            <w:r w:rsidRPr="00397AA8">
              <w:rPr>
                <w:rFonts w:ascii="Times New Roman" w:eastAsia="Times New Roman" w:hAnsi="Times New Roman" w:cs="Times New Roman"/>
                <w:sz w:val="24"/>
                <w:szCs w:val="24"/>
              </w:rPr>
              <w:t>26</w:t>
            </w:r>
          </w:p>
        </w:tc>
      </w:tr>
      <w:tr w:rsidR="00397AA8" w:rsidRPr="00397AA8" w14:paraId="1320113A" w14:textId="77777777" w:rsidTr="000174A4">
        <w:trPr>
          <w:trHeight w:hRule="exact" w:val="278"/>
        </w:trPr>
        <w:tc>
          <w:tcPr>
            <w:tcW w:w="2254" w:type="dxa"/>
            <w:tcBorders>
              <w:top w:val="single" w:sz="4" w:space="0" w:color="000000"/>
            </w:tcBorders>
            <w:shd w:val="clear" w:color="auto" w:fill="D9D9D9" w:themeFill="background1" w:themeFillShade="D9"/>
          </w:tcPr>
          <w:p w14:paraId="44F7E6E4" w14:textId="19737FE3" w:rsidR="00397AA8" w:rsidRPr="00397AA8" w:rsidRDefault="00397AA8" w:rsidP="00397AA8">
            <w:pPr>
              <w:spacing w:line="360" w:lineRule="auto"/>
              <w:ind w:right="89"/>
              <w:jc w:val="right"/>
              <w:rPr>
                <w:rFonts w:ascii="Times New Roman" w:eastAsia="Cambria" w:hAnsi="Times New Roman" w:cs="Times New Roman"/>
                <w:b/>
                <w:bCs/>
                <w:sz w:val="24"/>
                <w:szCs w:val="24"/>
                <w:lang w:val="en-GB"/>
              </w:rPr>
            </w:pPr>
            <w:r w:rsidRPr="00397AA8">
              <w:rPr>
                <w:rFonts w:ascii="Times New Roman" w:eastAsia="Cambria" w:hAnsi="Times New Roman" w:cs="Times New Roman"/>
                <w:b/>
                <w:bCs/>
                <w:sz w:val="24"/>
                <w:szCs w:val="24"/>
              </w:rPr>
              <w:t>UKUPNO</w:t>
            </w:r>
            <w:r w:rsidR="006C6C12" w:rsidRPr="006C6C12">
              <w:rPr>
                <w:rFonts w:ascii="Times New Roman" w:eastAsia="Cambria" w:hAnsi="Times New Roman" w:cs="Times New Roman"/>
                <w:b/>
                <w:bCs/>
                <w:sz w:val="24"/>
                <w:szCs w:val="24"/>
                <w:lang w:val="en-GB"/>
              </w:rPr>
              <w:t>:</w:t>
            </w:r>
          </w:p>
        </w:tc>
        <w:tc>
          <w:tcPr>
            <w:tcW w:w="701" w:type="dxa"/>
            <w:tcBorders>
              <w:top w:val="single" w:sz="4" w:space="0" w:color="000000"/>
              <w:right w:val="single" w:sz="4" w:space="0" w:color="000000"/>
            </w:tcBorders>
            <w:shd w:val="clear" w:color="auto" w:fill="D9D9D9" w:themeFill="background1" w:themeFillShade="D9"/>
          </w:tcPr>
          <w:p w14:paraId="756198F5"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187</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3C35F0EE"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187</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7C68B319"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187</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57ABC1B6"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187</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7333583A"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187</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13CCA59B"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188</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2CF9DA97"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187</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08439DF0"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 xml:space="preserve">191 </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250EB3D1"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190</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4015122C"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191</w:t>
            </w:r>
          </w:p>
        </w:tc>
        <w:tc>
          <w:tcPr>
            <w:tcW w:w="701" w:type="dxa"/>
            <w:tcBorders>
              <w:top w:val="single" w:sz="4" w:space="0" w:color="000000"/>
              <w:left w:val="single" w:sz="4" w:space="0" w:color="000000"/>
              <w:right w:val="single" w:sz="4" w:space="0" w:color="000000"/>
            </w:tcBorders>
            <w:shd w:val="clear" w:color="auto" w:fill="D9D9D9" w:themeFill="background1" w:themeFillShade="D9"/>
          </w:tcPr>
          <w:p w14:paraId="0366F323"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189</w:t>
            </w:r>
          </w:p>
        </w:tc>
        <w:tc>
          <w:tcPr>
            <w:tcW w:w="701" w:type="dxa"/>
            <w:tcBorders>
              <w:top w:val="single" w:sz="4" w:space="0" w:color="000000"/>
              <w:left w:val="single" w:sz="4" w:space="0" w:color="000000"/>
            </w:tcBorders>
            <w:shd w:val="clear" w:color="auto" w:fill="D9D9D9" w:themeFill="background1" w:themeFillShade="D9"/>
          </w:tcPr>
          <w:p w14:paraId="1F8A2E54" w14:textId="77777777" w:rsidR="00397AA8" w:rsidRPr="00397AA8" w:rsidRDefault="00397AA8" w:rsidP="00397AA8">
            <w:pPr>
              <w:widowControl/>
              <w:autoSpaceDE/>
              <w:autoSpaceDN/>
              <w:spacing w:after="200" w:line="360" w:lineRule="auto"/>
              <w:jc w:val="center"/>
              <w:rPr>
                <w:rFonts w:ascii="Times New Roman" w:eastAsia="Times New Roman" w:hAnsi="Times New Roman" w:cs="Times New Roman"/>
                <w:b/>
                <w:bCs/>
                <w:sz w:val="24"/>
                <w:szCs w:val="24"/>
              </w:rPr>
            </w:pPr>
            <w:r w:rsidRPr="00397AA8">
              <w:rPr>
                <w:rFonts w:ascii="Times New Roman" w:eastAsia="Times New Roman" w:hAnsi="Times New Roman" w:cs="Times New Roman"/>
                <w:b/>
                <w:bCs/>
                <w:sz w:val="24"/>
                <w:szCs w:val="24"/>
              </w:rPr>
              <w:t>189</w:t>
            </w:r>
          </w:p>
        </w:tc>
      </w:tr>
    </w:tbl>
    <w:p w14:paraId="5041A733" w14:textId="77777777" w:rsidR="00397AA8" w:rsidRPr="00397AA8" w:rsidRDefault="00397AA8" w:rsidP="00397AA8">
      <w:pPr>
        <w:spacing w:line="360" w:lineRule="auto"/>
        <w:rPr>
          <w:rFonts w:ascii="Times New Roman" w:eastAsia="Cambria" w:hAnsi="Times New Roman" w:cs="Times New Roman"/>
          <w:b/>
          <w:bCs/>
          <w:sz w:val="24"/>
          <w:szCs w:val="24"/>
        </w:rPr>
      </w:pPr>
    </w:p>
    <w:p w14:paraId="01B83429" w14:textId="77777777" w:rsidR="00397AA8" w:rsidRPr="00397AA8" w:rsidRDefault="00397AA8" w:rsidP="00397AA8">
      <w:pPr>
        <w:widowControl/>
        <w:autoSpaceDE/>
        <w:autoSpaceDN/>
        <w:spacing w:line="360" w:lineRule="auto"/>
        <w:jc w:val="both"/>
        <w:rPr>
          <w:rFonts w:ascii="Times New Roman" w:eastAsia="Calibri" w:hAnsi="Times New Roman" w:cs="Times New Roman"/>
          <w:sz w:val="24"/>
          <w:szCs w:val="24"/>
        </w:rPr>
      </w:pPr>
    </w:p>
    <w:p w14:paraId="12B5BA33" w14:textId="77777777" w:rsidR="00397AA8" w:rsidRPr="00397AA8" w:rsidRDefault="00397AA8" w:rsidP="00397AA8">
      <w:pPr>
        <w:spacing w:before="1" w:line="360" w:lineRule="auto"/>
        <w:jc w:val="both"/>
        <w:rPr>
          <w:rFonts w:ascii="Times New Roman" w:eastAsia="Cambria" w:hAnsi="Times New Roman" w:cs="Times New Roman"/>
          <w:sz w:val="24"/>
          <w:szCs w:val="24"/>
        </w:rPr>
      </w:pPr>
      <w:r w:rsidRPr="00397AA8">
        <w:rPr>
          <w:rFonts w:ascii="Times New Roman" w:eastAsia="Calibri" w:hAnsi="Times New Roman" w:cs="Times New Roman"/>
          <w:b/>
          <w:sz w:val="24"/>
          <w:szCs w:val="24"/>
        </w:rPr>
        <w:t>Napomena</w:t>
      </w:r>
      <w:r w:rsidRPr="00397AA8">
        <w:rPr>
          <w:rFonts w:ascii="Times New Roman" w:eastAsia="Calibri" w:hAnsi="Times New Roman" w:cs="Times New Roman"/>
          <w:sz w:val="24"/>
          <w:szCs w:val="24"/>
          <w:lang w:val="sl-SI"/>
        </w:rPr>
        <w:t xml:space="preserve">: S obzirom da tabela br. 3 ne obuhvata </w:t>
      </w:r>
      <w:r w:rsidRPr="00397AA8">
        <w:rPr>
          <w:rFonts w:ascii="Times New Roman" w:eastAsia="Cambria" w:hAnsi="Times New Roman" w:cs="Times New Roman"/>
          <w:sz w:val="24"/>
          <w:szCs w:val="24"/>
        </w:rPr>
        <w:t>Upravljačko - rukovodstvene poslove</w:t>
      </w:r>
      <w:proofErr w:type="gramStart"/>
      <w:r w:rsidRPr="00397AA8">
        <w:rPr>
          <w:rFonts w:ascii="Times New Roman" w:eastAsia="Cambria" w:hAnsi="Times New Roman" w:cs="Times New Roman"/>
          <w:sz w:val="24"/>
          <w:szCs w:val="24"/>
        </w:rPr>
        <w:t>,  ukupan</w:t>
      </w:r>
      <w:proofErr w:type="gramEnd"/>
      <w:r w:rsidRPr="00397AA8">
        <w:rPr>
          <w:rFonts w:ascii="Times New Roman" w:eastAsia="Cambria" w:hAnsi="Times New Roman" w:cs="Times New Roman"/>
          <w:sz w:val="24"/>
          <w:szCs w:val="24"/>
        </w:rPr>
        <w:t xml:space="preserve"> zbir zaposlenih u svakom mjesecu treba povećati za dva izvršioca – Izvršnog direktora i direktora Tehničkog sektora.</w:t>
      </w:r>
      <w:r w:rsidRPr="00397AA8">
        <w:rPr>
          <w:rFonts w:ascii="Times New Roman" w:eastAsia="Calibri" w:hAnsi="Times New Roman" w:cs="Times New Roman"/>
          <w:sz w:val="24"/>
          <w:szCs w:val="24"/>
          <w:lang w:val="sl-SI"/>
        </w:rPr>
        <w:t xml:space="preserve"> </w:t>
      </w:r>
    </w:p>
    <w:p w14:paraId="06F8FE2A" w14:textId="77777777" w:rsidR="00AC6E85" w:rsidRDefault="00AC6E85" w:rsidP="00397AA8">
      <w:pPr>
        <w:spacing w:line="360" w:lineRule="auto"/>
        <w:jc w:val="center"/>
        <w:rPr>
          <w:rFonts w:ascii="Times New Roman" w:eastAsiaTheme="minorHAnsi" w:hAnsi="Times New Roman" w:cs="Times New Roman"/>
          <w:sz w:val="24"/>
          <w:szCs w:val="24"/>
        </w:rPr>
      </w:pPr>
    </w:p>
    <w:p w14:paraId="4E869208" w14:textId="77777777" w:rsidR="006C6C12" w:rsidRDefault="006C6C12" w:rsidP="00397AA8">
      <w:pPr>
        <w:spacing w:line="360" w:lineRule="auto"/>
        <w:jc w:val="center"/>
        <w:rPr>
          <w:rFonts w:ascii="Times New Roman" w:eastAsiaTheme="minorHAnsi" w:hAnsi="Times New Roman" w:cs="Times New Roman"/>
          <w:sz w:val="24"/>
          <w:szCs w:val="24"/>
        </w:rPr>
      </w:pPr>
    </w:p>
    <w:p w14:paraId="728485D1" w14:textId="77777777" w:rsidR="006C6C12" w:rsidRDefault="006C6C12" w:rsidP="00397AA8">
      <w:pPr>
        <w:spacing w:line="360" w:lineRule="auto"/>
        <w:jc w:val="center"/>
        <w:rPr>
          <w:rFonts w:ascii="Times New Roman" w:eastAsiaTheme="minorHAnsi" w:hAnsi="Times New Roman" w:cs="Times New Roman"/>
          <w:sz w:val="24"/>
          <w:szCs w:val="24"/>
        </w:rPr>
      </w:pPr>
    </w:p>
    <w:p w14:paraId="08F9C1B9" w14:textId="77777777" w:rsidR="006C6C12" w:rsidRDefault="006C6C12" w:rsidP="00397AA8">
      <w:pPr>
        <w:spacing w:line="360" w:lineRule="auto"/>
        <w:jc w:val="center"/>
        <w:rPr>
          <w:rFonts w:ascii="Times New Roman" w:eastAsiaTheme="minorHAnsi" w:hAnsi="Times New Roman" w:cs="Times New Roman"/>
          <w:sz w:val="24"/>
          <w:szCs w:val="24"/>
        </w:rPr>
      </w:pPr>
    </w:p>
    <w:p w14:paraId="6748B22F" w14:textId="77777777" w:rsidR="006C6C12" w:rsidRDefault="006C6C12" w:rsidP="00397AA8">
      <w:pPr>
        <w:spacing w:line="360" w:lineRule="auto"/>
        <w:jc w:val="center"/>
        <w:rPr>
          <w:rFonts w:ascii="Times New Roman" w:eastAsiaTheme="minorHAnsi" w:hAnsi="Times New Roman" w:cs="Times New Roman"/>
          <w:sz w:val="24"/>
          <w:szCs w:val="24"/>
        </w:rPr>
      </w:pPr>
    </w:p>
    <w:p w14:paraId="7A34D0D8" w14:textId="77777777" w:rsidR="006C6C12" w:rsidRDefault="006C6C12" w:rsidP="00397AA8">
      <w:pPr>
        <w:spacing w:line="360" w:lineRule="auto"/>
        <w:jc w:val="center"/>
        <w:rPr>
          <w:rFonts w:ascii="Times New Roman" w:eastAsiaTheme="minorHAnsi" w:hAnsi="Times New Roman" w:cs="Times New Roman"/>
          <w:sz w:val="24"/>
          <w:szCs w:val="24"/>
        </w:rPr>
      </w:pPr>
    </w:p>
    <w:p w14:paraId="57131470" w14:textId="77777777" w:rsidR="006C6C12" w:rsidRDefault="006C6C12" w:rsidP="00397AA8">
      <w:pPr>
        <w:spacing w:line="360" w:lineRule="auto"/>
        <w:jc w:val="center"/>
        <w:rPr>
          <w:rFonts w:ascii="Times New Roman" w:eastAsiaTheme="minorHAnsi" w:hAnsi="Times New Roman" w:cs="Times New Roman"/>
          <w:sz w:val="24"/>
          <w:szCs w:val="24"/>
        </w:rPr>
      </w:pPr>
    </w:p>
    <w:p w14:paraId="3843E297" w14:textId="77777777" w:rsidR="004B0BD5" w:rsidRDefault="004B0BD5" w:rsidP="00397AA8">
      <w:pPr>
        <w:spacing w:line="360" w:lineRule="auto"/>
        <w:jc w:val="center"/>
        <w:rPr>
          <w:rFonts w:ascii="Times New Roman" w:eastAsiaTheme="minorHAnsi" w:hAnsi="Times New Roman" w:cs="Times New Roman"/>
          <w:sz w:val="24"/>
          <w:szCs w:val="24"/>
        </w:rPr>
      </w:pPr>
    </w:p>
    <w:p w14:paraId="22F731BA" w14:textId="77777777" w:rsidR="004B0BD5" w:rsidRDefault="004B0BD5" w:rsidP="00397AA8">
      <w:pPr>
        <w:spacing w:line="360" w:lineRule="auto"/>
        <w:jc w:val="center"/>
        <w:rPr>
          <w:rFonts w:ascii="Times New Roman" w:eastAsiaTheme="minorHAnsi" w:hAnsi="Times New Roman" w:cs="Times New Roman"/>
          <w:sz w:val="24"/>
          <w:szCs w:val="24"/>
        </w:rPr>
      </w:pPr>
    </w:p>
    <w:p w14:paraId="253EF55D" w14:textId="77777777" w:rsidR="003E035B" w:rsidRDefault="003E035B" w:rsidP="00397AA8">
      <w:pPr>
        <w:spacing w:line="360" w:lineRule="auto"/>
        <w:jc w:val="center"/>
        <w:rPr>
          <w:rFonts w:ascii="Times New Roman" w:eastAsiaTheme="minorHAnsi" w:hAnsi="Times New Roman" w:cs="Times New Roman"/>
          <w:sz w:val="24"/>
          <w:szCs w:val="24"/>
        </w:rPr>
      </w:pPr>
    </w:p>
    <w:p w14:paraId="054FEAF4" w14:textId="77777777" w:rsidR="004B0BD5" w:rsidRDefault="004B0BD5" w:rsidP="00397AA8">
      <w:pPr>
        <w:spacing w:line="360" w:lineRule="auto"/>
        <w:jc w:val="center"/>
        <w:rPr>
          <w:rFonts w:ascii="Times New Roman" w:eastAsiaTheme="minorHAnsi" w:hAnsi="Times New Roman" w:cs="Times New Roman"/>
          <w:sz w:val="24"/>
          <w:szCs w:val="24"/>
        </w:rPr>
      </w:pPr>
    </w:p>
    <w:p w14:paraId="3C8FA51E" w14:textId="77777777" w:rsidR="006C6C12" w:rsidRDefault="006C6C12" w:rsidP="00397AA8">
      <w:pPr>
        <w:spacing w:line="360" w:lineRule="auto"/>
        <w:jc w:val="center"/>
        <w:rPr>
          <w:rFonts w:ascii="Times New Roman" w:eastAsiaTheme="minorHAnsi" w:hAnsi="Times New Roman" w:cs="Times New Roman"/>
          <w:sz w:val="24"/>
          <w:szCs w:val="24"/>
        </w:rPr>
      </w:pPr>
    </w:p>
    <w:p w14:paraId="3867861A" w14:textId="77777777" w:rsidR="006C6C12" w:rsidRDefault="006C6C12" w:rsidP="00397AA8">
      <w:pPr>
        <w:spacing w:line="360" w:lineRule="auto"/>
        <w:jc w:val="center"/>
        <w:rPr>
          <w:rFonts w:ascii="Times New Roman" w:eastAsiaTheme="minorHAnsi" w:hAnsi="Times New Roman" w:cs="Times New Roman"/>
          <w:sz w:val="24"/>
          <w:szCs w:val="24"/>
        </w:rPr>
      </w:pPr>
    </w:p>
    <w:p w14:paraId="2A02B895" w14:textId="77777777" w:rsidR="006C6C12" w:rsidRDefault="006C6C12" w:rsidP="00397AA8">
      <w:pPr>
        <w:spacing w:line="360" w:lineRule="auto"/>
        <w:jc w:val="center"/>
        <w:rPr>
          <w:rFonts w:ascii="Times New Roman" w:eastAsiaTheme="minorHAnsi" w:hAnsi="Times New Roman" w:cs="Times New Roman"/>
          <w:sz w:val="24"/>
          <w:szCs w:val="24"/>
        </w:rPr>
      </w:pPr>
    </w:p>
    <w:p w14:paraId="75E6C9A9" w14:textId="435CFBCA" w:rsidR="006C6C12" w:rsidRPr="00C3778F" w:rsidRDefault="00C3778F" w:rsidP="00C3778F">
      <w:pPr>
        <w:pStyle w:val="Heading1"/>
        <w:ind w:left="368" w:firstLine="0"/>
        <w:jc w:val="center"/>
        <w:rPr>
          <w:rFonts w:ascii="Times New Roman" w:hAnsi="Times New Roman" w:cs="Times New Roman"/>
          <w:lang w:val="en-GB"/>
        </w:rPr>
      </w:pPr>
      <w:bookmarkStart w:id="18" w:name="_Toc193879675"/>
      <w:proofErr w:type="gramStart"/>
      <w:r>
        <w:rPr>
          <w:rFonts w:ascii="Times New Roman" w:hAnsi="Times New Roman" w:cs="Times New Roman"/>
        </w:rPr>
        <w:t>3.</w:t>
      </w:r>
      <w:r w:rsidR="006C6C12" w:rsidRPr="00C3778F">
        <w:rPr>
          <w:rFonts w:ascii="Times New Roman" w:hAnsi="Times New Roman" w:cs="Times New Roman"/>
        </w:rPr>
        <w:t>TEHNI</w:t>
      </w:r>
      <w:r w:rsidR="006C6C12" w:rsidRPr="00C3778F">
        <w:rPr>
          <w:rFonts w:ascii="Times New Roman" w:hAnsi="Times New Roman" w:cs="Times New Roman"/>
          <w:lang w:val="en-GB"/>
        </w:rPr>
        <w:t>ČKI</w:t>
      </w:r>
      <w:proofErr w:type="gramEnd"/>
      <w:r w:rsidR="006C6C12" w:rsidRPr="00C3778F">
        <w:rPr>
          <w:rFonts w:ascii="Times New Roman" w:hAnsi="Times New Roman" w:cs="Times New Roman"/>
          <w:lang w:val="en-GB"/>
        </w:rPr>
        <w:t xml:space="preserve"> SEKTOR</w:t>
      </w:r>
      <w:bookmarkEnd w:id="18"/>
    </w:p>
    <w:p w14:paraId="10969E63" w14:textId="77777777" w:rsidR="006C6C12" w:rsidRPr="004B0BD5" w:rsidRDefault="006C6C12" w:rsidP="000174A4">
      <w:pPr>
        <w:pStyle w:val="Heading2"/>
        <w:ind w:left="0"/>
        <w:rPr>
          <w:rFonts w:ascii="Times New Roman" w:hAnsi="Times New Roman" w:cs="Times New Roman"/>
          <w:lang w:val="en-GB"/>
        </w:rPr>
      </w:pPr>
    </w:p>
    <w:p w14:paraId="67840115" w14:textId="72B56B00" w:rsidR="006C6C12" w:rsidRDefault="00C3778F" w:rsidP="00C3778F">
      <w:pPr>
        <w:pStyle w:val="Heading2"/>
        <w:rPr>
          <w:rFonts w:ascii="Times New Roman" w:eastAsia="Calibri" w:hAnsi="Times New Roman" w:cs="Times New Roman"/>
          <w:lang w:val="sr-Latn-ME"/>
        </w:rPr>
      </w:pPr>
      <w:bookmarkStart w:id="19" w:name="_Toc193879676"/>
      <w:r w:rsidRPr="00C3778F">
        <w:rPr>
          <w:rFonts w:ascii="Times New Roman" w:eastAsia="Calibri" w:hAnsi="Times New Roman" w:cs="Times New Roman"/>
          <w:lang w:val="sr-Latn-ME"/>
        </w:rPr>
        <w:t xml:space="preserve">3.1. </w:t>
      </w:r>
      <w:r w:rsidR="006C6C12" w:rsidRPr="00C3778F">
        <w:rPr>
          <w:rFonts w:ascii="Times New Roman" w:eastAsia="Calibri" w:hAnsi="Times New Roman" w:cs="Times New Roman"/>
          <w:lang w:val="sr-Latn-ME"/>
        </w:rPr>
        <w:t>VODOSNABDIJEVANJE</w:t>
      </w:r>
      <w:bookmarkEnd w:id="19"/>
    </w:p>
    <w:p w14:paraId="6D3CA4E3" w14:textId="77777777" w:rsidR="003E035B" w:rsidRPr="003E035B" w:rsidRDefault="003E035B" w:rsidP="003E035B">
      <w:pPr>
        <w:rPr>
          <w:lang w:val="sr-Latn-ME"/>
        </w:rPr>
      </w:pPr>
    </w:p>
    <w:p w14:paraId="4E2A6888"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lastRenderedPageBreak/>
        <w:t>Vodosnabdijevanje korisnika sistema vodosnabdijevanja Opštine Nikšić je u 2024 godini bilo zadovoljavajuće. U većem dijelu godine za vodosnabdijevanje grada su se koristila izvorišta Donji i Gornji Vidrovan. U sušnom periodu zbog smanjene izdašnosti ovih izvorišta i značajno povećane potrošnje od strane stanovništva bili smo prinuđeni da aktiviramo i dva alternativna izvorišta Poklonce (oko 180 l/s) i Blace (oko 40 l/s). Izvorište Poklonci je bilo aktivno u periodu od 17 jula do 16 septembra 2024, dok je izvorište Blace bilo aktivno u periodu od 27 avgusta do 09 septembra 2024 godine.</w:t>
      </w:r>
    </w:p>
    <w:p w14:paraId="4BF90472"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Izazovan period za vodosnabdijevanje grada je bio od avgusta do oktobra. Sistem u ovom periodu nije bio u mogućnosti da snabdije vodom sve korisnike i bili smo prinuđeni da u prigradskim naseljima uvedemo plansko isključenje vode, odnosno restrikcije. Posebno ugrožena naselja vezana za gradski sistem vodosnabdijevanja su bila: Stubički kraj, Bogetići i Kličevo. </w:t>
      </w:r>
    </w:p>
    <w:p w14:paraId="2B2C577E"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Što se tiče seoskih vodovoda koji imaju posebne sisteme vodosnabdijevanja svi  korisnici osim onih u Župi su imali uglavnom uredno vodosnabdijevanje. U sistemu vodosnabdijevanja Župe kao i predhodnih godina imali smo dosta problema u sušnom ljetnjem periodu, tako da smo bili prinuđeni da uvedemo planska isključenja pojedinih naselja sa vodovodne mreže već sredinom jula. Ovakvo stanje iz godine u godinu posljedica je istih faktora, a među kojima su najznačajniji neadekvatna i prekomjerna upotreba vode od strane mještana ove MZ, kao i zloupotrebe građana i nedozvoljene manipulacije zatvaračima na vodovodnoj mreži. Naravno pored ovih značajni faktori koji utiču na loše vodosnabdijevanje su i smanjeni kapaciteti izvorišta, kao i stanje samog sistema vodosnabdijevanja, kome je potrebna rekonstrukcija.</w:t>
      </w:r>
    </w:p>
    <w:p w14:paraId="5F253A96"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Ukupno u 2024 godini zahvaćeno je oko 13.569.120,00 m</w:t>
      </w:r>
      <w:r w:rsidRPr="006C6C12">
        <w:rPr>
          <w:rFonts w:ascii="Times New Roman" w:eastAsia="Calibri" w:hAnsi="Times New Roman" w:cs="Times New Roman"/>
          <w:sz w:val="24"/>
          <w:szCs w:val="24"/>
          <w:vertAlign w:val="superscript"/>
          <w:lang w:val="sr-Latn-ME"/>
        </w:rPr>
        <w:t xml:space="preserve">3 </w:t>
      </w:r>
      <w:r w:rsidRPr="006C6C12">
        <w:rPr>
          <w:rFonts w:ascii="Times New Roman" w:eastAsia="Calibri" w:hAnsi="Times New Roman" w:cs="Times New Roman"/>
          <w:sz w:val="24"/>
          <w:szCs w:val="24"/>
          <w:lang w:val="sr-Latn-ME"/>
        </w:rPr>
        <w:t xml:space="preserve">vode, a prosječno se gradu isporučivalo oko 430 l/s. </w:t>
      </w:r>
    </w:p>
    <w:p w14:paraId="32458713"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Rad Službe Vodovod obuhvatao je sledeće aktivnosti:</w:t>
      </w:r>
    </w:p>
    <w:p w14:paraId="305BC409" w14:textId="77777777" w:rsidR="006C6C12" w:rsidRPr="006C6C12" w:rsidRDefault="006C6C12" w:rsidP="003E035B">
      <w:pPr>
        <w:widowControl/>
        <w:autoSpaceDE/>
        <w:autoSpaceDN/>
        <w:spacing w:after="200" w:line="360" w:lineRule="auto"/>
        <w:ind w:left="720"/>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Održavanje sistema i upravljanje pumpnim postrojenjima </w:t>
      </w:r>
    </w:p>
    <w:p w14:paraId="4B7C68D5" w14:textId="77777777" w:rsidR="006C6C12" w:rsidRPr="006C6C12" w:rsidRDefault="006C6C12" w:rsidP="003E035B">
      <w:pPr>
        <w:widowControl/>
        <w:numPr>
          <w:ilvl w:val="0"/>
          <w:numId w:val="6"/>
        </w:numPr>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Rekonstrukciju vodovodne mreže</w:t>
      </w:r>
    </w:p>
    <w:p w14:paraId="7ECE8BDE" w14:textId="77777777" w:rsidR="006C6C12" w:rsidRPr="006C6C12" w:rsidRDefault="006C6C12" w:rsidP="003E035B">
      <w:pPr>
        <w:widowControl/>
        <w:numPr>
          <w:ilvl w:val="0"/>
          <w:numId w:val="6"/>
        </w:numPr>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Izgradnju vodovodne mreže</w:t>
      </w:r>
    </w:p>
    <w:p w14:paraId="54D8B158" w14:textId="77777777" w:rsidR="006C6C12" w:rsidRPr="006C6C12" w:rsidRDefault="006C6C12" w:rsidP="003E035B">
      <w:pPr>
        <w:widowControl/>
        <w:numPr>
          <w:ilvl w:val="0"/>
          <w:numId w:val="6"/>
        </w:numPr>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Zamjenu i ugradnju vodomjera</w:t>
      </w:r>
    </w:p>
    <w:p w14:paraId="181853D0" w14:textId="77777777" w:rsidR="006C6C12" w:rsidRPr="006C6C12" w:rsidRDefault="006C6C12" w:rsidP="003E035B">
      <w:pPr>
        <w:widowControl/>
        <w:numPr>
          <w:ilvl w:val="0"/>
          <w:numId w:val="6"/>
        </w:numPr>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Priključenje novih korisnika</w:t>
      </w:r>
    </w:p>
    <w:p w14:paraId="78541A0A" w14:textId="77777777" w:rsidR="006C6C12" w:rsidRPr="006C6C12" w:rsidRDefault="006C6C12" w:rsidP="003E035B">
      <w:pPr>
        <w:widowControl/>
        <w:numPr>
          <w:ilvl w:val="0"/>
          <w:numId w:val="6"/>
        </w:numPr>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Održavanje seoskih vodovoda</w:t>
      </w:r>
    </w:p>
    <w:p w14:paraId="4D77FCC6" w14:textId="77777777" w:rsidR="006C6C12" w:rsidRPr="006C6C12" w:rsidRDefault="006C6C12" w:rsidP="003E035B">
      <w:pPr>
        <w:widowControl/>
        <w:autoSpaceDE/>
        <w:autoSpaceDN/>
        <w:spacing w:after="200" w:line="360" w:lineRule="auto"/>
        <w:ind w:left="720"/>
        <w:contextualSpacing/>
        <w:jc w:val="both"/>
        <w:rPr>
          <w:rFonts w:ascii="Times New Roman" w:eastAsia="Calibri" w:hAnsi="Times New Roman" w:cs="Times New Roman"/>
          <w:sz w:val="24"/>
          <w:szCs w:val="24"/>
          <w:lang w:val="sr-Latn-ME"/>
        </w:rPr>
      </w:pPr>
    </w:p>
    <w:p w14:paraId="0F291D9C" w14:textId="47FB53BB" w:rsidR="006C6C12" w:rsidRPr="00D134B1" w:rsidRDefault="00D134B1" w:rsidP="003E035B">
      <w:pPr>
        <w:pStyle w:val="Heading3"/>
        <w:spacing w:line="360" w:lineRule="auto"/>
        <w:rPr>
          <w:rFonts w:ascii="Times New Roman" w:hAnsi="Times New Roman" w:cs="Times New Roman"/>
          <w:b w:val="0"/>
          <w:bCs w:val="0"/>
          <w:sz w:val="24"/>
          <w:szCs w:val="24"/>
          <w:lang w:val="sr-Latn-ME"/>
        </w:rPr>
      </w:pPr>
      <w:bookmarkStart w:id="20" w:name="_Toc193879677"/>
      <w:r>
        <w:rPr>
          <w:rFonts w:ascii="Times New Roman" w:hAnsi="Times New Roman" w:cs="Times New Roman"/>
          <w:b w:val="0"/>
          <w:bCs w:val="0"/>
          <w:sz w:val="24"/>
          <w:szCs w:val="24"/>
          <w:lang w:val="sr-Latn-ME"/>
        </w:rPr>
        <w:t xml:space="preserve">3.1.1. </w:t>
      </w:r>
      <w:r w:rsidR="006C6C12" w:rsidRPr="00D134B1">
        <w:rPr>
          <w:rFonts w:ascii="Times New Roman" w:hAnsi="Times New Roman" w:cs="Times New Roman"/>
          <w:b w:val="0"/>
          <w:bCs w:val="0"/>
          <w:sz w:val="24"/>
          <w:szCs w:val="24"/>
          <w:lang w:val="sr-Latn-ME"/>
        </w:rPr>
        <w:t>O</w:t>
      </w:r>
      <w:r>
        <w:rPr>
          <w:rFonts w:ascii="Times New Roman" w:hAnsi="Times New Roman" w:cs="Times New Roman"/>
          <w:b w:val="0"/>
          <w:bCs w:val="0"/>
          <w:sz w:val="24"/>
          <w:szCs w:val="24"/>
          <w:lang w:val="sr-Latn-ME"/>
        </w:rPr>
        <w:t>državanje vodovodne mreže</w:t>
      </w:r>
      <w:bookmarkEnd w:id="20"/>
    </w:p>
    <w:p w14:paraId="3761AFCE"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Vodovodna mreža grada Nikšića razuđena je u dužini od preko 750 km. Ako ubrojimo i ostale sisteme vodosnabdijevanja kojima upravlja naše Društvo (Grahovo, Župa Nikšićka i Petrovići sa okolnim naseljima) dužina vodovodne mreže prelazi i 1000 km. Mrežu čine cjevovodi različitih profila i različite starosti i karakteriše je veliki broj kvarova odnosno procurivanja na godišnjem nivou. Razlog pojave velikog broja kvarova je kako stanje sistema pruuzrokovano starošću pojedinih njegovih dijelova, tako i sama njegova koncepcija. Gradski sistem funkcioniše na taj način što se voda iz izvorišta, preko pumpne stanice Duklo direktno transportuje korisnicema (bez korišćenja rezervoarskog prostora). Zbog ovoga, posebno u rubnim dijelovima vodovodne mreže dolazi do značajne varijacije pritiska. Varijacija pritiska dovodi do čestog skupljanja i širenja cjevovoda, što za posljedicu ima pojavu pukotina uslijed zamora materijala.</w:t>
      </w:r>
    </w:p>
    <w:p w14:paraId="39A24C46" w14:textId="77777777" w:rsidR="006C6C12" w:rsidRPr="006C6C12" w:rsidRDefault="006C6C12" w:rsidP="003E035B">
      <w:pPr>
        <w:widowControl/>
        <w:autoSpaceDE/>
        <w:autoSpaceDN/>
        <w:spacing w:after="200" w:line="360" w:lineRule="auto"/>
        <w:ind w:firstLine="36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U 2024 godini detektovano je i otklonjeno ukupno </w:t>
      </w:r>
      <w:r w:rsidRPr="006C6C12">
        <w:rPr>
          <w:rFonts w:ascii="Times New Roman" w:eastAsia="Calibri" w:hAnsi="Times New Roman" w:cs="Times New Roman"/>
          <w:b/>
          <w:sz w:val="24"/>
          <w:szCs w:val="24"/>
          <w:lang w:val="sr-Latn-ME"/>
        </w:rPr>
        <w:t>1384</w:t>
      </w:r>
      <w:r w:rsidRPr="006C6C12">
        <w:rPr>
          <w:rFonts w:ascii="Times New Roman" w:eastAsia="Calibri" w:hAnsi="Times New Roman" w:cs="Times New Roman"/>
          <w:sz w:val="24"/>
          <w:szCs w:val="24"/>
          <w:lang w:val="sr-Latn-ME"/>
        </w:rPr>
        <w:t xml:space="preserve"> kvarova, odnosno procurivanja.  </w:t>
      </w:r>
    </w:p>
    <w:p w14:paraId="2254FC7D" w14:textId="77777777" w:rsidR="006C6C12" w:rsidRPr="006C6C12" w:rsidRDefault="006C6C12" w:rsidP="003E035B">
      <w:pPr>
        <w:widowControl/>
        <w:autoSpaceDE/>
        <w:autoSpaceDN/>
        <w:spacing w:after="200" w:line="360" w:lineRule="auto"/>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Radi poređenja u narednoj tabeli dat je broj otklonjenih kvarova za predhodnih 5 godine.</w:t>
      </w:r>
    </w:p>
    <w:tbl>
      <w:tblPr>
        <w:tblStyle w:val="LightGrid1"/>
        <w:tblW w:w="6160" w:type="dxa"/>
        <w:jc w:val="center"/>
        <w:tblLook w:val="04A0" w:firstRow="1" w:lastRow="0" w:firstColumn="1" w:lastColumn="0" w:noHBand="0" w:noVBand="1"/>
      </w:tblPr>
      <w:tblGrid>
        <w:gridCol w:w="1360"/>
        <w:gridCol w:w="960"/>
        <w:gridCol w:w="960"/>
        <w:gridCol w:w="960"/>
        <w:gridCol w:w="960"/>
        <w:gridCol w:w="960"/>
      </w:tblGrid>
      <w:tr w:rsidR="006C6C12" w:rsidRPr="006C6C12" w14:paraId="2202829C" w14:textId="77777777" w:rsidTr="001117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166FFD5" w14:textId="77777777" w:rsidR="006C6C12" w:rsidRPr="006C6C12" w:rsidRDefault="006C6C12" w:rsidP="00CF39F1">
            <w:pPr>
              <w:widowControl/>
              <w:autoSpaceDE/>
              <w:autoSpaceDN/>
              <w:spacing w:line="360" w:lineRule="auto"/>
              <w:jc w:val="center"/>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Godina</w:t>
            </w:r>
          </w:p>
        </w:tc>
        <w:tc>
          <w:tcPr>
            <w:tcW w:w="960" w:type="dxa"/>
            <w:noWrap/>
            <w:hideMark/>
          </w:tcPr>
          <w:p w14:paraId="57715F9A"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2020</w:t>
            </w:r>
          </w:p>
        </w:tc>
        <w:tc>
          <w:tcPr>
            <w:tcW w:w="960" w:type="dxa"/>
            <w:noWrap/>
            <w:hideMark/>
          </w:tcPr>
          <w:p w14:paraId="336D6CE4"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2021</w:t>
            </w:r>
          </w:p>
        </w:tc>
        <w:tc>
          <w:tcPr>
            <w:tcW w:w="960" w:type="dxa"/>
            <w:noWrap/>
            <w:hideMark/>
          </w:tcPr>
          <w:p w14:paraId="07F7276C"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2022</w:t>
            </w:r>
          </w:p>
        </w:tc>
        <w:tc>
          <w:tcPr>
            <w:tcW w:w="960" w:type="dxa"/>
            <w:noWrap/>
            <w:hideMark/>
          </w:tcPr>
          <w:p w14:paraId="2FAFFD61"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2023</w:t>
            </w:r>
          </w:p>
        </w:tc>
        <w:tc>
          <w:tcPr>
            <w:tcW w:w="960" w:type="dxa"/>
            <w:noWrap/>
            <w:hideMark/>
          </w:tcPr>
          <w:p w14:paraId="0D982CFC"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2024</w:t>
            </w:r>
          </w:p>
        </w:tc>
      </w:tr>
      <w:tr w:rsidR="006C6C12" w:rsidRPr="006C6C12" w14:paraId="5B5EF6E7" w14:textId="77777777" w:rsidTr="006C6C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55963F3" w14:textId="77777777" w:rsidR="006C6C12" w:rsidRPr="006C6C12" w:rsidRDefault="006C6C12" w:rsidP="00CF39F1">
            <w:pPr>
              <w:widowControl/>
              <w:autoSpaceDE/>
              <w:autoSpaceDN/>
              <w:spacing w:line="360" w:lineRule="auto"/>
              <w:jc w:val="center"/>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Br. Kvarova</w:t>
            </w:r>
          </w:p>
        </w:tc>
        <w:tc>
          <w:tcPr>
            <w:tcW w:w="960" w:type="dxa"/>
            <w:noWrap/>
            <w:hideMark/>
          </w:tcPr>
          <w:p w14:paraId="615C53D7"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1456</w:t>
            </w:r>
          </w:p>
        </w:tc>
        <w:tc>
          <w:tcPr>
            <w:tcW w:w="960" w:type="dxa"/>
            <w:noWrap/>
            <w:hideMark/>
          </w:tcPr>
          <w:p w14:paraId="2E0954E5"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1571</w:t>
            </w:r>
          </w:p>
        </w:tc>
        <w:tc>
          <w:tcPr>
            <w:tcW w:w="960" w:type="dxa"/>
            <w:noWrap/>
            <w:hideMark/>
          </w:tcPr>
          <w:p w14:paraId="370A9D59"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1338</w:t>
            </w:r>
          </w:p>
        </w:tc>
        <w:tc>
          <w:tcPr>
            <w:tcW w:w="960" w:type="dxa"/>
            <w:noWrap/>
            <w:hideMark/>
          </w:tcPr>
          <w:p w14:paraId="2D43361A"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1327</w:t>
            </w:r>
          </w:p>
        </w:tc>
        <w:tc>
          <w:tcPr>
            <w:tcW w:w="960" w:type="dxa"/>
            <w:noWrap/>
            <w:hideMark/>
          </w:tcPr>
          <w:p w14:paraId="067F43F6"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1384</w:t>
            </w:r>
          </w:p>
        </w:tc>
      </w:tr>
    </w:tbl>
    <w:p w14:paraId="6532E125" w14:textId="5DA513A2"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Tabela</w:t>
      </w:r>
      <w:r w:rsidR="00CF39F1">
        <w:rPr>
          <w:rFonts w:ascii="Times New Roman" w:eastAsia="Calibri" w:hAnsi="Times New Roman" w:cs="Times New Roman"/>
          <w:i/>
          <w:sz w:val="24"/>
          <w:szCs w:val="24"/>
          <w:lang w:val="sr-Latn-ME"/>
        </w:rPr>
        <w:t xml:space="preserve"> br.</w:t>
      </w:r>
      <w:r w:rsidRPr="006C6C12">
        <w:rPr>
          <w:rFonts w:ascii="Times New Roman" w:eastAsia="Calibri" w:hAnsi="Times New Roman" w:cs="Times New Roman"/>
          <w:i/>
          <w:sz w:val="24"/>
          <w:szCs w:val="24"/>
          <w:lang w:val="sr-Latn-ME"/>
        </w:rPr>
        <w:t xml:space="preserve"> </w:t>
      </w:r>
      <w:r w:rsidR="00CF39F1">
        <w:rPr>
          <w:rFonts w:ascii="Times New Roman" w:eastAsia="Calibri" w:hAnsi="Times New Roman" w:cs="Times New Roman"/>
          <w:i/>
          <w:sz w:val="24"/>
          <w:szCs w:val="24"/>
          <w:lang w:val="sr-Latn-ME"/>
        </w:rPr>
        <w:t xml:space="preserve">3 - </w:t>
      </w:r>
      <w:r w:rsidRPr="006C6C12">
        <w:rPr>
          <w:rFonts w:ascii="Times New Roman" w:eastAsia="Calibri" w:hAnsi="Times New Roman" w:cs="Times New Roman"/>
          <w:i/>
          <w:sz w:val="24"/>
          <w:szCs w:val="24"/>
          <w:lang w:val="sr-Latn-ME"/>
        </w:rPr>
        <w:t xml:space="preserve"> Broj kvarova po godinama</w:t>
      </w:r>
    </w:p>
    <w:p w14:paraId="6BF4317D" w14:textId="77777777"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p>
    <w:p w14:paraId="121B7B94" w14:textId="77777777"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noProof/>
          <w:sz w:val="24"/>
          <w:szCs w:val="24"/>
          <w:lang w:val="sr-Latn-ME" w:eastAsia="sr-Latn-ME"/>
        </w:rPr>
        <w:drawing>
          <wp:inline distT="0" distB="0" distL="0" distR="0" wp14:anchorId="64C9A343" wp14:editId="268930D6">
            <wp:extent cx="4087258" cy="2412694"/>
            <wp:effectExtent l="0" t="0" r="889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609749" w14:textId="213997B3"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lastRenderedPageBreak/>
        <w:t xml:space="preserve">Slika </w:t>
      </w:r>
      <w:r w:rsidR="00CF39F1">
        <w:rPr>
          <w:rFonts w:ascii="Times New Roman" w:eastAsia="Calibri" w:hAnsi="Times New Roman" w:cs="Times New Roman"/>
          <w:i/>
          <w:sz w:val="24"/>
          <w:szCs w:val="24"/>
          <w:lang w:val="sr-Latn-ME"/>
        </w:rPr>
        <w:t xml:space="preserve">br. </w:t>
      </w:r>
      <w:r w:rsidRPr="006C6C12">
        <w:rPr>
          <w:rFonts w:ascii="Times New Roman" w:eastAsia="Calibri" w:hAnsi="Times New Roman" w:cs="Times New Roman"/>
          <w:i/>
          <w:sz w:val="24"/>
          <w:szCs w:val="24"/>
          <w:lang w:val="sr-Latn-ME"/>
        </w:rPr>
        <w:t xml:space="preserve">1 </w:t>
      </w:r>
      <w:r w:rsidR="00CF39F1">
        <w:rPr>
          <w:rFonts w:ascii="Times New Roman" w:eastAsia="Calibri" w:hAnsi="Times New Roman" w:cs="Times New Roman"/>
          <w:i/>
          <w:sz w:val="24"/>
          <w:szCs w:val="24"/>
          <w:lang w:val="sr-Latn-ME"/>
        </w:rPr>
        <w:t xml:space="preserve">- </w:t>
      </w:r>
      <w:r w:rsidRPr="006C6C12">
        <w:rPr>
          <w:rFonts w:ascii="Times New Roman" w:eastAsia="Calibri" w:hAnsi="Times New Roman" w:cs="Times New Roman"/>
          <w:i/>
          <w:sz w:val="24"/>
          <w:szCs w:val="24"/>
          <w:lang w:val="sr-Latn-ME"/>
        </w:rPr>
        <w:t>Grafik broja kvarova po godinama</w:t>
      </w:r>
    </w:p>
    <w:p w14:paraId="6B98A009" w14:textId="77777777" w:rsidR="006C6C12" w:rsidRPr="006C6C12" w:rsidRDefault="006C6C12" w:rsidP="003E035B">
      <w:pPr>
        <w:widowControl/>
        <w:autoSpaceDE/>
        <w:autoSpaceDN/>
        <w:spacing w:after="200" w:line="360" w:lineRule="auto"/>
        <w:ind w:firstLine="36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 predhodnog grafika se vidi da je trend nastanka procurivanja na cjevovodima približno isti kao i predhodnih godina. Detektovano je i otklonjeno nešto više procurivanja negu u predhodne 3 godine, a manje nego u 2020. i 2021. godini.</w:t>
      </w:r>
    </w:p>
    <w:p w14:paraId="59407546"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Sledeća tabela i grafik predstavljaju strukturu kvarova (procurivanja) u odnosu na tip  vodovodne mreže gdje su najčešće detektovani. Kvarove smo podijelili na one koji su detektovani na primarnoj vodovodnoj mreži, one na sekundarnoj i tercijalnoj vodovodnoj mreži. Sam trend nastanka kvarova je sličan kao i predhodnih godina.</w:t>
      </w:r>
    </w:p>
    <w:tbl>
      <w:tblPr>
        <w:tblStyle w:val="LightGrid1"/>
        <w:tblW w:w="7215" w:type="dxa"/>
        <w:jc w:val="center"/>
        <w:tblLook w:val="04A0" w:firstRow="1" w:lastRow="0" w:firstColumn="1" w:lastColumn="0" w:noHBand="0" w:noVBand="1"/>
      </w:tblPr>
      <w:tblGrid>
        <w:gridCol w:w="1880"/>
        <w:gridCol w:w="2185"/>
        <w:gridCol w:w="2070"/>
        <w:gridCol w:w="1124"/>
      </w:tblGrid>
      <w:tr w:rsidR="006C6C12" w:rsidRPr="006C6C12" w14:paraId="50C17AA2" w14:textId="77777777" w:rsidTr="00111763">
        <w:trPr>
          <w:cnfStyle w:val="100000000000" w:firstRow="1" w:lastRow="0" w:firstColumn="0" w:lastColumn="0" w:oddVBand="0" w:evenVBand="0" w:oddHBand="0"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1880" w:type="dxa"/>
            <w:hideMark/>
          </w:tcPr>
          <w:p w14:paraId="18DFEFF3" w14:textId="77777777" w:rsidR="006C6C12" w:rsidRPr="006C6C12" w:rsidRDefault="006C6C12" w:rsidP="00CF39F1">
            <w:pPr>
              <w:widowControl/>
              <w:autoSpaceDE/>
              <w:autoSpaceDN/>
              <w:spacing w:line="360" w:lineRule="auto"/>
              <w:jc w:val="center"/>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Primarna vodovodna mreža</w:t>
            </w:r>
          </w:p>
        </w:tc>
        <w:tc>
          <w:tcPr>
            <w:tcW w:w="2185" w:type="dxa"/>
            <w:hideMark/>
          </w:tcPr>
          <w:p w14:paraId="6204F7DF"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Sekundarna vodovodna mreža</w:t>
            </w:r>
          </w:p>
        </w:tc>
        <w:tc>
          <w:tcPr>
            <w:tcW w:w="2070" w:type="dxa"/>
            <w:hideMark/>
          </w:tcPr>
          <w:p w14:paraId="73A6017F"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Terccijalna vodovodna mreža</w:t>
            </w:r>
          </w:p>
        </w:tc>
        <w:tc>
          <w:tcPr>
            <w:tcW w:w="1080" w:type="dxa"/>
            <w:hideMark/>
          </w:tcPr>
          <w:p w14:paraId="42945D06"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Ukupno:</w:t>
            </w:r>
          </w:p>
        </w:tc>
      </w:tr>
      <w:tr w:rsidR="006C6C12" w:rsidRPr="006C6C12" w14:paraId="5ADB4C98" w14:textId="77777777" w:rsidTr="006C6C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noWrap/>
            <w:hideMark/>
          </w:tcPr>
          <w:p w14:paraId="298A6F52" w14:textId="77777777" w:rsidR="006C6C12" w:rsidRPr="006C6C12" w:rsidRDefault="006C6C12" w:rsidP="00CF39F1">
            <w:pPr>
              <w:widowControl/>
              <w:autoSpaceDE/>
              <w:autoSpaceDN/>
              <w:spacing w:line="360" w:lineRule="auto"/>
              <w:jc w:val="center"/>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209</w:t>
            </w:r>
          </w:p>
        </w:tc>
        <w:tc>
          <w:tcPr>
            <w:tcW w:w="2185" w:type="dxa"/>
            <w:noWrap/>
            <w:hideMark/>
          </w:tcPr>
          <w:p w14:paraId="3EDD67CB"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324</w:t>
            </w:r>
          </w:p>
        </w:tc>
        <w:tc>
          <w:tcPr>
            <w:tcW w:w="2070" w:type="dxa"/>
            <w:noWrap/>
            <w:hideMark/>
          </w:tcPr>
          <w:p w14:paraId="4EE3A9C4"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C6C12">
              <w:rPr>
                <w:rFonts w:ascii="Times New Roman" w:eastAsia="Times New Roman" w:hAnsi="Times New Roman" w:cs="Times New Roman"/>
                <w:color w:val="000000"/>
                <w:sz w:val="24"/>
                <w:szCs w:val="24"/>
              </w:rPr>
              <w:t>851</w:t>
            </w:r>
          </w:p>
        </w:tc>
        <w:tc>
          <w:tcPr>
            <w:tcW w:w="1080" w:type="dxa"/>
            <w:noWrap/>
            <w:hideMark/>
          </w:tcPr>
          <w:p w14:paraId="0EF4A7F0"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6C6C12">
              <w:rPr>
                <w:rFonts w:ascii="Times New Roman" w:eastAsia="Times New Roman" w:hAnsi="Times New Roman" w:cs="Times New Roman"/>
                <w:b/>
                <w:bCs/>
                <w:color w:val="000000"/>
                <w:sz w:val="24"/>
                <w:szCs w:val="24"/>
              </w:rPr>
              <w:t>1384</w:t>
            </w:r>
          </w:p>
        </w:tc>
      </w:tr>
    </w:tbl>
    <w:p w14:paraId="2A165C14" w14:textId="461A44D5" w:rsidR="006C6C12" w:rsidRPr="006C6C12" w:rsidRDefault="006C6C12" w:rsidP="003E035B">
      <w:pPr>
        <w:widowControl/>
        <w:autoSpaceDE/>
        <w:autoSpaceDN/>
        <w:spacing w:after="200" w:line="360" w:lineRule="auto"/>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                                     Tabela </w:t>
      </w:r>
      <w:r w:rsidR="00CF39F1">
        <w:rPr>
          <w:rFonts w:ascii="Times New Roman" w:eastAsia="Calibri" w:hAnsi="Times New Roman" w:cs="Times New Roman"/>
          <w:i/>
          <w:sz w:val="24"/>
          <w:szCs w:val="24"/>
          <w:lang w:val="sr-Latn-ME"/>
        </w:rPr>
        <w:t xml:space="preserve">br.4 - </w:t>
      </w:r>
      <w:r w:rsidRPr="006C6C12">
        <w:rPr>
          <w:rFonts w:ascii="Times New Roman" w:eastAsia="Calibri" w:hAnsi="Times New Roman" w:cs="Times New Roman"/>
          <w:i/>
          <w:sz w:val="24"/>
          <w:szCs w:val="24"/>
          <w:lang w:val="sr-Latn-ME"/>
        </w:rPr>
        <w:t xml:space="preserve"> Kvarovi po tipu vodovodne mreže </w:t>
      </w:r>
    </w:p>
    <w:p w14:paraId="36D74495" w14:textId="77777777" w:rsidR="006C6C12" w:rsidRPr="006C6C12" w:rsidRDefault="006C6C12" w:rsidP="003E035B">
      <w:pPr>
        <w:widowControl/>
        <w:autoSpaceDE/>
        <w:autoSpaceDN/>
        <w:spacing w:after="200" w:line="360" w:lineRule="auto"/>
        <w:rPr>
          <w:rFonts w:ascii="Times New Roman" w:eastAsia="Calibri" w:hAnsi="Times New Roman" w:cs="Times New Roman"/>
          <w:sz w:val="24"/>
          <w:szCs w:val="24"/>
          <w:lang w:val="sr-Latn-ME"/>
        </w:rPr>
      </w:pPr>
    </w:p>
    <w:p w14:paraId="7B6ECF62" w14:textId="77777777" w:rsidR="006C6C12" w:rsidRPr="006C6C12" w:rsidRDefault="006C6C12" w:rsidP="003E035B">
      <w:pPr>
        <w:widowControl/>
        <w:autoSpaceDE/>
        <w:autoSpaceDN/>
        <w:spacing w:after="200"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noProof/>
          <w:sz w:val="24"/>
          <w:szCs w:val="24"/>
          <w:lang w:val="sr-Latn-ME" w:eastAsia="sr-Latn-ME"/>
        </w:rPr>
        <w:drawing>
          <wp:inline distT="0" distB="0" distL="0" distR="0" wp14:anchorId="78234001" wp14:editId="7B5B6464">
            <wp:extent cx="4021156" cy="2291508"/>
            <wp:effectExtent l="0" t="0" r="0" b="0"/>
            <wp:docPr id="1267720514" name="Chart 1267720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16D8D6" w14:textId="1651E568"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Slika </w:t>
      </w:r>
      <w:r w:rsidR="00CF39F1">
        <w:rPr>
          <w:rFonts w:ascii="Times New Roman" w:eastAsia="Calibri" w:hAnsi="Times New Roman" w:cs="Times New Roman"/>
          <w:i/>
          <w:sz w:val="24"/>
          <w:szCs w:val="24"/>
          <w:lang w:val="sr-Latn-ME"/>
        </w:rPr>
        <w:t xml:space="preserve">br. 2 - </w:t>
      </w:r>
      <w:r w:rsidRPr="006C6C12">
        <w:rPr>
          <w:rFonts w:ascii="Times New Roman" w:eastAsia="Calibri" w:hAnsi="Times New Roman" w:cs="Times New Roman"/>
          <w:i/>
          <w:sz w:val="24"/>
          <w:szCs w:val="24"/>
          <w:lang w:val="sr-Latn-ME"/>
        </w:rPr>
        <w:t xml:space="preserve"> Grafik broja kvarova po tipu vodovodne mreže</w:t>
      </w:r>
    </w:p>
    <w:p w14:paraId="38897BDC"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noProof/>
          <w:sz w:val="24"/>
          <w:szCs w:val="24"/>
          <w:lang w:val="sr-Latn-ME"/>
        </w:rPr>
      </w:pPr>
      <w:r w:rsidRPr="006C6C12">
        <w:rPr>
          <w:rFonts w:ascii="Times New Roman" w:eastAsia="Calibri" w:hAnsi="Times New Roman" w:cs="Times New Roman"/>
          <w:noProof/>
          <w:sz w:val="24"/>
          <w:szCs w:val="24"/>
        </w:rPr>
        <w:t>Najve</w:t>
      </w:r>
      <w:r w:rsidRPr="006C6C12">
        <w:rPr>
          <w:rFonts w:ascii="Times New Roman" w:eastAsia="Calibri" w:hAnsi="Times New Roman" w:cs="Times New Roman"/>
          <w:noProof/>
          <w:sz w:val="24"/>
          <w:szCs w:val="24"/>
          <w:lang w:val="sr-Latn-ME"/>
        </w:rPr>
        <w:t>ć</w:t>
      </w:r>
      <w:r w:rsidRPr="006C6C12">
        <w:rPr>
          <w:rFonts w:ascii="Times New Roman" w:eastAsia="Calibri" w:hAnsi="Times New Roman" w:cs="Times New Roman"/>
          <w:noProof/>
          <w:sz w:val="24"/>
          <w:szCs w:val="24"/>
        </w:rPr>
        <w:t>i</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broj</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kvarova</w:t>
      </w:r>
      <w:r w:rsidRPr="006C6C12">
        <w:rPr>
          <w:rFonts w:ascii="Times New Roman" w:eastAsia="Calibri" w:hAnsi="Times New Roman" w:cs="Times New Roman"/>
          <w:noProof/>
          <w:sz w:val="24"/>
          <w:szCs w:val="24"/>
          <w:lang w:val="sr-Latn-ME"/>
        </w:rPr>
        <w:t xml:space="preserve"> (61%) </w:t>
      </w:r>
      <w:r w:rsidRPr="006C6C12">
        <w:rPr>
          <w:rFonts w:ascii="Times New Roman" w:eastAsia="Calibri" w:hAnsi="Times New Roman" w:cs="Times New Roman"/>
          <w:noProof/>
          <w:sz w:val="24"/>
          <w:szCs w:val="24"/>
        </w:rPr>
        <w:t>de</w:t>
      </w:r>
      <w:r w:rsidRPr="006C6C12">
        <w:rPr>
          <w:rFonts w:ascii="Times New Roman" w:eastAsia="Calibri" w:hAnsi="Times New Roman" w:cs="Times New Roman"/>
          <w:noProof/>
          <w:sz w:val="24"/>
          <w:szCs w:val="24"/>
          <w:lang w:val="sr-Latn-ME"/>
        </w:rPr>
        <w:t>š</w:t>
      </w:r>
      <w:r w:rsidRPr="006C6C12">
        <w:rPr>
          <w:rFonts w:ascii="Times New Roman" w:eastAsia="Calibri" w:hAnsi="Times New Roman" w:cs="Times New Roman"/>
          <w:noProof/>
          <w:sz w:val="24"/>
          <w:szCs w:val="24"/>
        </w:rPr>
        <w:t>avao</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na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tercijalnoj</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mre</w:t>
      </w:r>
      <w:r w:rsidRPr="006C6C12">
        <w:rPr>
          <w:rFonts w:ascii="Times New Roman" w:eastAsia="Calibri" w:hAnsi="Times New Roman" w:cs="Times New Roman"/>
          <w:noProof/>
          <w:sz w:val="24"/>
          <w:szCs w:val="24"/>
          <w:lang w:val="sr-Latn-ME"/>
        </w:rPr>
        <w:t>ž</w:t>
      </w:r>
      <w:r w:rsidRPr="006C6C12">
        <w:rPr>
          <w:rFonts w:ascii="Times New Roman" w:eastAsia="Calibri" w:hAnsi="Times New Roman" w:cs="Times New Roman"/>
          <w:noProof/>
          <w:sz w:val="24"/>
          <w:szCs w:val="24"/>
        </w:rPr>
        <w:t>i</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ve</w:t>
      </w:r>
      <w:r w:rsidRPr="006C6C12">
        <w:rPr>
          <w:rFonts w:ascii="Times New Roman" w:eastAsia="Calibri" w:hAnsi="Times New Roman" w:cs="Times New Roman"/>
          <w:noProof/>
          <w:sz w:val="24"/>
          <w:szCs w:val="24"/>
          <w:lang w:val="sr-Latn-ME"/>
        </w:rPr>
        <w:t>ć</w:t>
      </w:r>
      <w:r w:rsidRPr="006C6C12">
        <w:rPr>
          <w:rFonts w:ascii="Times New Roman" w:eastAsia="Calibri" w:hAnsi="Times New Roman" w:cs="Times New Roman"/>
          <w:noProof/>
          <w:sz w:val="24"/>
          <w:szCs w:val="24"/>
        </w:rPr>
        <w:t>inom</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na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priklju</w:t>
      </w:r>
      <w:r w:rsidRPr="006C6C12">
        <w:rPr>
          <w:rFonts w:ascii="Times New Roman" w:eastAsia="Calibri" w:hAnsi="Times New Roman" w:cs="Times New Roman"/>
          <w:noProof/>
          <w:sz w:val="24"/>
          <w:szCs w:val="24"/>
          <w:lang w:val="sr-Latn-ME"/>
        </w:rPr>
        <w:t>č</w:t>
      </w:r>
      <w:r w:rsidRPr="006C6C12">
        <w:rPr>
          <w:rFonts w:ascii="Times New Roman" w:eastAsia="Calibri" w:hAnsi="Times New Roman" w:cs="Times New Roman"/>
          <w:noProof/>
          <w:sz w:val="24"/>
          <w:szCs w:val="24"/>
        </w:rPr>
        <w:t>nim</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linijama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korisnika</w:t>
      </w:r>
    </w:p>
    <w:p w14:paraId="0D6172E7" w14:textId="77777777" w:rsidR="006C6C12" w:rsidRPr="006C6C12" w:rsidRDefault="006C6C12" w:rsidP="003E035B">
      <w:pPr>
        <w:widowControl/>
        <w:autoSpaceDE/>
        <w:autoSpaceDN/>
        <w:spacing w:after="200" w:line="360" w:lineRule="auto"/>
        <w:ind w:left="360"/>
        <w:jc w:val="both"/>
        <w:rPr>
          <w:rFonts w:ascii="Times New Roman" w:eastAsia="Calibri" w:hAnsi="Times New Roman" w:cs="Times New Roman"/>
          <w:noProof/>
          <w:sz w:val="24"/>
          <w:szCs w:val="24"/>
          <w:lang w:val="pl-PL"/>
        </w:rPr>
      </w:pPr>
      <w:r w:rsidRPr="006C6C12">
        <w:rPr>
          <w:rFonts w:ascii="Times New Roman" w:eastAsia="Calibri" w:hAnsi="Times New Roman" w:cs="Times New Roman"/>
          <w:noProof/>
          <w:sz w:val="24"/>
          <w:szCs w:val="24"/>
          <w:lang w:val="pl-PL"/>
        </w:rPr>
        <w:t>Po veličini i vremenu procurivanja se dijele na:</w:t>
      </w:r>
    </w:p>
    <w:p w14:paraId="6E81C26F" w14:textId="77777777" w:rsidR="006C6C12" w:rsidRPr="006C6C12" w:rsidRDefault="006C6C12" w:rsidP="003E035B">
      <w:pPr>
        <w:widowControl/>
        <w:numPr>
          <w:ilvl w:val="0"/>
          <w:numId w:val="7"/>
        </w:numPr>
        <w:autoSpaceDE/>
        <w:autoSpaceDN/>
        <w:spacing w:after="200" w:line="360" w:lineRule="auto"/>
        <w:contextualSpacing/>
        <w:jc w:val="both"/>
        <w:rPr>
          <w:rFonts w:ascii="Times New Roman" w:eastAsia="Calibri" w:hAnsi="Times New Roman" w:cs="Times New Roman"/>
          <w:noProof/>
          <w:sz w:val="24"/>
          <w:szCs w:val="24"/>
          <w:lang w:val="pl-PL"/>
        </w:rPr>
      </w:pPr>
      <w:r w:rsidRPr="006C6C12">
        <w:rPr>
          <w:rFonts w:ascii="Times New Roman" w:eastAsia="Calibri" w:hAnsi="Times New Roman" w:cs="Times New Roman"/>
          <w:noProof/>
          <w:sz w:val="24"/>
          <w:szCs w:val="24"/>
          <w:lang w:val="pl-PL"/>
        </w:rPr>
        <w:lastRenderedPageBreak/>
        <w:t>Prijavljeno ili vidljivo procurivanje – veliki intenzitet i brzo postanu vidljiva na površini</w:t>
      </w:r>
    </w:p>
    <w:p w14:paraId="030D1736" w14:textId="77777777" w:rsidR="006C6C12" w:rsidRPr="006C6C12" w:rsidRDefault="006C6C12" w:rsidP="003E035B">
      <w:pPr>
        <w:widowControl/>
        <w:numPr>
          <w:ilvl w:val="0"/>
          <w:numId w:val="7"/>
        </w:numPr>
        <w:autoSpaceDE/>
        <w:autoSpaceDN/>
        <w:spacing w:after="200" w:line="360" w:lineRule="auto"/>
        <w:contextualSpacing/>
        <w:jc w:val="both"/>
        <w:rPr>
          <w:rFonts w:ascii="Times New Roman" w:eastAsia="Calibri" w:hAnsi="Times New Roman" w:cs="Times New Roman"/>
          <w:noProof/>
          <w:sz w:val="24"/>
          <w:szCs w:val="24"/>
          <w:lang w:val="pl-PL"/>
        </w:rPr>
      </w:pPr>
      <w:r w:rsidRPr="006C6C12">
        <w:rPr>
          <w:rFonts w:ascii="Times New Roman" w:eastAsia="Calibri" w:hAnsi="Times New Roman" w:cs="Times New Roman"/>
          <w:noProof/>
          <w:sz w:val="24"/>
          <w:szCs w:val="24"/>
          <w:lang w:val="pl-PL"/>
        </w:rPr>
        <w:t>Neprijavljena ili skrivena procurivanja - imaju stopu oticanja veću od reda veličine 250 l/h pri pritisku od 50 m, ali se zbog nepovoljnih uslova ne pojavljuju na površini.</w:t>
      </w:r>
    </w:p>
    <w:p w14:paraId="284021E6" w14:textId="77777777" w:rsidR="006C6C12" w:rsidRPr="006C6C12" w:rsidRDefault="006C6C12" w:rsidP="003E035B">
      <w:pPr>
        <w:widowControl/>
        <w:numPr>
          <w:ilvl w:val="0"/>
          <w:numId w:val="7"/>
        </w:numPr>
        <w:autoSpaceDE/>
        <w:autoSpaceDN/>
        <w:spacing w:after="200" w:line="360" w:lineRule="auto"/>
        <w:contextualSpacing/>
        <w:jc w:val="both"/>
        <w:rPr>
          <w:rFonts w:ascii="Times New Roman" w:eastAsia="Calibri" w:hAnsi="Times New Roman" w:cs="Times New Roman"/>
          <w:noProof/>
          <w:sz w:val="24"/>
          <w:szCs w:val="24"/>
          <w:lang w:val="pl-PL"/>
        </w:rPr>
      </w:pPr>
      <w:r w:rsidRPr="006C6C12">
        <w:rPr>
          <w:rFonts w:ascii="Times New Roman" w:eastAsia="Calibri" w:hAnsi="Times New Roman" w:cs="Times New Roman"/>
          <w:noProof/>
          <w:sz w:val="24"/>
          <w:szCs w:val="24"/>
          <w:lang w:val="pl-PL"/>
        </w:rPr>
        <w:t>Pozadinska procurivanja- Malog intenziteta, nije ih moguće identifikovati ni sa opremom za detekciju procurivanja.</w:t>
      </w:r>
    </w:p>
    <w:p w14:paraId="3F613FA3"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noProof/>
          <w:sz w:val="24"/>
          <w:szCs w:val="24"/>
          <w:lang w:val="pl-PL"/>
        </w:rPr>
      </w:pPr>
      <w:r w:rsidRPr="006C6C12">
        <w:rPr>
          <w:rFonts w:ascii="Times New Roman" w:eastAsia="Calibri" w:hAnsi="Times New Roman" w:cs="Times New Roman"/>
          <w:noProof/>
          <w:sz w:val="24"/>
          <w:szCs w:val="24"/>
          <w:lang w:val="pl-PL"/>
        </w:rPr>
        <w:t>Od ukupnog broja kvarova otklonjenih 2024 godine njih 82% su bili prijavljena, odnosno vidljiva procurivanja dok 18% su činila tkz. skrivena procurivanja, za čiju dijagnostiku je neophodna primjena opreme za akustično lociranje mjesta procurivanja.</w:t>
      </w:r>
    </w:p>
    <w:p w14:paraId="10D31AD9" w14:textId="77777777" w:rsidR="006C6C12" w:rsidRPr="006C6C12" w:rsidRDefault="006C6C12" w:rsidP="003E035B">
      <w:pPr>
        <w:widowControl/>
        <w:autoSpaceDE/>
        <w:autoSpaceDN/>
        <w:spacing w:after="200" w:line="360" w:lineRule="auto"/>
        <w:jc w:val="center"/>
        <w:rPr>
          <w:rFonts w:ascii="Times New Roman" w:eastAsia="Calibri" w:hAnsi="Times New Roman" w:cs="Times New Roman"/>
          <w:noProof/>
          <w:sz w:val="24"/>
          <w:szCs w:val="24"/>
        </w:rPr>
      </w:pPr>
      <w:r w:rsidRPr="006C6C12">
        <w:rPr>
          <w:rFonts w:ascii="Times New Roman" w:eastAsia="Calibri" w:hAnsi="Times New Roman" w:cs="Times New Roman"/>
          <w:noProof/>
          <w:sz w:val="24"/>
          <w:szCs w:val="24"/>
          <w:lang w:val="sr-Latn-ME" w:eastAsia="sr-Latn-ME"/>
        </w:rPr>
        <w:drawing>
          <wp:inline distT="0" distB="0" distL="0" distR="0" wp14:anchorId="7C273E3F" wp14:editId="088BE2B6">
            <wp:extent cx="3617406" cy="2471894"/>
            <wp:effectExtent l="0" t="0" r="254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B9A704" w14:textId="52341313"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Slika </w:t>
      </w:r>
      <w:r w:rsidR="00CF39F1">
        <w:rPr>
          <w:rFonts w:ascii="Times New Roman" w:eastAsia="Calibri" w:hAnsi="Times New Roman" w:cs="Times New Roman"/>
          <w:i/>
          <w:sz w:val="24"/>
          <w:szCs w:val="24"/>
          <w:lang w:val="sr-Latn-ME"/>
        </w:rPr>
        <w:t xml:space="preserve">br. 3 - </w:t>
      </w:r>
      <w:r w:rsidRPr="006C6C12">
        <w:rPr>
          <w:rFonts w:ascii="Times New Roman" w:eastAsia="Calibri" w:hAnsi="Times New Roman" w:cs="Times New Roman"/>
          <w:i/>
          <w:sz w:val="24"/>
          <w:szCs w:val="24"/>
          <w:lang w:val="sr-Latn-ME"/>
        </w:rPr>
        <w:t>Odnos prijavljenih i skrivenih procurivanja</w:t>
      </w:r>
    </w:p>
    <w:p w14:paraId="2648F010"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noProof/>
          <w:sz w:val="24"/>
          <w:szCs w:val="24"/>
          <w:lang w:val="pl-PL"/>
        </w:rPr>
      </w:pPr>
      <w:r w:rsidRPr="006C6C12">
        <w:rPr>
          <w:rFonts w:ascii="Times New Roman" w:eastAsia="Calibri" w:hAnsi="Times New Roman" w:cs="Times New Roman"/>
          <w:noProof/>
          <w:sz w:val="24"/>
          <w:szCs w:val="24"/>
        </w:rPr>
        <w:t>Sva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prijavljena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vidljiva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procurivanja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efikasno</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su</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sanirana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sa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najkra</w:t>
      </w:r>
      <w:r w:rsidRPr="006C6C12">
        <w:rPr>
          <w:rFonts w:ascii="Times New Roman" w:eastAsia="Calibri" w:hAnsi="Times New Roman" w:cs="Times New Roman"/>
          <w:noProof/>
          <w:sz w:val="24"/>
          <w:szCs w:val="24"/>
          <w:lang w:val="sr-Latn-ME"/>
        </w:rPr>
        <w:t>ć</w:t>
      </w:r>
      <w:r w:rsidRPr="006C6C12">
        <w:rPr>
          <w:rFonts w:ascii="Times New Roman" w:eastAsia="Calibri" w:hAnsi="Times New Roman" w:cs="Times New Roman"/>
          <w:noProof/>
          <w:sz w:val="24"/>
          <w:szCs w:val="24"/>
        </w:rPr>
        <w:t>im</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mogu</w:t>
      </w:r>
      <w:r w:rsidRPr="006C6C12">
        <w:rPr>
          <w:rFonts w:ascii="Times New Roman" w:eastAsia="Calibri" w:hAnsi="Times New Roman" w:cs="Times New Roman"/>
          <w:noProof/>
          <w:sz w:val="24"/>
          <w:szCs w:val="24"/>
          <w:lang w:val="sr-Latn-ME"/>
        </w:rPr>
        <w:t>ć</w:t>
      </w:r>
      <w:r w:rsidRPr="006C6C12">
        <w:rPr>
          <w:rFonts w:ascii="Times New Roman" w:eastAsia="Calibri" w:hAnsi="Times New Roman" w:cs="Times New Roman"/>
          <w:noProof/>
          <w:sz w:val="24"/>
          <w:szCs w:val="24"/>
        </w:rPr>
        <w:t>im</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vremenom</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koje</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je</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potrebno</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za</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rPr>
        <w:t>intervenciju</w:t>
      </w:r>
      <w:r w:rsidRPr="006C6C12">
        <w:rPr>
          <w:rFonts w:ascii="Times New Roman" w:eastAsia="Calibri" w:hAnsi="Times New Roman" w:cs="Times New Roman"/>
          <w:noProof/>
          <w:sz w:val="24"/>
          <w:szCs w:val="24"/>
          <w:lang w:val="sr-Latn-ME"/>
        </w:rPr>
        <w:t xml:space="preserve">. </w:t>
      </w:r>
      <w:r w:rsidRPr="006C6C12">
        <w:rPr>
          <w:rFonts w:ascii="Times New Roman" w:eastAsia="Calibri" w:hAnsi="Times New Roman" w:cs="Times New Roman"/>
          <w:noProof/>
          <w:sz w:val="24"/>
          <w:szCs w:val="24"/>
          <w:lang w:val="pl-PL"/>
        </w:rPr>
        <w:t xml:space="preserve">Skrivena procurivanja detektovana su pomoću aktivne kontrole stvarnih gubitaka i primjenom opreme za detekciju lokacije curenja. Iako su postignuti neki rezultati u lociranju skrivenih procurivanja u narednom periodu potrebno je uložiti značajno više napora nego do sad i posvetiti dodatnu pažnju. Za ovakve aktivnosti neophodna su i dodatna finansijska ulanjanja.                   </w:t>
      </w:r>
    </w:p>
    <w:p w14:paraId="572E64B6" w14:textId="3FDE1A4A" w:rsidR="006C6C12" w:rsidRDefault="00D134B1" w:rsidP="003E035B">
      <w:pPr>
        <w:pStyle w:val="Heading3"/>
        <w:spacing w:line="360" w:lineRule="auto"/>
        <w:rPr>
          <w:rFonts w:ascii="Times New Roman" w:hAnsi="Times New Roman" w:cs="Times New Roman"/>
          <w:b w:val="0"/>
          <w:bCs w:val="0"/>
          <w:sz w:val="24"/>
          <w:szCs w:val="24"/>
          <w:lang w:val="sr-Latn-ME"/>
        </w:rPr>
      </w:pPr>
      <w:bookmarkStart w:id="21" w:name="_Toc193879678"/>
      <w:r>
        <w:rPr>
          <w:rFonts w:ascii="Times New Roman" w:hAnsi="Times New Roman" w:cs="Times New Roman"/>
          <w:b w:val="0"/>
          <w:bCs w:val="0"/>
          <w:sz w:val="24"/>
          <w:szCs w:val="24"/>
          <w:lang w:val="sr-Latn-ME"/>
        </w:rPr>
        <w:t xml:space="preserve">3.1.2. </w:t>
      </w:r>
      <w:r w:rsidR="006C6C12" w:rsidRPr="00D134B1">
        <w:rPr>
          <w:rFonts w:ascii="Times New Roman" w:hAnsi="Times New Roman" w:cs="Times New Roman"/>
          <w:b w:val="0"/>
          <w:bCs w:val="0"/>
          <w:sz w:val="24"/>
          <w:szCs w:val="24"/>
          <w:lang w:val="sr-Latn-ME"/>
        </w:rPr>
        <w:t>R</w:t>
      </w:r>
      <w:r>
        <w:rPr>
          <w:rFonts w:ascii="Times New Roman" w:hAnsi="Times New Roman" w:cs="Times New Roman"/>
          <w:b w:val="0"/>
          <w:bCs w:val="0"/>
          <w:sz w:val="24"/>
          <w:szCs w:val="24"/>
          <w:lang w:val="sr-Latn-ME"/>
        </w:rPr>
        <w:t>ekonstrukcija vodovodne mreže</w:t>
      </w:r>
      <w:bookmarkEnd w:id="21"/>
    </w:p>
    <w:p w14:paraId="05571842" w14:textId="77777777" w:rsidR="00D134B1" w:rsidRPr="00D134B1" w:rsidRDefault="00D134B1" w:rsidP="003E035B">
      <w:pPr>
        <w:spacing w:line="360" w:lineRule="auto"/>
        <w:rPr>
          <w:lang w:val="sr-Latn-ME"/>
        </w:rPr>
      </w:pPr>
    </w:p>
    <w:p w14:paraId="29DA7E39" w14:textId="77777777" w:rsidR="006C6C12" w:rsidRDefault="006C6C12" w:rsidP="003E035B">
      <w:pPr>
        <w:widowControl/>
        <w:autoSpaceDE/>
        <w:autoSpaceDN/>
        <w:spacing w:after="200" w:line="360" w:lineRule="auto"/>
        <w:ind w:firstLine="36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 sledećoj tabeli dat je prikaz izvedenih radova na rekonstrukciji vodovodne mreže u sistemu vodosnabdijevanja Nikšića koji su finansirani od strane Opštine Nikšić za 2024 godinu</w:t>
      </w:r>
    </w:p>
    <w:p w14:paraId="700D2A5B" w14:textId="77777777" w:rsidR="00CF39F1" w:rsidRDefault="00CF39F1" w:rsidP="003E035B">
      <w:pPr>
        <w:widowControl/>
        <w:autoSpaceDE/>
        <w:autoSpaceDN/>
        <w:spacing w:after="200" w:line="360" w:lineRule="auto"/>
        <w:ind w:firstLine="360"/>
        <w:rPr>
          <w:rFonts w:ascii="Times New Roman" w:eastAsia="Calibri" w:hAnsi="Times New Roman" w:cs="Times New Roman"/>
          <w:sz w:val="24"/>
          <w:szCs w:val="24"/>
          <w:lang w:val="sr-Latn-ME"/>
        </w:rPr>
      </w:pPr>
    </w:p>
    <w:p w14:paraId="6C125DEA" w14:textId="77777777" w:rsidR="00CF39F1" w:rsidRDefault="00CF39F1" w:rsidP="003E035B">
      <w:pPr>
        <w:widowControl/>
        <w:autoSpaceDE/>
        <w:autoSpaceDN/>
        <w:spacing w:after="200" w:line="360" w:lineRule="auto"/>
        <w:ind w:firstLine="360"/>
        <w:rPr>
          <w:rFonts w:ascii="Times New Roman" w:eastAsia="Calibri" w:hAnsi="Times New Roman" w:cs="Times New Roman"/>
          <w:sz w:val="24"/>
          <w:szCs w:val="24"/>
          <w:lang w:val="sr-Latn-ME"/>
        </w:rPr>
      </w:pPr>
    </w:p>
    <w:p w14:paraId="6947C565" w14:textId="77777777" w:rsidR="00CF39F1" w:rsidRDefault="00CF39F1" w:rsidP="003E035B">
      <w:pPr>
        <w:widowControl/>
        <w:autoSpaceDE/>
        <w:autoSpaceDN/>
        <w:spacing w:after="200" w:line="360" w:lineRule="auto"/>
        <w:ind w:firstLine="360"/>
        <w:rPr>
          <w:rFonts w:ascii="Times New Roman" w:eastAsia="Calibri" w:hAnsi="Times New Roman" w:cs="Times New Roman"/>
          <w:sz w:val="24"/>
          <w:szCs w:val="24"/>
          <w:lang w:val="sr-Latn-ME"/>
        </w:rPr>
      </w:pPr>
    </w:p>
    <w:p w14:paraId="401362D3" w14:textId="77777777" w:rsidR="00CF39F1" w:rsidRPr="006C6C12" w:rsidRDefault="00CF39F1" w:rsidP="003E035B">
      <w:pPr>
        <w:widowControl/>
        <w:autoSpaceDE/>
        <w:autoSpaceDN/>
        <w:spacing w:after="200" w:line="360" w:lineRule="auto"/>
        <w:ind w:firstLine="360"/>
        <w:rPr>
          <w:rFonts w:ascii="Times New Roman" w:eastAsia="Calibri" w:hAnsi="Times New Roman" w:cs="Times New Roman"/>
          <w:sz w:val="24"/>
          <w:szCs w:val="24"/>
          <w:lang w:val="sr-Latn-ME"/>
        </w:rPr>
      </w:pPr>
    </w:p>
    <w:tbl>
      <w:tblPr>
        <w:tblStyle w:val="LightShading1"/>
        <w:tblW w:w="9738" w:type="dxa"/>
        <w:tblLayout w:type="fixed"/>
        <w:tblLook w:val="04A0" w:firstRow="1" w:lastRow="0" w:firstColumn="1" w:lastColumn="0" w:noHBand="0" w:noVBand="1"/>
      </w:tblPr>
      <w:tblGrid>
        <w:gridCol w:w="550"/>
        <w:gridCol w:w="3518"/>
        <w:gridCol w:w="1890"/>
        <w:gridCol w:w="1890"/>
        <w:gridCol w:w="1890"/>
      </w:tblGrid>
      <w:tr w:rsidR="006C6C12" w:rsidRPr="006C6C12" w14:paraId="18C34056" w14:textId="77777777" w:rsidTr="00111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3E291DF5"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RB</w:t>
            </w:r>
          </w:p>
        </w:tc>
        <w:tc>
          <w:tcPr>
            <w:tcW w:w="3518" w:type="dxa"/>
          </w:tcPr>
          <w:p w14:paraId="4A6F2442"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ADRESA </w:t>
            </w:r>
          </w:p>
        </w:tc>
        <w:tc>
          <w:tcPr>
            <w:tcW w:w="1890" w:type="dxa"/>
          </w:tcPr>
          <w:p w14:paraId="24CED32B"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VRSTA I PROFIL CJEVOVODA</w:t>
            </w:r>
          </w:p>
        </w:tc>
        <w:tc>
          <w:tcPr>
            <w:tcW w:w="1890" w:type="dxa"/>
          </w:tcPr>
          <w:p w14:paraId="2D87CE45"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DUŽINA VODOVODNE MREŽE (m)</w:t>
            </w:r>
          </w:p>
        </w:tc>
        <w:tc>
          <w:tcPr>
            <w:tcW w:w="1890" w:type="dxa"/>
          </w:tcPr>
          <w:p w14:paraId="4E010901"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VRIJEDNOST RADOVA (€)</w:t>
            </w:r>
          </w:p>
        </w:tc>
      </w:tr>
      <w:tr w:rsidR="006C6C12" w:rsidRPr="006C6C12" w14:paraId="62DE4048"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1587D5F9"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w:t>
            </w:r>
          </w:p>
        </w:tc>
        <w:tc>
          <w:tcPr>
            <w:tcW w:w="3518" w:type="dxa"/>
            <w:vMerge w:val="restart"/>
          </w:tcPr>
          <w:p w14:paraId="172863D0"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Rješavanje problema vodosnabdijevanja, kuće pod Žirovnicom</w:t>
            </w:r>
          </w:p>
        </w:tc>
        <w:tc>
          <w:tcPr>
            <w:tcW w:w="1890" w:type="dxa"/>
          </w:tcPr>
          <w:p w14:paraId="0389D871"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90" w:type="dxa"/>
          </w:tcPr>
          <w:p w14:paraId="5A410B2A"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506,0</w:t>
            </w:r>
          </w:p>
        </w:tc>
        <w:tc>
          <w:tcPr>
            <w:tcW w:w="1890" w:type="dxa"/>
            <w:vMerge w:val="restart"/>
          </w:tcPr>
          <w:p w14:paraId="0C56393B"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7975,19</w:t>
            </w:r>
          </w:p>
        </w:tc>
      </w:tr>
      <w:tr w:rsidR="006C6C12" w:rsidRPr="006C6C12" w14:paraId="6D5A5334" w14:textId="77777777" w:rsidTr="00111763">
        <w:tc>
          <w:tcPr>
            <w:cnfStyle w:val="001000000000" w:firstRow="0" w:lastRow="0" w:firstColumn="1" w:lastColumn="0" w:oddVBand="0" w:evenVBand="0" w:oddHBand="0" w:evenHBand="0" w:firstRowFirstColumn="0" w:firstRowLastColumn="0" w:lastRowFirstColumn="0" w:lastRowLastColumn="0"/>
            <w:tcW w:w="550" w:type="dxa"/>
            <w:vMerge/>
          </w:tcPr>
          <w:p w14:paraId="0354FEAC"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6EBAD144"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0FFB142C"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2E4186C5"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200,0</w:t>
            </w:r>
          </w:p>
        </w:tc>
        <w:tc>
          <w:tcPr>
            <w:tcW w:w="1890" w:type="dxa"/>
            <w:vMerge/>
          </w:tcPr>
          <w:p w14:paraId="22DC028B"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52CF20BD"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3D36E162"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w:t>
            </w:r>
          </w:p>
        </w:tc>
        <w:tc>
          <w:tcPr>
            <w:tcW w:w="3518" w:type="dxa"/>
          </w:tcPr>
          <w:p w14:paraId="7D71513A"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vodovodne mreže Bulevar 13. jul (Doderovići)</w:t>
            </w:r>
          </w:p>
        </w:tc>
        <w:tc>
          <w:tcPr>
            <w:tcW w:w="1890" w:type="dxa"/>
          </w:tcPr>
          <w:p w14:paraId="7F461C19"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3FB0D901"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50,0</w:t>
            </w:r>
          </w:p>
        </w:tc>
        <w:tc>
          <w:tcPr>
            <w:tcW w:w="1890" w:type="dxa"/>
          </w:tcPr>
          <w:p w14:paraId="7E81C0D1"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367,76</w:t>
            </w:r>
          </w:p>
        </w:tc>
      </w:tr>
      <w:tr w:rsidR="006C6C12" w:rsidRPr="006C6C12" w14:paraId="101F21CF" w14:textId="77777777" w:rsidTr="00111763">
        <w:tc>
          <w:tcPr>
            <w:cnfStyle w:val="001000000000" w:firstRow="0" w:lastRow="0" w:firstColumn="1" w:lastColumn="0" w:oddVBand="0" w:evenVBand="0" w:oddHBand="0" w:evenHBand="0" w:firstRowFirstColumn="0" w:firstRowLastColumn="0" w:lastRowFirstColumn="0" w:lastRowLastColumn="0"/>
            <w:tcW w:w="550" w:type="dxa"/>
            <w:vMerge w:val="restart"/>
          </w:tcPr>
          <w:p w14:paraId="6F27D497"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w:t>
            </w:r>
          </w:p>
        </w:tc>
        <w:tc>
          <w:tcPr>
            <w:tcW w:w="3518" w:type="dxa"/>
            <w:vMerge w:val="restart"/>
          </w:tcPr>
          <w:p w14:paraId="66138E34"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vodovodne mreže, Hercegovački put</w:t>
            </w:r>
          </w:p>
        </w:tc>
        <w:tc>
          <w:tcPr>
            <w:tcW w:w="1890" w:type="dxa"/>
          </w:tcPr>
          <w:p w14:paraId="174349B8"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90" w:type="dxa"/>
          </w:tcPr>
          <w:p w14:paraId="0B6FCFBE"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200,0</w:t>
            </w:r>
          </w:p>
        </w:tc>
        <w:tc>
          <w:tcPr>
            <w:tcW w:w="1890" w:type="dxa"/>
            <w:vMerge w:val="restart"/>
          </w:tcPr>
          <w:p w14:paraId="5B8172D4"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5961,03</w:t>
            </w:r>
          </w:p>
        </w:tc>
      </w:tr>
      <w:tr w:rsidR="006C6C12" w:rsidRPr="006C6C12" w14:paraId="2DD1C925"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tcPr>
          <w:p w14:paraId="1560C02B"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3BB8ED6A"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4078D366"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7652CC5D"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70,0</w:t>
            </w:r>
          </w:p>
        </w:tc>
        <w:tc>
          <w:tcPr>
            <w:tcW w:w="1890" w:type="dxa"/>
            <w:vMerge/>
          </w:tcPr>
          <w:p w14:paraId="61770398"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3D2334CC" w14:textId="77777777" w:rsidTr="00111763">
        <w:tc>
          <w:tcPr>
            <w:cnfStyle w:val="001000000000" w:firstRow="0" w:lastRow="0" w:firstColumn="1" w:lastColumn="0" w:oddVBand="0" w:evenVBand="0" w:oddHBand="0" w:evenHBand="0" w:firstRowFirstColumn="0" w:firstRowLastColumn="0" w:lastRowFirstColumn="0" w:lastRowLastColumn="0"/>
            <w:tcW w:w="550" w:type="dxa"/>
            <w:vMerge/>
          </w:tcPr>
          <w:p w14:paraId="641E4BA2"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794872B8"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6B65FA1F"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25 mm</w:t>
            </w:r>
          </w:p>
        </w:tc>
        <w:tc>
          <w:tcPr>
            <w:tcW w:w="1890" w:type="dxa"/>
          </w:tcPr>
          <w:p w14:paraId="42396C13"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85,0</w:t>
            </w:r>
          </w:p>
        </w:tc>
        <w:tc>
          <w:tcPr>
            <w:tcW w:w="1890" w:type="dxa"/>
            <w:vMerge/>
          </w:tcPr>
          <w:p w14:paraId="2FF3F5A3"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564189FE"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0AAD5400"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4</w:t>
            </w:r>
          </w:p>
        </w:tc>
        <w:tc>
          <w:tcPr>
            <w:tcW w:w="3518" w:type="dxa"/>
          </w:tcPr>
          <w:p w14:paraId="367C27F7"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priključka na vodovodnu mrežu, Ozrinići, Krivi rog</w:t>
            </w:r>
          </w:p>
        </w:tc>
        <w:tc>
          <w:tcPr>
            <w:tcW w:w="1890" w:type="dxa"/>
          </w:tcPr>
          <w:p w14:paraId="54160FC3"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6D678E4B"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300,0</w:t>
            </w:r>
          </w:p>
        </w:tc>
        <w:tc>
          <w:tcPr>
            <w:tcW w:w="1890" w:type="dxa"/>
          </w:tcPr>
          <w:p w14:paraId="38CAC703"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2384,83</w:t>
            </w:r>
          </w:p>
        </w:tc>
      </w:tr>
      <w:tr w:rsidR="006C6C12" w:rsidRPr="006C6C12" w14:paraId="0D3EA1C3" w14:textId="77777777" w:rsidTr="00111763">
        <w:tc>
          <w:tcPr>
            <w:cnfStyle w:val="001000000000" w:firstRow="0" w:lastRow="0" w:firstColumn="1" w:lastColumn="0" w:oddVBand="0" w:evenVBand="0" w:oddHBand="0" w:evenHBand="0" w:firstRowFirstColumn="0" w:firstRowLastColumn="0" w:lastRowFirstColumn="0" w:lastRowLastColumn="0"/>
            <w:tcW w:w="550" w:type="dxa"/>
            <w:vMerge w:val="restart"/>
          </w:tcPr>
          <w:p w14:paraId="2B57AF30"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w:t>
            </w:r>
          </w:p>
        </w:tc>
        <w:tc>
          <w:tcPr>
            <w:tcW w:w="3518" w:type="dxa"/>
            <w:vMerge w:val="restart"/>
          </w:tcPr>
          <w:p w14:paraId="5DE89D13"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vodovodne mreže u ul. Baja Sekulića</w:t>
            </w:r>
          </w:p>
        </w:tc>
        <w:tc>
          <w:tcPr>
            <w:tcW w:w="1890" w:type="dxa"/>
          </w:tcPr>
          <w:p w14:paraId="3FDEDD89"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90 mm</w:t>
            </w:r>
          </w:p>
        </w:tc>
        <w:tc>
          <w:tcPr>
            <w:tcW w:w="1890" w:type="dxa"/>
          </w:tcPr>
          <w:p w14:paraId="63E59F5E"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121,0</w:t>
            </w:r>
          </w:p>
        </w:tc>
        <w:tc>
          <w:tcPr>
            <w:tcW w:w="1890" w:type="dxa"/>
            <w:vMerge w:val="restart"/>
          </w:tcPr>
          <w:p w14:paraId="7B1FC7BD"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7382,52</w:t>
            </w:r>
          </w:p>
        </w:tc>
      </w:tr>
      <w:tr w:rsidR="006C6C12" w:rsidRPr="006C6C12" w14:paraId="2DE8B7A8"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tcPr>
          <w:p w14:paraId="36D0724F"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75BE0A93"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16A8AD5B"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600F2A96"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600,0</w:t>
            </w:r>
          </w:p>
        </w:tc>
        <w:tc>
          <w:tcPr>
            <w:tcW w:w="1890" w:type="dxa"/>
            <w:vMerge/>
          </w:tcPr>
          <w:p w14:paraId="40E1B4FA"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7F18CF23"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53DA83E4"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6</w:t>
            </w:r>
          </w:p>
        </w:tc>
        <w:tc>
          <w:tcPr>
            <w:tcW w:w="3518" w:type="dxa"/>
          </w:tcPr>
          <w:p w14:paraId="0102B632"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Izmještanje vodovodne mreže u Grebicama</w:t>
            </w:r>
          </w:p>
        </w:tc>
        <w:tc>
          <w:tcPr>
            <w:tcW w:w="1890" w:type="dxa"/>
          </w:tcPr>
          <w:p w14:paraId="60145303"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40 mm</w:t>
            </w:r>
          </w:p>
        </w:tc>
        <w:tc>
          <w:tcPr>
            <w:tcW w:w="1890" w:type="dxa"/>
          </w:tcPr>
          <w:p w14:paraId="06C1726F"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120,0</w:t>
            </w:r>
          </w:p>
        </w:tc>
        <w:tc>
          <w:tcPr>
            <w:tcW w:w="1890" w:type="dxa"/>
          </w:tcPr>
          <w:p w14:paraId="464FD12F"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1333,09</w:t>
            </w:r>
          </w:p>
        </w:tc>
      </w:tr>
      <w:tr w:rsidR="006C6C12" w:rsidRPr="006C6C12" w14:paraId="064D0A08"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75CF7476"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w:t>
            </w:r>
          </w:p>
        </w:tc>
        <w:tc>
          <w:tcPr>
            <w:tcW w:w="3518" w:type="dxa"/>
          </w:tcPr>
          <w:p w14:paraId="32B3D1B9"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Dio vodovodne mreže katastarska parcela br. 1973 KO Ozrinići, (Lalatović)</w:t>
            </w:r>
          </w:p>
        </w:tc>
        <w:tc>
          <w:tcPr>
            <w:tcW w:w="1890" w:type="dxa"/>
          </w:tcPr>
          <w:p w14:paraId="37816D9D"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7B56FDD8"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100,0</w:t>
            </w:r>
          </w:p>
        </w:tc>
        <w:tc>
          <w:tcPr>
            <w:tcW w:w="1890" w:type="dxa"/>
          </w:tcPr>
          <w:p w14:paraId="53553131"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817,84</w:t>
            </w:r>
          </w:p>
        </w:tc>
      </w:tr>
      <w:tr w:rsidR="006C6C12" w:rsidRPr="006C6C12" w14:paraId="67C33DBD"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54869797"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w:t>
            </w:r>
          </w:p>
        </w:tc>
        <w:tc>
          <w:tcPr>
            <w:tcW w:w="3518" w:type="dxa"/>
          </w:tcPr>
          <w:p w14:paraId="4A726F05"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priključka na vodovodnu mrežu parcela br. 1365/1 KO Nikšić</w:t>
            </w:r>
          </w:p>
        </w:tc>
        <w:tc>
          <w:tcPr>
            <w:tcW w:w="1890" w:type="dxa"/>
          </w:tcPr>
          <w:p w14:paraId="2319F3A0"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35A40EAD"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100,0</w:t>
            </w:r>
          </w:p>
        </w:tc>
        <w:tc>
          <w:tcPr>
            <w:tcW w:w="1890" w:type="dxa"/>
          </w:tcPr>
          <w:p w14:paraId="71D3DC9C"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837,07</w:t>
            </w:r>
          </w:p>
        </w:tc>
      </w:tr>
      <w:tr w:rsidR="006C6C12" w:rsidRPr="006C6C12" w14:paraId="3264E978"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4824593F"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w:t>
            </w:r>
          </w:p>
          <w:p w14:paraId="35809AB5"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val="restart"/>
          </w:tcPr>
          <w:p w14:paraId="21BBDCE9"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vodovodne mreže Duklo</w:t>
            </w:r>
          </w:p>
        </w:tc>
        <w:tc>
          <w:tcPr>
            <w:tcW w:w="1890" w:type="dxa"/>
          </w:tcPr>
          <w:p w14:paraId="3F16913D"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90" w:type="dxa"/>
          </w:tcPr>
          <w:p w14:paraId="5FCEACA5"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55,0</w:t>
            </w:r>
          </w:p>
        </w:tc>
        <w:tc>
          <w:tcPr>
            <w:tcW w:w="1890" w:type="dxa"/>
            <w:vMerge w:val="restart"/>
          </w:tcPr>
          <w:p w14:paraId="16C22DD4"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963,33</w:t>
            </w:r>
          </w:p>
        </w:tc>
      </w:tr>
      <w:tr w:rsidR="006C6C12" w:rsidRPr="006C6C12" w14:paraId="1A480EFB" w14:textId="77777777" w:rsidTr="00111763">
        <w:tc>
          <w:tcPr>
            <w:cnfStyle w:val="001000000000" w:firstRow="0" w:lastRow="0" w:firstColumn="1" w:lastColumn="0" w:oddVBand="0" w:evenVBand="0" w:oddHBand="0" w:evenHBand="0" w:firstRowFirstColumn="0" w:firstRowLastColumn="0" w:lastRowFirstColumn="0" w:lastRowLastColumn="0"/>
            <w:tcW w:w="550" w:type="dxa"/>
            <w:vMerge/>
          </w:tcPr>
          <w:p w14:paraId="645D770F"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70AD6BD0"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480E03F2"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5CBA3EA4"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w:t>
            </w:r>
          </w:p>
        </w:tc>
        <w:tc>
          <w:tcPr>
            <w:tcW w:w="1890" w:type="dxa"/>
            <w:vMerge/>
          </w:tcPr>
          <w:p w14:paraId="700210B6"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6A0E8A05"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59736635"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lastRenderedPageBreak/>
              <w:t>10</w:t>
            </w:r>
          </w:p>
        </w:tc>
        <w:tc>
          <w:tcPr>
            <w:tcW w:w="3518" w:type="dxa"/>
          </w:tcPr>
          <w:p w14:paraId="3B24F3D8"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priključka na vodovodnu mrežu Kovačina, ul. Narodnih heroja</w:t>
            </w:r>
          </w:p>
        </w:tc>
        <w:tc>
          <w:tcPr>
            <w:tcW w:w="1890" w:type="dxa"/>
          </w:tcPr>
          <w:p w14:paraId="13AB7139"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90" w:type="dxa"/>
          </w:tcPr>
          <w:p w14:paraId="332363AF"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40,0</w:t>
            </w:r>
          </w:p>
        </w:tc>
        <w:tc>
          <w:tcPr>
            <w:tcW w:w="1890" w:type="dxa"/>
          </w:tcPr>
          <w:p w14:paraId="6FB41174"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725,92</w:t>
            </w:r>
          </w:p>
        </w:tc>
      </w:tr>
      <w:tr w:rsidR="006C6C12" w:rsidRPr="006C6C12" w14:paraId="3FF3A6C4"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4AD1DDD3"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11</w:t>
            </w:r>
          </w:p>
        </w:tc>
        <w:tc>
          <w:tcPr>
            <w:tcW w:w="3518" w:type="dxa"/>
          </w:tcPr>
          <w:p w14:paraId="7037B2BA"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vodovodnog kraka u Ozrinićima, Novosel</w:t>
            </w:r>
          </w:p>
        </w:tc>
        <w:tc>
          <w:tcPr>
            <w:tcW w:w="1890" w:type="dxa"/>
          </w:tcPr>
          <w:p w14:paraId="23D089ED"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1248026C"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120,0</w:t>
            </w:r>
          </w:p>
        </w:tc>
        <w:tc>
          <w:tcPr>
            <w:tcW w:w="1890" w:type="dxa"/>
          </w:tcPr>
          <w:p w14:paraId="6F919AFC"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974,69</w:t>
            </w:r>
          </w:p>
        </w:tc>
      </w:tr>
      <w:tr w:rsidR="006C6C12" w:rsidRPr="006C6C12" w14:paraId="1A746A44"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0151725E"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w:t>
            </w:r>
          </w:p>
        </w:tc>
        <w:tc>
          <w:tcPr>
            <w:tcW w:w="3518" w:type="dxa"/>
          </w:tcPr>
          <w:p w14:paraId="2C9D265D"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Izmještanje vodovodne mreže sa katastarske parcele br. 2499 KO Nikšić</w:t>
            </w:r>
          </w:p>
        </w:tc>
        <w:tc>
          <w:tcPr>
            <w:tcW w:w="1890" w:type="dxa"/>
          </w:tcPr>
          <w:p w14:paraId="23D589B1"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52100A5A"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100,0</w:t>
            </w:r>
          </w:p>
        </w:tc>
        <w:tc>
          <w:tcPr>
            <w:tcW w:w="1890" w:type="dxa"/>
          </w:tcPr>
          <w:p w14:paraId="4C6A05FC"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810,44</w:t>
            </w:r>
          </w:p>
        </w:tc>
      </w:tr>
      <w:tr w:rsidR="006C6C12" w:rsidRPr="006C6C12" w14:paraId="2D7497E6" w14:textId="77777777" w:rsidTr="00111763">
        <w:trPr>
          <w:trHeight w:val="645"/>
        </w:trPr>
        <w:tc>
          <w:tcPr>
            <w:cnfStyle w:val="001000000000" w:firstRow="0" w:lastRow="0" w:firstColumn="1" w:lastColumn="0" w:oddVBand="0" w:evenVBand="0" w:oddHBand="0" w:evenHBand="0" w:firstRowFirstColumn="0" w:firstRowLastColumn="0" w:lastRowFirstColumn="0" w:lastRowLastColumn="0"/>
            <w:tcW w:w="550" w:type="dxa"/>
          </w:tcPr>
          <w:p w14:paraId="7F1D84BF"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13</w:t>
            </w:r>
          </w:p>
        </w:tc>
        <w:tc>
          <w:tcPr>
            <w:tcW w:w="3518" w:type="dxa"/>
          </w:tcPr>
          <w:p w14:paraId="2A7A8F9F"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Rješavanje pitanja vodosnabdijevanja, ul. Relejska</w:t>
            </w:r>
          </w:p>
        </w:tc>
        <w:tc>
          <w:tcPr>
            <w:tcW w:w="1890" w:type="dxa"/>
          </w:tcPr>
          <w:p w14:paraId="3AE48088"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25 mm</w:t>
            </w:r>
          </w:p>
        </w:tc>
        <w:tc>
          <w:tcPr>
            <w:tcW w:w="1890" w:type="dxa"/>
          </w:tcPr>
          <w:p w14:paraId="6B23BCF7"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35,0</w:t>
            </w:r>
          </w:p>
        </w:tc>
        <w:tc>
          <w:tcPr>
            <w:tcW w:w="1890" w:type="dxa"/>
          </w:tcPr>
          <w:p w14:paraId="55154E95"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2019,10</w:t>
            </w:r>
          </w:p>
        </w:tc>
      </w:tr>
      <w:tr w:rsidR="006C6C12" w:rsidRPr="006C6C12" w14:paraId="4C67CEA5" w14:textId="77777777" w:rsidTr="006C6C1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6CF4305D"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14</w:t>
            </w:r>
          </w:p>
        </w:tc>
        <w:tc>
          <w:tcPr>
            <w:tcW w:w="3518" w:type="dxa"/>
            <w:vMerge w:val="restart"/>
          </w:tcPr>
          <w:p w14:paraId="6EF04982"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Zamjena distributivnog cjevovoda uz magistralni put Nikšić- Ilino Brdo, dionica od Vukovog mosta do Tehnobaze (Sekretarijat za investicije i projekte)</w:t>
            </w:r>
          </w:p>
        </w:tc>
        <w:tc>
          <w:tcPr>
            <w:tcW w:w="1890" w:type="dxa"/>
          </w:tcPr>
          <w:p w14:paraId="1340E575"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200 mm</w:t>
            </w:r>
          </w:p>
        </w:tc>
        <w:tc>
          <w:tcPr>
            <w:tcW w:w="1890" w:type="dxa"/>
          </w:tcPr>
          <w:p w14:paraId="3BAF7C44"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135,0</w:t>
            </w:r>
          </w:p>
        </w:tc>
        <w:tc>
          <w:tcPr>
            <w:tcW w:w="1890" w:type="dxa"/>
            <w:vMerge w:val="restart"/>
          </w:tcPr>
          <w:p w14:paraId="563F1079"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52421,74</w:t>
            </w:r>
          </w:p>
        </w:tc>
      </w:tr>
      <w:tr w:rsidR="006C6C12" w:rsidRPr="006C6C12" w14:paraId="2D9F14E9" w14:textId="77777777" w:rsidTr="00111763">
        <w:trPr>
          <w:trHeight w:val="645"/>
        </w:trPr>
        <w:tc>
          <w:tcPr>
            <w:cnfStyle w:val="001000000000" w:firstRow="0" w:lastRow="0" w:firstColumn="1" w:lastColumn="0" w:oddVBand="0" w:evenVBand="0" w:oddHBand="0" w:evenHBand="0" w:firstRowFirstColumn="0" w:firstRowLastColumn="0" w:lastRowFirstColumn="0" w:lastRowLastColumn="0"/>
            <w:tcW w:w="550" w:type="dxa"/>
            <w:vMerge/>
          </w:tcPr>
          <w:p w14:paraId="456F5DDE"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5C70E3E4"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71E37E49"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160 mm</w:t>
            </w:r>
          </w:p>
        </w:tc>
        <w:tc>
          <w:tcPr>
            <w:tcW w:w="1890" w:type="dxa"/>
          </w:tcPr>
          <w:p w14:paraId="3F70BC44"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930,0</w:t>
            </w:r>
          </w:p>
        </w:tc>
        <w:tc>
          <w:tcPr>
            <w:tcW w:w="1890" w:type="dxa"/>
            <w:vMerge/>
          </w:tcPr>
          <w:p w14:paraId="62F35F62"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3154E0BC" w14:textId="77777777" w:rsidTr="006C6C1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4AF1EE1C"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15</w:t>
            </w:r>
          </w:p>
        </w:tc>
        <w:tc>
          <w:tcPr>
            <w:tcW w:w="3518" w:type="dxa"/>
            <w:vMerge w:val="restart"/>
          </w:tcPr>
          <w:p w14:paraId="3E487C3E"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vodovodne mreže u ul. br. 11(Sekretarijat za investicije i projekte)</w:t>
            </w:r>
          </w:p>
        </w:tc>
        <w:tc>
          <w:tcPr>
            <w:tcW w:w="1890" w:type="dxa"/>
          </w:tcPr>
          <w:p w14:paraId="7DD328B7"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90 mm</w:t>
            </w:r>
          </w:p>
        </w:tc>
        <w:tc>
          <w:tcPr>
            <w:tcW w:w="1890" w:type="dxa"/>
          </w:tcPr>
          <w:p w14:paraId="28CDFEA6"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103,0</w:t>
            </w:r>
          </w:p>
        </w:tc>
        <w:tc>
          <w:tcPr>
            <w:tcW w:w="1890" w:type="dxa"/>
            <w:vMerge w:val="restart"/>
          </w:tcPr>
          <w:p w14:paraId="01AEFE0D"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10848,41</w:t>
            </w:r>
          </w:p>
        </w:tc>
      </w:tr>
      <w:tr w:rsidR="006C6C12" w:rsidRPr="006C6C12" w14:paraId="3B01F7E0" w14:textId="77777777" w:rsidTr="00111763">
        <w:trPr>
          <w:trHeight w:val="645"/>
        </w:trPr>
        <w:tc>
          <w:tcPr>
            <w:cnfStyle w:val="001000000000" w:firstRow="0" w:lastRow="0" w:firstColumn="1" w:lastColumn="0" w:oddVBand="0" w:evenVBand="0" w:oddHBand="0" w:evenHBand="0" w:firstRowFirstColumn="0" w:firstRowLastColumn="0" w:lastRowFirstColumn="0" w:lastRowLastColumn="0"/>
            <w:tcW w:w="550" w:type="dxa"/>
            <w:vMerge/>
          </w:tcPr>
          <w:p w14:paraId="203E65FE"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14DB75A7"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423D39DF"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41E1EE50"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90,0</w:t>
            </w:r>
          </w:p>
        </w:tc>
        <w:tc>
          <w:tcPr>
            <w:tcW w:w="1890" w:type="dxa"/>
            <w:vMerge/>
          </w:tcPr>
          <w:p w14:paraId="138045C9"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22E37988" w14:textId="77777777" w:rsidTr="006C6C1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558F2DA2"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16</w:t>
            </w:r>
          </w:p>
        </w:tc>
        <w:tc>
          <w:tcPr>
            <w:tcW w:w="3518" w:type="dxa"/>
            <w:vMerge w:val="restart"/>
          </w:tcPr>
          <w:p w14:paraId="70D670D9"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vodovodne mreže ul. Trebješka VI</w:t>
            </w:r>
          </w:p>
        </w:tc>
        <w:tc>
          <w:tcPr>
            <w:tcW w:w="1890" w:type="dxa"/>
          </w:tcPr>
          <w:p w14:paraId="6DB41C3B"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90" w:type="dxa"/>
          </w:tcPr>
          <w:p w14:paraId="31ABF6C0"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230,0</w:t>
            </w:r>
          </w:p>
        </w:tc>
        <w:tc>
          <w:tcPr>
            <w:tcW w:w="1890" w:type="dxa"/>
            <w:vMerge w:val="restart"/>
          </w:tcPr>
          <w:p w14:paraId="2D25EC35"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41754,23</w:t>
            </w:r>
          </w:p>
        </w:tc>
      </w:tr>
      <w:tr w:rsidR="006C6C12" w:rsidRPr="006C6C12" w14:paraId="3DC2C4CD" w14:textId="77777777" w:rsidTr="00111763">
        <w:trPr>
          <w:trHeight w:val="645"/>
        </w:trPr>
        <w:tc>
          <w:tcPr>
            <w:cnfStyle w:val="001000000000" w:firstRow="0" w:lastRow="0" w:firstColumn="1" w:lastColumn="0" w:oddVBand="0" w:evenVBand="0" w:oddHBand="0" w:evenHBand="0" w:firstRowFirstColumn="0" w:firstRowLastColumn="0" w:lastRowFirstColumn="0" w:lastRowLastColumn="0"/>
            <w:tcW w:w="550" w:type="dxa"/>
            <w:vMerge/>
          </w:tcPr>
          <w:p w14:paraId="0BBA2CCD"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00557883"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69FCEA5E"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90 mm</w:t>
            </w:r>
          </w:p>
        </w:tc>
        <w:tc>
          <w:tcPr>
            <w:tcW w:w="1890" w:type="dxa"/>
          </w:tcPr>
          <w:p w14:paraId="26B7FB82"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700,0</w:t>
            </w:r>
          </w:p>
        </w:tc>
        <w:tc>
          <w:tcPr>
            <w:tcW w:w="1890" w:type="dxa"/>
            <w:vMerge/>
          </w:tcPr>
          <w:p w14:paraId="7B38668A"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16932866" w14:textId="77777777" w:rsidTr="006C6C1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0" w:type="dxa"/>
          </w:tcPr>
          <w:p w14:paraId="7404D24C"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17</w:t>
            </w:r>
          </w:p>
        </w:tc>
        <w:tc>
          <w:tcPr>
            <w:tcW w:w="3518" w:type="dxa"/>
          </w:tcPr>
          <w:p w14:paraId="7804A80A"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Zamjena distributivnog cjevovoda uz magistralni put Nikšić- Ilino Brdo, dionica od Č3 do Č7, (Sekretarijat za investicije i projekte)</w:t>
            </w:r>
          </w:p>
        </w:tc>
        <w:tc>
          <w:tcPr>
            <w:tcW w:w="1890" w:type="dxa"/>
          </w:tcPr>
          <w:p w14:paraId="65AF8057"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18DB7B6D"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371AB4B4"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5197,34</w:t>
            </w:r>
          </w:p>
        </w:tc>
      </w:tr>
      <w:tr w:rsidR="006C6C12" w:rsidRPr="006C6C12" w14:paraId="00ADBE6E" w14:textId="77777777" w:rsidTr="00111763">
        <w:trPr>
          <w:trHeight w:val="645"/>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26817DB7"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18</w:t>
            </w:r>
          </w:p>
        </w:tc>
        <w:tc>
          <w:tcPr>
            <w:tcW w:w="3518" w:type="dxa"/>
            <w:vMerge w:val="restart"/>
          </w:tcPr>
          <w:p w14:paraId="50C092D9"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Izmještanje vodovodne mrežeuz magistralni put Nikšić-Žabljak</w:t>
            </w:r>
          </w:p>
        </w:tc>
        <w:tc>
          <w:tcPr>
            <w:tcW w:w="1890" w:type="dxa"/>
          </w:tcPr>
          <w:p w14:paraId="06CE5F9C"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90" w:type="dxa"/>
          </w:tcPr>
          <w:p w14:paraId="36368FCE"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220,0</w:t>
            </w:r>
          </w:p>
        </w:tc>
        <w:tc>
          <w:tcPr>
            <w:tcW w:w="1890" w:type="dxa"/>
            <w:vMerge w:val="restart"/>
          </w:tcPr>
          <w:p w14:paraId="6637AB26"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39032,30</w:t>
            </w:r>
          </w:p>
        </w:tc>
      </w:tr>
      <w:tr w:rsidR="006C6C12" w:rsidRPr="006C6C12" w14:paraId="6BACCD50" w14:textId="77777777" w:rsidTr="006C6C1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0" w:type="dxa"/>
            <w:vMerge/>
          </w:tcPr>
          <w:p w14:paraId="246F2B79"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518" w:type="dxa"/>
            <w:vMerge/>
          </w:tcPr>
          <w:p w14:paraId="57E38C8F"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90" w:type="dxa"/>
          </w:tcPr>
          <w:p w14:paraId="4F9439DB"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160 mm</w:t>
            </w:r>
          </w:p>
        </w:tc>
        <w:tc>
          <w:tcPr>
            <w:tcW w:w="1890" w:type="dxa"/>
          </w:tcPr>
          <w:p w14:paraId="047C57EF"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750,0</w:t>
            </w:r>
          </w:p>
        </w:tc>
        <w:tc>
          <w:tcPr>
            <w:tcW w:w="1890" w:type="dxa"/>
            <w:vMerge/>
          </w:tcPr>
          <w:p w14:paraId="31462957"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2166EAA5" w14:textId="77777777" w:rsidTr="00111763">
        <w:tc>
          <w:tcPr>
            <w:cnfStyle w:val="001000000000" w:firstRow="0" w:lastRow="0" w:firstColumn="1" w:lastColumn="0" w:oddVBand="0" w:evenVBand="0" w:oddHBand="0" w:evenHBand="0" w:firstRowFirstColumn="0" w:firstRowLastColumn="0" w:lastRowFirstColumn="0" w:lastRowLastColumn="0"/>
            <w:tcW w:w="5958" w:type="dxa"/>
            <w:gridSpan w:val="3"/>
          </w:tcPr>
          <w:p w14:paraId="5F4D66AE" w14:textId="77777777" w:rsidR="006C6C12" w:rsidRPr="006C6C12" w:rsidRDefault="006C6C12" w:rsidP="003E035B">
            <w:pPr>
              <w:widowControl/>
              <w:autoSpaceDE/>
              <w:autoSpaceDN/>
              <w:spacing w:line="360" w:lineRule="auto"/>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UKUPNO:</w:t>
            </w:r>
          </w:p>
        </w:tc>
        <w:tc>
          <w:tcPr>
            <w:tcW w:w="1890" w:type="dxa"/>
          </w:tcPr>
          <w:p w14:paraId="3768FB5A"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b/>
                <w:sz w:val="24"/>
                <w:szCs w:val="24"/>
                <w:lang w:val="sr-Latn-ME"/>
              </w:rPr>
              <w:t>5590,0</w:t>
            </w:r>
          </w:p>
        </w:tc>
        <w:tc>
          <w:tcPr>
            <w:tcW w:w="1890" w:type="dxa"/>
          </w:tcPr>
          <w:p w14:paraId="517F72E0"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b/>
                <w:sz w:val="24"/>
                <w:szCs w:val="24"/>
                <w:lang w:val="sr-Latn-ME"/>
              </w:rPr>
              <w:t>181.806,08</w:t>
            </w:r>
          </w:p>
        </w:tc>
      </w:tr>
    </w:tbl>
    <w:p w14:paraId="04448BAB" w14:textId="380CE7FD"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Tabela </w:t>
      </w:r>
      <w:r w:rsidR="00CF39F1">
        <w:rPr>
          <w:rFonts w:ascii="Times New Roman" w:eastAsia="Calibri" w:hAnsi="Times New Roman" w:cs="Times New Roman"/>
          <w:i/>
          <w:sz w:val="24"/>
          <w:szCs w:val="24"/>
          <w:lang w:val="sr-Latn-ME"/>
        </w:rPr>
        <w:t>br. 5 -</w:t>
      </w:r>
      <w:r w:rsidRPr="006C6C12">
        <w:rPr>
          <w:rFonts w:ascii="Times New Roman" w:eastAsia="Calibri" w:hAnsi="Times New Roman" w:cs="Times New Roman"/>
          <w:i/>
          <w:sz w:val="24"/>
          <w:szCs w:val="24"/>
          <w:lang w:val="sr-Latn-ME"/>
        </w:rPr>
        <w:t xml:space="preserve"> Rekonstrukcije vodovodne mreže</w:t>
      </w:r>
    </w:p>
    <w:p w14:paraId="54AEDCC9"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lastRenderedPageBreak/>
        <w:t xml:space="preserve">Pored radova koji su navedeni u tabeli Doo „Vodovod i kanalizacija“ Nikšić je investirala i izvela i jedan dio manjih rekonstrukcija vodovodne mreže ukupno u dužini od oko 650 m. Tako da je ukupna dužina rekonstruisane vodovodne mreže u 2024 godini </w:t>
      </w:r>
      <w:r w:rsidRPr="006C6C12">
        <w:rPr>
          <w:rFonts w:ascii="Times New Roman" w:eastAsia="Calibri" w:hAnsi="Times New Roman" w:cs="Times New Roman"/>
          <w:b/>
          <w:sz w:val="24"/>
          <w:szCs w:val="24"/>
          <w:lang w:val="sr-Latn-ME"/>
        </w:rPr>
        <w:t>L=6.240,0 m</w:t>
      </w:r>
      <w:r w:rsidRPr="006C6C12">
        <w:rPr>
          <w:rFonts w:ascii="Times New Roman" w:eastAsia="Calibri" w:hAnsi="Times New Roman" w:cs="Times New Roman"/>
          <w:sz w:val="24"/>
          <w:szCs w:val="24"/>
          <w:lang w:val="sr-Latn-ME"/>
        </w:rPr>
        <w:t xml:space="preserve">. U 2023 godini rekonstruisano je ukupno </w:t>
      </w:r>
      <w:r w:rsidRPr="006C6C12">
        <w:rPr>
          <w:rFonts w:ascii="Times New Roman" w:eastAsia="Calibri" w:hAnsi="Times New Roman" w:cs="Times New Roman"/>
          <w:b/>
          <w:sz w:val="24"/>
          <w:szCs w:val="24"/>
          <w:lang w:val="sr-Latn-ME"/>
        </w:rPr>
        <w:t>6731.75 m</w:t>
      </w:r>
      <w:r w:rsidRPr="006C6C12">
        <w:rPr>
          <w:rFonts w:ascii="Times New Roman" w:eastAsia="Calibri" w:hAnsi="Times New Roman" w:cs="Times New Roman"/>
          <w:sz w:val="24"/>
          <w:szCs w:val="24"/>
          <w:lang w:val="sr-Latn-ME"/>
        </w:rPr>
        <w:t>.</w:t>
      </w:r>
    </w:p>
    <w:p w14:paraId="5358F7AA"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Imajući u vidu starost i dužinu vodovodne mreže u sistemu vodosnabdijevanja Nikšića, a kako bi produžili životni vijek sistema i održali njegovu pouzdanost u narednom periodu neophodno je značajno više ulagati u rekonstrukcije.</w:t>
      </w:r>
    </w:p>
    <w:p w14:paraId="17221D23" w14:textId="6B7CDA7C" w:rsidR="006C6C12" w:rsidRDefault="00D134B1" w:rsidP="003E035B">
      <w:pPr>
        <w:pStyle w:val="Heading3"/>
        <w:spacing w:line="360" w:lineRule="auto"/>
        <w:rPr>
          <w:rFonts w:ascii="Times New Roman" w:hAnsi="Times New Roman" w:cs="Times New Roman"/>
          <w:b w:val="0"/>
          <w:bCs w:val="0"/>
          <w:sz w:val="24"/>
          <w:szCs w:val="24"/>
          <w:lang w:val="sr-Latn-ME"/>
        </w:rPr>
      </w:pPr>
      <w:bookmarkStart w:id="22" w:name="_Toc193879679"/>
      <w:r>
        <w:rPr>
          <w:rFonts w:ascii="Times New Roman" w:hAnsi="Times New Roman" w:cs="Times New Roman"/>
          <w:b w:val="0"/>
          <w:bCs w:val="0"/>
          <w:sz w:val="24"/>
          <w:szCs w:val="24"/>
          <w:lang w:val="sr-Latn-ME"/>
        </w:rPr>
        <w:t xml:space="preserve">3.1.3. </w:t>
      </w:r>
      <w:r w:rsidR="006C6C12" w:rsidRPr="00D134B1">
        <w:rPr>
          <w:rFonts w:ascii="Times New Roman" w:hAnsi="Times New Roman" w:cs="Times New Roman"/>
          <w:b w:val="0"/>
          <w:bCs w:val="0"/>
          <w:sz w:val="24"/>
          <w:szCs w:val="24"/>
          <w:lang w:val="sr-Latn-ME"/>
        </w:rPr>
        <w:t>I</w:t>
      </w:r>
      <w:r w:rsidRPr="00D134B1">
        <w:rPr>
          <w:rFonts w:ascii="Times New Roman" w:hAnsi="Times New Roman" w:cs="Times New Roman"/>
          <w:b w:val="0"/>
          <w:bCs w:val="0"/>
          <w:sz w:val="24"/>
          <w:szCs w:val="24"/>
          <w:lang w:val="sr-Latn-ME"/>
        </w:rPr>
        <w:t>zgradnja</w:t>
      </w:r>
      <w:bookmarkEnd w:id="22"/>
    </w:p>
    <w:p w14:paraId="715C1376" w14:textId="77777777" w:rsidR="000174A4" w:rsidRPr="000174A4" w:rsidRDefault="000174A4" w:rsidP="003E035B">
      <w:pPr>
        <w:spacing w:line="360" w:lineRule="auto"/>
        <w:rPr>
          <w:lang w:val="sr-Latn-ME"/>
        </w:rPr>
      </w:pPr>
    </w:p>
    <w:p w14:paraId="12C47C2B" w14:textId="267BAEA7" w:rsidR="006C6C12" w:rsidRPr="006C6C12" w:rsidRDefault="006C6C12" w:rsidP="003E035B">
      <w:pPr>
        <w:widowControl/>
        <w:autoSpaceDE/>
        <w:autoSpaceDN/>
        <w:spacing w:after="200" w:line="360" w:lineRule="auto"/>
        <w:ind w:firstLine="36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 2024</w:t>
      </w:r>
      <w:r w:rsidR="00CF39F1">
        <w:rPr>
          <w:rFonts w:ascii="Times New Roman" w:eastAsia="Calibri" w:hAnsi="Times New Roman" w:cs="Times New Roman"/>
          <w:sz w:val="24"/>
          <w:szCs w:val="24"/>
          <w:lang w:val="sr-Latn-ME"/>
        </w:rPr>
        <w:t>.</w:t>
      </w:r>
      <w:r w:rsidRPr="006C6C12">
        <w:rPr>
          <w:rFonts w:ascii="Times New Roman" w:eastAsia="Calibri" w:hAnsi="Times New Roman" w:cs="Times New Roman"/>
          <w:sz w:val="24"/>
          <w:szCs w:val="24"/>
          <w:lang w:val="sr-Latn-ME"/>
        </w:rPr>
        <w:t xml:space="preserve"> godini nastavljeni su radovi na izgradnji vodovodne mreže. Svi izvedeni radovi su finansirani od strane Opštine Nikšić i prikazani su u narednoj tabeli.</w:t>
      </w:r>
    </w:p>
    <w:tbl>
      <w:tblPr>
        <w:tblStyle w:val="LightShading1"/>
        <w:tblW w:w="9704" w:type="dxa"/>
        <w:tblLook w:val="04A0" w:firstRow="1" w:lastRow="0" w:firstColumn="1" w:lastColumn="0" w:noHBand="0" w:noVBand="1"/>
      </w:tblPr>
      <w:tblGrid>
        <w:gridCol w:w="550"/>
        <w:gridCol w:w="3723"/>
        <w:gridCol w:w="1865"/>
        <w:gridCol w:w="1803"/>
        <w:gridCol w:w="1763"/>
      </w:tblGrid>
      <w:tr w:rsidR="006C6C12" w:rsidRPr="006C6C12" w14:paraId="719DA21C" w14:textId="77777777" w:rsidTr="00111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16DC36CB"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RB</w:t>
            </w:r>
          </w:p>
        </w:tc>
        <w:tc>
          <w:tcPr>
            <w:tcW w:w="3723" w:type="dxa"/>
          </w:tcPr>
          <w:p w14:paraId="192ED3EE"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ADRESA </w:t>
            </w:r>
          </w:p>
        </w:tc>
        <w:tc>
          <w:tcPr>
            <w:tcW w:w="1865" w:type="dxa"/>
          </w:tcPr>
          <w:p w14:paraId="3484FE32"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VRSTA I PROFIL CJEVOVODA</w:t>
            </w:r>
          </w:p>
        </w:tc>
        <w:tc>
          <w:tcPr>
            <w:tcW w:w="1803" w:type="dxa"/>
          </w:tcPr>
          <w:p w14:paraId="6D18887F"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DUŽINA VODOVODNE MREŽE (m)</w:t>
            </w:r>
          </w:p>
        </w:tc>
        <w:tc>
          <w:tcPr>
            <w:tcW w:w="1763" w:type="dxa"/>
          </w:tcPr>
          <w:p w14:paraId="61396326" w14:textId="77777777" w:rsidR="006C6C12" w:rsidRPr="006C6C12" w:rsidRDefault="006C6C12" w:rsidP="003E035B">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VRIJEDNOST RADOVA (€)</w:t>
            </w:r>
          </w:p>
        </w:tc>
      </w:tr>
      <w:tr w:rsidR="006C6C12" w:rsidRPr="006C6C12" w14:paraId="71F07D9E"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47610F4C"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w:t>
            </w:r>
          </w:p>
        </w:tc>
        <w:tc>
          <w:tcPr>
            <w:tcW w:w="3723" w:type="dxa"/>
          </w:tcPr>
          <w:p w14:paraId="7194ABA6"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Dovođenje vododne mreže do granice katastarske parcele br.</w:t>
            </w:r>
            <w:r w:rsidRPr="006C6C12">
              <w:rPr>
                <w:rFonts w:ascii="Times New Roman" w:eastAsia="Calibri" w:hAnsi="Times New Roman" w:cs="Times New Roman"/>
                <w:sz w:val="24"/>
                <w:szCs w:val="24"/>
                <w:lang w:val="pl-PL"/>
              </w:rPr>
              <w:t xml:space="preserve"> </w:t>
            </w:r>
            <w:r w:rsidRPr="006C6C12">
              <w:rPr>
                <w:rFonts w:ascii="Times New Roman" w:eastAsia="Calibri" w:hAnsi="Times New Roman" w:cs="Times New Roman"/>
                <w:sz w:val="24"/>
                <w:szCs w:val="24"/>
                <w:lang w:val="sr-Latn-ME"/>
              </w:rPr>
              <w:t>br.859/4, KO Glibavac</w:t>
            </w:r>
          </w:p>
        </w:tc>
        <w:tc>
          <w:tcPr>
            <w:tcW w:w="1865" w:type="dxa"/>
          </w:tcPr>
          <w:p w14:paraId="6F8A05B9"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03" w:type="dxa"/>
          </w:tcPr>
          <w:p w14:paraId="1D0A8551"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191,0</w:t>
            </w:r>
          </w:p>
        </w:tc>
        <w:tc>
          <w:tcPr>
            <w:tcW w:w="1763" w:type="dxa"/>
          </w:tcPr>
          <w:p w14:paraId="37A938B0"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2205.18</w:t>
            </w:r>
          </w:p>
        </w:tc>
      </w:tr>
      <w:tr w:rsidR="006C6C12" w:rsidRPr="006C6C12" w14:paraId="44F8E280"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321013C1"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w:t>
            </w:r>
          </w:p>
        </w:tc>
        <w:tc>
          <w:tcPr>
            <w:tcW w:w="3723" w:type="dxa"/>
          </w:tcPr>
          <w:p w14:paraId="2DD2A89C"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Dovođenje vododne mreže do granice katastarske parcele br.</w:t>
            </w:r>
            <w:r w:rsidRPr="006C6C12">
              <w:rPr>
                <w:rFonts w:ascii="Times New Roman" w:eastAsia="Calibri" w:hAnsi="Times New Roman" w:cs="Times New Roman"/>
                <w:sz w:val="24"/>
                <w:szCs w:val="24"/>
                <w:lang w:val="pl-PL"/>
              </w:rPr>
              <w:t xml:space="preserve"> </w:t>
            </w:r>
            <w:r w:rsidRPr="006C6C12">
              <w:rPr>
                <w:rFonts w:ascii="Times New Roman" w:eastAsia="Calibri" w:hAnsi="Times New Roman" w:cs="Times New Roman"/>
                <w:sz w:val="24"/>
                <w:szCs w:val="24"/>
                <w:lang w:val="sr-Latn-ME"/>
              </w:rPr>
              <w:t>br.1179/2, KO Rastovac</w:t>
            </w:r>
          </w:p>
        </w:tc>
        <w:tc>
          <w:tcPr>
            <w:tcW w:w="1865" w:type="dxa"/>
          </w:tcPr>
          <w:p w14:paraId="059B25D1"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03" w:type="dxa"/>
          </w:tcPr>
          <w:p w14:paraId="2C067ECC"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125,0</w:t>
            </w:r>
          </w:p>
        </w:tc>
        <w:tc>
          <w:tcPr>
            <w:tcW w:w="1763" w:type="dxa"/>
          </w:tcPr>
          <w:p w14:paraId="103B109C"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1479,52</w:t>
            </w:r>
          </w:p>
        </w:tc>
      </w:tr>
      <w:tr w:rsidR="006C6C12" w:rsidRPr="006C6C12" w14:paraId="5D75AC8F"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1B161A53"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w:t>
            </w:r>
          </w:p>
        </w:tc>
        <w:tc>
          <w:tcPr>
            <w:tcW w:w="3723" w:type="dxa"/>
          </w:tcPr>
          <w:p w14:paraId="39FCA31E"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Izgradnja priključka na vodovodnu mrežu česme na groblju</w:t>
            </w:r>
          </w:p>
        </w:tc>
        <w:tc>
          <w:tcPr>
            <w:tcW w:w="1865" w:type="dxa"/>
          </w:tcPr>
          <w:p w14:paraId="2C0A7BE2"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20 mm</w:t>
            </w:r>
          </w:p>
        </w:tc>
        <w:tc>
          <w:tcPr>
            <w:tcW w:w="1803" w:type="dxa"/>
          </w:tcPr>
          <w:p w14:paraId="293F599B"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100,0</w:t>
            </w:r>
          </w:p>
        </w:tc>
        <w:tc>
          <w:tcPr>
            <w:tcW w:w="1763" w:type="dxa"/>
          </w:tcPr>
          <w:p w14:paraId="7E5D543D"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1385,44</w:t>
            </w:r>
          </w:p>
        </w:tc>
      </w:tr>
      <w:tr w:rsidR="006C6C12" w:rsidRPr="006C6C12" w14:paraId="2E5D54E3"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0669C24B"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4.</w:t>
            </w:r>
          </w:p>
        </w:tc>
        <w:tc>
          <w:tcPr>
            <w:tcW w:w="3723" w:type="dxa"/>
          </w:tcPr>
          <w:p w14:paraId="224F70A5"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Izgradnja novog vodovodnog kraka u Grahovu, Podkraj</w:t>
            </w:r>
          </w:p>
        </w:tc>
        <w:tc>
          <w:tcPr>
            <w:tcW w:w="1865" w:type="dxa"/>
          </w:tcPr>
          <w:p w14:paraId="5CA122A9"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03" w:type="dxa"/>
          </w:tcPr>
          <w:p w14:paraId="2CBB9A7E"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1200,0</w:t>
            </w:r>
          </w:p>
        </w:tc>
        <w:tc>
          <w:tcPr>
            <w:tcW w:w="1763" w:type="dxa"/>
          </w:tcPr>
          <w:p w14:paraId="3422993C"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11679,75</w:t>
            </w:r>
          </w:p>
        </w:tc>
      </w:tr>
      <w:tr w:rsidR="006C6C12" w:rsidRPr="006C6C12" w14:paraId="76374326"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4D8E43E2"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w:t>
            </w:r>
          </w:p>
        </w:tc>
        <w:tc>
          <w:tcPr>
            <w:tcW w:w="3723" w:type="dxa"/>
          </w:tcPr>
          <w:p w14:paraId="65CF1083"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Dovođenje vododne mreže do granice katastarskih parcela br.</w:t>
            </w:r>
            <w:r w:rsidRPr="006C6C12">
              <w:rPr>
                <w:rFonts w:ascii="Times New Roman" w:eastAsia="Calibri" w:hAnsi="Times New Roman" w:cs="Times New Roman"/>
                <w:sz w:val="24"/>
                <w:szCs w:val="24"/>
                <w:lang w:val="pl-PL"/>
              </w:rPr>
              <w:t xml:space="preserve"> </w:t>
            </w:r>
            <w:r w:rsidRPr="006C6C12">
              <w:rPr>
                <w:rFonts w:ascii="Times New Roman" w:eastAsia="Calibri" w:hAnsi="Times New Roman" w:cs="Times New Roman"/>
                <w:sz w:val="24"/>
                <w:szCs w:val="24"/>
                <w:lang w:val="sr-Latn-ME"/>
              </w:rPr>
              <w:t>1162 i 1164 KO Kočani</w:t>
            </w:r>
          </w:p>
        </w:tc>
        <w:tc>
          <w:tcPr>
            <w:tcW w:w="1865" w:type="dxa"/>
          </w:tcPr>
          <w:p w14:paraId="53B96282"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p w14:paraId="0A04E4CE"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90 mm</w:t>
            </w:r>
          </w:p>
        </w:tc>
        <w:tc>
          <w:tcPr>
            <w:tcW w:w="1803" w:type="dxa"/>
          </w:tcPr>
          <w:p w14:paraId="78CA6290"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200,0</w:t>
            </w:r>
          </w:p>
        </w:tc>
        <w:tc>
          <w:tcPr>
            <w:tcW w:w="1763" w:type="dxa"/>
          </w:tcPr>
          <w:p w14:paraId="07342334"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3816.45</w:t>
            </w:r>
          </w:p>
        </w:tc>
      </w:tr>
      <w:tr w:rsidR="006C6C12" w:rsidRPr="006C6C12" w14:paraId="38956996"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41181106"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6</w:t>
            </w:r>
          </w:p>
        </w:tc>
        <w:tc>
          <w:tcPr>
            <w:tcW w:w="3723" w:type="dxa"/>
          </w:tcPr>
          <w:p w14:paraId="5351F5B6"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Izgraadnja nove dionice vodovodne mreže u Štedimu, Đurkovići</w:t>
            </w:r>
          </w:p>
        </w:tc>
        <w:tc>
          <w:tcPr>
            <w:tcW w:w="1865" w:type="dxa"/>
          </w:tcPr>
          <w:p w14:paraId="0A4C1B7D"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sz w:val="24"/>
                <w:szCs w:val="24"/>
                <w:lang w:val="sr-Latn-ME"/>
              </w:rPr>
              <w:t>PE DN 63 mm</w:t>
            </w:r>
          </w:p>
        </w:tc>
        <w:tc>
          <w:tcPr>
            <w:tcW w:w="1803" w:type="dxa"/>
          </w:tcPr>
          <w:p w14:paraId="24C7521E"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190,0</w:t>
            </w:r>
          </w:p>
        </w:tc>
        <w:tc>
          <w:tcPr>
            <w:tcW w:w="1763" w:type="dxa"/>
          </w:tcPr>
          <w:p w14:paraId="0DA61C39"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3209.32</w:t>
            </w:r>
          </w:p>
        </w:tc>
      </w:tr>
      <w:tr w:rsidR="006C6C12" w:rsidRPr="006C6C12" w14:paraId="5E75959A"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val="restart"/>
          </w:tcPr>
          <w:p w14:paraId="57005FC8"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lastRenderedPageBreak/>
              <w:t>7</w:t>
            </w:r>
          </w:p>
        </w:tc>
        <w:tc>
          <w:tcPr>
            <w:tcW w:w="3723" w:type="dxa"/>
            <w:vMerge w:val="restart"/>
          </w:tcPr>
          <w:p w14:paraId="44674FA7"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Izgradnja nove dionice vodovodne mreže Štedim kod Kastela</w:t>
            </w:r>
          </w:p>
        </w:tc>
        <w:tc>
          <w:tcPr>
            <w:tcW w:w="1865" w:type="dxa"/>
          </w:tcPr>
          <w:p w14:paraId="4A6784E5"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sz w:val="24"/>
                <w:szCs w:val="24"/>
                <w:lang w:val="sr-Latn-ME"/>
              </w:rPr>
              <w:t>PE DN110 mm</w:t>
            </w:r>
          </w:p>
        </w:tc>
        <w:tc>
          <w:tcPr>
            <w:tcW w:w="1803" w:type="dxa"/>
          </w:tcPr>
          <w:p w14:paraId="00622D1F"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300,0</w:t>
            </w:r>
          </w:p>
        </w:tc>
        <w:tc>
          <w:tcPr>
            <w:tcW w:w="1763" w:type="dxa"/>
            <w:vMerge w:val="restart"/>
          </w:tcPr>
          <w:p w14:paraId="5169AF44"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9096.53</w:t>
            </w:r>
          </w:p>
        </w:tc>
      </w:tr>
      <w:tr w:rsidR="006C6C12" w:rsidRPr="006C6C12" w14:paraId="452ECC44" w14:textId="77777777" w:rsidTr="00111763">
        <w:tc>
          <w:tcPr>
            <w:cnfStyle w:val="001000000000" w:firstRow="0" w:lastRow="0" w:firstColumn="1" w:lastColumn="0" w:oddVBand="0" w:evenVBand="0" w:oddHBand="0" w:evenHBand="0" w:firstRowFirstColumn="0" w:firstRowLastColumn="0" w:lastRowFirstColumn="0" w:lastRowLastColumn="0"/>
            <w:tcW w:w="550" w:type="dxa"/>
            <w:vMerge/>
          </w:tcPr>
          <w:p w14:paraId="5FF90B43"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723" w:type="dxa"/>
            <w:vMerge/>
          </w:tcPr>
          <w:p w14:paraId="7031ECC4"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65" w:type="dxa"/>
          </w:tcPr>
          <w:p w14:paraId="46551CD4"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sz w:val="24"/>
                <w:szCs w:val="24"/>
                <w:lang w:val="sr-Latn-ME"/>
              </w:rPr>
              <w:t>PE DN 90 mm</w:t>
            </w:r>
          </w:p>
        </w:tc>
        <w:tc>
          <w:tcPr>
            <w:tcW w:w="1803" w:type="dxa"/>
          </w:tcPr>
          <w:p w14:paraId="4A3FD425"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100,0</w:t>
            </w:r>
          </w:p>
        </w:tc>
        <w:tc>
          <w:tcPr>
            <w:tcW w:w="1763" w:type="dxa"/>
            <w:vMerge/>
          </w:tcPr>
          <w:p w14:paraId="0DBA7533"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28014E55"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2F5F2306"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w:t>
            </w:r>
          </w:p>
        </w:tc>
        <w:tc>
          <w:tcPr>
            <w:tcW w:w="3723" w:type="dxa"/>
          </w:tcPr>
          <w:p w14:paraId="6FCF5A3E"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Izgradnja ulaznog mjernog mjesta u DMA zoni</w:t>
            </w:r>
          </w:p>
        </w:tc>
        <w:tc>
          <w:tcPr>
            <w:tcW w:w="1865" w:type="dxa"/>
          </w:tcPr>
          <w:p w14:paraId="00C5FE27"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03" w:type="dxa"/>
          </w:tcPr>
          <w:p w14:paraId="46B3DAEF"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763" w:type="dxa"/>
          </w:tcPr>
          <w:p w14:paraId="7CE2E893"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1277, 21</w:t>
            </w:r>
          </w:p>
        </w:tc>
      </w:tr>
      <w:tr w:rsidR="006C6C12" w:rsidRPr="006C6C12" w14:paraId="68948191"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5526E154"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9</w:t>
            </w:r>
          </w:p>
        </w:tc>
        <w:tc>
          <w:tcPr>
            <w:tcW w:w="3723" w:type="dxa"/>
          </w:tcPr>
          <w:p w14:paraId="4F9F342C"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Izgradnja nove dionice vodovodne mreže u Ozrinićima, Krivi rog</w:t>
            </w:r>
          </w:p>
        </w:tc>
        <w:tc>
          <w:tcPr>
            <w:tcW w:w="1865" w:type="dxa"/>
          </w:tcPr>
          <w:p w14:paraId="29A161F7"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03" w:type="dxa"/>
          </w:tcPr>
          <w:p w14:paraId="2F37FC60"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474,0</w:t>
            </w:r>
          </w:p>
        </w:tc>
        <w:tc>
          <w:tcPr>
            <w:tcW w:w="1763" w:type="dxa"/>
          </w:tcPr>
          <w:p w14:paraId="11D9B8D5"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8215,02</w:t>
            </w:r>
          </w:p>
        </w:tc>
      </w:tr>
      <w:tr w:rsidR="006C6C12" w:rsidRPr="006C6C12" w14:paraId="0748A977"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243B8EBD"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w:t>
            </w:r>
          </w:p>
        </w:tc>
        <w:tc>
          <w:tcPr>
            <w:tcW w:w="3723" w:type="dxa"/>
          </w:tcPr>
          <w:p w14:paraId="1BDFB431"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Dovođenje vododne mreže do granice katastarske parcele br.8891/14, KO Straševina</w:t>
            </w:r>
          </w:p>
        </w:tc>
        <w:tc>
          <w:tcPr>
            <w:tcW w:w="1865" w:type="dxa"/>
          </w:tcPr>
          <w:p w14:paraId="701072DF"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03" w:type="dxa"/>
          </w:tcPr>
          <w:p w14:paraId="4213C242"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15,0</w:t>
            </w:r>
          </w:p>
        </w:tc>
        <w:tc>
          <w:tcPr>
            <w:tcW w:w="1763" w:type="dxa"/>
          </w:tcPr>
          <w:p w14:paraId="0B103186"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206,83</w:t>
            </w:r>
          </w:p>
        </w:tc>
      </w:tr>
      <w:tr w:rsidR="006C6C12" w:rsidRPr="006C6C12" w14:paraId="7222CCC5"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0999EE29"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11</w:t>
            </w:r>
          </w:p>
        </w:tc>
        <w:tc>
          <w:tcPr>
            <w:tcW w:w="3723" w:type="dxa"/>
          </w:tcPr>
          <w:p w14:paraId="715249A6"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Dovođenje vododne mreže do granice katastarske parcele br.</w:t>
            </w:r>
            <w:r w:rsidRPr="006C6C12">
              <w:rPr>
                <w:rFonts w:ascii="Times New Roman" w:eastAsia="Calibri" w:hAnsi="Times New Roman" w:cs="Times New Roman"/>
                <w:sz w:val="24"/>
                <w:szCs w:val="24"/>
                <w:lang w:val="pl-PL"/>
              </w:rPr>
              <w:t xml:space="preserve"> 1170/2</w:t>
            </w:r>
            <w:r w:rsidRPr="006C6C12">
              <w:rPr>
                <w:rFonts w:ascii="Times New Roman" w:eastAsia="Calibri" w:hAnsi="Times New Roman" w:cs="Times New Roman"/>
                <w:sz w:val="24"/>
                <w:szCs w:val="24"/>
                <w:lang w:val="sr-Latn-ME"/>
              </w:rPr>
              <w:t>, KO Kočani</w:t>
            </w:r>
          </w:p>
        </w:tc>
        <w:tc>
          <w:tcPr>
            <w:tcW w:w="1865" w:type="dxa"/>
          </w:tcPr>
          <w:p w14:paraId="7CE04C54"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03" w:type="dxa"/>
          </w:tcPr>
          <w:p w14:paraId="43DD296D"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10,0</w:t>
            </w:r>
          </w:p>
        </w:tc>
        <w:tc>
          <w:tcPr>
            <w:tcW w:w="1763" w:type="dxa"/>
          </w:tcPr>
          <w:p w14:paraId="168B1EA1"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265,04</w:t>
            </w:r>
          </w:p>
        </w:tc>
      </w:tr>
      <w:tr w:rsidR="006C6C12" w:rsidRPr="006C6C12" w14:paraId="2D9C1F81"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Pr>
          <w:p w14:paraId="3C1689F1"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w:t>
            </w:r>
          </w:p>
        </w:tc>
        <w:tc>
          <w:tcPr>
            <w:tcW w:w="3723" w:type="dxa"/>
          </w:tcPr>
          <w:p w14:paraId="47B6BD70"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Izvođenje radova na hidrotehničkim instalacijama u karantinu za pse lutalice, Studenca</w:t>
            </w:r>
          </w:p>
        </w:tc>
        <w:tc>
          <w:tcPr>
            <w:tcW w:w="1865" w:type="dxa"/>
          </w:tcPr>
          <w:p w14:paraId="488E5830"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03" w:type="dxa"/>
          </w:tcPr>
          <w:p w14:paraId="17DA15DD"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300,0</w:t>
            </w:r>
          </w:p>
        </w:tc>
        <w:tc>
          <w:tcPr>
            <w:tcW w:w="1763" w:type="dxa"/>
          </w:tcPr>
          <w:p w14:paraId="24856C65"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6366,09</w:t>
            </w:r>
          </w:p>
        </w:tc>
      </w:tr>
      <w:tr w:rsidR="006C6C12" w:rsidRPr="006C6C12" w14:paraId="14280D98" w14:textId="77777777" w:rsidTr="00111763">
        <w:tc>
          <w:tcPr>
            <w:cnfStyle w:val="001000000000" w:firstRow="0" w:lastRow="0" w:firstColumn="1" w:lastColumn="0" w:oddVBand="0" w:evenVBand="0" w:oddHBand="0" w:evenHBand="0" w:firstRowFirstColumn="0" w:firstRowLastColumn="0" w:lastRowFirstColumn="0" w:lastRowLastColumn="0"/>
            <w:tcW w:w="550" w:type="dxa"/>
            <w:vMerge w:val="restart"/>
          </w:tcPr>
          <w:p w14:paraId="59717646"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13</w:t>
            </w:r>
          </w:p>
        </w:tc>
        <w:tc>
          <w:tcPr>
            <w:tcW w:w="3723" w:type="dxa"/>
            <w:vMerge w:val="restart"/>
          </w:tcPr>
          <w:p w14:paraId="70D3302C"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Radovi na povezivanju postojeće sa novoizgrađenom vodovodnom mrežom u bulevaru 13. Jul, Kličevo. (Sekretarijat za investicije i projekte)</w:t>
            </w:r>
          </w:p>
        </w:tc>
        <w:tc>
          <w:tcPr>
            <w:tcW w:w="1865" w:type="dxa"/>
          </w:tcPr>
          <w:p w14:paraId="70EBF288"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250 mm</w:t>
            </w:r>
          </w:p>
        </w:tc>
        <w:tc>
          <w:tcPr>
            <w:tcW w:w="1803" w:type="dxa"/>
          </w:tcPr>
          <w:p w14:paraId="26C430A3"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40,0</w:t>
            </w:r>
          </w:p>
        </w:tc>
        <w:tc>
          <w:tcPr>
            <w:tcW w:w="1763" w:type="dxa"/>
            <w:vMerge w:val="restart"/>
          </w:tcPr>
          <w:p w14:paraId="4F8A9FFA"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12717,71</w:t>
            </w:r>
          </w:p>
        </w:tc>
      </w:tr>
      <w:tr w:rsidR="006C6C12" w:rsidRPr="006C6C12" w14:paraId="24F2773E"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tcPr>
          <w:p w14:paraId="5F9E368A"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723" w:type="dxa"/>
            <w:vMerge/>
          </w:tcPr>
          <w:p w14:paraId="539F406C"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65" w:type="dxa"/>
          </w:tcPr>
          <w:p w14:paraId="1F77457B"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200 mm</w:t>
            </w:r>
          </w:p>
        </w:tc>
        <w:tc>
          <w:tcPr>
            <w:tcW w:w="1803" w:type="dxa"/>
          </w:tcPr>
          <w:p w14:paraId="3DB135C8"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30,0</w:t>
            </w:r>
          </w:p>
        </w:tc>
        <w:tc>
          <w:tcPr>
            <w:tcW w:w="1763" w:type="dxa"/>
            <w:vMerge/>
          </w:tcPr>
          <w:p w14:paraId="5269190A"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560D6C6E" w14:textId="77777777" w:rsidTr="00111763">
        <w:tc>
          <w:tcPr>
            <w:cnfStyle w:val="001000000000" w:firstRow="0" w:lastRow="0" w:firstColumn="1" w:lastColumn="0" w:oddVBand="0" w:evenVBand="0" w:oddHBand="0" w:evenHBand="0" w:firstRowFirstColumn="0" w:firstRowLastColumn="0" w:lastRowFirstColumn="0" w:lastRowLastColumn="0"/>
            <w:tcW w:w="550" w:type="dxa"/>
            <w:vMerge/>
          </w:tcPr>
          <w:p w14:paraId="04D53A80"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723" w:type="dxa"/>
            <w:vMerge/>
          </w:tcPr>
          <w:p w14:paraId="03320417"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c>
          <w:tcPr>
            <w:tcW w:w="1865" w:type="dxa"/>
          </w:tcPr>
          <w:p w14:paraId="30D393B0"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110 mm</w:t>
            </w:r>
          </w:p>
        </w:tc>
        <w:tc>
          <w:tcPr>
            <w:tcW w:w="1803" w:type="dxa"/>
          </w:tcPr>
          <w:p w14:paraId="3FD59CA8"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15,0</w:t>
            </w:r>
          </w:p>
        </w:tc>
        <w:tc>
          <w:tcPr>
            <w:tcW w:w="1763" w:type="dxa"/>
            <w:vMerge/>
          </w:tcPr>
          <w:p w14:paraId="00E7C216"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0F33818C"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vMerge/>
          </w:tcPr>
          <w:p w14:paraId="5C0598C5"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p>
        </w:tc>
        <w:tc>
          <w:tcPr>
            <w:tcW w:w="3723" w:type="dxa"/>
            <w:vMerge/>
          </w:tcPr>
          <w:p w14:paraId="5DC29694"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c>
          <w:tcPr>
            <w:tcW w:w="1865" w:type="dxa"/>
          </w:tcPr>
          <w:p w14:paraId="0D17A3E1" w14:textId="77777777" w:rsidR="006C6C12" w:rsidRPr="006C6C12" w:rsidRDefault="006C6C12" w:rsidP="003E035B">
            <w:pPr>
              <w:widowControl/>
              <w:autoSpaceDE/>
              <w:autoSpaceDN/>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63 mm</w:t>
            </w:r>
          </w:p>
        </w:tc>
        <w:tc>
          <w:tcPr>
            <w:tcW w:w="1803" w:type="dxa"/>
          </w:tcPr>
          <w:p w14:paraId="5EF6A8BB"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5,0</w:t>
            </w:r>
          </w:p>
        </w:tc>
        <w:tc>
          <w:tcPr>
            <w:tcW w:w="1763" w:type="dxa"/>
            <w:vMerge/>
          </w:tcPr>
          <w:p w14:paraId="37B3FE67"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sr-Latn-ME"/>
              </w:rPr>
            </w:pPr>
          </w:p>
        </w:tc>
      </w:tr>
      <w:tr w:rsidR="006C6C12" w:rsidRPr="006C6C12" w14:paraId="15B6496E" w14:textId="77777777" w:rsidTr="00111763">
        <w:tc>
          <w:tcPr>
            <w:cnfStyle w:val="001000000000" w:firstRow="0" w:lastRow="0" w:firstColumn="1" w:lastColumn="0" w:oddVBand="0" w:evenVBand="0" w:oddHBand="0" w:evenHBand="0" w:firstRowFirstColumn="0" w:firstRowLastColumn="0" w:lastRowFirstColumn="0" w:lastRowLastColumn="0"/>
            <w:tcW w:w="550" w:type="dxa"/>
          </w:tcPr>
          <w:p w14:paraId="45FDA051" w14:textId="77777777" w:rsidR="006C6C12" w:rsidRPr="006C6C12" w:rsidRDefault="006C6C12" w:rsidP="003E035B">
            <w:pPr>
              <w:widowControl/>
              <w:autoSpaceDE/>
              <w:autoSpaceDN/>
              <w:spacing w:line="360" w:lineRule="auto"/>
              <w:jc w:val="center"/>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14</w:t>
            </w:r>
          </w:p>
        </w:tc>
        <w:tc>
          <w:tcPr>
            <w:tcW w:w="3723" w:type="dxa"/>
          </w:tcPr>
          <w:p w14:paraId="2DFC0FB4"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Izgradnja vodovodnih instalacija za priključenje česme na Krupcu. (Sekretarijat za investicije i projekte)</w:t>
            </w:r>
          </w:p>
        </w:tc>
        <w:tc>
          <w:tcPr>
            <w:tcW w:w="1865" w:type="dxa"/>
          </w:tcPr>
          <w:p w14:paraId="39F342C9" w14:textId="77777777" w:rsidR="006C6C12" w:rsidRPr="006C6C12" w:rsidRDefault="006C6C12" w:rsidP="003E035B">
            <w:pPr>
              <w:widowControl/>
              <w:autoSpaceDE/>
              <w:autoSpaceDN/>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PE DN 32 mm</w:t>
            </w:r>
          </w:p>
        </w:tc>
        <w:tc>
          <w:tcPr>
            <w:tcW w:w="1803" w:type="dxa"/>
          </w:tcPr>
          <w:p w14:paraId="4455DD0E"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150,0</w:t>
            </w:r>
          </w:p>
        </w:tc>
        <w:tc>
          <w:tcPr>
            <w:tcW w:w="1763" w:type="dxa"/>
          </w:tcPr>
          <w:p w14:paraId="2D0E393B" w14:textId="77777777" w:rsidR="006C6C12" w:rsidRPr="006C6C12" w:rsidRDefault="006C6C12" w:rsidP="003E035B">
            <w:pPr>
              <w:widowControl/>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3835,31</w:t>
            </w:r>
          </w:p>
        </w:tc>
      </w:tr>
      <w:tr w:rsidR="006C6C12" w:rsidRPr="006C6C12" w14:paraId="414012C8" w14:textId="77777777" w:rsidTr="006C6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gridSpan w:val="3"/>
          </w:tcPr>
          <w:p w14:paraId="0D2BAEE5" w14:textId="77777777" w:rsidR="006C6C12" w:rsidRPr="006C6C12" w:rsidRDefault="006C6C12" w:rsidP="003E035B">
            <w:pPr>
              <w:widowControl/>
              <w:autoSpaceDE/>
              <w:autoSpaceDN/>
              <w:spacing w:line="360" w:lineRule="auto"/>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UKUPNO:</w:t>
            </w:r>
          </w:p>
        </w:tc>
        <w:tc>
          <w:tcPr>
            <w:tcW w:w="1803" w:type="dxa"/>
          </w:tcPr>
          <w:p w14:paraId="5FE147EE"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b/>
                <w:sz w:val="24"/>
                <w:szCs w:val="24"/>
                <w:lang w:val="sr-Latn-ME"/>
              </w:rPr>
              <w:t>3.445,0 m</w:t>
            </w:r>
          </w:p>
        </w:tc>
        <w:tc>
          <w:tcPr>
            <w:tcW w:w="1763" w:type="dxa"/>
          </w:tcPr>
          <w:p w14:paraId="60914CE7" w14:textId="77777777" w:rsidR="006C6C12" w:rsidRPr="006C6C12" w:rsidRDefault="006C6C12" w:rsidP="003E035B">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sr-Latn-ME"/>
              </w:rPr>
            </w:pPr>
            <w:r w:rsidRPr="006C6C12">
              <w:rPr>
                <w:rFonts w:ascii="Times New Roman" w:eastAsia="Calibri" w:hAnsi="Times New Roman" w:cs="Times New Roman"/>
                <w:b/>
                <w:sz w:val="24"/>
                <w:szCs w:val="24"/>
                <w:lang w:val="sr-Latn-ME"/>
              </w:rPr>
              <w:t>65755.39 €</w:t>
            </w:r>
          </w:p>
        </w:tc>
      </w:tr>
    </w:tbl>
    <w:p w14:paraId="521D6CD4" w14:textId="08E07881"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Tabela </w:t>
      </w:r>
      <w:r w:rsidR="00CF39F1">
        <w:rPr>
          <w:rFonts w:ascii="Times New Roman" w:eastAsia="Calibri" w:hAnsi="Times New Roman" w:cs="Times New Roman"/>
          <w:i/>
          <w:sz w:val="24"/>
          <w:szCs w:val="24"/>
          <w:lang w:val="sr-Latn-ME"/>
        </w:rPr>
        <w:t>br. 6 -</w:t>
      </w:r>
      <w:r w:rsidRPr="006C6C12">
        <w:rPr>
          <w:rFonts w:ascii="Times New Roman" w:eastAsia="Calibri" w:hAnsi="Times New Roman" w:cs="Times New Roman"/>
          <w:i/>
          <w:sz w:val="24"/>
          <w:szCs w:val="24"/>
          <w:lang w:val="sr-Latn-ME"/>
        </w:rPr>
        <w:t>. Izgradnja vodovodne mreže</w:t>
      </w:r>
    </w:p>
    <w:p w14:paraId="4DE4E99D" w14:textId="77777777" w:rsidR="006C6C12" w:rsidRPr="00CF39F1" w:rsidRDefault="006C6C12" w:rsidP="003E035B">
      <w:pPr>
        <w:widowControl/>
        <w:autoSpaceDE/>
        <w:autoSpaceDN/>
        <w:spacing w:before="100" w:beforeAutospacing="1" w:after="100" w:afterAutospacing="1" w:line="360" w:lineRule="auto"/>
        <w:jc w:val="center"/>
        <w:rPr>
          <w:rFonts w:ascii="Times New Roman" w:eastAsia="Times New Roman" w:hAnsi="Times New Roman" w:cs="Times New Roman"/>
          <w:sz w:val="24"/>
          <w:szCs w:val="24"/>
          <w:lang w:val="sr-Latn-ME"/>
        </w:rPr>
      </w:pPr>
      <w:r w:rsidRPr="006C6C12">
        <w:rPr>
          <w:rFonts w:ascii="Times New Roman" w:eastAsia="Times New Roman" w:hAnsi="Times New Roman" w:cs="Times New Roman"/>
          <w:noProof/>
          <w:sz w:val="24"/>
          <w:szCs w:val="24"/>
          <w:lang w:val="sr-Latn-ME" w:eastAsia="sr-Latn-ME"/>
        </w:rPr>
        <w:lastRenderedPageBreak/>
        <w:drawing>
          <wp:inline distT="0" distB="0" distL="0" distR="0" wp14:anchorId="79852247" wp14:editId="0380E68C">
            <wp:extent cx="2168990" cy="2891307"/>
            <wp:effectExtent l="0" t="0" r="3175" b="4445"/>
            <wp:docPr id="4" name="Picture 4" descr="C:\Users\darko.VODOVOD\Desktop\174221379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o.VODOVOD\Desktop\17422137915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6312" cy="2901067"/>
                    </a:xfrm>
                    <a:prstGeom prst="rect">
                      <a:avLst/>
                    </a:prstGeom>
                    <a:noFill/>
                    <a:ln>
                      <a:noFill/>
                    </a:ln>
                  </pic:spPr>
                </pic:pic>
              </a:graphicData>
            </a:graphic>
          </wp:inline>
        </w:drawing>
      </w:r>
      <w:r w:rsidRPr="00CF39F1">
        <w:rPr>
          <w:rFonts w:ascii="Times New Roman" w:eastAsia="Times New Roman" w:hAnsi="Times New Roman" w:cs="Times New Roman"/>
          <w:sz w:val="24"/>
          <w:szCs w:val="24"/>
          <w:lang w:val="sr-Latn-ME"/>
        </w:rPr>
        <w:t xml:space="preserve">   </w:t>
      </w:r>
      <w:r w:rsidRPr="006C6C12">
        <w:rPr>
          <w:rFonts w:ascii="Times New Roman" w:eastAsia="Times New Roman" w:hAnsi="Times New Roman" w:cs="Times New Roman"/>
          <w:noProof/>
          <w:sz w:val="24"/>
          <w:szCs w:val="24"/>
          <w:lang w:val="sr-Latn-ME" w:eastAsia="sr-Latn-ME"/>
        </w:rPr>
        <w:drawing>
          <wp:inline distT="0" distB="0" distL="0" distR="0" wp14:anchorId="031939F1" wp14:editId="79D0850D">
            <wp:extent cx="2190663" cy="2910625"/>
            <wp:effectExtent l="0" t="0" r="635" b="4445"/>
            <wp:docPr id="6" name="Picture 6" descr="C:\Users\darko.VODOVOD\Desktop\174221379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ko.VODOVOD\Desktop\17422137915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279" cy="2926058"/>
                    </a:xfrm>
                    <a:prstGeom prst="rect">
                      <a:avLst/>
                    </a:prstGeom>
                    <a:noFill/>
                    <a:ln>
                      <a:noFill/>
                    </a:ln>
                  </pic:spPr>
                </pic:pic>
              </a:graphicData>
            </a:graphic>
          </wp:inline>
        </w:drawing>
      </w:r>
    </w:p>
    <w:p w14:paraId="61E31BC0" w14:textId="1D96CC00" w:rsid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Slika </w:t>
      </w:r>
      <w:r w:rsidR="00CF39F1">
        <w:rPr>
          <w:rFonts w:ascii="Times New Roman" w:eastAsia="Calibri" w:hAnsi="Times New Roman" w:cs="Times New Roman"/>
          <w:i/>
          <w:sz w:val="24"/>
          <w:szCs w:val="24"/>
          <w:lang w:val="sr-Latn-ME"/>
        </w:rPr>
        <w:t xml:space="preserve">br. 4 - </w:t>
      </w:r>
      <w:r w:rsidRPr="006C6C12">
        <w:rPr>
          <w:rFonts w:ascii="Times New Roman" w:eastAsia="Calibri" w:hAnsi="Times New Roman" w:cs="Times New Roman"/>
          <w:i/>
          <w:sz w:val="24"/>
          <w:szCs w:val="24"/>
          <w:lang w:val="sr-Latn-ME"/>
        </w:rPr>
        <w:t xml:space="preserve"> Fotografija izvođenja radova </w:t>
      </w:r>
    </w:p>
    <w:p w14:paraId="5292A44D" w14:textId="77777777" w:rsidR="003E035B" w:rsidRPr="006C6C12" w:rsidRDefault="003E035B" w:rsidP="00CF39F1">
      <w:pPr>
        <w:widowControl/>
        <w:autoSpaceDE/>
        <w:autoSpaceDN/>
        <w:spacing w:after="200" w:line="360" w:lineRule="auto"/>
        <w:rPr>
          <w:rFonts w:ascii="Times New Roman" w:eastAsia="Calibri" w:hAnsi="Times New Roman" w:cs="Times New Roman"/>
          <w:i/>
          <w:sz w:val="24"/>
          <w:szCs w:val="24"/>
          <w:lang w:val="sr-Latn-ME"/>
        </w:rPr>
      </w:pPr>
    </w:p>
    <w:p w14:paraId="0A14DA80" w14:textId="77777777" w:rsidR="00D134B1" w:rsidRPr="00D134B1" w:rsidRDefault="00D134B1" w:rsidP="003E035B">
      <w:pPr>
        <w:pStyle w:val="Heading3"/>
        <w:spacing w:line="360" w:lineRule="auto"/>
        <w:rPr>
          <w:rFonts w:ascii="Times New Roman" w:hAnsi="Times New Roman" w:cs="Times New Roman"/>
          <w:b w:val="0"/>
          <w:bCs w:val="0"/>
          <w:sz w:val="24"/>
          <w:szCs w:val="24"/>
          <w:lang w:val="sr-Latn-ME"/>
        </w:rPr>
      </w:pPr>
      <w:bookmarkStart w:id="23" w:name="_Toc193879680"/>
      <w:r w:rsidRPr="00D134B1">
        <w:rPr>
          <w:rFonts w:ascii="Times New Roman" w:hAnsi="Times New Roman" w:cs="Times New Roman"/>
          <w:b w:val="0"/>
          <w:bCs w:val="0"/>
          <w:sz w:val="24"/>
          <w:szCs w:val="24"/>
          <w:lang w:val="sr-Latn-ME"/>
        </w:rPr>
        <w:t xml:space="preserve">3.1.4. </w:t>
      </w:r>
      <w:r w:rsidR="006C6C12" w:rsidRPr="00D134B1">
        <w:rPr>
          <w:rFonts w:ascii="Times New Roman" w:hAnsi="Times New Roman" w:cs="Times New Roman"/>
          <w:b w:val="0"/>
          <w:bCs w:val="0"/>
          <w:sz w:val="24"/>
          <w:szCs w:val="24"/>
          <w:lang w:val="sr-Latn-ME"/>
        </w:rPr>
        <w:t>P</w:t>
      </w:r>
      <w:r w:rsidRPr="00D134B1">
        <w:rPr>
          <w:rFonts w:ascii="Times New Roman" w:hAnsi="Times New Roman" w:cs="Times New Roman"/>
          <w:b w:val="0"/>
          <w:bCs w:val="0"/>
          <w:sz w:val="24"/>
          <w:szCs w:val="24"/>
          <w:lang w:val="sr-Latn-ME"/>
        </w:rPr>
        <w:t>riključenje novih korisnika</w:t>
      </w:r>
      <w:bookmarkEnd w:id="23"/>
      <w:r w:rsidRPr="00D134B1">
        <w:rPr>
          <w:rFonts w:ascii="Times New Roman" w:hAnsi="Times New Roman" w:cs="Times New Roman"/>
          <w:b w:val="0"/>
          <w:bCs w:val="0"/>
          <w:sz w:val="24"/>
          <w:szCs w:val="24"/>
          <w:lang w:val="sr-Latn-ME"/>
        </w:rPr>
        <w:t xml:space="preserve"> </w:t>
      </w:r>
    </w:p>
    <w:p w14:paraId="257B7B22" w14:textId="77777777" w:rsidR="00D134B1" w:rsidRDefault="00D134B1" w:rsidP="003E035B">
      <w:pPr>
        <w:widowControl/>
        <w:autoSpaceDE/>
        <w:autoSpaceDN/>
        <w:spacing w:after="200" w:line="360" w:lineRule="auto"/>
        <w:ind w:left="1080"/>
        <w:contextualSpacing/>
        <w:jc w:val="both"/>
        <w:rPr>
          <w:rFonts w:ascii="Times New Roman" w:eastAsia="Calibri" w:hAnsi="Times New Roman" w:cs="Times New Roman"/>
          <w:b/>
          <w:sz w:val="24"/>
          <w:szCs w:val="24"/>
          <w:lang w:val="sr-Latn-ME"/>
        </w:rPr>
      </w:pPr>
    </w:p>
    <w:p w14:paraId="56DB51D2" w14:textId="5D0F0D3B" w:rsidR="006C6C12" w:rsidRPr="006C6C12" w:rsidRDefault="006C6C12" w:rsidP="003E035B">
      <w:pPr>
        <w:widowControl/>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Jedan od najznačajnijih djelatnosti Službe Vodovod je i priključenje novih korisnika na vodovodnu mrežu. 2024 godine imali smo veći broj zahtjeva za priključenje nego predhodnih godina.</w:t>
      </w:r>
    </w:p>
    <w:p w14:paraId="36DED42F"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 2024 godini priključeno je ukupno 257 novih korisnika i to: iz kategorije domaćinstva 229  i 28 korisnika iz kategorije pravnih lica. Poređenje broja priključaka za predhodne 4 dodine dat je u narednoj tebeli.</w:t>
      </w:r>
    </w:p>
    <w:tbl>
      <w:tblPr>
        <w:tblStyle w:val="LightShading1"/>
        <w:tblW w:w="6847" w:type="dxa"/>
        <w:jc w:val="center"/>
        <w:tblLook w:val="04A0" w:firstRow="1" w:lastRow="0" w:firstColumn="1" w:lastColumn="0" w:noHBand="0" w:noVBand="1"/>
      </w:tblPr>
      <w:tblGrid>
        <w:gridCol w:w="2952"/>
        <w:gridCol w:w="925"/>
        <w:gridCol w:w="1080"/>
        <w:gridCol w:w="1080"/>
        <w:gridCol w:w="810"/>
      </w:tblGrid>
      <w:tr w:rsidR="006C6C12" w:rsidRPr="006C6C12" w14:paraId="34CA6DDF" w14:textId="77777777" w:rsidTr="001117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52" w:type="dxa"/>
            <w:noWrap/>
            <w:hideMark/>
          </w:tcPr>
          <w:p w14:paraId="1D7EE252" w14:textId="77777777" w:rsidR="006C6C12" w:rsidRPr="006C6C12" w:rsidRDefault="006C6C12" w:rsidP="003E035B">
            <w:pPr>
              <w:widowControl/>
              <w:autoSpaceDE/>
              <w:autoSpaceDN/>
              <w:spacing w:line="360" w:lineRule="auto"/>
              <w:rPr>
                <w:rFonts w:ascii="Calibri" w:eastAsia="Times New Roman" w:hAnsi="Calibri" w:cs="Calibri"/>
              </w:rPr>
            </w:pPr>
            <w:r w:rsidRPr="006C6C12">
              <w:rPr>
                <w:rFonts w:ascii="Calibri" w:eastAsia="Times New Roman" w:hAnsi="Calibri" w:cs="Calibri"/>
              </w:rPr>
              <w:t>Godina</w:t>
            </w:r>
          </w:p>
        </w:tc>
        <w:tc>
          <w:tcPr>
            <w:tcW w:w="925" w:type="dxa"/>
            <w:noWrap/>
            <w:hideMark/>
          </w:tcPr>
          <w:p w14:paraId="27BD3610" w14:textId="77777777" w:rsidR="006C6C12" w:rsidRPr="006C6C12" w:rsidRDefault="006C6C12" w:rsidP="003E035B">
            <w:pPr>
              <w:widowControl/>
              <w:autoSpaceDE/>
              <w:autoSpaceDN/>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2021</w:t>
            </w:r>
          </w:p>
        </w:tc>
        <w:tc>
          <w:tcPr>
            <w:tcW w:w="1080" w:type="dxa"/>
            <w:noWrap/>
            <w:hideMark/>
          </w:tcPr>
          <w:p w14:paraId="20CFC839" w14:textId="77777777" w:rsidR="006C6C12" w:rsidRPr="006C6C12" w:rsidRDefault="006C6C12" w:rsidP="003E035B">
            <w:pPr>
              <w:widowControl/>
              <w:autoSpaceDE/>
              <w:autoSpaceDN/>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2022</w:t>
            </w:r>
          </w:p>
        </w:tc>
        <w:tc>
          <w:tcPr>
            <w:tcW w:w="1080" w:type="dxa"/>
            <w:noWrap/>
            <w:hideMark/>
          </w:tcPr>
          <w:p w14:paraId="5E410653" w14:textId="77777777" w:rsidR="006C6C12" w:rsidRPr="006C6C12" w:rsidRDefault="006C6C12" w:rsidP="003E035B">
            <w:pPr>
              <w:widowControl/>
              <w:autoSpaceDE/>
              <w:autoSpaceDN/>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2023</w:t>
            </w:r>
          </w:p>
        </w:tc>
        <w:tc>
          <w:tcPr>
            <w:tcW w:w="810" w:type="dxa"/>
            <w:noWrap/>
            <w:hideMark/>
          </w:tcPr>
          <w:p w14:paraId="7F9C9343" w14:textId="77777777" w:rsidR="006C6C12" w:rsidRPr="006C6C12" w:rsidRDefault="006C6C12" w:rsidP="003E035B">
            <w:pPr>
              <w:widowControl/>
              <w:autoSpaceDE/>
              <w:autoSpaceDN/>
              <w:spacing w:line="36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2024</w:t>
            </w:r>
          </w:p>
        </w:tc>
      </w:tr>
      <w:tr w:rsidR="006C6C12" w:rsidRPr="006C6C12" w14:paraId="12E3CD24" w14:textId="77777777" w:rsidTr="006C6C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52" w:type="dxa"/>
            <w:noWrap/>
            <w:hideMark/>
          </w:tcPr>
          <w:p w14:paraId="54E5D9A7" w14:textId="77777777" w:rsidR="006C6C12" w:rsidRPr="006C6C12" w:rsidRDefault="006C6C12" w:rsidP="003E035B">
            <w:pPr>
              <w:widowControl/>
              <w:autoSpaceDE/>
              <w:autoSpaceDN/>
              <w:spacing w:line="360" w:lineRule="auto"/>
              <w:rPr>
                <w:rFonts w:ascii="Calibri" w:eastAsia="Times New Roman" w:hAnsi="Calibri" w:cs="Calibri"/>
              </w:rPr>
            </w:pPr>
            <w:r w:rsidRPr="006C6C12">
              <w:rPr>
                <w:rFonts w:ascii="Calibri" w:eastAsia="Times New Roman" w:hAnsi="Calibri" w:cs="Calibri"/>
              </w:rPr>
              <w:t>Broj priključaka pravna lica</w:t>
            </w:r>
          </w:p>
        </w:tc>
        <w:tc>
          <w:tcPr>
            <w:tcW w:w="925" w:type="dxa"/>
            <w:noWrap/>
            <w:hideMark/>
          </w:tcPr>
          <w:p w14:paraId="10DBCD1D"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94</w:t>
            </w:r>
          </w:p>
        </w:tc>
        <w:tc>
          <w:tcPr>
            <w:tcW w:w="1080" w:type="dxa"/>
            <w:noWrap/>
            <w:hideMark/>
          </w:tcPr>
          <w:p w14:paraId="5B588529"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129</w:t>
            </w:r>
          </w:p>
        </w:tc>
        <w:tc>
          <w:tcPr>
            <w:tcW w:w="1080" w:type="dxa"/>
            <w:noWrap/>
            <w:hideMark/>
          </w:tcPr>
          <w:p w14:paraId="6DF95580"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24</w:t>
            </w:r>
          </w:p>
        </w:tc>
        <w:tc>
          <w:tcPr>
            <w:tcW w:w="810" w:type="dxa"/>
            <w:noWrap/>
            <w:hideMark/>
          </w:tcPr>
          <w:p w14:paraId="11520704"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28</w:t>
            </w:r>
          </w:p>
        </w:tc>
      </w:tr>
      <w:tr w:rsidR="006C6C12" w:rsidRPr="006C6C12" w14:paraId="3E81481E" w14:textId="77777777" w:rsidTr="00111763">
        <w:trPr>
          <w:trHeight w:val="300"/>
          <w:jc w:val="center"/>
        </w:trPr>
        <w:tc>
          <w:tcPr>
            <w:cnfStyle w:val="001000000000" w:firstRow="0" w:lastRow="0" w:firstColumn="1" w:lastColumn="0" w:oddVBand="0" w:evenVBand="0" w:oddHBand="0" w:evenHBand="0" w:firstRowFirstColumn="0" w:firstRowLastColumn="0" w:lastRowFirstColumn="0" w:lastRowLastColumn="0"/>
            <w:tcW w:w="2952" w:type="dxa"/>
            <w:noWrap/>
            <w:hideMark/>
          </w:tcPr>
          <w:p w14:paraId="4841A9C1" w14:textId="77777777" w:rsidR="006C6C12" w:rsidRPr="006C6C12" w:rsidRDefault="006C6C12" w:rsidP="003E035B">
            <w:pPr>
              <w:widowControl/>
              <w:autoSpaceDE/>
              <w:autoSpaceDN/>
              <w:spacing w:line="360" w:lineRule="auto"/>
              <w:rPr>
                <w:rFonts w:ascii="Calibri" w:eastAsia="Times New Roman" w:hAnsi="Calibri" w:cs="Calibri"/>
              </w:rPr>
            </w:pPr>
            <w:r w:rsidRPr="006C6C12">
              <w:rPr>
                <w:rFonts w:ascii="Calibri" w:eastAsia="Times New Roman" w:hAnsi="Calibri" w:cs="Calibri"/>
              </w:rPr>
              <w:t>Broj priključaka fizičkih lica</w:t>
            </w:r>
          </w:p>
        </w:tc>
        <w:tc>
          <w:tcPr>
            <w:tcW w:w="925" w:type="dxa"/>
            <w:noWrap/>
            <w:hideMark/>
          </w:tcPr>
          <w:p w14:paraId="1A1A3C7D" w14:textId="77777777" w:rsidR="006C6C12" w:rsidRPr="006C6C12" w:rsidRDefault="006C6C12" w:rsidP="003E035B">
            <w:pPr>
              <w:widowControl/>
              <w:autoSpaceDE/>
              <w:autoSpaceDN/>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15</w:t>
            </w:r>
          </w:p>
        </w:tc>
        <w:tc>
          <w:tcPr>
            <w:tcW w:w="1080" w:type="dxa"/>
            <w:noWrap/>
            <w:hideMark/>
          </w:tcPr>
          <w:p w14:paraId="7B8F460C" w14:textId="77777777" w:rsidR="006C6C12" w:rsidRPr="006C6C12" w:rsidRDefault="006C6C12" w:rsidP="003E035B">
            <w:pPr>
              <w:widowControl/>
              <w:autoSpaceDE/>
              <w:autoSpaceDN/>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24</w:t>
            </w:r>
          </w:p>
        </w:tc>
        <w:tc>
          <w:tcPr>
            <w:tcW w:w="1080" w:type="dxa"/>
            <w:noWrap/>
            <w:hideMark/>
          </w:tcPr>
          <w:p w14:paraId="427F34DE" w14:textId="77777777" w:rsidR="006C6C12" w:rsidRPr="006C6C12" w:rsidRDefault="006C6C12" w:rsidP="003E035B">
            <w:pPr>
              <w:widowControl/>
              <w:autoSpaceDE/>
              <w:autoSpaceDN/>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173</w:t>
            </w:r>
          </w:p>
        </w:tc>
        <w:tc>
          <w:tcPr>
            <w:tcW w:w="810" w:type="dxa"/>
            <w:noWrap/>
            <w:hideMark/>
          </w:tcPr>
          <w:p w14:paraId="251C01E4" w14:textId="77777777" w:rsidR="006C6C12" w:rsidRPr="006C6C12" w:rsidRDefault="006C6C12" w:rsidP="003E035B">
            <w:pPr>
              <w:widowControl/>
              <w:autoSpaceDE/>
              <w:autoSpaceDN/>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C6C12">
              <w:rPr>
                <w:rFonts w:ascii="Calibri" w:eastAsia="Times New Roman" w:hAnsi="Calibri" w:cs="Calibri"/>
              </w:rPr>
              <w:t>229</w:t>
            </w:r>
          </w:p>
        </w:tc>
      </w:tr>
      <w:tr w:rsidR="006C6C12" w:rsidRPr="006C6C12" w14:paraId="5D18D6B2" w14:textId="77777777" w:rsidTr="006C6C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52" w:type="dxa"/>
            <w:noWrap/>
            <w:hideMark/>
          </w:tcPr>
          <w:p w14:paraId="00B87AE6" w14:textId="77777777" w:rsidR="006C6C12" w:rsidRPr="006C6C12" w:rsidRDefault="006C6C12" w:rsidP="003E035B">
            <w:pPr>
              <w:widowControl/>
              <w:autoSpaceDE/>
              <w:autoSpaceDN/>
              <w:spacing w:line="360" w:lineRule="auto"/>
              <w:rPr>
                <w:rFonts w:ascii="Calibri" w:eastAsia="Times New Roman" w:hAnsi="Calibri" w:cs="Calibri"/>
              </w:rPr>
            </w:pPr>
            <w:r w:rsidRPr="006C6C12">
              <w:rPr>
                <w:rFonts w:ascii="Calibri" w:eastAsia="Times New Roman" w:hAnsi="Calibri" w:cs="Calibri"/>
              </w:rPr>
              <w:t>UKUPNO:</w:t>
            </w:r>
          </w:p>
        </w:tc>
        <w:tc>
          <w:tcPr>
            <w:tcW w:w="925" w:type="dxa"/>
            <w:noWrap/>
            <w:hideMark/>
          </w:tcPr>
          <w:p w14:paraId="404F6E6B"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6C6C12">
              <w:rPr>
                <w:rFonts w:ascii="Calibri" w:eastAsia="Times New Roman" w:hAnsi="Calibri" w:cs="Calibri"/>
                <w:b/>
                <w:bCs/>
              </w:rPr>
              <w:t>109</w:t>
            </w:r>
          </w:p>
        </w:tc>
        <w:tc>
          <w:tcPr>
            <w:tcW w:w="1080" w:type="dxa"/>
            <w:noWrap/>
            <w:hideMark/>
          </w:tcPr>
          <w:p w14:paraId="424BE6CC"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6C6C12">
              <w:rPr>
                <w:rFonts w:ascii="Calibri" w:eastAsia="Times New Roman" w:hAnsi="Calibri" w:cs="Calibri"/>
                <w:b/>
                <w:bCs/>
              </w:rPr>
              <w:t>153</w:t>
            </w:r>
          </w:p>
        </w:tc>
        <w:tc>
          <w:tcPr>
            <w:tcW w:w="1080" w:type="dxa"/>
            <w:noWrap/>
            <w:hideMark/>
          </w:tcPr>
          <w:p w14:paraId="74E202F0"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6C6C12">
              <w:rPr>
                <w:rFonts w:ascii="Calibri" w:eastAsia="Times New Roman" w:hAnsi="Calibri" w:cs="Calibri"/>
                <w:b/>
                <w:bCs/>
              </w:rPr>
              <w:t>197</w:t>
            </w:r>
          </w:p>
        </w:tc>
        <w:tc>
          <w:tcPr>
            <w:tcW w:w="810" w:type="dxa"/>
            <w:noWrap/>
            <w:hideMark/>
          </w:tcPr>
          <w:p w14:paraId="1D97A16F" w14:textId="77777777" w:rsidR="006C6C12" w:rsidRPr="006C6C12" w:rsidRDefault="006C6C12" w:rsidP="003E035B">
            <w:pPr>
              <w:widowControl/>
              <w:autoSpaceDE/>
              <w:autoSpaceDN/>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6C6C12">
              <w:rPr>
                <w:rFonts w:ascii="Calibri" w:eastAsia="Times New Roman" w:hAnsi="Calibri" w:cs="Calibri"/>
                <w:b/>
                <w:bCs/>
              </w:rPr>
              <w:t>257</w:t>
            </w:r>
          </w:p>
        </w:tc>
      </w:tr>
    </w:tbl>
    <w:p w14:paraId="1CF14D6C" w14:textId="72F42EBB" w:rsid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Tabela </w:t>
      </w:r>
      <w:r w:rsidR="00CF39F1">
        <w:rPr>
          <w:rFonts w:ascii="Times New Roman" w:eastAsia="Calibri" w:hAnsi="Times New Roman" w:cs="Times New Roman"/>
          <w:i/>
          <w:sz w:val="24"/>
          <w:szCs w:val="24"/>
          <w:lang w:val="sr-Latn-ME"/>
        </w:rPr>
        <w:t>br. 7 -</w:t>
      </w:r>
      <w:r w:rsidRPr="006C6C12">
        <w:rPr>
          <w:rFonts w:ascii="Times New Roman" w:eastAsia="Calibri" w:hAnsi="Times New Roman" w:cs="Times New Roman"/>
          <w:i/>
          <w:sz w:val="24"/>
          <w:szCs w:val="24"/>
          <w:lang w:val="sr-Latn-ME"/>
        </w:rPr>
        <w:t xml:space="preserve"> Broj priključaka na vodovodnu mrežu</w:t>
      </w:r>
    </w:p>
    <w:p w14:paraId="6701B9B0" w14:textId="77777777" w:rsidR="00CF39F1" w:rsidRDefault="00CF39F1" w:rsidP="003E035B">
      <w:pPr>
        <w:widowControl/>
        <w:autoSpaceDE/>
        <w:autoSpaceDN/>
        <w:spacing w:after="200" w:line="360" w:lineRule="auto"/>
        <w:jc w:val="center"/>
        <w:rPr>
          <w:rFonts w:ascii="Times New Roman" w:eastAsia="Calibri" w:hAnsi="Times New Roman" w:cs="Times New Roman"/>
          <w:i/>
          <w:sz w:val="24"/>
          <w:szCs w:val="24"/>
          <w:lang w:val="sr-Latn-ME"/>
        </w:rPr>
      </w:pPr>
    </w:p>
    <w:p w14:paraId="7A61DC59" w14:textId="77777777" w:rsidR="00CF39F1" w:rsidRPr="006C6C12" w:rsidRDefault="00CF39F1" w:rsidP="003E035B">
      <w:pPr>
        <w:widowControl/>
        <w:autoSpaceDE/>
        <w:autoSpaceDN/>
        <w:spacing w:after="200" w:line="360" w:lineRule="auto"/>
        <w:jc w:val="center"/>
        <w:rPr>
          <w:rFonts w:ascii="Times New Roman" w:eastAsia="Calibri" w:hAnsi="Times New Roman" w:cs="Times New Roman"/>
          <w:i/>
          <w:sz w:val="24"/>
          <w:szCs w:val="24"/>
          <w:lang w:val="sr-Latn-ME"/>
        </w:rPr>
      </w:pPr>
    </w:p>
    <w:p w14:paraId="2447AD8E" w14:textId="5E6D7487" w:rsidR="00D134B1" w:rsidRDefault="00D134B1" w:rsidP="003E035B">
      <w:pPr>
        <w:pStyle w:val="Heading3"/>
        <w:spacing w:line="360" w:lineRule="auto"/>
        <w:rPr>
          <w:rFonts w:ascii="Times New Roman" w:hAnsi="Times New Roman" w:cs="Times New Roman"/>
          <w:b w:val="0"/>
          <w:bCs w:val="0"/>
          <w:sz w:val="24"/>
          <w:szCs w:val="24"/>
          <w:lang w:val="sr-Latn-ME"/>
        </w:rPr>
      </w:pPr>
      <w:bookmarkStart w:id="24" w:name="_Toc193879681"/>
      <w:r>
        <w:rPr>
          <w:rFonts w:ascii="Times New Roman" w:hAnsi="Times New Roman" w:cs="Times New Roman"/>
          <w:b w:val="0"/>
          <w:bCs w:val="0"/>
          <w:sz w:val="24"/>
          <w:szCs w:val="24"/>
          <w:lang w:val="sr-Latn-ME"/>
        </w:rPr>
        <w:lastRenderedPageBreak/>
        <w:t xml:space="preserve">3.1.5. </w:t>
      </w:r>
      <w:r w:rsidR="006C6C12" w:rsidRPr="00D134B1">
        <w:rPr>
          <w:rFonts w:ascii="Times New Roman" w:hAnsi="Times New Roman" w:cs="Times New Roman"/>
          <w:b w:val="0"/>
          <w:bCs w:val="0"/>
          <w:sz w:val="24"/>
          <w:szCs w:val="24"/>
          <w:lang w:val="sr-Latn-ME"/>
        </w:rPr>
        <w:t>Z</w:t>
      </w:r>
      <w:r w:rsidRPr="00D134B1">
        <w:rPr>
          <w:rFonts w:ascii="Times New Roman" w:hAnsi="Times New Roman" w:cs="Times New Roman"/>
          <w:b w:val="0"/>
          <w:bCs w:val="0"/>
          <w:sz w:val="24"/>
          <w:szCs w:val="24"/>
          <w:lang w:val="sr-Latn-ME"/>
        </w:rPr>
        <w:t>amjena i ugradnja vodomjera</w:t>
      </w:r>
      <w:bookmarkEnd w:id="24"/>
    </w:p>
    <w:p w14:paraId="28BB0228" w14:textId="77777777" w:rsidR="000174A4" w:rsidRPr="000174A4" w:rsidRDefault="000174A4" w:rsidP="003E035B">
      <w:pPr>
        <w:spacing w:line="360" w:lineRule="auto"/>
        <w:rPr>
          <w:lang w:val="sr-Latn-ME"/>
        </w:rPr>
      </w:pPr>
    </w:p>
    <w:p w14:paraId="12D0CC27" w14:textId="272DD4C1" w:rsidR="006C6C12" w:rsidRPr="006C6C12" w:rsidRDefault="006C6C12" w:rsidP="003E035B">
      <w:pPr>
        <w:widowControl/>
        <w:autoSpaceDE/>
        <w:autoSpaceDN/>
        <w:spacing w:after="200" w:line="360" w:lineRule="auto"/>
        <w:contextualSpacing/>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Zamjena i ugradnja vodomjera je još jedan od prioritetnih zadataka Službe Vodovod iz dva bitna razloga: Tačnost broila je osnovni preduslov za pouzdano mjerenje količine vode koje su utrošene od strane korisnika, a drugi razlog je zakonska obaveza da vodomjeri moraju imati i propisane oznake o njihovoj prethodnoj provjeri na tačnost – žig o baždarenju, izdat od strane nadležnog Zavoda za metrologiju, vezan za vremenski period od 5 godina.</w:t>
      </w:r>
    </w:p>
    <w:p w14:paraId="6F34A23F"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U 2024 godini izvršena je zamjena 858 korisničkih vodomjera i ugradnja 260 novih. U narednoj tabeli dat je prikaz broja zamijenjenih vodomjera u predhodne 4 godine.</w:t>
      </w:r>
    </w:p>
    <w:tbl>
      <w:tblPr>
        <w:tblStyle w:val="LightGrid1"/>
        <w:tblW w:w="6765" w:type="dxa"/>
        <w:jc w:val="center"/>
        <w:tblLook w:val="04A0" w:firstRow="1" w:lastRow="0" w:firstColumn="1" w:lastColumn="0" w:noHBand="0" w:noVBand="1"/>
      </w:tblPr>
      <w:tblGrid>
        <w:gridCol w:w="2880"/>
        <w:gridCol w:w="1185"/>
        <w:gridCol w:w="990"/>
        <w:gridCol w:w="810"/>
        <w:gridCol w:w="900"/>
      </w:tblGrid>
      <w:tr w:rsidR="006C6C12" w:rsidRPr="006C6C12" w14:paraId="54521AFA" w14:textId="77777777" w:rsidTr="001117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1413FED" w14:textId="77777777" w:rsidR="006C6C12" w:rsidRPr="006C6C12" w:rsidRDefault="006C6C12" w:rsidP="003E035B">
            <w:pPr>
              <w:widowControl/>
              <w:autoSpaceDE/>
              <w:autoSpaceDN/>
              <w:spacing w:line="360" w:lineRule="auto"/>
              <w:rPr>
                <w:rFonts w:ascii="Calibri" w:eastAsia="Times New Roman" w:hAnsi="Calibri" w:cs="Calibri"/>
                <w:color w:val="000000"/>
              </w:rPr>
            </w:pPr>
            <w:r w:rsidRPr="006C6C12">
              <w:rPr>
                <w:rFonts w:ascii="Calibri" w:eastAsia="Times New Roman" w:hAnsi="Calibri" w:cs="Calibri"/>
                <w:color w:val="000000"/>
              </w:rPr>
              <w:t>Godina</w:t>
            </w:r>
          </w:p>
        </w:tc>
        <w:tc>
          <w:tcPr>
            <w:tcW w:w="1185" w:type="dxa"/>
            <w:noWrap/>
            <w:hideMark/>
          </w:tcPr>
          <w:p w14:paraId="4F3E3672"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2021</w:t>
            </w:r>
          </w:p>
        </w:tc>
        <w:tc>
          <w:tcPr>
            <w:tcW w:w="990" w:type="dxa"/>
            <w:noWrap/>
            <w:hideMark/>
          </w:tcPr>
          <w:p w14:paraId="20BB9AF8"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2022</w:t>
            </w:r>
          </w:p>
        </w:tc>
        <w:tc>
          <w:tcPr>
            <w:tcW w:w="810" w:type="dxa"/>
            <w:noWrap/>
            <w:hideMark/>
          </w:tcPr>
          <w:p w14:paraId="5834D09E"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2023</w:t>
            </w:r>
          </w:p>
        </w:tc>
        <w:tc>
          <w:tcPr>
            <w:tcW w:w="900" w:type="dxa"/>
            <w:noWrap/>
            <w:hideMark/>
          </w:tcPr>
          <w:p w14:paraId="7D3423E6" w14:textId="77777777" w:rsidR="006C6C12" w:rsidRPr="006C6C12" w:rsidRDefault="006C6C12" w:rsidP="00CF39F1">
            <w:pPr>
              <w:widowControl/>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2024</w:t>
            </w:r>
          </w:p>
        </w:tc>
      </w:tr>
      <w:tr w:rsidR="006C6C12" w:rsidRPr="006C6C12" w14:paraId="7239F3B9" w14:textId="77777777" w:rsidTr="006C6C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CE1BC5D" w14:textId="77777777" w:rsidR="006C6C12" w:rsidRPr="006C6C12" w:rsidRDefault="006C6C12" w:rsidP="003E035B">
            <w:pPr>
              <w:widowControl/>
              <w:autoSpaceDE/>
              <w:autoSpaceDN/>
              <w:spacing w:line="360" w:lineRule="auto"/>
              <w:rPr>
                <w:rFonts w:ascii="Calibri" w:eastAsia="Times New Roman" w:hAnsi="Calibri" w:cs="Calibri"/>
                <w:color w:val="000000"/>
              </w:rPr>
            </w:pPr>
            <w:r w:rsidRPr="006C6C12">
              <w:rPr>
                <w:rFonts w:ascii="Calibri" w:eastAsia="Times New Roman" w:hAnsi="Calibri" w:cs="Calibri"/>
                <w:color w:val="000000"/>
              </w:rPr>
              <w:t>Broj zamijenjenih vodomjera</w:t>
            </w:r>
          </w:p>
        </w:tc>
        <w:tc>
          <w:tcPr>
            <w:tcW w:w="1185" w:type="dxa"/>
            <w:noWrap/>
            <w:hideMark/>
          </w:tcPr>
          <w:p w14:paraId="2B0429EE"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990</w:t>
            </w:r>
          </w:p>
        </w:tc>
        <w:tc>
          <w:tcPr>
            <w:tcW w:w="990" w:type="dxa"/>
            <w:noWrap/>
            <w:hideMark/>
          </w:tcPr>
          <w:p w14:paraId="59C969E6"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816</w:t>
            </w:r>
          </w:p>
        </w:tc>
        <w:tc>
          <w:tcPr>
            <w:tcW w:w="810" w:type="dxa"/>
            <w:noWrap/>
            <w:hideMark/>
          </w:tcPr>
          <w:p w14:paraId="1EF07F9D"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1484</w:t>
            </w:r>
          </w:p>
        </w:tc>
        <w:tc>
          <w:tcPr>
            <w:tcW w:w="900" w:type="dxa"/>
            <w:noWrap/>
            <w:hideMark/>
          </w:tcPr>
          <w:p w14:paraId="0B5C6276" w14:textId="77777777" w:rsidR="006C6C12" w:rsidRPr="006C6C12" w:rsidRDefault="006C6C12" w:rsidP="00CF39F1">
            <w:pPr>
              <w:widowControl/>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C6C12">
              <w:rPr>
                <w:rFonts w:ascii="Calibri" w:eastAsia="Times New Roman" w:hAnsi="Calibri" w:cs="Calibri"/>
                <w:color w:val="000000"/>
              </w:rPr>
              <w:t>858</w:t>
            </w:r>
          </w:p>
        </w:tc>
      </w:tr>
    </w:tbl>
    <w:p w14:paraId="3447FC84" w14:textId="687BF1BA" w:rsidR="006C6C12" w:rsidRPr="006C6C12" w:rsidRDefault="006C6C12" w:rsidP="003E035B">
      <w:pPr>
        <w:widowControl/>
        <w:autoSpaceDE/>
        <w:autoSpaceDN/>
        <w:spacing w:after="200" w:line="360" w:lineRule="auto"/>
        <w:jc w:val="center"/>
        <w:rPr>
          <w:rFonts w:ascii="Times New Roman" w:eastAsia="Calibri" w:hAnsi="Times New Roman" w:cs="Times New Roman"/>
          <w:i/>
          <w:sz w:val="24"/>
          <w:szCs w:val="24"/>
          <w:lang w:val="sr-Latn-ME"/>
        </w:rPr>
      </w:pPr>
      <w:r w:rsidRPr="006C6C12">
        <w:rPr>
          <w:rFonts w:ascii="Times New Roman" w:eastAsia="Calibri" w:hAnsi="Times New Roman" w:cs="Times New Roman"/>
          <w:i/>
          <w:sz w:val="24"/>
          <w:szCs w:val="24"/>
          <w:lang w:val="sr-Latn-ME"/>
        </w:rPr>
        <w:t xml:space="preserve">Tabela </w:t>
      </w:r>
      <w:r w:rsidR="00CF39F1">
        <w:rPr>
          <w:rFonts w:ascii="Times New Roman" w:eastAsia="Calibri" w:hAnsi="Times New Roman" w:cs="Times New Roman"/>
          <w:i/>
          <w:sz w:val="24"/>
          <w:szCs w:val="24"/>
          <w:lang w:val="sr-Latn-ME"/>
        </w:rPr>
        <w:t>br. 8 -</w:t>
      </w:r>
      <w:r w:rsidRPr="006C6C12">
        <w:rPr>
          <w:rFonts w:ascii="Times New Roman" w:eastAsia="Calibri" w:hAnsi="Times New Roman" w:cs="Times New Roman"/>
          <w:i/>
          <w:sz w:val="24"/>
          <w:szCs w:val="24"/>
          <w:lang w:val="sr-Latn-ME"/>
        </w:rPr>
        <w:t>. Broj zamijenjenih vodomjera za predhodne 4 godine</w:t>
      </w:r>
    </w:p>
    <w:p w14:paraId="7FB6C1DE" w14:textId="4E04AE38"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I u narednom periodu zamjena i ugradnja vodomjera treba ostati jedan od ključnih prioriteta Službe Vodovod sa tim što je u narednom periodu neophodno povećati investicije i broj zamijenjenih vodomjera. Analiza stanja broila u našem vodovodnom Društvu ukazuje da je od ukupnog broja instalisanih vodomjera  na osnovu čijeg očitavanja se vrši obračun potrošnje vode, svega 28% starosti do 5 godina (zakonski propisan okvir). Provjera tačnosti vodomjera starosti od 5 do 25 godina ukazala je da oni mogu imati grešku prilikom mjerenja potrošnje čak i do 30%. Na osnovu svega navedenog zaključili smo da Društvo iz ovog razloga godišnje fakturiše  od 10-20% manje vode nego što bi to trebalo. U 2025 godini planirana je zamjena 2000 starih vodomjera novim. </w:t>
      </w:r>
    </w:p>
    <w:p w14:paraId="21386500" w14:textId="347E29E3" w:rsidR="006C6C12" w:rsidRDefault="002E0F32" w:rsidP="003E035B">
      <w:pPr>
        <w:pStyle w:val="Heading3"/>
        <w:spacing w:line="360" w:lineRule="auto"/>
        <w:rPr>
          <w:rFonts w:ascii="Times New Roman" w:hAnsi="Times New Roman" w:cs="Times New Roman"/>
          <w:b w:val="0"/>
          <w:bCs w:val="0"/>
          <w:sz w:val="24"/>
          <w:szCs w:val="24"/>
          <w:lang w:val="sr-Latn-ME"/>
        </w:rPr>
      </w:pPr>
      <w:bookmarkStart w:id="25" w:name="_Toc193879682"/>
      <w:r>
        <w:rPr>
          <w:rFonts w:ascii="Times New Roman" w:hAnsi="Times New Roman" w:cs="Times New Roman"/>
          <w:b w:val="0"/>
          <w:bCs w:val="0"/>
          <w:sz w:val="24"/>
          <w:szCs w:val="24"/>
          <w:lang w:val="sr-Latn-ME"/>
        </w:rPr>
        <w:t xml:space="preserve">3.1.6. </w:t>
      </w:r>
      <w:r w:rsidR="006C6C12" w:rsidRPr="002E0F32">
        <w:rPr>
          <w:rFonts w:ascii="Times New Roman" w:hAnsi="Times New Roman" w:cs="Times New Roman"/>
          <w:b w:val="0"/>
          <w:bCs w:val="0"/>
          <w:sz w:val="24"/>
          <w:szCs w:val="24"/>
          <w:lang w:val="sr-Latn-ME"/>
        </w:rPr>
        <w:t>S</w:t>
      </w:r>
      <w:r w:rsidRPr="002E0F32">
        <w:rPr>
          <w:rFonts w:ascii="Times New Roman" w:hAnsi="Times New Roman" w:cs="Times New Roman"/>
          <w:b w:val="0"/>
          <w:bCs w:val="0"/>
          <w:sz w:val="24"/>
          <w:szCs w:val="24"/>
          <w:lang w:val="sr-Latn-ME"/>
        </w:rPr>
        <w:t>eoski vodomjeri</w:t>
      </w:r>
      <w:bookmarkEnd w:id="25"/>
    </w:p>
    <w:p w14:paraId="4394B7BD" w14:textId="77777777" w:rsidR="000174A4" w:rsidRPr="000174A4" w:rsidRDefault="000174A4" w:rsidP="003E035B">
      <w:pPr>
        <w:spacing w:line="360" w:lineRule="auto"/>
        <w:rPr>
          <w:lang w:val="sr-Latn-ME"/>
        </w:rPr>
      </w:pPr>
    </w:p>
    <w:p w14:paraId="0B877484"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D.o.o. „Vodovod i kanalizacija“ Nikšić upravlja i održava sledećim seoskim vodovodima: Grahovo, Župa, Bogetići, Stubički kraj Šipačno-Orah, Šume, Lukovo, Petrovići sa okolnim naseljima, Dragovoljići i Bršno. Vodovodi naselja Stubički kraj, Bogetići, Šume, Šipačno, Orah, Lukovo, Dragovoljići i Bršno snabdijevaju se vodom iz gradskog vodovodnog sistema, dok vodovodi Grahovo, Petrovići sa okolnim naseljima, kao i Župa imaju svoja izvorišta i nezavisne vodovodne sisteme.</w:t>
      </w:r>
    </w:p>
    <w:p w14:paraId="668D9250"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lastRenderedPageBreak/>
        <w:t>Sve seoske vodovode karakteriše značajno povećanje potrošnje vode u ljetnjim periodima, veliki boj nelegalnih priključaka na vodovodnoj mreži i neracionalna potrošnja od strane korisnika.</w:t>
      </w:r>
    </w:p>
    <w:p w14:paraId="60330743"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 Od seoskih vodovoda koji se snabdijevaju preko gradskog vodovodnog sistema u ljetnjem periodu najviše problema je bilo u vodovodima Stubički kraj i Bogetići. U najsušnijem periodu uslijed nemogućnosti da se vodom snabdiju svi korisnici bili smo prinuđeni da uvodimo planske obustave snabdijevanja vodom korisnika, odnosno restrikcije. Ostali seoski vodovodi koji se snabdijevaju sa gradske mreže nijesu imali problema sa vodosnabdijevanjem ove godine. </w:t>
      </w:r>
    </w:p>
    <w:p w14:paraId="20AA8D61"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Od seoskih vodovoda koji imaju nezavisne sisteme vodosnabdijevanja u ljetnjem periodu, kao i predhodnih godina najveća problematika je bila vezana za vodovod u Župi Nikšićkoj. Već duži niz godina u periodu vegetacije biljaka sistem nije u stanju da zadovolji potrebne korisnika. Razlozi ovakvog stanja su značajno povećanje potrošnje vode od strane korisnika, nelegalna potrošnja, kao i i tehnički problemi ovog sistema koji od njegove izgradnje nijesu riješeni.  I ove godine problem smo pokušali da riješimo uvođenjem planskih obustava vodosnabdijevanja, ali one često nijesu davale rezultata, najčešće zbog zloupotreba i nedozvoljene manipulacije zatvaračima od strane jednog broja mještana. </w:t>
      </w:r>
    </w:p>
    <w:p w14:paraId="49FE7544"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Vodovodu Župa u narednom periodu neophodno je posvetiti posebnu pažnju. Pored rekonstrukcije koju je neophodno izvršiti na sistemu, potrebno je uticati na ponašanje mještana ove MZ, jer uz toliko zloupotreba nijedan sistem ne bi mogao pravilno funkcionisati.</w:t>
      </w:r>
    </w:p>
    <w:p w14:paraId="41E57FEE"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Vodovod Petrovići sa okolnim naseljima, takođe je u ljetnjem periodu bio opterećen velikom potrošnjom od strane korisnika. Uz redovno održavanje i saniranje većeg broja otkaza koji su se dešavali na pumpnim postrojenjima sistem je funkcionisao. I ovaj seoski vodovod karakteriše veliki broj nelegalnih priključaka na mrežu i neracionalna upotreba vode od strane stanovnika. Ovoj problematici u narednom periodu neophodno je posvetiti posebnu pažnju. </w:t>
      </w:r>
    </w:p>
    <w:p w14:paraId="1C699937" w14:textId="77777777" w:rsidR="006C6C12" w:rsidRPr="006C6C12" w:rsidRDefault="006C6C12" w:rsidP="003E035B">
      <w:pPr>
        <w:widowControl/>
        <w:autoSpaceDE/>
        <w:autoSpaceDN/>
        <w:spacing w:after="200" w:line="360" w:lineRule="auto"/>
        <w:ind w:firstLine="360"/>
        <w:jc w:val="both"/>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 xml:space="preserve">Vodovodni sistem u Grahovu uz redovno održavanje snabdijevao je uredno sve korisnike ove MZ. Međutim zbog sve većeg broja novih priključaka na vodu kapacitet postojećeg postrojenja za prečišćavanje vode za piće postaje nedovoljan da zadovolji sve potrebe za vodom. Iz ovog razloga smtramo da bi u narednom periodu trebalo razmišljati o izgradnji novog postrojenja koje će imati veći kapacitet. </w:t>
      </w:r>
    </w:p>
    <w:p w14:paraId="1A279EF6" w14:textId="77777777" w:rsidR="006C6C12" w:rsidRPr="006C6C12" w:rsidRDefault="006C6C12" w:rsidP="003E035B">
      <w:pPr>
        <w:widowControl/>
        <w:autoSpaceDE/>
        <w:autoSpaceDN/>
        <w:spacing w:after="200" w:line="360" w:lineRule="auto"/>
        <w:rPr>
          <w:rFonts w:ascii="Times New Roman" w:eastAsia="Calibri" w:hAnsi="Times New Roman" w:cs="Times New Roman"/>
          <w:b/>
          <w:sz w:val="24"/>
          <w:szCs w:val="24"/>
          <w:lang w:val="sr-Latn-ME"/>
        </w:rPr>
      </w:pPr>
      <w:r w:rsidRPr="006C6C12">
        <w:rPr>
          <w:rFonts w:ascii="Times New Roman" w:eastAsia="Calibri" w:hAnsi="Times New Roman" w:cs="Times New Roman"/>
          <w:b/>
          <w:sz w:val="24"/>
          <w:szCs w:val="24"/>
          <w:lang w:val="sr-Latn-ME"/>
        </w:rPr>
        <w:lastRenderedPageBreak/>
        <w:t>ZAKLJUČCI</w:t>
      </w:r>
    </w:p>
    <w:p w14:paraId="7D09FDE2" w14:textId="77777777" w:rsidR="006C6C12" w:rsidRPr="006C6C12" w:rsidRDefault="006C6C12" w:rsidP="003E035B">
      <w:pPr>
        <w:widowControl/>
        <w:autoSpaceDE/>
        <w:autoSpaceDN/>
        <w:spacing w:after="200" w:line="360" w:lineRule="auto"/>
        <w:ind w:firstLine="720"/>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Da bi se održala efektivnost sistema vodosnabdijevanja Nikšića u narednom periodu treba dati akcenat na sledeće aktivnosti:</w:t>
      </w:r>
    </w:p>
    <w:p w14:paraId="035DC1FD"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Formiranje novih DMA zona i inteziviranje aktivnosti na smanjivanju gubitaka;</w:t>
      </w:r>
    </w:p>
    <w:p w14:paraId="3EE7B631"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dotrajalih dionica vodovodne mreže sa posebnim akcentom na azbest-cementne cjevovode;</w:t>
      </w:r>
    </w:p>
    <w:p w14:paraId="5A4540E1"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gradskog sistema sa promjenom koncepcije vodosnabdijevanja.</w:t>
      </w:r>
    </w:p>
    <w:p w14:paraId="2DD6D1BB"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Rekonstrukcija sistema vodosnabdijevanja Župa Nikšićka.</w:t>
      </w:r>
    </w:p>
    <w:p w14:paraId="2538AC2E"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Izmještanje korisničkih vodomjera iz individualnih korisničkih vodomjernih šahti u zajedničke, koje će se nalaziti na katastarskim parcelama u vlasništvu Opštine;</w:t>
      </w:r>
    </w:p>
    <w:p w14:paraId="0A3231DD"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Intenziviranje zamjene korisničkih vodomjera i zamjena odnosno ugradnja kontrolnih vodomjera  u objektima kolektivnog stanovanja.</w:t>
      </w:r>
    </w:p>
    <w:p w14:paraId="42AF93E5" w14:textId="77777777" w:rsidR="006C6C12" w:rsidRPr="006C6C12" w:rsidRDefault="006C6C12" w:rsidP="003E035B">
      <w:pPr>
        <w:widowControl/>
        <w:numPr>
          <w:ilvl w:val="0"/>
          <w:numId w:val="25"/>
        </w:numPr>
        <w:autoSpaceDE/>
        <w:autoSpaceDN/>
        <w:spacing w:after="200" w:line="360" w:lineRule="auto"/>
        <w:contextualSpacing/>
        <w:rPr>
          <w:rFonts w:ascii="Times New Roman" w:eastAsia="Calibri" w:hAnsi="Times New Roman" w:cs="Times New Roman"/>
          <w:sz w:val="24"/>
          <w:szCs w:val="24"/>
          <w:lang w:val="sr-Latn-ME"/>
        </w:rPr>
      </w:pPr>
      <w:r w:rsidRPr="006C6C12">
        <w:rPr>
          <w:rFonts w:ascii="Times New Roman" w:eastAsia="Calibri" w:hAnsi="Times New Roman" w:cs="Times New Roman"/>
          <w:sz w:val="24"/>
          <w:szCs w:val="24"/>
          <w:lang w:val="sr-Latn-ME"/>
        </w:rPr>
        <w:t>Istražne bušotine i traženje dodatnih količina vode, posebno u seoskim područjima.</w:t>
      </w:r>
    </w:p>
    <w:p w14:paraId="505349BC" w14:textId="77777777" w:rsidR="0053285C" w:rsidRDefault="0053285C" w:rsidP="00D0492A">
      <w:pPr>
        <w:spacing w:line="360" w:lineRule="auto"/>
        <w:rPr>
          <w:rFonts w:ascii="Times New Roman" w:eastAsiaTheme="minorHAnsi" w:hAnsi="Times New Roman" w:cs="Times New Roman"/>
          <w:sz w:val="24"/>
          <w:szCs w:val="24"/>
          <w:lang w:val="pl-PL"/>
        </w:rPr>
      </w:pPr>
    </w:p>
    <w:p w14:paraId="18906813" w14:textId="77777777" w:rsidR="0053285C" w:rsidRDefault="0053285C" w:rsidP="00D0492A">
      <w:pPr>
        <w:spacing w:line="360" w:lineRule="auto"/>
        <w:rPr>
          <w:rFonts w:ascii="Times New Roman" w:eastAsiaTheme="minorHAnsi" w:hAnsi="Times New Roman" w:cs="Times New Roman"/>
          <w:sz w:val="24"/>
          <w:szCs w:val="24"/>
          <w:lang w:val="pl-PL"/>
        </w:rPr>
      </w:pPr>
    </w:p>
    <w:p w14:paraId="7983E595" w14:textId="77777777" w:rsidR="0053285C" w:rsidRPr="0053285C" w:rsidRDefault="0053285C" w:rsidP="0053285C">
      <w:pPr>
        <w:pStyle w:val="Heading2"/>
        <w:jc w:val="center"/>
        <w:rPr>
          <w:rFonts w:ascii="Times New Roman" w:hAnsi="Times New Roman" w:cs="Times New Roman"/>
          <w:lang w:val="pl-PL"/>
        </w:rPr>
      </w:pPr>
      <w:bookmarkStart w:id="26" w:name="_Toc164419881"/>
      <w:bookmarkStart w:id="27" w:name="_Toc193879683"/>
      <w:bookmarkEnd w:id="26"/>
      <w:r w:rsidRPr="0053285C">
        <w:rPr>
          <w:rFonts w:ascii="Times New Roman" w:hAnsi="Times New Roman" w:cs="Times New Roman"/>
          <w:lang w:val="pl-PL"/>
        </w:rPr>
        <w:t>3.2. SLUŽBA KANALIZACIJE</w:t>
      </w:r>
      <w:bookmarkEnd w:id="27"/>
    </w:p>
    <w:p w14:paraId="540B8AE0"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 xml:space="preserve"> </w:t>
      </w:r>
    </w:p>
    <w:p w14:paraId="59DB960E" w14:textId="77777777" w:rsidR="0053285C" w:rsidRPr="0053285C" w:rsidRDefault="0053285C" w:rsidP="0053285C">
      <w:pPr>
        <w:pStyle w:val="Heading3"/>
        <w:rPr>
          <w:rFonts w:ascii="Times New Roman" w:hAnsi="Times New Roman" w:cs="Times New Roman"/>
          <w:b w:val="0"/>
          <w:bCs w:val="0"/>
          <w:sz w:val="24"/>
          <w:szCs w:val="24"/>
          <w:lang w:val="pl-PL"/>
        </w:rPr>
      </w:pPr>
      <w:bookmarkStart w:id="28" w:name="_Toc164419882"/>
      <w:bookmarkStart w:id="29" w:name="_Toc193879684"/>
      <w:bookmarkEnd w:id="28"/>
      <w:r w:rsidRPr="0053285C">
        <w:rPr>
          <w:rFonts w:ascii="Times New Roman" w:hAnsi="Times New Roman" w:cs="Times New Roman"/>
          <w:b w:val="0"/>
          <w:bCs w:val="0"/>
          <w:sz w:val="24"/>
          <w:szCs w:val="24"/>
          <w:lang w:val="pl-PL"/>
        </w:rPr>
        <w:t>3.2.1. Održavanje mreže  fekalne kanalizacije</w:t>
      </w:r>
      <w:bookmarkEnd w:id="29"/>
    </w:p>
    <w:p w14:paraId="58187964"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 xml:space="preserve"> </w:t>
      </w:r>
    </w:p>
    <w:p w14:paraId="3DF5D728"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Osnovna  djelatnost službe kanalizacije je održavanje gradske fekalne kanalizacije, čija ukupna dužina iznosi oko 95 km. Pored održavanja gradske fekalne kanalizacije, služba kanalizacije vrši uslužna crpljenja septičkih jama i očepl</w:t>
      </w:r>
      <w:r>
        <w:rPr>
          <w:rFonts w:ascii="Times New Roman" w:hAnsi="Times New Roman" w:cs="Times New Roman"/>
          <w:lang w:val="pl-PL"/>
        </w:rPr>
        <w:t>j</w:t>
      </w:r>
      <w:r w:rsidRPr="000675DE">
        <w:rPr>
          <w:rFonts w:ascii="Times New Roman" w:hAnsi="Times New Roman" w:cs="Times New Roman"/>
          <w:sz w:val="24"/>
          <w:szCs w:val="24"/>
          <w:lang w:val="pl-PL"/>
        </w:rPr>
        <w:t>enja spoljnih  instalacija fekalne kanalizacije koja su u vlasništvu poslovnih i stambenih objekata.</w:t>
      </w:r>
    </w:p>
    <w:p w14:paraId="1B4BED9A"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Za održavanje i propiranje fekalne kanalizacione mreže koristi se specijalno vozilo „KANAL JET“ koje je staro preko 30 godina. U cilju što efikasnijeg funkcionisanja fekalne kanalizacije i smanjenja broja intervencija na glavnoj kanalizacionoj mreži,  nedjeljno se vrši kontrola „krtitičnih“ mjesta na kojima se javljaju najčešća začepljena.</w:t>
      </w:r>
    </w:p>
    <w:p w14:paraId="4AE6FF24"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 xml:space="preserve">Za crpljjenje individualnih septičkih jama koristi se specijalno vozilo, cistijerna čija je starost 18 godina. </w:t>
      </w:r>
    </w:p>
    <w:p w14:paraId="1AD6EBE3"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 xml:space="preserve">Zbog dotrajalosti vozila, u proteklom periodu je dolazilo do čestih kvarova na vozilima  što je u velikoj mjeri otežavalo rad dijela  ove službe. Pored dotrajalosti vozila dodatni problem je u radu </w:t>
      </w:r>
      <w:r w:rsidRPr="000675DE">
        <w:rPr>
          <w:rFonts w:ascii="Times New Roman" w:hAnsi="Times New Roman" w:cs="Times New Roman"/>
          <w:sz w:val="24"/>
          <w:szCs w:val="24"/>
          <w:lang w:val="pl-PL"/>
        </w:rPr>
        <w:lastRenderedPageBreak/>
        <w:t>službe je bio usled nedostatka adekvatne radne snage.</w:t>
      </w:r>
    </w:p>
    <w:p w14:paraId="422414D8"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 xml:space="preserve">Pored održavanja kanalizacione mreže ova služba učestvuje u održavanju Crpnih stanica na kanalizacionoj mreži kojih ukupno ima tri, Duklo, Rastoci i Mrkošnica i PPOV- a Brezovik.  Jednom mjesecno je rađeno čišćenje crpilišta i pumpi na crpnim stanicama .  </w:t>
      </w:r>
    </w:p>
    <w:p w14:paraId="783961A8" w14:textId="61D3CB30" w:rsidR="0053285C" w:rsidRPr="00CF39F1" w:rsidRDefault="0053285C" w:rsidP="0053285C">
      <w:pPr>
        <w:spacing w:line="360" w:lineRule="auto"/>
        <w:jc w:val="both"/>
        <w:rPr>
          <w:rFonts w:ascii="Times New Roman" w:hAnsi="Times New Roman" w:cs="Times New Roman"/>
          <w:lang w:val="pl-PL"/>
        </w:rPr>
      </w:pPr>
      <w:r w:rsidRPr="000675DE">
        <w:rPr>
          <w:rFonts w:ascii="Times New Roman" w:hAnsi="Times New Roman" w:cs="Times New Roman"/>
          <w:sz w:val="24"/>
          <w:szCs w:val="24"/>
          <w:lang w:val="pl-PL"/>
        </w:rPr>
        <w:t xml:space="preserve"> </w:t>
      </w:r>
    </w:p>
    <w:p w14:paraId="4C645BB2" w14:textId="3686D3A2"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U narednoj tabeli dat je broj intervencija  u 202</w:t>
      </w:r>
      <w:r>
        <w:rPr>
          <w:rFonts w:ascii="Times New Roman" w:hAnsi="Times New Roman" w:cs="Times New Roman"/>
          <w:lang w:val="pl-PL"/>
        </w:rPr>
        <w:t>4.</w:t>
      </w:r>
      <w:r w:rsidRPr="000675DE">
        <w:rPr>
          <w:rFonts w:ascii="Times New Roman" w:hAnsi="Times New Roman" w:cs="Times New Roman"/>
          <w:sz w:val="24"/>
          <w:szCs w:val="24"/>
          <w:lang w:val="pl-PL"/>
        </w:rPr>
        <w:t xml:space="preserve"> godini koje je obavila ova služba</w:t>
      </w:r>
      <w:r>
        <w:rPr>
          <w:rFonts w:ascii="Times New Roman" w:hAnsi="Times New Roman" w:cs="Times New Roman"/>
          <w:sz w:val="24"/>
          <w:szCs w:val="24"/>
          <w:lang w:val="pl-PL"/>
        </w:rPr>
        <w:t>:</w:t>
      </w:r>
    </w:p>
    <w:p w14:paraId="411EAAA2"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3"/>
        <w:gridCol w:w="1056"/>
        <w:gridCol w:w="1313"/>
      </w:tblGrid>
      <w:tr w:rsidR="0053285C" w:rsidRPr="000675DE" w14:paraId="3A59BC4E" w14:textId="77777777" w:rsidTr="001D0EF4">
        <w:trPr>
          <w:trHeight w:val="574"/>
          <w:jc w:val="center"/>
        </w:trPr>
        <w:tc>
          <w:tcPr>
            <w:tcW w:w="69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84E311" w14:textId="77777777" w:rsidR="0053285C" w:rsidRPr="0053285C" w:rsidRDefault="0053285C" w:rsidP="001D0EF4">
            <w:pPr>
              <w:spacing w:line="360" w:lineRule="auto"/>
              <w:jc w:val="center"/>
              <w:rPr>
                <w:rFonts w:ascii="Times New Roman" w:hAnsi="Times New Roman" w:cs="Times New Roman"/>
                <w:b/>
                <w:bCs/>
                <w:lang w:val="pl-PL"/>
              </w:rPr>
            </w:pPr>
          </w:p>
          <w:p w14:paraId="1507D154"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AKTIVNOST</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F6484C" w14:textId="77777777" w:rsidR="0053285C" w:rsidRDefault="0053285C" w:rsidP="001D0EF4">
            <w:pPr>
              <w:spacing w:line="360" w:lineRule="auto"/>
              <w:jc w:val="center"/>
              <w:rPr>
                <w:rFonts w:ascii="Times New Roman" w:hAnsi="Times New Roman" w:cs="Times New Roman"/>
                <w:b/>
                <w:bCs/>
              </w:rPr>
            </w:pPr>
          </w:p>
          <w:p w14:paraId="6E408212"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JED.   MJERE</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CACD0C" w14:textId="77777777" w:rsidR="0053285C" w:rsidRDefault="0053285C" w:rsidP="001D0EF4">
            <w:pPr>
              <w:spacing w:line="360" w:lineRule="auto"/>
              <w:jc w:val="center"/>
              <w:rPr>
                <w:rFonts w:ascii="Times New Roman" w:hAnsi="Times New Roman" w:cs="Times New Roman"/>
                <w:b/>
                <w:bCs/>
              </w:rPr>
            </w:pPr>
          </w:p>
          <w:p w14:paraId="6E291D66"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2024</w:t>
            </w:r>
          </w:p>
        </w:tc>
      </w:tr>
      <w:tr w:rsidR="0053285C" w:rsidRPr="000675DE" w14:paraId="7103A5DE" w14:textId="77777777" w:rsidTr="001D0EF4">
        <w:trPr>
          <w:trHeight w:val="480"/>
          <w:jc w:val="center"/>
        </w:trPr>
        <w:tc>
          <w:tcPr>
            <w:tcW w:w="693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9C5B1" w14:textId="77777777" w:rsidR="0053285C" w:rsidRPr="000675DE" w:rsidRDefault="0053285C" w:rsidP="001D0EF4">
            <w:pPr>
              <w:spacing w:line="360" w:lineRule="auto"/>
              <w:jc w:val="both"/>
              <w:rPr>
                <w:rFonts w:ascii="Times New Roman" w:hAnsi="Times New Roman" w:cs="Times New Roman"/>
                <w:sz w:val="24"/>
                <w:szCs w:val="24"/>
              </w:rPr>
            </w:pPr>
          </w:p>
        </w:tc>
        <w:tc>
          <w:tcPr>
            <w:tcW w:w="10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1EA78" w14:textId="77777777" w:rsidR="0053285C" w:rsidRPr="000675DE" w:rsidRDefault="0053285C" w:rsidP="001D0EF4">
            <w:pPr>
              <w:spacing w:line="360" w:lineRule="auto"/>
              <w:jc w:val="center"/>
              <w:rPr>
                <w:rFonts w:ascii="Times New Roman" w:hAnsi="Times New Roman" w:cs="Times New Roman"/>
                <w:sz w:val="24"/>
                <w:szCs w:val="24"/>
              </w:rPr>
            </w:pPr>
          </w:p>
        </w:tc>
        <w:tc>
          <w:tcPr>
            <w:tcW w:w="13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CEF43" w14:textId="77777777" w:rsidR="0053285C" w:rsidRPr="000675DE" w:rsidRDefault="0053285C" w:rsidP="001D0EF4">
            <w:pPr>
              <w:spacing w:line="360" w:lineRule="auto"/>
              <w:jc w:val="center"/>
              <w:rPr>
                <w:rFonts w:ascii="Times New Roman" w:hAnsi="Times New Roman" w:cs="Times New Roman"/>
                <w:sz w:val="24"/>
                <w:szCs w:val="24"/>
              </w:rPr>
            </w:pPr>
          </w:p>
        </w:tc>
      </w:tr>
      <w:tr w:rsidR="0053285C" w:rsidRPr="000675DE" w14:paraId="22F470E8"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33FF2F42"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CRPLJENJE-FIZIČKA LICA</w:t>
            </w:r>
          </w:p>
        </w:tc>
        <w:tc>
          <w:tcPr>
            <w:tcW w:w="1056" w:type="dxa"/>
            <w:tcBorders>
              <w:top w:val="single" w:sz="4" w:space="0" w:color="auto"/>
              <w:left w:val="single" w:sz="4" w:space="0" w:color="auto"/>
              <w:bottom w:val="single" w:sz="4" w:space="0" w:color="auto"/>
              <w:right w:val="single" w:sz="4" w:space="0" w:color="auto"/>
            </w:tcBorders>
            <w:noWrap/>
            <w:hideMark/>
          </w:tcPr>
          <w:p w14:paraId="5FC4C95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1B6C4088"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356</w:t>
            </w:r>
          </w:p>
        </w:tc>
      </w:tr>
      <w:tr w:rsidR="0053285C" w:rsidRPr="000675DE" w14:paraId="642F2D35"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169C4369"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CRPLJENJE-PRAVNA LICA</w:t>
            </w:r>
          </w:p>
        </w:tc>
        <w:tc>
          <w:tcPr>
            <w:tcW w:w="1056" w:type="dxa"/>
            <w:tcBorders>
              <w:top w:val="single" w:sz="4" w:space="0" w:color="auto"/>
              <w:left w:val="single" w:sz="4" w:space="0" w:color="auto"/>
              <w:bottom w:val="single" w:sz="4" w:space="0" w:color="auto"/>
              <w:right w:val="single" w:sz="4" w:space="0" w:color="auto"/>
            </w:tcBorders>
            <w:noWrap/>
            <w:hideMark/>
          </w:tcPr>
          <w:p w14:paraId="03D2BF6E"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47069FD9"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113</w:t>
            </w:r>
          </w:p>
        </w:tc>
      </w:tr>
      <w:tr w:rsidR="0053285C" w:rsidRPr="000675DE" w14:paraId="099C9A73"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hideMark/>
          </w:tcPr>
          <w:p w14:paraId="00E6413F"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ODČEPLJENJE GLAVNE KANALIZACIONE MREŽE</w:t>
            </w:r>
          </w:p>
        </w:tc>
        <w:tc>
          <w:tcPr>
            <w:tcW w:w="1056" w:type="dxa"/>
            <w:tcBorders>
              <w:top w:val="single" w:sz="4" w:space="0" w:color="auto"/>
              <w:left w:val="single" w:sz="4" w:space="0" w:color="auto"/>
              <w:bottom w:val="single" w:sz="4" w:space="0" w:color="auto"/>
              <w:right w:val="single" w:sz="4" w:space="0" w:color="auto"/>
            </w:tcBorders>
            <w:hideMark/>
          </w:tcPr>
          <w:p w14:paraId="1C61AC1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6A13832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235</w:t>
            </w:r>
          </w:p>
        </w:tc>
      </w:tr>
      <w:tr w:rsidR="0053285C" w:rsidRPr="000675DE" w14:paraId="1FDD99DB" w14:textId="77777777" w:rsidTr="001D0EF4">
        <w:trPr>
          <w:trHeight w:val="585"/>
          <w:jc w:val="center"/>
        </w:trPr>
        <w:tc>
          <w:tcPr>
            <w:tcW w:w="6933" w:type="dxa"/>
            <w:tcBorders>
              <w:top w:val="single" w:sz="4" w:space="0" w:color="auto"/>
              <w:left w:val="single" w:sz="4" w:space="0" w:color="auto"/>
              <w:bottom w:val="single" w:sz="4" w:space="0" w:color="auto"/>
              <w:right w:val="single" w:sz="4" w:space="0" w:color="auto"/>
            </w:tcBorders>
            <w:hideMark/>
          </w:tcPr>
          <w:p w14:paraId="57DDED04"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ODČEPLJENJE PRIKLJUČNE KANALIZACIONE MREŽE-FIZIČKA  LICA</w:t>
            </w:r>
          </w:p>
        </w:tc>
        <w:tc>
          <w:tcPr>
            <w:tcW w:w="1056" w:type="dxa"/>
            <w:tcBorders>
              <w:top w:val="single" w:sz="4" w:space="0" w:color="auto"/>
              <w:left w:val="single" w:sz="4" w:space="0" w:color="auto"/>
              <w:bottom w:val="single" w:sz="4" w:space="0" w:color="auto"/>
              <w:right w:val="single" w:sz="4" w:space="0" w:color="auto"/>
            </w:tcBorders>
            <w:hideMark/>
          </w:tcPr>
          <w:p w14:paraId="77DA97FA"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180556B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17</w:t>
            </w:r>
          </w:p>
        </w:tc>
      </w:tr>
      <w:tr w:rsidR="0053285C" w:rsidRPr="000675DE" w14:paraId="27057268" w14:textId="77777777" w:rsidTr="001D0EF4">
        <w:trPr>
          <w:trHeight w:val="554"/>
          <w:jc w:val="center"/>
        </w:trPr>
        <w:tc>
          <w:tcPr>
            <w:tcW w:w="6933" w:type="dxa"/>
            <w:tcBorders>
              <w:top w:val="single" w:sz="4" w:space="0" w:color="auto"/>
              <w:left w:val="single" w:sz="4" w:space="0" w:color="auto"/>
              <w:bottom w:val="single" w:sz="4" w:space="0" w:color="auto"/>
              <w:right w:val="single" w:sz="4" w:space="0" w:color="auto"/>
            </w:tcBorders>
            <w:hideMark/>
          </w:tcPr>
          <w:p w14:paraId="13643071"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ODČEPLJENJE PRIKLJUČNE KANALIZACIONE MREŽE-PRAVNA LICA</w:t>
            </w:r>
          </w:p>
        </w:tc>
        <w:tc>
          <w:tcPr>
            <w:tcW w:w="1056" w:type="dxa"/>
            <w:tcBorders>
              <w:top w:val="single" w:sz="4" w:space="0" w:color="auto"/>
              <w:left w:val="single" w:sz="4" w:space="0" w:color="auto"/>
              <w:bottom w:val="single" w:sz="4" w:space="0" w:color="auto"/>
              <w:right w:val="single" w:sz="4" w:space="0" w:color="auto"/>
            </w:tcBorders>
            <w:hideMark/>
          </w:tcPr>
          <w:p w14:paraId="05A3164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5C9A503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89</w:t>
            </w:r>
          </w:p>
        </w:tc>
      </w:tr>
      <w:tr w:rsidR="0053285C" w:rsidRPr="000675DE" w14:paraId="75FE0F26"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1702BA61"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TRANSPORT VODE - FIZICKA LICA</w:t>
            </w:r>
          </w:p>
        </w:tc>
        <w:tc>
          <w:tcPr>
            <w:tcW w:w="1056" w:type="dxa"/>
            <w:tcBorders>
              <w:top w:val="single" w:sz="4" w:space="0" w:color="auto"/>
              <w:left w:val="single" w:sz="4" w:space="0" w:color="auto"/>
              <w:bottom w:val="single" w:sz="4" w:space="0" w:color="auto"/>
              <w:right w:val="single" w:sz="4" w:space="0" w:color="auto"/>
            </w:tcBorders>
            <w:noWrap/>
            <w:hideMark/>
          </w:tcPr>
          <w:p w14:paraId="5EB4D05C"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59AA514E"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53</w:t>
            </w:r>
          </w:p>
        </w:tc>
      </w:tr>
      <w:tr w:rsidR="0053285C" w:rsidRPr="000675DE" w14:paraId="7CD83F4B"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2E9821A3"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TRANSPORT VODE- PRAVNA LICA</w:t>
            </w:r>
          </w:p>
        </w:tc>
        <w:tc>
          <w:tcPr>
            <w:tcW w:w="1056" w:type="dxa"/>
            <w:tcBorders>
              <w:top w:val="single" w:sz="4" w:space="0" w:color="auto"/>
              <w:left w:val="single" w:sz="4" w:space="0" w:color="auto"/>
              <w:bottom w:val="single" w:sz="4" w:space="0" w:color="auto"/>
              <w:right w:val="single" w:sz="4" w:space="0" w:color="auto"/>
            </w:tcBorders>
            <w:noWrap/>
            <w:hideMark/>
          </w:tcPr>
          <w:p w14:paraId="1D4F355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02BF381C"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16</w:t>
            </w:r>
          </w:p>
        </w:tc>
      </w:tr>
      <w:tr w:rsidR="0053285C" w:rsidRPr="000675DE" w14:paraId="63F655A9"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0F011823"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ČIŠĆENJE CRPNIH STANICA</w:t>
            </w:r>
          </w:p>
        </w:tc>
        <w:tc>
          <w:tcPr>
            <w:tcW w:w="1056" w:type="dxa"/>
            <w:tcBorders>
              <w:top w:val="single" w:sz="4" w:space="0" w:color="auto"/>
              <w:left w:val="single" w:sz="4" w:space="0" w:color="auto"/>
              <w:bottom w:val="single" w:sz="4" w:space="0" w:color="auto"/>
              <w:right w:val="single" w:sz="4" w:space="0" w:color="auto"/>
            </w:tcBorders>
            <w:noWrap/>
            <w:hideMark/>
          </w:tcPr>
          <w:p w14:paraId="3807B2E2" w14:textId="77777777" w:rsidR="0053285C" w:rsidRPr="000675DE" w:rsidRDefault="0053285C" w:rsidP="001D0EF4">
            <w:pPr>
              <w:spacing w:line="360" w:lineRule="auto"/>
              <w:jc w:val="center"/>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noWrap/>
          </w:tcPr>
          <w:p w14:paraId="1A665C79" w14:textId="77777777" w:rsidR="0053285C" w:rsidRPr="000675DE" w:rsidRDefault="0053285C" w:rsidP="001D0EF4">
            <w:pPr>
              <w:spacing w:line="360" w:lineRule="auto"/>
              <w:jc w:val="center"/>
              <w:rPr>
                <w:rFonts w:ascii="Times New Roman" w:hAnsi="Times New Roman" w:cs="Times New Roman"/>
                <w:sz w:val="24"/>
                <w:szCs w:val="24"/>
              </w:rPr>
            </w:pPr>
          </w:p>
        </w:tc>
      </w:tr>
      <w:tr w:rsidR="0053285C" w:rsidRPr="000675DE" w14:paraId="1BB968E5"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7C412E13"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DUKLO</w:t>
            </w:r>
          </w:p>
        </w:tc>
        <w:tc>
          <w:tcPr>
            <w:tcW w:w="1056" w:type="dxa"/>
            <w:tcBorders>
              <w:top w:val="single" w:sz="4" w:space="0" w:color="auto"/>
              <w:left w:val="single" w:sz="4" w:space="0" w:color="auto"/>
              <w:bottom w:val="single" w:sz="4" w:space="0" w:color="auto"/>
              <w:right w:val="single" w:sz="4" w:space="0" w:color="auto"/>
            </w:tcBorders>
            <w:noWrap/>
            <w:hideMark/>
          </w:tcPr>
          <w:p w14:paraId="6B918E81"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4A14D19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6</w:t>
            </w:r>
          </w:p>
        </w:tc>
      </w:tr>
      <w:tr w:rsidR="0053285C" w:rsidRPr="000675DE" w14:paraId="44B80AEC"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32F9E745"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RASTOCI</w:t>
            </w:r>
          </w:p>
        </w:tc>
        <w:tc>
          <w:tcPr>
            <w:tcW w:w="1056" w:type="dxa"/>
            <w:tcBorders>
              <w:top w:val="single" w:sz="4" w:space="0" w:color="auto"/>
              <w:left w:val="single" w:sz="4" w:space="0" w:color="auto"/>
              <w:bottom w:val="single" w:sz="4" w:space="0" w:color="auto"/>
              <w:right w:val="single" w:sz="4" w:space="0" w:color="auto"/>
            </w:tcBorders>
            <w:noWrap/>
            <w:hideMark/>
          </w:tcPr>
          <w:p w14:paraId="3829FFE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3E4A555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6</w:t>
            </w:r>
          </w:p>
        </w:tc>
      </w:tr>
      <w:tr w:rsidR="0053285C" w:rsidRPr="000675DE" w14:paraId="6DD38822"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6387DB4B"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KLIČEVO</w:t>
            </w:r>
          </w:p>
        </w:tc>
        <w:tc>
          <w:tcPr>
            <w:tcW w:w="1056" w:type="dxa"/>
            <w:tcBorders>
              <w:top w:val="single" w:sz="4" w:space="0" w:color="auto"/>
              <w:left w:val="single" w:sz="4" w:space="0" w:color="auto"/>
              <w:bottom w:val="single" w:sz="4" w:space="0" w:color="auto"/>
              <w:right w:val="single" w:sz="4" w:space="0" w:color="auto"/>
            </w:tcBorders>
            <w:noWrap/>
            <w:hideMark/>
          </w:tcPr>
          <w:p w14:paraId="6DF4CB19"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63206BC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9</w:t>
            </w:r>
          </w:p>
        </w:tc>
      </w:tr>
      <w:tr w:rsidR="0053285C" w:rsidRPr="000675DE" w14:paraId="5FAEC0A0" w14:textId="77777777" w:rsidTr="001D0EF4">
        <w:trPr>
          <w:trHeight w:val="375"/>
          <w:jc w:val="center"/>
        </w:trPr>
        <w:tc>
          <w:tcPr>
            <w:tcW w:w="6933" w:type="dxa"/>
            <w:tcBorders>
              <w:top w:val="single" w:sz="4" w:space="0" w:color="auto"/>
              <w:left w:val="single" w:sz="4" w:space="0" w:color="auto"/>
              <w:bottom w:val="single" w:sz="4" w:space="0" w:color="auto"/>
              <w:right w:val="single" w:sz="4" w:space="0" w:color="auto"/>
            </w:tcBorders>
            <w:noWrap/>
            <w:hideMark/>
          </w:tcPr>
          <w:p w14:paraId="671A6E32"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BREZOVIK</w:t>
            </w:r>
          </w:p>
        </w:tc>
        <w:tc>
          <w:tcPr>
            <w:tcW w:w="1056" w:type="dxa"/>
            <w:tcBorders>
              <w:top w:val="single" w:sz="4" w:space="0" w:color="auto"/>
              <w:left w:val="single" w:sz="4" w:space="0" w:color="auto"/>
              <w:bottom w:val="single" w:sz="4" w:space="0" w:color="auto"/>
              <w:right w:val="single" w:sz="4" w:space="0" w:color="auto"/>
            </w:tcBorders>
            <w:noWrap/>
            <w:hideMark/>
          </w:tcPr>
          <w:p w14:paraId="7C02591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313" w:type="dxa"/>
            <w:tcBorders>
              <w:top w:val="single" w:sz="4" w:space="0" w:color="auto"/>
              <w:left w:val="single" w:sz="4" w:space="0" w:color="auto"/>
              <w:bottom w:val="single" w:sz="4" w:space="0" w:color="auto"/>
              <w:right w:val="single" w:sz="4" w:space="0" w:color="auto"/>
            </w:tcBorders>
            <w:noWrap/>
            <w:hideMark/>
          </w:tcPr>
          <w:p w14:paraId="0120BAE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15</w:t>
            </w:r>
          </w:p>
        </w:tc>
      </w:tr>
    </w:tbl>
    <w:p w14:paraId="17488537" w14:textId="17A972EB" w:rsidR="0053285C" w:rsidRPr="00CF39F1" w:rsidRDefault="00CF39F1" w:rsidP="00CF39F1">
      <w:pPr>
        <w:spacing w:line="360" w:lineRule="auto"/>
        <w:jc w:val="center"/>
        <w:rPr>
          <w:rFonts w:ascii="Times New Roman" w:hAnsi="Times New Roman" w:cs="Times New Roman"/>
          <w:i/>
          <w:iCs/>
          <w:sz w:val="24"/>
          <w:szCs w:val="24"/>
          <w:lang w:val="pl-PL"/>
        </w:rPr>
      </w:pPr>
      <w:r w:rsidRPr="00CF39F1">
        <w:rPr>
          <w:rFonts w:ascii="Times New Roman" w:hAnsi="Times New Roman" w:cs="Times New Roman"/>
          <w:i/>
          <w:iCs/>
          <w:sz w:val="24"/>
          <w:szCs w:val="24"/>
          <w:lang w:val="pl-PL"/>
        </w:rPr>
        <w:t>Tabela br. 9 – Aktivnosti službe kanalizacije</w:t>
      </w:r>
    </w:p>
    <w:p w14:paraId="5059BB91" w14:textId="77777777" w:rsidR="0053285C" w:rsidRDefault="0053285C" w:rsidP="0053285C">
      <w:pPr>
        <w:spacing w:line="360" w:lineRule="auto"/>
        <w:jc w:val="both"/>
        <w:rPr>
          <w:rFonts w:ascii="Times New Roman" w:hAnsi="Times New Roman" w:cs="Times New Roman"/>
          <w:lang w:val="pl-PL"/>
        </w:rPr>
      </w:pPr>
    </w:p>
    <w:p w14:paraId="52552836" w14:textId="77777777" w:rsidR="00CF39F1" w:rsidRDefault="00CF39F1" w:rsidP="0053285C">
      <w:pPr>
        <w:spacing w:line="360" w:lineRule="auto"/>
        <w:jc w:val="both"/>
        <w:rPr>
          <w:rFonts w:ascii="Times New Roman" w:hAnsi="Times New Roman" w:cs="Times New Roman"/>
          <w:lang w:val="pl-PL"/>
        </w:rPr>
      </w:pPr>
    </w:p>
    <w:p w14:paraId="6B0C3658" w14:textId="77777777" w:rsidR="00CF39F1" w:rsidRDefault="00CF39F1" w:rsidP="0053285C">
      <w:pPr>
        <w:spacing w:line="360" w:lineRule="auto"/>
        <w:jc w:val="both"/>
        <w:rPr>
          <w:rFonts w:ascii="Times New Roman" w:hAnsi="Times New Roman" w:cs="Times New Roman"/>
          <w:lang w:val="pl-PL"/>
        </w:rPr>
      </w:pPr>
    </w:p>
    <w:p w14:paraId="5C5EA77A" w14:textId="77777777" w:rsidR="00CF39F1" w:rsidRDefault="00CF39F1" w:rsidP="0053285C">
      <w:pPr>
        <w:spacing w:line="360" w:lineRule="auto"/>
        <w:jc w:val="both"/>
        <w:rPr>
          <w:rFonts w:ascii="Times New Roman" w:hAnsi="Times New Roman" w:cs="Times New Roman"/>
          <w:lang w:val="pl-PL"/>
        </w:rPr>
      </w:pPr>
    </w:p>
    <w:p w14:paraId="16181C36" w14:textId="77777777" w:rsidR="00CF39F1" w:rsidRPr="00CF39F1" w:rsidRDefault="00CF39F1" w:rsidP="0053285C">
      <w:pPr>
        <w:spacing w:line="360" w:lineRule="auto"/>
        <w:jc w:val="both"/>
        <w:rPr>
          <w:rFonts w:ascii="Times New Roman" w:hAnsi="Times New Roman" w:cs="Times New Roman"/>
          <w:lang w:val="pl-PL"/>
        </w:rPr>
      </w:pPr>
    </w:p>
    <w:p w14:paraId="542B4FF1" w14:textId="77777777" w:rsidR="0053285C" w:rsidRPr="0053285C" w:rsidRDefault="0053285C" w:rsidP="0053285C">
      <w:pPr>
        <w:pStyle w:val="Heading3"/>
        <w:rPr>
          <w:rFonts w:ascii="Times New Roman" w:hAnsi="Times New Roman" w:cs="Times New Roman"/>
          <w:b w:val="0"/>
          <w:bCs w:val="0"/>
          <w:sz w:val="24"/>
          <w:szCs w:val="24"/>
        </w:rPr>
      </w:pPr>
      <w:bookmarkStart w:id="30" w:name="_Toc164419883"/>
      <w:bookmarkStart w:id="31" w:name="_Toc193879685"/>
      <w:bookmarkEnd w:id="30"/>
      <w:r w:rsidRPr="0053285C">
        <w:rPr>
          <w:rFonts w:ascii="Times New Roman" w:hAnsi="Times New Roman" w:cs="Times New Roman"/>
          <w:b w:val="0"/>
          <w:bCs w:val="0"/>
          <w:sz w:val="24"/>
          <w:szCs w:val="24"/>
        </w:rPr>
        <w:t>3.2.2. Održavanje mreže atmosferske kanalizacije</w:t>
      </w:r>
      <w:bookmarkEnd w:id="31"/>
    </w:p>
    <w:p w14:paraId="1CA6BCE6" w14:textId="77777777" w:rsidR="0053285C" w:rsidRPr="000675DE" w:rsidRDefault="0053285C" w:rsidP="0053285C">
      <w:pPr>
        <w:spacing w:line="360" w:lineRule="auto"/>
        <w:jc w:val="both"/>
        <w:rPr>
          <w:rFonts w:ascii="Times New Roman" w:hAnsi="Times New Roman" w:cs="Times New Roman"/>
          <w:sz w:val="24"/>
          <w:szCs w:val="24"/>
        </w:rPr>
      </w:pPr>
      <w:r w:rsidRPr="000675DE">
        <w:rPr>
          <w:rFonts w:ascii="Times New Roman" w:hAnsi="Times New Roman" w:cs="Times New Roman"/>
          <w:sz w:val="24"/>
          <w:szCs w:val="24"/>
        </w:rPr>
        <w:t xml:space="preserve"> </w:t>
      </w:r>
    </w:p>
    <w:p w14:paraId="43A9900E" w14:textId="77777777" w:rsidR="0053285C" w:rsidRPr="000675DE" w:rsidRDefault="0053285C" w:rsidP="0053285C">
      <w:pPr>
        <w:spacing w:line="360" w:lineRule="auto"/>
        <w:jc w:val="both"/>
        <w:rPr>
          <w:rFonts w:ascii="Times New Roman" w:hAnsi="Times New Roman" w:cs="Times New Roman"/>
          <w:sz w:val="24"/>
          <w:szCs w:val="24"/>
          <w:lang w:val="pl-PL"/>
        </w:rPr>
      </w:pPr>
      <w:r w:rsidRPr="009B5166">
        <w:rPr>
          <w:rFonts w:ascii="Times New Roman" w:hAnsi="Times New Roman" w:cs="Times New Roman"/>
          <w:sz w:val="24"/>
          <w:szCs w:val="24"/>
          <w:lang w:val="pl-PL"/>
        </w:rPr>
        <w:lastRenderedPageBreak/>
        <w:tab/>
      </w:r>
      <w:r w:rsidRPr="000675DE">
        <w:rPr>
          <w:rFonts w:ascii="Times New Roman" w:hAnsi="Times New Roman" w:cs="Times New Roman"/>
          <w:sz w:val="24"/>
          <w:szCs w:val="24"/>
          <w:lang w:val="pl-PL"/>
        </w:rPr>
        <w:t xml:space="preserve">Atmosferska kanalizacija grada je dužine oko </w:t>
      </w:r>
      <w:r w:rsidRPr="000675DE">
        <w:rPr>
          <w:rFonts w:ascii="Times New Roman" w:hAnsi="Times New Roman" w:cs="Times New Roman"/>
          <w:b/>
          <w:sz w:val="24"/>
          <w:szCs w:val="24"/>
          <w:lang w:val="pl-PL"/>
        </w:rPr>
        <w:t>73</w:t>
      </w:r>
      <w:r>
        <w:rPr>
          <w:rFonts w:ascii="Times New Roman" w:hAnsi="Times New Roman" w:cs="Times New Roman"/>
          <w:b/>
          <w:lang w:val="pl-PL"/>
        </w:rPr>
        <w:t xml:space="preserve"> </w:t>
      </w:r>
      <w:r w:rsidRPr="000675DE">
        <w:rPr>
          <w:rFonts w:ascii="Times New Roman" w:hAnsi="Times New Roman" w:cs="Times New Roman"/>
          <w:b/>
          <w:sz w:val="24"/>
          <w:szCs w:val="24"/>
          <w:lang w:val="pl-PL"/>
        </w:rPr>
        <w:t xml:space="preserve">km </w:t>
      </w:r>
      <w:r w:rsidRPr="000675DE">
        <w:rPr>
          <w:rFonts w:ascii="Times New Roman" w:hAnsi="Times New Roman" w:cs="Times New Roman"/>
          <w:sz w:val="24"/>
          <w:szCs w:val="24"/>
          <w:lang w:val="pl-PL"/>
        </w:rPr>
        <w:t xml:space="preserve">sa preko </w:t>
      </w:r>
      <w:r w:rsidRPr="000675DE">
        <w:rPr>
          <w:rFonts w:ascii="Times New Roman" w:hAnsi="Times New Roman" w:cs="Times New Roman"/>
          <w:b/>
          <w:sz w:val="24"/>
          <w:szCs w:val="24"/>
          <w:lang w:val="pl-PL"/>
        </w:rPr>
        <w:t xml:space="preserve">1400 </w:t>
      </w:r>
      <w:r w:rsidRPr="000675DE">
        <w:rPr>
          <w:rFonts w:ascii="Times New Roman" w:hAnsi="Times New Roman" w:cs="Times New Roman"/>
          <w:sz w:val="24"/>
          <w:szCs w:val="24"/>
          <w:lang w:val="pl-PL"/>
        </w:rPr>
        <w:t xml:space="preserve">revizionh okna sa šaht poklopcima i sa preko </w:t>
      </w:r>
      <w:r w:rsidRPr="000675DE">
        <w:rPr>
          <w:rFonts w:ascii="Times New Roman" w:hAnsi="Times New Roman" w:cs="Times New Roman"/>
          <w:b/>
          <w:sz w:val="24"/>
          <w:szCs w:val="24"/>
          <w:lang w:val="pl-PL"/>
        </w:rPr>
        <w:t xml:space="preserve">2.260 </w:t>
      </w:r>
      <w:r w:rsidRPr="000675DE">
        <w:rPr>
          <w:rFonts w:ascii="Times New Roman" w:hAnsi="Times New Roman" w:cs="Times New Roman"/>
          <w:sz w:val="24"/>
          <w:szCs w:val="24"/>
          <w:lang w:val="pl-PL"/>
        </w:rPr>
        <w:t xml:space="preserve">slivnih kazana sa slivnim rešetkama . </w:t>
      </w:r>
    </w:p>
    <w:p w14:paraId="5B085462" w14:textId="32E1F872"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Rad službe kanalizacije organizuje se  po prethodno usvojenom Programu od strane nadležnog Sekretarijata za komunalne poslove i saobraćaj i na njihov  zahtjev.</w:t>
      </w:r>
    </w:p>
    <w:p w14:paraId="0F838C68" w14:textId="6698EB9B" w:rsidR="003E035B"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9"/>
        <w:gridCol w:w="1480"/>
        <w:gridCol w:w="1464"/>
      </w:tblGrid>
      <w:tr w:rsidR="00CF39F1" w:rsidRPr="000675DE" w14:paraId="4450DB9E" w14:textId="77777777" w:rsidTr="001D0EF4">
        <w:trPr>
          <w:trHeight w:val="574"/>
          <w:jc w:val="center"/>
        </w:trPr>
        <w:tc>
          <w:tcPr>
            <w:tcW w:w="59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6A3727B" w14:textId="77777777" w:rsidR="00CF39F1" w:rsidRPr="000675DE" w:rsidRDefault="00CF39F1"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AKTIVNOST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6BB179" w14:textId="77777777" w:rsidR="00CF39F1" w:rsidRPr="000675DE" w:rsidRDefault="00CF39F1"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JED.   MJERE</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845229" w14:textId="77777777" w:rsidR="00CF39F1" w:rsidRPr="000675DE" w:rsidRDefault="00CF39F1"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2024</w:t>
            </w:r>
          </w:p>
        </w:tc>
      </w:tr>
      <w:tr w:rsidR="00CF39F1" w:rsidRPr="000675DE" w14:paraId="4E48215D" w14:textId="77777777" w:rsidTr="001D0EF4">
        <w:trPr>
          <w:trHeight w:val="441"/>
          <w:jc w:val="center"/>
        </w:trPr>
        <w:tc>
          <w:tcPr>
            <w:tcW w:w="59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60560" w14:textId="77777777" w:rsidR="00CF39F1" w:rsidRPr="000675DE" w:rsidRDefault="00CF39F1" w:rsidP="001D0EF4">
            <w:pPr>
              <w:spacing w:line="360" w:lineRule="auto"/>
              <w:jc w:val="both"/>
              <w:rPr>
                <w:rFonts w:ascii="Times New Roman" w:hAnsi="Times New Roman" w:cs="Times New Roman"/>
                <w:sz w:val="24"/>
                <w:szCs w:val="24"/>
              </w:rPr>
            </w:pPr>
          </w:p>
        </w:tc>
        <w:tc>
          <w:tcPr>
            <w:tcW w:w="14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0930EF" w14:textId="77777777" w:rsidR="00CF39F1" w:rsidRPr="000675DE" w:rsidRDefault="00CF39F1" w:rsidP="001D0EF4">
            <w:pPr>
              <w:spacing w:line="360" w:lineRule="auto"/>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6FA72" w14:textId="77777777" w:rsidR="00CF39F1" w:rsidRPr="000675DE" w:rsidRDefault="00CF39F1" w:rsidP="001D0EF4">
            <w:pPr>
              <w:spacing w:line="360" w:lineRule="auto"/>
              <w:jc w:val="center"/>
              <w:rPr>
                <w:rFonts w:ascii="Times New Roman" w:hAnsi="Times New Roman" w:cs="Times New Roman"/>
                <w:sz w:val="24"/>
                <w:szCs w:val="24"/>
              </w:rPr>
            </w:pPr>
          </w:p>
        </w:tc>
      </w:tr>
      <w:tr w:rsidR="00CF39F1" w:rsidRPr="000675DE" w14:paraId="7A0F8CAA" w14:textId="77777777" w:rsidTr="001D0EF4">
        <w:trPr>
          <w:trHeight w:val="375"/>
          <w:jc w:val="center"/>
        </w:trPr>
        <w:tc>
          <w:tcPr>
            <w:tcW w:w="5999" w:type="dxa"/>
            <w:tcBorders>
              <w:top w:val="single" w:sz="4" w:space="0" w:color="auto"/>
              <w:left w:val="single" w:sz="4" w:space="0" w:color="auto"/>
              <w:bottom w:val="single" w:sz="4" w:space="0" w:color="auto"/>
              <w:right w:val="single" w:sz="4" w:space="0" w:color="auto"/>
            </w:tcBorders>
            <w:hideMark/>
          </w:tcPr>
          <w:p w14:paraId="4034D9BC" w14:textId="77777777" w:rsidR="00CF39F1" w:rsidRPr="000675DE" w:rsidRDefault="00CF39F1"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 xml:space="preserve">ISPIRANJE CJEVOVODA </w:t>
            </w:r>
            <w:r>
              <w:rPr>
                <w:rFonts w:ascii="Times New Roman" w:hAnsi="Times New Roman" w:cs="Times New Roman"/>
              </w:rPr>
              <w:t xml:space="preserve"> </w:t>
            </w:r>
            <w:r w:rsidRPr="000675DE">
              <w:rPr>
                <w:rFonts w:ascii="Times New Roman" w:hAnsi="Times New Roman" w:cs="Times New Roman"/>
                <w:sz w:val="24"/>
                <w:szCs w:val="24"/>
              </w:rPr>
              <w:t>ATMOSFERSKE KANALIZACIJE</w:t>
            </w:r>
          </w:p>
        </w:tc>
        <w:tc>
          <w:tcPr>
            <w:tcW w:w="1480" w:type="dxa"/>
            <w:tcBorders>
              <w:top w:val="single" w:sz="4" w:space="0" w:color="auto"/>
              <w:left w:val="single" w:sz="4" w:space="0" w:color="auto"/>
              <w:bottom w:val="single" w:sz="4" w:space="0" w:color="auto"/>
              <w:right w:val="single" w:sz="4" w:space="0" w:color="auto"/>
            </w:tcBorders>
            <w:noWrap/>
            <w:hideMark/>
          </w:tcPr>
          <w:p w14:paraId="4691CFD2" w14:textId="77777777" w:rsidR="00CF39F1" w:rsidRPr="000675DE" w:rsidRDefault="00CF39F1"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Km</w:t>
            </w:r>
          </w:p>
        </w:tc>
        <w:tc>
          <w:tcPr>
            <w:tcW w:w="1464" w:type="dxa"/>
            <w:tcBorders>
              <w:top w:val="single" w:sz="4" w:space="0" w:color="auto"/>
              <w:left w:val="single" w:sz="4" w:space="0" w:color="auto"/>
              <w:bottom w:val="single" w:sz="4" w:space="0" w:color="auto"/>
              <w:right w:val="single" w:sz="4" w:space="0" w:color="auto"/>
            </w:tcBorders>
            <w:noWrap/>
            <w:hideMark/>
          </w:tcPr>
          <w:p w14:paraId="62DE92EA" w14:textId="77777777" w:rsidR="00CF39F1" w:rsidRPr="000675DE" w:rsidRDefault="00CF39F1"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19.27</w:t>
            </w:r>
          </w:p>
        </w:tc>
      </w:tr>
      <w:tr w:rsidR="00CF39F1" w:rsidRPr="000675DE" w14:paraId="6E1051B4" w14:textId="77777777" w:rsidTr="001D0EF4">
        <w:trPr>
          <w:trHeight w:val="840"/>
          <w:jc w:val="center"/>
        </w:trPr>
        <w:tc>
          <w:tcPr>
            <w:tcW w:w="5999" w:type="dxa"/>
            <w:tcBorders>
              <w:top w:val="single" w:sz="4" w:space="0" w:color="auto"/>
              <w:left w:val="single" w:sz="4" w:space="0" w:color="auto"/>
              <w:bottom w:val="single" w:sz="4" w:space="0" w:color="auto"/>
              <w:right w:val="single" w:sz="4" w:space="0" w:color="auto"/>
            </w:tcBorders>
            <w:hideMark/>
          </w:tcPr>
          <w:p w14:paraId="4194428E" w14:textId="77777777" w:rsidR="00CF39F1" w:rsidRPr="000675DE" w:rsidRDefault="00CF39F1"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ČIŠĆENJE REVIZIONIH OKANA I SLIVNIKA ATMOSFERSKE KANALIZACIJE</w:t>
            </w:r>
          </w:p>
        </w:tc>
        <w:tc>
          <w:tcPr>
            <w:tcW w:w="1480" w:type="dxa"/>
            <w:tcBorders>
              <w:top w:val="single" w:sz="4" w:space="0" w:color="auto"/>
              <w:left w:val="single" w:sz="4" w:space="0" w:color="auto"/>
              <w:bottom w:val="single" w:sz="4" w:space="0" w:color="auto"/>
              <w:right w:val="single" w:sz="4" w:space="0" w:color="auto"/>
            </w:tcBorders>
            <w:noWrap/>
            <w:hideMark/>
          </w:tcPr>
          <w:p w14:paraId="6FCA1188" w14:textId="77777777" w:rsidR="00CF39F1" w:rsidRPr="000675DE" w:rsidRDefault="00CF39F1"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kom</w:t>
            </w:r>
          </w:p>
        </w:tc>
        <w:tc>
          <w:tcPr>
            <w:tcW w:w="1464" w:type="dxa"/>
            <w:tcBorders>
              <w:top w:val="single" w:sz="4" w:space="0" w:color="auto"/>
              <w:left w:val="single" w:sz="4" w:space="0" w:color="auto"/>
              <w:bottom w:val="single" w:sz="4" w:space="0" w:color="auto"/>
              <w:right w:val="single" w:sz="4" w:space="0" w:color="auto"/>
            </w:tcBorders>
            <w:noWrap/>
            <w:hideMark/>
          </w:tcPr>
          <w:p w14:paraId="360F8757" w14:textId="77777777" w:rsidR="00CF39F1" w:rsidRPr="000675DE" w:rsidRDefault="00CF39F1"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2150</w:t>
            </w:r>
          </w:p>
        </w:tc>
      </w:tr>
    </w:tbl>
    <w:p w14:paraId="4A8F85BF" w14:textId="3EFF0B73" w:rsidR="0053285C" w:rsidRPr="00C03BDB" w:rsidRDefault="00C03BDB" w:rsidP="00C03BDB">
      <w:pPr>
        <w:spacing w:line="360" w:lineRule="auto"/>
        <w:jc w:val="center"/>
        <w:rPr>
          <w:rFonts w:ascii="Times New Roman" w:hAnsi="Times New Roman" w:cs="Times New Roman"/>
          <w:i/>
          <w:iCs/>
          <w:sz w:val="24"/>
          <w:szCs w:val="24"/>
        </w:rPr>
      </w:pPr>
      <w:proofErr w:type="gramStart"/>
      <w:r w:rsidRPr="00C03BDB">
        <w:rPr>
          <w:rFonts w:ascii="Times New Roman" w:hAnsi="Times New Roman" w:cs="Times New Roman"/>
          <w:i/>
          <w:iCs/>
          <w:sz w:val="24"/>
          <w:szCs w:val="24"/>
        </w:rPr>
        <w:t>Tabela  br</w:t>
      </w:r>
      <w:proofErr w:type="gramEnd"/>
      <w:r w:rsidRPr="00C03BDB">
        <w:rPr>
          <w:rFonts w:ascii="Times New Roman" w:hAnsi="Times New Roman" w:cs="Times New Roman"/>
          <w:i/>
          <w:iCs/>
          <w:sz w:val="24"/>
          <w:szCs w:val="24"/>
        </w:rPr>
        <w:t>. 10 - Aktivnosti</w:t>
      </w:r>
    </w:p>
    <w:p w14:paraId="4783279B" w14:textId="77777777" w:rsidR="00C03BDB" w:rsidRPr="000675DE" w:rsidRDefault="00C03BDB" w:rsidP="0053285C">
      <w:pPr>
        <w:spacing w:line="360" w:lineRule="auto"/>
        <w:jc w:val="both"/>
        <w:rPr>
          <w:rFonts w:ascii="Times New Roman" w:hAnsi="Times New Roman" w:cs="Times New Roman"/>
          <w:sz w:val="24"/>
          <w:szCs w:val="24"/>
        </w:rPr>
      </w:pPr>
    </w:p>
    <w:p w14:paraId="7F0AC01C" w14:textId="77777777" w:rsidR="0053285C" w:rsidRDefault="0053285C" w:rsidP="0053285C">
      <w:pPr>
        <w:pStyle w:val="Heading3"/>
        <w:rPr>
          <w:rFonts w:ascii="Times New Roman" w:hAnsi="Times New Roman" w:cs="Times New Roman"/>
          <w:b w:val="0"/>
          <w:bCs w:val="0"/>
          <w:sz w:val="24"/>
          <w:szCs w:val="24"/>
          <w:lang w:val="pl-PL"/>
        </w:rPr>
      </w:pPr>
      <w:bookmarkStart w:id="32" w:name="_Toc164419884"/>
      <w:bookmarkStart w:id="33" w:name="_Toc193879686"/>
      <w:bookmarkEnd w:id="32"/>
      <w:r w:rsidRPr="0053285C">
        <w:rPr>
          <w:rFonts w:ascii="Times New Roman" w:hAnsi="Times New Roman" w:cs="Times New Roman"/>
          <w:b w:val="0"/>
          <w:bCs w:val="0"/>
          <w:sz w:val="24"/>
          <w:szCs w:val="24"/>
          <w:lang w:val="pl-PL"/>
        </w:rPr>
        <w:t>3.2.3. Izgradnja i rekonstrukcija fekalne i atmosferske kanalizacione mreže</w:t>
      </w:r>
      <w:bookmarkEnd w:id="33"/>
    </w:p>
    <w:p w14:paraId="05566F06" w14:textId="77777777" w:rsidR="000E028E" w:rsidRDefault="000E028E" w:rsidP="000E028E">
      <w:pPr>
        <w:rPr>
          <w:lang w:val="pl-PL"/>
        </w:rPr>
      </w:pPr>
    </w:p>
    <w:p w14:paraId="471269E4" w14:textId="77777777" w:rsidR="000E028E" w:rsidRPr="000E028E" w:rsidRDefault="000E028E" w:rsidP="000E028E">
      <w:pPr>
        <w:rPr>
          <w:lang w:val="pl-PL"/>
        </w:rPr>
      </w:pPr>
    </w:p>
    <w:p w14:paraId="5A78ED34"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ab/>
        <w:t>Aktivnosti na rekonstrukcijama i izgradnji fekalne i atmosferske mreže sa pripadajućim  građevinskim objektima su rađeni po zahtjevu nadležnih Sekretarijata.</w:t>
      </w:r>
    </w:p>
    <w:p w14:paraId="6C30C79E"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U 202</w:t>
      </w:r>
      <w:r>
        <w:rPr>
          <w:rFonts w:ascii="Times New Roman" w:hAnsi="Times New Roman" w:cs="Times New Roman"/>
          <w:lang w:val="pl-PL"/>
        </w:rPr>
        <w:t>4.</w:t>
      </w:r>
      <w:r w:rsidRPr="000675DE">
        <w:rPr>
          <w:rFonts w:ascii="Times New Roman" w:hAnsi="Times New Roman" w:cs="Times New Roman"/>
          <w:sz w:val="24"/>
          <w:szCs w:val="24"/>
          <w:lang w:val="pl-PL"/>
        </w:rPr>
        <w:t xml:space="preserve"> godini urađene su sledeće rekonstrukcije  </w:t>
      </w:r>
      <w:r>
        <w:rPr>
          <w:rFonts w:ascii="Times New Roman" w:hAnsi="Times New Roman" w:cs="Times New Roman"/>
          <w:lang w:val="pl-PL"/>
        </w:rPr>
        <w:t xml:space="preserve">i </w:t>
      </w:r>
      <w:r w:rsidRPr="000675DE">
        <w:rPr>
          <w:rFonts w:ascii="Times New Roman" w:hAnsi="Times New Roman" w:cs="Times New Roman"/>
          <w:sz w:val="24"/>
          <w:szCs w:val="24"/>
          <w:lang w:val="pl-PL"/>
        </w:rPr>
        <w:t>izgradnje:</w:t>
      </w:r>
    </w:p>
    <w:p w14:paraId="1D3E0F2F" w14:textId="77777777" w:rsidR="0053285C" w:rsidRDefault="0053285C" w:rsidP="0053285C">
      <w:pPr>
        <w:spacing w:line="360" w:lineRule="auto"/>
        <w:jc w:val="both"/>
        <w:rPr>
          <w:rFonts w:ascii="Times New Roman" w:hAnsi="Times New Roman" w:cs="Times New Roman"/>
          <w:lang w:val="pl-PL"/>
        </w:rPr>
      </w:pPr>
    </w:p>
    <w:p w14:paraId="70D942A2" w14:textId="77777777" w:rsidR="0053285C" w:rsidRPr="000675DE" w:rsidRDefault="0053285C" w:rsidP="000E028E">
      <w:pPr>
        <w:spacing w:line="360" w:lineRule="auto"/>
        <w:jc w:val="center"/>
        <w:rPr>
          <w:rFonts w:ascii="Times New Roman" w:hAnsi="Times New Roman" w:cs="Times New Roman"/>
          <w:sz w:val="24"/>
          <w:szCs w:val="24"/>
          <w:lang w:val="pl-PL"/>
        </w:rPr>
      </w:pPr>
      <w:r w:rsidRPr="000675DE">
        <w:rPr>
          <w:rFonts w:ascii="Times New Roman" w:hAnsi="Times New Roman" w:cs="Times New Roman"/>
          <w:sz w:val="24"/>
          <w:szCs w:val="24"/>
          <w:lang w:val="pl-PL"/>
        </w:rPr>
        <w:t>Rekonstrukcija fekalne i atmosferske kanalizacije:</w:t>
      </w:r>
    </w:p>
    <w:p w14:paraId="59DE2268"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 xml:space="preserve"> </w:t>
      </w:r>
    </w:p>
    <w:tbl>
      <w:tblPr>
        <w:tblW w:w="9560" w:type="dxa"/>
        <w:tblInd w:w="103" w:type="dxa"/>
        <w:tblLook w:val="04A0" w:firstRow="1" w:lastRow="0" w:firstColumn="1" w:lastColumn="0" w:noHBand="0" w:noVBand="1"/>
      </w:tblPr>
      <w:tblGrid>
        <w:gridCol w:w="960"/>
        <w:gridCol w:w="6416"/>
        <w:gridCol w:w="2184"/>
      </w:tblGrid>
      <w:tr w:rsidR="0053285C" w:rsidRPr="000675DE" w14:paraId="5354979D" w14:textId="77777777" w:rsidTr="001D0EF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DADCCD"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RB.</w:t>
            </w:r>
          </w:p>
        </w:tc>
        <w:tc>
          <w:tcPr>
            <w:tcW w:w="64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558954"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ADRESA</w:t>
            </w:r>
          </w:p>
        </w:tc>
        <w:tc>
          <w:tcPr>
            <w:tcW w:w="2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8221BA"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VRIJEDNOST (€)</w:t>
            </w:r>
          </w:p>
        </w:tc>
      </w:tr>
      <w:tr w:rsidR="0053285C" w:rsidRPr="000675DE" w14:paraId="7D7B5971"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6F4940F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684E4940"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 xml:space="preserve">Obračun dijela izvedenih radova na dogradnji vodopropusta </w:t>
            </w:r>
          </w:p>
          <w:p w14:paraId="1E5D1077"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(zacjevljenje potoka Barice) u Kličevu</w:t>
            </w:r>
          </w:p>
        </w:tc>
        <w:tc>
          <w:tcPr>
            <w:tcW w:w="2184" w:type="dxa"/>
            <w:tcBorders>
              <w:top w:val="nil"/>
              <w:left w:val="nil"/>
              <w:bottom w:val="single" w:sz="4" w:space="0" w:color="auto"/>
              <w:right w:val="single" w:sz="4" w:space="0" w:color="auto"/>
            </w:tcBorders>
            <w:shd w:val="clear" w:color="auto" w:fill="FFFFFF"/>
            <w:noWrap/>
            <w:vAlign w:val="center"/>
            <w:hideMark/>
          </w:tcPr>
          <w:p w14:paraId="734D748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1037.00</w:t>
            </w:r>
          </w:p>
        </w:tc>
      </w:tr>
      <w:tr w:rsidR="0053285C" w:rsidRPr="000675DE" w14:paraId="06E7BF58" w14:textId="77777777" w:rsidTr="001D0EF4">
        <w:trPr>
          <w:trHeight w:val="495"/>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00234981"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64C77A4E"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Obračun izvedenih radova za odvođenje atmosferskih voda u Vardarskoj ulici</w:t>
            </w:r>
          </w:p>
        </w:tc>
        <w:tc>
          <w:tcPr>
            <w:tcW w:w="2184" w:type="dxa"/>
            <w:tcBorders>
              <w:top w:val="nil"/>
              <w:left w:val="nil"/>
              <w:bottom w:val="single" w:sz="4" w:space="0" w:color="auto"/>
              <w:right w:val="single" w:sz="4" w:space="0" w:color="auto"/>
            </w:tcBorders>
            <w:shd w:val="clear" w:color="auto" w:fill="FFFFFF"/>
            <w:noWrap/>
            <w:vAlign w:val="center"/>
            <w:hideMark/>
          </w:tcPr>
          <w:p w14:paraId="53ABF52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1015.80</w:t>
            </w:r>
          </w:p>
        </w:tc>
      </w:tr>
      <w:tr w:rsidR="0053285C" w:rsidRPr="000675DE" w14:paraId="4264655B"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03A449F8"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3</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50B66F02"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Obračun izvedenih radova za odvođenje atmosferskih voda u ulici V Proleterska ( raskrsnica sa ulicom  Vuka Karadžića)</w:t>
            </w:r>
          </w:p>
        </w:tc>
        <w:tc>
          <w:tcPr>
            <w:tcW w:w="2184" w:type="dxa"/>
            <w:tcBorders>
              <w:top w:val="nil"/>
              <w:left w:val="nil"/>
              <w:bottom w:val="single" w:sz="4" w:space="0" w:color="auto"/>
              <w:right w:val="single" w:sz="4" w:space="0" w:color="auto"/>
            </w:tcBorders>
            <w:shd w:val="clear" w:color="auto" w:fill="FFFFFF"/>
            <w:noWrap/>
            <w:vAlign w:val="center"/>
            <w:hideMark/>
          </w:tcPr>
          <w:p w14:paraId="01CD773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825.08</w:t>
            </w:r>
          </w:p>
        </w:tc>
      </w:tr>
      <w:tr w:rsidR="0053285C" w:rsidRPr="000675DE" w14:paraId="5978DEA7"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20913A1E"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4</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7E6F4425"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na sanaciji fekalne kanalizacije-ul. </w:t>
            </w:r>
            <w:r w:rsidRPr="000675DE">
              <w:rPr>
                <w:rFonts w:ascii="Times New Roman" w:hAnsi="Times New Roman" w:cs="Times New Roman"/>
                <w:sz w:val="24"/>
                <w:szCs w:val="24"/>
              </w:rPr>
              <w:t>Maša Jelića</w:t>
            </w:r>
          </w:p>
        </w:tc>
        <w:tc>
          <w:tcPr>
            <w:tcW w:w="2184" w:type="dxa"/>
            <w:tcBorders>
              <w:top w:val="nil"/>
              <w:left w:val="nil"/>
              <w:bottom w:val="single" w:sz="4" w:space="0" w:color="auto"/>
              <w:right w:val="single" w:sz="4" w:space="0" w:color="auto"/>
            </w:tcBorders>
            <w:shd w:val="clear" w:color="auto" w:fill="FFFFFF"/>
            <w:noWrap/>
            <w:vAlign w:val="center"/>
            <w:hideMark/>
          </w:tcPr>
          <w:p w14:paraId="0D9648F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144.75</w:t>
            </w:r>
          </w:p>
        </w:tc>
      </w:tr>
      <w:tr w:rsidR="0053285C" w:rsidRPr="000675DE" w14:paraId="07814C88"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0D0280BE"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lastRenderedPageBreak/>
              <w:t>5</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3411A4DC"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na sanaciji fekalne kanalizacije-ul. </w:t>
            </w:r>
            <w:r w:rsidRPr="000675DE">
              <w:rPr>
                <w:rFonts w:ascii="Times New Roman" w:hAnsi="Times New Roman" w:cs="Times New Roman"/>
                <w:sz w:val="24"/>
                <w:szCs w:val="24"/>
              </w:rPr>
              <w:t>Baja Sekulića</w:t>
            </w:r>
          </w:p>
        </w:tc>
        <w:tc>
          <w:tcPr>
            <w:tcW w:w="2184" w:type="dxa"/>
            <w:tcBorders>
              <w:top w:val="nil"/>
              <w:left w:val="nil"/>
              <w:bottom w:val="nil"/>
              <w:right w:val="single" w:sz="4" w:space="0" w:color="000000"/>
            </w:tcBorders>
            <w:shd w:val="clear" w:color="auto" w:fill="FFFFFF"/>
            <w:noWrap/>
            <w:vAlign w:val="center"/>
          </w:tcPr>
          <w:p w14:paraId="23EE495D"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1,603.76</w:t>
            </w:r>
          </w:p>
        </w:tc>
      </w:tr>
      <w:tr w:rsidR="0053285C" w:rsidRPr="000675DE" w14:paraId="31F050FE"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0661A56C"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6</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6B13D38F"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priklkjučenje objekta na fekalnu kanalizaciju -ul. </w:t>
            </w:r>
            <w:r w:rsidRPr="000675DE">
              <w:rPr>
                <w:rFonts w:ascii="Times New Roman" w:hAnsi="Times New Roman" w:cs="Times New Roman"/>
                <w:sz w:val="24"/>
                <w:szCs w:val="24"/>
              </w:rPr>
              <w:t>Vasilija Pejovića ( do granice parcele)</w:t>
            </w:r>
          </w:p>
        </w:tc>
        <w:tc>
          <w:tcPr>
            <w:tcW w:w="2184" w:type="dxa"/>
            <w:tcBorders>
              <w:top w:val="single" w:sz="4" w:space="0" w:color="auto"/>
              <w:left w:val="nil"/>
              <w:bottom w:val="single" w:sz="4" w:space="0" w:color="auto"/>
              <w:right w:val="single" w:sz="4" w:space="0" w:color="auto"/>
            </w:tcBorders>
            <w:shd w:val="clear" w:color="auto" w:fill="FFFFFF"/>
            <w:noWrap/>
            <w:vAlign w:val="center"/>
            <w:hideMark/>
          </w:tcPr>
          <w:p w14:paraId="72A7FF0B"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471.94</w:t>
            </w:r>
          </w:p>
        </w:tc>
      </w:tr>
      <w:tr w:rsidR="0053285C" w:rsidRPr="000675DE" w14:paraId="4F7D24A7"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6B5FEDD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7</w:t>
            </w:r>
            <w:r>
              <w:rPr>
                <w:rFonts w:ascii="Times New Roman" w:hAnsi="Times New Roman" w:cs="Times New Roman"/>
              </w:rPr>
              <w:t>.</w:t>
            </w:r>
          </w:p>
        </w:tc>
        <w:tc>
          <w:tcPr>
            <w:tcW w:w="6416" w:type="dxa"/>
            <w:tcBorders>
              <w:top w:val="nil"/>
              <w:left w:val="nil"/>
              <w:bottom w:val="single" w:sz="4" w:space="0" w:color="auto"/>
              <w:right w:val="single" w:sz="4" w:space="0" w:color="auto"/>
            </w:tcBorders>
            <w:shd w:val="clear" w:color="auto" w:fill="FFFFFF"/>
            <w:vAlign w:val="center"/>
            <w:hideMark/>
          </w:tcPr>
          <w:p w14:paraId="5A33916A"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priklkjučenje objekta na fekalnu kanalizaciju -ul. </w:t>
            </w:r>
            <w:r w:rsidRPr="000675DE">
              <w:rPr>
                <w:rFonts w:ascii="Times New Roman" w:hAnsi="Times New Roman" w:cs="Times New Roman"/>
                <w:sz w:val="24"/>
                <w:szCs w:val="24"/>
              </w:rPr>
              <w:t>Nikole Đurkovića ( do granice parcele)</w:t>
            </w:r>
          </w:p>
        </w:tc>
        <w:tc>
          <w:tcPr>
            <w:tcW w:w="2184" w:type="dxa"/>
            <w:tcBorders>
              <w:top w:val="nil"/>
              <w:left w:val="nil"/>
              <w:bottom w:val="single" w:sz="4" w:space="0" w:color="auto"/>
              <w:right w:val="single" w:sz="4" w:space="0" w:color="auto"/>
            </w:tcBorders>
            <w:shd w:val="clear" w:color="auto" w:fill="FFFFFF"/>
            <w:noWrap/>
            <w:vAlign w:val="center"/>
            <w:hideMark/>
          </w:tcPr>
          <w:p w14:paraId="075E80BA"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108.72</w:t>
            </w:r>
          </w:p>
        </w:tc>
      </w:tr>
      <w:tr w:rsidR="0053285C" w:rsidRPr="000675DE" w14:paraId="75406335"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0EF406A5"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8</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42AF919A"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priklkjučenje objekta na fekalnu kanalizaciju -ul. </w:t>
            </w:r>
            <w:r w:rsidRPr="000675DE">
              <w:rPr>
                <w:rFonts w:ascii="Times New Roman" w:hAnsi="Times New Roman" w:cs="Times New Roman"/>
                <w:sz w:val="24"/>
                <w:szCs w:val="24"/>
              </w:rPr>
              <w:t>Branka Deletića ( do granice parcele)</w:t>
            </w:r>
          </w:p>
        </w:tc>
        <w:tc>
          <w:tcPr>
            <w:tcW w:w="2184" w:type="dxa"/>
            <w:tcBorders>
              <w:top w:val="nil"/>
              <w:left w:val="nil"/>
              <w:bottom w:val="single" w:sz="4" w:space="0" w:color="auto"/>
              <w:right w:val="single" w:sz="4" w:space="0" w:color="auto"/>
            </w:tcBorders>
            <w:shd w:val="clear" w:color="auto" w:fill="FFFFFF"/>
            <w:noWrap/>
            <w:vAlign w:val="center"/>
            <w:hideMark/>
          </w:tcPr>
          <w:p w14:paraId="64719A7C"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897.85</w:t>
            </w:r>
          </w:p>
        </w:tc>
      </w:tr>
      <w:tr w:rsidR="0053285C" w:rsidRPr="000675DE" w14:paraId="527F3B5A"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422AD221"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9</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7FCC08C9"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priklkjučenje objekta na fekalnu kanalizaciju -ul. </w:t>
            </w:r>
            <w:r w:rsidRPr="000675DE">
              <w:rPr>
                <w:rFonts w:ascii="Times New Roman" w:hAnsi="Times New Roman" w:cs="Times New Roman"/>
                <w:sz w:val="24"/>
                <w:szCs w:val="24"/>
              </w:rPr>
              <w:t>Nikole Đurkovića ( do granice parcele)-priključak Đurovića</w:t>
            </w:r>
          </w:p>
        </w:tc>
        <w:tc>
          <w:tcPr>
            <w:tcW w:w="2184" w:type="dxa"/>
            <w:tcBorders>
              <w:top w:val="nil"/>
              <w:left w:val="nil"/>
              <w:bottom w:val="single" w:sz="4" w:space="0" w:color="auto"/>
              <w:right w:val="single" w:sz="4" w:space="0" w:color="auto"/>
            </w:tcBorders>
            <w:shd w:val="clear" w:color="auto" w:fill="FFFFFF"/>
            <w:noWrap/>
            <w:vAlign w:val="center"/>
            <w:hideMark/>
          </w:tcPr>
          <w:p w14:paraId="517A0E3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1,832.81</w:t>
            </w:r>
          </w:p>
        </w:tc>
      </w:tr>
      <w:tr w:rsidR="0053285C" w:rsidRPr="000675DE" w14:paraId="1789AEF2"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7614C575"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10</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15E80A93"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priključenje objekta na fekalnu kanalizaciju-Ul 18. </w:t>
            </w:r>
            <w:r w:rsidRPr="000675DE">
              <w:rPr>
                <w:rFonts w:ascii="Times New Roman" w:hAnsi="Times New Roman" w:cs="Times New Roman"/>
                <w:sz w:val="24"/>
                <w:szCs w:val="24"/>
              </w:rPr>
              <w:t>Septembar( do granice parcele)</w:t>
            </w:r>
          </w:p>
        </w:tc>
        <w:tc>
          <w:tcPr>
            <w:tcW w:w="2184" w:type="dxa"/>
            <w:tcBorders>
              <w:top w:val="nil"/>
              <w:left w:val="nil"/>
              <w:bottom w:val="single" w:sz="4" w:space="0" w:color="auto"/>
              <w:right w:val="single" w:sz="4" w:space="0" w:color="auto"/>
            </w:tcBorders>
            <w:shd w:val="clear" w:color="auto" w:fill="FFFFFF"/>
            <w:noWrap/>
            <w:vAlign w:val="center"/>
            <w:hideMark/>
          </w:tcPr>
          <w:p w14:paraId="01EA60A1"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811.07</w:t>
            </w:r>
          </w:p>
        </w:tc>
      </w:tr>
      <w:tr w:rsidR="0053285C" w:rsidRPr="000675DE" w14:paraId="63E13B0F"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1809451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11</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36AB9523"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rekonstrukciju fekalne kanalizacije-ul. </w:t>
            </w:r>
            <w:r w:rsidRPr="000675DE">
              <w:rPr>
                <w:rFonts w:ascii="Times New Roman" w:hAnsi="Times New Roman" w:cs="Times New Roman"/>
                <w:sz w:val="24"/>
                <w:szCs w:val="24"/>
              </w:rPr>
              <w:t>Njegoševa (zgrada br.9)</w:t>
            </w:r>
          </w:p>
        </w:tc>
        <w:tc>
          <w:tcPr>
            <w:tcW w:w="2184" w:type="dxa"/>
            <w:tcBorders>
              <w:top w:val="nil"/>
              <w:left w:val="nil"/>
              <w:bottom w:val="single" w:sz="4" w:space="0" w:color="auto"/>
              <w:right w:val="single" w:sz="4" w:space="0" w:color="auto"/>
            </w:tcBorders>
            <w:shd w:val="clear" w:color="auto" w:fill="FFFFFF"/>
            <w:noWrap/>
            <w:vAlign w:val="center"/>
            <w:hideMark/>
          </w:tcPr>
          <w:p w14:paraId="6F85322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2,195.90</w:t>
            </w:r>
          </w:p>
        </w:tc>
      </w:tr>
      <w:tr w:rsidR="0053285C" w:rsidRPr="000675DE" w14:paraId="223AF5EF"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52A3A044"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12</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6A48272B"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rekonstrukciju fekalne kanalizacije-ul. </w:t>
            </w:r>
            <w:r w:rsidRPr="000675DE">
              <w:rPr>
                <w:rFonts w:ascii="Times New Roman" w:hAnsi="Times New Roman" w:cs="Times New Roman"/>
                <w:sz w:val="24"/>
                <w:szCs w:val="24"/>
              </w:rPr>
              <w:t>Vuka Mićunovića-Meander</w:t>
            </w:r>
          </w:p>
        </w:tc>
        <w:tc>
          <w:tcPr>
            <w:tcW w:w="2184" w:type="dxa"/>
            <w:tcBorders>
              <w:top w:val="nil"/>
              <w:left w:val="nil"/>
              <w:bottom w:val="single" w:sz="4" w:space="0" w:color="auto"/>
              <w:right w:val="single" w:sz="4" w:space="0" w:color="auto"/>
            </w:tcBorders>
            <w:shd w:val="clear" w:color="auto" w:fill="FFFFFF"/>
            <w:noWrap/>
            <w:vAlign w:val="center"/>
            <w:hideMark/>
          </w:tcPr>
          <w:p w14:paraId="6D138DFC"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147.98</w:t>
            </w:r>
          </w:p>
        </w:tc>
      </w:tr>
      <w:tr w:rsidR="0053285C" w:rsidRPr="000675DE" w14:paraId="6B0158DE"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4AF98F31"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13</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62F71B92"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na rekonstrukciju fekalne kanalizacije-ul. </w:t>
            </w:r>
            <w:r w:rsidRPr="000675DE">
              <w:rPr>
                <w:rFonts w:ascii="Times New Roman" w:hAnsi="Times New Roman" w:cs="Times New Roman"/>
                <w:sz w:val="24"/>
                <w:szCs w:val="24"/>
              </w:rPr>
              <w:t>Braće Vušović (zgrada S4/1)</w:t>
            </w:r>
          </w:p>
        </w:tc>
        <w:tc>
          <w:tcPr>
            <w:tcW w:w="2184" w:type="dxa"/>
            <w:tcBorders>
              <w:top w:val="nil"/>
              <w:left w:val="nil"/>
              <w:bottom w:val="single" w:sz="4" w:space="0" w:color="auto"/>
              <w:right w:val="single" w:sz="4" w:space="0" w:color="auto"/>
            </w:tcBorders>
            <w:shd w:val="clear" w:color="auto" w:fill="FFFFFF"/>
            <w:noWrap/>
            <w:vAlign w:val="center"/>
            <w:hideMark/>
          </w:tcPr>
          <w:p w14:paraId="3CE9A8E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528.98</w:t>
            </w:r>
          </w:p>
        </w:tc>
      </w:tr>
      <w:tr w:rsidR="0053285C" w:rsidRPr="000675DE" w14:paraId="1E667377"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2DBB2A45"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14</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00516905"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Obračun izvedenih radova za dovođenje fekalne kanalizacije do granice parcele br.487/3 KO Nikšić</w:t>
            </w:r>
          </w:p>
        </w:tc>
        <w:tc>
          <w:tcPr>
            <w:tcW w:w="2184" w:type="dxa"/>
            <w:tcBorders>
              <w:top w:val="nil"/>
              <w:left w:val="nil"/>
              <w:bottom w:val="single" w:sz="4" w:space="0" w:color="auto"/>
              <w:right w:val="single" w:sz="4" w:space="0" w:color="auto"/>
            </w:tcBorders>
            <w:shd w:val="clear" w:color="auto" w:fill="FFFFFF"/>
            <w:noWrap/>
            <w:vAlign w:val="center"/>
            <w:hideMark/>
          </w:tcPr>
          <w:p w14:paraId="4E36910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241.47</w:t>
            </w:r>
          </w:p>
        </w:tc>
      </w:tr>
      <w:tr w:rsidR="0053285C" w:rsidRPr="000675DE" w14:paraId="7634D371"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5B686DC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15</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50475091"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Obračun izvedenih radova za priključenje objekta na fekalnu kanalizaciju- Objekat službe zaštite i spašavanja</w:t>
            </w:r>
          </w:p>
        </w:tc>
        <w:tc>
          <w:tcPr>
            <w:tcW w:w="2184" w:type="dxa"/>
            <w:tcBorders>
              <w:top w:val="nil"/>
              <w:left w:val="nil"/>
              <w:bottom w:val="single" w:sz="4" w:space="0" w:color="auto"/>
              <w:right w:val="single" w:sz="4" w:space="0" w:color="auto"/>
            </w:tcBorders>
            <w:shd w:val="clear" w:color="auto" w:fill="FFFFFF"/>
            <w:noWrap/>
            <w:vAlign w:val="center"/>
            <w:hideMark/>
          </w:tcPr>
          <w:p w14:paraId="5AEAA124"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3,978.16</w:t>
            </w:r>
          </w:p>
        </w:tc>
      </w:tr>
      <w:tr w:rsidR="0053285C" w:rsidRPr="000675DE" w14:paraId="7525706A" w14:textId="77777777" w:rsidTr="001D0EF4">
        <w:trPr>
          <w:trHeight w:val="9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63A08F6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16</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21AB790E"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 Obračun izvedenih radova za priklkjučenje objekta na fekalnu kanalizaciju -ul. </w:t>
            </w:r>
            <w:r w:rsidRPr="000675DE">
              <w:rPr>
                <w:rFonts w:ascii="Times New Roman" w:hAnsi="Times New Roman" w:cs="Times New Roman"/>
                <w:sz w:val="24"/>
                <w:szCs w:val="24"/>
              </w:rPr>
              <w:t>Branka Deletića ( do granice parcele)- priključak Kilibarde</w:t>
            </w:r>
          </w:p>
        </w:tc>
        <w:tc>
          <w:tcPr>
            <w:tcW w:w="2184" w:type="dxa"/>
            <w:tcBorders>
              <w:top w:val="nil"/>
              <w:left w:val="nil"/>
              <w:bottom w:val="single" w:sz="4" w:space="0" w:color="auto"/>
              <w:right w:val="single" w:sz="4" w:space="0" w:color="auto"/>
            </w:tcBorders>
            <w:shd w:val="clear" w:color="auto" w:fill="FFFFFF"/>
            <w:noWrap/>
            <w:vAlign w:val="center"/>
            <w:hideMark/>
          </w:tcPr>
          <w:p w14:paraId="4A4FDEDC"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963.74</w:t>
            </w:r>
          </w:p>
        </w:tc>
      </w:tr>
      <w:tr w:rsidR="0053285C" w:rsidRPr="000675DE" w14:paraId="6F6817E2"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hideMark/>
          </w:tcPr>
          <w:p w14:paraId="3856923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17</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hideMark/>
          </w:tcPr>
          <w:p w14:paraId="6C3302B1"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 Obračun izvedenih radova za priklkjučenje objekta na fekalnu kanalizaciju -ul. </w:t>
            </w:r>
            <w:r w:rsidRPr="000675DE">
              <w:rPr>
                <w:rFonts w:ascii="Times New Roman" w:hAnsi="Times New Roman" w:cs="Times New Roman"/>
                <w:sz w:val="24"/>
                <w:szCs w:val="24"/>
              </w:rPr>
              <w:t>Branka Deletića ( do granice parcele)- priključak Bezmarević</w:t>
            </w:r>
          </w:p>
        </w:tc>
        <w:tc>
          <w:tcPr>
            <w:tcW w:w="2184" w:type="dxa"/>
            <w:tcBorders>
              <w:top w:val="nil"/>
              <w:left w:val="nil"/>
              <w:bottom w:val="single" w:sz="4" w:space="0" w:color="auto"/>
              <w:right w:val="single" w:sz="4" w:space="0" w:color="auto"/>
            </w:tcBorders>
            <w:shd w:val="clear" w:color="auto" w:fill="FFFFFF"/>
            <w:noWrap/>
            <w:vAlign w:val="center"/>
            <w:hideMark/>
          </w:tcPr>
          <w:p w14:paraId="7BFB3689"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640.50</w:t>
            </w:r>
          </w:p>
        </w:tc>
      </w:tr>
      <w:tr w:rsidR="0053285C" w:rsidRPr="000675DE" w14:paraId="22B70EB5" w14:textId="77777777" w:rsidTr="001D0EF4">
        <w:trPr>
          <w:trHeight w:val="300"/>
        </w:trPr>
        <w:tc>
          <w:tcPr>
            <w:tcW w:w="960" w:type="dxa"/>
            <w:tcBorders>
              <w:top w:val="nil"/>
              <w:left w:val="single" w:sz="4" w:space="0" w:color="auto"/>
              <w:bottom w:val="single" w:sz="4" w:space="0" w:color="auto"/>
              <w:right w:val="single" w:sz="4" w:space="0" w:color="auto"/>
            </w:tcBorders>
            <w:shd w:val="clear" w:color="auto" w:fill="FFFFFF"/>
            <w:noWrap/>
            <w:vAlign w:val="center"/>
          </w:tcPr>
          <w:p w14:paraId="07692B85"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18</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tcPr>
          <w:p w14:paraId="68B74EE0"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priklkjučenje objekta na fekalnu kanalizaciju -ul. </w:t>
            </w:r>
            <w:r w:rsidRPr="000675DE">
              <w:rPr>
                <w:rFonts w:ascii="Times New Roman" w:hAnsi="Times New Roman" w:cs="Times New Roman"/>
                <w:sz w:val="24"/>
                <w:szCs w:val="24"/>
              </w:rPr>
              <w:t xml:space="preserve">Branka Deletića ( do granice parcele)- </w:t>
            </w:r>
            <w:r w:rsidRPr="000675DE">
              <w:rPr>
                <w:rFonts w:ascii="Times New Roman" w:hAnsi="Times New Roman" w:cs="Times New Roman"/>
                <w:sz w:val="24"/>
                <w:szCs w:val="24"/>
              </w:rPr>
              <w:lastRenderedPageBreak/>
              <w:t>priključak Dragićević i Marković</w:t>
            </w:r>
          </w:p>
        </w:tc>
        <w:tc>
          <w:tcPr>
            <w:tcW w:w="2184" w:type="dxa"/>
            <w:tcBorders>
              <w:top w:val="nil"/>
              <w:left w:val="nil"/>
              <w:bottom w:val="single" w:sz="4" w:space="0" w:color="auto"/>
              <w:right w:val="single" w:sz="4" w:space="0" w:color="auto"/>
            </w:tcBorders>
            <w:shd w:val="clear" w:color="auto" w:fill="FFFFFF"/>
            <w:noWrap/>
            <w:vAlign w:val="center"/>
          </w:tcPr>
          <w:p w14:paraId="5B59E51A"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lastRenderedPageBreak/>
              <w:t>513.24</w:t>
            </w:r>
          </w:p>
        </w:tc>
      </w:tr>
      <w:tr w:rsidR="0053285C" w:rsidRPr="000675DE" w14:paraId="1B11691C"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tcPr>
          <w:p w14:paraId="63BBFDAF"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lastRenderedPageBreak/>
              <w:t>19</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tcPr>
          <w:p w14:paraId="3E000ACD"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 Obračun izvedenih radova za priklkjučenje objekta na fekalnu kanalizaciju -ul. </w:t>
            </w:r>
            <w:r w:rsidRPr="000675DE">
              <w:rPr>
                <w:rFonts w:ascii="Times New Roman" w:hAnsi="Times New Roman" w:cs="Times New Roman"/>
                <w:sz w:val="24"/>
                <w:szCs w:val="24"/>
              </w:rPr>
              <w:t>Branka Deletića ( do granice parcele)- priključak Radoman i Bezmarević</w:t>
            </w:r>
          </w:p>
        </w:tc>
        <w:tc>
          <w:tcPr>
            <w:tcW w:w="2184" w:type="dxa"/>
            <w:tcBorders>
              <w:top w:val="nil"/>
              <w:left w:val="nil"/>
              <w:bottom w:val="single" w:sz="4" w:space="0" w:color="auto"/>
              <w:right w:val="single" w:sz="4" w:space="0" w:color="auto"/>
            </w:tcBorders>
            <w:shd w:val="clear" w:color="auto" w:fill="FFFFFF"/>
            <w:noWrap/>
            <w:vAlign w:val="center"/>
          </w:tcPr>
          <w:p w14:paraId="22AB275A"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550.79</w:t>
            </w:r>
          </w:p>
        </w:tc>
      </w:tr>
      <w:tr w:rsidR="0053285C" w:rsidRPr="000675DE" w14:paraId="218AEC41"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tcPr>
          <w:p w14:paraId="05FA209B"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20</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tcPr>
          <w:p w14:paraId="67C18E15"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lang w:val="pl-PL"/>
              </w:rPr>
              <w:t xml:space="preserve">Obračun izvedenih radova za priklkjučenje objekta na fekalnu kanalizaciju -ul. </w:t>
            </w:r>
            <w:r w:rsidRPr="000675DE">
              <w:rPr>
                <w:rFonts w:ascii="Times New Roman" w:hAnsi="Times New Roman" w:cs="Times New Roman"/>
                <w:sz w:val="24"/>
                <w:szCs w:val="24"/>
              </w:rPr>
              <w:t>Branka Deletića ( do granice parcele)- priključak Šturanović</w:t>
            </w:r>
          </w:p>
        </w:tc>
        <w:tc>
          <w:tcPr>
            <w:tcW w:w="2184" w:type="dxa"/>
            <w:tcBorders>
              <w:top w:val="nil"/>
              <w:left w:val="nil"/>
              <w:bottom w:val="single" w:sz="4" w:space="0" w:color="auto"/>
              <w:right w:val="single" w:sz="4" w:space="0" w:color="auto"/>
            </w:tcBorders>
            <w:shd w:val="clear" w:color="auto" w:fill="FFFFFF"/>
            <w:noWrap/>
            <w:vAlign w:val="center"/>
          </w:tcPr>
          <w:p w14:paraId="0774A92E"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194.12</w:t>
            </w:r>
          </w:p>
        </w:tc>
      </w:tr>
      <w:tr w:rsidR="0053285C" w:rsidRPr="000675DE" w14:paraId="52AD317E"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tcPr>
          <w:p w14:paraId="6996495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21</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tcPr>
          <w:p w14:paraId="45884C45"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 xml:space="preserve">Obračun izvedenih radova na izradi prelivne septičke jame (kod objekta Palije Milete) </w:t>
            </w:r>
          </w:p>
        </w:tc>
        <w:tc>
          <w:tcPr>
            <w:tcW w:w="2184" w:type="dxa"/>
            <w:tcBorders>
              <w:top w:val="nil"/>
              <w:left w:val="nil"/>
              <w:bottom w:val="single" w:sz="4" w:space="0" w:color="auto"/>
              <w:right w:val="single" w:sz="4" w:space="0" w:color="auto"/>
            </w:tcBorders>
            <w:shd w:val="clear" w:color="auto" w:fill="FFFFFF"/>
            <w:noWrap/>
            <w:vAlign w:val="center"/>
          </w:tcPr>
          <w:p w14:paraId="18E2DFB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1,758.21</w:t>
            </w:r>
          </w:p>
        </w:tc>
      </w:tr>
      <w:tr w:rsidR="0053285C" w:rsidRPr="000675DE" w14:paraId="1FC1A14F" w14:textId="77777777" w:rsidTr="001D0EF4">
        <w:trPr>
          <w:trHeight w:val="600"/>
        </w:trPr>
        <w:tc>
          <w:tcPr>
            <w:tcW w:w="960" w:type="dxa"/>
            <w:tcBorders>
              <w:top w:val="nil"/>
              <w:left w:val="single" w:sz="4" w:space="0" w:color="auto"/>
              <w:bottom w:val="single" w:sz="4" w:space="0" w:color="auto"/>
              <w:right w:val="single" w:sz="4" w:space="0" w:color="auto"/>
            </w:tcBorders>
            <w:shd w:val="clear" w:color="auto" w:fill="FFFFFF"/>
            <w:noWrap/>
            <w:vAlign w:val="center"/>
          </w:tcPr>
          <w:p w14:paraId="59508996"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22</w:t>
            </w:r>
            <w:r>
              <w:rPr>
                <w:rFonts w:ascii="Times New Roman" w:hAnsi="Times New Roman" w:cs="Times New Roman"/>
              </w:rPr>
              <w:t>.</w:t>
            </w:r>
          </w:p>
        </w:tc>
        <w:tc>
          <w:tcPr>
            <w:tcW w:w="6416" w:type="dxa"/>
            <w:tcBorders>
              <w:top w:val="nil"/>
              <w:left w:val="nil"/>
              <w:bottom w:val="single" w:sz="4" w:space="0" w:color="000000"/>
              <w:right w:val="single" w:sz="4" w:space="0" w:color="000000"/>
            </w:tcBorders>
            <w:shd w:val="clear" w:color="auto" w:fill="FFFFFF"/>
            <w:vAlign w:val="center"/>
          </w:tcPr>
          <w:p w14:paraId="01BB1F08"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Obračun izvedenih radova na sanaciji fekalne kanalizacije-ul Maše Jelića</w:t>
            </w:r>
          </w:p>
        </w:tc>
        <w:tc>
          <w:tcPr>
            <w:tcW w:w="2184" w:type="dxa"/>
            <w:tcBorders>
              <w:top w:val="nil"/>
              <w:left w:val="nil"/>
              <w:bottom w:val="single" w:sz="4" w:space="0" w:color="auto"/>
              <w:right w:val="single" w:sz="4" w:space="0" w:color="auto"/>
            </w:tcBorders>
            <w:shd w:val="clear" w:color="auto" w:fill="FFFFFF"/>
            <w:noWrap/>
            <w:vAlign w:val="center"/>
          </w:tcPr>
          <w:p w14:paraId="02A219BA"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144.75</w:t>
            </w:r>
          </w:p>
        </w:tc>
      </w:tr>
      <w:tr w:rsidR="0053285C" w:rsidRPr="000675DE" w14:paraId="60DABD6C" w14:textId="77777777" w:rsidTr="001D0EF4">
        <w:trPr>
          <w:trHeight w:val="420"/>
        </w:trPr>
        <w:tc>
          <w:tcPr>
            <w:tcW w:w="73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25608AB" w14:textId="77777777" w:rsidR="0053285C" w:rsidRPr="000675DE" w:rsidRDefault="0053285C" w:rsidP="001D0EF4">
            <w:pPr>
              <w:spacing w:line="360" w:lineRule="auto"/>
              <w:jc w:val="center"/>
              <w:rPr>
                <w:rFonts w:ascii="Times New Roman" w:hAnsi="Times New Roman" w:cs="Times New Roman"/>
                <w:b/>
                <w:bCs/>
                <w:sz w:val="32"/>
                <w:szCs w:val="32"/>
              </w:rPr>
            </w:pPr>
            <w:r w:rsidRPr="000675DE">
              <w:rPr>
                <w:rFonts w:ascii="Times New Roman" w:hAnsi="Times New Roman" w:cs="Times New Roman"/>
                <w:b/>
                <w:bCs/>
                <w:sz w:val="32"/>
                <w:szCs w:val="32"/>
              </w:rPr>
              <w:t>U K U P N O:</w:t>
            </w:r>
          </w:p>
        </w:tc>
        <w:tc>
          <w:tcPr>
            <w:tcW w:w="2184" w:type="dxa"/>
            <w:tcBorders>
              <w:top w:val="nil"/>
              <w:left w:val="nil"/>
              <w:bottom w:val="single" w:sz="4" w:space="0" w:color="auto"/>
              <w:right w:val="single" w:sz="4" w:space="0" w:color="auto"/>
            </w:tcBorders>
            <w:shd w:val="clear" w:color="auto" w:fill="D9D9D9" w:themeFill="background1" w:themeFillShade="D9"/>
            <w:noWrap/>
            <w:vAlign w:val="bottom"/>
          </w:tcPr>
          <w:p w14:paraId="19976A6E" w14:textId="77777777" w:rsidR="0053285C" w:rsidRPr="000675DE" w:rsidRDefault="0053285C" w:rsidP="001D0EF4">
            <w:pPr>
              <w:spacing w:line="360" w:lineRule="auto"/>
              <w:jc w:val="center"/>
              <w:rPr>
                <w:rFonts w:ascii="Times New Roman" w:hAnsi="Times New Roman" w:cs="Times New Roman"/>
                <w:b/>
                <w:bCs/>
                <w:sz w:val="32"/>
                <w:szCs w:val="32"/>
              </w:rPr>
            </w:pPr>
            <w:r w:rsidRPr="000675DE">
              <w:rPr>
                <w:rFonts w:ascii="Times New Roman" w:hAnsi="Times New Roman" w:cs="Times New Roman"/>
                <w:b/>
                <w:bCs/>
                <w:sz w:val="32"/>
                <w:szCs w:val="32"/>
              </w:rPr>
              <w:t>20 077.64</w:t>
            </w:r>
          </w:p>
        </w:tc>
      </w:tr>
    </w:tbl>
    <w:p w14:paraId="42A1D2AB" w14:textId="1DDB3186" w:rsidR="0053285C" w:rsidRDefault="00C03BDB" w:rsidP="00C03BDB">
      <w:pPr>
        <w:spacing w:line="360" w:lineRule="auto"/>
        <w:jc w:val="center"/>
        <w:rPr>
          <w:rFonts w:ascii="Times New Roman" w:hAnsi="Times New Roman" w:cs="Times New Roman"/>
          <w:i/>
          <w:iCs/>
          <w:sz w:val="24"/>
          <w:szCs w:val="24"/>
          <w:lang w:val="pl-PL"/>
        </w:rPr>
      </w:pPr>
      <w:r w:rsidRPr="00C03BDB">
        <w:rPr>
          <w:rFonts w:ascii="Times New Roman" w:hAnsi="Times New Roman" w:cs="Times New Roman"/>
          <w:i/>
          <w:iCs/>
          <w:sz w:val="24"/>
          <w:szCs w:val="24"/>
          <w:lang w:val="pl-PL"/>
        </w:rPr>
        <w:t>Tabela br. 11 - Rekonstrukcija fekalne i atmosferske kanalizacije</w:t>
      </w:r>
    </w:p>
    <w:p w14:paraId="2A2DCBF5" w14:textId="77777777" w:rsidR="00C03BDB" w:rsidRPr="00C03BDB" w:rsidRDefault="00C03BDB" w:rsidP="00C03BDB">
      <w:pPr>
        <w:spacing w:line="360" w:lineRule="auto"/>
        <w:jc w:val="center"/>
        <w:rPr>
          <w:rFonts w:ascii="Times New Roman" w:hAnsi="Times New Roman" w:cs="Times New Roman"/>
          <w:i/>
          <w:iCs/>
          <w:sz w:val="24"/>
          <w:szCs w:val="24"/>
          <w:lang w:val="pl-PL"/>
        </w:rPr>
      </w:pPr>
    </w:p>
    <w:p w14:paraId="551BBC51" w14:textId="77777777" w:rsidR="0053285C" w:rsidRPr="000675DE" w:rsidRDefault="0053285C" w:rsidP="000E028E">
      <w:pPr>
        <w:spacing w:line="360" w:lineRule="auto"/>
        <w:jc w:val="center"/>
        <w:rPr>
          <w:rFonts w:ascii="Times New Roman" w:hAnsi="Times New Roman" w:cs="Times New Roman"/>
          <w:sz w:val="24"/>
          <w:szCs w:val="24"/>
          <w:lang w:val="pl-PL"/>
        </w:rPr>
      </w:pPr>
      <w:r w:rsidRPr="000675DE">
        <w:rPr>
          <w:rFonts w:ascii="Times New Roman" w:hAnsi="Times New Roman" w:cs="Times New Roman"/>
          <w:sz w:val="24"/>
          <w:szCs w:val="24"/>
          <w:lang w:val="pl-PL"/>
        </w:rPr>
        <w:t>Rekonstrukcija fekalne i atmosferske kanalizacije:</w:t>
      </w:r>
    </w:p>
    <w:p w14:paraId="2414533B" w14:textId="77777777" w:rsidR="0053285C" w:rsidRPr="000675DE" w:rsidRDefault="0053285C" w:rsidP="0053285C">
      <w:pPr>
        <w:spacing w:line="360" w:lineRule="auto"/>
        <w:jc w:val="both"/>
        <w:rPr>
          <w:rFonts w:ascii="Times New Roman" w:hAnsi="Times New Roman" w:cs="Times New Roman"/>
          <w:sz w:val="24"/>
          <w:szCs w:val="24"/>
          <w:lang w:val="pl-PL"/>
        </w:rPr>
      </w:pPr>
      <w:r w:rsidRPr="000675DE">
        <w:rPr>
          <w:rFonts w:ascii="Times New Roman" w:hAnsi="Times New Roman" w:cs="Times New Roman"/>
          <w:sz w:val="24"/>
          <w:szCs w:val="24"/>
          <w:lang w:val="pl-PL"/>
        </w:rPr>
        <w:t xml:space="preserve"> </w:t>
      </w:r>
    </w:p>
    <w:tbl>
      <w:tblPr>
        <w:tblW w:w="11103" w:type="dxa"/>
        <w:jc w:val="center"/>
        <w:tblLook w:val="04A0" w:firstRow="1" w:lastRow="0" w:firstColumn="1" w:lastColumn="0" w:noHBand="0" w:noVBand="1"/>
      </w:tblPr>
      <w:tblGrid>
        <w:gridCol w:w="660"/>
        <w:gridCol w:w="4540"/>
        <w:gridCol w:w="2070"/>
        <w:gridCol w:w="2070"/>
        <w:gridCol w:w="1763"/>
      </w:tblGrid>
      <w:tr w:rsidR="0053285C" w:rsidRPr="000675DE" w14:paraId="574D5B62" w14:textId="77777777" w:rsidTr="00C03BDB">
        <w:trPr>
          <w:trHeight w:val="300"/>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C9D62D"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RB.</w:t>
            </w:r>
          </w:p>
        </w:tc>
        <w:tc>
          <w:tcPr>
            <w:tcW w:w="4540" w:type="dxa"/>
            <w:vMerge w:val="restar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2A4AB8"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ADRESA</w:t>
            </w:r>
          </w:p>
        </w:tc>
        <w:tc>
          <w:tcPr>
            <w:tcW w:w="41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8174E6"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DUŽINA IZGRAĐENE MREŽE  (m)</w:t>
            </w:r>
          </w:p>
        </w:tc>
        <w:tc>
          <w:tcPr>
            <w:tcW w:w="1763" w:type="dxa"/>
            <w:vMerge w:val="restar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6E5F5D"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VRIJEDNOST (€)</w:t>
            </w:r>
          </w:p>
        </w:tc>
      </w:tr>
      <w:tr w:rsidR="0053285C" w:rsidRPr="000675DE" w14:paraId="06B96261" w14:textId="77777777" w:rsidTr="00C03BDB">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7AE52" w14:textId="77777777" w:rsidR="0053285C" w:rsidRPr="000675DE" w:rsidRDefault="0053285C" w:rsidP="001D0EF4">
            <w:pPr>
              <w:spacing w:line="360" w:lineRule="auto"/>
              <w:jc w:val="center"/>
              <w:rPr>
                <w:rFonts w:ascii="Times New Roman" w:hAnsi="Times New Roman" w:cs="Times New Roman"/>
                <w:sz w:val="24"/>
                <w:szCs w:val="24"/>
              </w:rPr>
            </w:pPr>
          </w:p>
        </w:tc>
        <w:tc>
          <w:tcPr>
            <w:tcW w:w="0" w:type="auto"/>
            <w:vMerge/>
            <w:tcBorders>
              <w:top w:val="single" w:sz="4" w:space="0" w:color="auto"/>
              <w:left w:val="nil"/>
              <w:bottom w:val="single" w:sz="4" w:space="0" w:color="auto"/>
              <w:right w:val="single" w:sz="4" w:space="0" w:color="auto"/>
            </w:tcBorders>
            <w:vAlign w:val="center"/>
            <w:hideMark/>
          </w:tcPr>
          <w:p w14:paraId="1AA752F6" w14:textId="77777777" w:rsidR="0053285C" w:rsidRPr="000675DE" w:rsidRDefault="0053285C" w:rsidP="001D0EF4">
            <w:pPr>
              <w:spacing w:line="360" w:lineRule="auto"/>
              <w:jc w:val="both"/>
              <w:rPr>
                <w:rFonts w:ascii="Times New Roman" w:hAnsi="Times New Roman" w:cs="Times New Roman"/>
                <w:sz w:val="24"/>
                <w:szCs w:val="24"/>
              </w:rPr>
            </w:pPr>
          </w:p>
        </w:tc>
        <w:tc>
          <w:tcPr>
            <w:tcW w:w="2070" w:type="dxa"/>
            <w:tcBorders>
              <w:top w:val="nil"/>
              <w:left w:val="nil"/>
              <w:bottom w:val="single" w:sz="4" w:space="0" w:color="auto"/>
              <w:right w:val="single" w:sz="4" w:space="0" w:color="auto"/>
            </w:tcBorders>
            <w:shd w:val="clear" w:color="auto" w:fill="D9D9D9" w:themeFill="background1" w:themeFillShade="D9"/>
            <w:vAlign w:val="bottom"/>
            <w:hideMark/>
          </w:tcPr>
          <w:p w14:paraId="202672AC"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FEKALNA KANALIZACIJA</w:t>
            </w:r>
          </w:p>
        </w:tc>
        <w:tc>
          <w:tcPr>
            <w:tcW w:w="2070" w:type="dxa"/>
            <w:tcBorders>
              <w:top w:val="nil"/>
              <w:left w:val="nil"/>
              <w:bottom w:val="single" w:sz="4" w:space="0" w:color="auto"/>
              <w:right w:val="single" w:sz="4" w:space="0" w:color="auto"/>
            </w:tcBorders>
            <w:shd w:val="clear" w:color="auto" w:fill="D9D9D9" w:themeFill="background1" w:themeFillShade="D9"/>
            <w:vAlign w:val="bottom"/>
            <w:hideMark/>
          </w:tcPr>
          <w:p w14:paraId="7E09F903" w14:textId="77777777" w:rsidR="0053285C" w:rsidRPr="000675DE" w:rsidRDefault="0053285C" w:rsidP="001D0EF4">
            <w:pPr>
              <w:spacing w:line="360" w:lineRule="auto"/>
              <w:jc w:val="center"/>
              <w:rPr>
                <w:rFonts w:ascii="Times New Roman" w:hAnsi="Times New Roman" w:cs="Times New Roman"/>
                <w:b/>
                <w:bCs/>
                <w:sz w:val="24"/>
                <w:szCs w:val="24"/>
              </w:rPr>
            </w:pPr>
            <w:r w:rsidRPr="000675DE">
              <w:rPr>
                <w:rFonts w:ascii="Times New Roman" w:hAnsi="Times New Roman" w:cs="Times New Roman"/>
                <w:b/>
                <w:bCs/>
                <w:sz w:val="24"/>
                <w:szCs w:val="24"/>
              </w:rPr>
              <w:t>ATMOSFERSKA KANALIZACIJA</w:t>
            </w:r>
          </w:p>
        </w:tc>
        <w:tc>
          <w:tcPr>
            <w:tcW w:w="0" w:type="auto"/>
            <w:vMerge/>
            <w:tcBorders>
              <w:top w:val="single" w:sz="4" w:space="0" w:color="auto"/>
              <w:left w:val="nil"/>
              <w:bottom w:val="single" w:sz="4" w:space="0" w:color="auto"/>
              <w:right w:val="single" w:sz="4" w:space="0" w:color="auto"/>
            </w:tcBorders>
            <w:vAlign w:val="center"/>
            <w:hideMark/>
          </w:tcPr>
          <w:p w14:paraId="5FA2E1B2" w14:textId="77777777" w:rsidR="0053285C" w:rsidRPr="000675DE" w:rsidRDefault="0053285C" w:rsidP="001D0EF4">
            <w:pPr>
              <w:spacing w:line="360" w:lineRule="auto"/>
              <w:jc w:val="both"/>
              <w:rPr>
                <w:rFonts w:ascii="Times New Roman" w:hAnsi="Times New Roman" w:cs="Times New Roman"/>
                <w:sz w:val="24"/>
                <w:szCs w:val="24"/>
              </w:rPr>
            </w:pPr>
          </w:p>
        </w:tc>
      </w:tr>
      <w:tr w:rsidR="0053285C" w:rsidRPr="000675DE" w14:paraId="4E2DAF7B" w14:textId="77777777" w:rsidTr="00C03BDB">
        <w:trPr>
          <w:trHeight w:val="600"/>
          <w:jc w:val="center"/>
        </w:trPr>
        <w:tc>
          <w:tcPr>
            <w:tcW w:w="660" w:type="dxa"/>
            <w:tcBorders>
              <w:top w:val="nil"/>
              <w:left w:val="single" w:sz="4" w:space="0" w:color="auto"/>
              <w:bottom w:val="single" w:sz="4" w:space="0" w:color="auto"/>
              <w:right w:val="single" w:sz="4" w:space="0" w:color="auto"/>
            </w:tcBorders>
            <w:shd w:val="clear" w:color="auto" w:fill="FFFFFF"/>
            <w:noWrap/>
            <w:vAlign w:val="center"/>
            <w:hideMark/>
          </w:tcPr>
          <w:p w14:paraId="10FFC84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w:t>
            </w:r>
            <w:r>
              <w:rPr>
                <w:rFonts w:ascii="Times New Roman" w:hAnsi="Times New Roman" w:cs="Times New Roman"/>
              </w:rPr>
              <w:t>.</w:t>
            </w:r>
          </w:p>
        </w:tc>
        <w:tc>
          <w:tcPr>
            <w:tcW w:w="4540" w:type="dxa"/>
            <w:tcBorders>
              <w:top w:val="nil"/>
              <w:left w:val="nil"/>
              <w:bottom w:val="single" w:sz="4" w:space="0" w:color="auto"/>
              <w:right w:val="single" w:sz="4" w:space="0" w:color="auto"/>
            </w:tcBorders>
            <w:shd w:val="clear" w:color="auto" w:fill="FFFFFF"/>
            <w:vAlign w:val="center"/>
            <w:hideMark/>
          </w:tcPr>
          <w:p w14:paraId="3FB2351D" w14:textId="77777777" w:rsidR="0053285C" w:rsidRPr="000675DE" w:rsidRDefault="0053285C" w:rsidP="001D0EF4">
            <w:pPr>
              <w:spacing w:line="360" w:lineRule="auto"/>
              <w:rPr>
                <w:rFonts w:ascii="Times New Roman" w:hAnsi="Times New Roman" w:cs="Times New Roman"/>
                <w:sz w:val="24"/>
                <w:szCs w:val="24"/>
              </w:rPr>
            </w:pPr>
            <w:r w:rsidRPr="000675DE">
              <w:rPr>
                <w:rFonts w:ascii="Times New Roman" w:hAnsi="Times New Roman" w:cs="Times New Roman"/>
                <w:sz w:val="24"/>
                <w:szCs w:val="24"/>
              </w:rPr>
              <w:t>KVART IZMEĐU ULICA  NARODNIH HEROJA,</w:t>
            </w:r>
            <w:r>
              <w:rPr>
                <w:rFonts w:ascii="Times New Roman" w:hAnsi="Times New Roman" w:cs="Times New Roman"/>
              </w:rPr>
              <w:t xml:space="preserve"> </w:t>
            </w:r>
            <w:r w:rsidRPr="000675DE">
              <w:rPr>
                <w:rFonts w:ascii="Times New Roman" w:hAnsi="Times New Roman" w:cs="Times New Roman"/>
                <w:sz w:val="24"/>
                <w:szCs w:val="24"/>
              </w:rPr>
              <w:t>KARAĐORĐEVE I</w:t>
            </w:r>
            <w:r>
              <w:rPr>
                <w:rFonts w:ascii="Times New Roman" w:hAnsi="Times New Roman" w:cs="Times New Roman"/>
              </w:rPr>
              <w:t xml:space="preserve"> </w:t>
            </w:r>
            <w:r w:rsidRPr="000675DE">
              <w:rPr>
                <w:rFonts w:ascii="Times New Roman" w:hAnsi="Times New Roman" w:cs="Times New Roman"/>
                <w:sz w:val="24"/>
                <w:szCs w:val="24"/>
              </w:rPr>
              <w:t>VUKA MIĆUNOVIĆA</w:t>
            </w:r>
          </w:p>
        </w:tc>
        <w:tc>
          <w:tcPr>
            <w:tcW w:w="2070" w:type="dxa"/>
            <w:tcBorders>
              <w:top w:val="nil"/>
              <w:left w:val="nil"/>
              <w:bottom w:val="single" w:sz="4" w:space="0" w:color="auto"/>
              <w:right w:val="single" w:sz="4" w:space="0" w:color="auto"/>
            </w:tcBorders>
            <w:shd w:val="clear" w:color="auto" w:fill="FFFFFF"/>
            <w:vAlign w:val="center"/>
            <w:hideMark/>
          </w:tcPr>
          <w:p w14:paraId="32AC68A9"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170.00</w:t>
            </w:r>
          </w:p>
        </w:tc>
        <w:tc>
          <w:tcPr>
            <w:tcW w:w="2070" w:type="dxa"/>
            <w:tcBorders>
              <w:top w:val="nil"/>
              <w:left w:val="nil"/>
              <w:bottom w:val="single" w:sz="4" w:space="0" w:color="auto"/>
              <w:right w:val="single" w:sz="4" w:space="0" w:color="auto"/>
            </w:tcBorders>
            <w:shd w:val="clear" w:color="auto" w:fill="FFFFFF"/>
            <w:vAlign w:val="center"/>
            <w:hideMark/>
          </w:tcPr>
          <w:p w14:paraId="1B37EE0B"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195.00</w:t>
            </w:r>
          </w:p>
        </w:tc>
        <w:tc>
          <w:tcPr>
            <w:tcW w:w="1763" w:type="dxa"/>
            <w:tcBorders>
              <w:top w:val="nil"/>
              <w:left w:val="nil"/>
              <w:bottom w:val="single" w:sz="4" w:space="0" w:color="auto"/>
              <w:right w:val="single" w:sz="4" w:space="0" w:color="auto"/>
            </w:tcBorders>
            <w:shd w:val="clear" w:color="auto" w:fill="FFFFFF"/>
            <w:noWrap/>
            <w:vAlign w:val="center"/>
            <w:hideMark/>
          </w:tcPr>
          <w:p w14:paraId="4BB3DCE2"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68 044.36</w:t>
            </w:r>
          </w:p>
        </w:tc>
      </w:tr>
      <w:tr w:rsidR="0053285C" w:rsidRPr="000675DE" w14:paraId="262F5271" w14:textId="77777777" w:rsidTr="00C03BDB">
        <w:trPr>
          <w:trHeight w:val="735"/>
          <w:jc w:val="center"/>
        </w:trPr>
        <w:tc>
          <w:tcPr>
            <w:tcW w:w="660" w:type="dxa"/>
            <w:tcBorders>
              <w:top w:val="nil"/>
              <w:left w:val="single" w:sz="4" w:space="0" w:color="auto"/>
              <w:bottom w:val="single" w:sz="4" w:space="0" w:color="auto"/>
              <w:right w:val="single" w:sz="4" w:space="0" w:color="auto"/>
            </w:tcBorders>
            <w:shd w:val="clear" w:color="auto" w:fill="FFFFFF"/>
            <w:noWrap/>
            <w:vAlign w:val="center"/>
            <w:hideMark/>
          </w:tcPr>
          <w:p w14:paraId="49B1D24E"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w:t>
            </w:r>
            <w:r>
              <w:rPr>
                <w:rFonts w:ascii="Times New Roman" w:hAnsi="Times New Roman" w:cs="Times New Roman"/>
              </w:rPr>
              <w:t>.</w:t>
            </w:r>
          </w:p>
        </w:tc>
        <w:tc>
          <w:tcPr>
            <w:tcW w:w="4540" w:type="dxa"/>
            <w:tcBorders>
              <w:top w:val="nil"/>
              <w:left w:val="nil"/>
              <w:bottom w:val="single" w:sz="4" w:space="0" w:color="auto"/>
              <w:right w:val="single" w:sz="4" w:space="0" w:color="auto"/>
            </w:tcBorders>
            <w:shd w:val="clear" w:color="auto" w:fill="FFFFFF"/>
            <w:vAlign w:val="center"/>
            <w:hideMark/>
          </w:tcPr>
          <w:p w14:paraId="45DDE542"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ULICA 11 - IZGRADNJA  FEKALNE I ATMOSFERSKE KANALIZACIJE</w:t>
            </w:r>
          </w:p>
        </w:tc>
        <w:tc>
          <w:tcPr>
            <w:tcW w:w="2070" w:type="dxa"/>
            <w:tcBorders>
              <w:top w:val="nil"/>
              <w:left w:val="nil"/>
              <w:bottom w:val="single" w:sz="4" w:space="0" w:color="auto"/>
              <w:right w:val="single" w:sz="4" w:space="0" w:color="auto"/>
            </w:tcBorders>
            <w:shd w:val="clear" w:color="auto" w:fill="FFFFFF"/>
            <w:vAlign w:val="center"/>
            <w:hideMark/>
          </w:tcPr>
          <w:p w14:paraId="6CB0F688"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76.00</w:t>
            </w:r>
          </w:p>
        </w:tc>
        <w:tc>
          <w:tcPr>
            <w:tcW w:w="2070" w:type="dxa"/>
            <w:tcBorders>
              <w:top w:val="nil"/>
              <w:left w:val="nil"/>
              <w:bottom w:val="single" w:sz="4" w:space="0" w:color="auto"/>
              <w:right w:val="single" w:sz="4" w:space="0" w:color="auto"/>
            </w:tcBorders>
            <w:shd w:val="clear" w:color="auto" w:fill="FFFFFF"/>
            <w:vAlign w:val="center"/>
            <w:hideMark/>
          </w:tcPr>
          <w:p w14:paraId="5BEEAC4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69.00</w:t>
            </w:r>
          </w:p>
        </w:tc>
        <w:tc>
          <w:tcPr>
            <w:tcW w:w="1763" w:type="dxa"/>
            <w:tcBorders>
              <w:top w:val="nil"/>
              <w:left w:val="nil"/>
              <w:bottom w:val="single" w:sz="4" w:space="0" w:color="auto"/>
              <w:right w:val="single" w:sz="4" w:space="0" w:color="auto"/>
            </w:tcBorders>
            <w:shd w:val="clear" w:color="auto" w:fill="FFFFFF"/>
            <w:noWrap/>
            <w:vAlign w:val="center"/>
            <w:hideMark/>
          </w:tcPr>
          <w:p w14:paraId="6E53F6C8"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14 791.63</w:t>
            </w:r>
          </w:p>
        </w:tc>
      </w:tr>
      <w:tr w:rsidR="0053285C" w:rsidRPr="000675DE" w14:paraId="342B17AC" w14:textId="77777777" w:rsidTr="00C03BDB">
        <w:trPr>
          <w:trHeight w:val="900"/>
          <w:jc w:val="center"/>
        </w:trPr>
        <w:tc>
          <w:tcPr>
            <w:tcW w:w="660" w:type="dxa"/>
            <w:tcBorders>
              <w:top w:val="nil"/>
              <w:left w:val="single" w:sz="4" w:space="0" w:color="auto"/>
              <w:bottom w:val="single" w:sz="4" w:space="0" w:color="auto"/>
              <w:right w:val="single" w:sz="4" w:space="0" w:color="auto"/>
            </w:tcBorders>
            <w:shd w:val="clear" w:color="auto" w:fill="FFFFFF"/>
            <w:noWrap/>
            <w:vAlign w:val="center"/>
            <w:hideMark/>
          </w:tcPr>
          <w:p w14:paraId="007A6F3A"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3</w:t>
            </w:r>
            <w:r>
              <w:rPr>
                <w:rFonts w:ascii="Times New Roman" w:hAnsi="Times New Roman" w:cs="Times New Roman"/>
              </w:rPr>
              <w:t>.</w:t>
            </w:r>
          </w:p>
        </w:tc>
        <w:tc>
          <w:tcPr>
            <w:tcW w:w="4540" w:type="dxa"/>
            <w:tcBorders>
              <w:top w:val="nil"/>
              <w:left w:val="nil"/>
              <w:bottom w:val="single" w:sz="4" w:space="0" w:color="auto"/>
              <w:right w:val="single" w:sz="4" w:space="0" w:color="auto"/>
            </w:tcBorders>
            <w:shd w:val="clear" w:color="auto" w:fill="FFFFFF"/>
            <w:vAlign w:val="center"/>
            <w:hideMark/>
          </w:tcPr>
          <w:p w14:paraId="7409C40E" w14:textId="77777777" w:rsidR="0053285C" w:rsidRPr="000675DE" w:rsidRDefault="0053285C" w:rsidP="001D0EF4">
            <w:pPr>
              <w:spacing w:line="360" w:lineRule="auto"/>
              <w:rPr>
                <w:rFonts w:ascii="Times New Roman" w:hAnsi="Times New Roman" w:cs="Times New Roman"/>
                <w:sz w:val="24"/>
                <w:szCs w:val="24"/>
                <w:lang w:val="pl-PL"/>
              </w:rPr>
            </w:pPr>
            <w:r w:rsidRPr="000675DE">
              <w:rPr>
                <w:rFonts w:ascii="Times New Roman" w:hAnsi="Times New Roman" w:cs="Times New Roman"/>
                <w:sz w:val="24"/>
                <w:szCs w:val="24"/>
                <w:lang w:val="pl-PL"/>
              </w:rPr>
              <w:t>OBRAČUN IZVEDENIH RADOVA U ULICI ŽIVKA NIKOLIĆA</w:t>
            </w:r>
          </w:p>
        </w:tc>
        <w:tc>
          <w:tcPr>
            <w:tcW w:w="2070" w:type="dxa"/>
            <w:tcBorders>
              <w:top w:val="nil"/>
              <w:left w:val="nil"/>
              <w:bottom w:val="single" w:sz="4" w:space="0" w:color="auto"/>
              <w:right w:val="single" w:sz="4" w:space="0" w:color="auto"/>
            </w:tcBorders>
            <w:shd w:val="clear" w:color="auto" w:fill="FFFFFF"/>
            <w:vAlign w:val="center"/>
            <w:hideMark/>
          </w:tcPr>
          <w:p w14:paraId="35B351F0"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111.00</w:t>
            </w:r>
          </w:p>
        </w:tc>
        <w:tc>
          <w:tcPr>
            <w:tcW w:w="2070" w:type="dxa"/>
            <w:tcBorders>
              <w:top w:val="nil"/>
              <w:left w:val="nil"/>
              <w:bottom w:val="single" w:sz="4" w:space="0" w:color="auto"/>
              <w:right w:val="single" w:sz="4" w:space="0" w:color="auto"/>
            </w:tcBorders>
            <w:shd w:val="clear" w:color="auto" w:fill="FFFFFF"/>
            <w:vAlign w:val="center"/>
            <w:hideMark/>
          </w:tcPr>
          <w:p w14:paraId="3B5B252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113.00</w:t>
            </w:r>
          </w:p>
        </w:tc>
        <w:tc>
          <w:tcPr>
            <w:tcW w:w="1763" w:type="dxa"/>
            <w:tcBorders>
              <w:top w:val="nil"/>
              <w:left w:val="nil"/>
              <w:bottom w:val="single" w:sz="4" w:space="0" w:color="auto"/>
              <w:right w:val="single" w:sz="4" w:space="0" w:color="auto"/>
            </w:tcBorders>
            <w:shd w:val="clear" w:color="auto" w:fill="FFFFFF"/>
            <w:noWrap/>
            <w:vAlign w:val="center"/>
            <w:hideMark/>
          </w:tcPr>
          <w:p w14:paraId="32AD0F27" w14:textId="77777777" w:rsidR="0053285C" w:rsidRPr="000675DE" w:rsidRDefault="0053285C" w:rsidP="001D0EF4">
            <w:pPr>
              <w:spacing w:line="360" w:lineRule="auto"/>
              <w:jc w:val="center"/>
              <w:rPr>
                <w:rFonts w:ascii="Times New Roman" w:hAnsi="Times New Roman" w:cs="Times New Roman"/>
                <w:sz w:val="24"/>
                <w:szCs w:val="24"/>
              </w:rPr>
            </w:pPr>
            <w:r w:rsidRPr="000675DE">
              <w:rPr>
                <w:rFonts w:ascii="Times New Roman" w:hAnsi="Times New Roman" w:cs="Times New Roman"/>
                <w:sz w:val="24"/>
                <w:szCs w:val="24"/>
              </w:rPr>
              <w:t>27 093.44</w:t>
            </w:r>
          </w:p>
        </w:tc>
      </w:tr>
      <w:tr w:rsidR="0053285C" w:rsidRPr="000675DE" w14:paraId="19029467" w14:textId="77777777" w:rsidTr="00C03BDB">
        <w:trPr>
          <w:trHeight w:val="600"/>
          <w:jc w:val="center"/>
        </w:trPr>
        <w:tc>
          <w:tcPr>
            <w:tcW w:w="5200"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7437E66A" w14:textId="77777777" w:rsidR="0053285C" w:rsidRPr="000675DE" w:rsidRDefault="0053285C" w:rsidP="001D0EF4">
            <w:pPr>
              <w:spacing w:line="360" w:lineRule="auto"/>
              <w:jc w:val="center"/>
              <w:rPr>
                <w:rFonts w:ascii="Times New Roman" w:hAnsi="Times New Roman" w:cs="Times New Roman"/>
                <w:b/>
                <w:bCs/>
                <w:sz w:val="32"/>
                <w:szCs w:val="32"/>
              </w:rPr>
            </w:pPr>
            <w:r w:rsidRPr="000675DE">
              <w:rPr>
                <w:rFonts w:ascii="Times New Roman" w:hAnsi="Times New Roman" w:cs="Times New Roman"/>
                <w:b/>
                <w:bCs/>
                <w:sz w:val="32"/>
                <w:szCs w:val="32"/>
              </w:rPr>
              <w:t xml:space="preserve"> </w:t>
            </w:r>
            <w:r>
              <w:rPr>
                <w:rFonts w:ascii="Times New Roman" w:hAnsi="Times New Roman" w:cs="Times New Roman"/>
                <w:b/>
                <w:bCs/>
                <w:sz w:val="32"/>
                <w:szCs w:val="32"/>
              </w:rPr>
              <w:t xml:space="preserve">U </w:t>
            </w:r>
            <w:r w:rsidRPr="000675DE">
              <w:rPr>
                <w:rFonts w:ascii="Times New Roman" w:hAnsi="Times New Roman" w:cs="Times New Roman"/>
                <w:b/>
                <w:bCs/>
                <w:sz w:val="32"/>
                <w:szCs w:val="32"/>
              </w:rPr>
              <w:t>K U P N O</w:t>
            </w:r>
            <w:r>
              <w:rPr>
                <w:rFonts w:ascii="Times New Roman" w:hAnsi="Times New Roman" w:cs="Times New Roman"/>
                <w:b/>
                <w:bCs/>
                <w:sz w:val="32"/>
                <w:szCs w:val="32"/>
              </w:rPr>
              <w:t>:</w:t>
            </w:r>
          </w:p>
        </w:tc>
        <w:tc>
          <w:tcPr>
            <w:tcW w:w="20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8F74E9" w14:textId="77777777" w:rsidR="0053285C" w:rsidRPr="000675DE" w:rsidRDefault="0053285C" w:rsidP="001D0EF4">
            <w:pPr>
              <w:spacing w:line="360" w:lineRule="auto"/>
              <w:jc w:val="center"/>
              <w:rPr>
                <w:rFonts w:ascii="Times New Roman" w:hAnsi="Times New Roman" w:cs="Times New Roman"/>
                <w:b/>
                <w:bCs/>
                <w:sz w:val="32"/>
                <w:szCs w:val="32"/>
              </w:rPr>
            </w:pPr>
            <w:r w:rsidRPr="000675DE">
              <w:rPr>
                <w:rFonts w:ascii="Times New Roman" w:hAnsi="Times New Roman" w:cs="Times New Roman"/>
                <w:b/>
                <w:bCs/>
                <w:sz w:val="32"/>
                <w:szCs w:val="32"/>
              </w:rPr>
              <w:t>357.00</w:t>
            </w:r>
          </w:p>
        </w:tc>
        <w:tc>
          <w:tcPr>
            <w:tcW w:w="2070" w:type="dxa"/>
            <w:tcBorders>
              <w:top w:val="nil"/>
              <w:left w:val="nil"/>
              <w:bottom w:val="single" w:sz="4" w:space="0" w:color="auto"/>
              <w:right w:val="single" w:sz="4" w:space="0" w:color="auto"/>
            </w:tcBorders>
            <w:shd w:val="clear" w:color="auto" w:fill="D9D9D9" w:themeFill="background1" w:themeFillShade="D9"/>
            <w:vAlign w:val="center"/>
            <w:hideMark/>
          </w:tcPr>
          <w:p w14:paraId="5D84C09F" w14:textId="77777777" w:rsidR="0053285C" w:rsidRPr="000675DE" w:rsidRDefault="0053285C" w:rsidP="001D0EF4">
            <w:pPr>
              <w:spacing w:line="360" w:lineRule="auto"/>
              <w:jc w:val="center"/>
              <w:rPr>
                <w:rFonts w:ascii="Times New Roman" w:hAnsi="Times New Roman" w:cs="Times New Roman"/>
                <w:b/>
                <w:bCs/>
                <w:sz w:val="32"/>
                <w:szCs w:val="32"/>
              </w:rPr>
            </w:pPr>
            <w:r w:rsidRPr="000675DE">
              <w:rPr>
                <w:rFonts w:ascii="Times New Roman" w:hAnsi="Times New Roman" w:cs="Times New Roman"/>
                <w:b/>
                <w:bCs/>
                <w:sz w:val="32"/>
                <w:szCs w:val="32"/>
              </w:rPr>
              <w:t>377.00</w:t>
            </w:r>
          </w:p>
        </w:tc>
        <w:tc>
          <w:tcPr>
            <w:tcW w:w="17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8DE7385" w14:textId="77777777" w:rsidR="0053285C" w:rsidRPr="000675DE" w:rsidRDefault="0053285C" w:rsidP="001D0EF4">
            <w:pPr>
              <w:spacing w:line="360" w:lineRule="auto"/>
              <w:jc w:val="center"/>
              <w:rPr>
                <w:rFonts w:ascii="Times New Roman" w:hAnsi="Times New Roman" w:cs="Times New Roman"/>
                <w:b/>
                <w:bCs/>
                <w:sz w:val="32"/>
                <w:szCs w:val="32"/>
              </w:rPr>
            </w:pPr>
            <w:r w:rsidRPr="000675DE">
              <w:rPr>
                <w:rFonts w:ascii="Times New Roman" w:hAnsi="Times New Roman" w:cs="Times New Roman"/>
                <w:b/>
                <w:bCs/>
                <w:sz w:val="32"/>
                <w:szCs w:val="32"/>
              </w:rPr>
              <w:t>109 929.43</w:t>
            </w:r>
          </w:p>
        </w:tc>
      </w:tr>
    </w:tbl>
    <w:p w14:paraId="0B074A69" w14:textId="41324869" w:rsidR="00C03BDB" w:rsidRDefault="00C03BDB" w:rsidP="00C03BDB">
      <w:pPr>
        <w:spacing w:line="360" w:lineRule="auto"/>
        <w:jc w:val="center"/>
        <w:rPr>
          <w:rFonts w:ascii="Times New Roman" w:hAnsi="Times New Roman" w:cs="Times New Roman"/>
          <w:i/>
          <w:iCs/>
          <w:sz w:val="24"/>
          <w:szCs w:val="24"/>
          <w:lang w:val="pl-PL"/>
        </w:rPr>
      </w:pPr>
      <w:r w:rsidRPr="00C03BDB">
        <w:rPr>
          <w:rFonts w:ascii="Times New Roman" w:hAnsi="Times New Roman" w:cs="Times New Roman"/>
          <w:i/>
          <w:iCs/>
          <w:sz w:val="24"/>
          <w:szCs w:val="24"/>
          <w:lang w:val="pl-PL"/>
        </w:rPr>
        <w:t>Tabela br. 1</w:t>
      </w:r>
      <w:r>
        <w:rPr>
          <w:rFonts w:ascii="Times New Roman" w:hAnsi="Times New Roman" w:cs="Times New Roman"/>
          <w:i/>
          <w:iCs/>
          <w:sz w:val="24"/>
          <w:szCs w:val="24"/>
          <w:lang w:val="pl-PL"/>
        </w:rPr>
        <w:t>2</w:t>
      </w:r>
      <w:r w:rsidRPr="00C03BDB">
        <w:rPr>
          <w:rFonts w:ascii="Times New Roman" w:hAnsi="Times New Roman" w:cs="Times New Roman"/>
          <w:i/>
          <w:iCs/>
          <w:sz w:val="24"/>
          <w:szCs w:val="24"/>
          <w:lang w:val="pl-PL"/>
        </w:rPr>
        <w:t xml:space="preserve"> </w:t>
      </w:r>
      <w:r>
        <w:rPr>
          <w:rFonts w:ascii="Times New Roman" w:hAnsi="Times New Roman" w:cs="Times New Roman"/>
          <w:i/>
          <w:iCs/>
          <w:sz w:val="24"/>
          <w:szCs w:val="24"/>
          <w:lang w:val="pl-PL"/>
        </w:rPr>
        <w:t>–</w:t>
      </w:r>
      <w:r w:rsidRPr="00C03BDB">
        <w:rPr>
          <w:rFonts w:ascii="Times New Roman" w:hAnsi="Times New Roman" w:cs="Times New Roman"/>
          <w:i/>
          <w:iCs/>
          <w:sz w:val="24"/>
          <w:szCs w:val="24"/>
          <w:lang w:val="pl-PL"/>
        </w:rPr>
        <w:t xml:space="preserve"> </w:t>
      </w:r>
      <w:r>
        <w:rPr>
          <w:rFonts w:ascii="Times New Roman" w:hAnsi="Times New Roman" w:cs="Times New Roman"/>
          <w:i/>
          <w:iCs/>
          <w:sz w:val="24"/>
          <w:szCs w:val="24"/>
          <w:lang w:val="pl-PL"/>
        </w:rPr>
        <w:t xml:space="preserve">Izgrađena </w:t>
      </w:r>
      <w:r w:rsidRPr="00C03BDB">
        <w:rPr>
          <w:rFonts w:ascii="Times New Roman" w:hAnsi="Times New Roman" w:cs="Times New Roman"/>
          <w:i/>
          <w:iCs/>
          <w:sz w:val="24"/>
          <w:szCs w:val="24"/>
          <w:lang w:val="pl-PL"/>
        </w:rPr>
        <w:t xml:space="preserve"> fekalne i atmosferske kanalizacij</w:t>
      </w:r>
      <w:r>
        <w:rPr>
          <w:rFonts w:ascii="Times New Roman" w:hAnsi="Times New Roman" w:cs="Times New Roman"/>
          <w:i/>
          <w:iCs/>
          <w:sz w:val="24"/>
          <w:szCs w:val="24"/>
          <w:lang w:val="pl-PL"/>
        </w:rPr>
        <w:t>a</w:t>
      </w:r>
    </w:p>
    <w:p w14:paraId="12B0EFC3" w14:textId="77777777" w:rsidR="000E028E" w:rsidRDefault="000E028E" w:rsidP="00397AA8">
      <w:pPr>
        <w:spacing w:line="360" w:lineRule="auto"/>
        <w:jc w:val="center"/>
        <w:rPr>
          <w:rFonts w:ascii="Times New Roman" w:eastAsiaTheme="minorHAnsi" w:hAnsi="Times New Roman" w:cs="Times New Roman"/>
          <w:sz w:val="24"/>
          <w:szCs w:val="24"/>
          <w:lang w:val="pl-PL"/>
        </w:rPr>
      </w:pPr>
    </w:p>
    <w:p w14:paraId="6679766D" w14:textId="77777777" w:rsidR="003E035B" w:rsidRDefault="003E035B" w:rsidP="00397AA8">
      <w:pPr>
        <w:spacing w:line="360" w:lineRule="auto"/>
        <w:jc w:val="center"/>
        <w:rPr>
          <w:rFonts w:ascii="Times New Roman" w:eastAsiaTheme="minorHAnsi" w:hAnsi="Times New Roman" w:cs="Times New Roman"/>
          <w:sz w:val="24"/>
          <w:szCs w:val="24"/>
          <w:lang w:val="pl-PL"/>
        </w:rPr>
      </w:pPr>
    </w:p>
    <w:p w14:paraId="6F6393B7" w14:textId="7E37ADA4" w:rsidR="0053285C" w:rsidRDefault="000E028E" w:rsidP="000E028E">
      <w:pPr>
        <w:pStyle w:val="Heading3"/>
        <w:rPr>
          <w:rFonts w:ascii="Times New Roman" w:hAnsi="Times New Roman" w:cs="Times New Roman"/>
          <w:b w:val="0"/>
          <w:bCs w:val="0"/>
          <w:sz w:val="24"/>
          <w:szCs w:val="24"/>
          <w:lang w:val="pl-PL"/>
        </w:rPr>
      </w:pPr>
      <w:bookmarkStart w:id="34" w:name="_Toc193879687"/>
      <w:r w:rsidRPr="000E028E">
        <w:rPr>
          <w:rFonts w:ascii="Times New Roman" w:eastAsiaTheme="minorHAnsi" w:hAnsi="Times New Roman" w:cs="Times New Roman"/>
          <w:b w:val="0"/>
          <w:bCs w:val="0"/>
          <w:sz w:val="24"/>
          <w:szCs w:val="24"/>
          <w:lang w:val="pl-PL"/>
        </w:rPr>
        <w:lastRenderedPageBreak/>
        <w:t>3.2.4.</w:t>
      </w:r>
      <w:r>
        <w:rPr>
          <w:rFonts w:ascii="Times New Roman" w:eastAsiaTheme="minorHAnsi" w:hAnsi="Times New Roman" w:cs="Times New Roman"/>
          <w:b w:val="0"/>
          <w:bCs w:val="0"/>
          <w:sz w:val="24"/>
          <w:szCs w:val="24"/>
          <w:lang w:val="pl-PL"/>
        </w:rPr>
        <w:t xml:space="preserve"> </w:t>
      </w:r>
      <w:r w:rsidR="0053285C" w:rsidRPr="000E028E">
        <w:rPr>
          <w:rFonts w:ascii="Times New Roman" w:hAnsi="Times New Roman" w:cs="Times New Roman"/>
          <w:b w:val="0"/>
          <w:bCs w:val="0"/>
          <w:sz w:val="24"/>
          <w:szCs w:val="24"/>
          <w:lang w:val="pl-PL"/>
        </w:rPr>
        <w:t>Postrojenje za prečišćavanje otpadnih voda</w:t>
      </w:r>
      <w:bookmarkEnd w:id="34"/>
      <w:r w:rsidR="0053285C" w:rsidRPr="000E028E">
        <w:rPr>
          <w:rFonts w:ascii="Times New Roman" w:hAnsi="Times New Roman" w:cs="Times New Roman"/>
          <w:b w:val="0"/>
          <w:bCs w:val="0"/>
          <w:sz w:val="24"/>
          <w:szCs w:val="24"/>
          <w:lang w:val="pl-PL"/>
        </w:rPr>
        <w:t xml:space="preserve"> </w:t>
      </w:r>
    </w:p>
    <w:p w14:paraId="50782468" w14:textId="77777777" w:rsidR="000E028E" w:rsidRPr="000E028E" w:rsidRDefault="000E028E" w:rsidP="000E028E">
      <w:pPr>
        <w:rPr>
          <w:lang w:val="pl-PL"/>
        </w:rPr>
      </w:pPr>
    </w:p>
    <w:p w14:paraId="03C44064" w14:textId="77777777" w:rsidR="00C2245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53285C">
        <w:rPr>
          <w:rFonts w:ascii="Times New Roman" w:eastAsia="Times New Roman" w:hAnsi="Times New Roman" w:cs="Times New Roman"/>
          <w:sz w:val="24"/>
          <w:szCs w:val="24"/>
          <w:lang w:val="pl-PL"/>
        </w:rPr>
        <w:t xml:space="preserve">Postrojenje za prčišćavanje otpadnih voda, koje je u punoj funkciji od 2018. godine, projektovano je za mehanički i bioloski tretman komunalnih otpadnih voda na bazi aktivnog mulja za 103892ES organskog opterećenja i 19929,98m3/dan hidrauličnog opterećenja. </w:t>
      </w:r>
      <w:r w:rsidRPr="00354C01">
        <w:rPr>
          <w:rFonts w:ascii="Times New Roman" w:eastAsia="Times New Roman" w:hAnsi="Times New Roman" w:cs="Times New Roman"/>
          <w:sz w:val="24"/>
          <w:szCs w:val="24"/>
          <w:lang w:val="pl-PL"/>
        </w:rPr>
        <w:t>Na gradsku kanalizaciju priključeno je oko 35 000 - 40 000 ES.</w:t>
      </w:r>
      <w:r w:rsidR="00C22451">
        <w:rPr>
          <w:rFonts w:ascii="Times New Roman" w:eastAsia="Times New Roman" w:hAnsi="Times New Roman" w:cs="Times New Roman"/>
          <w:sz w:val="24"/>
          <w:szCs w:val="24"/>
          <w:lang w:val="pl-PL"/>
        </w:rPr>
        <w:t xml:space="preserve"> </w:t>
      </w:r>
    </w:p>
    <w:p w14:paraId="66839EAB" w14:textId="27934EA2"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Proces prečišćavanja otpadne vode odvija se na postrojenje sa niskoopterećenim aktivnim muljem uz uklanjanje nutrijenata (azot i fosfor).</w:t>
      </w:r>
      <w:r w:rsidR="00C22451">
        <w:rPr>
          <w:rFonts w:ascii="Times New Roman" w:eastAsia="Times New Roman" w:hAnsi="Times New Roman" w:cs="Times New Roman"/>
          <w:sz w:val="24"/>
          <w:szCs w:val="24"/>
          <w:lang w:val="pl-PL"/>
        </w:rPr>
        <w:t xml:space="preserve"> </w:t>
      </w:r>
      <w:r w:rsidRPr="00354C01">
        <w:rPr>
          <w:rFonts w:ascii="Times New Roman" w:eastAsia="Times New Roman" w:hAnsi="Times New Roman" w:cs="Times New Roman"/>
          <w:sz w:val="24"/>
          <w:szCs w:val="24"/>
          <w:lang w:val="pl-PL"/>
        </w:rPr>
        <w:t>Na liniji vode prečišćavanje uključuje sledeće faze:</w:t>
      </w:r>
    </w:p>
    <w:p w14:paraId="626AF623" w14:textId="77777777" w:rsidR="0053285C" w:rsidRPr="00354C01" w:rsidRDefault="0053285C" w:rsidP="0053285C">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Preliminarno (prethodno) prečišćavanje</w:t>
      </w:r>
    </w:p>
    <w:p w14:paraId="3C718BC2" w14:textId="77777777" w:rsidR="0053285C" w:rsidRPr="00354C01" w:rsidRDefault="0053285C" w:rsidP="0053285C">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Primarno prečišćavanje</w:t>
      </w:r>
    </w:p>
    <w:p w14:paraId="6B0B72A8" w14:textId="77777777" w:rsidR="0053285C" w:rsidRPr="00354C01" w:rsidRDefault="0053285C" w:rsidP="0053285C">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Sekundarno (Biološko) prečišćavanje</w:t>
      </w:r>
    </w:p>
    <w:p w14:paraId="313A876D" w14:textId="77777777" w:rsidR="0053285C" w:rsidRPr="00354C01" w:rsidRDefault="0053285C" w:rsidP="0053285C">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Tercijalno prečišćavanje</w:t>
      </w:r>
    </w:p>
    <w:p w14:paraId="2D6A25C2"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Na liniji mulja, kompletan tretman uključuje sledeće faze:</w:t>
      </w:r>
    </w:p>
    <w:p w14:paraId="5C37500D" w14:textId="77777777" w:rsidR="0053285C" w:rsidRPr="00354C01" w:rsidRDefault="0053285C" w:rsidP="0053285C">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Zgušnjavanje (gravitaciono i mehaničko)</w:t>
      </w:r>
    </w:p>
    <w:p w14:paraId="5106F4FD" w14:textId="77777777" w:rsidR="0053285C" w:rsidRPr="00354C01" w:rsidRDefault="0053285C" w:rsidP="0053285C">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Hemijsko kondicioniranje</w:t>
      </w:r>
    </w:p>
    <w:p w14:paraId="12F167D4" w14:textId="77777777" w:rsidR="0053285C" w:rsidRPr="00354C01" w:rsidRDefault="0053285C" w:rsidP="0053285C">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Anaerobna stabilizacija</w:t>
      </w:r>
    </w:p>
    <w:p w14:paraId="5228E24B" w14:textId="77777777" w:rsidR="0053285C" w:rsidRPr="00354C01" w:rsidRDefault="0053285C" w:rsidP="0053285C">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Mehanička dehidratacija sa naknadnim odlaganjem muljnog kolača</w:t>
      </w:r>
    </w:p>
    <w:p w14:paraId="057E2C85"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Izvještaj o realizaciji fizičkog obima aktivnosti</w:t>
      </w:r>
    </w:p>
    <w:p w14:paraId="547E928D" w14:textId="77777777" w:rsidR="0053285C" w:rsidRPr="00354C01" w:rsidRDefault="0053285C" w:rsidP="000E028E">
      <w:pPr>
        <w:widowControl/>
        <w:numPr>
          <w:ilvl w:val="0"/>
          <w:numId w:val="32"/>
        </w:numPr>
        <w:autoSpaceDE/>
        <w:autoSpaceDN/>
        <w:spacing w:after="200" w:line="360" w:lineRule="auto"/>
        <w:contextualSpacing/>
        <w:jc w:val="center"/>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Primljene količine otpadnih komunalnih voda</w:t>
      </w:r>
    </w:p>
    <w:tbl>
      <w:tblPr>
        <w:tblStyle w:val="TableGrid4"/>
        <w:tblW w:w="0" w:type="auto"/>
        <w:tblLook w:val="04A0" w:firstRow="1" w:lastRow="0" w:firstColumn="1" w:lastColumn="0" w:noHBand="0" w:noVBand="1"/>
      </w:tblPr>
      <w:tblGrid>
        <w:gridCol w:w="990"/>
        <w:gridCol w:w="4241"/>
        <w:gridCol w:w="3330"/>
      </w:tblGrid>
      <w:tr w:rsidR="0053285C" w:rsidRPr="00354C01" w14:paraId="7183E9F8" w14:textId="77777777" w:rsidTr="003E035B">
        <w:trPr>
          <w:trHeight w:val="775"/>
        </w:trPr>
        <w:tc>
          <w:tcPr>
            <w:tcW w:w="990" w:type="dxa"/>
            <w:shd w:val="clear" w:color="auto" w:fill="D9D9D9"/>
          </w:tcPr>
          <w:p w14:paraId="16C919D2"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Red.br.</w:t>
            </w:r>
          </w:p>
        </w:tc>
        <w:tc>
          <w:tcPr>
            <w:tcW w:w="4241" w:type="dxa"/>
            <w:shd w:val="clear" w:color="auto" w:fill="D9D9D9"/>
          </w:tcPr>
          <w:p w14:paraId="3BF044A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Mjesec</w:t>
            </w:r>
          </w:p>
        </w:tc>
        <w:tc>
          <w:tcPr>
            <w:tcW w:w="3330" w:type="dxa"/>
            <w:shd w:val="clear" w:color="auto" w:fill="D9D9D9"/>
          </w:tcPr>
          <w:p w14:paraId="0B86EA2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 xml:space="preserve">Ukupno </w:t>
            </w:r>
          </w:p>
          <w:p w14:paraId="51D19D1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 xml:space="preserve"> (m3)</w:t>
            </w:r>
          </w:p>
        </w:tc>
      </w:tr>
      <w:tr w:rsidR="0053285C" w:rsidRPr="00354C01" w14:paraId="5C1A633F" w14:textId="77777777" w:rsidTr="001D0EF4">
        <w:tc>
          <w:tcPr>
            <w:tcW w:w="990" w:type="dxa"/>
          </w:tcPr>
          <w:p w14:paraId="6CB3C9E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w:t>
            </w:r>
          </w:p>
        </w:tc>
        <w:tc>
          <w:tcPr>
            <w:tcW w:w="4241" w:type="dxa"/>
          </w:tcPr>
          <w:p w14:paraId="485571A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Januar</w:t>
            </w:r>
          </w:p>
        </w:tc>
        <w:tc>
          <w:tcPr>
            <w:tcW w:w="3330" w:type="dxa"/>
          </w:tcPr>
          <w:p w14:paraId="10F6835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151.557</w:t>
            </w:r>
          </w:p>
        </w:tc>
      </w:tr>
      <w:tr w:rsidR="0053285C" w:rsidRPr="00354C01" w14:paraId="3ABB0350" w14:textId="77777777" w:rsidTr="001D0EF4">
        <w:tc>
          <w:tcPr>
            <w:tcW w:w="990" w:type="dxa"/>
          </w:tcPr>
          <w:p w14:paraId="7B5E474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2.</w:t>
            </w:r>
          </w:p>
        </w:tc>
        <w:tc>
          <w:tcPr>
            <w:tcW w:w="4241" w:type="dxa"/>
          </w:tcPr>
          <w:p w14:paraId="6AE104A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Februar</w:t>
            </w:r>
          </w:p>
        </w:tc>
        <w:tc>
          <w:tcPr>
            <w:tcW w:w="3330" w:type="dxa"/>
          </w:tcPr>
          <w:p w14:paraId="557D15D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151.870</w:t>
            </w:r>
          </w:p>
        </w:tc>
      </w:tr>
      <w:tr w:rsidR="0053285C" w:rsidRPr="00354C01" w14:paraId="6F1CCB57" w14:textId="77777777" w:rsidTr="001D0EF4">
        <w:tc>
          <w:tcPr>
            <w:tcW w:w="990" w:type="dxa"/>
          </w:tcPr>
          <w:p w14:paraId="337AEEB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3.</w:t>
            </w:r>
          </w:p>
        </w:tc>
        <w:tc>
          <w:tcPr>
            <w:tcW w:w="4241" w:type="dxa"/>
          </w:tcPr>
          <w:p w14:paraId="0E25272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Mart</w:t>
            </w:r>
          </w:p>
        </w:tc>
        <w:tc>
          <w:tcPr>
            <w:tcW w:w="3330" w:type="dxa"/>
          </w:tcPr>
          <w:p w14:paraId="425C6F0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195.421</w:t>
            </w:r>
          </w:p>
        </w:tc>
      </w:tr>
      <w:tr w:rsidR="0053285C" w:rsidRPr="00354C01" w14:paraId="0B293C4B" w14:textId="77777777" w:rsidTr="001D0EF4">
        <w:tc>
          <w:tcPr>
            <w:tcW w:w="990" w:type="dxa"/>
          </w:tcPr>
          <w:p w14:paraId="3EB1BA5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4.</w:t>
            </w:r>
          </w:p>
        </w:tc>
        <w:tc>
          <w:tcPr>
            <w:tcW w:w="4241" w:type="dxa"/>
          </w:tcPr>
          <w:p w14:paraId="4346B7F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April</w:t>
            </w:r>
          </w:p>
        </w:tc>
        <w:tc>
          <w:tcPr>
            <w:tcW w:w="3330" w:type="dxa"/>
          </w:tcPr>
          <w:p w14:paraId="0B0CF54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165.541</w:t>
            </w:r>
          </w:p>
        </w:tc>
      </w:tr>
      <w:tr w:rsidR="0053285C" w:rsidRPr="00354C01" w14:paraId="4955A9B0" w14:textId="77777777" w:rsidTr="001D0EF4">
        <w:tc>
          <w:tcPr>
            <w:tcW w:w="990" w:type="dxa"/>
          </w:tcPr>
          <w:p w14:paraId="47FACAE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5.</w:t>
            </w:r>
          </w:p>
        </w:tc>
        <w:tc>
          <w:tcPr>
            <w:tcW w:w="4241" w:type="dxa"/>
          </w:tcPr>
          <w:p w14:paraId="7B461E6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Maj</w:t>
            </w:r>
          </w:p>
        </w:tc>
        <w:tc>
          <w:tcPr>
            <w:tcW w:w="3330" w:type="dxa"/>
          </w:tcPr>
          <w:p w14:paraId="4C0A7C7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143.894</w:t>
            </w:r>
          </w:p>
        </w:tc>
      </w:tr>
      <w:tr w:rsidR="0053285C" w:rsidRPr="00354C01" w14:paraId="1715F8A9" w14:textId="77777777" w:rsidTr="001D0EF4">
        <w:tc>
          <w:tcPr>
            <w:tcW w:w="990" w:type="dxa"/>
          </w:tcPr>
          <w:p w14:paraId="765B913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6.</w:t>
            </w:r>
          </w:p>
        </w:tc>
        <w:tc>
          <w:tcPr>
            <w:tcW w:w="4241" w:type="dxa"/>
          </w:tcPr>
          <w:p w14:paraId="31DEC16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Jun</w:t>
            </w:r>
          </w:p>
        </w:tc>
        <w:tc>
          <w:tcPr>
            <w:tcW w:w="3330" w:type="dxa"/>
          </w:tcPr>
          <w:p w14:paraId="49AD43F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153.550</w:t>
            </w:r>
          </w:p>
        </w:tc>
      </w:tr>
      <w:tr w:rsidR="0053285C" w:rsidRPr="00354C01" w14:paraId="4E449CA1" w14:textId="77777777" w:rsidTr="001D0EF4">
        <w:tc>
          <w:tcPr>
            <w:tcW w:w="990" w:type="dxa"/>
          </w:tcPr>
          <w:p w14:paraId="40F1244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7.</w:t>
            </w:r>
          </w:p>
        </w:tc>
        <w:tc>
          <w:tcPr>
            <w:tcW w:w="4241" w:type="dxa"/>
          </w:tcPr>
          <w:p w14:paraId="7E09195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Jul</w:t>
            </w:r>
          </w:p>
        </w:tc>
        <w:tc>
          <w:tcPr>
            <w:tcW w:w="3330" w:type="dxa"/>
          </w:tcPr>
          <w:p w14:paraId="3E1F351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174.443</w:t>
            </w:r>
          </w:p>
        </w:tc>
      </w:tr>
      <w:tr w:rsidR="0053285C" w:rsidRPr="00354C01" w14:paraId="5FC800AE" w14:textId="77777777" w:rsidTr="001D0EF4">
        <w:tc>
          <w:tcPr>
            <w:tcW w:w="990" w:type="dxa"/>
          </w:tcPr>
          <w:p w14:paraId="3939AE3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8.</w:t>
            </w:r>
          </w:p>
        </w:tc>
        <w:tc>
          <w:tcPr>
            <w:tcW w:w="4241" w:type="dxa"/>
            <w:shd w:val="clear" w:color="auto" w:fill="FFFFFF"/>
          </w:tcPr>
          <w:p w14:paraId="74DC889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Avgust</w:t>
            </w:r>
          </w:p>
        </w:tc>
        <w:tc>
          <w:tcPr>
            <w:tcW w:w="3330" w:type="dxa"/>
          </w:tcPr>
          <w:p w14:paraId="4B71975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172.645</w:t>
            </w:r>
          </w:p>
        </w:tc>
      </w:tr>
      <w:tr w:rsidR="0053285C" w:rsidRPr="00354C01" w14:paraId="4AAE59F6" w14:textId="77777777" w:rsidTr="001D0EF4">
        <w:tc>
          <w:tcPr>
            <w:tcW w:w="990" w:type="dxa"/>
          </w:tcPr>
          <w:p w14:paraId="16CEFAC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lastRenderedPageBreak/>
              <w:t>9.</w:t>
            </w:r>
          </w:p>
        </w:tc>
        <w:tc>
          <w:tcPr>
            <w:tcW w:w="4241" w:type="dxa"/>
          </w:tcPr>
          <w:p w14:paraId="1D76E5B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Septembar</w:t>
            </w:r>
          </w:p>
        </w:tc>
        <w:tc>
          <w:tcPr>
            <w:tcW w:w="3330" w:type="dxa"/>
          </w:tcPr>
          <w:p w14:paraId="7557F71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149.994</w:t>
            </w:r>
          </w:p>
        </w:tc>
      </w:tr>
      <w:tr w:rsidR="0053285C" w:rsidRPr="00354C01" w14:paraId="5B118F9A" w14:textId="77777777" w:rsidTr="001D0EF4">
        <w:tc>
          <w:tcPr>
            <w:tcW w:w="990" w:type="dxa"/>
          </w:tcPr>
          <w:p w14:paraId="1DBE05E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10.</w:t>
            </w:r>
          </w:p>
        </w:tc>
        <w:tc>
          <w:tcPr>
            <w:tcW w:w="4241" w:type="dxa"/>
          </w:tcPr>
          <w:p w14:paraId="1DF5A9C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Oktobar</w:t>
            </w:r>
          </w:p>
        </w:tc>
        <w:tc>
          <w:tcPr>
            <w:tcW w:w="3330" w:type="dxa"/>
          </w:tcPr>
          <w:p w14:paraId="747F84A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140.001</w:t>
            </w:r>
          </w:p>
        </w:tc>
      </w:tr>
      <w:tr w:rsidR="0053285C" w:rsidRPr="00354C01" w14:paraId="66A6CB49" w14:textId="77777777" w:rsidTr="001D0EF4">
        <w:tc>
          <w:tcPr>
            <w:tcW w:w="990" w:type="dxa"/>
          </w:tcPr>
          <w:p w14:paraId="4BBEEDF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11.</w:t>
            </w:r>
          </w:p>
        </w:tc>
        <w:tc>
          <w:tcPr>
            <w:tcW w:w="4241" w:type="dxa"/>
          </w:tcPr>
          <w:p w14:paraId="76BC39E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Novembar</w:t>
            </w:r>
          </w:p>
        </w:tc>
        <w:tc>
          <w:tcPr>
            <w:tcW w:w="3330" w:type="dxa"/>
          </w:tcPr>
          <w:p w14:paraId="2E073C7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144.014</w:t>
            </w:r>
          </w:p>
        </w:tc>
      </w:tr>
      <w:tr w:rsidR="0053285C" w:rsidRPr="00354C01" w14:paraId="2EDE5EBB" w14:textId="77777777" w:rsidTr="001D0EF4">
        <w:tc>
          <w:tcPr>
            <w:tcW w:w="990" w:type="dxa"/>
          </w:tcPr>
          <w:p w14:paraId="27D1A29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12.</w:t>
            </w:r>
          </w:p>
        </w:tc>
        <w:tc>
          <w:tcPr>
            <w:tcW w:w="4241" w:type="dxa"/>
          </w:tcPr>
          <w:p w14:paraId="3058148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Decembar</w:t>
            </w:r>
          </w:p>
        </w:tc>
        <w:tc>
          <w:tcPr>
            <w:tcW w:w="3330" w:type="dxa"/>
          </w:tcPr>
          <w:p w14:paraId="3E17B74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Cs/>
                <w:sz w:val="24"/>
                <w:szCs w:val="24"/>
              </w:rPr>
            </w:pPr>
            <w:r w:rsidRPr="00354C01">
              <w:rPr>
                <w:rFonts w:ascii="Times New Roman" w:eastAsia="Times New Roman" w:hAnsi="Times New Roman" w:cs="Times New Roman"/>
                <w:bCs/>
                <w:sz w:val="24"/>
                <w:szCs w:val="24"/>
              </w:rPr>
              <w:t>212.901</w:t>
            </w:r>
          </w:p>
        </w:tc>
      </w:tr>
      <w:tr w:rsidR="0053285C" w:rsidRPr="00354C01" w14:paraId="0126790B" w14:textId="77777777" w:rsidTr="001D0EF4">
        <w:tc>
          <w:tcPr>
            <w:tcW w:w="990" w:type="dxa"/>
            <w:shd w:val="clear" w:color="auto" w:fill="D9D9D9"/>
          </w:tcPr>
          <w:p w14:paraId="23E4FA29"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p>
        </w:tc>
        <w:tc>
          <w:tcPr>
            <w:tcW w:w="4241" w:type="dxa"/>
            <w:shd w:val="clear" w:color="auto" w:fill="D9D9D9"/>
          </w:tcPr>
          <w:p w14:paraId="225DC2A6" w14:textId="77777777" w:rsidR="0053285C" w:rsidRPr="00354C01" w:rsidRDefault="0053285C" w:rsidP="00787A3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Ukupno:</w:t>
            </w:r>
          </w:p>
        </w:tc>
        <w:tc>
          <w:tcPr>
            <w:tcW w:w="3330" w:type="dxa"/>
            <w:shd w:val="clear" w:color="auto" w:fill="D9D9D9"/>
          </w:tcPr>
          <w:p w14:paraId="0201264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1.955.831</w:t>
            </w:r>
          </w:p>
        </w:tc>
      </w:tr>
    </w:tbl>
    <w:p w14:paraId="3BFE4928" w14:textId="60C10D51" w:rsidR="0053285C" w:rsidRPr="00354C01" w:rsidRDefault="0053285C" w:rsidP="0053285C">
      <w:pPr>
        <w:widowControl/>
        <w:autoSpaceDE/>
        <w:autoSpaceDN/>
        <w:spacing w:after="200" w:line="360" w:lineRule="auto"/>
        <w:jc w:val="center"/>
        <w:rPr>
          <w:rFonts w:ascii="Times New Roman" w:eastAsia="Times New Roman" w:hAnsi="Times New Roman" w:cs="Times New Roman"/>
          <w:i/>
          <w:iCs/>
          <w:sz w:val="24"/>
          <w:szCs w:val="24"/>
          <w:lang w:val="pl-PL"/>
        </w:rPr>
      </w:pPr>
      <w:r w:rsidRPr="00354C01">
        <w:rPr>
          <w:rFonts w:ascii="Times New Roman" w:eastAsia="Times New Roman" w:hAnsi="Times New Roman" w:cs="Times New Roman"/>
          <w:i/>
          <w:iCs/>
          <w:sz w:val="24"/>
          <w:szCs w:val="24"/>
          <w:lang w:val="pl-PL"/>
        </w:rPr>
        <w:t>Tabela</w:t>
      </w:r>
      <w:r w:rsidR="00C03BDB">
        <w:rPr>
          <w:rFonts w:ascii="Times New Roman" w:eastAsia="Times New Roman" w:hAnsi="Times New Roman" w:cs="Times New Roman"/>
          <w:i/>
          <w:iCs/>
          <w:sz w:val="24"/>
          <w:szCs w:val="24"/>
          <w:lang w:val="pl-PL"/>
        </w:rPr>
        <w:t xml:space="preserve"> br. 13 -</w:t>
      </w:r>
      <w:r w:rsidRPr="00354C01">
        <w:rPr>
          <w:rFonts w:ascii="Times New Roman" w:eastAsia="Times New Roman" w:hAnsi="Times New Roman" w:cs="Times New Roman"/>
          <w:i/>
          <w:iCs/>
          <w:sz w:val="24"/>
          <w:szCs w:val="24"/>
          <w:lang w:val="pl-PL"/>
        </w:rPr>
        <w:t xml:space="preserve"> Kolicine primljene komunalne vode za 2024.god.</w:t>
      </w:r>
    </w:p>
    <w:p w14:paraId="254949CF" w14:textId="049739BF" w:rsidR="0053285C" w:rsidRPr="000E028E" w:rsidRDefault="0053285C" w:rsidP="000E028E">
      <w:pPr>
        <w:pStyle w:val="ListParagraph"/>
        <w:widowControl/>
        <w:numPr>
          <w:ilvl w:val="0"/>
          <w:numId w:val="32"/>
        </w:numPr>
        <w:autoSpaceDE/>
        <w:autoSpaceDN/>
        <w:spacing w:after="200" w:line="360" w:lineRule="auto"/>
        <w:jc w:val="center"/>
        <w:rPr>
          <w:rFonts w:ascii="Times New Roman" w:eastAsia="Times New Roman" w:hAnsi="Times New Roman" w:cs="Times New Roman"/>
          <w:sz w:val="24"/>
          <w:szCs w:val="24"/>
        </w:rPr>
      </w:pPr>
      <w:r w:rsidRPr="000E028E">
        <w:rPr>
          <w:rFonts w:ascii="Times New Roman" w:eastAsia="Times New Roman" w:hAnsi="Times New Roman" w:cs="Times New Roman"/>
          <w:sz w:val="24"/>
          <w:szCs w:val="24"/>
        </w:rPr>
        <w:t>Količine prečišćene otpadne vode</w:t>
      </w:r>
    </w:p>
    <w:tbl>
      <w:tblPr>
        <w:tblStyle w:val="TableGrid4"/>
        <w:tblW w:w="0" w:type="auto"/>
        <w:tblLook w:val="04A0" w:firstRow="1" w:lastRow="0" w:firstColumn="1" w:lastColumn="0" w:noHBand="0" w:noVBand="1"/>
      </w:tblPr>
      <w:tblGrid>
        <w:gridCol w:w="1818"/>
        <w:gridCol w:w="3600"/>
        <w:gridCol w:w="3330"/>
      </w:tblGrid>
      <w:tr w:rsidR="0053285C" w:rsidRPr="00354C01" w14:paraId="358AE36D" w14:textId="77777777" w:rsidTr="001D0EF4">
        <w:tc>
          <w:tcPr>
            <w:tcW w:w="1818" w:type="dxa"/>
            <w:shd w:val="clear" w:color="auto" w:fill="D9D9D9"/>
          </w:tcPr>
          <w:p w14:paraId="07A15F7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Red.br.</w:t>
            </w:r>
          </w:p>
        </w:tc>
        <w:tc>
          <w:tcPr>
            <w:tcW w:w="3600" w:type="dxa"/>
            <w:shd w:val="clear" w:color="auto" w:fill="D9D9D9"/>
          </w:tcPr>
          <w:p w14:paraId="54D84D3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b/>
                <w:sz w:val="24"/>
                <w:szCs w:val="24"/>
              </w:rPr>
              <w:t>Mjesec</w:t>
            </w:r>
          </w:p>
        </w:tc>
        <w:tc>
          <w:tcPr>
            <w:tcW w:w="3330" w:type="dxa"/>
            <w:shd w:val="clear" w:color="auto" w:fill="D9D9D9"/>
          </w:tcPr>
          <w:p w14:paraId="09163F6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b/>
                <w:sz w:val="24"/>
                <w:szCs w:val="24"/>
              </w:rPr>
              <w:t>Ukupno                                       (m3)</w:t>
            </w:r>
          </w:p>
        </w:tc>
      </w:tr>
      <w:tr w:rsidR="0053285C" w:rsidRPr="00354C01" w14:paraId="045043EC" w14:textId="77777777" w:rsidTr="001D0EF4">
        <w:tc>
          <w:tcPr>
            <w:tcW w:w="1818" w:type="dxa"/>
          </w:tcPr>
          <w:p w14:paraId="2C43AF5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w:t>
            </w:r>
          </w:p>
        </w:tc>
        <w:tc>
          <w:tcPr>
            <w:tcW w:w="3600" w:type="dxa"/>
          </w:tcPr>
          <w:p w14:paraId="3BAAF8F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Januar</w:t>
            </w:r>
          </w:p>
        </w:tc>
        <w:tc>
          <w:tcPr>
            <w:tcW w:w="3330" w:type="dxa"/>
          </w:tcPr>
          <w:p w14:paraId="291E23C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120761</w:t>
            </w:r>
          </w:p>
        </w:tc>
      </w:tr>
      <w:tr w:rsidR="0053285C" w:rsidRPr="00354C01" w14:paraId="6822C671" w14:textId="77777777" w:rsidTr="001D0EF4">
        <w:tc>
          <w:tcPr>
            <w:tcW w:w="1818" w:type="dxa"/>
          </w:tcPr>
          <w:p w14:paraId="164A5D0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2.</w:t>
            </w:r>
          </w:p>
        </w:tc>
        <w:tc>
          <w:tcPr>
            <w:tcW w:w="3600" w:type="dxa"/>
          </w:tcPr>
          <w:p w14:paraId="3DE0648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Februar</w:t>
            </w:r>
          </w:p>
        </w:tc>
        <w:tc>
          <w:tcPr>
            <w:tcW w:w="3330" w:type="dxa"/>
          </w:tcPr>
          <w:p w14:paraId="647E9B9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140104</w:t>
            </w:r>
          </w:p>
        </w:tc>
      </w:tr>
      <w:tr w:rsidR="0053285C" w:rsidRPr="00354C01" w14:paraId="3513BE4B" w14:textId="77777777" w:rsidTr="001D0EF4">
        <w:tc>
          <w:tcPr>
            <w:tcW w:w="1818" w:type="dxa"/>
          </w:tcPr>
          <w:p w14:paraId="1923C2C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3.</w:t>
            </w:r>
          </w:p>
        </w:tc>
        <w:tc>
          <w:tcPr>
            <w:tcW w:w="3600" w:type="dxa"/>
          </w:tcPr>
          <w:p w14:paraId="0BF525F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Mart</w:t>
            </w:r>
          </w:p>
        </w:tc>
        <w:tc>
          <w:tcPr>
            <w:tcW w:w="3330" w:type="dxa"/>
          </w:tcPr>
          <w:p w14:paraId="56BD3E8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182350</w:t>
            </w:r>
          </w:p>
        </w:tc>
      </w:tr>
      <w:tr w:rsidR="0053285C" w:rsidRPr="00354C01" w14:paraId="040AF0E3" w14:textId="77777777" w:rsidTr="001D0EF4">
        <w:tc>
          <w:tcPr>
            <w:tcW w:w="1818" w:type="dxa"/>
          </w:tcPr>
          <w:p w14:paraId="51781E8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4.</w:t>
            </w:r>
          </w:p>
        </w:tc>
        <w:tc>
          <w:tcPr>
            <w:tcW w:w="3600" w:type="dxa"/>
          </w:tcPr>
          <w:p w14:paraId="0837443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April</w:t>
            </w:r>
          </w:p>
        </w:tc>
        <w:tc>
          <w:tcPr>
            <w:tcW w:w="3330" w:type="dxa"/>
          </w:tcPr>
          <w:p w14:paraId="4B407D1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153071</w:t>
            </w:r>
          </w:p>
        </w:tc>
      </w:tr>
      <w:tr w:rsidR="0053285C" w:rsidRPr="00354C01" w14:paraId="3CEE2FC0" w14:textId="77777777" w:rsidTr="001D0EF4">
        <w:tc>
          <w:tcPr>
            <w:tcW w:w="1818" w:type="dxa"/>
          </w:tcPr>
          <w:p w14:paraId="32C7E3A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5.</w:t>
            </w:r>
          </w:p>
        </w:tc>
        <w:tc>
          <w:tcPr>
            <w:tcW w:w="3600" w:type="dxa"/>
          </w:tcPr>
          <w:p w14:paraId="3976019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Maj</w:t>
            </w:r>
          </w:p>
        </w:tc>
        <w:tc>
          <w:tcPr>
            <w:tcW w:w="3330" w:type="dxa"/>
          </w:tcPr>
          <w:p w14:paraId="7F28025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132559</w:t>
            </w:r>
          </w:p>
        </w:tc>
      </w:tr>
      <w:tr w:rsidR="0053285C" w:rsidRPr="00354C01" w14:paraId="133862C4" w14:textId="77777777" w:rsidTr="001D0EF4">
        <w:tc>
          <w:tcPr>
            <w:tcW w:w="1818" w:type="dxa"/>
          </w:tcPr>
          <w:p w14:paraId="18AAAD7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6.</w:t>
            </w:r>
          </w:p>
        </w:tc>
        <w:tc>
          <w:tcPr>
            <w:tcW w:w="3600" w:type="dxa"/>
          </w:tcPr>
          <w:p w14:paraId="66CEA55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Jun</w:t>
            </w:r>
          </w:p>
        </w:tc>
        <w:tc>
          <w:tcPr>
            <w:tcW w:w="3330" w:type="dxa"/>
          </w:tcPr>
          <w:p w14:paraId="20A91FD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138536</w:t>
            </w:r>
          </w:p>
        </w:tc>
      </w:tr>
      <w:tr w:rsidR="0053285C" w:rsidRPr="00354C01" w14:paraId="17693DC4" w14:textId="77777777" w:rsidTr="001D0EF4">
        <w:tc>
          <w:tcPr>
            <w:tcW w:w="1818" w:type="dxa"/>
          </w:tcPr>
          <w:p w14:paraId="7531A7E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7.</w:t>
            </w:r>
          </w:p>
        </w:tc>
        <w:tc>
          <w:tcPr>
            <w:tcW w:w="3600" w:type="dxa"/>
          </w:tcPr>
          <w:p w14:paraId="0D02692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Jul</w:t>
            </w:r>
          </w:p>
        </w:tc>
        <w:tc>
          <w:tcPr>
            <w:tcW w:w="3330" w:type="dxa"/>
          </w:tcPr>
          <w:p w14:paraId="30891EA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160265</w:t>
            </w:r>
          </w:p>
        </w:tc>
      </w:tr>
      <w:tr w:rsidR="0053285C" w:rsidRPr="00354C01" w14:paraId="4D2E546A" w14:textId="77777777" w:rsidTr="001D0EF4">
        <w:tc>
          <w:tcPr>
            <w:tcW w:w="1818" w:type="dxa"/>
          </w:tcPr>
          <w:p w14:paraId="3B7346E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8.</w:t>
            </w:r>
          </w:p>
        </w:tc>
        <w:tc>
          <w:tcPr>
            <w:tcW w:w="3600" w:type="dxa"/>
          </w:tcPr>
          <w:p w14:paraId="5074807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Avgust</w:t>
            </w:r>
          </w:p>
        </w:tc>
        <w:tc>
          <w:tcPr>
            <w:tcW w:w="3330" w:type="dxa"/>
          </w:tcPr>
          <w:p w14:paraId="2071EA1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162648</w:t>
            </w:r>
          </w:p>
        </w:tc>
      </w:tr>
      <w:tr w:rsidR="0053285C" w:rsidRPr="00354C01" w14:paraId="79FE1724" w14:textId="77777777" w:rsidTr="001D0EF4">
        <w:tc>
          <w:tcPr>
            <w:tcW w:w="1818" w:type="dxa"/>
          </w:tcPr>
          <w:p w14:paraId="05693B1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9.</w:t>
            </w:r>
          </w:p>
        </w:tc>
        <w:tc>
          <w:tcPr>
            <w:tcW w:w="3600" w:type="dxa"/>
          </w:tcPr>
          <w:p w14:paraId="310D310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Septembar</w:t>
            </w:r>
          </w:p>
        </w:tc>
        <w:tc>
          <w:tcPr>
            <w:tcW w:w="3330" w:type="dxa"/>
          </w:tcPr>
          <w:p w14:paraId="621FD36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141226</w:t>
            </w:r>
          </w:p>
        </w:tc>
      </w:tr>
      <w:tr w:rsidR="0053285C" w:rsidRPr="00354C01" w14:paraId="1BEB0CFC" w14:textId="77777777" w:rsidTr="001D0EF4">
        <w:tc>
          <w:tcPr>
            <w:tcW w:w="1818" w:type="dxa"/>
          </w:tcPr>
          <w:p w14:paraId="23CAC28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10.</w:t>
            </w:r>
          </w:p>
        </w:tc>
        <w:tc>
          <w:tcPr>
            <w:tcW w:w="3600" w:type="dxa"/>
          </w:tcPr>
          <w:p w14:paraId="3495980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Oktobar</w:t>
            </w:r>
          </w:p>
        </w:tc>
        <w:tc>
          <w:tcPr>
            <w:tcW w:w="3330" w:type="dxa"/>
          </w:tcPr>
          <w:p w14:paraId="69F5F5F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130651</w:t>
            </w:r>
          </w:p>
        </w:tc>
      </w:tr>
      <w:tr w:rsidR="0053285C" w:rsidRPr="00354C01" w14:paraId="4DD32F29" w14:textId="77777777" w:rsidTr="001D0EF4">
        <w:tc>
          <w:tcPr>
            <w:tcW w:w="1818" w:type="dxa"/>
          </w:tcPr>
          <w:p w14:paraId="235DCEC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11.</w:t>
            </w:r>
          </w:p>
        </w:tc>
        <w:tc>
          <w:tcPr>
            <w:tcW w:w="3600" w:type="dxa"/>
          </w:tcPr>
          <w:p w14:paraId="60D1863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Novembar</w:t>
            </w:r>
          </w:p>
        </w:tc>
        <w:tc>
          <w:tcPr>
            <w:tcW w:w="3330" w:type="dxa"/>
          </w:tcPr>
          <w:p w14:paraId="611716D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137599</w:t>
            </w:r>
          </w:p>
        </w:tc>
      </w:tr>
      <w:tr w:rsidR="0053285C" w:rsidRPr="00354C01" w14:paraId="7743D647" w14:textId="77777777" w:rsidTr="001D0EF4">
        <w:tc>
          <w:tcPr>
            <w:tcW w:w="1818" w:type="dxa"/>
          </w:tcPr>
          <w:p w14:paraId="39C50C9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12.</w:t>
            </w:r>
          </w:p>
        </w:tc>
        <w:tc>
          <w:tcPr>
            <w:tcW w:w="3600" w:type="dxa"/>
          </w:tcPr>
          <w:p w14:paraId="577FD3E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Decembar</w:t>
            </w:r>
          </w:p>
        </w:tc>
        <w:tc>
          <w:tcPr>
            <w:tcW w:w="3330" w:type="dxa"/>
          </w:tcPr>
          <w:p w14:paraId="5DF0BB0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209652</w:t>
            </w:r>
          </w:p>
        </w:tc>
      </w:tr>
      <w:tr w:rsidR="0053285C" w:rsidRPr="00354C01" w14:paraId="02E6E962" w14:textId="77777777" w:rsidTr="001D0EF4">
        <w:tc>
          <w:tcPr>
            <w:tcW w:w="1818" w:type="dxa"/>
            <w:shd w:val="clear" w:color="auto" w:fill="D9D9D9"/>
          </w:tcPr>
          <w:p w14:paraId="008060BA"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p>
        </w:tc>
        <w:tc>
          <w:tcPr>
            <w:tcW w:w="3600" w:type="dxa"/>
            <w:shd w:val="clear" w:color="auto" w:fill="D9D9D9"/>
          </w:tcPr>
          <w:p w14:paraId="580B67A8" w14:textId="77777777" w:rsidR="0053285C" w:rsidRPr="00354C01" w:rsidRDefault="0053285C" w:rsidP="00787A3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Ukupno:</w:t>
            </w:r>
          </w:p>
        </w:tc>
        <w:tc>
          <w:tcPr>
            <w:tcW w:w="3330" w:type="dxa"/>
            <w:shd w:val="clear" w:color="auto" w:fill="D9D9D9"/>
          </w:tcPr>
          <w:p w14:paraId="489478B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1 809 422</w:t>
            </w:r>
          </w:p>
        </w:tc>
      </w:tr>
    </w:tbl>
    <w:p w14:paraId="108E4917" w14:textId="59341A01" w:rsidR="000E028E" w:rsidRPr="00C03BDB" w:rsidRDefault="0053285C" w:rsidP="00C22451">
      <w:pPr>
        <w:widowControl/>
        <w:autoSpaceDE/>
        <w:autoSpaceDN/>
        <w:spacing w:after="200" w:line="360" w:lineRule="auto"/>
        <w:jc w:val="center"/>
        <w:rPr>
          <w:rFonts w:ascii="Times New Roman" w:eastAsia="Times New Roman" w:hAnsi="Times New Roman" w:cs="Times New Roman"/>
          <w:i/>
          <w:iCs/>
          <w:sz w:val="24"/>
          <w:szCs w:val="24"/>
          <w:lang w:val="pl-PL"/>
        </w:rPr>
      </w:pPr>
      <w:r w:rsidRPr="00C03BDB">
        <w:rPr>
          <w:rFonts w:ascii="Times New Roman" w:eastAsia="Times New Roman" w:hAnsi="Times New Roman" w:cs="Times New Roman"/>
          <w:i/>
          <w:iCs/>
          <w:sz w:val="24"/>
          <w:szCs w:val="24"/>
          <w:lang w:val="pl-PL"/>
        </w:rPr>
        <w:t xml:space="preserve">Tabela </w:t>
      </w:r>
      <w:r w:rsidR="00C03BDB" w:rsidRPr="00C03BDB">
        <w:rPr>
          <w:rFonts w:ascii="Times New Roman" w:eastAsia="Times New Roman" w:hAnsi="Times New Roman" w:cs="Times New Roman"/>
          <w:i/>
          <w:iCs/>
          <w:sz w:val="24"/>
          <w:szCs w:val="24"/>
          <w:lang w:val="pl-PL"/>
        </w:rPr>
        <w:t>br. 14 -</w:t>
      </w:r>
      <w:r w:rsidRPr="00C03BDB">
        <w:rPr>
          <w:rFonts w:ascii="Times New Roman" w:eastAsia="Times New Roman" w:hAnsi="Times New Roman" w:cs="Times New Roman"/>
          <w:i/>
          <w:iCs/>
          <w:sz w:val="24"/>
          <w:szCs w:val="24"/>
          <w:lang w:val="pl-PL"/>
        </w:rPr>
        <w:t xml:space="preserve"> Kolicine preciscene otpadne komunalne vode za 2024g.</w:t>
      </w:r>
    </w:p>
    <w:p w14:paraId="4CEAFC90" w14:textId="77777777" w:rsidR="0053285C" w:rsidRPr="00354C01" w:rsidRDefault="0053285C" w:rsidP="0053285C">
      <w:pPr>
        <w:widowControl/>
        <w:autoSpaceDE/>
        <w:autoSpaceDN/>
        <w:spacing w:after="200" w:line="360" w:lineRule="auto"/>
        <w:jc w:val="center"/>
        <w:rPr>
          <w:rFonts w:ascii="Times New Roman" w:eastAsia="Times New Roman" w:hAnsi="Times New Roman" w:cs="Times New Roman"/>
          <w:sz w:val="24"/>
          <w:szCs w:val="24"/>
        </w:rPr>
      </w:pPr>
      <w:proofErr w:type="gramStart"/>
      <w:r w:rsidRPr="00354C01">
        <w:rPr>
          <w:rFonts w:ascii="Times New Roman" w:eastAsia="Times New Roman" w:hAnsi="Times New Roman" w:cs="Times New Roman"/>
          <w:sz w:val="24"/>
          <w:szCs w:val="24"/>
        </w:rPr>
        <w:t>3.Količina</w:t>
      </w:r>
      <w:proofErr w:type="gramEnd"/>
      <w:r w:rsidRPr="00354C01">
        <w:rPr>
          <w:rFonts w:ascii="Times New Roman" w:eastAsia="Times New Roman" w:hAnsi="Times New Roman" w:cs="Times New Roman"/>
          <w:sz w:val="24"/>
          <w:szCs w:val="24"/>
        </w:rPr>
        <w:t xml:space="preserve"> potrošene električne energije</w:t>
      </w:r>
    </w:p>
    <w:tbl>
      <w:tblPr>
        <w:tblStyle w:val="TableGrid4"/>
        <w:tblW w:w="0" w:type="auto"/>
        <w:tblLook w:val="04A0" w:firstRow="1" w:lastRow="0" w:firstColumn="1" w:lastColumn="0" w:noHBand="0" w:noVBand="1"/>
      </w:tblPr>
      <w:tblGrid>
        <w:gridCol w:w="1818"/>
        <w:gridCol w:w="3600"/>
        <w:gridCol w:w="3330"/>
      </w:tblGrid>
      <w:tr w:rsidR="0053285C" w:rsidRPr="00354C01" w14:paraId="5D2EB874" w14:textId="77777777" w:rsidTr="001D0EF4">
        <w:tc>
          <w:tcPr>
            <w:tcW w:w="1818" w:type="dxa"/>
            <w:shd w:val="clear" w:color="auto" w:fill="D9D9D9"/>
          </w:tcPr>
          <w:p w14:paraId="6DE8081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Red.br.</w:t>
            </w:r>
          </w:p>
        </w:tc>
        <w:tc>
          <w:tcPr>
            <w:tcW w:w="3600" w:type="dxa"/>
            <w:shd w:val="clear" w:color="auto" w:fill="D9D9D9"/>
          </w:tcPr>
          <w:p w14:paraId="798B3AC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b/>
                <w:sz w:val="24"/>
                <w:szCs w:val="24"/>
              </w:rPr>
              <w:t>Mjesec</w:t>
            </w:r>
          </w:p>
        </w:tc>
        <w:tc>
          <w:tcPr>
            <w:tcW w:w="3330" w:type="dxa"/>
            <w:shd w:val="clear" w:color="auto" w:fill="D9D9D9"/>
          </w:tcPr>
          <w:p w14:paraId="6D5B288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b/>
                <w:sz w:val="24"/>
                <w:szCs w:val="24"/>
              </w:rPr>
              <w:t>Ukupno kWh</w:t>
            </w:r>
          </w:p>
        </w:tc>
      </w:tr>
      <w:tr w:rsidR="0053285C" w:rsidRPr="00354C01" w14:paraId="3C433933" w14:textId="77777777" w:rsidTr="001D0EF4">
        <w:tc>
          <w:tcPr>
            <w:tcW w:w="1818" w:type="dxa"/>
          </w:tcPr>
          <w:p w14:paraId="64672C4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w:t>
            </w:r>
          </w:p>
        </w:tc>
        <w:tc>
          <w:tcPr>
            <w:tcW w:w="3600" w:type="dxa"/>
          </w:tcPr>
          <w:p w14:paraId="6519ABF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Januar</w:t>
            </w:r>
          </w:p>
        </w:tc>
        <w:tc>
          <w:tcPr>
            <w:tcW w:w="3330" w:type="dxa"/>
          </w:tcPr>
          <w:p w14:paraId="24E6908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140.359</w:t>
            </w:r>
          </w:p>
        </w:tc>
      </w:tr>
      <w:tr w:rsidR="0053285C" w:rsidRPr="00354C01" w14:paraId="15EBE0E6" w14:textId="77777777" w:rsidTr="001D0EF4">
        <w:tc>
          <w:tcPr>
            <w:tcW w:w="1818" w:type="dxa"/>
          </w:tcPr>
          <w:p w14:paraId="79F62F2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2</w:t>
            </w:r>
          </w:p>
        </w:tc>
        <w:tc>
          <w:tcPr>
            <w:tcW w:w="3600" w:type="dxa"/>
          </w:tcPr>
          <w:p w14:paraId="747C760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Februar</w:t>
            </w:r>
          </w:p>
        </w:tc>
        <w:tc>
          <w:tcPr>
            <w:tcW w:w="3330" w:type="dxa"/>
          </w:tcPr>
          <w:p w14:paraId="65CA1DF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123.366</w:t>
            </w:r>
          </w:p>
        </w:tc>
      </w:tr>
      <w:tr w:rsidR="0053285C" w:rsidRPr="00354C01" w14:paraId="3DFBEF9B" w14:textId="77777777" w:rsidTr="001D0EF4">
        <w:tc>
          <w:tcPr>
            <w:tcW w:w="1818" w:type="dxa"/>
          </w:tcPr>
          <w:p w14:paraId="151FA76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3</w:t>
            </w:r>
          </w:p>
        </w:tc>
        <w:tc>
          <w:tcPr>
            <w:tcW w:w="3600" w:type="dxa"/>
          </w:tcPr>
          <w:p w14:paraId="7A66F28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Mart</w:t>
            </w:r>
          </w:p>
        </w:tc>
        <w:tc>
          <w:tcPr>
            <w:tcW w:w="3330" w:type="dxa"/>
          </w:tcPr>
          <w:p w14:paraId="5A7462B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131.874</w:t>
            </w:r>
          </w:p>
        </w:tc>
      </w:tr>
      <w:tr w:rsidR="0053285C" w:rsidRPr="00354C01" w14:paraId="3DA30EEB" w14:textId="77777777" w:rsidTr="001D0EF4">
        <w:tc>
          <w:tcPr>
            <w:tcW w:w="1818" w:type="dxa"/>
          </w:tcPr>
          <w:p w14:paraId="0523E11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lastRenderedPageBreak/>
              <w:t>4</w:t>
            </w:r>
          </w:p>
        </w:tc>
        <w:tc>
          <w:tcPr>
            <w:tcW w:w="3600" w:type="dxa"/>
          </w:tcPr>
          <w:p w14:paraId="4C7E98F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April</w:t>
            </w:r>
          </w:p>
        </w:tc>
        <w:tc>
          <w:tcPr>
            <w:tcW w:w="3330" w:type="dxa"/>
          </w:tcPr>
          <w:p w14:paraId="2FBE969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114.991</w:t>
            </w:r>
          </w:p>
        </w:tc>
      </w:tr>
      <w:tr w:rsidR="0053285C" w:rsidRPr="00354C01" w14:paraId="434126C0" w14:textId="77777777" w:rsidTr="001D0EF4">
        <w:tc>
          <w:tcPr>
            <w:tcW w:w="1818" w:type="dxa"/>
          </w:tcPr>
          <w:p w14:paraId="338029D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5</w:t>
            </w:r>
          </w:p>
        </w:tc>
        <w:tc>
          <w:tcPr>
            <w:tcW w:w="3600" w:type="dxa"/>
          </w:tcPr>
          <w:p w14:paraId="56D1AFC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Maj</w:t>
            </w:r>
          </w:p>
        </w:tc>
        <w:tc>
          <w:tcPr>
            <w:tcW w:w="3330" w:type="dxa"/>
          </w:tcPr>
          <w:p w14:paraId="4550AE7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127.823</w:t>
            </w:r>
          </w:p>
        </w:tc>
      </w:tr>
      <w:tr w:rsidR="0053285C" w:rsidRPr="00354C01" w14:paraId="23B1B325" w14:textId="77777777" w:rsidTr="001D0EF4">
        <w:tc>
          <w:tcPr>
            <w:tcW w:w="1818" w:type="dxa"/>
          </w:tcPr>
          <w:p w14:paraId="35787DB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6</w:t>
            </w:r>
          </w:p>
        </w:tc>
        <w:tc>
          <w:tcPr>
            <w:tcW w:w="3600" w:type="dxa"/>
          </w:tcPr>
          <w:p w14:paraId="6A7B0FB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Jun</w:t>
            </w:r>
          </w:p>
        </w:tc>
        <w:tc>
          <w:tcPr>
            <w:tcW w:w="3330" w:type="dxa"/>
          </w:tcPr>
          <w:p w14:paraId="0E1701E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120.449</w:t>
            </w:r>
          </w:p>
        </w:tc>
      </w:tr>
      <w:tr w:rsidR="0053285C" w:rsidRPr="00354C01" w14:paraId="6B4FDE34" w14:textId="77777777" w:rsidTr="001D0EF4">
        <w:tc>
          <w:tcPr>
            <w:tcW w:w="1818" w:type="dxa"/>
          </w:tcPr>
          <w:p w14:paraId="7332684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7</w:t>
            </w:r>
          </w:p>
        </w:tc>
        <w:tc>
          <w:tcPr>
            <w:tcW w:w="3600" w:type="dxa"/>
          </w:tcPr>
          <w:p w14:paraId="6FD87EA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Jul</w:t>
            </w:r>
          </w:p>
        </w:tc>
        <w:tc>
          <w:tcPr>
            <w:tcW w:w="3330" w:type="dxa"/>
          </w:tcPr>
          <w:p w14:paraId="5F80CD4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114.661</w:t>
            </w:r>
          </w:p>
        </w:tc>
      </w:tr>
      <w:tr w:rsidR="0053285C" w:rsidRPr="00354C01" w14:paraId="4D487489" w14:textId="77777777" w:rsidTr="001D0EF4">
        <w:tc>
          <w:tcPr>
            <w:tcW w:w="1818" w:type="dxa"/>
          </w:tcPr>
          <w:p w14:paraId="720C60A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8</w:t>
            </w:r>
          </w:p>
        </w:tc>
        <w:tc>
          <w:tcPr>
            <w:tcW w:w="3600" w:type="dxa"/>
          </w:tcPr>
          <w:p w14:paraId="5FE5F3B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Avgust</w:t>
            </w:r>
          </w:p>
        </w:tc>
        <w:tc>
          <w:tcPr>
            <w:tcW w:w="3330" w:type="dxa"/>
          </w:tcPr>
          <w:p w14:paraId="13C37AB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122.233</w:t>
            </w:r>
          </w:p>
        </w:tc>
      </w:tr>
      <w:tr w:rsidR="0053285C" w:rsidRPr="00354C01" w14:paraId="01D93120" w14:textId="77777777" w:rsidTr="001D0EF4">
        <w:tc>
          <w:tcPr>
            <w:tcW w:w="1818" w:type="dxa"/>
          </w:tcPr>
          <w:p w14:paraId="6FAB775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9</w:t>
            </w:r>
          </w:p>
        </w:tc>
        <w:tc>
          <w:tcPr>
            <w:tcW w:w="3600" w:type="dxa"/>
          </w:tcPr>
          <w:p w14:paraId="200F5BE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Septembar</w:t>
            </w:r>
          </w:p>
        </w:tc>
        <w:tc>
          <w:tcPr>
            <w:tcW w:w="3330" w:type="dxa"/>
          </w:tcPr>
          <w:p w14:paraId="0846092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118.496</w:t>
            </w:r>
          </w:p>
        </w:tc>
      </w:tr>
      <w:tr w:rsidR="0053285C" w:rsidRPr="00354C01" w14:paraId="090D0C1A" w14:textId="77777777" w:rsidTr="001D0EF4">
        <w:tc>
          <w:tcPr>
            <w:tcW w:w="1818" w:type="dxa"/>
          </w:tcPr>
          <w:p w14:paraId="043E4EF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10</w:t>
            </w:r>
          </w:p>
        </w:tc>
        <w:tc>
          <w:tcPr>
            <w:tcW w:w="3600" w:type="dxa"/>
          </w:tcPr>
          <w:p w14:paraId="65678E3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Oktobar</w:t>
            </w:r>
          </w:p>
        </w:tc>
        <w:tc>
          <w:tcPr>
            <w:tcW w:w="3330" w:type="dxa"/>
          </w:tcPr>
          <w:p w14:paraId="50C74E2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125.888</w:t>
            </w:r>
          </w:p>
        </w:tc>
      </w:tr>
      <w:tr w:rsidR="0053285C" w:rsidRPr="00354C01" w14:paraId="4EF53FC4" w14:textId="77777777" w:rsidTr="001D0EF4">
        <w:tc>
          <w:tcPr>
            <w:tcW w:w="1818" w:type="dxa"/>
          </w:tcPr>
          <w:p w14:paraId="5495F93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11</w:t>
            </w:r>
          </w:p>
        </w:tc>
        <w:tc>
          <w:tcPr>
            <w:tcW w:w="3600" w:type="dxa"/>
          </w:tcPr>
          <w:p w14:paraId="1885AC0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Novembar</w:t>
            </w:r>
          </w:p>
        </w:tc>
        <w:tc>
          <w:tcPr>
            <w:tcW w:w="3330" w:type="dxa"/>
          </w:tcPr>
          <w:p w14:paraId="5B25A9F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125.538</w:t>
            </w:r>
          </w:p>
        </w:tc>
      </w:tr>
      <w:tr w:rsidR="0053285C" w:rsidRPr="00354C01" w14:paraId="094F9963" w14:textId="77777777" w:rsidTr="001D0EF4">
        <w:tc>
          <w:tcPr>
            <w:tcW w:w="1818" w:type="dxa"/>
          </w:tcPr>
          <w:p w14:paraId="319C2B6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12</w:t>
            </w:r>
          </w:p>
        </w:tc>
        <w:tc>
          <w:tcPr>
            <w:tcW w:w="3600" w:type="dxa"/>
          </w:tcPr>
          <w:p w14:paraId="4F39E92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Decembar</w:t>
            </w:r>
          </w:p>
        </w:tc>
        <w:tc>
          <w:tcPr>
            <w:tcW w:w="3330" w:type="dxa"/>
          </w:tcPr>
          <w:p w14:paraId="7BB27C1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131.699</w:t>
            </w:r>
          </w:p>
        </w:tc>
      </w:tr>
      <w:tr w:rsidR="0053285C" w:rsidRPr="00354C01" w14:paraId="7FBFA8BE" w14:textId="77777777" w:rsidTr="001D0EF4">
        <w:tc>
          <w:tcPr>
            <w:tcW w:w="1818" w:type="dxa"/>
            <w:shd w:val="clear" w:color="auto" w:fill="D9D9D9"/>
          </w:tcPr>
          <w:p w14:paraId="4DBC176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p>
        </w:tc>
        <w:tc>
          <w:tcPr>
            <w:tcW w:w="3600" w:type="dxa"/>
            <w:shd w:val="clear" w:color="auto" w:fill="D9D9D9"/>
          </w:tcPr>
          <w:p w14:paraId="43DA72E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Ukupno:</w:t>
            </w:r>
          </w:p>
        </w:tc>
        <w:tc>
          <w:tcPr>
            <w:tcW w:w="3330" w:type="dxa"/>
            <w:shd w:val="clear" w:color="auto" w:fill="D9D9D9"/>
          </w:tcPr>
          <w:p w14:paraId="2E75FEE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1.497.377</w:t>
            </w:r>
          </w:p>
        </w:tc>
      </w:tr>
    </w:tbl>
    <w:p w14:paraId="76B98B43" w14:textId="603F37E9" w:rsidR="0053285C" w:rsidRPr="00C03BDB" w:rsidRDefault="0053285C" w:rsidP="0053285C">
      <w:pPr>
        <w:widowControl/>
        <w:autoSpaceDE/>
        <w:autoSpaceDN/>
        <w:spacing w:after="200" w:line="360" w:lineRule="auto"/>
        <w:jc w:val="center"/>
        <w:rPr>
          <w:rFonts w:ascii="Times New Roman" w:eastAsia="Times New Roman" w:hAnsi="Times New Roman" w:cs="Times New Roman"/>
          <w:i/>
          <w:iCs/>
          <w:sz w:val="24"/>
          <w:szCs w:val="24"/>
          <w:lang w:val="pl-PL"/>
        </w:rPr>
      </w:pPr>
      <w:r w:rsidRPr="00C03BDB">
        <w:rPr>
          <w:rFonts w:ascii="Times New Roman" w:eastAsia="Times New Roman" w:hAnsi="Times New Roman" w:cs="Times New Roman"/>
          <w:i/>
          <w:iCs/>
          <w:sz w:val="24"/>
          <w:szCs w:val="24"/>
          <w:lang w:val="pl-PL"/>
        </w:rPr>
        <w:t xml:space="preserve">Tabela </w:t>
      </w:r>
      <w:r w:rsidR="00C03BDB" w:rsidRPr="00C03BDB">
        <w:rPr>
          <w:rFonts w:ascii="Times New Roman" w:eastAsia="Times New Roman" w:hAnsi="Times New Roman" w:cs="Times New Roman"/>
          <w:i/>
          <w:iCs/>
          <w:sz w:val="24"/>
          <w:szCs w:val="24"/>
          <w:lang w:val="pl-PL"/>
        </w:rPr>
        <w:t>br. 15 -</w:t>
      </w:r>
      <w:r w:rsidRPr="00C03BDB">
        <w:rPr>
          <w:rFonts w:ascii="Times New Roman" w:eastAsia="Times New Roman" w:hAnsi="Times New Roman" w:cs="Times New Roman"/>
          <w:i/>
          <w:iCs/>
          <w:sz w:val="24"/>
          <w:szCs w:val="24"/>
          <w:lang w:val="pl-PL"/>
        </w:rPr>
        <w:t xml:space="preserve"> Količine utrošene električne energije na PPOV za 2024g.</w:t>
      </w:r>
    </w:p>
    <w:p w14:paraId="47208E7D" w14:textId="77777777" w:rsidR="0053285C" w:rsidRPr="00354C01" w:rsidRDefault="0053285C" w:rsidP="0053285C">
      <w:pPr>
        <w:widowControl/>
        <w:autoSpaceDE/>
        <w:autoSpaceDN/>
        <w:spacing w:after="200" w:line="360" w:lineRule="auto"/>
        <w:jc w:val="center"/>
        <w:rPr>
          <w:rFonts w:ascii="Times New Roman" w:eastAsia="Times New Roman" w:hAnsi="Times New Roman" w:cs="Times New Roman"/>
          <w:sz w:val="24"/>
          <w:szCs w:val="24"/>
        </w:rPr>
      </w:pPr>
      <w:proofErr w:type="gramStart"/>
      <w:r w:rsidRPr="00354C01">
        <w:rPr>
          <w:rFonts w:ascii="Times New Roman" w:eastAsia="Times New Roman" w:hAnsi="Times New Roman" w:cs="Times New Roman"/>
          <w:sz w:val="24"/>
          <w:szCs w:val="24"/>
        </w:rPr>
        <w:t>4.Količine</w:t>
      </w:r>
      <w:proofErr w:type="gramEnd"/>
      <w:r w:rsidRPr="00354C01">
        <w:rPr>
          <w:rFonts w:ascii="Times New Roman" w:eastAsia="Times New Roman" w:hAnsi="Times New Roman" w:cs="Times New Roman"/>
          <w:sz w:val="24"/>
          <w:szCs w:val="24"/>
        </w:rPr>
        <w:t xml:space="preserve"> proizvedenog biogasa</w:t>
      </w:r>
    </w:p>
    <w:tbl>
      <w:tblPr>
        <w:tblStyle w:val="TableGrid4"/>
        <w:tblW w:w="0" w:type="auto"/>
        <w:tblLook w:val="04A0" w:firstRow="1" w:lastRow="0" w:firstColumn="1" w:lastColumn="0" w:noHBand="0" w:noVBand="1"/>
      </w:tblPr>
      <w:tblGrid>
        <w:gridCol w:w="1818"/>
        <w:gridCol w:w="3600"/>
        <w:gridCol w:w="3330"/>
      </w:tblGrid>
      <w:tr w:rsidR="0053285C" w:rsidRPr="00354C01" w14:paraId="00DF5CD0" w14:textId="77777777" w:rsidTr="001D0EF4">
        <w:tc>
          <w:tcPr>
            <w:tcW w:w="1818" w:type="dxa"/>
            <w:shd w:val="clear" w:color="auto" w:fill="D9D9D9"/>
          </w:tcPr>
          <w:p w14:paraId="470722B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Red.br.</w:t>
            </w:r>
          </w:p>
        </w:tc>
        <w:tc>
          <w:tcPr>
            <w:tcW w:w="3600" w:type="dxa"/>
            <w:shd w:val="clear" w:color="auto" w:fill="D9D9D9"/>
          </w:tcPr>
          <w:p w14:paraId="77CB56A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b/>
                <w:sz w:val="24"/>
                <w:szCs w:val="24"/>
              </w:rPr>
              <w:t>Mjesec</w:t>
            </w:r>
          </w:p>
        </w:tc>
        <w:tc>
          <w:tcPr>
            <w:tcW w:w="3330" w:type="dxa"/>
            <w:shd w:val="clear" w:color="auto" w:fill="D9D9D9"/>
          </w:tcPr>
          <w:p w14:paraId="4EC89A9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b/>
                <w:sz w:val="24"/>
                <w:szCs w:val="24"/>
              </w:rPr>
              <w:t>Ukupno m3</w:t>
            </w:r>
          </w:p>
        </w:tc>
      </w:tr>
      <w:tr w:rsidR="0053285C" w:rsidRPr="00354C01" w14:paraId="5F3E8BE7" w14:textId="77777777" w:rsidTr="001D0EF4">
        <w:tc>
          <w:tcPr>
            <w:tcW w:w="1818" w:type="dxa"/>
          </w:tcPr>
          <w:p w14:paraId="13F855C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w:t>
            </w:r>
          </w:p>
        </w:tc>
        <w:tc>
          <w:tcPr>
            <w:tcW w:w="3600" w:type="dxa"/>
          </w:tcPr>
          <w:p w14:paraId="38FE9DD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Januar</w:t>
            </w:r>
          </w:p>
        </w:tc>
        <w:tc>
          <w:tcPr>
            <w:tcW w:w="3330" w:type="dxa"/>
          </w:tcPr>
          <w:p w14:paraId="1AF90B9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15.394</w:t>
            </w:r>
          </w:p>
        </w:tc>
      </w:tr>
      <w:tr w:rsidR="0053285C" w:rsidRPr="00354C01" w14:paraId="0F38B5B0" w14:textId="77777777" w:rsidTr="001D0EF4">
        <w:tc>
          <w:tcPr>
            <w:tcW w:w="1818" w:type="dxa"/>
          </w:tcPr>
          <w:p w14:paraId="7D89F3E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2.</w:t>
            </w:r>
          </w:p>
        </w:tc>
        <w:tc>
          <w:tcPr>
            <w:tcW w:w="3600" w:type="dxa"/>
          </w:tcPr>
          <w:p w14:paraId="305F071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Februar</w:t>
            </w:r>
          </w:p>
        </w:tc>
        <w:tc>
          <w:tcPr>
            <w:tcW w:w="3330" w:type="dxa"/>
          </w:tcPr>
          <w:p w14:paraId="489ECD5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13.735</w:t>
            </w:r>
          </w:p>
        </w:tc>
      </w:tr>
      <w:tr w:rsidR="0053285C" w:rsidRPr="00354C01" w14:paraId="08139E3F" w14:textId="77777777" w:rsidTr="001D0EF4">
        <w:tc>
          <w:tcPr>
            <w:tcW w:w="1818" w:type="dxa"/>
          </w:tcPr>
          <w:p w14:paraId="0D9ED91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3.</w:t>
            </w:r>
          </w:p>
        </w:tc>
        <w:tc>
          <w:tcPr>
            <w:tcW w:w="3600" w:type="dxa"/>
          </w:tcPr>
          <w:p w14:paraId="21F9F02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Mart</w:t>
            </w:r>
          </w:p>
        </w:tc>
        <w:tc>
          <w:tcPr>
            <w:tcW w:w="3330" w:type="dxa"/>
          </w:tcPr>
          <w:p w14:paraId="0C7F3B5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17.673</w:t>
            </w:r>
          </w:p>
        </w:tc>
      </w:tr>
      <w:tr w:rsidR="0053285C" w:rsidRPr="00354C01" w14:paraId="58503168" w14:textId="77777777" w:rsidTr="001D0EF4">
        <w:tc>
          <w:tcPr>
            <w:tcW w:w="1818" w:type="dxa"/>
          </w:tcPr>
          <w:p w14:paraId="73AA881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4.</w:t>
            </w:r>
          </w:p>
        </w:tc>
        <w:tc>
          <w:tcPr>
            <w:tcW w:w="3600" w:type="dxa"/>
          </w:tcPr>
          <w:p w14:paraId="7034A75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April</w:t>
            </w:r>
          </w:p>
        </w:tc>
        <w:tc>
          <w:tcPr>
            <w:tcW w:w="3330" w:type="dxa"/>
          </w:tcPr>
          <w:p w14:paraId="2F04702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23.313</w:t>
            </w:r>
          </w:p>
        </w:tc>
      </w:tr>
      <w:tr w:rsidR="0053285C" w:rsidRPr="00354C01" w14:paraId="45EACDB6" w14:textId="77777777" w:rsidTr="001D0EF4">
        <w:tc>
          <w:tcPr>
            <w:tcW w:w="1818" w:type="dxa"/>
          </w:tcPr>
          <w:p w14:paraId="1784526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5.</w:t>
            </w:r>
          </w:p>
        </w:tc>
        <w:tc>
          <w:tcPr>
            <w:tcW w:w="3600" w:type="dxa"/>
          </w:tcPr>
          <w:p w14:paraId="4A5AEBC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Maj</w:t>
            </w:r>
          </w:p>
        </w:tc>
        <w:tc>
          <w:tcPr>
            <w:tcW w:w="3330" w:type="dxa"/>
          </w:tcPr>
          <w:p w14:paraId="1D14E6E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17.034</w:t>
            </w:r>
          </w:p>
        </w:tc>
      </w:tr>
      <w:tr w:rsidR="0053285C" w:rsidRPr="00354C01" w14:paraId="2FCFC813" w14:textId="77777777" w:rsidTr="001D0EF4">
        <w:tc>
          <w:tcPr>
            <w:tcW w:w="1818" w:type="dxa"/>
          </w:tcPr>
          <w:p w14:paraId="5BE295E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6.</w:t>
            </w:r>
          </w:p>
        </w:tc>
        <w:tc>
          <w:tcPr>
            <w:tcW w:w="3600" w:type="dxa"/>
          </w:tcPr>
          <w:p w14:paraId="1E9CE5F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Jun</w:t>
            </w:r>
          </w:p>
        </w:tc>
        <w:tc>
          <w:tcPr>
            <w:tcW w:w="3330" w:type="dxa"/>
          </w:tcPr>
          <w:p w14:paraId="042F90B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16.083</w:t>
            </w:r>
          </w:p>
        </w:tc>
      </w:tr>
      <w:tr w:rsidR="0053285C" w:rsidRPr="00354C01" w14:paraId="02B7A2A9" w14:textId="77777777" w:rsidTr="001D0EF4">
        <w:tc>
          <w:tcPr>
            <w:tcW w:w="1818" w:type="dxa"/>
          </w:tcPr>
          <w:p w14:paraId="513B439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7.</w:t>
            </w:r>
          </w:p>
        </w:tc>
        <w:tc>
          <w:tcPr>
            <w:tcW w:w="3600" w:type="dxa"/>
          </w:tcPr>
          <w:p w14:paraId="699CC4A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Jul</w:t>
            </w:r>
          </w:p>
        </w:tc>
        <w:tc>
          <w:tcPr>
            <w:tcW w:w="3330" w:type="dxa"/>
          </w:tcPr>
          <w:p w14:paraId="3E3141D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20.693</w:t>
            </w:r>
          </w:p>
        </w:tc>
      </w:tr>
      <w:tr w:rsidR="0053285C" w:rsidRPr="00354C01" w14:paraId="0B56000E" w14:textId="77777777" w:rsidTr="001D0EF4">
        <w:tc>
          <w:tcPr>
            <w:tcW w:w="1818" w:type="dxa"/>
          </w:tcPr>
          <w:p w14:paraId="59E7E0C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8.</w:t>
            </w:r>
          </w:p>
        </w:tc>
        <w:tc>
          <w:tcPr>
            <w:tcW w:w="3600" w:type="dxa"/>
          </w:tcPr>
          <w:p w14:paraId="2FA7BCD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Avgust</w:t>
            </w:r>
          </w:p>
        </w:tc>
        <w:tc>
          <w:tcPr>
            <w:tcW w:w="3330" w:type="dxa"/>
          </w:tcPr>
          <w:p w14:paraId="51036C1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22.043</w:t>
            </w:r>
          </w:p>
        </w:tc>
      </w:tr>
      <w:tr w:rsidR="0053285C" w:rsidRPr="00354C01" w14:paraId="766D000D" w14:textId="77777777" w:rsidTr="001D0EF4">
        <w:tc>
          <w:tcPr>
            <w:tcW w:w="1818" w:type="dxa"/>
          </w:tcPr>
          <w:p w14:paraId="7D4CC2D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9.</w:t>
            </w:r>
          </w:p>
        </w:tc>
        <w:tc>
          <w:tcPr>
            <w:tcW w:w="3600" w:type="dxa"/>
          </w:tcPr>
          <w:p w14:paraId="04DAD2C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Septembar</w:t>
            </w:r>
          </w:p>
        </w:tc>
        <w:tc>
          <w:tcPr>
            <w:tcW w:w="3330" w:type="dxa"/>
          </w:tcPr>
          <w:p w14:paraId="59D5B42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17.559</w:t>
            </w:r>
          </w:p>
        </w:tc>
      </w:tr>
      <w:tr w:rsidR="0053285C" w:rsidRPr="00354C01" w14:paraId="7CADFF1A" w14:textId="77777777" w:rsidTr="001D0EF4">
        <w:tc>
          <w:tcPr>
            <w:tcW w:w="1818" w:type="dxa"/>
          </w:tcPr>
          <w:p w14:paraId="4EA7E24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10.</w:t>
            </w:r>
          </w:p>
        </w:tc>
        <w:tc>
          <w:tcPr>
            <w:tcW w:w="3600" w:type="dxa"/>
          </w:tcPr>
          <w:p w14:paraId="19A11C8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Oktobar</w:t>
            </w:r>
          </w:p>
        </w:tc>
        <w:tc>
          <w:tcPr>
            <w:tcW w:w="3330" w:type="dxa"/>
          </w:tcPr>
          <w:p w14:paraId="54D14E1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14.390</w:t>
            </w:r>
          </w:p>
        </w:tc>
      </w:tr>
      <w:tr w:rsidR="0053285C" w:rsidRPr="00354C01" w14:paraId="4D37DCDB" w14:textId="77777777" w:rsidTr="001D0EF4">
        <w:tc>
          <w:tcPr>
            <w:tcW w:w="1818" w:type="dxa"/>
          </w:tcPr>
          <w:p w14:paraId="3A20897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11.</w:t>
            </w:r>
          </w:p>
        </w:tc>
        <w:tc>
          <w:tcPr>
            <w:tcW w:w="3600" w:type="dxa"/>
          </w:tcPr>
          <w:p w14:paraId="0D46B8B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Novembar</w:t>
            </w:r>
          </w:p>
        </w:tc>
        <w:tc>
          <w:tcPr>
            <w:tcW w:w="3330" w:type="dxa"/>
          </w:tcPr>
          <w:p w14:paraId="6D28B1B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16.857</w:t>
            </w:r>
          </w:p>
        </w:tc>
      </w:tr>
      <w:tr w:rsidR="0053285C" w:rsidRPr="00354C01" w14:paraId="44E8DBB0" w14:textId="77777777" w:rsidTr="001D0EF4">
        <w:tc>
          <w:tcPr>
            <w:tcW w:w="1818" w:type="dxa"/>
          </w:tcPr>
          <w:p w14:paraId="732089C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12.</w:t>
            </w:r>
          </w:p>
        </w:tc>
        <w:tc>
          <w:tcPr>
            <w:tcW w:w="3600" w:type="dxa"/>
          </w:tcPr>
          <w:p w14:paraId="4251CD4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Decembar</w:t>
            </w:r>
          </w:p>
        </w:tc>
        <w:tc>
          <w:tcPr>
            <w:tcW w:w="3330" w:type="dxa"/>
          </w:tcPr>
          <w:p w14:paraId="573C71D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9.615</w:t>
            </w:r>
          </w:p>
        </w:tc>
      </w:tr>
      <w:tr w:rsidR="0053285C" w:rsidRPr="00354C01" w14:paraId="063022C6" w14:textId="77777777" w:rsidTr="001D0EF4">
        <w:tc>
          <w:tcPr>
            <w:tcW w:w="1818" w:type="dxa"/>
            <w:shd w:val="clear" w:color="auto" w:fill="D9D9D9"/>
          </w:tcPr>
          <w:p w14:paraId="3440D5D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p>
        </w:tc>
        <w:tc>
          <w:tcPr>
            <w:tcW w:w="3600" w:type="dxa"/>
            <w:shd w:val="clear" w:color="auto" w:fill="D9D9D9"/>
          </w:tcPr>
          <w:p w14:paraId="3657757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sz w:val="24"/>
                <w:szCs w:val="24"/>
              </w:rPr>
            </w:pPr>
            <w:r w:rsidRPr="00354C01">
              <w:rPr>
                <w:rFonts w:ascii="Times New Roman" w:eastAsia="Times New Roman" w:hAnsi="Times New Roman" w:cs="Times New Roman"/>
                <w:b/>
                <w:sz w:val="24"/>
                <w:szCs w:val="24"/>
              </w:rPr>
              <w:t>Ukupno:</w:t>
            </w:r>
          </w:p>
        </w:tc>
        <w:tc>
          <w:tcPr>
            <w:tcW w:w="3330" w:type="dxa"/>
            <w:shd w:val="clear" w:color="auto" w:fill="D9D9D9"/>
          </w:tcPr>
          <w:p w14:paraId="5442151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204.389</w:t>
            </w:r>
          </w:p>
        </w:tc>
      </w:tr>
    </w:tbl>
    <w:p w14:paraId="7FB2AC5D" w14:textId="25A7A4E9" w:rsidR="0053285C" w:rsidRPr="00354C01" w:rsidRDefault="0053285C" w:rsidP="0053285C">
      <w:pPr>
        <w:widowControl/>
        <w:autoSpaceDE/>
        <w:autoSpaceDN/>
        <w:spacing w:after="200" w:line="360" w:lineRule="auto"/>
        <w:jc w:val="center"/>
        <w:rPr>
          <w:rFonts w:ascii="Times New Roman" w:eastAsia="Times New Roman" w:hAnsi="Times New Roman" w:cs="Times New Roman"/>
          <w:i/>
          <w:iCs/>
          <w:sz w:val="24"/>
          <w:szCs w:val="24"/>
          <w:lang w:val="pl-PL"/>
        </w:rPr>
      </w:pPr>
      <w:r w:rsidRPr="00354C01">
        <w:rPr>
          <w:rFonts w:ascii="Times New Roman" w:eastAsia="Times New Roman" w:hAnsi="Times New Roman" w:cs="Times New Roman"/>
          <w:i/>
          <w:iCs/>
          <w:sz w:val="24"/>
          <w:szCs w:val="24"/>
          <w:lang w:val="pl-PL"/>
        </w:rPr>
        <w:t xml:space="preserve">Tabela </w:t>
      </w:r>
      <w:r w:rsidR="00C03BDB">
        <w:rPr>
          <w:rFonts w:ascii="Times New Roman" w:eastAsia="Times New Roman" w:hAnsi="Times New Roman" w:cs="Times New Roman"/>
          <w:i/>
          <w:iCs/>
          <w:sz w:val="24"/>
          <w:szCs w:val="24"/>
          <w:lang w:val="pl-PL"/>
        </w:rPr>
        <w:t>br.16 -</w:t>
      </w:r>
      <w:r w:rsidRPr="00354C01">
        <w:rPr>
          <w:rFonts w:ascii="Times New Roman" w:eastAsia="Times New Roman" w:hAnsi="Times New Roman" w:cs="Times New Roman"/>
          <w:i/>
          <w:iCs/>
          <w:sz w:val="24"/>
          <w:szCs w:val="24"/>
          <w:lang w:val="pl-PL"/>
        </w:rPr>
        <w:t xml:space="preserve"> Količina proizvedenog biogasa za 2024g.</w:t>
      </w:r>
    </w:p>
    <w:p w14:paraId="41C61654" w14:textId="27FF0AF2" w:rsidR="0053285C"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 xml:space="preserve">Procesom digestije mulja dobija se biogas koji se skladišti i koristi za napajanje kotlova za zagrijavanje mulja u digestoru, kao i za rad gas generatora a u svrhu uštede električne energije. </w:t>
      </w:r>
    </w:p>
    <w:p w14:paraId="26275760" w14:textId="77777777" w:rsidR="000E028E" w:rsidRDefault="000E028E" w:rsidP="000E028E">
      <w:pPr>
        <w:rPr>
          <w:rFonts w:ascii="Times New Roman" w:eastAsia="Times New Roman" w:hAnsi="Times New Roman" w:cs="Times New Roman"/>
          <w:sz w:val="24"/>
          <w:szCs w:val="24"/>
          <w:lang w:val="pl-PL"/>
        </w:rPr>
      </w:pPr>
    </w:p>
    <w:p w14:paraId="74C5EE8D" w14:textId="0B5710AC" w:rsidR="0053285C" w:rsidRPr="000E028E" w:rsidRDefault="0053285C" w:rsidP="000E028E">
      <w:pPr>
        <w:rPr>
          <w:rFonts w:ascii="Times New Roman" w:hAnsi="Times New Roman" w:cs="Times New Roman"/>
          <w:b/>
          <w:bCs/>
          <w:sz w:val="24"/>
          <w:szCs w:val="24"/>
          <w:u w:val="single"/>
          <w:lang w:val="pl-PL"/>
        </w:rPr>
      </w:pPr>
      <w:r w:rsidRPr="000E028E">
        <w:rPr>
          <w:rFonts w:ascii="Times New Roman" w:hAnsi="Times New Roman" w:cs="Times New Roman"/>
          <w:b/>
          <w:bCs/>
          <w:sz w:val="24"/>
          <w:szCs w:val="24"/>
          <w:u w:val="single"/>
          <w:lang w:val="pl-PL"/>
        </w:rPr>
        <w:t xml:space="preserve"> Potrošnja hemikalija na PPOV-u</w:t>
      </w:r>
    </w:p>
    <w:p w14:paraId="5314136D" w14:textId="77777777" w:rsidR="000E028E" w:rsidRPr="000E028E" w:rsidRDefault="000E028E" w:rsidP="000E028E">
      <w:pPr>
        <w:rPr>
          <w:rFonts w:ascii="Times New Roman" w:hAnsi="Times New Roman" w:cs="Times New Roman"/>
          <w:sz w:val="24"/>
          <w:szCs w:val="24"/>
          <w:u w:val="single"/>
          <w:lang w:val="pl-PL"/>
        </w:rPr>
      </w:pPr>
    </w:p>
    <w:p w14:paraId="685D9759" w14:textId="77777777" w:rsidR="0053285C"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U procesu prečišćavanja otpadne vode na PPOV-u se koristi FeCl3 (ferihlorid) za hemijsko uklanjanje fosfora kao i za redukciju H2S (vodonik sulfid).Ukupna potrosnja za 2024 godinu : cca 13 500 litara .</w:t>
      </w:r>
    </w:p>
    <w:p w14:paraId="78119E24" w14:textId="77777777" w:rsidR="00C22451" w:rsidRPr="00354C01" w:rsidRDefault="00C22451" w:rsidP="0053285C">
      <w:pPr>
        <w:widowControl/>
        <w:autoSpaceDE/>
        <w:autoSpaceDN/>
        <w:spacing w:after="200" w:line="360" w:lineRule="auto"/>
        <w:jc w:val="both"/>
        <w:rPr>
          <w:rFonts w:ascii="Times New Roman" w:eastAsia="Times New Roman" w:hAnsi="Times New Roman" w:cs="Times New Roman"/>
          <w:sz w:val="24"/>
          <w:szCs w:val="24"/>
          <w:lang w:val="pl-PL"/>
        </w:rPr>
      </w:pPr>
    </w:p>
    <w:p w14:paraId="6984228C" w14:textId="66CAB6BB" w:rsidR="0053285C" w:rsidRPr="000E028E" w:rsidRDefault="0053285C" w:rsidP="0053285C">
      <w:pPr>
        <w:widowControl/>
        <w:autoSpaceDE/>
        <w:autoSpaceDN/>
        <w:spacing w:after="200" w:line="360" w:lineRule="auto"/>
        <w:jc w:val="both"/>
        <w:rPr>
          <w:rFonts w:ascii="Times New Roman" w:eastAsia="Times New Roman" w:hAnsi="Times New Roman" w:cs="Times New Roman"/>
          <w:b/>
          <w:bCs/>
          <w:sz w:val="24"/>
          <w:szCs w:val="24"/>
          <w:u w:val="single"/>
          <w:lang w:val="pl-PL"/>
        </w:rPr>
      </w:pPr>
      <w:r w:rsidRPr="000E028E">
        <w:rPr>
          <w:rFonts w:ascii="Times New Roman" w:eastAsia="Times New Roman" w:hAnsi="Times New Roman" w:cs="Times New Roman"/>
          <w:b/>
          <w:bCs/>
          <w:sz w:val="24"/>
          <w:szCs w:val="24"/>
          <w:u w:val="single"/>
          <w:lang w:val="pl-PL"/>
        </w:rPr>
        <w:t>Grubi komunalni otpad</w:t>
      </w:r>
    </w:p>
    <w:p w14:paraId="4265DC4F" w14:textId="36C1B520"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U procesu mehaničkog prečišćavanja otpadne (fino sito, grubo sito, pjeskolov) dolazi do izdvajanja grubog komunalnog otpada i pijeska,a koje Komunalno preduzeće Nikšić odvozi sa PPOV Nikšić. U 2024.godini sa postrojenja je odveženo 174,9 tona grubog komunalnog otpada i 143 tona pijeska.</w:t>
      </w:r>
    </w:p>
    <w:p w14:paraId="58C192B9" w14:textId="36B7AC26" w:rsidR="0053285C" w:rsidRPr="000E028E" w:rsidRDefault="0053285C" w:rsidP="0053285C">
      <w:pPr>
        <w:widowControl/>
        <w:autoSpaceDE/>
        <w:autoSpaceDN/>
        <w:spacing w:after="200" w:line="360" w:lineRule="auto"/>
        <w:jc w:val="both"/>
        <w:rPr>
          <w:rFonts w:ascii="Times New Roman" w:eastAsia="Times New Roman" w:hAnsi="Times New Roman" w:cs="Times New Roman"/>
          <w:b/>
          <w:bCs/>
          <w:sz w:val="24"/>
          <w:szCs w:val="24"/>
          <w:u w:val="single"/>
          <w:lang w:val="pl-PL"/>
        </w:rPr>
      </w:pPr>
      <w:r w:rsidRPr="000E028E">
        <w:rPr>
          <w:rFonts w:ascii="Times New Roman" w:eastAsia="Times New Roman" w:hAnsi="Times New Roman" w:cs="Times New Roman"/>
          <w:b/>
          <w:bCs/>
          <w:sz w:val="24"/>
          <w:szCs w:val="24"/>
          <w:u w:val="single"/>
          <w:lang w:val="pl-PL"/>
        </w:rPr>
        <w:t>Praćenje kvaliteta prečišćene otpadne vode</w:t>
      </w:r>
    </w:p>
    <w:p w14:paraId="15269CC0"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 xml:space="preserve">U sklopu PPOV-a radi interna laboratorija koja vrši dnevne i sedmične analize ulazne i izlazne otpadne vode. U tabeli br 7.1 su prikazani mjesečni rezultati analize izlazne vode. </w:t>
      </w:r>
    </w:p>
    <w:tbl>
      <w:tblPr>
        <w:tblStyle w:val="TableGrid4"/>
        <w:tblW w:w="9720" w:type="dxa"/>
        <w:tblInd w:w="-252" w:type="dxa"/>
        <w:tblLayout w:type="fixed"/>
        <w:tblLook w:val="04A0" w:firstRow="1" w:lastRow="0" w:firstColumn="1" w:lastColumn="0" w:noHBand="0" w:noVBand="1"/>
      </w:tblPr>
      <w:tblGrid>
        <w:gridCol w:w="990"/>
        <w:gridCol w:w="1355"/>
        <w:gridCol w:w="850"/>
        <w:gridCol w:w="851"/>
        <w:gridCol w:w="1701"/>
        <w:gridCol w:w="850"/>
        <w:gridCol w:w="709"/>
        <w:gridCol w:w="884"/>
        <w:gridCol w:w="720"/>
        <w:gridCol w:w="810"/>
      </w:tblGrid>
      <w:tr w:rsidR="0053285C" w:rsidRPr="00354C01" w14:paraId="0F6C1C10" w14:textId="77777777" w:rsidTr="001D0EF4">
        <w:trPr>
          <w:trHeight w:val="350"/>
        </w:trPr>
        <w:tc>
          <w:tcPr>
            <w:tcW w:w="990" w:type="dxa"/>
            <w:shd w:val="clear" w:color="auto" w:fill="D9D9D9"/>
          </w:tcPr>
          <w:p w14:paraId="0558278D"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Red.br</w:t>
            </w:r>
          </w:p>
        </w:tc>
        <w:tc>
          <w:tcPr>
            <w:tcW w:w="1355" w:type="dxa"/>
            <w:shd w:val="clear" w:color="auto" w:fill="D9D9D9"/>
          </w:tcPr>
          <w:p w14:paraId="21F20FBC"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Mjesec</w:t>
            </w:r>
          </w:p>
        </w:tc>
        <w:tc>
          <w:tcPr>
            <w:tcW w:w="850" w:type="dxa"/>
            <w:shd w:val="clear" w:color="auto" w:fill="D9D9D9"/>
          </w:tcPr>
          <w:p w14:paraId="5E526C06"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PH</w:t>
            </w:r>
          </w:p>
        </w:tc>
        <w:tc>
          <w:tcPr>
            <w:tcW w:w="851" w:type="dxa"/>
            <w:shd w:val="clear" w:color="auto" w:fill="D9D9D9"/>
          </w:tcPr>
          <w:p w14:paraId="1B06FC05"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Temp</w:t>
            </w:r>
          </w:p>
        </w:tc>
        <w:tc>
          <w:tcPr>
            <w:tcW w:w="1701" w:type="dxa"/>
            <w:shd w:val="clear" w:color="auto" w:fill="D9D9D9"/>
          </w:tcPr>
          <w:p w14:paraId="75FF1D7C"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Provodljivost</w:t>
            </w:r>
          </w:p>
        </w:tc>
        <w:tc>
          <w:tcPr>
            <w:tcW w:w="850" w:type="dxa"/>
            <w:shd w:val="clear" w:color="auto" w:fill="D9D9D9"/>
          </w:tcPr>
          <w:p w14:paraId="571B1DCC"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HPK</w:t>
            </w:r>
          </w:p>
        </w:tc>
        <w:tc>
          <w:tcPr>
            <w:tcW w:w="709" w:type="dxa"/>
            <w:shd w:val="clear" w:color="auto" w:fill="D9D9D9"/>
          </w:tcPr>
          <w:p w14:paraId="46530FC6"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TSS</w:t>
            </w:r>
          </w:p>
        </w:tc>
        <w:tc>
          <w:tcPr>
            <w:tcW w:w="884" w:type="dxa"/>
            <w:shd w:val="clear" w:color="auto" w:fill="D9D9D9"/>
          </w:tcPr>
          <w:p w14:paraId="7B90F1A6"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VSS</w:t>
            </w:r>
          </w:p>
        </w:tc>
        <w:tc>
          <w:tcPr>
            <w:tcW w:w="720" w:type="dxa"/>
            <w:shd w:val="clear" w:color="auto" w:fill="D9D9D9"/>
          </w:tcPr>
          <w:p w14:paraId="02935B87"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TN</w:t>
            </w:r>
          </w:p>
        </w:tc>
        <w:tc>
          <w:tcPr>
            <w:tcW w:w="810" w:type="dxa"/>
            <w:shd w:val="clear" w:color="auto" w:fill="D9D9D9"/>
          </w:tcPr>
          <w:p w14:paraId="6A2B0502"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b/>
                <w:bCs/>
                <w:sz w:val="24"/>
                <w:szCs w:val="24"/>
              </w:rPr>
            </w:pPr>
            <w:r w:rsidRPr="00354C01">
              <w:rPr>
                <w:rFonts w:ascii="Times New Roman" w:eastAsia="Times New Roman" w:hAnsi="Times New Roman" w:cs="Times New Roman"/>
                <w:b/>
                <w:bCs/>
                <w:sz w:val="24"/>
                <w:szCs w:val="24"/>
              </w:rPr>
              <w:t>TP</w:t>
            </w:r>
          </w:p>
        </w:tc>
      </w:tr>
      <w:tr w:rsidR="0053285C" w:rsidRPr="00354C01" w14:paraId="2900D68D" w14:textId="77777777" w:rsidTr="001D0EF4">
        <w:tc>
          <w:tcPr>
            <w:tcW w:w="990" w:type="dxa"/>
          </w:tcPr>
          <w:p w14:paraId="417D3F5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w:t>
            </w:r>
          </w:p>
        </w:tc>
        <w:tc>
          <w:tcPr>
            <w:tcW w:w="1355" w:type="dxa"/>
          </w:tcPr>
          <w:p w14:paraId="7CF4E3C5"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Januar</w:t>
            </w:r>
          </w:p>
        </w:tc>
        <w:tc>
          <w:tcPr>
            <w:tcW w:w="850" w:type="dxa"/>
          </w:tcPr>
          <w:p w14:paraId="59D2E89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6.97</w:t>
            </w:r>
          </w:p>
        </w:tc>
        <w:tc>
          <w:tcPr>
            <w:tcW w:w="851" w:type="dxa"/>
          </w:tcPr>
          <w:p w14:paraId="0B32A62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11,9</w:t>
            </w:r>
          </w:p>
        </w:tc>
        <w:tc>
          <w:tcPr>
            <w:tcW w:w="1701" w:type="dxa"/>
          </w:tcPr>
          <w:p w14:paraId="311DEFB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613</w:t>
            </w:r>
          </w:p>
        </w:tc>
        <w:tc>
          <w:tcPr>
            <w:tcW w:w="850" w:type="dxa"/>
          </w:tcPr>
          <w:p w14:paraId="6481A0A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22,9</w:t>
            </w:r>
          </w:p>
        </w:tc>
        <w:tc>
          <w:tcPr>
            <w:tcW w:w="709" w:type="dxa"/>
          </w:tcPr>
          <w:p w14:paraId="5BFE40A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2,5</w:t>
            </w:r>
          </w:p>
        </w:tc>
        <w:tc>
          <w:tcPr>
            <w:tcW w:w="884" w:type="dxa"/>
          </w:tcPr>
          <w:p w14:paraId="4404044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w:t>
            </w:r>
          </w:p>
        </w:tc>
        <w:tc>
          <w:tcPr>
            <w:tcW w:w="720" w:type="dxa"/>
          </w:tcPr>
          <w:p w14:paraId="692563B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8.83</w:t>
            </w:r>
          </w:p>
        </w:tc>
        <w:tc>
          <w:tcPr>
            <w:tcW w:w="810" w:type="dxa"/>
          </w:tcPr>
          <w:p w14:paraId="5A70808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0,349</w:t>
            </w:r>
          </w:p>
        </w:tc>
      </w:tr>
      <w:tr w:rsidR="0053285C" w:rsidRPr="00354C01" w14:paraId="12085221" w14:textId="77777777" w:rsidTr="001D0EF4">
        <w:tc>
          <w:tcPr>
            <w:tcW w:w="990" w:type="dxa"/>
          </w:tcPr>
          <w:p w14:paraId="2033A89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w:t>
            </w:r>
          </w:p>
        </w:tc>
        <w:tc>
          <w:tcPr>
            <w:tcW w:w="1355" w:type="dxa"/>
          </w:tcPr>
          <w:p w14:paraId="78D708EF"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Februar</w:t>
            </w:r>
          </w:p>
        </w:tc>
        <w:tc>
          <w:tcPr>
            <w:tcW w:w="850" w:type="dxa"/>
          </w:tcPr>
          <w:p w14:paraId="6C7EAA7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6,86</w:t>
            </w:r>
          </w:p>
        </w:tc>
        <w:tc>
          <w:tcPr>
            <w:tcW w:w="851" w:type="dxa"/>
          </w:tcPr>
          <w:p w14:paraId="525F6C6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11,4</w:t>
            </w:r>
          </w:p>
        </w:tc>
        <w:tc>
          <w:tcPr>
            <w:tcW w:w="1701" w:type="dxa"/>
          </w:tcPr>
          <w:p w14:paraId="31CD9F8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603</w:t>
            </w:r>
          </w:p>
        </w:tc>
        <w:tc>
          <w:tcPr>
            <w:tcW w:w="850" w:type="dxa"/>
          </w:tcPr>
          <w:p w14:paraId="386DD32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24</w:t>
            </w:r>
          </w:p>
        </w:tc>
        <w:tc>
          <w:tcPr>
            <w:tcW w:w="709" w:type="dxa"/>
          </w:tcPr>
          <w:p w14:paraId="684AB2E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w:t>
            </w:r>
          </w:p>
        </w:tc>
        <w:tc>
          <w:tcPr>
            <w:tcW w:w="884" w:type="dxa"/>
          </w:tcPr>
          <w:p w14:paraId="14BED83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w:t>
            </w:r>
          </w:p>
        </w:tc>
        <w:tc>
          <w:tcPr>
            <w:tcW w:w="720" w:type="dxa"/>
          </w:tcPr>
          <w:p w14:paraId="7879463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7,97</w:t>
            </w:r>
          </w:p>
        </w:tc>
        <w:tc>
          <w:tcPr>
            <w:tcW w:w="810" w:type="dxa"/>
          </w:tcPr>
          <w:p w14:paraId="5F887BF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0,167</w:t>
            </w:r>
          </w:p>
        </w:tc>
      </w:tr>
      <w:tr w:rsidR="0053285C" w:rsidRPr="00354C01" w14:paraId="191080E0" w14:textId="77777777" w:rsidTr="001D0EF4">
        <w:tc>
          <w:tcPr>
            <w:tcW w:w="990" w:type="dxa"/>
          </w:tcPr>
          <w:p w14:paraId="6443739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3.</w:t>
            </w:r>
          </w:p>
        </w:tc>
        <w:tc>
          <w:tcPr>
            <w:tcW w:w="1355" w:type="dxa"/>
          </w:tcPr>
          <w:p w14:paraId="0AB612CB"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Mart</w:t>
            </w:r>
          </w:p>
        </w:tc>
        <w:tc>
          <w:tcPr>
            <w:tcW w:w="850" w:type="dxa"/>
          </w:tcPr>
          <w:p w14:paraId="05FBAC4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6,87</w:t>
            </w:r>
          </w:p>
        </w:tc>
        <w:tc>
          <w:tcPr>
            <w:tcW w:w="851" w:type="dxa"/>
          </w:tcPr>
          <w:p w14:paraId="230D9C1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12,6</w:t>
            </w:r>
          </w:p>
        </w:tc>
        <w:tc>
          <w:tcPr>
            <w:tcW w:w="1701" w:type="dxa"/>
          </w:tcPr>
          <w:p w14:paraId="5C29752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535</w:t>
            </w:r>
          </w:p>
        </w:tc>
        <w:tc>
          <w:tcPr>
            <w:tcW w:w="850" w:type="dxa"/>
          </w:tcPr>
          <w:p w14:paraId="3D7FEA0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21,8</w:t>
            </w:r>
          </w:p>
        </w:tc>
        <w:tc>
          <w:tcPr>
            <w:tcW w:w="709" w:type="dxa"/>
          </w:tcPr>
          <w:p w14:paraId="6F41E35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w:t>
            </w:r>
          </w:p>
        </w:tc>
        <w:tc>
          <w:tcPr>
            <w:tcW w:w="884" w:type="dxa"/>
          </w:tcPr>
          <w:p w14:paraId="4DBC31F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3</w:t>
            </w:r>
          </w:p>
        </w:tc>
        <w:tc>
          <w:tcPr>
            <w:tcW w:w="720" w:type="dxa"/>
          </w:tcPr>
          <w:p w14:paraId="47D4A53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9,4</w:t>
            </w:r>
          </w:p>
        </w:tc>
        <w:tc>
          <w:tcPr>
            <w:tcW w:w="810" w:type="dxa"/>
          </w:tcPr>
          <w:p w14:paraId="43D337C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0,367</w:t>
            </w:r>
          </w:p>
        </w:tc>
      </w:tr>
      <w:tr w:rsidR="0053285C" w:rsidRPr="00354C01" w14:paraId="411395A7" w14:textId="77777777" w:rsidTr="001D0EF4">
        <w:tc>
          <w:tcPr>
            <w:tcW w:w="990" w:type="dxa"/>
          </w:tcPr>
          <w:p w14:paraId="292CDD3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w:t>
            </w:r>
          </w:p>
        </w:tc>
        <w:tc>
          <w:tcPr>
            <w:tcW w:w="1355" w:type="dxa"/>
          </w:tcPr>
          <w:p w14:paraId="392EE6D6"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April</w:t>
            </w:r>
          </w:p>
        </w:tc>
        <w:tc>
          <w:tcPr>
            <w:tcW w:w="850" w:type="dxa"/>
          </w:tcPr>
          <w:p w14:paraId="575A7C8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7,1</w:t>
            </w:r>
          </w:p>
        </w:tc>
        <w:tc>
          <w:tcPr>
            <w:tcW w:w="851" w:type="dxa"/>
          </w:tcPr>
          <w:p w14:paraId="456735C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14,7</w:t>
            </w:r>
          </w:p>
        </w:tc>
        <w:tc>
          <w:tcPr>
            <w:tcW w:w="1701" w:type="dxa"/>
          </w:tcPr>
          <w:p w14:paraId="2386259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674</w:t>
            </w:r>
          </w:p>
        </w:tc>
        <w:tc>
          <w:tcPr>
            <w:tcW w:w="850" w:type="dxa"/>
          </w:tcPr>
          <w:p w14:paraId="6C5D3B6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26,2</w:t>
            </w:r>
          </w:p>
        </w:tc>
        <w:tc>
          <w:tcPr>
            <w:tcW w:w="709" w:type="dxa"/>
          </w:tcPr>
          <w:p w14:paraId="4FBD53B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w:t>
            </w:r>
          </w:p>
        </w:tc>
        <w:tc>
          <w:tcPr>
            <w:tcW w:w="884" w:type="dxa"/>
          </w:tcPr>
          <w:p w14:paraId="2D42217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w:t>
            </w:r>
          </w:p>
        </w:tc>
        <w:tc>
          <w:tcPr>
            <w:tcW w:w="720" w:type="dxa"/>
          </w:tcPr>
          <w:p w14:paraId="5D09FD8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6,22</w:t>
            </w:r>
          </w:p>
        </w:tc>
        <w:tc>
          <w:tcPr>
            <w:tcW w:w="810" w:type="dxa"/>
          </w:tcPr>
          <w:p w14:paraId="63514D6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0,218</w:t>
            </w:r>
          </w:p>
        </w:tc>
      </w:tr>
      <w:tr w:rsidR="0053285C" w:rsidRPr="00354C01" w14:paraId="06A139EB" w14:textId="77777777" w:rsidTr="001D0EF4">
        <w:tc>
          <w:tcPr>
            <w:tcW w:w="990" w:type="dxa"/>
          </w:tcPr>
          <w:p w14:paraId="2760FFB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w:t>
            </w:r>
          </w:p>
        </w:tc>
        <w:tc>
          <w:tcPr>
            <w:tcW w:w="1355" w:type="dxa"/>
          </w:tcPr>
          <w:p w14:paraId="4F3EAD00"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Maj</w:t>
            </w:r>
          </w:p>
        </w:tc>
        <w:tc>
          <w:tcPr>
            <w:tcW w:w="850" w:type="dxa"/>
          </w:tcPr>
          <w:p w14:paraId="327FC89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6,89</w:t>
            </w:r>
          </w:p>
        </w:tc>
        <w:tc>
          <w:tcPr>
            <w:tcW w:w="851" w:type="dxa"/>
          </w:tcPr>
          <w:p w14:paraId="6B3E4E4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17,6</w:t>
            </w:r>
          </w:p>
        </w:tc>
        <w:tc>
          <w:tcPr>
            <w:tcW w:w="1701" w:type="dxa"/>
          </w:tcPr>
          <w:p w14:paraId="504DA6F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503</w:t>
            </w:r>
          </w:p>
        </w:tc>
        <w:tc>
          <w:tcPr>
            <w:tcW w:w="850" w:type="dxa"/>
          </w:tcPr>
          <w:p w14:paraId="4E0B8CA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20,7</w:t>
            </w:r>
          </w:p>
        </w:tc>
        <w:tc>
          <w:tcPr>
            <w:tcW w:w="709" w:type="dxa"/>
          </w:tcPr>
          <w:p w14:paraId="2C20AA1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3</w:t>
            </w:r>
          </w:p>
        </w:tc>
        <w:tc>
          <w:tcPr>
            <w:tcW w:w="884" w:type="dxa"/>
          </w:tcPr>
          <w:p w14:paraId="7C2A9EC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w:t>
            </w:r>
          </w:p>
        </w:tc>
        <w:tc>
          <w:tcPr>
            <w:tcW w:w="720" w:type="dxa"/>
          </w:tcPr>
          <w:p w14:paraId="0A1B2C3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8,69</w:t>
            </w:r>
          </w:p>
        </w:tc>
        <w:tc>
          <w:tcPr>
            <w:tcW w:w="810" w:type="dxa"/>
          </w:tcPr>
          <w:p w14:paraId="4F7CED1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0,862</w:t>
            </w:r>
          </w:p>
        </w:tc>
      </w:tr>
      <w:tr w:rsidR="0053285C" w:rsidRPr="00354C01" w14:paraId="2D16D82B" w14:textId="77777777" w:rsidTr="001D0EF4">
        <w:tc>
          <w:tcPr>
            <w:tcW w:w="990" w:type="dxa"/>
          </w:tcPr>
          <w:p w14:paraId="7237B1A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w:t>
            </w:r>
          </w:p>
        </w:tc>
        <w:tc>
          <w:tcPr>
            <w:tcW w:w="1355" w:type="dxa"/>
          </w:tcPr>
          <w:p w14:paraId="5DA83AB9"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Jun</w:t>
            </w:r>
          </w:p>
        </w:tc>
        <w:tc>
          <w:tcPr>
            <w:tcW w:w="850" w:type="dxa"/>
          </w:tcPr>
          <w:p w14:paraId="19E1B53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7,41</w:t>
            </w:r>
          </w:p>
        </w:tc>
        <w:tc>
          <w:tcPr>
            <w:tcW w:w="851" w:type="dxa"/>
          </w:tcPr>
          <w:p w14:paraId="02F2731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20,7</w:t>
            </w:r>
          </w:p>
        </w:tc>
        <w:tc>
          <w:tcPr>
            <w:tcW w:w="1701" w:type="dxa"/>
          </w:tcPr>
          <w:p w14:paraId="2A3657A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785</w:t>
            </w:r>
          </w:p>
        </w:tc>
        <w:tc>
          <w:tcPr>
            <w:tcW w:w="850" w:type="dxa"/>
          </w:tcPr>
          <w:p w14:paraId="01CE80A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26,3</w:t>
            </w:r>
          </w:p>
        </w:tc>
        <w:tc>
          <w:tcPr>
            <w:tcW w:w="709" w:type="dxa"/>
          </w:tcPr>
          <w:p w14:paraId="6A29B03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2,5</w:t>
            </w:r>
          </w:p>
        </w:tc>
        <w:tc>
          <w:tcPr>
            <w:tcW w:w="884" w:type="dxa"/>
          </w:tcPr>
          <w:p w14:paraId="5C597D3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w:t>
            </w:r>
          </w:p>
        </w:tc>
        <w:tc>
          <w:tcPr>
            <w:tcW w:w="720" w:type="dxa"/>
          </w:tcPr>
          <w:p w14:paraId="70251B37"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6,29</w:t>
            </w:r>
          </w:p>
        </w:tc>
        <w:tc>
          <w:tcPr>
            <w:tcW w:w="810" w:type="dxa"/>
          </w:tcPr>
          <w:p w14:paraId="5A91F95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0,229</w:t>
            </w:r>
          </w:p>
        </w:tc>
      </w:tr>
      <w:tr w:rsidR="0053285C" w:rsidRPr="00354C01" w14:paraId="3C38A87A" w14:textId="77777777" w:rsidTr="001D0EF4">
        <w:tc>
          <w:tcPr>
            <w:tcW w:w="990" w:type="dxa"/>
          </w:tcPr>
          <w:p w14:paraId="606FBC7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w:t>
            </w:r>
          </w:p>
        </w:tc>
        <w:tc>
          <w:tcPr>
            <w:tcW w:w="1355" w:type="dxa"/>
          </w:tcPr>
          <w:p w14:paraId="399F0391"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Jul</w:t>
            </w:r>
          </w:p>
        </w:tc>
        <w:tc>
          <w:tcPr>
            <w:tcW w:w="850" w:type="dxa"/>
          </w:tcPr>
          <w:p w14:paraId="2458AAB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7,27</w:t>
            </w:r>
          </w:p>
        </w:tc>
        <w:tc>
          <w:tcPr>
            <w:tcW w:w="851" w:type="dxa"/>
          </w:tcPr>
          <w:p w14:paraId="78991A0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21,2</w:t>
            </w:r>
          </w:p>
        </w:tc>
        <w:tc>
          <w:tcPr>
            <w:tcW w:w="1701" w:type="dxa"/>
          </w:tcPr>
          <w:p w14:paraId="24891EB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717</w:t>
            </w:r>
          </w:p>
        </w:tc>
        <w:tc>
          <w:tcPr>
            <w:tcW w:w="850" w:type="dxa"/>
          </w:tcPr>
          <w:p w14:paraId="3B6C431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23</w:t>
            </w:r>
          </w:p>
        </w:tc>
        <w:tc>
          <w:tcPr>
            <w:tcW w:w="709" w:type="dxa"/>
          </w:tcPr>
          <w:p w14:paraId="4356F02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3,5</w:t>
            </w:r>
          </w:p>
        </w:tc>
        <w:tc>
          <w:tcPr>
            <w:tcW w:w="884" w:type="dxa"/>
          </w:tcPr>
          <w:p w14:paraId="7947A20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w:t>
            </w:r>
          </w:p>
        </w:tc>
        <w:tc>
          <w:tcPr>
            <w:tcW w:w="720" w:type="dxa"/>
          </w:tcPr>
          <w:p w14:paraId="4C1F66D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9,17</w:t>
            </w:r>
          </w:p>
        </w:tc>
        <w:tc>
          <w:tcPr>
            <w:tcW w:w="810" w:type="dxa"/>
          </w:tcPr>
          <w:p w14:paraId="6BB93BD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0,237</w:t>
            </w:r>
          </w:p>
        </w:tc>
      </w:tr>
      <w:tr w:rsidR="0053285C" w:rsidRPr="00354C01" w14:paraId="11922B08" w14:textId="77777777" w:rsidTr="001D0EF4">
        <w:tc>
          <w:tcPr>
            <w:tcW w:w="990" w:type="dxa"/>
          </w:tcPr>
          <w:p w14:paraId="64A42B5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8.</w:t>
            </w:r>
          </w:p>
        </w:tc>
        <w:tc>
          <w:tcPr>
            <w:tcW w:w="1355" w:type="dxa"/>
          </w:tcPr>
          <w:p w14:paraId="09203680"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Avgust</w:t>
            </w:r>
          </w:p>
        </w:tc>
        <w:tc>
          <w:tcPr>
            <w:tcW w:w="850" w:type="dxa"/>
          </w:tcPr>
          <w:p w14:paraId="33D78A5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7,2</w:t>
            </w:r>
          </w:p>
        </w:tc>
        <w:tc>
          <w:tcPr>
            <w:tcW w:w="851" w:type="dxa"/>
          </w:tcPr>
          <w:p w14:paraId="6EE219A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21,8</w:t>
            </w:r>
          </w:p>
        </w:tc>
        <w:tc>
          <w:tcPr>
            <w:tcW w:w="1701" w:type="dxa"/>
          </w:tcPr>
          <w:p w14:paraId="72FEAF1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623</w:t>
            </w:r>
          </w:p>
        </w:tc>
        <w:tc>
          <w:tcPr>
            <w:tcW w:w="850" w:type="dxa"/>
          </w:tcPr>
          <w:p w14:paraId="2F8F478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24,5</w:t>
            </w:r>
          </w:p>
        </w:tc>
        <w:tc>
          <w:tcPr>
            <w:tcW w:w="709" w:type="dxa"/>
          </w:tcPr>
          <w:p w14:paraId="26B858A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4,5</w:t>
            </w:r>
          </w:p>
        </w:tc>
        <w:tc>
          <w:tcPr>
            <w:tcW w:w="884" w:type="dxa"/>
          </w:tcPr>
          <w:p w14:paraId="092E624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2,5</w:t>
            </w:r>
          </w:p>
        </w:tc>
        <w:tc>
          <w:tcPr>
            <w:tcW w:w="720" w:type="dxa"/>
          </w:tcPr>
          <w:p w14:paraId="537DF71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5,68</w:t>
            </w:r>
          </w:p>
        </w:tc>
        <w:tc>
          <w:tcPr>
            <w:tcW w:w="810" w:type="dxa"/>
          </w:tcPr>
          <w:p w14:paraId="227C31E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0,171</w:t>
            </w:r>
          </w:p>
        </w:tc>
      </w:tr>
      <w:tr w:rsidR="0053285C" w:rsidRPr="00354C01" w14:paraId="682FB075" w14:textId="77777777" w:rsidTr="001D0EF4">
        <w:tc>
          <w:tcPr>
            <w:tcW w:w="990" w:type="dxa"/>
          </w:tcPr>
          <w:p w14:paraId="2F897E6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9.</w:t>
            </w:r>
          </w:p>
        </w:tc>
        <w:tc>
          <w:tcPr>
            <w:tcW w:w="1355" w:type="dxa"/>
          </w:tcPr>
          <w:p w14:paraId="48C37E4D"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Septembar</w:t>
            </w:r>
          </w:p>
        </w:tc>
        <w:tc>
          <w:tcPr>
            <w:tcW w:w="850" w:type="dxa"/>
          </w:tcPr>
          <w:p w14:paraId="0ED128FE"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7,31</w:t>
            </w:r>
          </w:p>
        </w:tc>
        <w:tc>
          <w:tcPr>
            <w:tcW w:w="851" w:type="dxa"/>
          </w:tcPr>
          <w:p w14:paraId="091E43A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18,8</w:t>
            </w:r>
          </w:p>
        </w:tc>
        <w:tc>
          <w:tcPr>
            <w:tcW w:w="1701" w:type="dxa"/>
          </w:tcPr>
          <w:p w14:paraId="6916646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511</w:t>
            </w:r>
          </w:p>
        </w:tc>
        <w:tc>
          <w:tcPr>
            <w:tcW w:w="850" w:type="dxa"/>
          </w:tcPr>
          <w:p w14:paraId="1B161A6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23,5</w:t>
            </w:r>
          </w:p>
        </w:tc>
        <w:tc>
          <w:tcPr>
            <w:tcW w:w="709" w:type="dxa"/>
          </w:tcPr>
          <w:p w14:paraId="3A00E074"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4,5</w:t>
            </w:r>
          </w:p>
        </w:tc>
        <w:tc>
          <w:tcPr>
            <w:tcW w:w="884" w:type="dxa"/>
          </w:tcPr>
          <w:p w14:paraId="4EAF8A9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3</w:t>
            </w:r>
          </w:p>
        </w:tc>
        <w:tc>
          <w:tcPr>
            <w:tcW w:w="720" w:type="dxa"/>
          </w:tcPr>
          <w:p w14:paraId="3F64DBD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5,63</w:t>
            </w:r>
          </w:p>
        </w:tc>
        <w:tc>
          <w:tcPr>
            <w:tcW w:w="810" w:type="dxa"/>
          </w:tcPr>
          <w:p w14:paraId="1B535D5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0,25</w:t>
            </w:r>
          </w:p>
        </w:tc>
      </w:tr>
      <w:tr w:rsidR="0053285C" w:rsidRPr="00354C01" w14:paraId="046D680F" w14:textId="77777777" w:rsidTr="001D0EF4">
        <w:tc>
          <w:tcPr>
            <w:tcW w:w="990" w:type="dxa"/>
          </w:tcPr>
          <w:p w14:paraId="0891760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10.</w:t>
            </w:r>
          </w:p>
        </w:tc>
        <w:tc>
          <w:tcPr>
            <w:tcW w:w="1355" w:type="dxa"/>
          </w:tcPr>
          <w:p w14:paraId="4F690E15"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Oktobar</w:t>
            </w:r>
          </w:p>
        </w:tc>
        <w:tc>
          <w:tcPr>
            <w:tcW w:w="850" w:type="dxa"/>
          </w:tcPr>
          <w:p w14:paraId="0C4E0FE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7,3</w:t>
            </w:r>
          </w:p>
        </w:tc>
        <w:tc>
          <w:tcPr>
            <w:tcW w:w="851" w:type="dxa"/>
          </w:tcPr>
          <w:p w14:paraId="29C5B7D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16,7</w:t>
            </w:r>
          </w:p>
        </w:tc>
        <w:tc>
          <w:tcPr>
            <w:tcW w:w="1701" w:type="dxa"/>
          </w:tcPr>
          <w:p w14:paraId="212A643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474</w:t>
            </w:r>
          </w:p>
        </w:tc>
        <w:tc>
          <w:tcPr>
            <w:tcW w:w="850" w:type="dxa"/>
          </w:tcPr>
          <w:p w14:paraId="725237F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24,9</w:t>
            </w:r>
          </w:p>
        </w:tc>
        <w:tc>
          <w:tcPr>
            <w:tcW w:w="709" w:type="dxa"/>
          </w:tcPr>
          <w:p w14:paraId="5738DC5C"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w:t>
            </w:r>
          </w:p>
        </w:tc>
        <w:tc>
          <w:tcPr>
            <w:tcW w:w="884" w:type="dxa"/>
          </w:tcPr>
          <w:p w14:paraId="3B6A9E1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2,5</w:t>
            </w:r>
          </w:p>
        </w:tc>
        <w:tc>
          <w:tcPr>
            <w:tcW w:w="720" w:type="dxa"/>
          </w:tcPr>
          <w:p w14:paraId="043FF56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8,05</w:t>
            </w:r>
          </w:p>
        </w:tc>
        <w:tc>
          <w:tcPr>
            <w:tcW w:w="810" w:type="dxa"/>
          </w:tcPr>
          <w:p w14:paraId="24B665D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0,761</w:t>
            </w:r>
          </w:p>
        </w:tc>
      </w:tr>
      <w:tr w:rsidR="0053285C" w:rsidRPr="00354C01" w14:paraId="7F916F36" w14:textId="77777777" w:rsidTr="001D0EF4">
        <w:tc>
          <w:tcPr>
            <w:tcW w:w="990" w:type="dxa"/>
          </w:tcPr>
          <w:p w14:paraId="743DCC7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w:t>
            </w:r>
          </w:p>
        </w:tc>
        <w:tc>
          <w:tcPr>
            <w:tcW w:w="1355" w:type="dxa"/>
          </w:tcPr>
          <w:p w14:paraId="01D98983"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Novembar</w:t>
            </w:r>
          </w:p>
        </w:tc>
        <w:tc>
          <w:tcPr>
            <w:tcW w:w="850" w:type="dxa"/>
          </w:tcPr>
          <w:p w14:paraId="117D1460"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7,29</w:t>
            </w:r>
          </w:p>
        </w:tc>
        <w:tc>
          <w:tcPr>
            <w:tcW w:w="851" w:type="dxa"/>
          </w:tcPr>
          <w:p w14:paraId="068359AF"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11,9</w:t>
            </w:r>
          </w:p>
        </w:tc>
        <w:tc>
          <w:tcPr>
            <w:tcW w:w="1701" w:type="dxa"/>
          </w:tcPr>
          <w:p w14:paraId="78143888"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427</w:t>
            </w:r>
          </w:p>
        </w:tc>
        <w:tc>
          <w:tcPr>
            <w:tcW w:w="850" w:type="dxa"/>
          </w:tcPr>
          <w:p w14:paraId="3AC9AED2"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21,2</w:t>
            </w:r>
          </w:p>
        </w:tc>
        <w:tc>
          <w:tcPr>
            <w:tcW w:w="709" w:type="dxa"/>
          </w:tcPr>
          <w:p w14:paraId="66447A0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5,5</w:t>
            </w:r>
          </w:p>
        </w:tc>
        <w:tc>
          <w:tcPr>
            <w:tcW w:w="884" w:type="dxa"/>
          </w:tcPr>
          <w:p w14:paraId="6C0AC3F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3</w:t>
            </w:r>
          </w:p>
        </w:tc>
        <w:tc>
          <w:tcPr>
            <w:tcW w:w="720" w:type="dxa"/>
          </w:tcPr>
          <w:p w14:paraId="740D085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8,93</w:t>
            </w:r>
          </w:p>
        </w:tc>
        <w:tc>
          <w:tcPr>
            <w:tcW w:w="810" w:type="dxa"/>
          </w:tcPr>
          <w:p w14:paraId="3305C63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0,239</w:t>
            </w:r>
          </w:p>
        </w:tc>
      </w:tr>
      <w:tr w:rsidR="0053285C" w:rsidRPr="00354C01" w14:paraId="3A042912" w14:textId="77777777" w:rsidTr="001D0EF4">
        <w:tc>
          <w:tcPr>
            <w:tcW w:w="990" w:type="dxa"/>
          </w:tcPr>
          <w:p w14:paraId="09645EE9"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12.</w:t>
            </w:r>
          </w:p>
        </w:tc>
        <w:tc>
          <w:tcPr>
            <w:tcW w:w="1355" w:type="dxa"/>
          </w:tcPr>
          <w:p w14:paraId="6A99C085" w14:textId="77777777" w:rsidR="0053285C" w:rsidRPr="00354C01" w:rsidRDefault="0053285C" w:rsidP="001D0EF4">
            <w:pPr>
              <w:widowControl/>
              <w:autoSpaceDE/>
              <w:autoSpaceDN/>
              <w:spacing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Decembar</w:t>
            </w:r>
          </w:p>
        </w:tc>
        <w:tc>
          <w:tcPr>
            <w:tcW w:w="850" w:type="dxa"/>
          </w:tcPr>
          <w:p w14:paraId="277BB125"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7,33</w:t>
            </w:r>
          </w:p>
        </w:tc>
        <w:tc>
          <w:tcPr>
            <w:tcW w:w="851" w:type="dxa"/>
          </w:tcPr>
          <w:p w14:paraId="4F479176"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10,5</w:t>
            </w:r>
          </w:p>
        </w:tc>
        <w:tc>
          <w:tcPr>
            <w:tcW w:w="1701" w:type="dxa"/>
          </w:tcPr>
          <w:p w14:paraId="07A43E7A"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515</w:t>
            </w:r>
          </w:p>
        </w:tc>
        <w:tc>
          <w:tcPr>
            <w:tcW w:w="850" w:type="dxa"/>
          </w:tcPr>
          <w:p w14:paraId="42FD834B"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22</w:t>
            </w:r>
          </w:p>
        </w:tc>
        <w:tc>
          <w:tcPr>
            <w:tcW w:w="709" w:type="dxa"/>
          </w:tcPr>
          <w:p w14:paraId="12A2BE3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8</w:t>
            </w:r>
          </w:p>
        </w:tc>
        <w:tc>
          <w:tcPr>
            <w:tcW w:w="884" w:type="dxa"/>
          </w:tcPr>
          <w:p w14:paraId="086757DD"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4</w:t>
            </w:r>
          </w:p>
        </w:tc>
        <w:tc>
          <w:tcPr>
            <w:tcW w:w="720" w:type="dxa"/>
          </w:tcPr>
          <w:p w14:paraId="7FA268A3"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6,52</w:t>
            </w:r>
          </w:p>
        </w:tc>
        <w:tc>
          <w:tcPr>
            <w:tcW w:w="810" w:type="dxa"/>
          </w:tcPr>
          <w:p w14:paraId="14952DA1" w14:textId="77777777" w:rsidR="0053285C" w:rsidRPr="00354C01" w:rsidRDefault="0053285C" w:rsidP="001D0EF4">
            <w:pPr>
              <w:widowControl/>
              <w:autoSpaceDE/>
              <w:autoSpaceDN/>
              <w:spacing w:line="360" w:lineRule="auto"/>
              <w:jc w:val="center"/>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0,213</w:t>
            </w:r>
          </w:p>
        </w:tc>
      </w:tr>
    </w:tbl>
    <w:p w14:paraId="4CA85820" w14:textId="111CF05B" w:rsidR="0053285C" w:rsidRPr="00354C01" w:rsidRDefault="0053285C" w:rsidP="0053285C">
      <w:pPr>
        <w:widowControl/>
        <w:autoSpaceDE/>
        <w:autoSpaceDN/>
        <w:spacing w:after="200" w:line="360" w:lineRule="auto"/>
        <w:jc w:val="center"/>
        <w:rPr>
          <w:rFonts w:ascii="Times New Roman" w:eastAsia="Times New Roman" w:hAnsi="Times New Roman" w:cs="Times New Roman"/>
          <w:i/>
          <w:iCs/>
          <w:sz w:val="24"/>
          <w:szCs w:val="24"/>
          <w:lang w:val="pl-PL"/>
        </w:rPr>
      </w:pPr>
      <w:r w:rsidRPr="00354C01">
        <w:rPr>
          <w:rFonts w:ascii="Times New Roman" w:eastAsia="Times New Roman" w:hAnsi="Times New Roman" w:cs="Times New Roman"/>
          <w:i/>
          <w:iCs/>
          <w:sz w:val="24"/>
          <w:szCs w:val="24"/>
          <w:lang w:val="pl-PL"/>
        </w:rPr>
        <w:t xml:space="preserve">Tabela </w:t>
      </w:r>
      <w:r w:rsidR="00C03BDB">
        <w:rPr>
          <w:rFonts w:ascii="Times New Roman" w:eastAsia="Times New Roman" w:hAnsi="Times New Roman" w:cs="Times New Roman"/>
          <w:i/>
          <w:iCs/>
          <w:sz w:val="24"/>
          <w:szCs w:val="24"/>
          <w:lang w:val="pl-PL"/>
        </w:rPr>
        <w:t xml:space="preserve">br. 17 - </w:t>
      </w:r>
      <w:r w:rsidRPr="00354C01">
        <w:rPr>
          <w:rFonts w:ascii="Times New Roman" w:eastAsia="Times New Roman" w:hAnsi="Times New Roman" w:cs="Times New Roman"/>
          <w:i/>
          <w:iCs/>
          <w:sz w:val="24"/>
          <w:szCs w:val="24"/>
          <w:lang w:val="pl-PL"/>
        </w:rPr>
        <w:t>Mjesečni rezultati analize izlazne vode</w:t>
      </w:r>
    </w:p>
    <w:p w14:paraId="7149B37E"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HPK – hemijska potrošnja kiseonika</w:t>
      </w:r>
    </w:p>
    <w:p w14:paraId="3377C9E2"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lastRenderedPageBreak/>
        <w:t>BPK – biološka potrošnja kiseonika</w:t>
      </w:r>
    </w:p>
    <w:p w14:paraId="1588A62A"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TSS – Ukupne suspendovane čestice</w:t>
      </w:r>
    </w:p>
    <w:p w14:paraId="365B628A"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VSS – Isparljive suspendovane čestice</w:t>
      </w:r>
    </w:p>
    <w:p w14:paraId="6AE01455"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TN – Ukupan azot</w:t>
      </w:r>
    </w:p>
    <w:p w14:paraId="3178F6AB"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TP – Ukupan fosfor</w:t>
      </w:r>
    </w:p>
    <w:p w14:paraId="089BC648"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noProof/>
          <w:sz w:val="24"/>
          <w:szCs w:val="24"/>
          <w:lang w:val="pl-PL"/>
        </w:rPr>
      </w:pPr>
      <w:r w:rsidRPr="00354C01">
        <w:rPr>
          <w:rFonts w:ascii="Times New Roman" w:eastAsia="Times New Roman" w:hAnsi="Times New Roman" w:cs="Times New Roman"/>
          <w:sz w:val="24"/>
          <w:szCs w:val="24"/>
        </w:rPr>
        <w:t xml:space="preserve">Po elaboratu za zaštitu životne sredine </w:t>
      </w:r>
      <w:proofErr w:type="gramStart"/>
      <w:r w:rsidRPr="00354C01">
        <w:rPr>
          <w:rFonts w:ascii="Times New Roman" w:eastAsia="Times New Roman" w:hAnsi="Times New Roman" w:cs="Times New Roman"/>
          <w:sz w:val="24"/>
          <w:szCs w:val="24"/>
        </w:rPr>
        <w:t>od</w:t>
      </w:r>
      <w:proofErr w:type="gramEnd"/>
      <w:r w:rsidRPr="00354C01">
        <w:rPr>
          <w:rFonts w:ascii="Times New Roman" w:eastAsia="Times New Roman" w:hAnsi="Times New Roman" w:cs="Times New Roman"/>
          <w:sz w:val="24"/>
          <w:szCs w:val="24"/>
        </w:rPr>
        <w:t xml:space="preserve"> predviđene četiri analize prečišćene otpadne vode odrađene su dvije zbog tehničkih problema na drenažnoj šahti, sa čim je upoznat i inspektor i resorno ministarstvo.</w:t>
      </w:r>
      <w:r w:rsidRPr="00354C01">
        <w:rPr>
          <w:rFonts w:ascii="Times New Roman" w:eastAsia="Times New Roman" w:hAnsi="Times New Roman" w:cs="Times New Roman"/>
          <w:noProof/>
          <w:sz w:val="24"/>
          <w:szCs w:val="24"/>
        </w:rPr>
        <w:t xml:space="preserve"> </w:t>
      </w:r>
      <w:r w:rsidRPr="00354C01">
        <w:rPr>
          <w:rFonts w:ascii="Times New Roman" w:eastAsia="Times New Roman" w:hAnsi="Times New Roman" w:cs="Times New Roman"/>
          <w:noProof/>
          <w:sz w:val="24"/>
          <w:szCs w:val="24"/>
          <w:lang w:val="pl-PL"/>
        </w:rPr>
        <w:t>U prilogu se nalaze dvije analize prečišćene otpadne vode rađene od strane akreditovane laboratorije Instituta za javno zdravlje.</w:t>
      </w:r>
    </w:p>
    <w:p w14:paraId="5B12688F" w14:textId="12747C1F" w:rsidR="0053285C" w:rsidRPr="000E028E" w:rsidRDefault="0053285C" w:rsidP="0053285C">
      <w:pPr>
        <w:widowControl/>
        <w:autoSpaceDE/>
        <w:autoSpaceDN/>
        <w:spacing w:after="200" w:line="360" w:lineRule="auto"/>
        <w:jc w:val="both"/>
        <w:rPr>
          <w:rFonts w:ascii="Times New Roman" w:eastAsia="Times New Roman" w:hAnsi="Times New Roman" w:cs="Times New Roman"/>
          <w:b/>
          <w:bCs/>
          <w:sz w:val="24"/>
          <w:szCs w:val="24"/>
          <w:u w:val="single"/>
          <w:lang w:val="pl-PL"/>
        </w:rPr>
      </w:pPr>
      <w:r w:rsidRPr="000E028E">
        <w:rPr>
          <w:rFonts w:ascii="Times New Roman" w:eastAsia="Times New Roman" w:hAnsi="Times New Roman" w:cs="Times New Roman"/>
          <w:b/>
          <w:bCs/>
          <w:sz w:val="24"/>
          <w:szCs w:val="24"/>
          <w:u w:val="single"/>
          <w:lang w:val="pl-PL"/>
        </w:rPr>
        <w:t>Tekuce održavanje opreme,sredstva i infrastruktura</w:t>
      </w:r>
    </w:p>
    <w:p w14:paraId="6C421CD3"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U skladu sa mogućnostima na PPOV-u se svakodnevno radi preventivno i korektivno održavanje pumpi, motora, miksera, mostova, dizalica, duvaljki, čišćenje mjerne opreme od naslaga mulja, sitna stelovanja opreme kao i održavanje kruga postrojenja.</w:t>
      </w:r>
    </w:p>
    <w:p w14:paraId="3F58B38D" w14:textId="77777777" w:rsidR="0053285C" w:rsidRPr="00354C01" w:rsidRDefault="0053285C" w:rsidP="0053285C">
      <w:pPr>
        <w:widowControl/>
        <w:autoSpaceDE/>
        <w:autoSpaceDN/>
        <w:spacing w:after="200" w:line="360" w:lineRule="auto"/>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Pored napomenutog realizovani su i značajniji poslovi na održavanju postrojenja uz angažovanje specijalizovanih firmi i servisera:</w:t>
      </w:r>
    </w:p>
    <w:p w14:paraId="48ED0D73"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Vinklovanje motora miksera</w:t>
      </w:r>
    </w:p>
    <w:p w14:paraId="4929DDD4"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Vinklovanje motora primarnog taložnika</w:t>
      </w:r>
    </w:p>
    <w:p w14:paraId="662FDAD1"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lang w:val="pl-PL"/>
        </w:rPr>
      </w:pPr>
      <w:r w:rsidRPr="00354C01">
        <w:rPr>
          <w:rFonts w:ascii="Times New Roman" w:eastAsia="Times New Roman" w:hAnsi="Times New Roman" w:cs="Times New Roman"/>
          <w:sz w:val="24"/>
          <w:szCs w:val="24"/>
          <w:lang w:val="pl-PL"/>
        </w:rPr>
        <w:t>Izrada lančanika za mostove na predtretmanu</w:t>
      </w:r>
    </w:p>
    <w:p w14:paraId="54EA64BB"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Remont reduktora  sa mosta M015</w:t>
      </w:r>
    </w:p>
    <w:p w14:paraId="3F274DD9"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Remont reduktora  sa mosta M016</w:t>
      </w:r>
    </w:p>
    <w:p w14:paraId="61E25798"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Nabavka i servisiranje drenažnih pumpi M096 i M097</w:t>
      </w:r>
    </w:p>
    <w:p w14:paraId="43475349"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Nabavka rezervnih djelova i popravka mjerača ulaznog protoka I RS4 stanice (Endress Hauser).</w:t>
      </w:r>
    </w:p>
    <w:p w14:paraId="2252F508"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Čišćenje drenažne šahte ( x2-bezuspješno)</w:t>
      </w:r>
    </w:p>
    <w:p w14:paraId="638F01C1"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Vinklovanje drenažne pumpe M097</w:t>
      </w:r>
    </w:p>
    <w:p w14:paraId="00433EC1" w14:textId="77777777" w:rsidR="0053285C" w:rsidRPr="00354C01" w:rsidRDefault="0053285C" w:rsidP="0053285C">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354C01">
        <w:rPr>
          <w:rFonts w:ascii="Times New Roman" w:eastAsia="Times New Roman" w:hAnsi="Times New Roman" w:cs="Times New Roman"/>
          <w:sz w:val="24"/>
          <w:szCs w:val="24"/>
        </w:rPr>
        <w:t>Remont - popravka djelova grubih sita M005 i M006 (platne, viljuške, ležajevi, lančanici)</w:t>
      </w:r>
    </w:p>
    <w:p w14:paraId="6FEA64D2" w14:textId="77777777" w:rsidR="006C6C12" w:rsidRPr="0053285C" w:rsidRDefault="006C6C12" w:rsidP="00C03BDB">
      <w:pPr>
        <w:spacing w:line="360" w:lineRule="auto"/>
        <w:rPr>
          <w:rFonts w:ascii="Times New Roman" w:eastAsiaTheme="minorHAnsi" w:hAnsi="Times New Roman" w:cs="Times New Roman"/>
          <w:sz w:val="24"/>
          <w:szCs w:val="24"/>
        </w:rPr>
      </w:pPr>
    </w:p>
    <w:p w14:paraId="060E2D24" w14:textId="77777777" w:rsidR="0094794E" w:rsidRDefault="0094794E" w:rsidP="00E72D4E">
      <w:pPr>
        <w:pStyle w:val="Heading2"/>
        <w:jc w:val="center"/>
        <w:rPr>
          <w:rFonts w:ascii="Times New Roman" w:hAnsi="Times New Roman" w:cs="Times New Roman"/>
        </w:rPr>
      </w:pPr>
      <w:bookmarkStart w:id="35" w:name="_Toc193879688"/>
      <w:r w:rsidRPr="00E72D4E">
        <w:rPr>
          <w:rFonts w:ascii="Times New Roman" w:hAnsi="Times New Roman" w:cs="Times New Roman"/>
        </w:rPr>
        <w:t>3.3 TEHNIČKI POSLOVI</w:t>
      </w:r>
      <w:bookmarkEnd w:id="35"/>
    </w:p>
    <w:p w14:paraId="51B721DA" w14:textId="77777777" w:rsidR="003E035B" w:rsidRPr="003E035B" w:rsidRDefault="003E035B" w:rsidP="003E035B"/>
    <w:p w14:paraId="68E666E9"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 xml:space="preserve">Širok spektar različitih tehničkih poslova se obavlja u okviru tehničke službe sa </w:t>
      </w:r>
      <w:proofErr w:type="gramStart"/>
      <w:r w:rsidRPr="0094794E">
        <w:rPr>
          <w:rFonts w:ascii="Times New Roman" w:hAnsi="Times New Roman" w:cs="Times New Roman"/>
          <w:sz w:val="24"/>
          <w:szCs w:val="24"/>
        </w:rPr>
        <w:t>ciljem  pripreme</w:t>
      </w:r>
      <w:proofErr w:type="gramEnd"/>
      <w:r w:rsidRPr="0094794E">
        <w:rPr>
          <w:rFonts w:ascii="Times New Roman" w:hAnsi="Times New Roman" w:cs="Times New Roman"/>
          <w:sz w:val="24"/>
          <w:szCs w:val="24"/>
        </w:rPr>
        <w:t xml:space="preserve"> i obezbjeđenja uslova za rad  ostalih službi a realizuje se kroz:</w:t>
      </w:r>
    </w:p>
    <w:p w14:paraId="6A06F89F"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 xml:space="preserve"> </w:t>
      </w:r>
    </w:p>
    <w:p w14:paraId="287CCEE5"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rPr>
        <w:t>izradu tehničke dokumentacije,</w:t>
      </w:r>
    </w:p>
    <w:p w14:paraId="5719E694"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rPr>
        <w:t>izradu katastra podzemnih instalacija,</w:t>
      </w:r>
    </w:p>
    <w:p w14:paraId="17AFAF3C"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rPr>
        <w:t>projektovanje hidrotehničkih instalacija,</w:t>
      </w:r>
    </w:p>
    <w:p w14:paraId="49E240C0"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rPr>
        <w:t>detekciju i otkrivanje kvarova na vodovodnoj mreži ,</w:t>
      </w:r>
    </w:p>
    <w:p w14:paraId="07DAE92F"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kontrola ispravnosti vodomjera i postojanja nelegalnih potrošača,</w:t>
      </w:r>
    </w:p>
    <w:p w14:paraId="743064F9"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praćenje rada pumpnih stanica i mjernih mjesta preko SCADA sistema,</w:t>
      </w:r>
    </w:p>
    <w:p w14:paraId="7F9E876F"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održavanje vozila i građevinskih mašina,</w:t>
      </w:r>
    </w:p>
    <w:p w14:paraId="7FBEAB93"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definisanje tehničkih uslova pri nabavci osnovnih sredstava za rad,</w:t>
      </w:r>
    </w:p>
    <w:p w14:paraId="50C92927"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održavanje objekata i sredstava za rad,</w:t>
      </w:r>
    </w:p>
    <w:p w14:paraId="503C95A8"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rPr>
        <w:t>održavanje elektromašinske opreme,</w:t>
      </w:r>
    </w:p>
    <w:p w14:paraId="3F463BBA" w14:textId="77777777" w:rsidR="0094794E" w:rsidRPr="009479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praćenje kvaliteta vode za piće,</w:t>
      </w:r>
    </w:p>
    <w:p w14:paraId="1C7E40B1" w14:textId="3972B137" w:rsidR="0094794E" w:rsidRPr="00E72D4E" w:rsidRDefault="0094794E" w:rsidP="0094794E">
      <w:pPr>
        <w:widowControl/>
        <w:numPr>
          <w:ilvl w:val="0"/>
          <w:numId w:val="33"/>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inicijativu u realizaciji, održavanju i unapređivanju sistema kvaliteta ISO i HACC</w:t>
      </w:r>
    </w:p>
    <w:p w14:paraId="1549E26C" w14:textId="7A1936E6" w:rsidR="004B0BD5"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 </w:t>
      </w:r>
    </w:p>
    <w:p w14:paraId="2103E4AA" w14:textId="33B8FB34" w:rsidR="0094794E" w:rsidRPr="00E72D4E" w:rsidRDefault="0094794E" w:rsidP="00E72D4E">
      <w:pPr>
        <w:pStyle w:val="Heading3"/>
        <w:rPr>
          <w:rFonts w:ascii="Times New Roman" w:hAnsi="Times New Roman" w:cs="Times New Roman"/>
          <w:b w:val="0"/>
          <w:bCs w:val="0"/>
          <w:sz w:val="24"/>
          <w:szCs w:val="24"/>
          <w:lang w:val="pl-PL"/>
        </w:rPr>
      </w:pPr>
      <w:bookmarkStart w:id="36" w:name="_Toc193879689"/>
      <w:r w:rsidRPr="00E72D4E">
        <w:rPr>
          <w:rFonts w:ascii="Times New Roman" w:hAnsi="Times New Roman" w:cs="Times New Roman"/>
          <w:b w:val="0"/>
          <w:bCs w:val="0"/>
          <w:sz w:val="24"/>
          <w:szCs w:val="24"/>
          <w:lang w:val="pl-PL"/>
        </w:rPr>
        <w:t>3.3.1 T</w:t>
      </w:r>
      <w:r w:rsidR="00E72D4E" w:rsidRPr="00E72D4E">
        <w:rPr>
          <w:rFonts w:ascii="Times New Roman" w:hAnsi="Times New Roman" w:cs="Times New Roman"/>
          <w:b w:val="0"/>
          <w:bCs w:val="0"/>
          <w:sz w:val="24"/>
          <w:szCs w:val="24"/>
          <w:lang w:val="pl-PL"/>
        </w:rPr>
        <w:t>retman vode - dezinfekcija</w:t>
      </w:r>
      <w:bookmarkEnd w:id="36"/>
    </w:p>
    <w:p w14:paraId="2D6805F5" w14:textId="77777777" w:rsidR="0094794E" w:rsidRPr="0094794E" w:rsidRDefault="0094794E" w:rsidP="0094794E">
      <w:pPr>
        <w:spacing w:line="360" w:lineRule="auto"/>
        <w:jc w:val="both"/>
        <w:rPr>
          <w:rFonts w:ascii="Times New Roman" w:hAnsi="Times New Roman" w:cs="Times New Roman"/>
          <w:b/>
          <w:sz w:val="24"/>
          <w:szCs w:val="24"/>
          <w:lang w:val="pl-PL"/>
        </w:rPr>
      </w:pPr>
      <w:r w:rsidRPr="0094794E">
        <w:rPr>
          <w:rFonts w:ascii="Times New Roman" w:hAnsi="Times New Roman" w:cs="Times New Roman"/>
          <w:b/>
          <w:sz w:val="24"/>
          <w:szCs w:val="24"/>
          <w:lang w:val="pl-PL"/>
        </w:rPr>
        <w:t xml:space="preserve"> </w:t>
      </w:r>
    </w:p>
    <w:p w14:paraId="0AB94453"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Tretman za obezbjeđenje zdravstveno ispravne vode je dezinfekcija tj hlorisanje .Za grad i prigradska naselja, uključujući i Bogetiće, Dragovoljiće, Bršno, Šume , vrši se na hlornoj stanici Donji Vidrovan i to gasnim hlorom u koncentraciji do 0,5 mg/lit . Za vodovode Šipačno, Orah i Lukovo, postoje posebne hlorne stanice na Donjem Vidrovanu, koje vrše tretman vode istim principom. Pored ovih, postoje posebne hlorne stanice za hlorisanje vode   seoskih  vodovoda Grahovo (hlorisanje tečnim  hlorom) ,  Nikšićka Župa (gasno hlorisanje) i od 2018. vodovodi Petrovići i Vraćenovići ( hlorisanje tečnim hlorom ).</w:t>
      </w:r>
    </w:p>
    <w:p w14:paraId="007EE019"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lastRenderedPageBreak/>
        <w:t xml:space="preserve"> </w:t>
      </w:r>
    </w:p>
    <w:p w14:paraId="1E67DE8C"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Posebna pažnja je posvećena otklanjanju  uočenih nedostataka i obezbjeđenju tehničkih uslova za pouzdano i precizno tretiranje vode za piće hlorom, u cilju ispunjavanja uslova propisanih. Pravilnikom o ispravnosti vode za piće , kroz adekvatno održavanje i stalnu kontrolu parametara ( laboratorijskom i on line opremom ).</w:t>
      </w:r>
    </w:p>
    <w:p w14:paraId="11D174EF"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 </w:t>
      </w:r>
    </w:p>
    <w:p w14:paraId="2B7FAC29"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Tokom 2024. godine, ispravnost i kvalitet vode za piće je kontrolisao Institut za javno zdravlje kao i naša interna renovirana i osavremenjena laboratorija a sve u skladu sa zakonskim obavezama .</w:t>
      </w:r>
    </w:p>
    <w:p w14:paraId="5BFC6CFC"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u w:val="single"/>
          <w:lang w:val="pl-PL"/>
        </w:rPr>
        <w:t xml:space="preserve">  Značajno je  naglasiti da je tokom čitave godine kvalitet vode bio u skladu sa</w:t>
      </w:r>
      <w:r w:rsidRPr="0094794E">
        <w:rPr>
          <w:rFonts w:ascii="Times New Roman" w:hAnsi="Times New Roman" w:cs="Times New Roman"/>
          <w:sz w:val="24"/>
          <w:szCs w:val="24"/>
          <w:lang w:val="pl-PL"/>
        </w:rPr>
        <w:t xml:space="preserve"> </w:t>
      </w:r>
      <w:r w:rsidRPr="0094794E">
        <w:rPr>
          <w:rFonts w:ascii="Times New Roman" w:hAnsi="Times New Roman" w:cs="Times New Roman"/>
          <w:sz w:val="24"/>
          <w:szCs w:val="24"/>
          <w:u w:val="single"/>
          <w:lang w:val="pl-PL"/>
        </w:rPr>
        <w:t xml:space="preserve">Pravilnikom o zdravstvenoj ispravnosti sa nalazom  </w:t>
      </w:r>
      <w:r w:rsidRPr="0094794E">
        <w:rPr>
          <w:rFonts w:ascii="Times New Roman" w:hAnsi="Times New Roman" w:cs="Times New Roman"/>
          <w:b/>
          <w:sz w:val="24"/>
          <w:szCs w:val="24"/>
          <w:u w:val="single"/>
          <w:lang w:val="pl-PL"/>
        </w:rPr>
        <w:t xml:space="preserve">ODGOVARA </w:t>
      </w:r>
      <w:r w:rsidRPr="0094794E">
        <w:rPr>
          <w:rFonts w:ascii="Times New Roman" w:hAnsi="Times New Roman" w:cs="Times New Roman"/>
          <w:sz w:val="24"/>
          <w:szCs w:val="24"/>
          <w:u w:val="single"/>
          <w:lang w:val="pl-PL"/>
        </w:rPr>
        <w:t xml:space="preserve">za ljudsku  upotrebu  na svim  </w:t>
      </w:r>
      <w:r w:rsidRPr="0094794E">
        <w:rPr>
          <w:rFonts w:ascii="Times New Roman" w:hAnsi="Times New Roman" w:cs="Times New Roman"/>
          <w:sz w:val="24"/>
          <w:szCs w:val="24"/>
          <w:lang w:val="pl-PL"/>
        </w:rPr>
        <w:t xml:space="preserve">    </w:t>
      </w:r>
      <w:r w:rsidRPr="0094794E">
        <w:rPr>
          <w:rFonts w:ascii="Times New Roman" w:hAnsi="Times New Roman" w:cs="Times New Roman"/>
          <w:sz w:val="24"/>
          <w:szCs w:val="24"/>
          <w:u w:val="single"/>
          <w:lang w:val="pl-PL"/>
        </w:rPr>
        <w:t>izvještajima referentne državne institucije.</w:t>
      </w:r>
    </w:p>
    <w:p w14:paraId="7DEDD7B2" w14:textId="77777777" w:rsidR="0094794E" w:rsidRPr="0094794E" w:rsidRDefault="0094794E" w:rsidP="0094794E">
      <w:pPr>
        <w:spacing w:line="360" w:lineRule="auto"/>
        <w:jc w:val="both"/>
        <w:rPr>
          <w:rFonts w:ascii="Times New Roman" w:hAnsi="Times New Roman" w:cs="Times New Roman"/>
          <w:i/>
          <w:sz w:val="24"/>
          <w:szCs w:val="24"/>
          <w:lang w:val="pl-PL"/>
        </w:rPr>
      </w:pPr>
      <w:r w:rsidRPr="0094794E">
        <w:rPr>
          <w:rFonts w:ascii="Times New Roman" w:hAnsi="Times New Roman" w:cs="Times New Roman"/>
          <w:i/>
          <w:sz w:val="24"/>
          <w:szCs w:val="24"/>
          <w:lang w:val="pl-PL"/>
        </w:rPr>
        <w:t xml:space="preserve"> </w:t>
      </w:r>
    </w:p>
    <w:p w14:paraId="2878CF96"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I ovaj put napominjemo da ViK Nikšić , zbog karakteristika cjevovoda , koristi kontejnere gasnog hlora od 1t koji su prepoznati kao opasnost i rizik od eventualnog akcidenta što predstavlja opasnost za ljude i okolinu pa se ovaj rizik mora ukloniti tj neutralisati. U skladu sa Planom prevencije SEVESO postrojenja (Sluzbeni list Crne Gore,br 67/16) , predviđeno je bilo da se na lokacijama Donji Vidrovan I Poklonci nabavi i instalira postrojenje za neutralizaciju hlora (Cl2) u objektu sa kontejnerima od 1t . Navedeni projekati su realizovani  tokom marta 2023.godine. </w:t>
      </w:r>
    </w:p>
    <w:p w14:paraId="1B34BAA9" w14:textId="1E3D991E"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 </w:t>
      </w:r>
    </w:p>
    <w:p w14:paraId="7141202E" w14:textId="77777777" w:rsidR="00E72D4E" w:rsidRPr="00E72D4E" w:rsidRDefault="0094794E" w:rsidP="00E72D4E">
      <w:pPr>
        <w:pStyle w:val="Heading3"/>
        <w:jc w:val="center"/>
        <w:rPr>
          <w:rFonts w:ascii="Times New Roman" w:hAnsi="Times New Roman" w:cs="Times New Roman"/>
          <w:b w:val="0"/>
          <w:bCs w:val="0"/>
          <w:sz w:val="24"/>
          <w:szCs w:val="24"/>
          <w:lang w:val="pl-PL"/>
        </w:rPr>
      </w:pPr>
      <w:bookmarkStart w:id="37" w:name="_Toc193879690"/>
      <w:r w:rsidRPr="00E72D4E">
        <w:rPr>
          <w:rFonts w:ascii="Times New Roman" w:hAnsi="Times New Roman" w:cs="Times New Roman"/>
          <w:b w:val="0"/>
          <w:bCs w:val="0"/>
          <w:sz w:val="24"/>
          <w:szCs w:val="24"/>
          <w:lang w:val="pl-PL"/>
        </w:rPr>
        <w:t>3.3.2 O</w:t>
      </w:r>
      <w:r w:rsidR="00E72D4E" w:rsidRPr="00E72D4E">
        <w:rPr>
          <w:rFonts w:ascii="Times New Roman" w:hAnsi="Times New Roman" w:cs="Times New Roman"/>
          <w:b w:val="0"/>
          <w:bCs w:val="0"/>
          <w:sz w:val="24"/>
          <w:szCs w:val="24"/>
          <w:lang w:val="pl-PL"/>
        </w:rPr>
        <w:t>državanje PPOV – BREZOVIK (postrojenje za preradu otpadnih voda bolnice Brezovik)</w:t>
      </w:r>
      <w:bookmarkEnd w:id="37"/>
    </w:p>
    <w:p w14:paraId="6D3E9FA1" w14:textId="2012CD0F" w:rsidR="0094794E" w:rsidRPr="0094794E" w:rsidRDefault="0094794E" w:rsidP="0094794E">
      <w:pPr>
        <w:spacing w:line="360" w:lineRule="auto"/>
        <w:jc w:val="both"/>
        <w:rPr>
          <w:rFonts w:ascii="Times New Roman" w:hAnsi="Times New Roman" w:cs="Times New Roman"/>
          <w:sz w:val="24"/>
          <w:szCs w:val="24"/>
          <w:lang w:val="pl-PL"/>
        </w:rPr>
      </w:pPr>
    </w:p>
    <w:p w14:paraId="167EC2A6"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U toku 2024.godine bilo je više intervencija na ovom postrojenju.</w:t>
      </w:r>
    </w:p>
    <w:p w14:paraId="17FE2828" w14:textId="77777777" w:rsidR="0094794E" w:rsidRPr="0094794E" w:rsidRDefault="0094794E" w:rsidP="0094794E">
      <w:pPr>
        <w:widowControl/>
        <w:numPr>
          <w:ilvl w:val="0"/>
          <w:numId w:val="34"/>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4 puta su vađene pumpe na ulazu kolektora, i u zgradi;</w:t>
      </w:r>
    </w:p>
    <w:p w14:paraId="0C5755CF" w14:textId="77777777" w:rsidR="0094794E" w:rsidRPr="0094794E" w:rsidRDefault="0094794E" w:rsidP="0094794E">
      <w:pPr>
        <w:widowControl/>
        <w:numPr>
          <w:ilvl w:val="0"/>
          <w:numId w:val="34"/>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4 puta crpljena ulazna jama u kojoj se nalazilo dosta krupnog otpada;</w:t>
      </w:r>
    </w:p>
    <w:p w14:paraId="45F4387D" w14:textId="6B20E70E" w:rsidR="000661EA" w:rsidRPr="00C03BDB"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pl-PL"/>
        </w:rPr>
        <w:t>Zbog velikog dotoka vode i mulja prema postrojenju, isti se često obilazio. Tokom Aprila 2024 godine završena je rekonstrukcija postojeće ograde  i objekat je u potpunosti zaštićen.</w:t>
      </w:r>
    </w:p>
    <w:p w14:paraId="5839963A" w14:textId="4E9E9DCE" w:rsidR="0094794E" w:rsidRPr="009B5166" w:rsidRDefault="0094794E" w:rsidP="000661EA">
      <w:pPr>
        <w:pStyle w:val="Heading3"/>
        <w:jc w:val="left"/>
        <w:rPr>
          <w:rFonts w:ascii="Times New Roman" w:hAnsi="Times New Roman" w:cs="Times New Roman"/>
          <w:b w:val="0"/>
          <w:bCs w:val="0"/>
          <w:sz w:val="24"/>
          <w:szCs w:val="24"/>
          <w:lang w:val="sr-Latn-ME"/>
        </w:rPr>
      </w:pPr>
      <w:bookmarkStart w:id="38" w:name="_Toc193879691"/>
      <w:r w:rsidRPr="009B5166">
        <w:rPr>
          <w:rFonts w:ascii="Times New Roman" w:hAnsi="Times New Roman" w:cs="Times New Roman"/>
          <w:b w:val="0"/>
          <w:bCs w:val="0"/>
          <w:sz w:val="24"/>
          <w:szCs w:val="24"/>
          <w:lang w:val="sr-Latn-ME"/>
        </w:rPr>
        <w:t xml:space="preserve">3.3.3 </w:t>
      </w:r>
      <w:r w:rsidRPr="00E72D4E">
        <w:rPr>
          <w:rFonts w:ascii="Times New Roman" w:hAnsi="Times New Roman" w:cs="Times New Roman"/>
          <w:b w:val="0"/>
          <w:bCs w:val="0"/>
          <w:sz w:val="24"/>
          <w:szCs w:val="24"/>
          <w:lang w:val="pl-PL"/>
        </w:rPr>
        <w:t>I</w:t>
      </w:r>
      <w:r w:rsidR="00E72D4E" w:rsidRPr="00E72D4E">
        <w:rPr>
          <w:rFonts w:ascii="Times New Roman" w:hAnsi="Times New Roman" w:cs="Times New Roman"/>
          <w:b w:val="0"/>
          <w:bCs w:val="0"/>
          <w:sz w:val="24"/>
          <w:szCs w:val="24"/>
          <w:lang w:val="pl-PL"/>
        </w:rPr>
        <w:t>zrada</w:t>
      </w:r>
      <w:r w:rsidR="00E72D4E" w:rsidRPr="009B5166">
        <w:rPr>
          <w:rFonts w:ascii="Times New Roman" w:hAnsi="Times New Roman" w:cs="Times New Roman"/>
          <w:b w:val="0"/>
          <w:bCs w:val="0"/>
          <w:sz w:val="24"/>
          <w:szCs w:val="24"/>
          <w:lang w:val="sr-Latn-ME"/>
        </w:rPr>
        <w:t xml:space="preserve"> </w:t>
      </w:r>
      <w:r w:rsidR="00E72D4E" w:rsidRPr="00E72D4E">
        <w:rPr>
          <w:rFonts w:ascii="Times New Roman" w:hAnsi="Times New Roman" w:cs="Times New Roman"/>
          <w:b w:val="0"/>
          <w:bCs w:val="0"/>
          <w:sz w:val="24"/>
          <w:szCs w:val="24"/>
          <w:lang w:val="pl-PL"/>
        </w:rPr>
        <w:t>tehni</w:t>
      </w:r>
      <w:r w:rsidR="00E72D4E" w:rsidRPr="009B5166">
        <w:rPr>
          <w:rFonts w:ascii="Times New Roman" w:hAnsi="Times New Roman" w:cs="Times New Roman"/>
          <w:b w:val="0"/>
          <w:bCs w:val="0"/>
          <w:sz w:val="24"/>
          <w:szCs w:val="24"/>
          <w:lang w:val="sr-Latn-ME"/>
        </w:rPr>
        <w:t>č</w:t>
      </w:r>
      <w:r w:rsidR="00E72D4E" w:rsidRPr="00E72D4E">
        <w:rPr>
          <w:rFonts w:ascii="Times New Roman" w:hAnsi="Times New Roman" w:cs="Times New Roman"/>
          <w:b w:val="0"/>
          <w:bCs w:val="0"/>
          <w:sz w:val="24"/>
          <w:szCs w:val="24"/>
          <w:lang w:val="pl-PL"/>
        </w:rPr>
        <w:t>ke</w:t>
      </w:r>
      <w:r w:rsidR="00E72D4E" w:rsidRPr="009B5166">
        <w:rPr>
          <w:rFonts w:ascii="Times New Roman" w:hAnsi="Times New Roman" w:cs="Times New Roman"/>
          <w:b w:val="0"/>
          <w:bCs w:val="0"/>
          <w:sz w:val="24"/>
          <w:szCs w:val="24"/>
          <w:lang w:val="sr-Latn-ME"/>
        </w:rPr>
        <w:t xml:space="preserve"> </w:t>
      </w:r>
      <w:r w:rsidR="00E72D4E" w:rsidRPr="00E72D4E">
        <w:rPr>
          <w:rFonts w:ascii="Times New Roman" w:hAnsi="Times New Roman" w:cs="Times New Roman"/>
          <w:b w:val="0"/>
          <w:bCs w:val="0"/>
          <w:sz w:val="24"/>
          <w:szCs w:val="24"/>
          <w:lang w:val="pl-PL"/>
        </w:rPr>
        <w:t>dokumentacije</w:t>
      </w:r>
      <w:bookmarkEnd w:id="38"/>
    </w:p>
    <w:p w14:paraId="34451726" w14:textId="77777777" w:rsidR="0094794E" w:rsidRPr="009B5166" w:rsidRDefault="0094794E" w:rsidP="0094794E">
      <w:pPr>
        <w:spacing w:line="360" w:lineRule="auto"/>
        <w:jc w:val="both"/>
        <w:rPr>
          <w:rFonts w:ascii="Times New Roman" w:hAnsi="Times New Roman" w:cs="Times New Roman"/>
          <w:b/>
          <w:sz w:val="24"/>
          <w:szCs w:val="24"/>
          <w:lang w:val="sr-Latn-ME"/>
        </w:rPr>
      </w:pPr>
      <w:r w:rsidRPr="009B5166">
        <w:rPr>
          <w:rFonts w:ascii="Times New Roman" w:hAnsi="Times New Roman" w:cs="Times New Roman"/>
          <w:b/>
          <w:sz w:val="24"/>
          <w:szCs w:val="24"/>
          <w:lang w:val="sr-Latn-ME"/>
        </w:rPr>
        <w:t xml:space="preserve"> </w:t>
      </w:r>
    </w:p>
    <w:p w14:paraId="5995CBBE" w14:textId="77777777" w:rsidR="0094794E" w:rsidRPr="009B5166"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pl-PL"/>
        </w:rPr>
        <w:t>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toku</w:t>
      </w:r>
      <w:r w:rsidRPr="009B5166">
        <w:rPr>
          <w:rFonts w:ascii="Times New Roman" w:hAnsi="Times New Roman" w:cs="Times New Roman"/>
          <w:sz w:val="24"/>
          <w:szCs w:val="24"/>
          <w:lang w:val="sr-Latn-ME"/>
        </w:rPr>
        <w:t xml:space="preserve"> 2024. </w:t>
      </w:r>
      <w:r w:rsidRPr="0094794E">
        <w:rPr>
          <w:rFonts w:ascii="Times New Roman" w:hAnsi="Times New Roman" w:cs="Times New Roman"/>
          <w:sz w:val="24"/>
          <w:szCs w:val="24"/>
          <w:lang w:val="pl-PL"/>
        </w:rPr>
        <w:t>godine</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TS</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je</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po</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zahtjevima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fizi</w:t>
      </w:r>
      <w:r w:rsidRPr="009B5166">
        <w:rPr>
          <w:rFonts w:ascii="Times New Roman" w:hAnsi="Times New Roman" w:cs="Times New Roman"/>
          <w:sz w:val="24"/>
          <w:szCs w:val="24"/>
          <w:lang w:val="sr-Latn-ME"/>
        </w:rPr>
        <w:t>č</w:t>
      </w:r>
      <w:r w:rsidRPr="0094794E">
        <w:rPr>
          <w:rFonts w:ascii="Times New Roman" w:hAnsi="Times New Roman" w:cs="Times New Roman"/>
          <w:sz w:val="24"/>
          <w:szCs w:val="24"/>
          <w:lang w:val="pl-PL"/>
        </w:rPr>
        <w:t>kih</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pravnih</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lica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nadle</w:t>
      </w:r>
      <w:r w:rsidRPr="009B5166">
        <w:rPr>
          <w:rFonts w:ascii="Times New Roman" w:hAnsi="Times New Roman" w:cs="Times New Roman"/>
          <w:sz w:val="24"/>
          <w:szCs w:val="24"/>
          <w:lang w:val="sr-Latn-ME"/>
        </w:rPr>
        <w:t>ž</w:t>
      </w:r>
      <w:r w:rsidRPr="0094794E">
        <w:rPr>
          <w:rFonts w:ascii="Times New Roman" w:hAnsi="Times New Roman" w:cs="Times New Roman"/>
          <w:sz w:val="24"/>
          <w:szCs w:val="24"/>
          <w:lang w:val="pl-PL"/>
        </w:rPr>
        <w:t>nih</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Sekretarijata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internih</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planova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rekonstrukcija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kao</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drugim</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osnovama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radila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tehni</w:t>
      </w:r>
      <w:r w:rsidRPr="009B5166">
        <w:rPr>
          <w:rFonts w:ascii="Times New Roman" w:hAnsi="Times New Roman" w:cs="Times New Roman"/>
          <w:sz w:val="24"/>
          <w:szCs w:val="24"/>
          <w:lang w:val="sr-Latn-ME"/>
        </w:rPr>
        <w:t>č</w:t>
      </w:r>
      <w:r w:rsidRPr="0094794E">
        <w:rPr>
          <w:rFonts w:ascii="Times New Roman" w:hAnsi="Times New Roman" w:cs="Times New Roman"/>
          <w:sz w:val="24"/>
          <w:szCs w:val="24"/>
          <w:lang w:val="pl-PL"/>
        </w:rPr>
        <w:t>ka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rje</w:t>
      </w:r>
      <w:r w:rsidRPr="009B5166">
        <w:rPr>
          <w:rFonts w:ascii="Times New Roman" w:hAnsi="Times New Roman" w:cs="Times New Roman"/>
          <w:sz w:val="24"/>
          <w:szCs w:val="24"/>
          <w:lang w:val="sr-Latn-ME"/>
        </w:rPr>
        <w:t>š</w:t>
      </w:r>
      <w:r w:rsidRPr="0094794E">
        <w:rPr>
          <w:rFonts w:ascii="Times New Roman" w:hAnsi="Times New Roman" w:cs="Times New Roman"/>
          <w:sz w:val="24"/>
          <w:szCs w:val="24"/>
          <w:lang w:val="pl-PL"/>
        </w:rPr>
        <w:t>enja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izdavala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uslove</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za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lastRenderedPageBreak/>
        <w:t>priklju</w:t>
      </w:r>
      <w:r w:rsidRPr="009B5166">
        <w:rPr>
          <w:rFonts w:ascii="Times New Roman" w:hAnsi="Times New Roman" w:cs="Times New Roman"/>
          <w:sz w:val="24"/>
          <w:szCs w:val="24"/>
          <w:lang w:val="sr-Latn-ME"/>
        </w:rPr>
        <w:t>č</w:t>
      </w:r>
      <w:r w:rsidRPr="0094794E">
        <w:rPr>
          <w:rFonts w:ascii="Times New Roman" w:hAnsi="Times New Roman" w:cs="Times New Roman"/>
          <w:sz w:val="24"/>
          <w:szCs w:val="24"/>
          <w:lang w:val="pl-PL"/>
        </w:rPr>
        <w:t>enja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na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vodovodnu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fekalnu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mre</w:t>
      </w:r>
      <w:r w:rsidRPr="009B5166">
        <w:rPr>
          <w:rFonts w:ascii="Times New Roman" w:hAnsi="Times New Roman" w:cs="Times New Roman"/>
          <w:sz w:val="24"/>
          <w:szCs w:val="24"/>
          <w:lang w:val="sr-Latn-ME"/>
        </w:rPr>
        <w:t>ž</w:t>
      </w:r>
      <w:r w:rsidRPr="0094794E">
        <w:rPr>
          <w:rFonts w:ascii="Times New Roman" w:hAnsi="Times New Roman" w:cs="Times New Roman"/>
          <w:sz w:val="24"/>
          <w:szCs w:val="24"/>
          <w:lang w:val="pl-PL"/>
        </w:rPr>
        <w:t>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izdavala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saglasnosti</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na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dostavljene</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projekte</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za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priklju</w:t>
      </w:r>
      <w:r w:rsidRPr="009B5166">
        <w:rPr>
          <w:rFonts w:ascii="Times New Roman" w:hAnsi="Times New Roman" w:cs="Times New Roman"/>
          <w:sz w:val="24"/>
          <w:szCs w:val="24"/>
          <w:lang w:val="sr-Latn-ME"/>
        </w:rPr>
        <w:t>č</w:t>
      </w:r>
      <w:r w:rsidRPr="0094794E">
        <w:rPr>
          <w:rFonts w:ascii="Times New Roman" w:hAnsi="Times New Roman" w:cs="Times New Roman"/>
          <w:sz w:val="24"/>
          <w:szCs w:val="24"/>
          <w:lang w:val="pl-PL"/>
        </w:rPr>
        <w:t>enja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na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vodovodnu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fekalnu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mre</w:t>
      </w:r>
      <w:r w:rsidRPr="009B5166">
        <w:rPr>
          <w:rFonts w:ascii="Times New Roman" w:hAnsi="Times New Roman" w:cs="Times New Roman"/>
          <w:sz w:val="24"/>
          <w:szCs w:val="24"/>
          <w:lang w:val="sr-Latn-ME"/>
        </w:rPr>
        <w:t>ž</w:t>
      </w:r>
      <w:r w:rsidRPr="0094794E">
        <w:rPr>
          <w:rFonts w:ascii="Times New Roman" w:hAnsi="Times New Roman" w:cs="Times New Roman"/>
          <w:sz w:val="24"/>
          <w:szCs w:val="24"/>
          <w:lang w:val="pl-PL"/>
        </w:rPr>
        <w:t>u</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i</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po</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tim</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osnovama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ura</w:t>
      </w:r>
      <w:r w:rsidRPr="009B5166">
        <w:rPr>
          <w:rFonts w:ascii="Times New Roman" w:hAnsi="Times New Roman" w:cs="Times New Roman"/>
          <w:sz w:val="24"/>
          <w:szCs w:val="24"/>
          <w:lang w:val="sr-Latn-ME"/>
        </w:rPr>
        <w:t>đ</w:t>
      </w:r>
      <w:r w:rsidRPr="0094794E">
        <w:rPr>
          <w:rFonts w:ascii="Times New Roman" w:hAnsi="Times New Roman" w:cs="Times New Roman"/>
          <w:sz w:val="24"/>
          <w:szCs w:val="24"/>
          <w:lang w:val="pl-PL"/>
        </w:rPr>
        <w:t>eno</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je</w:t>
      </w:r>
      <w:r w:rsidRPr="009B5166">
        <w:rPr>
          <w:rFonts w:ascii="Times New Roman" w:hAnsi="Times New Roman" w:cs="Times New Roman"/>
          <w:sz w:val="24"/>
          <w:szCs w:val="24"/>
          <w:lang w:val="sr-Latn-ME"/>
        </w:rPr>
        <w:t xml:space="preserve"> :</w:t>
      </w:r>
    </w:p>
    <w:p w14:paraId="62B6280A" w14:textId="77777777" w:rsidR="0094794E" w:rsidRPr="0094794E" w:rsidRDefault="0094794E" w:rsidP="0094794E">
      <w:pPr>
        <w:widowControl/>
        <w:numPr>
          <w:ilvl w:val="2"/>
          <w:numId w:val="35"/>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lang w:val="pl-PL"/>
        </w:rPr>
        <w:t>tehni</w:t>
      </w:r>
      <w:r w:rsidRPr="009B5166">
        <w:rPr>
          <w:rFonts w:ascii="Times New Roman" w:hAnsi="Times New Roman" w:cs="Times New Roman"/>
          <w:sz w:val="24"/>
          <w:szCs w:val="24"/>
          <w:lang w:val="sr-Latn-ME"/>
        </w:rPr>
        <w:t>č</w:t>
      </w:r>
      <w:r w:rsidRPr="0094794E">
        <w:rPr>
          <w:rFonts w:ascii="Times New Roman" w:hAnsi="Times New Roman" w:cs="Times New Roman"/>
          <w:sz w:val="24"/>
          <w:szCs w:val="24"/>
          <w:lang w:val="pl-PL"/>
        </w:rPr>
        <w:t>kih</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rje</w:t>
      </w:r>
      <w:r w:rsidRPr="009B5166">
        <w:rPr>
          <w:rFonts w:ascii="Times New Roman" w:hAnsi="Times New Roman" w:cs="Times New Roman"/>
          <w:sz w:val="24"/>
          <w:szCs w:val="24"/>
          <w:lang w:val="sr-Latn-ME"/>
        </w:rPr>
        <w:t>š</w:t>
      </w:r>
      <w:r w:rsidRPr="0094794E">
        <w:rPr>
          <w:rFonts w:ascii="Times New Roman" w:hAnsi="Times New Roman" w:cs="Times New Roman"/>
          <w:sz w:val="24"/>
          <w:szCs w:val="24"/>
          <w:lang w:val="pl-PL"/>
        </w:rPr>
        <w:t>enja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za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sistem</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lang w:val="pl-PL"/>
        </w:rPr>
        <w:t>vodosnadbijevanja</w:t>
      </w:r>
      <w:r w:rsidRPr="009B5166">
        <w:rPr>
          <w:rFonts w:ascii="Times New Roman" w:hAnsi="Times New Roman" w:cs="Times New Roman"/>
          <w:sz w:val="24"/>
          <w:szCs w:val="24"/>
          <w:lang w:val="sr-Latn-ME"/>
        </w:rPr>
        <w:t xml:space="preserve">.……………………  </w:t>
      </w:r>
      <w:r w:rsidRPr="0094794E">
        <w:rPr>
          <w:rFonts w:ascii="Times New Roman" w:hAnsi="Times New Roman" w:cs="Times New Roman"/>
          <w:sz w:val="24"/>
          <w:szCs w:val="24"/>
        </w:rPr>
        <w:t>121</w:t>
      </w:r>
    </w:p>
    <w:p w14:paraId="012AF6AE" w14:textId="77777777" w:rsidR="0094794E" w:rsidRPr="0094794E" w:rsidRDefault="0094794E" w:rsidP="0094794E">
      <w:pPr>
        <w:widowControl/>
        <w:numPr>
          <w:ilvl w:val="2"/>
          <w:numId w:val="35"/>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sz w:val="24"/>
          <w:szCs w:val="24"/>
          <w:lang w:val="pl-PL"/>
        </w:rPr>
        <w:t xml:space="preserve">tehničkih rješenja za sistem odvodnje fekalnih voda…………………  </w:t>
      </w:r>
      <w:r w:rsidRPr="0094794E">
        <w:rPr>
          <w:rFonts w:ascii="Times New Roman" w:hAnsi="Times New Roman" w:cs="Times New Roman"/>
          <w:sz w:val="24"/>
          <w:szCs w:val="24"/>
        </w:rPr>
        <w:t>16</w:t>
      </w:r>
    </w:p>
    <w:p w14:paraId="68462C07" w14:textId="77777777" w:rsidR="0094794E" w:rsidRPr="0094794E" w:rsidRDefault="0094794E" w:rsidP="0094794E">
      <w:pPr>
        <w:widowControl/>
        <w:numPr>
          <w:ilvl w:val="2"/>
          <w:numId w:val="35"/>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uslova priključenja na vodovodnu i kanalizacionu  mrežu……...….....371</w:t>
      </w:r>
    </w:p>
    <w:p w14:paraId="6713F8EF" w14:textId="77777777" w:rsidR="0094794E" w:rsidRPr="0094794E" w:rsidRDefault="0094794E" w:rsidP="0094794E">
      <w:pPr>
        <w:widowControl/>
        <w:numPr>
          <w:ilvl w:val="2"/>
          <w:numId w:val="35"/>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saglasnosti po osnovu zahtjeva na dostavljene projekte…………….…95</w:t>
      </w:r>
    </w:p>
    <w:p w14:paraId="0441DFD0" w14:textId="77777777" w:rsidR="0094794E" w:rsidRPr="0094794E" w:rsidRDefault="0094794E" w:rsidP="0094794E">
      <w:pPr>
        <w:widowControl/>
        <w:numPr>
          <w:ilvl w:val="2"/>
          <w:numId w:val="35"/>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tehničkih rješenja rekonstrukcija i izgradnje vodovodne mreže………..27</w:t>
      </w:r>
    </w:p>
    <w:p w14:paraId="6E33F31F" w14:textId="77777777" w:rsidR="0094794E" w:rsidRPr="0094794E" w:rsidRDefault="0094794E" w:rsidP="0094794E">
      <w:pPr>
        <w:widowControl/>
        <w:numPr>
          <w:ilvl w:val="2"/>
          <w:numId w:val="35"/>
        </w:numPr>
        <w:autoSpaceDE/>
        <w:autoSpaceDN/>
        <w:spacing w:after="160" w:line="360" w:lineRule="auto"/>
        <w:jc w:val="both"/>
        <w:rPr>
          <w:rFonts w:ascii="Times New Roman" w:hAnsi="Times New Roman" w:cs="Times New Roman"/>
          <w:sz w:val="24"/>
          <w:szCs w:val="24"/>
        </w:rPr>
      </w:pPr>
      <w:r w:rsidRPr="0094794E">
        <w:rPr>
          <w:rFonts w:ascii="Times New Roman" w:hAnsi="Times New Roman" w:cs="Times New Roman"/>
          <w:b/>
          <w:sz w:val="24"/>
          <w:szCs w:val="24"/>
        </w:rPr>
        <w:t>UKUPNO…………...………………………………………………</w:t>
      </w:r>
      <w:r w:rsidRPr="0094794E">
        <w:rPr>
          <w:rFonts w:ascii="Times New Roman" w:hAnsi="Times New Roman" w:cs="Times New Roman"/>
          <w:b/>
          <w:sz w:val="24"/>
          <w:szCs w:val="24"/>
          <w:lang w:val="en-GB"/>
        </w:rPr>
        <w:t>.</w:t>
      </w:r>
      <w:r w:rsidRPr="0094794E">
        <w:rPr>
          <w:rFonts w:ascii="Times New Roman" w:hAnsi="Times New Roman" w:cs="Times New Roman"/>
          <w:b/>
          <w:sz w:val="24"/>
          <w:szCs w:val="24"/>
        </w:rPr>
        <w:t xml:space="preserve">..630 </w:t>
      </w:r>
    </w:p>
    <w:p w14:paraId="5A02CDD1" w14:textId="05B96700" w:rsidR="0094794E" w:rsidRPr="00E72D4E" w:rsidRDefault="0094794E" w:rsidP="000661EA">
      <w:pPr>
        <w:pStyle w:val="Heading3"/>
        <w:jc w:val="left"/>
        <w:rPr>
          <w:rFonts w:ascii="Times New Roman" w:hAnsi="Times New Roman" w:cs="Times New Roman"/>
          <w:b w:val="0"/>
          <w:bCs w:val="0"/>
          <w:sz w:val="24"/>
          <w:szCs w:val="24"/>
        </w:rPr>
      </w:pPr>
      <w:bookmarkStart w:id="39" w:name="_Toc193879692"/>
      <w:r w:rsidRPr="00E72D4E">
        <w:rPr>
          <w:rFonts w:ascii="Times New Roman" w:hAnsi="Times New Roman" w:cs="Times New Roman"/>
          <w:b w:val="0"/>
          <w:bCs w:val="0"/>
          <w:sz w:val="24"/>
          <w:szCs w:val="24"/>
        </w:rPr>
        <w:t>3.3.4 I</w:t>
      </w:r>
      <w:r w:rsidR="00E72D4E" w:rsidRPr="00E72D4E">
        <w:rPr>
          <w:rFonts w:ascii="Times New Roman" w:hAnsi="Times New Roman" w:cs="Times New Roman"/>
          <w:b w:val="0"/>
          <w:bCs w:val="0"/>
          <w:sz w:val="24"/>
          <w:szCs w:val="24"/>
        </w:rPr>
        <w:t>zrada katastra podzemnih instalacija</w:t>
      </w:r>
      <w:bookmarkEnd w:id="39"/>
    </w:p>
    <w:p w14:paraId="389EB7F2" w14:textId="77777777" w:rsidR="0094794E" w:rsidRPr="0094794E" w:rsidRDefault="0094794E" w:rsidP="0094794E">
      <w:pPr>
        <w:spacing w:line="360" w:lineRule="auto"/>
        <w:jc w:val="both"/>
        <w:rPr>
          <w:rFonts w:ascii="Times New Roman" w:hAnsi="Times New Roman" w:cs="Times New Roman"/>
          <w:b/>
          <w:sz w:val="24"/>
          <w:szCs w:val="24"/>
        </w:rPr>
      </w:pPr>
      <w:r w:rsidRPr="0094794E">
        <w:rPr>
          <w:rFonts w:ascii="Times New Roman" w:hAnsi="Times New Roman" w:cs="Times New Roman"/>
          <w:b/>
          <w:sz w:val="24"/>
          <w:szCs w:val="24"/>
        </w:rPr>
        <w:t xml:space="preserve"> </w:t>
      </w:r>
    </w:p>
    <w:p w14:paraId="3C03A3C5" w14:textId="77777777" w:rsidR="0094794E" w:rsidRPr="0094794E" w:rsidRDefault="0094794E" w:rsidP="0094794E">
      <w:pPr>
        <w:spacing w:line="360" w:lineRule="auto"/>
        <w:jc w:val="both"/>
        <w:rPr>
          <w:rFonts w:ascii="Times New Roman" w:hAnsi="Times New Roman" w:cs="Times New Roman"/>
          <w:sz w:val="24"/>
          <w:szCs w:val="24"/>
          <w:lang w:val="sr-Latn-ME"/>
        </w:rPr>
      </w:pPr>
      <w:proofErr w:type="gramStart"/>
      <w:r w:rsidRPr="0094794E">
        <w:rPr>
          <w:rFonts w:ascii="Times New Roman" w:hAnsi="Times New Roman" w:cs="Times New Roman"/>
          <w:sz w:val="24"/>
          <w:szCs w:val="24"/>
        </w:rPr>
        <w:t>Služba je tokom 2024.</w:t>
      </w:r>
      <w:proofErr w:type="gramEnd"/>
      <w:r w:rsidRPr="0094794E">
        <w:rPr>
          <w:rFonts w:ascii="Times New Roman" w:hAnsi="Times New Roman" w:cs="Times New Roman"/>
          <w:sz w:val="24"/>
          <w:szCs w:val="24"/>
        </w:rPr>
        <w:t xml:space="preserve"> </w:t>
      </w:r>
      <w:proofErr w:type="gramStart"/>
      <w:r w:rsidRPr="0094794E">
        <w:rPr>
          <w:rFonts w:ascii="Times New Roman" w:hAnsi="Times New Roman" w:cs="Times New Roman"/>
          <w:sz w:val="24"/>
          <w:szCs w:val="24"/>
        </w:rPr>
        <w:t>kroz</w:t>
      </w:r>
      <w:proofErr w:type="gramEnd"/>
      <w:r w:rsidRPr="0094794E">
        <w:rPr>
          <w:rFonts w:ascii="Times New Roman" w:hAnsi="Times New Roman" w:cs="Times New Roman"/>
          <w:sz w:val="24"/>
          <w:szCs w:val="24"/>
        </w:rPr>
        <w:t xml:space="preserve"> geodetsko snimanje mreža, vodovodne i fekalne, radila na sistematizovanju baze podataka sa koordinatama svih novopostavljenih i rekonstruisanih hidrotehničkih objekata i time stvorila preduslove za nadgradnju centralnog GIS Sistema. </w:t>
      </w:r>
      <w:r w:rsidRPr="0094794E">
        <w:rPr>
          <w:rFonts w:ascii="Times New Roman" w:hAnsi="Times New Roman" w:cs="Times New Roman"/>
          <w:sz w:val="24"/>
          <w:szCs w:val="24"/>
          <w:lang w:val="pl-PL"/>
        </w:rPr>
        <w:t>Isti je unaprijeđen, i instalirana je savremenija verzija- Q GIS Sistem. Takođe smo u procesu unošenja zaostalih izrađenih instalacija</w:t>
      </w:r>
      <w:r w:rsidRPr="0094794E">
        <w:rPr>
          <w:rFonts w:ascii="Times New Roman" w:hAnsi="Times New Roman" w:cs="Times New Roman"/>
          <w:color w:val="000000" w:themeColor="text1"/>
          <w:sz w:val="24"/>
          <w:szCs w:val="24"/>
          <w:lang w:val="pl-PL"/>
        </w:rPr>
        <w:t>. Hakerski napad je u mnogome usporio povra</w:t>
      </w:r>
      <w:r w:rsidRPr="0094794E">
        <w:rPr>
          <w:rFonts w:ascii="Times New Roman" w:hAnsi="Times New Roman" w:cs="Times New Roman"/>
          <w:color w:val="000000" w:themeColor="text1"/>
          <w:sz w:val="24"/>
          <w:szCs w:val="24"/>
          <w:lang w:val="sr-Latn-ME"/>
        </w:rPr>
        <w:t xml:space="preserve">ćaj i unošenje u </w:t>
      </w:r>
      <w:r w:rsidRPr="0094794E">
        <w:rPr>
          <w:rFonts w:ascii="Times New Roman" w:hAnsi="Times New Roman" w:cs="Times New Roman"/>
          <w:sz w:val="24"/>
          <w:szCs w:val="24"/>
          <w:lang w:val="pl-PL"/>
        </w:rPr>
        <w:t xml:space="preserve"> Q GIS Sistem</w:t>
      </w:r>
      <w:r w:rsidRPr="0094794E">
        <w:rPr>
          <w:rFonts w:ascii="Times New Roman" w:hAnsi="Times New Roman" w:cs="Times New Roman"/>
          <w:sz w:val="24"/>
          <w:szCs w:val="24"/>
          <w:lang w:val="sr-Latn-ME"/>
        </w:rPr>
        <w:t>.</w:t>
      </w:r>
      <w:r w:rsidRPr="0094794E">
        <w:rPr>
          <w:rFonts w:ascii="Times New Roman" w:hAnsi="Times New Roman" w:cs="Times New Roman"/>
          <w:color w:val="000000" w:themeColor="text1"/>
          <w:sz w:val="24"/>
          <w:szCs w:val="24"/>
          <w:lang w:val="sr-Latn-ME"/>
        </w:rPr>
        <w:t xml:space="preserve"> </w:t>
      </w:r>
    </w:p>
    <w:tbl>
      <w:tblPr>
        <w:tblW w:w="8096" w:type="dxa"/>
        <w:tblInd w:w="93" w:type="dxa"/>
        <w:tblLook w:val="04A0" w:firstRow="1" w:lastRow="0" w:firstColumn="1" w:lastColumn="0" w:noHBand="0" w:noVBand="1"/>
      </w:tblPr>
      <w:tblGrid>
        <w:gridCol w:w="7665"/>
        <w:gridCol w:w="1056"/>
      </w:tblGrid>
      <w:tr w:rsidR="0094794E" w:rsidRPr="0094794E" w14:paraId="297B0D2E"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72AE82C5"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Dužina primarrne vodovodne mreže (km)</w:t>
            </w:r>
          </w:p>
        </w:tc>
        <w:tc>
          <w:tcPr>
            <w:tcW w:w="431" w:type="dxa"/>
            <w:tcBorders>
              <w:top w:val="single" w:sz="4" w:space="0" w:color="auto"/>
              <w:left w:val="nil"/>
              <w:bottom w:val="single" w:sz="4" w:space="0" w:color="auto"/>
              <w:right w:val="single" w:sz="4" w:space="0" w:color="auto"/>
            </w:tcBorders>
            <w:noWrap/>
            <w:vAlign w:val="bottom"/>
          </w:tcPr>
          <w:p w14:paraId="2BDBC757"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65</w:t>
            </w:r>
            <w:r w:rsidRPr="0094794E">
              <w:rPr>
                <w:rFonts w:ascii="Times New Roman" w:hAnsi="Times New Roman" w:cs="Times New Roman"/>
                <w:sz w:val="24"/>
                <w:szCs w:val="24"/>
                <w:lang w:val="sr-Latn-ME"/>
              </w:rPr>
              <w:t>3</w:t>
            </w:r>
            <w:r w:rsidRPr="0094794E">
              <w:rPr>
                <w:rFonts w:ascii="Times New Roman" w:hAnsi="Times New Roman" w:cs="Times New Roman"/>
                <w:sz w:val="24"/>
                <w:szCs w:val="24"/>
              </w:rPr>
              <w:t>.</w:t>
            </w:r>
            <w:r w:rsidRPr="0094794E">
              <w:rPr>
                <w:rFonts w:ascii="Times New Roman" w:hAnsi="Times New Roman" w:cs="Times New Roman"/>
                <w:sz w:val="24"/>
                <w:szCs w:val="24"/>
                <w:lang w:val="sr-Latn-ME"/>
              </w:rPr>
              <w:t>2</w:t>
            </w:r>
            <w:r w:rsidRPr="0094794E">
              <w:rPr>
                <w:rFonts w:ascii="Times New Roman" w:hAnsi="Times New Roman" w:cs="Times New Roman"/>
                <w:sz w:val="24"/>
                <w:szCs w:val="24"/>
              </w:rPr>
              <w:t>0</w:t>
            </w:r>
          </w:p>
        </w:tc>
      </w:tr>
      <w:tr w:rsidR="0094794E" w:rsidRPr="0094794E" w14:paraId="497919E0"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70B55681"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primarne mreže koja je unesena u geografski informativni sistem (GIS) (km)</w:t>
            </w:r>
          </w:p>
        </w:tc>
        <w:tc>
          <w:tcPr>
            <w:tcW w:w="431" w:type="dxa"/>
            <w:tcBorders>
              <w:top w:val="nil"/>
              <w:left w:val="nil"/>
              <w:bottom w:val="single" w:sz="4" w:space="0" w:color="auto"/>
              <w:right w:val="single" w:sz="4" w:space="0" w:color="auto"/>
            </w:tcBorders>
            <w:noWrap/>
            <w:vAlign w:val="bottom"/>
          </w:tcPr>
          <w:p w14:paraId="77C486ED"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55</w:t>
            </w:r>
            <w:r w:rsidRPr="0094794E">
              <w:rPr>
                <w:rFonts w:ascii="Times New Roman" w:hAnsi="Times New Roman" w:cs="Times New Roman"/>
                <w:sz w:val="24"/>
                <w:szCs w:val="24"/>
                <w:lang w:val="sr-Latn-ME"/>
              </w:rPr>
              <w:t>2</w:t>
            </w:r>
            <w:r w:rsidRPr="0094794E">
              <w:rPr>
                <w:rFonts w:ascii="Times New Roman" w:hAnsi="Times New Roman" w:cs="Times New Roman"/>
                <w:sz w:val="24"/>
                <w:szCs w:val="24"/>
              </w:rPr>
              <w:t>.</w:t>
            </w:r>
            <w:r w:rsidRPr="0094794E">
              <w:rPr>
                <w:rFonts w:ascii="Times New Roman" w:hAnsi="Times New Roman" w:cs="Times New Roman"/>
                <w:sz w:val="24"/>
                <w:szCs w:val="24"/>
                <w:lang w:val="sr-Latn-ME"/>
              </w:rPr>
              <w:t>25</w:t>
            </w:r>
          </w:p>
        </w:tc>
      </w:tr>
      <w:tr w:rsidR="0094794E" w:rsidRPr="0094794E" w14:paraId="4166A6E5"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45E26FE1"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primarne mreže vršioca koja nije unesena u GIS (km)</w:t>
            </w:r>
          </w:p>
        </w:tc>
        <w:tc>
          <w:tcPr>
            <w:tcW w:w="431" w:type="dxa"/>
            <w:tcBorders>
              <w:top w:val="nil"/>
              <w:left w:val="nil"/>
              <w:bottom w:val="single" w:sz="4" w:space="0" w:color="auto"/>
              <w:right w:val="single" w:sz="4" w:space="0" w:color="auto"/>
            </w:tcBorders>
            <w:noWrap/>
            <w:vAlign w:val="bottom"/>
          </w:tcPr>
          <w:p w14:paraId="1AEAEBD9"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sr-Latn-ME"/>
              </w:rPr>
              <w:t>86.400</w:t>
            </w:r>
          </w:p>
        </w:tc>
      </w:tr>
      <w:tr w:rsidR="0094794E" w:rsidRPr="0094794E" w14:paraId="5B821251"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1A1D6879"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sekundarne vodovodne mreže (km)</w:t>
            </w:r>
          </w:p>
        </w:tc>
        <w:tc>
          <w:tcPr>
            <w:tcW w:w="431" w:type="dxa"/>
            <w:tcBorders>
              <w:top w:val="nil"/>
              <w:left w:val="nil"/>
              <w:bottom w:val="single" w:sz="4" w:space="0" w:color="auto"/>
              <w:right w:val="single" w:sz="4" w:space="0" w:color="auto"/>
            </w:tcBorders>
            <w:noWrap/>
            <w:vAlign w:val="bottom"/>
          </w:tcPr>
          <w:p w14:paraId="753DB628"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42</w:t>
            </w:r>
            <w:r w:rsidRPr="0094794E">
              <w:rPr>
                <w:rFonts w:ascii="Times New Roman" w:hAnsi="Times New Roman" w:cs="Times New Roman"/>
                <w:sz w:val="24"/>
                <w:szCs w:val="24"/>
                <w:lang w:val="sr-Latn-ME"/>
              </w:rPr>
              <w:t>8</w:t>
            </w:r>
            <w:r w:rsidRPr="0094794E">
              <w:rPr>
                <w:rFonts w:ascii="Times New Roman" w:hAnsi="Times New Roman" w:cs="Times New Roman"/>
                <w:sz w:val="24"/>
                <w:szCs w:val="24"/>
              </w:rPr>
              <w:t>.</w:t>
            </w:r>
            <w:r w:rsidRPr="0094794E">
              <w:rPr>
                <w:rFonts w:ascii="Times New Roman" w:hAnsi="Times New Roman" w:cs="Times New Roman"/>
                <w:sz w:val="24"/>
                <w:szCs w:val="24"/>
                <w:lang w:val="sr-Latn-ME"/>
              </w:rPr>
              <w:t>85</w:t>
            </w:r>
          </w:p>
        </w:tc>
      </w:tr>
      <w:tr w:rsidR="0094794E" w:rsidRPr="0094794E" w14:paraId="7AAF1F16"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28059BF2"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sekundarne mreže koja je unesena u GIS (km)</w:t>
            </w:r>
          </w:p>
        </w:tc>
        <w:tc>
          <w:tcPr>
            <w:tcW w:w="431" w:type="dxa"/>
            <w:tcBorders>
              <w:top w:val="nil"/>
              <w:left w:val="nil"/>
              <w:bottom w:val="single" w:sz="4" w:space="0" w:color="auto"/>
              <w:right w:val="single" w:sz="4" w:space="0" w:color="auto"/>
            </w:tcBorders>
            <w:noWrap/>
            <w:vAlign w:val="bottom"/>
          </w:tcPr>
          <w:p w14:paraId="7A3C69AE"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272.80</w:t>
            </w:r>
          </w:p>
        </w:tc>
      </w:tr>
      <w:tr w:rsidR="0094794E" w:rsidRPr="0094794E" w14:paraId="2A918AE6"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2B4877F8"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sekundarne mreže vršioca koja nije unesena u GIS (km)</w:t>
            </w:r>
          </w:p>
        </w:tc>
        <w:tc>
          <w:tcPr>
            <w:tcW w:w="431" w:type="dxa"/>
            <w:tcBorders>
              <w:top w:val="nil"/>
              <w:left w:val="nil"/>
              <w:bottom w:val="single" w:sz="4" w:space="0" w:color="auto"/>
              <w:right w:val="single" w:sz="4" w:space="0" w:color="auto"/>
            </w:tcBorders>
            <w:noWrap/>
            <w:vAlign w:val="bottom"/>
          </w:tcPr>
          <w:p w14:paraId="162F2B01"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154.73</w:t>
            </w:r>
          </w:p>
        </w:tc>
      </w:tr>
      <w:tr w:rsidR="0094794E" w:rsidRPr="0094794E" w14:paraId="197910AB"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2C8A629C"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tercijarne vodovodne mreže (km)</w:t>
            </w:r>
          </w:p>
        </w:tc>
        <w:tc>
          <w:tcPr>
            <w:tcW w:w="431" w:type="dxa"/>
            <w:tcBorders>
              <w:top w:val="nil"/>
              <w:left w:val="nil"/>
              <w:bottom w:val="single" w:sz="4" w:space="0" w:color="auto"/>
              <w:right w:val="single" w:sz="4" w:space="0" w:color="auto"/>
            </w:tcBorders>
            <w:noWrap/>
            <w:vAlign w:val="bottom"/>
          </w:tcPr>
          <w:p w14:paraId="53F5D855"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30</w:t>
            </w:r>
            <w:r w:rsidRPr="0094794E">
              <w:rPr>
                <w:rFonts w:ascii="Times New Roman" w:hAnsi="Times New Roman" w:cs="Times New Roman"/>
                <w:sz w:val="24"/>
                <w:szCs w:val="24"/>
                <w:lang w:val="sr-Latn-ME"/>
              </w:rPr>
              <w:t>7</w:t>
            </w:r>
            <w:r w:rsidRPr="0094794E">
              <w:rPr>
                <w:rFonts w:ascii="Times New Roman" w:hAnsi="Times New Roman" w:cs="Times New Roman"/>
                <w:sz w:val="24"/>
                <w:szCs w:val="24"/>
              </w:rPr>
              <w:t>.</w:t>
            </w:r>
            <w:r w:rsidRPr="0094794E">
              <w:rPr>
                <w:rFonts w:ascii="Times New Roman" w:hAnsi="Times New Roman" w:cs="Times New Roman"/>
                <w:sz w:val="24"/>
                <w:szCs w:val="24"/>
                <w:lang w:val="sr-Latn-ME"/>
              </w:rPr>
              <w:t>80</w:t>
            </w:r>
          </w:p>
        </w:tc>
      </w:tr>
      <w:tr w:rsidR="0094794E" w:rsidRPr="0094794E" w14:paraId="00726A78"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54813727"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tercijarne mreže koja je unesena u GIS (km)</w:t>
            </w:r>
          </w:p>
        </w:tc>
        <w:tc>
          <w:tcPr>
            <w:tcW w:w="431" w:type="dxa"/>
            <w:tcBorders>
              <w:top w:val="nil"/>
              <w:left w:val="nil"/>
              <w:bottom w:val="single" w:sz="4" w:space="0" w:color="auto"/>
              <w:right w:val="single" w:sz="4" w:space="0" w:color="auto"/>
            </w:tcBorders>
            <w:noWrap/>
            <w:vAlign w:val="bottom"/>
          </w:tcPr>
          <w:p w14:paraId="7C2DB47F"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13</w:t>
            </w:r>
            <w:r w:rsidRPr="0094794E">
              <w:rPr>
                <w:rFonts w:ascii="Times New Roman" w:hAnsi="Times New Roman" w:cs="Times New Roman"/>
                <w:sz w:val="24"/>
                <w:szCs w:val="24"/>
                <w:lang w:val="sr-Latn-ME"/>
              </w:rPr>
              <w:t>5</w:t>
            </w:r>
            <w:r w:rsidRPr="0094794E">
              <w:rPr>
                <w:rFonts w:ascii="Times New Roman" w:hAnsi="Times New Roman" w:cs="Times New Roman"/>
                <w:sz w:val="24"/>
                <w:szCs w:val="24"/>
              </w:rPr>
              <w:t>.</w:t>
            </w:r>
            <w:r w:rsidRPr="0094794E">
              <w:rPr>
                <w:rFonts w:ascii="Times New Roman" w:hAnsi="Times New Roman" w:cs="Times New Roman"/>
                <w:sz w:val="24"/>
                <w:szCs w:val="24"/>
                <w:lang w:val="sr-Latn-ME"/>
              </w:rPr>
              <w:t>30</w:t>
            </w:r>
          </w:p>
        </w:tc>
      </w:tr>
      <w:tr w:rsidR="0094794E" w:rsidRPr="0094794E" w14:paraId="26DB5B7A"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406B3AA9"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tercijarne mreže vršioca koja nije unesena u GIS (km)</w:t>
            </w:r>
          </w:p>
        </w:tc>
        <w:tc>
          <w:tcPr>
            <w:tcW w:w="431" w:type="dxa"/>
            <w:tcBorders>
              <w:top w:val="nil"/>
              <w:left w:val="nil"/>
              <w:bottom w:val="single" w:sz="4" w:space="0" w:color="auto"/>
              <w:right w:val="single" w:sz="4" w:space="0" w:color="auto"/>
            </w:tcBorders>
            <w:noWrap/>
            <w:vAlign w:val="bottom"/>
          </w:tcPr>
          <w:p w14:paraId="6CB640A8"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17</w:t>
            </w:r>
            <w:r w:rsidRPr="0094794E">
              <w:rPr>
                <w:rFonts w:ascii="Times New Roman" w:hAnsi="Times New Roman" w:cs="Times New Roman"/>
                <w:sz w:val="24"/>
                <w:szCs w:val="24"/>
                <w:lang w:val="sr-Latn-ME"/>
              </w:rPr>
              <w:t>2</w:t>
            </w:r>
            <w:r w:rsidRPr="0094794E">
              <w:rPr>
                <w:rFonts w:ascii="Times New Roman" w:hAnsi="Times New Roman" w:cs="Times New Roman"/>
                <w:sz w:val="24"/>
                <w:szCs w:val="24"/>
              </w:rPr>
              <w:t>.</w:t>
            </w:r>
            <w:r w:rsidRPr="0094794E">
              <w:rPr>
                <w:rFonts w:ascii="Times New Roman" w:hAnsi="Times New Roman" w:cs="Times New Roman"/>
                <w:sz w:val="24"/>
                <w:szCs w:val="24"/>
                <w:lang w:val="sr-Latn-ME"/>
              </w:rPr>
              <w:t>50</w:t>
            </w:r>
          </w:p>
        </w:tc>
      </w:tr>
      <w:tr w:rsidR="0094794E" w:rsidRPr="0094794E" w14:paraId="2D27D180"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48512745"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Ukupna dužina vodovodne mreže (km)</w:t>
            </w:r>
          </w:p>
        </w:tc>
        <w:tc>
          <w:tcPr>
            <w:tcW w:w="431" w:type="dxa"/>
            <w:tcBorders>
              <w:top w:val="nil"/>
              <w:left w:val="nil"/>
              <w:bottom w:val="single" w:sz="4" w:space="0" w:color="auto"/>
              <w:right w:val="single" w:sz="4" w:space="0" w:color="auto"/>
            </w:tcBorders>
            <w:noWrap/>
            <w:vAlign w:val="bottom"/>
          </w:tcPr>
          <w:p w14:paraId="6C5C54A3"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sr-Latn-ME"/>
              </w:rPr>
              <w:t>1513.25</w:t>
            </w:r>
          </w:p>
        </w:tc>
      </w:tr>
      <w:tr w:rsidR="0094794E" w:rsidRPr="0094794E" w14:paraId="5D0A7E33"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6B9CDEB5"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Ukupna dužina vodovodne mreže koja je unesena u GIS (km)</w:t>
            </w:r>
          </w:p>
        </w:tc>
        <w:tc>
          <w:tcPr>
            <w:tcW w:w="431" w:type="dxa"/>
            <w:tcBorders>
              <w:top w:val="nil"/>
              <w:left w:val="nil"/>
              <w:bottom w:val="single" w:sz="4" w:space="0" w:color="auto"/>
              <w:right w:val="single" w:sz="4" w:space="0" w:color="auto"/>
            </w:tcBorders>
            <w:noWrap/>
            <w:vAlign w:val="bottom"/>
          </w:tcPr>
          <w:p w14:paraId="7C18C355"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sr-Latn-ME"/>
              </w:rPr>
              <w:t>86733.5</w:t>
            </w:r>
          </w:p>
        </w:tc>
      </w:tr>
      <w:tr w:rsidR="0094794E" w:rsidRPr="0094794E" w14:paraId="1F9C76D8"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76986123"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novoizgrađene primarne i sekundarne vodovodne mreže  (km)</w:t>
            </w:r>
          </w:p>
        </w:tc>
        <w:tc>
          <w:tcPr>
            <w:tcW w:w="431" w:type="dxa"/>
            <w:tcBorders>
              <w:top w:val="nil"/>
              <w:left w:val="nil"/>
              <w:bottom w:val="single" w:sz="4" w:space="0" w:color="auto"/>
              <w:right w:val="single" w:sz="4" w:space="0" w:color="auto"/>
            </w:tcBorders>
            <w:noWrap/>
            <w:vAlign w:val="bottom"/>
          </w:tcPr>
          <w:p w14:paraId="4ED36A29"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sr-Latn-ME"/>
              </w:rPr>
              <w:t>0,93</w:t>
            </w:r>
          </w:p>
        </w:tc>
      </w:tr>
      <w:tr w:rsidR="0094794E" w:rsidRPr="0094794E" w14:paraId="70694481"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DAEEF3"/>
            <w:noWrap/>
          </w:tcPr>
          <w:p w14:paraId="50880F0A"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lastRenderedPageBreak/>
              <w:t>Dužina rekonstruisane primarne i sekundarne vodovodne mreže (km)</w:t>
            </w:r>
          </w:p>
        </w:tc>
        <w:tc>
          <w:tcPr>
            <w:tcW w:w="431" w:type="dxa"/>
            <w:tcBorders>
              <w:top w:val="nil"/>
              <w:left w:val="nil"/>
              <w:bottom w:val="single" w:sz="4" w:space="0" w:color="auto"/>
              <w:right w:val="single" w:sz="4" w:space="0" w:color="auto"/>
            </w:tcBorders>
            <w:noWrap/>
            <w:vAlign w:val="bottom"/>
          </w:tcPr>
          <w:p w14:paraId="0EB5D2EB"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lang w:val="sr-Latn-ME"/>
              </w:rPr>
              <w:t>5,35</w:t>
            </w:r>
          </w:p>
        </w:tc>
      </w:tr>
      <w:tr w:rsidR="0094794E" w:rsidRPr="0094794E" w14:paraId="25B02617"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FFF2CC"/>
            <w:noWrap/>
          </w:tcPr>
          <w:p w14:paraId="1175FF7A"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kanalizacione mreže sa priključcima (km)</w:t>
            </w:r>
          </w:p>
        </w:tc>
        <w:tc>
          <w:tcPr>
            <w:tcW w:w="431" w:type="dxa"/>
            <w:tcBorders>
              <w:top w:val="nil"/>
              <w:left w:val="nil"/>
              <w:bottom w:val="single" w:sz="4" w:space="0" w:color="auto"/>
              <w:right w:val="single" w:sz="4" w:space="0" w:color="auto"/>
            </w:tcBorders>
            <w:noWrap/>
            <w:vAlign w:val="bottom"/>
          </w:tcPr>
          <w:p w14:paraId="76D6B379"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167.</w:t>
            </w:r>
            <w:r w:rsidRPr="0094794E">
              <w:rPr>
                <w:rFonts w:ascii="Times New Roman" w:hAnsi="Times New Roman" w:cs="Times New Roman"/>
                <w:sz w:val="24"/>
                <w:szCs w:val="24"/>
                <w:lang w:val="sr-Latn-ME"/>
              </w:rPr>
              <w:t>45</w:t>
            </w:r>
          </w:p>
        </w:tc>
      </w:tr>
      <w:tr w:rsidR="0094794E" w:rsidRPr="0094794E" w14:paraId="60E50D04" w14:textId="77777777" w:rsidTr="00111763">
        <w:trPr>
          <w:trHeight w:val="665"/>
        </w:trPr>
        <w:tc>
          <w:tcPr>
            <w:tcW w:w="7665" w:type="dxa"/>
            <w:tcBorders>
              <w:top w:val="single" w:sz="4" w:space="0" w:color="auto"/>
              <w:left w:val="single" w:sz="4" w:space="0" w:color="auto"/>
              <w:bottom w:val="single" w:sz="4" w:space="0" w:color="auto"/>
              <w:right w:val="single" w:sz="4" w:space="0" w:color="000000"/>
            </w:tcBorders>
            <w:shd w:val="clear" w:color="auto" w:fill="FFF2CC"/>
            <w:noWrap/>
          </w:tcPr>
          <w:p w14:paraId="71B20104"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kanalizacione mreže sa priključcima koja je unesena u GIS (km)</w:t>
            </w:r>
          </w:p>
        </w:tc>
        <w:tc>
          <w:tcPr>
            <w:tcW w:w="431" w:type="dxa"/>
            <w:tcBorders>
              <w:top w:val="nil"/>
              <w:left w:val="nil"/>
              <w:bottom w:val="single" w:sz="4" w:space="0" w:color="auto"/>
              <w:right w:val="single" w:sz="4" w:space="0" w:color="auto"/>
            </w:tcBorders>
            <w:noWrap/>
            <w:vAlign w:val="bottom"/>
          </w:tcPr>
          <w:p w14:paraId="54DDED4A"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sz w:val="24"/>
                <w:szCs w:val="24"/>
              </w:rPr>
              <w:t>166.</w:t>
            </w:r>
            <w:r w:rsidRPr="0094794E">
              <w:rPr>
                <w:rFonts w:ascii="Times New Roman" w:hAnsi="Times New Roman" w:cs="Times New Roman"/>
                <w:sz w:val="24"/>
                <w:szCs w:val="24"/>
                <w:lang w:val="sr-Latn-ME"/>
              </w:rPr>
              <w:t>80</w:t>
            </w:r>
          </w:p>
        </w:tc>
      </w:tr>
      <w:tr w:rsidR="0094794E" w:rsidRPr="0094794E" w14:paraId="6AD7BD22"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FFF2CC"/>
            <w:noWrap/>
          </w:tcPr>
          <w:p w14:paraId="4E314A30"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Dužina kanalizacione mreže vršioca koja nije unesena u GIS (km)</w:t>
            </w:r>
          </w:p>
        </w:tc>
        <w:tc>
          <w:tcPr>
            <w:tcW w:w="431" w:type="dxa"/>
            <w:tcBorders>
              <w:top w:val="nil"/>
              <w:left w:val="nil"/>
              <w:bottom w:val="single" w:sz="4" w:space="0" w:color="auto"/>
              <w:right w:val="single" w:sz="4" w:space="0" w:color="auto"/>
            </w:tcBorders>
            <w:noWrap/>
            <w:vAlign w:val="bottom"/>
          </w:tcPr>
          <w:p w14:paraId="53F7F751"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0.65</w:t>
            </w:r>
          </w:p>
        </w:tc>
      </w:tr>
      <w:tr w:rsidR="0094794E" w:rsidRPr="0094794E" w14:paraId="5AC8320D" w14:textId="77777777" w:rsidTr="00111763">
        <w:trPr>
          <w:trHeight w:val="300"/>
        </w:trPr>
        <w:tc>
          <w:tcPr>
            <w:tcW w:w="7665" w:type="dxa"/>
            <w:tcBorders>
              <w:top w:val="single" w:sz="4" w:space="0" w:color="auto"/>
              <w:left w:val="single" w:sz="4" w:space="0" w:color="auto"/>
              <w:bottom w:val="single" w:sz="4" w:space="0" w:color="auto"/>
              <w:right w:val="single" w:sz="4" w:space="0" w:color="000000"/>
            </w:tcBorders>
            <w:shd w:val="clear" w:color="auto" w:fill="FFF2CC"/>
            <w:noWrap/>
          </w:tcPr>
          <w:p w14:paraId="717FB1F7"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Broj kanalizacionih šahti (kom)</w:t>
            </w:r>
          </w:p>
        </w:tc>
        <w:tc>
          <w:tcPr>
            <w:tcW w:w="431" w:type="dxa"/>
            <w:tcBorders>
              <w:top w:val="nil"/>
              <w:left w:val="nil"/>
              <w:bottom w:val="single" w:sz="4" w:space="0" w:color="auto"/>
              <w:right w:val="single" w:sz="4" w:space="0" w:color="auto"/>
            </w:tcBorders>
            <w:noWrap/>
            <w:vAlign w:val="bottom"/>
          </w:tcPr>
          <w:p w14:paraId="4ADB513B" w14:textId="77777777" w:rsidR="0094794E" w:rsidRPr="0094794E" w:rsidRDefault="0094794E" w:rsidP="0094794E">
            <w:pPr>
              <w:spacing w:line="360" w:lineRule="auto"/>
              <w:jc w:val="both"/>
              <w:rPr>
                <w:rFonts w:ascii="Times New Roman" w:hAnsi="Times New Roman" w:cs="Times New Roman"/>
                <w:sz w:val="24"/>
                <w:szCs w:val="24"/>
              </w:rPr>
            </w:pPr>
            <w:r w:rsidRPr="0094794E">
              <w:rPr>
                <w:rFonts w:ascii="Times New Roman" w:hAnsi="Times New Roman" w:cs="Times New Roman"/>
                <w:sz w:val="24"/>
                <w:szCs w:val="24"/>
              </w:rPr>
              <w:t>5.0</w:t>
            </w:r>
            <w:r w:rsidRPr="0094794E">
              <w:rPr>
                <w:rFonts w:ascii="Times New Roman" w:hAnsi="Times New Roman" w:cs="Times New Roman"/>
                <w:sz w:val="24"/>
                <w:szCs w:val="24"/>
                <w:lang w:val="sr-Latn-ME"/>
              </w:rPr>
              <w:t>35</w:t>
            </w:r>
            <w:r w:rsidRPr="0094794E">
              <w:rPr>
                <w:rFonts w:ascii="Times New Roman" w:hAnsi="Times New Roman" w:cs="Times New Roman"/>
                <w:sz w:val="24"/>
                <w:szCs w:val="24"/>
              </w:rPr>
              <w:t>,00</w:t>
            </w:r>
          </w:p>
        </w:tc>
      </w:tr>
    </w:tbl>
    <w:p w14:paraId="4D3512F6" w14:textId="77777777" w:rsidR="0094794E" w:rsidRPr="0094794E" w:rsidRDefault="0094794E" w:rsidP="0094794E">
      <w:pPr>
        <w:spacing w:line="360" w:lineRule="auto"/>
        <w:jc w:val="both"/>
        <w:rPr>
          <w:rFonts w:ascii="Times New Roman" w:hAnsi="Times New Roman" w:cs="Times New Roman"/>
          <w:b/>
          <w:sz w:val="24"/>
          <w:szCs w:val="24"/>
        </w:rPr>
      </w:pPr>
      <w:r w:rsidRPr="0094794E">
        <w:rPr>
          <w:rFonts w:ascii="Times New Roman" w:hAnsi="Times New Roman" w:cs="Times New Roman"/>
          <w:b/>
          <w:sz w:val="24"/>
          <w:szCs w:val="24"/>
        </w:rPr>
        <w:t xml:space="preserve"> </w:t>
      </w:r>
    </w:p>
    <w:p w14:paraId="082532F9" w14:textId="473DCD3B" w:rsidR="0094794E" w:rsidRPr="00E72D4E" w:rsidRDefault="0094794E" w:rsidP="000661EA">
      <w:pPr>
        <w:pStyle w:val="Heading3"/>
        <w:jc w:val="left"/>
        <w:rPr>
          <w:rFonts w:ascii="Times New Roman" w:hAnsi="Times New Roman" w:cs="Times New Roman"/>
          <w:b w:val="0"/>
          <w:bCs w:val="0"/>
          <w:sz w:val="24"/>
          <w:szCs w:val="24"/>
          <w:lang w:val="pl-PL"/>
        </w:rPr>
      </w:pPr>
      <w:bookmarkStart w:id="40" w:name="_Toc193879693"/>
      <w:r w:rsidRPr="00E72D4E">
        <w:rPr>
          <w:rFonts w:ascii="Times New Roman" w:hAnsi="Times New Roman" w:cs="Times New Roman"/>
          <w:b w:val="0"/>
          <w:bCs w:val="0"/>
          <w:sz w:val="24"/>
          <w:szCs w:val="24"/>
          <w:lang w:val="pl-PL"/>
        </w:rPr>
        <w:t>3.3.5 D</w:t>
      </w:r>
      <w:r w:rsidR="00E72D4E" w:rsidRPr="00E72D4E">
        <w:rPr>
          <w:rFonts w:ascii="Times New Roman" w:hAnsi="Times New Roman" w:cs="Times New Roman"/>
          <w:b w:val="0"/>
          <w:bCs w:val="0"/>
          <w:sz w:val="24"/>
          <w:szCs w:val="24"/>
          <w:lang w:val="pl-PL"/>
        </w:rPr>
        <w:t>etekcija i otkrivanje kvarova – gubici</w:t>
      </w:r>
      <w:bookmarkEnd w:id="40"/>
    </w:p>
    <w:p w14:paraId="16213880" w14:textId="77777777" w:rsidR="0094794E" w:rsidRPr="00E72D4E" w:rsidRDefault="0094794E" w:rsidP="0094794E">
      <w:pPr>
        <w:spacing w:line="360" w:lineRule="auto"/>
        <w:jc w:val="both"/>
        <w:rPr>
          <w:rFonts w:ascii="Times New Roman" w:hAnsi="Times New Roman" w:cs="Times New Roman"/>
          <w:b/>
          <w:sz w:val="24"/>
          <w:szCs w:val="24"/>
          <w:lang w:val="pl-PL"/>
        </w:rPr>
      </w:pPr>
      <w:r w:rsidRPr="00E72D4E">
        <w:rPr>
          <w:rFonts w:ascii="Times New Roman" w:hAnsi="Times New Roman" w:cs="Times New Roman"/>
          <w:b/>
          <w:sz w:val="24"/>
          <w:szCs w:val="24"/>
          <w:lang w:val="pl-PL"/>
        </w:rPr>
        <w:t xml:space="preserve"> </w:t>
      </w:r>
    </w:p>
    <w:p w14:paraId="13814944" w14:textId="77777777" w:rsidR="0094794E" w:rsidRPr="004B0BD5" w:rsidRDefault="0094794E" w:rsidP="0094794E">
      <w:pPr>
        <w:spacing w:line="360" w:lineRule="auto"/>
        <w:jc w:val="both"/>
        <w:rPr>
          <w:rFonts w:ascii="Times New Roman" w:hAnsi="Times New Roman" w:cs="Times New Roman"/>
          <w:sz w:val="24"/>
          <w:szCs w:val="24"/>
          <w:lang w:val="pl-PL"/>
        </w:rPr>
      </w:pPr>
      <w:r w:rsidRPr="004B0BD5">
        <w:rPr>
          <w:rFonts w:ascii="Times New Roman" w:hAnsi="Times New Roman" w:cs="Times New Roman"/>
          <w:sz w:val="24"/>
          <w:szCs w:val="24"/>
          <w:lang w:val="pl-PL"/>
        </w:rPr>
        <w:t>U protekloj godini, TS je pratio potrošnju vode na gradskom i seoskim vodovodima kroz osnovne zone bilansiranja i dodatna mjerenja na terenu .Vršena je analiza pritisaka i protoka u funkciji vremena u cilju blagovremenog otkrivanja kvarova i eliminisanja gubitaka na mreži.</w:t>
      </w:r>
    </w:p>
    <w:p w14:paraId="61E4631C" w14:textId="77777777" w:rsidR="0094794E" w:rsidRPr="0094794E" w:rsidRDefault="0094794E" w:rsidP="0094794E">
      <w:pPr>
        <w:spacing w:line="360" w:lineRule="auto"/>
        <w:jc w:val="both"/>
        <w:rPr>
          <w:rFonts w:ascii="Times New Roman" w:hAnsi="Times New Roman" w:cs="Times New Roman"/>
          <w:sz w:val="24"/>
          <w:szCs w:val="24"/>
          <w:lang w:val="pl-PL"/>
        </w:rPr>
      </w:pPr>
      <w:r w:rsidRPr="004B0BD5">
        <w:rPr>
          <w:rFonts w:ascii="Times New Roman" w:hAnsi="Times New Roman" w:cs="Times New Roman"/>
          <w:sz w:val="24"/>
          <w:szCs w:val="24"/>
          <w:lang w:val="pl-PL"/>
        </w:rPr>
        <w:t xml:space="preserve">U kontinuitetu su rađena mjerenja na postojećim mjernim zonama , pojedinačna mjerenja u cilju ranog otkrivanja problema na vodovodnoj mreži kao i detekcija prisutnih kvarova u cilju preciznog lociranja. </w:t>
      </w:r>
      <w:r w:rsidRPr="0094794E">
        <w:rPr>
          <w:rFonts w:ascii="Times New Roman" w:hAnsi="Times New Roman" w:cs="Times New Roman"/>
          <w:sz w:val="24"/>
          <w:szCs w:val="24"/>
          <w:lang w:val="pl-PL"/>
        </w:rPr>
        <w:t xml:space="preserve">Tokom 2024. izvršeno je </w:t>
      </w:r>
      <w:r w:rsidRPr="0094794E">
        <w:rPr>
          <w:rFonts w:ascii="Times New Roman" w:hAnsi="Times New Roman" w:cs="Times New Roman"/>
          <w:b/>
          <w:sz w:val="24"/>
          <w:szCs w:val="24"/>
          <w:lang w:val="pl-PL"/>
        </w:rPr>
        <w:t xml:space="preserve">482 </w:t>
      </w:r>
      <w:r w:rsidRPr="0094794E">
        <w:rPr>
          <w:rFonts w:ascii="Times New Roman" w:hAnsi="Times New Roman" w:cs="Times New Roman"/>
          <w:sz w:val="24"/>
          <w:szCs w:val="24"/>
          <w:lang w:val="pl-PL"/>
        </w:rPr>
        <w:t>mjerenja protoka (ukupno redovna kontrola i mjerenja za potrebe pronalaženja gubitaka na problematičnim mjestima).</w:t>
      </w:r>
    </w:p>
    <w:p w14:paraId="11BB05DC" w14:textId="77777777" w:rsidR="0094794E" w:rsidRPr="0094794E" w:rsidRDefault="0094794E" w:rsidP="0094794E">
      <w:pPr>
        <w:spacing w:line="360" w:lineRule="auto"/>
        <w:jc w:val="both"/>
        <w:rPr>
          <w:rFonts w:ascii="Times New Roman" w:hAnsi="Times New Roman" w:cs="Times New Roman"/>
          <w:sz w:val="24"/>
          <w:szCs w:val="24"/>
          <w:lang w:val="pl-PL"/>
        </w:rPr>
      </w:pPr>
    </w:p>
    <w:p w14:paraId="4EDC96D9"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Kako bi problem gubitaka na vodovodnoj mrežiu bio umanjen i sveden na prihvatljiv nivo krajem 2023. godine kupljen je novi mjerač protoka Aquafon i 13 logera za preciznije pronalaženje gubitaka. Ovim aquaphon uređajem je izvršeno </w:t>
      </w:r>
      <w:r w:rsidRPr="0094794E">
        <w:rPr>
          <w:rFonts w:ascii="Times New Roman" w:hAnsi="Times New Roman" w:cs="Times New Roman"/>
          <w:b/>
          <w:sz w:val="24"/>
          <w:szCs w:val="24"/>
          <w:lang w:val="pl-PL"/>
        </w:rPr>
        <w:t xml:space="preserve">92 </w:t>
      </w:r>
      <w:r w:rsidRPr="0094794E">
        <w:rPr>
          <w:rFonts w:ascii="Times New Roman" w:hAnsi="Times New Roman" w:cs="Times New Roman"/>
          <w:sz w:val="24"/>
          <w:szCs w:val="24"/>
          <w:lang w:val="pl-PL"/>
        </w:rPr>
        <w:t xml:space="preserve">osluškivanja  mreže u cilju otkrivanja podzemnih procurenja i lociranja radi preciznog iskopa. Takođe je urađeno </w:t>
      </w:r>
      <w:r w:rsidRPr="0094794E">
        <w:rPr>
          <w:rFonts w:ascii="Times New Roman" w:hAnsi="Times New Roman" w:cs="Times New Roman"/>
          <w:b/>
          <w:sz w:val="24"/>
          <w:szCs w:val="24"/>
          <w:lang w:val="pl-PL"/>
        </w:rPr>
        <w:t xml:space="preserve">86 </w:t>
      </w:r>
      <w:r w:rsidRPr="0094794E">
        <w:rPr>
          <w:rFonts w:ascii="Times New Roman" w:hAnsi="Times New Roman" w:cs="Times New Roman"/>
          <w:sz w:val="24"/>
          <w:szCs w:val="24"/>
          <w:lang w:val="pl-PL"/>
        </w:rPr>
        <w:t>detekcija prisustva elektro o PTT instalacija.</w:t>
      </w:r>
    </w:p>
    <w:p w14:paraId="65FB8A5D" w14:textId="5CCBB5FF" w:rsidR="0094794E" w:rsidRPr="0094794E" w:rsidRDefault="0094794E" w:rsidP="0094794E">
      <w:pPr>
        <w:spacing w:line="360" w:lineRule="auto"/>
        <w:jc w:val="both"/>
        <w:rPr>
          <w:rFonts w:ascii="Times New Roman" w:hAnsi="Times New Roman" w:cs="Times New Roman"/>
          <w:sz w:val="24"/>
          <w:szCs w:val="24"/>
          <w:lang w:val="pl-PL"/>
        </w:rPr>
      </w:pPr>
    </w:p>
    <w:p w14:paraId="7DF7F151" w14:textId="57A6830B" w:rsidR="0094794E" w:rsidRPr="004B0BD5" w:rsidRDefault="0094794E" w:rsidP="000661EA">
      <w:pPr>
        <w:pStyle w:val="Heading3"/>
        <w:jc w:val="left"/>
        <w:rPr>
          <w:rFonts w:ascii="Times New Roman" w:hAnsi="Times New Roman" w:cs="Times New Roman"/>
          <w:b w:val="0"/>
          <w:bCs w:val="0"/>
          <w:sz w:val="24"/>
          <w:szCs w:val="24"/>
          <w:lang w:val="pl-PL"/>
        </w:rPr>
      </w:pPr>
      <w:bookmarkStart w:id="41" w:name="_Toc193879694"/>
      <w:r w:rsidRPr="004B0BD5">
        <w:rPr>
          <w:rFonts w:ascii="Times New Roman" w:hAnsi="Times New Roman" w:cs="Times New Roman"/>
          <w:b w:val="0"/>
          <w:bCs w:val="0"/>
          <w:sz w:val="24"/>
          <w:szCs w:val="24"/>
          <w:lang w:val="pl-PL"/>
        </w:rPr>
        <w:t>3.3.6 S</w:t>
      </w:r>
      <w:r w:rsidR="00E72D4E" w:rsidRPr="004B0BD5">
        <w:rPr>
          <w:rFonts w:ascii="Times New Roman" w:hAnsi="Times New Roman" w:cs="Times New Roman"/>
          <w:b w:val="0"/>
          <w:bCs w:val="0"/>
          <w:sz w:val="24"/>
          <w:szCs w:val="24"/>
          <w:lang w:val="pl-PL"/>
        </w:rPr>
        <w:t>istem menadžmenta kvalitetom MEST EN ISO 9001: 2015</w:t>
      </w:r>
      <w:bookmarkEnd w:id="41"/>
    </w:p>
    <w:p w14:paraId="5D5E9E53" w14:textId="77777777" w:rsidR="00E72D4E" w:rsidRPr="004B0BD5" w:rsidRDefault="00E72D4E" w:rsidP="00E72D4E">
      <w:pPr>
        <w:rPr>
          <w:lang w:val="pl-PL"/>
        </w:rPr>
      </w:pPr>
    </w:p>
    <w:p w14:paraId="2BF1A0F8"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Početkom marta 20</w:t>
      </w:r>
      <w:r w:rsidRPr="0094794E">
        <w:rPr>
          <w:rFonts w:ascii="Times New Roman" w:hAnsi="Times New Roman" w:cs="Times New Roman"/>
          <w:sz w:val="24"/>
          <w:szCs w:val="24"/>
          <w:lang w:val="sr-Latn-ME"/>
        </w:rPr>
        <w:t>24</w:t>
      </w:r>
      <w:r w:rsidRPr="0094794E">
        <w:rPr>
          <w:rFonts w:ascii="Times New Roman" w:hAnsi="Times New Roman" w:cs="Times New Roman"/>
          <w:sz w:val="24"/>
          <w:szCs w:val="24"/>
          <w:lang w:val="pl-PL"/>
        </w:rPr>
        <w:t xml:space="preserve">.g obavljen je </w:t>
      </w:r>
      <w:r w:rsidRPr="0094794E">
        <w:rPr>
          <w:rFonts w:ascii="Times New Roman" w:hAnsi="Times New Roman" w:cs="Times New Roman"/>
          <w:sz w:val="24"/>
          <w:szCs w:val="24"/>
          <w:lang w:val="sr-Latn-ME"/>
        </w:rPr>
        <w:t>četvrti</w:t>
      </w:r>
      <w:r w:rsidRPr="0094794E">
        <w:rPr>
          <w:rFonts w:ascii="Times New Roman" w:hAnsi="Times New Roman" w:cs="Times New Roman"/>
          <w:sz w:val="24"/>
          <w:szCs w:val="24"/>
          <w:lang w:val="pl-PL"/>
        </w:rPr>
        <w:t>i redovni nadzor sistema menadžmenta kvaliteta prema zahtjevima standarda MEST EN ISO 9001:2015, od strane akreditovanog crnogorskog sertifikacionog tijela Jugoinspect Control, akreditovanog regionalnog sertifikacionog tijela – JUQS - Beograd i akreditovanog međunarodnog sertifikacionog tijela– IQNet. U skladu sa zahtjevima standarda, urađen je određeni broj poboljšanja u radu, koja     se odnose na detaljnu kontrolu i provjeru postojećih procedura, korekcijiu istih, izradu novih procedura i pripremu uslova za dalja poboljšanja. Na osnovu mišljenja predstavnika akreditacionog tijela, vidan je  napredak na nivou cijelog preduzeća i konstatovano je da se u potpunosti poštuje važeća dokumentacija, kao i zahtjevi standarda.  U martu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 xml:space="preserve">. godine mjesecu izvršena je resertifikacija za novi godišnji period. Takodje </w:t>
      </w:r>
      <w:r w:rsidRPr="0094794E">
        <w:rPr>
          <w:rFonts w:ascii="Times New Roman" w:hAnsi="Times New Roman" w:cs="Times New Roman"/>
          <w:sz w:val="24"/>
          <w:szCs w:val="24"/>
          <w:lang w:val="pl-PL"/>
        </w:rPr>
        <w:lastRenderedPageBreak/>
        <w:t>u toku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.g realizovana je obuka troje zaposlenih za internog auditora sistema menadzmenta ISO 9001 i ISO 14001 a sve u cilju poboljšanja poslovnog ambijenta , ispunjenja zahtjeva naših kupaca i drugih zainteresovanih strana.</w:t>
      </w:r>
    </w:p>
    <w:p w14:paraId="6FB91D56" w14:textId="77777777" w:rsidR="0094794E" w:rsidRPr="0094794E" w:rsidRDefault="0094794E" w:rsidP="0094794E">
      <w:pPr>
        <w:spacing w:line="360" w:lineRule="auto"/>
        <w:jc w:val="both"/>
        <w:rPr>
          <w:rFonts w:ascii="Times New Roman" w:hAnsi="Times New Roman" w:cs="Times New Roman"/>
          <w:b/>
          <w:bCs/>
          <w:iCs/>
          <w:sz w:val="24"/>
          <w:szCs w:val="24"/>
          <w:lang w:val="pl-PL"/>
        </w:rPr>
      </w:pPr>
      <w:r w:rsidRPr="0094794E">
        <w:rPr>
          <w:rFonts w:ascii="Times New Roman" w:hAnsi="Times New Roman" w:cs="Times New Roman"/>
          <w:b/>
          <w:bCs/>
          <w:iCs/>
          <w:sz w:val="24"/>
          <w:szCs w:val="24"/>
          <w:lang w:val="pl-PL"/>
        </w:rPr>
        <w:t xml:space="preserve"> </w:t>
      </w:r>
    </w:p>
    <w:p w14:paraId="2BA764E1" w14:textId="120D2C0B" w:rsidR="0094794E" w:rsidRPr="00E72D4E" w:rsidRDefault="0094794E" w:rsidP="000661EA">
      <w:pPr>
        <w:pStyle w:val="Heading3"/>
        <w:jc w:val="left"/>
        <w:rPr>
          <w:rFonts w:ascii="Times New Roman" w:hAnsi="Times New Roman" w:cs="Times New Roman"/>
          <w:b w:val="0"/>
          <w:bCs w:val="0"/>
          <w:sz w:val="24"/>
          <w:szCs w:val="24"/>
          <w:lang w:val="pl-PL"/>
        </w:rPr>
      </w:pPr>
      <w:bookmarkStart w:id="42" w:name="_Toc193879695"/>
      <w:r w:rsidRPr="00E72D4E">
        <w:rPr>
          <w:rFonts w:ascii="Times New Roman" w:hAnsi="Times New Roman" w:cs="Times New Roman"/>
          <w:b w:val="0"/>
          <w:bCs w:val="0"/>
          <w:sz w:val="24"/>
          <w:szCs w:val="24"/>
          <w:lang w:val="pl-PL"/>
        </w:rPr>
        <w:t>3.3.7 S</w:t>
      </w:r>
      <w:r w:rsidR="00E72D4E" w:rsidRPr="00E72D4E">
        <w:rPr>
          <w:rFonts w:ascii="Times New Roman" w:hAnsi="Times New Roman" w:cs="Times New Roman"/>
          <w:b w:val="0"/>
          <w:bCs w:val="0"/>
          <w:sz w:val="24"/>
          <w:szCs w:val="24"/>
          <w:lang w:val="pl-PL"/>
        </w:rPr>
        <w:t>istem HACCP (sistem bezbijednosti vode za piće)</w:t>
      </w:r>
      <w:bookmarkEnd w:id="42"/>
    </w:p>
    <w:p w14:paraId="4FD5D04C" w14:textId="77777777" w:rsidR="0094794E" w:rsidRPr="0094794E" w:rsidRDefault="0094794E" w:rsidP="0094794E">
      <w:pPr>
        <w:spacing w:line="360" w:lineRule="auto"/>
        <w:jc w:val="both"/>
        <w:rPr>
          <w:rFonts w:ascii="Times New Roman" w:hAnsi="Times New Roman" w:cs="Times New Roman"/>
          <w:b/>
          <w:sz w:val="24"/>
          <w:szCs w:val="24"/>
          <w:lang w:val="pl-PL"/>
        </w:rPr>
      </w:pPr>
      <w:r w:rsidRPr="0094794E">
        <w:rPr>
          <w:rFonts w:ascii="Times New Roman" w:hAnsi="Times New Roman" w:cs="Times New Roman"/>
          <w:b/>
          <w:sz w:val="24"/>
          <w:szCs w:val="24"/>
          <w:lang w:val="pl-PL"/>
        </w:rPr>
        <w:t xml:space="preserve"> </w:t>
      </w:r>
    </w:p>
    <w:p w14:paraId="58A4D52A"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Početkom marta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.g obavljen je treci redovni nadzor sistema HACCP, od strane od strane akreditovanog crnogorskog sertifikacionog tijela Jugoinspect Control i akreditovanog regionalnog sertifikacionog tijela – JUQS – Beograd i akreditovanog međunarodnog sertifikacionog tijela – IQNet. Rukovođeni ciljevima poslovne politike ViK, da kroz uredno vodosnabdijevanje građana vodom za piće, obezbijedimo njen zakonom i propisima definisan kvalitet, u 2023. godini, je sistem HACCP, koji to obezbjeđuje dosljedno je primjenjivan. Sve procedure koje su propisane i sadržane u dokumentaciji HACCP, radi praćenja bezbijednosti vode za piće, kroz kontrolu 5 kritičnih tačaka u sistemu vodosnabdijevanja, i kroz analazu hazarda su poštovane, unaprijeđene i dorađene tokom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 godine. Na osnovu mišljenja predstavnika akreditacionog tijela, vidna su određena poboljšanja, kontinuirani nadzor i praćenje svih definisanih kritičnih kontrolnih tačaka i eliminisanje rizika u cilju mikrobiološke i fizičkohemijske ispravnosti vode za piće. Konstatovano je da se u potpunosti poštuje važeća dokumentacija, kao i zahtjevi sistema HACCP.  U martu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.godine izvršena je  resertifikacija za novi godišnji period.</w:t>
      </w:r>
    </w:p>
    <w:p w14:paraId="7D6F3839" w14:textId="227487B3" w:rsidR="00E72D4E" w:rsidRPr="0094794E" w:rsidRDefault="0094794E" w:rsidP="0094794E">
      <w:pPr>
        <w:spacing w:line="360" w:lineRule="auto"/>
        <w:jc w:val="both"/>
        <w:rPr>
          <w:rFonts w:ascii="Times New Roman" w:hAnsi="Times New Roman" w:cs="Times New Roman"/>
          <w:b/>
          <w:bCs/>
          <w:iCs/>
          <w:sz w:val="24"/>
          <w:szCs w:val="24"/>
          <w:lang w:val="pl-PL"/>
        </w:rPr>
      </w:pPr>
      <w:r w:rsidRPr="0094794E">
        <w:rPr>
          <w:rFonts w:ascii="Times New Roman" w:hAnsi="Times New Roman" w:cs="Times New Roman"/>
          <w:b/>
          <w:bCs/>
          <w:iCs/>
          <w:sz w:val="24"/>
          <w:szCs w:val="24"/>
          <w:lang w:val="pl-PL"/>
        </w:rPr>
        <w:t xml:space="preserve"> </w:t>
      </w:r>
    </w:p>
    <w:p w14:paraId="01095DE9" w14:textId="4D34EF47" w:rsidR="0094794E" w:rsidRPr="00E72D4E" w:rsidRDefault="0094794E" w:rsidP="000661EA">
      <w:pPr>
        <w:pStyle w:val="Heading3"/>
        <w:jc w:val="left"/>
        <w:rPr>
          <w:rFonts w:ascii="Times New Roman" w:hAnsi="Times New Roman" w:cs="Times New Roman"/>
          <w:b w:val="0"/>
          <w:bCs w:val="0"/>
          <w:sz w:val="24"/>
          <w:szCs w:val="24"/>
        </w:rPr>
      </w:pPr>
      <w:bookmarkStart w:id="43" w:name="_Toc193879696"/>
      <w:r w:rsidRPr="00E72D4E">
        <w:rPr>
          <w:rFonts w:ascii="Times New Roman" w:hAnsi="Times New Roman" w:cs="Times New Roman"/>
          <w:b w:val="0"/>
          <w:bCs w:val="0"/>
          <w:sz w:val="24"/>
          <w:szCs w:val="24"/>
        </w:rPr>
        <w:t>3.3.8 S</w:t>
      </w:r>
      <w:r w:rsidR="00E72D4E" w:rsidRPr="00E72D4E">
        <w:rPr>
          <w:rFonts w:ascii="Times New Roman" w:hAnsi="Times New Roman" w:cs="Times New Roman"/>
          <w:b w:val="0"/>
          <w:bCs w:val="0"/>
          <w:sz w:val="24"/>
          <w:szCs w:val="24"/>
        </w:rPr>
        <w:t xml:space="preserve">istem menadžmenta zaštite životne sredine </w:t>
      </w:r>
      <w:r w:rsidRPr="00E72D4E">
        <w:rPr>
          <w:rFonts w:ascii="Times New Roman" w:hAnsi="Times New Roman" w:cs="Times New Roman"/>
          <w:b w:val="0"/>
          <w:bCs w:val="0"/>
          <w:sz w:val="24"/>
          <w:szCs w:val="24"/>
        </w:rPr>
        <w:t>(MEST EN ISO 14001:2015)</w:t>
      </w:r>
      <w:bookmarkEnd w:id="43"/>
    </w:p>
    <w:p w14:paraId="5F645BBB" w14:textId="77777777" w:rsidR="0094794E" w:rsidRPr="0094794E" w:rsidRDefault="0094794E" w:rsidP="0094794E">
      <w:pPr>
        <w:spacing w:line="360" w:lineRule="auto"/>
        <w:jc w:val="both"/>
        <w:rPr>
          <w:rFonts w:ascii="Times New Roman" w:hAnsi="Times New Roman" w:cs="Times New Roman"/>
          <w:b/>
          <w:sz w:val="24"/>
          <w:szCs w:val="24"/>
        </w:rPr>
      </w:pPr>
      <w:r w:rsidRPr="0094794E">
        <w:rPr>
          <w:rFonts w:ascii="Times New Roman" w:hAnsi="Times New Roman" w:cs="Times New Roman"/>
          <w:b/>
          <w:sz w:val="24"/>
          <w:szCs w:val="24"/>
        </w:rPr>
        <w:t xml:space="preserve"> </w:t>
      </w:r>
    </w:p>
    <w:p w14:paraId="6ED43051" w14:textId="77777777" w:rsidR="00E72D4E" w:rsidRDefault="0094794E" w:rsidP="00E72D4E">
      <w:pPr>
        <w:spacing w:line="360" w:lineRule="auto"/>
        <w:jc w:val="both"/>
        <w:rPr>
          <w:rFonts w:ascii="Times New Roman" w:hAnsi="Times New Roman" w:cs="Times New Roman"/>
          <w:sz w:val="24"/>
          <w:szCs w:val="24"/>
          <w:lang w:val="pl-PL"/>
        </w:rPr>
      </w:pPr>
      <w:proofErr w:type="gramStart"/>
      <w:r w:rsidRPr="0094794E">
        <w:rPr>
          <w:rFonts w:ascii="Times New Roman" w:hAnsi="Times New Roman" w:cs="Times New Roman"/>
          <w:sz w:val="24"/>
          <w:szCs w:val="24"/>
        </w:rPr>
        <w:t>U martu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rPr>
        <w:t>.</w:t>
      </w:r>
      <w:proofErr w:type="gramEnd"/>
      <w:r w:rsidRPr="0094794E">
        <w:rPr>
          <w:rFonts w:ascii="Times New Roman" w:hAnsi="Times New Roman" w:cs="Times New Roman"/>
          <w:sz w:val="24"/>
          <w:szCs w:val="24"/>
        </w:rPr>
        <w:t xml:space="preserve"> godine uspješno je odrađen drugi redovni nadzor Sistema menadžmenta zaštite životne sredine (MEST EN ISO 14001:2015) obavljen od strane akreditovanog crnogorskog sertifikacionog tijela Jugoinspect Control i akreditovanog regionalnog sertifikacionog tijela – JUQS -Beograd. </w:t>
      </w:r>
      <w:proofErr w:type="gramStart"/>
      <w:r w:rsidRPr="0094794E">
        <w:rPr>
          <w:rFonts w:ascii="Times New Roman" w:hAnsi="Times New Roman" w:cs="Times New Roman"/>
          <w:sz w:val="24"/>
          <w:szCs w:val="24"/>
        </w:rPr>
        <w:t>Na ovaj način obezbijeđen je njen zakonom i propisima definisan kvalitet, bezbjednost vode, kao i očuvanje životne sredine, i biće u potpunosti dosljedno primjenjivan.</w:t>
      </w:r>
      <w:proofErr w:type="gramEnd"/>
      <w:r w:rsidRPr="0094794E">
        <w:rPr>
          <w:rFonts w:ascii="Times New Roman" w:hAnsi="Times New Roman" w:cs="Times New Roman"/>
          <w:sz w:val="24"/>
          <w:szCs w:val="24"/>
        </w:rPr>
        <w:t xml:space="preserve">  </w:t>
      </w:r>
      <w:r w:rsidRPr="0094794E">
        <w:rPr>
          <w:rFonts w:ascii="Times New Roman" w:hAnsi="Times New Roman" w:cs="Times New Roman"/>
          <w:sz w:val="24"/>
          <w:szCs w:val="24"/>
          <w:lang w:val="pl-PL"/>
        </w:rPr>
        <w:t>U maju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.godine je izvršena nadzorna provjera za sistem menadžmenta životnom sredinom kao i obuka internih auditora za MEST EN ISO 14001:2015. U maju 202</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.godine izvršena je  resertifikacija za novi trogodišnji period</w:t>
      </w:r>
      <w:r w:rsidR="00E72D4E">
        <w:rPr>
          <w:rFonts w:ascii="Times New Roman" w:hAnsi="Times New Roman" w:cs="Times New Roman"/>
          <w:sz w:val="24"/>
          <w:szCs w:val="24"/>
          <w:lang w:val="pl-PL"/>
        </w:rPr>
        <w:t>.</w:t>
      </w:r>
    </w:p>
    <w:p w14:paraId="3707D942" w14:textId="77777777" w:rsidR="00E72D4E" w:rsidRDefault="00E72D4E" w:rsidP="00E72D4E">
      <w:pPr>
        <w:spacing w:line="360" w:lineRule="auto"/>
        <w:jc w:val="both"/>
        <w:rPr>
          <w:rFonts w:ascii="Times New Roman" w:hAnsi="Times New Roman" w:cs="Times New Roman"/>
          <w:sz w:val="24"/>
          <w:szCs w:val="24"/>
          <w:lang w:val="pl-PL"/>
        </w:rPr>
      </w:pPr>
    </w:p>
    <w:p w14:paraId="22A8A49A" w14:textId="206F67CC" w:rsidR="0094794E" w:rsidRPr="00E72D4E" w:rsidRDefault="00E72D4E" w:rsidP="000661EA">
      <w:pPr>
        <w:pStyle w:val="Heading3"/>
        <w:jc w:val="left"/>
        <w:rPr>
          <w:rFonts w:ascii="Times New Roman" w:hAnsi="Times New Roman" w:cs="Times New Roman"/>
          <w:b w:val="0"/>
          <w:bCs w:val="0"/>
          <w:sz w:val="24"/>
          <w:szCs w:val="24"/>
          <w:lang w:val="pl-PL"/>
        </w:rPr>
      </w:pPr>
      <w:bookmarkStart w:id="44" w:name="_Toc193879697"/>
      <w:r w:rsidRPr="00E72D4E">
        <w:rPr>
          <w:rFonts w:ascii="Times New Roman" w:hAnsi="Times New Roman" w:cs="Times New Roman"/>
          <w:b w:val="0"/>
          <w:bCs w:val="0"/>
          <w:sz w:val="24"/>
          <w:szCs w:val="24"/>
          <w:lang w:val="pl-PL"/>
        </w:rPr>
        <w:t>3.3.9. Održavanje sredstava za rad</w:t>
      </w:r>
      <w:bookmarkEnd w:id="44"/>
    </w:p>
    <w:p w14:paraId="3ABF6144" w14:textId="77777777" w:rsidR="0094794E" w:rsidRPr="0094794E" w:rsidRDefault="0094794E" w:rsidP="0094794E">
      <w:pPr>
        <w:spacing w:line="360" w:lineRule="auto"/>
        <w:jc w:val="both"/>
        <w:rPr>
          <w:rFonts w:ascii="Times New Roman" w:hAnsi="Times New Roman" w:cs="Times New Roman"/>
          <w:b/>
          <w:sz w:val="24"/>
          <w:szCs w:val="24"/>
          <w:lang w:val="pl-PL"/>
        </w:rPr>
      </w:pPr>
      <w:r w:rsidRPr="0094794E">
        <w:rPr>
          <w:rFonts w:ascii="Times New Roman" w:hAnsi="Times New Roman" w:cs="Times New Roman"/>
          <w:b/>
          <w:sz w:val="24"/>
          <w:szCs w:val="24"/>
          <w:lang w:val="pl-PL"/>
        </w:rPr>
        <w:lastRenderedPageBreak/>
        <w:t xml:space="preserve"> </w:t>
      </w:r>
    </w:p>
    <w:p w14:paraId="279A5425" w14:textId="356C9A9F"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Veoma važan , obiman i odgovoran i zadatak TS je redovno preventivno i korektivno održavanje objekata i sredstava za rad a realizuje se kroz aktivnosti u tri pravca:</w:t>
      </w:r>
    </w:p>
    <w:p w14:paraId="669AD486" w14:textId="77777777" w:rsidR="0094794E" w:rsidRPr="0094794E" w:rsidRDefault="0094794E" w:rsidP="0094794E">
      <w:pPr>
        <w:widowControl/>
        <w:numPr>
          <w:ilvl w:val="0"/>
          <w:numId w:val="36"/>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Održavanje elektro-mašinske opreme i sredstava za rad,</w:t>
      </w:r>
    </w:p>
    <w:p w14:paraId="5CD804A6" w14:textId="77777777" w:rsidR="0094794E" w:rsidRPr="0094794E" w:rsidRDefault="0094794E" w:rsidP="0094794E">
      <w:pPr>
        <w:widowControl/>
        <w:numPr>
          <w:ilvl w:val="0"/>
          <w:numId w:val="36"/>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Održavanje vozila i građevinskih mašina,</w:t>
      </w:r>
    </w:p>
    <w:p w14:paraId="66374AB0" w14:textId="77777777" w:rsidR="0094794E" w:rsidRPr="0094794E" w:rsidRDefault="0094794E" w:rsidP="0094794E">
      <w:pPr>
        <w:widowControl/>
        <w:numPr>
          <w:ilvl w:val="0"/>
          <w:numId w:val="36"/>
        </w:numPr>
        <w:autoSpaceDE/>
        <w:autoSpaceDN/>
        <w:spacing w:after="160"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Održavanje objekata kojim Društvo upravlja.</w:t>
      </w:r>
    </w:p>
    <w:p w14:paraId="199FB145" w14:textId="1A29F389"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Kompleksnost osnovne djelatnosti ViK podrazumijeva i složenu problematiku održavanja sistema : vodosnabdijevanja , odvođenje otpadnih voda a od 2020. godine i prerade otpadnih voda. Sistem vodosnadbijevanja obiluje pumpnim  postrojenjima: pumpna postrojenja Duklo, Donji Vidrovan  i Poklonci, hidroforska postrojenja Dragova Luka 1 i 2, Gornja Rubeža, Donja Rubeža, Vitalac, Šipačno i Orah, Lukovo, Šume, Petrovići/Vraćenovići , Dragovoljići , Bršno , Stubica , kanalizacione pumpne stanice Duklo, Mrkošnica i Rastoci, pumpno i filtersko postrojenje u Grahovu, kao i bunarske pumpe sa pratećom opremom u Pokloncima , Župi – Morakovo i Kutima , Petrovićima , Donjem Vidrovanu.</w:t>
      </w:r>
    </w:p>
    <w:p w14:paraId="1E6067BB"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     - </w:t>
      </w:r>
      <w:r w:rsidRPr="0094794E">
        <w:rPr>
          <w:rFonts w:ascii="Times New Roman" w:hAnsi="Times New Roman" w:cs="Times New Roman"/>
          <w:b/>
          <w:i/>
          <w:sz w:val="24"/>
          <w:szCs w:val="24"/>
          <w:lang w:val="pl-PL"/>
        </w:rPr>
        <w:t xml:space="preserve">Pumpnu stanicu Duklo </w:t>
      </w:r>
      <w:r w:rsidRPr="0094794E">
        <w:rPr>
          <w:rFonts w:ascii="Times New Roman" w:hAnsi="Times New Roman" w:cs="Times New Roman"/>
          <w:sz w:val="24"/>
          <w:szCs w:val="24"/>
          <w:lang w:val="pl-PL"/>
        </w:rPr>
        <w:t>čine tri KSB pumpna agregata koja su u 2023.g bila na visokom stepenu pozdanosti zahvaljujući aktivnostima preventivnog održavanja .</w:t>
      </w:r>
    </w:p>
    <w:p w14:paraId="7378253B"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Radi se o složenim gabaritnim pumpama frekventno upravljanim , veoma zahtjevnim za održavanje a njihova pozdanost je od vitalnog značaja za vodosnadbijevanje grada sa   okolinom .</w:t>
      </w:r>
    </w:p>
    <w:p w14:paraId="63394064"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noProof/>
          <w:sz w:val="24"/>
          <w:szCs w:val="24"/>
          <w:lang w:val="sr-Latn-ME" w:eastAsia="sr-Latn-ME"/>
        </w:rPr>
        <w:drawing>
          <wp:inline distT="0" distB="0" distL="0" distR="0" wp14:anchorId="40C7A449" wp14:editId="7828F2D7">
            <wp:extent cx="5724525" cy="2362200"/>
            <wp:effectExtent l="0" t="0" r="9525" b="0"/>
            <wp:docPr id="1427313757" name="Picture 10" descr="A large blue machine with a red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27333" name="Picture 10" descr="A large blue machine with a red pip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24525" cy="2362200"/>
                    </a:xfrm>
                    <a:prstGeom prst="rect">
                      <a:avLst/>
                    </a:prstGeom>
                    <a:noFill/>
                    <a:ln>
                      <a:noFill/>
                    </a:ln>
                  </pic:spPr>
                </pic:pic>
              </a:graphicData>
            </a:graphic>
          </wp:inline>
        </w:drawing>
      </w:r>
      <w:r w:rsidRPr="0094794E">
        <w:rPr>
          <w:rFonts w:ascii="Times New Roman" w:hAnsi="Times New Roman" w:cs="Times New Roman"/>
          <w:sz w:val="24"/>
          <w:szCs w:val="24"/>
          <w:lang w:val="pl-PL"/>
        </w:rPr>
        <w:t xml:space="preserve"> </w:t>
      </w:r>
    </w:p>
    <w:p w14:paraId="7B2AEA2B" w14:textId="24BABDD8"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 </w:t>
      </w:r>
    </w:p>
    <w:p w14:paraId="4EEEC688" w14:textId="7713FBB6"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Veoma važan i odgovoran posao je preventivno korektivno održavanje operativnih vozila , specijalnih vozila i građevinskih mašina. Bez odgovarajuće pouzdanosti u radu navedenih sredstava , </w:t>
      </w:r>
      <w:r w:rsidRPr="0094794E">
        <w:rPr>
          <w:rFonts w:ascii="Times New Roman" w:hAnsi="Times New Roman" w:cs="Times New Roman"/>
          <w:sz w:val="24"/>
          <w:szCs w:val="24"/>
          <w:lang w:val="pl-PL"/>
        </w:rPr>
        <w:lastRenderedPageBreak/>
        <w:t>druge službe ne bi mogle odgovoriti svojim obavezama u realizaciji osnovnih I dopunskih djelatnosti navedenim izvedenim I planiranim aktivnostima.</w:t>
      </w:r>
    </w:p>
    <w:p w14:paraId="622D3510" w14:textId="77D8740D" w:rsidR="0094794E" w:rsidRPr="00117C5B" w:rsidRDefault="0094794E" w:rsidP="0094794E">
      <w:pPr>
        <w:spacing w:line="360" w:lineRule="auto"/>
        <w:jc w:val="both"/>
        <w:rPr>
          <w:rFonts w:ascii="Times New Roman" w:hAnsi="Times New Roman" w:cs="Times New Roman"/>
          <w:sz w:val="24"/>
          <w:szCs w:val="24"/>
          <w:lang w:val="pl-PL"/>
        </w:rPr>
      </w:pPr>
      <w:r w:rsidRPr="00117C5B">
        <w:rPr>
          <w:rFonts w:ascii="Times New Roman" w:hAnsi="Times New Roman" w:cs="Times New Roman"/>
          <w:sz w:val="24"/>
          <w:szCs w:val="24"/>
          <w:lang w:val="pl-PL"/>
        </w:rPr>
        <w:t>Manje intervencije su rađene u internoj radionici angažovanjem zaposlenih u službi a za odgovornije su angažovani ovlašćeni i drugi specijalizovani servisi.</w:t>
      </w:r>
    </w:p>
    <w:p w14:paraId="7B5998B3" w14:textId="77777777" w:rsidR="0094794E" w:rsidRPr="00117C5B" w:rsidRDefault="0094794E" w:rsidP="0094794E">
      <w:pPr>
        <w:spacing w:line="360" w:lineRule="auto"/>
        <w:jc w:val="both"/>
        <w:rPr>
          <w:rFonts w:ascii="Times New Roman" w:hAnsi="Times New Roman" w:cs="Times New Roman"/>
          <w:sz w:val="24"/>
          <w:szCs w:val="24"/>
          <w:lang w:val="pl-PL"/>
        </w:rPr>
      </w:pPr>
      <w:r w:rsidRPr="00117C5B">
        <w:rPr>
          <w:rFonts w:ascii="Times New Roman" w:hAnsi="Times New Roman" w:cs="Times New Roman"/>
          <w:sz w:val="24"/>
          <w:szCs w:val="24"/>
          <w:lang w:val="pl-PL"/>
        </w:rPr>
        <w:t>Od mnoštvo navedenih aktivnosti dajem pregled važnijih koje su rađene uslužno u specijalizovanim radionicama:</w:t>
      </w:r>
    </w:p>
    <w:p w14:paraId="37440ED4"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lang w:val="sr-Latn-ME"/>
        </w:rPr>
        <w:t>Mercedes 12/13 NK -CG-033</w:t>
      </w:r>
      <w:r w:rsidRPr="0094794E">
        <w:rPr>
          <w:rFonts w:ascii="Times New Roman" w:hAnsi="Times New Roman" w:cs="Times New Roman"/>
          <w:b/>
          <w:bCs/>
          <w:i/>
          <w:iCs/>
          <w:sz w:val="24"/>
          <w:szCs w:val="24"/>
          <w:lang w:val="pl-PL"/>
        </w:rPr>
        <w:t xml:space="preserve"> - </w:t>
      </w:r>
      <w:r w:rsidRPr="0094794E">
        <w:rPr>
          <w:rFonts w:ascii="Times New Roman" w:hAnsi="Times New Roman" w:cs="Times New Roman"/>
          <w:bCs/>
          <w:i/>
          <w:iCs/>
          <w:sz w:val="24"/>
          <w:szCs w:val="24"/>
          <w:lang w:val="sr-Latn-ME"/>
        </w:rPr>
        <w:t>diferencijal zadnji</w:t>
      </w:r>
    </w:p>
    <w:p w14:paraId="48F9A1F9" w14:textId="77777777" w:rsidR="0094794E" w:rsidRPr="0094794E" w:rsidRDefault="0094794E" w:rsidP="0094794E">
      <w:pPr>
        <w:spacing w:line="360" w:lineRule="auto"/>
        <w:jc w:val="both"/>
        <w:rPr>
          <w:rFonts w:ascii="Times New Roman" w:hAnsi="Times New Roman" w:cs="Times New Roman"/>
          <w:i/>
          <w:iCs/>
          <w:sz w:val="24"/>
          <w:szCs w:val="24"/>
          <w:lang w:val="sr-Latn-ME"/>
        </w:rPr>
      </w:pPr>
      <w:r w:rsidRPr="0094794E">
        <w:rPr>
          <w:rFonts w:ascii="Times New Roman" w:hAnsi="Times New Roman" w:cs="Times New Roman"/>
          <w:b/>
          <w:bCs/>
          <w:i/>
          <w:iCs/>
          <w:sz w:val="24"/>
          <w:szCs w:val="24"/>
          <w:lang w:val="sr-Latn-ME"/>
        </w:rPr>
        <w:t>Fap 19/21 NK CG-161</w:t>
      </w:r>
      <w:r w:rsidRPr="0094794E">
        <w:rPr>
          <w:rFonts w:ascii="Times New Roman" w:hAnsi="Times New Roman" w:cs="Times New Roman"/>
          <w:b/>
          <w:bCs/>
          <w:i/>
          <w:iCs/>
          <w:sz w:val="24"/>
          <w:szCs w:val="24"/>
          <w:lang w:val="pl-PL"/>
        </w:rPr>
        <w:t xml:space="preserve">- </w:t>
      </w:r>
      <w:r w:rsidRPr="0094794E">
        <w:rPr>
          <w:rFonts w:ascii="Times New Roman" w:hAnsi="Times New Roman" w:cs="Times New Roman"/>
          <w:i/>
          <w:iCs/>
          <w:sz w:val="24"/>
          <w:szCs w:val="24"/>
          <w:lang w:val="sr-Latn-ME"/>
        </w:rPr>
        <w:t>Kardani i nosači kardaba; Alternator</w:t>
      </w:r>
    </w:p>
    <w:p w14:paraId="2BC7A7D2"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rPr>
        <w:t>Specijalno</w:t>
      </w:r>
      <w:r w:rsidRPr="0094794E">
        <w:rPr>
          <w:rFonts w:ascii="Times New Roman" w:hAnsi="Times New Roman" w:cs="Times New Roman"/>
          <w:b/>
          <w:bCs/>
          <w:i/>
          <w:iCs/>
          <w:sz w:val="24"/>
          <w:szCs w:val="24"/>
          <w:lang w:val="sr-Latn-ME"/>
        </w:rPr>
        <w:t xml:space="preserve"> </w:t>
      </w:r>
      <w:r w:rsidRPr="0094794E">
        <w:rPr>
          <w:rFonts w:ascii="Times New Roman" w:hAnsi="Times New Roman" w:cs="Times New Roman"/>
          <w:b/>
          <w:bCs/>
          <w:i/>
          <w:iCs/>
          <w:sz w:val="24"/>
          <w:szCs w:val="24"/>
        </w:rPr>
        <w:t>vozilo</w:t>
      </w:r>
      <w:r w:rsidRPr="0094794E">
        <w:rPr>
          <w:rFonts w:ascii="Times New Roman" w:hAnsi="Times New Roman" w:cs="Times New Roman"/>
          <w:b/>
          <w:bCs/>
          <w:i/>
          <w:iCs/>
          <w:sz w:val="24"/>
          <w:szCs w:val="24"/>
          <w:lang w:val="sr-Latn-ME"/>
        </w:rPr>
        <w:t xml:space="preserve"> </w:t>
      </w:r>
      <w:r w:rsidRPr="0094794E">
        <w:rPr>
          <w:rFonts w:ascii="Times New Roman" w:hAnsi="Times New Roman" w:cs="Times New Roman"/>
          <w:b/>
          <w:bCs/>
          <w:i/>
          <w:iCs/>
          <w:sz w:val="24"/>
          <w:szCs w:val="24"/>
        </w:rPr>
        <w:t>KANAL</w:t>
      </w:r>
      <w:r w:rsidRPr="0094794E">
        <w:rPr>
          <w:rFonts w:ascii="Times New Roman" w:hAnsi="Times New Roman" w:cs="Times New Roman"/>
          <w:b/>
          <w:bCs/>
          <w:i/>
          <w:iCs/>
          <w:sz w:val="24"/>
          <w:szCs w:val="24"/>
          <w:lang w:val="sr-Latn-ME"/>
        </w:rPr>
        <w:t xml:space="preserve"> </w:t>
      </w:r>
      <w:proofErr w:type="gramStart"/>
      <w:r w:rsidRPr="0094794E">
        <w:rPr>
          <w:rFonts w:ascii="Times New Roman" w:hAnsi="Times New Roman" w:cs="Times New Roman"/>
          <w:b/>
          <w:bCs/>
          <w:i/>
          <w:iCs/>
          <w:sz w:val="24"/>
          <w:szCs w:val="24"/>
        </w:rPr>
        <w:t>JET</w:t>
      </w:r>
      <w:r w:rsidRPr="0094794E">
        <w:rPr>
          <w:rFonts w:ascii="Times New Roman" w:hAnsi="Times New Roman" w:cs="Times New Roman"/>
          <w:b/>
          <w:bCs/>
          <w:i/>
          <w:iCs/>
          <w:sz w:val="24"/>
          <w:szCs w:val="24"/>
          <w:lang w:val="sr-Latn-ME"/>
        </w:rPr>
        <w:t xml:space="preserve">  </w:t>
      </w:r>
      <w:r w:rsidRPr="0094794E">
        <w:rPr>
          <w:rFonts w:ascii="Times New Roman" w:hAnsi="Times New Roman" w:cs="Times New Roman"/>
          <w:b/>
          <w:bCs/>
          <w:i/>
          <w:iCs/>
          <w:sz w:val="24"/>
          <w:szCs w:val="24"/>
        </w:rPr>
        <w:t>za</w:t>
      </w:r>
      <w:proofErr w:type="gramEnd"/>
      <w:r w:rsidRPr="0094794E">
        <w:rPr>
          <w:rFonts w:ascii="Times New Roman" w:hAnsi="Times New Roman" w:cs="Times New Roman"/>
          <w:b/>
          <w:bCs/>
          <w:i/>
          <w:iCs/>
          <w:sz w:val="24"/>
          <w:szCs w:val="24"/>
          <w:lang w:val="sr-Latn-ME"/>
        </w:rPr>
        <w:t xml:space="preserve"> </w:t>
      </w:r>
      <w:r w:rsidRPr="0094794E">
        <w:rPr>
          <w:rFonts w:ascii="Times New Roman" w:hAnsi="Times New Roman" w:cs="Times New Roman"/>
          <w:b/>
          <w:bCs/>
          <w:i/>
          <w:iCs/>
          <w:sz w:val="24"/>
          <w:szCs w:val="24"/>
        </w:rPr>
        <w:t>o</w:t>
      </w:r>
      <w:r w:rsidRPr="0094794E">
        <w:rPr>
          <w:rFonts w:ascii="Times New Roman" w:hAnsi="Times New Roman" w:cs="Times New Roman"/>
          <w:b/>
          <w:bCs/>
          <w:i/>
          <w:iCs/>
          <w:sz w:val="24"/>
          <w:szCs w:val="24"/>
          <w:lang w:val="sr-Latn-ME"/>
        </w:rPr>
        <w:t>č</w:t>
      </w:r>
      <w:r w:rsidRPr="0094794E">
        <w:rPr>
          <w:rFonts w:ascii="Times New Roman" w:hAnsi="Times New Roman" w:cs="Times New Roman"/>
          <w:b/>
          <w:bCs/>
          <w:i/>
          <w:iCs/>
          <w:sz w:val="24"/>
          <w:szCs w:val="24"/>
        </w:rPr>
        <w:t>epljenje</w:t>
      </w:r>
      <w:r w:rsidRPr="0094794E">
        <w:rPr>
          <w:rFonts w:ascii="Times New Roman" w:hAnsi="Times New Roman" w:cs="Times New Roman"/>
          <w:b/>
          <w:bCs/>
          <w:i/>
          <w:iCs/>
          <w:sz w:val="24"/>
          <w:szCs w:val="24"/>
          <w:lang w:val="sr-Latn-ME"/>
        </w:rPr>
        <w:t xml:space="preserve"> </w:t>
      </w:r>
      <w:r w:rsidRPr="0094794E">
        <w:rPr>
          <w:rFonts w:ascii="Times New Roman" w:hAnsi="Times New Roman" w:cs="Times New Roman"/>
          <w:b/>
          <w:bCs/>
          <w:i/>
          <w:iCs/>
          <w:sz w:val="24"/>
          <w:szCs w:val="24"/>
        </w:rPr>
        <w:t>kanalizacije</w:t>
      </w:r>
      <w:r w:rsidRPr="0094794E">
        <w:rPr>
          <w:rFonts w:ascii="Times New Roman" w:hAnsi="Times New Roman" w:cs="Times New Roman"/>
          <w:b/>
          <w:bCs/>
          <w:i/>
          <w:iCs/>
          <w:sz w:val="24"/>
          <w:szCs w:val="24"/>
          <w:lang w:val="sr-Latn-ME"/>
        </w:rPr>
        <w:t>NK-CG-035</w:t>
      </w:r>
      <w:r w:rsidRPr="0094794E">
        <w:rPr>
          <w:rFonts w:ascii="Times New Roman" w:hAnsi="Times New Roman" w:cs="Times New Roman"/>
          <w:bCs/>
          <w:i/>
          <w:iCs/>
          <w:sz w:val="24"/>
          <w:szCs w:val="24"/>
          <w:lang w:val="sr-Latn-ME"/>
        </w:rPr>
        <w:t xml:space="preserve"> - Centrala ABS;Ležaj zadnji na točku;Vazdušni prikolični ventil;Trištop zadnji</w:t>
      </w:r>
    </w:p>
    <w:p w14:paraId="257DFF61"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lang w:val="pl-PL"/>
        </w:rPr>
        <w:t>Mercedes SPRINTER</w:t>
      </w:r>
      <w:r w:rsidRPr="0094794E">
        <w:rPr>
          <w:rFonts w:ascii="Times New Roman" w:hAnsi="Times New Roman" w:cs="Times New Roman"/>
          <w:b/>
          <w:bCs/>
          <w:i/>
          <w:iCs/>
          <w:sz w:val="24"/>
          <w:szCs w:val="24"/>
          <w:lang w:val="sr-Latn-ME"/>
        </w:rPr>
        <w:t xml:space="preserve"> 226</w:t>
      </w:r>
      <w:r w:rsidRPr="0094794E">
        <w:rPr>
          <w:rFonts w:ascii="Times New Roman" w:hAnsi="Times New Roman" w:cs="Times New Roman"/>
          <w:b/>
          <w:bCs/>
          <w:i/>
          <w:iCs/>
          <w:sz w:val="24"/>
          <w:szCs w:val="24"/>
          <w:lang w:val="pl-PL"/>
        </w:rPr>
        <w:t xml:space="preserve">- </w:t>
      </w:r>
      <w:r w:rsidRPr="0094794E">
        <w:rPr>
          <w:rFonts w:ascii="Times New Roman" w:hAnsi="Times New Roman" w:cs="Times New Roman"/>
          <w:bCs/>
          <w:i/>
          <w:iCs/>
          <w:sz w:val="24"/>
          <w:szCs w:val="24"/>
          <w:lang w:val="sr-Latn-ME"/>
        </w:rPr>
        <w:t>Remont klipova od dizalice; Kardan od pumpe hidro</w:t>
      </w:r>
    </w:p>
    <w:p w14:paraId="6DBAE8C7"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i/>
          <w:iCs/>
          <w:sz w:val="24"/>
          <w:szCs w:val="24"/>
          <w:lang w:val="sr-Latn-ME"/>
        </w:rPr>
        <w:t xml:space="preserve">Iveko šlepa NK-CG-213- </w:t>
      </w:r>
      <w:r w:rsidRPr="0094794E">
        <w:rPr>
          <w:rFonts w:ascii="Times New Roman" w:hAnsi="Times New Roman" w:cs="Times New Roman"/>
          <w:bCs/>
          <w:i/>
          <w:iCs/>
          <w:sz w:val="24"/>
          <w:szCs w:val="24"/>
          <w:lang w:val="sr-Latn-ME"/>
        </w:rPr>
        <w:t>Servo Pumpa;Hladnjak vode;injektor</w:t>
      </w:r>
    </w:p>
    <w:p w14:paraId="36811181"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rPr>
        <w:t>Lada</w:t>
      </w:r>
      <w:r w:rsidRPr="0094794E">
        <w:rPr>
          <w:rFonts w:ascii="Times New Roman" w:hAnsi="Times New Roman" w:cs="Times New Roman"/>
          <w:b/>
          <w:bCs/>
          <w:i/>
          <w:iCs/>
          <w:sz w:val="24"/>
          <w:szCs w:val="24"/>
          <w:lang w:val="sr-Latn-ME"/>
        </w:rPr>
        <w:t xml:space="preserve"> </w:t>
      </w:r>
      <w:r w:rsidRPr="0094794E">
        <w:rPr>
          <w:rFonts w:ascii="Times New Roman" w:hAnsi="Times New Roman" w:cs="Times New Roman"/>
          <w:b/>
          <w:bCs/>
          <w:i/>
          <w:iCs/>
          <w:sz w:val="24"/>
          <w:szCs w:val="24"/>
        </w:rPr>
        <w:t>NIVA</w:t>
      </w:r>
      <w:r w:rsidRPr="0094794E">
        <w:rPr>
          <w:rFonts w:ascii="Times New Roman" w:hAnsi="Times New Roman" w:cs="Times New Roman"/>
          <w:b/>
          <w:bCs/>
          <w:i/>
          <w:iCs/>
          <w:sz w:val="24"/>
          <w:szCs w:val="24"/>
          <w:lang w:val="sr-Latn-ME"/>
        </w:rPr>
        <w:t xml:space="preserve">-211- </w:t>
      </w:r>
      <w:r w:rsidRPr="0094794E">
        <w:rPr>
          <w:rFonts w:ascii="Times New Roman" w:hAnsi="Times New Roman" w:cs="Times New Roman"/>
          <w:i/>
          <w:iCs/>
          <w:sz w:val="24"/>
          <w:szCs w:val="24"/>
          <w:lang w:val="sr-Latn-ME"/>
        </w:rPr>
        <w:t>S</w:t>
      </w:r>
      <w:r w:rsidRPr="0094794E">
        <w:rPr>
          <w:rFonts w:ascii="Times New Roman" w:hAnsi="Times New Roman" w:cs="Times New Roman"/>
          <w:bCs/>
          <w:i/>
          <w:iCs/>
          <w:sz w:val="24"/>
          <w:szCs w:val="24"/>
        </w:rPr>
        <w:t>et</w:t>
      </w:r>
      <w:r w:rsidRPr="0094794E">
        <w:rPr>
          <w:rFonts w:ascii="Times New Roman" w:hAnsi="Times New Roman" w:cs="Times New Roman"/>
          <w:bCs/>
          <w:i/>
          <w:iCs/>
          <w:sz w:val="24"/>
          <w:szCs w:val="24"/>
          <w:lang w:val="sr-Latn-ME"/>
        </w:rPr>
        <w:t xml:space="preserve"> </w:t>
      </w:r>
      <w:r w:rsidRPr="0094794E">
        <w:rPr>
          <w:rFonts w:ascii="Times New Roman" w:hAnsi="Times New Roman" w:cs="Times New Roman"/>
          <w:bCs/>
          <w:i/>
          <w:iCs/>
          <w:sz w:val="24"/>
          <w:szCs w:val="24"/>
        </w:rPr>
        <w:t>kva</w:t>
      </w:r>
      <w:r w:rsidRPr="0094794E">
        <w:rPr>
          <w:rFonts w:ascii="Times New Roman" w:hAnsi="Times New Roman" w:cs="Times New Roman"/>
          <w:bCs/>
          <w:i/>
          <w:iCs/>
          <w:sz w:val="24"/>
          <w:szCs w:val="24"/>
          <w:lang w:val="sr-Latn-ME"/>
        </w:rPr>
        <w:t>č</w:t>
      </w:r>
      <w:r w:rsidRPr="0094794E">
        <w:rPr>
          <w:rFonts w:ascii="Times New Roman" w:hAnsi="Times New Roman" w:cs="Times New Roman"/>
          <w:bCs/>
          <w:i/>
          <w:iCs/>
          <w:sz w:val="24"/>
          <w:szCs w:val="24"/>
        </w:rPr>
        <w:t>ila</w:t>
      </w:r>
    </w:p>
    <w:p w14:paraId="10895B68"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lang w:val="sr-Latn-ME"/>
        </w:rPr>
        <w:t>Štayr NK-CG-160</w:t>
      </w:r>
      <w:r w:rsidRPr="0094794E">
        <w:rPr>
          <w:rFonts w:ascii="Times New Roman" w:hAnsi="Times New Roman" w:cs="Times New Roman"/>
          <w:bCs/>
          <w:i/>
          <w:iCs/>
          <w:sz w:val="24"/>
          <w:szCs w:val="24"/>
          <w:lang w:val="sr-Latn-ME"/>
        </w:rPr>
        <w:t>-</w:t>
      </w:r>
      <w:r w:rsidRPr="0094794E">
        <w:rPr>
          <w:rFonts w:ascii="Times New Roman" w:hAnsi="Times New Roman" w:cs="Times New Roman"/>
          <w:bCs/>
          <w:i/>
          <w:iCs/>
          <w:sz w:val="24"/>
          <w:szCs w:val="24"/>
        </w:rPr>
        <w:t>e</w:t>
      </w:r>
      <w:r w:rsidRPr="0094794E">
        <w:rPr>
          <w:rFonts w:ascii="Times New Roman" w:hAnsi="Times New Roman" w:cs="Times New Roman"/>
          <w:bCs/>
          <w:i/>
          <w:iCs/>
          <w:sz w:val="24"/>
          <w:szCs w:val="24"/>
          <w:lang w:val="sr-Latn-ME"/>
        </w:rPr>
        <w:t>Remont klipova od dizalice;Kardadan od pumpe-hodro</w:t>
      </w:r>
    </w:p>
    <w:p w14:paraId="00845A95"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rPr>
        <w:t>Dacia</w:t>
      </w:r>
      <w:r w:rsidRPr="0094794E">
        <w:rPr>
          <w:rFonts w:ascii="Times New Roman" w:hAnsi="Times New Roman" w:cs="Times New Roman"/>
          <w:b/>
          <w:bCs/>
          <w:i/>
          <w:iCs/>
          <w:sz w:val="24"/>
          <w:szCs w:val="24"/>
          <w:lang w:val="sr-Latn-ME"/>
        </w:rPr>
        <w:t>-</w:t>
      </w:r>
      <w:r w:rsidRPr="0094794E">
        <w:rPr>
          <w:rFonts w:ascii="Times New Roman" w:hAnsi="Times New Roman" w:cs="Times New Roman"/>
          <w:b/>
          <w:bCs/>
          <w:iCs/>
          <w:sz w:val="24"/>
          <w:szCs w:val="24"/>
          <w:lang w:val="sr-Latn-ME"/>
        </w:rPr>
        <w:t>189</w:t>
      </w:r>
      <w:r w:rsidRPr="0094794E">
        <w:rPr>
          <w:rFonts w:ascii="Times New Roman" w:hAnsi="Times New Roman" w:cs="Times New Roman"/>
          <w:b/>
          <w:bCs/>
          <w:i/>
          <w:iCs/>
          <w:sz w:val="24"/>
          <w:szCs w:val="24"/>
          <w:lang w:val="sr-Latn-ME"/>
        </w:rPr>
        <w:t>-</w:t>
      </w:r>
      <w:r w:rsidRPr="0094794E">
        <w:rPr>
          <w:rFonts w:ascii="Times New Roman" w:hAnsi="Times New Roman" w:cs="Times New Roman"/>
          <w:b/>
          <w:bCs/>
          <w:iCs/>
          <w:sz w:val="24"/>
          <w:szCs w:val="24"/>
          <w:lang w:val="sr-Latn-ME"/>
        </w:rPr>
        <w:t xml:space="preserve"> </w:t>
      </w:r>
      <w:r w:rsidRPr="0094794E">
        <w:rPr>
          <w:rFonts w:ascii="Times New Roman" w:hAnsi="Times New Roman" w:cs="Times New Roman"/>
          <w:bCs/>
          <w:i/>
          <w:iCs/>
          <w:sz w:val="24"/>
          <w:szCs w:val="24"/>
          <w:lang w:val="sr-Latn-ME"/>
        </w:rPr>
        <w:t>Senzor pritiska goriva</w:t>
      </w:r>
    </w:p>
    <w:p w14:paraId="7093C9A3"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rPr>
        <w:t>Dacia</w:t>
      </w:r>
      <w:r w:rsidRPr="0094794E">
        <w:rPr>
          <w:rFonts w:ascii="Times New Roman" w:hAnsi="Times New Roman" w:cs="Times New Roman"/>
          <w:b/>
          <w:bCs/>
          <w:i/>
          <w:iCs/>
          <w:sz w:val="24"/>
          <w:szCs w:val="24"/>
          <w:lang w:val="sr-Latn-ME"/>
        </w:rPr>
        <w:t>-</w:t>
      </w:r>
      <w:r w:rsidRPr="0094794E">
        <w:rPr>
          <w:rFonts w:ascii="Times New Roman" w:hAnsi="Times New Roman" w:cs="Times New Roman"/>
          <w:b/>
          <w:bCs/>
          <w:iCs/>
          <w:sz w:val="24"/>
          <w:szCs w:val="24"/>
          <w:lang w:val="sr-Latn-ME"/>
        </w:rPr>
        <w:t>190</w:t>
      </w:r>
      <w:r w:rsidRPr="0094794E">
        <w:rPr>
          <w:rFonts w:ascii="Times New Roman" w:hAnsi="Times New Roman" w:cs="Times New Roman"/>
          <w:b/>
          <w:bCs/>
          <w:i/>
          <w:iCs/>
          <w:sz w:val="24"/>
          <w:szCs w:val="24"/>
          <w:lang w:val="sr-Latn-ME"/>
        </w:rPr>
        <w:t>-</w:t>
      </w:r>
      <w:r w:rsidRPr="0094794E">
        <w:rPr>
          <w:rFonts w:ascii="Times New Roman" w:hAnsi="Times New Roman" w:cs="Times New Roman"/>
          <w:bCs/>
          <w:i/>
          <w:iCs/>
          <w:sz w:val="24"/>
          <w:szCs w:val="24"/>
          <w:lang w:val="sr-Latn-ME"/>
        </w:rPr>
        <w:t>Ekvikvalajzer-čitač koda ključa</w:t>
      </w:r>
    </w:p>
    <w:p w14:paraId="70AB654E" w14:textId="77777777" w:rsidR="0094794E" w:rsidRPr="0094794E" w:rsidRDefault="0094794E" w:rsidP="0094794E">
      <w:pPr>
        <w:spacing w:line="360" w:lineRule="auto"/>
        <w:jc w:val="both"/>
        <w:rPr>
          <w:rFonts w:ascii="Times New Roman" w:hAnsi="Times New Roman" w:cs="Times New Roman"/>
          <w:b/>
          <w:bCs/>
          <w:iCs/>
          <w:sz w:val="24"/>
          <w:szCs w:val="24"/>
          <w:lang w:val="sr-Latn-ME"/>
        </w:rPr>
      </w:pPr>
      <w:r w:rsidRPr="0094794E">
        <w:rPr>
          <w:rFonts w:ascii="Times New Roman" w:hAnsi="Times New Roman" w:cs="Times New Roman"/>
          <w:b/>
          <w:bCs/>
          <w:i/>
          <w:iCs/>
          <w:sz w:val="24"/>
          <w:szCs w:val="24"/>
          <w:lang w:val="pl-PL"/>
        </w:rPr>
        <w:t>Dacia-</w:t>
      </w:r>
      <w:r w:rsidRPr="0094794E">
        <w:rPr>
          <w:rFonts w:ascii="Times New Roman" w:hAnsi="Times New Roman" w:cs="Times New Roman"/>
          <w:b/>
          <w:bCs/>
          <w:iCs/>
          <w:sz w:val="24"/>
          <w:szCs w:val="24"/>
          <w:lang w:val="pl-PL"/>
        </w:rPr>
        <w:t>19</w:t>
      </w:r>
      <w:r w:rsidRPr="0094794E">
        <w:rPr>
          <w:rFonts w:ascii="Times New Roman" w:hAnsi="Times New Roman" w:cs="Times New Roman"/>
          <w:b/>
          <w:bCs/>
          <w:iCs/>
          <w:sz w:val="24"/>
          <w:szCs w:val="24"/>
          <w:lang w:val="sr-Latn-ME"/>
        </w:rPr>
        <w:t>2</w:t>
      </w:r>
      <w:r w:rsidRPr="0094794E">
        <w:rPr>
          <w:rFonts w:ascii="Times New Roman" w:hAnsi="Times New Roman" w:cs="Times New Roman"/>
          <w:b/>
          <w:bCs/>
          <w:i/>
          <w:iCs/>
          <w:sz w:val="24"/>
          <w:szCs w:val="24"/>
          <w:lang w:val="pl-PL"/>
        </w:rPr>
        <w:t>-</w:t>
      </w:r>
      <w:r w:rsidRPr="0094794E">
        <w:rPr>
          <w:rFonts w:ascii="Times New Roman" w:hAnsi="Times New Roman" w:cs="Times New Roman"/>
          <w:b/>
          <w:bCs/>
          <w:iCs/>
          <w:sz w:val="24"/>
          <w:szCs w:val="24"/>
          <w:lang w:val="pl-PL"/>
        </w:rPr>
        <w:t xml:space="preserve"> </w:t>
      </w:r>
      <w:r w:rsidRPr="0094794E">
        <w:rPr>
          <w:rFonts w:ascii="Times New Roman" w:hAnsi="Times New Roman" w:cs="Times New Roman"/>
          <w:bCs/>
          <w:i/>
          <w:iCs/>
          <w:sz w:val="24"/>
          <w:szCs w:val="24"/>
          <w:lang w:val="sr-Latn-ME"/>
        </w:rPr>
        <w:t>Dizna</w:t>
      </w:r>
    </w:p>
    <w:p w14:paraId="7A5A46B6" w14:textId="77777777" w:rsidR="0094794E" w:rsidRPr="0094794E" w:rsidRDefault="0094794E" w:rsidP="0094794E">
      <w:pPr>
        <w:spacing w:line="360" w:lineRule="auto"/>
        <w:jc w:val="both"/>
        <w:rPr>
          <w:rFonts w:ascii="Times New Roman" w:hAnsi="Times New Roman" w:cs="Times New Roman"/>
          <w:b/>
          <w:bCs/>
          <w:iCs/>
          <w:sz w:val="24"/>
          <w:szCs w:val="24"/>
          <w:lang w:val="pl-PL"/>
        </w:rPr>
      </w:pPr>
      <w:r w:rsidRPr="0094794E">
        <w:rPr>
          <w:rFonts w:ascii="Times New Roman" w:hAnsi="Times New Roman" w:cs="Times New Roman"/>
          <w:b/>
          <w:bCs/>
          <w:i/>
          <w:iCs/>
          <w:sz w:val="24"/>
          <w:szCs w:val="24"/>
          <w:lang w:val="pl-PL"/>
        </w:rPr>
        <w:t>Dacia-</w:t>
      </w:r>
      <w:r w:rsidRPr="0094794E">
        <w:rPr>
          <w:rFonts w:ascii="Times New Roman" w:hAnsi="Times New Roman" w:cs="Times New Roman"/>
          <w:b/>
          <w:bCs/>
          <w:iCs/>
          <w:sz w:val="24"/>
          <w:szCs w:val="24"/>
          <w:lang w:val="pl-PL"/>
        </w:rPr>
        <w:t>197</w:t>
      </w:r>
      <w:r w:rsidRPr="0094794E">
        <w:rPr>
          <w:rFonts w:ascii="Times New Roman" w:hAnsi="Times New Roman" w:cs="Times New Roman"/>
          <w:b/>
          <w:bCs/>
          <w:i/>
          <w:iCs/>
          <w:sz w:val="24"/>
          <w:szCs w:val="24"/>
          <w:lang w:val="pl-PL"/>
        </w:rPr>
        <w:t>-</w:t>
      </w:r>
      <w:r w:rsidRPr="0094794E">
        <w:rPr>
          <w:rFonts w:ascii="Times New Roman" w:hAnsi="Times New Roman" w:cs="Times New Roman"/>
          <w:b/>
          <w:bCs/>
          <w:iCs/>
          <w:sz w:val="24"/>
          <w:szCs w:val="24"/>
          <w:lang w:val="pl-PL"/>
        </w:rPr>
        <w:t xml:space="preserve"> </w:t>
      </w:r>
      <w:r w:rsidRPr="0094794E">
        <w:rPr>
          <w:rFonts w:ascii="Times New Roman" w:hAnsi="Times New Roman" w:cs="Times New Roman"/>
          <w:bCs/>
          <w:i/>
          <w:iCs/>
          <w:sz w:val="24"/>
          <w:szCs w:val="24"/>
          <w:lang w:val="pl-PL"/>
        </w:rPr>
        <w:t>dvije gume;akumulator;</w:t>
      </w:r>
    </w:p>
    <w:p w14:paraId="7457AB2D" w14:textId="77777777" w:rsidR="0094794E" w:rsidRPr="0094794E" w:rsidRDefault="0094794E" w:rsidP="0094794E">
      <w:pPr>
        <w:spacing w:line="360" w:lineRule="auto"/>
        <w:jc w:val="both"/>
        <w:rPr>
          <w:rFonts w:ascii="Times New Roman" w:hAnsi="Times New Roman" w:cs="Times New Roman"/>
          <w:bCs/>
          <w:i/>
          <w:iCs/>
          <w:sz w:val="24"/>
          <w:szCs w:val="24"/>
          <w:lang w:val="sr-Latn-ME"/>
        </w:rPr>
      </w:pPr>
      <w:r w:rsidRPr="0094794E">
        <w:rPr>
          <w:rFonts w:ascii="Times New Roman" w:hAnsi="Times New Roman" w:cs="Times New Roman"/>
          <w:b/>
          <w:bCs/>
          <w:i/>
          <w:iCs/>
          <w:sz w:val="24"/>
          <w:szCs w:val="24"/>
          <w:lang w:val="sr-Latn-ME"/>
        </w:rPr>
        <w:t>Mercedes NK-CG-226</w:t>
      </w:r>
      <w:r w:rsidRPr="0094794E">
        <w:rPr>
          <w:rFonts w:ascii="Times New Roman" w:hAnsi="Times New Roman" w:cs="Times New Roman"/>
          <w:b/>
          <w:bCs/>
          <w:i/>
          <w:iCs/>
          <w:sz w:val="24"/>
          <w:szCs w:val="24"/>
          <w:lang w:val="pl-PL"/>
        </w:rPr>
        <w:t>-</w:t>
      </w:r>
      <w:r w:rsidRPr="0094794E">
        <w:rPr>
          <w:rFonts w:ascii="Times New Roman" w:hAnsi="Times New Roman" w:cs="Times New Roman"/>
          <w:b/>
          <w:bCs/>
          <w:iCs/>
          <w:sz w:val="24"/>
          <w:szCs w:val="24"/>
          <w:lang w:val="pl-PL"/>
        </w:rPr>
        <w:t xml:space="preserve"> </w:t>
      </w:r>
      <w:r w:rsidRPr="0094794E">
        <w:rPr>
          <w:rFonts w:ascii="Times New Roman" w:hAnsi="Times New Roman" w:cs="Times New Roman"/>
          <w:bCs/>
          <w:i/>
          <w:iCs/>
          <w:sz w:val="24"/>
          <w:szCs w:val="24"/>
          <w:lang w:val="sr-Latn-ME"/>
        </w:rPr>
        <w:t>klip kipe</w:t>
      </w:r>
    </w:p>
    <w:p w14:paraId="0474148C" w14:textId="098D293C" w:rsidR="0094794E" w:rsidRDefault="0094794E" w:rsidP="0094794E">
      <w:pPr>
        <w:spacing w:line="360" w:lineRule="auto"/>
        <w:jc w:val="both"/>
        <w:rPr>
          <w:rFonts w:ascii="Times New Roman" w:hAnsi="Times New Roman" w:cs="Times New Roman"/>
          <w:i/>
          <w:sz w:val="24"/>
          <w:szCs w:val="24"/>
          <w:lang w:val="sr-Latn-ME"/>
        </w:rPr>
      </w:pPr>
      <w:r w:rsidRPr="0094794E">
        <w:rPr>
          <w:rFonts w:ascii="Times New Roman" w:hAnsi="Times New Roman" w:cs="Times New Roman"/>
          <w:b/>
          <w:bCs/>
          <w:iCs/>
          <w:sz w:val="24"/>
          <w:szCs w:val="24"/>
          <w:lang w:val="sr-Latn-ME"/>
        </w:rPr>
        <w:t>Nojson</w:t>
      </w:r>
      <w:r w:rsidRPr="0094794E">
        <w:rPr>
          <w:rFonts w:ascii="Times New Roman" w:hAnsi="Times New Roman" w:cs="Times New Roman"/>
          <w:b/>
          <w:bCs/>
          <w:iCs/>
          <w:sz w:val="24"/>
          <w:szCs w:val="24"/>
          <w:lang w:val="pl-PL"/>
        </w:rPr>
        <w:t>-</w:t>
      </w:r>
      <w:r w:rsidRPr="0094794E">
        <w:rPr>
          <w:rFonts w:ascii="Times New Roman" w:hAnsi="Times New Roman" w:cs="Times New Roman"/>
          <w:i/>
          <w:sz w:val="24"/>
          <w:szCs w:val="24"/>
          <w:lang w:val="sr-Latn-ME"/>
        </w:rPr>
        <w:t xml:space="preserve"> Izrada Bolcena- na zatvaranje korpe</w:t>
      </w:r>
    </w:p>
    <w:p w14:paraId="5A419B2E" w14:textId="77777777" w:rsidR="004B0BD5" w:rsidRPr="00117C5B" w:rsidRDefault="004B0BD5" w:rsidP="0094794E">
      <w:pPr>
        <w:spacing w:line="360" w:lineRule="auto"/>
        <w:jc w:val="both"/>
        <w:rPr>
          <w:rFonts w:ascii="Times New Roman" w:hAnsi="Times New Roman" w:cs="Times New Roman"/>
          <w:i/>
          <w:sz w:val="24"/>
          <w:szCs w:val="24"/>
          <w:lang w:val="sr-Latn-ME"/>
        </w:rPr>
      </w:pPr>
    </w:p>
    <w:p w14:paraId="7444E239" w14:textId="57989155" w:rsidR="0094794E" w:rsidRPr="00117C5B" w:rsidRDefault="0094794E" w:rsidP="000661EA">
      <w:pPr>
        <w:pStyle w:val="Heading3"/>
        <w:jc w:val="left"/>
        <w:rPr>
          <w:rFonts w:ascii="Times New Roman" w:hAnsi="Times New Roman" w:cs="Times New Roman"/>
          <w:b w:val="0"/>
          <w:bCs w:val="0"/>
          <w:sz w:val="24"/>
          <w:szCs w:val="24"/>
          <w:lang w:val="pl-PL"/>
        </w:rPr>
      </w:pPr>
      <w:bookmarkStart w:id="45" w:name="_Toc193879698"/>
      <w:r w:rsidRPr="00117C5B">
        <w:rPr>
          <w:rFonts w:ascii="Times New Roman" w:hAnsi="Times New Roman" w:cs="Times New Roman"/>
          <w:b w:val="0"/>
          <w:bCs w:val="0"/>
          <w:sz w:val="24"/>
          <w:szCs w:val="24"/>
          <w:lang w:val="pl-PL"/>
        </w:rPr>
        <w:t>3.3.10 O</w:t>
      </w:r>
      <w:r w:rsidR="00117C5B" w:rsidRPr="00117C5B">
        <w:rPr>
          <w:rFonts w:ascii="Times New Roman" w:hAnsi="Times New Roman" w:cs="Times New Roman"/>
          <w:b w:val="0"/>
          <w:bCs w:val="0"/>
          <w:sz w:val="24"/>
          <w:szCs w:val="24"/>
          <w:lang w:val="pl-PL"/>
        </w:rPr>
        <w:t>državanje fontane na trgu i gradskih česama</w:t>
      </w:r>
      <w:bookmarkEnd w:id="45"/>
    </w:p>
    <w:p w14:paraId="11A79AB9" w14:textId="77777777" w:rsidR="0094794E" w:rsidRPr="0094794E" w:rsidRDefault="0094794E" w:rsidP="0094794E">
      <w:pPr>
        <w:spacing w:line="360" w:lineRule="auto"/>
        <w:jc w:val="both"/>
        <w:rPr>
          <w:rFonts w:ascii="Times New Roman" w:hAnsi="Times New Roman" w:cs="Times New Roman"/>
          <w:b/>
          <w:sz w:val="24"/>
          <w:szCs w:val="24"/>
          <w:lang w:val="pl-PL"/>
        </w:rPr>
      </w:pPr>
      <w:r w:rsidRPr="0094794E">
        <w:rPr>
          <w:rFonts w:ascii="Times New Roman" w:hAnsi="Times New Roman" w:cs="Times New Roman"/>
          <w:b/>
          <w:sz w:val="24"/>
          <w:szCs w:val="24"/>
          <w:lang w:val="pl-PL"/>
        </w:rPr>
        <w:t xml:space="preserve"> </w:t>
      </w:r>
    </w:p>
    <w:p w14:paraId="65E761FA"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Na zahtjev i uz finansiranje nadležnog Sekretarijata za komunalne djelatnosti , TS je održavao hitrotehničku opremu fontane na trgu i tokom 2023</w:t>
      </w:r>
      <w:r w:rsidRPr="0094794E">
        <w:rPr>
          <w:rFonts w:ascii="Times New Roman" w:hAnsi="Times New Roman" w:cs="Times New Roman"/>
          <w:sz w:val="24"/>
          <w:szCs w:val="24"/>
          <w:lang w:val="sr-Latn-ME"/>
        </w:rPr>
        <w:t>4</w:t>
      </w:r>
      <w:r w:rsidRPr="0094794E">
        <w:rPr>
          <w:rFonts w:ascii="Times New Roman" w:hAnsi="Times New Roman" w:cs="Times New Roman"/>
          <w:sz w:val="24"/>
          <w:szCs w:val="24"/>
          <w:lang w:val="pl-PL"/>
        </w:rPr>
        <w:t>.g. kao sve gradske česme.</w:t>
      </w:r>
    </w:p>
    <w:p w14:paraId="78A6AB8D"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b/>
          <w:i/>
          <w:sz w:val="24"/>
          <w:szCs w:val="24"/>
          <w:lang w:val="pl-PL"/>
        </w:rPr>
        <w:t>FONTANA NA TRGU</w:t>
      </w:r>
      <w:r w:rsidRPr="0094794E">
        <w:rPr>
          <w:rFonts w:ascii="Times New Roman" w:hAnsi="Times New Roman" w:cs="Times New Roman"/>
          <w:sz w:val="24"/>
          <w:szCs w:val="24"/>
          <w:lang w:val="pl-PL"/>
        </w:rPr>
        <w:t xml:space="preserve">-  </w:t>
      </w:r>
      <w:r w:rsidRPr="0094794E">
        <w:rPr>
          <w:rFonts w:ascii="Times New Roman" w:hAnsi="Times New Roman" w:cs="Times New Roman"/>
          <w:sz w:val="24"/>
          <w:szCs w:val="24"/>
          <w:lang w:val="sr-Latn-ME"/>
        </w:rPr>
        <w:t>Premotavanje el. Motora pumpe 2.5kw, zamjena pakunga (dvostrukih) i zamjena ležajeva za fontanu u parku ;Premotavanje el. Motora pumpe 1.8kw, zamjena pakunga na tri pumpe i zamjena ležajeva (6 kom) za fontanu na Trgu; Redovno održavanje fontane</w:t>
      </w:r>
    </w:p>
    <w:p w14:paraId="2D104A78" w14:textId="77777777" w:rsidR="0094794E" w:rsidRPr="0094794E" w:rsidRDefault="0094794E" w:rsidP="0094794E">
      <w:pPr>
        <w:spacing w:line="360" w:lineRule="auto"/>
        <w:jc w:val="both"/>
        <w:rPr>
          <w:rFonts w:ascii="Times New Roman" w:hAnsi="Times New Roman" w:cs="Times New Roman"/>
          <w:sz w:val="24"/>
          <w:szCs w:val="24"/>
          <w:lang w:val="sr-Latn-ME"/>
        </w:rPr>
      </w:pPr>
      <w:r w:rsidRPr="0094794E">
        <w:rPr>
          <w:rFonts w:ascii="Times New Roman" w:hAnsi="Times New Roman" w:cs="Times New Roman"/>
          <w:b/>
          <w:i/>
          <w:sz w:val="24"/>
          <w:szCs w:val="24"/>
          <w:lang w:val="pl-PL"/>
        </w:rPr>
        <w:t>FONTANA U PARKU</w:t>
      </w:r>
      <w:r w:rsidRPr="0094794E">
        <w:rPr>
          <w:rFonts w:ascii="Times New Roman" w:hAnsi="Times New Roman" w:cs="Times New Roman"/>
          <w:sz w:val="24"/>
          <w:szCs w:val="24"/>
          <w:lang w:val="pl-PL"/>
        </w:rPr>
        <w:t xml:space="preserve">-   </w:t>
      </w:r>
      <w:r w:rsidRPr="0094794E">
        <w:rPr>
          <w:rFonts w:ascii="Times New Roman" w:hAnsi="Times New Roman" w:cs="Times New Roman"/>
          <w:sz w:val="24"/>
          <w:szCs w:val="24"/>
          <w:lang w:val="sr-Latn-ME"/>
        </w:rPr>
        <w:t>Premotavanje el. Motora pumpe 2.5kw, zamjena pakunga (dvostrukih) i zamjena ležajeva za fontanu u parku;Redovno održavanje fontane</w:t>
      </w:r>
    </w:p>
    <w:p w14:paraId="65059603"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b/>
          <w:i/>
          <w:sz w:val="24"/>
          <w:szCs w:val="24"/>
          <w:lang w:val="pl-PL"/>
        </w:rPr>
        <w:t>GRADSKE ČESME</w:t>
      </w:r>
      <w:r w:rsidRPr="0094794E">
        <w:rPr>
          <w:rFonts w:ascii="Times New Roman" w:hAnsi="Times New Roman" w:cs="Times New Roman"/>
          <w:sz w:val="24"/>
          <w:szCs w:val="24"/>
          <w:lang w:val="pl-PL"/>
        </w:rPr>
        <w:t>- Sanacija česme u parku.i na redovna zamjena slavina i kamenih ploča.</w:t>
      </w:r>
    </w:p>
    <w:p w14:paraId="2258E8AD" w14:textId="77777777" w:rsidR="0094794E" w:rsidRPr="0094794E" w:rsidRDefault="0094794E" w:rsidP="0094794E">
      <w:pPr>
        <w:spacing w:line="360" w:lineRule="auto"/>
        <w:jc w:val="both"/>
        <w:rPr>
          <w:rFonts w:ascii="Times New Roman" w:hAnsi="Times New Roman" w:cs="Times New Roman"/>
          <w:b/>
          <w:bCs/>
          <w:iCs/>
          <w:sz w:val="24"/>
          <w:szCs w:val="24"/>
          <w:lang w:val="pl-PL"/>
        </w:rPr>
      </w:pPr>
      <w:r w:rsidRPr="0094794E">
        <w:rPr>
          <w:rFonts w:ascii="Times New Roman" w:hAnsi="Times New Roman" w:cs="Times New Roman"/>
          <w:b/>
          <w:bCs/>
          <w:iCs/>
          <w:sz w:val="24"/>
          <w:szCs w:val="24"/>
          <w:lang w:val="pl-PL"/>
        </w:rPr>
        <w:t xml:space="preserve"> </w:t>
      </w:r>
    </w:p>
    <w:p w14:paraId="47E30ACA" w14:textId="399CA104" w:rsidR="0094794E" w:rsidRPr="00117C5B" w:rsidRDefault="0094794E" w:rsidP="000661EA">
      <w:pPr>
        <w:pStyle w:val="Heading3"/>
        <w:jc w:val="left"/>
        <w:rPr>
          <w:rFonts w:ascii="Times New Roman" w:hAnsi="Times New Roman" w:cs="Times New Roman"/>
          <w:b w:val="0"/>
          <w:bCs w:val="0"/>
          <w:sz w:val="24"/>
          <w:szCs w:val="24"/>
          <w:lang w:val="pl-PL"/>
        </w:rPr>
      </w:pPr>
      <w:bookmarkStart w:id="46" w:name="_Toc193879699"/>
      <w:r w:rsidRPr="00117C5B">
        <w:rPr>
          <w:rFonts w:ascii="Times New Roman" w:hAnsi="Times New Roman" w:cs="Times New Roman"/>
          <w:b w:val="0"/>
          <w:bCs w:val="0"/>
          <w:sz w:val="24"/>
          <w:szCs w:val="24"/>
          <w:lang w:val="pl-PL"/>
        </w:rPr>
        <w:lastRenderedPageBreak/>
        <w:t>3.3.11 P</w:t>
      </w:r>
      <w:r w:rsidR="00117C5B" w:rsidRPr="00117C5B">
        <w:rPr>
          <w:rFonts w:ascii="Times New Roman" w:hAnsi="Times New Roman" w:cs="Times New Roman"/>
          <w:b w:val="0"/>
          <w:bCs w:val="0"/>
          <w:sz w:val="24"/>
          <w:szCs w:val="24"/>
          <w:lang w:val="pl-PL"/>
        </w:rPr>
        <w:t>raćenje kvaliteta vode za piće</w:t>
      </w:r>
      <w:bookmarkEnd w:id="46"/>
    </w:p>
    <w:p w14:paraId="6C21CE55" w14:textId="77777777" w:rsidR="0094794E" w:rsidRPr="0094794E" w:rsidRDefault="0094794E" w:rsidP="0094794E">
      <w:pPr>
        <w:spacing w:line="360" w:lineRule="auto"/>
        <w:jc w:val="both"/>
        <w:rPr>
          <w:rFonts w:ascii="Times New Roman" w:hAnsi="Times New Roman" w:cs="Times New Roman"/>
          <w:b/>
          <w:sz w:val="24"/>
          <w:szCs w:val="24"/>
          <w:lang w:val="pl-PL"/>
        </w:rPr>
      </w:pPr>
      <w:r w:rsidRPr="0094794E">
        <w:rPr>
          <w:rFonts w:ascii="Times New Roman" w:hAnsi="Times New Roman" w:cs="Times New Roman"/>
          <w:b/>
          <w:sz w:val="24"/>
          <w:szCs w:val="24"/>
          <w:lang w:val="pl-PL"/>
        </w:rPr>
        <w:t xml:space="preserve"> </w:t>
      </w:r>
    </w:p>
    <w:p w14:paraId="67F582BF"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Praćenje kvaliteta vode koja se distribuira potrošačima je veoma odgovoran zadatak i obaveza TS. Zahtijeva stručan i sistematski pristup kroz vršenje optimalanog broja analiza koje se rade u internoj labaratori i uz ugovoreno ispitivanje koje obavlja »Institut za javno zdravlje« ( IJZ ) iz Podgorice.</w:t>
      </w:r>
    </w:p>
    <w:p w14:paraId="50A5BA91"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Uzorkovanje koje vrši IJZ je petnaestodnevno, na 5 odabranih kontrolnih tačaka u gradu i prigradskim naseljima ( sa mogućnošću promjene mjesta uzorkovanja u zavisnosti od aktuelene situacije). Vrše se fizičko hemijske i mikrobiološke analize svih parametara propisanih zakonom, a izvještaji nam se dostavljaju u pisanoj formi.</w:t>
      </w:r>
    </w:p>
    <w:p w14:paraId="00F33D13"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TS je ispitivanje vršio na desetinama drugih tačaka u zavisnosti od hidrološke situacije I  u skladu sa analitičkom procjenom odgovornih .</w:t>
      </w:r>
    </w:p>
    <w:p w14:paraId="0E7AA0B4"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Rađena je kontrola fizičko-hemijskhi parametara kao i mikrobiološke ispravnosti vode koja se distribuira potrošačima i to sirove i dezinfikovane, po unaprijed urađenom rasporedu i uz evidentiranje vrijednosti u skladu sa procedurama sistema HACCP.</w:t>
      </w:r>
    </w:p>
    <w:p w14:paraId="1173BF9C"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Tokom 2024. Laboratorija TS je uradila ukupno oko </w:t>
      </w:r>
      <w:r w:rsidRPr="0094794E">
        <w:rPr>
          <w:rFonts w:ascii="Times New Roman" w:hAnsi="Times New Roman" w:cs="Times New Roman"/>
          <w:b/>
          <w:sz w:val="24"/>
          <w:szCs w:val="24"/>
          <w:lang w:val="pl-PL"/>
        </w:rPr>
        <w:t xml:space="preserve">874 </w:t>
      </w:r>
      <w:r w:rsidRPr="0094794E">
        <w:rPr>
          <w:rFonts w:ascii="Times New Roman" w:hAnsi="Times New Roman" w:cs="Times New Roman"/>
          <w:sz w:val="24"/>
          <w:szCs w:val="24"/>
          <w:lang w:val="pl-PL"/>
        </w:rPr>
        <w:t>navedenih analiza.</w:t>
      </w:r>
    </w:p>
    <w:p w14:paraId="208A74B7" w14:textId="77777777" w:rsidR="0094794E" w:rsidRPr="0094794E" w:rsidRDefault="0094794E" w:rsidP="0094794E">
      <w:pPr>
        <w:spacing w:line="360" w:lineRule="auto"/>
        <w:jc w:val="both"/>
        <w:rPr>
          <w:rFonts w:ascii="Times New Roman" w:hAnsi="Times New Roman" w:cs="Times New Roman"/>
          <w:sz w:val="24"/>
          <w:szCs w:val="24"/>
          <w:lang w:val="pl-PL"/>
        </w:rPr>
      </w:pPr>
      <w:r w:rsidRPr="0094794E">
        <w:rPr>
          <w:rFonts w:ascii="Times New Roman" w:hAnsi="Times New Roman" w:cs="Times New Roman"/>
          <w:sz w:val="24"/>
          <w:szCs w:val="24"/>
          <w:lang w:val="pl-PL"/>
        </w:rPr>
        <w:t>Važeće je etaloniziranje mjernih uređaja sprovedno 2024. godine : laboratorijskih ( svih stonih uključujući i fotospektrometar ) i online ( za mjerenje mutnoće i rezidualnog hlora na D. Vidrovanu i Duklu ) .</w:t>
      </w:r>
    </w:p>
    <w:p w14:paraId="7AAC52AD" w14:textId="77777777" w:rsidR="0094794E" w:rsidRPr="0094794E" w:rsidRDefault="0094794E" w:rsidP="0094794E">
      <w:pPr>
        <w:rPr>
          <w:rFonts w:ascii="Times New Roman" w:hAnsi="Times New Roman" w:cs="Times New Roman"/>
          <w:sz w:val="24"/>
          <w:szCs w:val="24"/>
          <w:lang w:val="pl-PL"/>
        </w:rPr>
      </w:pPr>
      <w:r w:rsidRPr="0094794E">
        <w:rPr>
          <w:rFonts w:ascii="Times New Roman" w:hAnsi="Times New Roman" w:cs="Times New Roman"/>
          <w:sz w:val="24"/>
          <w:szCs w:val="24"/>
          <w:lang w:val="pl-PL"/>
        </w:rPr>
        <w:t xml:space="preserve"> </w:t>
      </w:r>
    </w:p>
    <w:tbl>
      <w:tblPr>
        <w:tblW w:w="0" w:type="auto"/>
        <w:tblCellSpacing w:w="0" w:type="dxa"/>
        <w:tblCellMar>
          <w:left w:w="0" w:type="dxa"/>
          <w:right w:w="0" w:type="dxa"/>
        </w:tblCellMar>
        <w:tblLook w:val="04A0" w:firstRow="1" w:lastRow="0" w:firstColumn="1" w:lastColumn="0" w:noHBand="0" w:noVBand="1"/>
      </w:tblPr>
      <w:tblGrid>
        <w:gridCol w:w="8520"/>
        <w:gridCol w:w="6"/>
      </w:tblGrid>
      <w:tr w:rsidR="0094794E" w:rsidRPr="009B5166" w14:paraId="771910DD" w14:textId="77777777" w:rsidTr="00111763">
        <w:trPr>
          <w:gridAfter w:val="1"/>
          <w:tblCellSpacing w:w="0" w:type="dxa"/>
        </w:trPr>
        <w:tc>
          <w:tcPr>
            <w:tcW w:w="1980" w:type="dxa"/>
            <w:vAlign w:val="center"/>
          </w:tcPr>
          <w:p w14:paraId="3FECB643" w14:textId="77777777" w:rsidR="0094794E" w:rsidRPr="00FE454F" w:rsidRDefault="0094794E" w:rsidP="00111763">
            <w:pPr>
              <w:rPr>
                <w:rFonts w:ascii="Times New Roman" w:hAnsi="Times New Roman" w:cs="Times New Roman"/>
                <w:lang w:val="pl-PL"/>
              </w:rPr>
            </w:pPr>
          </w:p>
        </w:tc>
      </w:tr>
      <w:tr w:rsidR="00117C5B" w14:paraId="2DBB5DFC" w14:textId="77777777" w:rsidTr="00111763">
        <w:trPr>
          <w:tblCellSpacing w:w="0" w:type="dxa"/>
        </w:trPr>
        <w:tc>
          <w:tcPr>
            <w:tcW w:w="0" w:type="auto"/>
            <w:vAlign w:val="center"/>
          </w:tcPr>
          <w:p w14:paraId="17A8D70A" w14:textId="7C52F726" w:rsidR="0094794E" w:rsidRPr="00FE454F" w:rsidRDefault="00117C5B" w:rsidP="00111763">
            <w:pPr>
              <w:rPr>
                <w:rFonts w:ascii="Times New Roman" w:hAnsi="Times New Roman" w:cs="Times New Roman"/>
                <w:lang w:val="pl-PL"/>
              </w:rPr>
            </w:pPr>
            <w:r>
              <w:rPr>
                <w:rFonts w:ascii="Times New Roman" w:hAnsi="Times New Roman" w:cs="Times New Roman"/>
                <w:noProof/>
                <w:lang w:val="sr-Latn-ME" w:eastAsia="sr-Latn-ME"/>
              </w:rPr>
              <w:drawing>
                <wp:inline distT="0" distB="0" distL="0" distR="0" wp14:anchorId="15E07A7F" wp14:editId="38B5D9ED">
                  <wp:extent cx="5410200" cy="914400"/>
                  <wp:effectExtent l="0" t="0" r="0" b="0"/>
                  <wp:docPr id="745354117" name="Picture 9" descr="A room with a few tables and a s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73402" name="Picture 9" descr="A room with a few tables and a stool&#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43821" cy="920082"/>
                          </a:xfrm>
                          <a:prstGeom prst="rect">
                            <a:avLst/>
                          </a:prstGeom>
                          <a:noFill/>
                          <a:ln>
                            <a:noFill/>
                          </a:ln>
                        </pic:spPr>
                      </pic:pic>
                    </a:graphicData>
                  </a:graphic>
                </wp:inline>
              </w:drawing>
            </w:r>
          </w:p>
        </w:tc>
        <w:tc>
          <w:tcPr>
            <w:tcW w:w="0" w:type="auto"/>
            <w:vAlign w:val="center"/>
          </w:tcPr>
          <w:p w14:paraId="434E4BB6" w14:textId="7CD34234" w:rsidR="0094794E" w:rsidRDefault="0094794E" w:rsidP="00117C5B">
            <w:pPr>
              <w:jc w:val="both"/>
              <w:rPr>
                <w:rFonts w:ascii="Times New Roman" w:hAnsi="Times New Roman" w:cs="Times New Roman"/>
              </w:rPr>
            </w:pPr>
          </w:p>
        </w:tc>
      </w:tr>
    </w:tbl>
    <w:p w14:paraId="0811505C" w14:textId="77777777" w:rsidR="0094794E" w:rsidRDefault="0094794E" w:rsidP="0094794E">
      <w:pPr>
        <w:rPr>
          <w:rFonts w:ascii="Times New Roman" w:hAnsi="Times New Roman" w:cs="Times New Roman"/>
          <w:vanish/>
        </w:rPr>
      </w:pPr>
    </w:p>
    <w:tbl>
      <w:tblPr>
        <w:tblW w:w="0" w:type="auto"/>
        <w:tblCellSpacing w:w="0" w:type="dxa"/>
        <w:tblCellMar>
          <w:left w:w="0" w:type="dxa"/>
          <w:right w:w="0" w:type="dxa"/>
        </w:tblCellMar>
        <w:tblLook w:val="04A0" w:firstRow="1" w:lastRow="0" w:firstColumn="1" w:lastColumn="0" w:noHBand="0" w:noVBand="1"/>
      </w:tblPr>
      <w:tblGrid>
        <w:gridCol w:w="8520"/>
        <w:gridCol w:w="6"/>
      </w:tblGrid>
      <w:tr w:rsidR="0094794E" w14:paraId="32146BC0" w14:textId="77777777" w:rsidTr="00117C5B">
        <w:trPr>
          <w:gridAfter w:val="1"/>
          <w:tblCellSpacing w:w="0" w:type="dxa"/>
        </w:trPr>
        <w:tc>
          <w:tcPr>
            <w:tcW w:w="6150" w:type="dxa"/>
            <w:vAlign w:val="center"/>
          </w:tcPr>
          <w:p w14:paraId="1B449BA9" w14:textId="77777777" w:rsidR="0094794E" w:rsidRDefault="0094794E" w:rsidP="00111763">
            <w:pPr>
              <w:rPr>
                <w:rFonts w:ascii="Times New Roman" w:hAnsi="Times New Roman" w:cs="Times New Roman"/>
              </w:rPr>
            </w:pPr>
          </w:p>
        </w:tc>
      </w:tr>
      <w:tr w:rsidR="0094794E" w14:paraId="31819C2A" w14:textId="77777777" w:rsidTr="00117C5B">
        <w:trPr>
          <w:tblCellSpacing w:w="0" w:type="dxa"/>
        </w:trPr>
        <w:tc>
          <w:tcPr>
            <w:tcW w:w="0" w:type="auto"/>
            <w:vAlign w:val="center"/>
          </w:tcPr>
          <w:p w14:paraId="547677EB" w14:textId="1097CD46" w:rsidR="0094794E" w:rsidRDefault="00117C5B" w:rsidP="00117C5B">
            <w:pPr>
              <w:jc w:val="center"/>
              <w:rPr>
                <w:rFonts w:ascii="Times New Roman" w:hAnsi="Times New Roman" w:cs="Times New Roman"/>
              </w:rPr>
            </w:pPr>
            <w:r>
              <w:rPr>
                <w:rFonts w:ascii="Times New Roman" w:hAnsi="Times New Roman" w:cs="Times New Roman"/>
                <w:noProof/>
                <w:lang w:val="sr-Latn-ME" w:eastAsia="sr-Latn-ME"/>
              </w:rPr>
              <w:drawing>
                <wp:inline distT="0" distB="0" distL="0" distR="0" wp14:anchorId="2AAABCDD" wp14:editId="51470B8B">
                  <wp:extent cx="5400675" cy="1400175"/>
                  <wp:effectExtent l="0" t="0" r="9525" b="9525"/>
                  <wp:docPr id="1082117452" name="Picture 8" descr="A group of medical equipment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65512" name="Picture 8" descr="A group of medical equipment on a coun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00675" cy="1400175"/>
                          </a:xfrm>
                          <a:prstGeom prst="rect">
                            <a:avLst/>
                          </a:prstGeom>
                          <a:noFill/>
                          <a:ln>
                            <a:noFill/>
                          </a:ln>
                        </pic:spPr>
                      </pic:pic>
                    </a:graphicData>
                  </a:graphic>
                </wp:inline>
              </w:drawing>
            </w:r>
          </w:p>
        </w:tc>
        <w:tc>
          <w:tcPr>
            <w:tcW w:w="0" w:type="auto"/>
            <w:vAlign w:val="center"/>
          </w:tcPr>
          <w:p w14:paraId="5FE36409" w14:textId="30ECDA9B" w:rsidR="0094794E" w:rsidRDefault="0094794E" w:rsidP="00111763">
            <w:pPr>
              <w:rPr>
                <w:rFonts w:ascii="Times New Roman" w:hAnsi="Times New Roman" w:cs="Times New Roman"/>
              </w:rPr>
            </w:pPr>
          </w:p>
        </w:tc>
      </w:tr>
    </w:tbl>
    <w:p w14:paraId="5450CA81" w14:textId="77777777" w:rsidR="0094794E" w:rsidRDefault="0094794E" w:rsidP="0094794E">
      <w:pPr>
        <w:rPr>
          <w:rFonts w:ascii="Times New Roman" w:hAnsi="Times New Roman" w:cs="Times New Roman"/>
          <w:vanish/>
        </w:rPr>
      </w:pPr>
    </w:p>
    <w:tbl>
      <w:tblPr>
        <w:tblW w:w="0" w:type="auto"/>
        <w:tblCellSpacing w:w="0" w:type="dxa"/>
        <w:tblCellMar>
          <w:left w:w="0" w:type="dxa"/>
          <w:right w:w="0" w:type="dxa"/>
        </w:tblCellMar>
        <w:tblLook w:val="04A0" w:firstRow="1" w:lastRow="0" w:firstColumn="1" w:lastColumn="0" w:noHBand="0" w:noVBand="1"/>
      </w:tblPr>
      <w:tblGrid>
        <w:gridCol w:w="8490"/>
        <w:gridCol w:w="6"/>
      </w:tblGrid>
      <w:tr w:rsidR="0094794E" w14:paraId="4A1AC820" w14:textId="77777777" w:rsidTr="00117C5B">
        <w:trPr>
          <w:gridAfter w:val="1"/>
          <w:tblCellSpacing w:w="0" w:type="dxa"/>
        </w:trPr>
        <w:tc>
          <w:tcPr>
            <w:tcW w:w="1980" w:type="dxa"/>
            <w:vAlign w:val="center"/>
          </w:tcPr>
          <w:p w14:paraId="3A758923" w14:textId="77777777" w:rsidR="0094794E" w:rsidRDefault="0094794E" w:rsidP="00111763">
            <w:pPr>
              <w:rPr>
                <w:rFonts w:ascii="Times New Roman" w:hAnsi="Times New Roman" w:cs="Times New Roman"/>
              </w:rPr>
            </w:pPr>
          </w:p>
        </w:tc>
      </w:tr>
      <w:tr w:rsidR="00117C5B" w14:paraId="38F7605B" w14:textId="77777777" w:rsidTr="00117C5B">
        <w:trPr>
          <w:gridAfter w:val="1"/>
          <w:tblCellSpacing w:w="0" w:type="dxa"/>
        </w:trPr>
        <w:tc>
          <w:tcPr>
            <w:tcW w:w="1980" w:type="dxa"/>
            <w:vAlign w:val="center"/>
          </w:tcPr>
          <w:p w14:paraId="2BDF84D3" w14:textId="77777777" w:rsidR="00117C5B" w:rsidRDefault="00117C5B" w:rsidP="00111763">
            <w:pPr>
              <w:rPr>
                <w:rFonts w:ascii="Times New Roman" w:hAnsi="Times New Roman" w:cs="Times New Roman"/>
              </w:rPr>
            </w:pPr>
          </w:p>
        </w:tc>
      </w:tr>
      <w:tr w:rsidR="00117C5B" w14:paraId="5A92E562" w14:textId="77777777" w:rsidTr="00117C5B">
        <w:trPr>
          <w:tblCellSpacing w:w="0" w:type="dxa"/>
        </w:trPr>
        <w:tc>
          <w:tcPr>
            <w:tcW w:w="0" w:type="auto"/>
            <w:vAlign w:val="center"/>
          </w:tcPr>
          <w:p w14:paraId="007C4740" w14:textId="2BB19EB2" w:rsidR="0094794E" w:rsidRDefault="00117C5B" w:rsidP="00111763">
            <w:pPr>
              <w:rPr>
                <w:rFonts w:ascii="Times New Roman" w:hAnsi="Times New Roman" w:cs="Times New Roman"/>
              </w:rPr>
            </w:pPr>
            <w:r>
              <w:rPr>
                <w:rFonts w:ascii="Times New Roman" w:hAnsi="Times New Roman" w:cs="Times New Roman"/>
                <w:noProof/>
                <w:lang w:val="sr-Latn-ME" w:eastAsia="sr-Latn-ME"/>
              </w:rPr>
              <w:lastRenderedPageBreak/>
              <w:drawing>
                <wp:inline distT="0" distB="0" distL="0" distR="0" wp14:anchorId="5821CFCE" wp14:editId="7F2661E4">
                  <wp:extent cx="5391150" cy="1666875"/>
                  <wp:effectExtent l="0" t="0" r="0" b="9525"/>
                  <wp:docPr id="1664002870" name="Picture 7" descr="A white rectangular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50954" name="Picture 7" descr="A white rectangular object on a white surfac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91150" cy="1666875"/>
                          </a:xfrm>
                          <a:prstGeom prst="rect">
                            <a:avLst/>
                          </a:prstGeom>
                          <a:noFill/>
                          <a:ln>
                            <a:noFill/>
                          </a:ln>
                        </pic:spPr>
                      </pic:pic>
                    </a:graphicData>
                  </a:graphic>
                </wp:inline>
              </w:drawing>
            </w:r>
          </w:p>
        </w:tc>
        <w:tc>
          <w:tcPr>
            <w:tcW w:w="0" w:type="auto"/>
            <w:vAlign w:val="center"/>
          </w:tcPr>
          <w:p w14:paraId="3AC60AA3" w14:textId="04F49A00" w:rsidR="0094794E" w:rsidRDefault="0094794E" w:rsidP="00111763">
            <w:pPr>
              <w:rPr>
                <w:rFonts w:ascii="Times New Roman" w:hAnsi="Times New Roman" w:cs="Times New Roman"/>
              </w:rPr>
            </w:pPr>
          </w:p>
        </w:tc>
      </w:tr>
    </w:tbl>
    <w:p w14:paraId="5076C18F" w14:textId="77777777" w:rsidR="0094794E" w:rsidRDefault="0094794E" w:rsidP="0094794E">
      <w:pPr>
        <w:rPr>
          <w:rFonts w:ascii="Times New Roman" w:hAnsi="Times New Roman" w:cs="Times New Roman"/>
          <w:vanish/>
        </w:rPr>
      </w:pPr>
    </w:p>
    <w:tbl>
      <w:tblPr>
        <w:tblW w:w="0" w:type="auto"/>
        <w:tblCellSpacing w:w="0" w:type="dxa"/>
        <w:tblCellMar>
          <w:left w:w="0" w:type="dxa"/>
          <w:right w:w="0" w:type="dxa"/>
        </w:tblCellMar>
        <w:tblLook w:val="04A0" w:firstRow="1" w:lastRow="0" w:firstColumn="1" w:lastColumn="0" w:noHBand="0" w:noVBand="1"/>
      </w:tblPr>
      <w:tblGrid>
        <w:gridCol w:w="8475"/>
        <w:gridCol w:w="6"/>
      </w:tblGrid>
      <w:tr w:rsidR="0094794E" w14:paraId="6622A835" w14:textId="77777777" w:rsidTr="00111763">
        <w:trPr>
          <w:gridAfter w:val="1"/>
          <w:tblCellSpacing w:w="0" w:type="dxa"/>
        </w:trPr>
        <w:tc>
          <w:tcPr>
            <w:tcW w:w="6135" w:type="dxa"/>
            <w:vAlign w:val="center"/>
          </w:tcPr>
          <w:p w14:paraId="76EC666F" w14:textId="77777777" w:rsidR="0094794E" w:rsidRDefault="0094794E" w:rsidP="00111763">
            <w:pPr>
              <w:rPr>
                <w:rFonts w:ascii="Times New Roman" w:hAnsi="Times New Roman" w:cs="Times New Roman"/>
              </w:rPr>
            </w:pPr>
          </w:p>
        </w:tc>
      </w:tr>
      <w:tr w:rsidR="00117C5B" w14:paraId="53F25FBB" w14:textId="77777777" w:rsidTr="00111763">
        <w:trPr>
          <w:tblCellSpacing w:w="0" w:type="dxa"/>
        </w:trPr>
        <w:tc>
          <w:tcPr>
            <w:tcW w:w="0" w:type="auto"/>
            <w:vAlign w:val="center"/>
          </w:tcPr>
          <w:p w14:paraId="5A9BEB12" w14:textId="132CFD77" w:rsidR="0094794E" w:rsidRDefault="00117C5B" w:rsidP="00111763">
            <w:pPr>
              <w:rPr>
                <w:rFonts w:ascii="Times New Roman" w:hAnsi="Times New Roman" w:cs="Times New Roman"/>
              </w:rPr>
            </w:pPr>
            <w:r>
              <w:rPr>
                <w:rFonts w:ascii="Times New Roman" w:hAnsi="Times New Roman" w:cs="Times New Roman"/>
                <w:noProof/>
                <w:lang w:val="sr-Latn-ME" w:eastAsia="sr-Latn-ME"/>
              </w:rPr>
              <w:drawing>
                <wp:inline distT="0" distB="0" distL="0" distR="0" wp14:anchorId="40046DA9" wp14:editId="40F90069">
                  <wp:extent cx="5381625" cy="1504211"/>
                  <wp:effectExtent l="0" t="0" r="0" b="1270"/>
                  <wp:docPr id="1909669706" name="Picture 6" descr="A machin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29691" name="Picture 6" descr="A machine on a tab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33871" cy="1518814"/>
                          </a:xfrm>
                          <a:prstGeom prst="rect">
                            <a:avLst/>
                          </a:prstGeom>
                          <a:noFill/>
                          <a:ln>
                            <a:noFill/>
                          </a:ln>
                        </pic:spPr>
                      </pic:pic>
                    </a:graphicData>
                  </a:graphic>
                </wp:inline>
              </w:drawing>
            </w:r>
          </w:p>
        </w:tc>
        <w:tc>
          <w:tcPr>
            <w:tcW w:w="0" w:type="auto"/>
            <w:vAlign w:val="center"/>
          </w:tcPr>
          <w:p w14:paraId="2A95E802" w14:textId="4E6AD3E6" w:rsidR="0094794E" w:rsidRDefault="0094794E" w:rsidP="00117C5B">
            <w:pPr>
              <w:jc w:val="center"/>
              <w:rPr>
                <w:rFonts w:ascii="Times New Roman" w:hAnsi="Times New Roman" w:cs="Times New Roman"/>
              </w:rPr>
            </w:pPr>
          </w:p>
        </w:tc>
      </w:tr>
    </w:tbl>
    <w:p w14:paraId="144F5BF5" w14:textId="77777777" w:rsidR="0094794E" w:rsidRDefault="0094794E" w:rsidP="0094794E">
      <w:pPr>
        <w:rPr>
          <w:rFonts w:ascii="Times New Roman" w:hAnsi="Times New Roman" w:cs="Times New Roman"/>
        </w:rPr>
      </w:pPr>
      <w:r>
        <w:rPr>
          <w:rFonts w:ascii="Times New Roman" w:hAnsi="Times New Roman" w:cs="Times New Roman"/>
        </w:rPr>
        <w:t xml:space="preserve"> </w:t>
      </w:r>
    </w:p>
    <w:p w14:paraId="2067B51C" w14:textId="29629BAB" w:rsidR="0094794E" w:rsidRDefault="0094794E" w:rsidP="00117C5B">
      <w:pPr>
        <w:rPr>
          <w:rFonts w:ascii="Times New Roman" w:hAnsi="Times New Roman" w:cs="Times New Roman"/>
        </w:rPr>
      </w:pPr>
      <w:r>
        <w:rPr>
          <w:rFonts w:ascii="Times New Roman" w:hAnsi="Times New Roman" w:cs="Times New Roman"/>
        </w:rPr>
        <w:t xml:space="preserve"> </w:t>
      </w:r>
    </w:p>
    <w:p w14:paraId="523CE2D7" w14:textId="77777777" w:rsidR="004B0BD5" w:rsidRDefault="004B0BD5" w:rsidP="00117C5B">
      <w:pPr>
        <w:rPr>
          <w:rFonts w:ascii="Times New Roman" w:hAnsi="Times New Roman" w:cs="Times New Roman"/>
        </w:rPr>
      </w:pPr>
    </w:p>
    <w:p w14:paraId="0D301598" w14:textId="77777777" w:rsidR="004B0BD5" w:rsidRDefault="004B0BD5" w:rsidP="00117C5B">
      <w:pPr>
        <w:rPr>
          <w:rFonts w:ascii="Times New Roman" w:hAnsi="Times New Roman" w:cs="Times New Roman"/>
        </w:rPr>
      </w:pPr>
    </w:p>
    <w:p w14:paraId="52427660" w14:textId="77777777" w:rsidR="000661EA" w:rsidRDefault="000661EA" w:rsidP="00117C5B">
      <w:pPr>
        <w:rPr>
          <w:rFonts w:ascii="Times New Roman" w:hAnsi="Times New Roman" w:cs="Times New Roman"/>
        </w:rPr>
      </w:pPr>
    </w:p>
    <w:p w14:paraId="33B14894" w14:textId="77777777" w:rsidR="000661EA" w:rsidRDefault="000661EA" w:rsidP="00117C5B">
      <w:pPr>
        <w:rPr>
          <w:rFonts w:ascii="Times New Roman" w:hAnsi="Times New Roman" w:cs="Times New Roman"/>
        </w:rPr>
      </w:pPr>
    </w:p>
    <w:p w14:paraId="5AED9738" w14:textId="77777777" w:rsidR="000661EA" w:rsidRDefault="000661EA" w:rsidP="00117C5B">
      <w:pPr>
        <w:rPr>
          <w:rFonts w:ascii="Times New Roman" w:hAnsi="Times New Roman" w:cs="Times New Roman"/>
        </w:rPr>
      </w:pPr>
    </w:p>
    <w:p w14:paraId="12250DCC" w14:textId="77777777" w:rsidR="000661EA" w:rsidRDefault="000661EA" w:rsidP="00117C5B">
      <w:pPr>
        <w:rPr>
          <w:rFonts w:ascii="Times New Roman" w:hAnsi="Times New Roman" w:cs="Times New Roman"/>
        </w:rPr>
      </w:pPr>
    </w:p>
    <w:p w14:paraId="338189E3" w14:textId="77777777" w:rsidR="000661EA" w:rsidRDefault="000661EA" w:rsidP="00117C5B">
      <w:pPr>
        <w:rPr>
          <w:rFonts w:ascii="Times New Roman" w:hAnsi="Times New Roman" w:cs="Times New Roman"/>
        </w:rPr>
      </w:pPr>
    </w:p>
    <w:p w14:paraId="4219FF37" w14:textId="77777777" w:rsidR="004B0BD5" w:rsidRPr="00354C01" w:rsidRDefault="004B0BD5" w:rsidP="00117C5B">
      <w:pPr>
        <w:rPr>
          <w:rFonts w:ascii="Times New Roman" w:hAnsi="Times New Roman" w:cs="Times New Roman"/>
        </w:rPr>
      </w:pPr>
    </w:p>
    <w:p w14:paraId="78CE938D" w14:textId="27B1D791" w:rsidR="00657AE0" w:rsidRDefault="00657AE0" w:rsidP="00117C5B">
      <w:pPr>
        <w:pStyle w:val="Heading1"/>
        <w:numPr>
          <w:ilvl w:val="0"/>
          <w:numId w:val="40"/>
        </w:numPr>
        <w:jc w:val="center"/>
        <w:rPr>
          <w:rFonts w:ascii="Times New Roman" w:hAnsi="Times New Roman" w:cs="Times New Roman"/>
          <w:lang w:val="sl-SI"/>
        </w:rPr>
      </w:pPr>
      <w:bookmarkStart w:id="47" w:name="_Toc193879700"/>
      <w:r w:rsidRPr="00117C5B">
        <w:rPr>
          <w:rFonts w:ascii="Times New Roman" w:hAnsi="Times New Roman" w:cs="Times New Roman"/>
          <w:lang w:val="sl-SI"/>
        </w:rPr>
        <w:t>PRAVNI SEKTOR</w:t>
      </w:r>
      <w:bookmarkEnd w:id="47"/>
    </w:p>
    <w:p w14:paraId="34542EB0" w14:textId="77777777" w:rsidR="00117C5B" w:rsidRPr="00117C5B" w:rsidRDefault="00117C5B" w:rsidP="00117C5B">
      <w:pPr>
        <w:pStyle w:val="ListParagraph"/>
        <w:ind w:left="849" w:firstLine="0"/>
        <w:rPr>
          <w:lang w:val="sl-SI"/>
        </w:rPr>
      </w:pPr>
    </w:p>
    <w:p w14:paraId="27FF77A5" w14:textId="77777777" w:rsidR="00657AE0" w:rsidRDefault="00657AE0" w:rsidP="00117C5B">
      <w:pPr>
        <w:pStyle w:val="Heading2"/>
        <w:jc w:val="center"/>
        <w:rPr>
          <w:rFonts w:ascii="Times New Roman" w:hAnsi="Times New Roman" w:cs="Times New Roman"/>
        </w:rPr>
      </w:pPr>
      <w:bookmarkStart w:id="48" w:name="_Toc193879701"/>
      <w:r w:rsidRPr="00117C5B">
        <w:rPr>
          <w:rFonts w:ascii="Times New Roman" w:hAnsi="Times New Roman" w:cs="Times New Roman"/>
        </w:rPr>
        <w:t>4.1. PROCESNO PRAVNE RADNJE</w:t>
      </w:r>
      <w:bookmarkEnd w:id="48"/>
    </w:p>
    <w:p w14:paraId="257EAD0F" w14:textId="77777777" w:rsidR="00117C5B" w:rsidRPr="00117C5B" w:rsidRDefault="00117C5B" w:rsidP="00117C5B"/>
    <w:p w14:paraId="0E9DAC51" w14:textId="77777777" w:rsidR="00657AE0" w:rsidRPr="00BF2D59" w:rsidRDefault="00657AE0" w:rsidP="00657AE0">
      <w:pPr>
        <w:suppressAutoHyphens/>
        <w:spacing w:line="360" w:lineRule="auto"/>
        <w:jc w:val="both"/>
        <w:rPr>
          <w:rFonts w:ascii="Times New Roman" w:hAnsi="Times New Roman" w:cs="Times New Roman"/>
          <w:kern w:val="1"/>
          <w:sz w:val="24"/>
          <w:szCs w:val="24"/>
          <w:lang w:val="sr-Latn-CS" w:eastAsia="ar-SA"/>
        </w:rPr>
      </w:pPr>
      <w:r w:rsidRPr="00BF2D59">
        <w:rPr>
          <w:rFonts w:ascii="Times New Roman" w:hAnsi="Times New Roman" w:cs="Times New Roman"/>
          <w:kern w:val="1"/>
          <w:sz w:val="24"/>
          <w:szCs w:val="24"/>
          <w:lang w:val="sr-Latn-CS" w:eastAsia="ar-SA"/>
        </w:rPr>
        <w:t xml:space="preserve">Usvojeno je </w:t>
      </w:r>
      <w:r>
        <w:rPr>
          <w:rFonts w:ascii="Times New Roman" w:hAnsi="Times New Roman" w:cs="Times New Roman"/>
          <w:kern w:val="1"/>
          <w:sz w:val="24"/>
          <w:szCs w:val="24"/>
          <w:lang w:val="sr-Latn-CS" w:eastAsia="ar-SA"/>
        </w:rPr>
        <w:t>1164</w:t>
      </w:r>
      <w:r w:rsidRPr="00BF2D59">
        <w:rPr>
          <w:rFonts w:ascii="Times New Roman" w:hAnsi="Times New Roman" w:cs="Times New Roman"/>
          <w:kern w:val="1"/>
          <w:sz w:val="24"/>
          <w:szCs w:val="24"/>
          <w:lang w:val="sr-Latn-CS" w:eastAsia="ar-SA"/>
        </w:rPr>
        <w:t xml:space="preserve"> zahtjeva za subvencioniranje računa za utrošenu vodu i izvršene usluge odvođenja i prečišćavanja otpadnih voda. Navedena rješenja donijeta su u</w:t>
      </w:r>
      <w:r>
        <w:rPr>
          <w:rFonts w:ascii="Times New Roman" w:hAnsi="Times New Roman" w:cs="Times New Roman"/>
          <w:kern w:val="1"/>
          <w:sz w:val="24"/>
          <w:szCs w:val="24"/>
          <w:lang w:val="sr-Latn-CS" w:eastAsia="ar-SA"/>
        </w:rPr>
        <w:t xml:space="preserve"> predviđenim rokovima</w:t>
      </w:r>
      <w:r w:rsidRPr="00BF2D59">
        <w:rPr>
          <w:rFonts w:ascii="Times New Roman" w:hAnsi="Times New Roman" w:cs="Times New Roman"/>
          <w:kern w:val="1"/>
          <w:sz w:val="24"/>
          <w:szCs w:val="24"/>
          <w:lang w:val="sr-Latn-CS" w:eastAsia="ar-SA"/>
        </w:rPr>
        <w:t>, obzirom da su zahtjevi sadržali svu potrebnu dokumentaciju, a podnosioci ispunjavali uslove propisane Odlukom za ostvarivanje ovog prava. Uslovi i pos</w:t>
      </w:r>
      <w:r>
        <w:rPr>
          <w:rFonts w:ascii="Times New Roman" w:hAnsi="Times New Roman" w:cs="Times New Roman"/>
          <w:kern w:val="1"/>
          <w:sz w:val="24"/>
          <w:szCs w:val="24"/>
          <w:lang w:val="sr-Latn-CS" w:eastAsia="ar-SA"/>
        </w:rPr>
        <w:t xml:space="preserve">tupak za ostvarivanje  prava na subvenciju uređen </w:t>
      </w:r>
      <w:r w:rsidRPr="00BF2D59">
        <w:rPr>
          <w:rFonts w:ascii="Times New Roman" w:hAnsi="Times New Roman" w:cs="Times New Roman"/>
          <w:kern w:val="1"/>
          <w:sz w:val="24"/>
          <w:szCs w:val="24"/>
          <w:lang w:val="sr-Latn-CS" w:eastAsia="ar-SA"/>
        </w:rPr>
        <w:t xml:space="preserve">je Odlukom o subvencioniranju </w:t>
      </w:r>
      <w:r>
        <w:rPr>
          <w:rFonts w:ascii="Times New Roman" w:hAnsi="Times New Roman" w:cs="Times New Roman"/>
          <w:kern w:val="1"/>
          <w:sz w:val="24"/>
          <w:szCs w:val="24"/>
          <w:lang w:val="sr-Latn-CS" w:eastAsia="ar-SA"/>
        </w:rPr>
        <w:t>(</w:t>
      </w:r>
      <w:r w:rsidRPr="00BF2D59">
        <w:rPr>
          <w:rFonts w:ascii="Times New Roman" w:hAnsi="Times New Roman" w:cs="Times New Roman"/>
          <w:kern w:val="1"/>
          <w:sz w:val="24"/>
          <w:szCs w:val="24"/>
          <w:lang w:val="sr-Latn-CS" w:eastAsia="ar-SA"/>
        </w:rPr>
        <w:t>Odluka Upravnog odbora</w:t>
      </w:r>
      <w:r>
        <w:rPr>
          <w:rFonts w:ascii="Times New Roman" w:hAnsi="Times New Roman" w:cs="Times New Roman"/>
          <w:kern w:val="1"/>
          <w:sz w:val="24"/>
          <w:szCs w:val="24"/>
          <w:lang w:val="sr-Latn-CS" w:eastAsia="ar-SA"/>
        </w:rPr>
        <w:t xml:space="preserve"> iz 2014 godine). Prema navedenoj </w:t>
      </w:r>
      <w:r w:rsidRPr="00BF2D59">
        <w:rPr>
          <w:rFonts w:ascii="Times New Roman" w:hAnsi="Times New Roman" w:cs="Times New Roman"/>
          <w:kern w:val="1"/>
          <w:sz w:val="24"/>
          <w:szCs w:val="24"/>
          <w:lang w:val="sr-Latn-CS" w:eastAsia="ar-SA"/>
        </w:rPr>
        <w:t xml:space="preserve">odluci mjesečni računi se umanjuju za 30%. Pravo na subvencioniranje računa imaju  korisnici materijalnog obezbeđenja, lične invalidnine, dodatka za njegu i pomoć, roditelji djece sa smetnjama i teškoćama u razvoju, korisnici smještaja u drugu porodicu. Odlukom je predviđeno da se postupak za odobravanje subvencije  pokreće podnošenjem zahtjeva stranke. Uz zahtjev stranka prilaže uvjerenje ili potvrdu nadležnog organa, u situacijama kada korisnik nekog socijalnog prava nije registrovan kao potrošač, </w:t>
      </w:r>
      <w:r w:rsidRPr="00BF2D59">
        <w:rPr>
          <w:rFonts w:ascii="Times New Roman" w:hAnsi="Times New Roman" w:cs="Times New Roman"/>
          <w:kern w:val="1"/>
          <w:sz w:val="24"/>
          <w:szCs w:val="24"/>
          <w:lang w:val="sr-Latn-CS" w:eastAsia="ar-SA"/>
        </w:rPr>
        <w:lastRenderedPageBreak/>
        <w:t>uz zahtjev prilaže i uvjerenje o kućnoj zajednici koje potvrđuje  da lice na čijoj se šifri potrošača traži umanjenje računa je član istog domaćinstva. U slučaju da je lice podstanar uz zahtjev prilaže odgovarajući dokaz o podstanarskom odnosu.</w:t>
      </w:r>
    </w:p>
    <w:p w14:paraId="51E85BD1" w14:textId="77777777" w:rsidR="00657AE0" w:rsidRPr="00BF2D59" w:rsidRDefault="00657AE0" w:rsidP="00657AE0">
      <w:pPr>
        <w:spacing w:line="360" w:lineRule="auto"/>
        <w:jc w:val="both"/>
        <w:rPr>
          <w:rFonts w:ascii="Times New Roman" w:hAnsi="Times New Roman" w:cs="Times New Roman"/>
          <w:sz w:val="24"/>
          <w:szCs w:val="24"/>
          <w:lang w:val="sl-SI"/>
        </w:rPr>
      </w:pPr>
      <w:r w:rsidRPr="00BF2D59">
        <w:rPr>
          <w:rFonts w:ascii="Times New Roman" w:hAnsi="Times New Roman" w:cs="Times New Roman"/>
          <w:kern w:val="1"/>
          <w:sz w:val="24"/>
          <w:szCs w:val="24"/>
          <w:lang w:val="sr-Latn-CS" w:eastAsia="ar-SA"/>
        </w:rPr>
        <w:t xml:space="preserve">U toku 2024. godine stiglo je ukupno 62 zahtjeva (Naredbi </w:t>
      </w:r>
      <w:r>
        <w:rPr>
          <w:rFonts w:ascii="Times New Roman" w:hAnsi="Times New Roman" w:cs="Times New Roman"/>
          <w:kern w:val="1"/>
          <w:sz w:val="24"/>
          <w:szCs w:val="24"/>
          <w:lang w:val="sr-Latn-CS" w:eastAsia="ar-SA"/>
        </w:rPr>
        <w:t>sudova</w:t>
      </w:r>
      <w:r w:rsidRPr="00BF2D59">
        <w:rPr>
          <w:rFonts w:ascii="Times New Roman" w:hAnsi="Times New Roman" w:cs="Times New Roman"/>
          <w:kern w:val="1"/>
          <w:sz w:val="24"/>
          <w:szCs w:val="24"/>
          <w:lang w:val="sr-Latn-CS" w:eastAsia="ar-SA"/>
        </w:rPr>
        <w:t xml:space="preserve">, rješenja o izvršenju, urgencija od strane banaka) da se izvrši odbijanje od zarade na ime „kažnjenog/osuđenog lica ili izvršnog dužnika“. Postupili smo po 50 zahtjeva i izvršili odbijanje po  predmetnim zahtjevima, u preostalih 12 zahtjeva </w:t>
      </w:r>
      <w:r>
        <w:rPr>
          <w:rFonts w:ascii="Times New Roman" w:hAnsi="Times New Roman" w:cs="Times New Roman"/>
          <w:sz w:val="24"/>
          <w:szCs w:val="24"/>
          <w:lang w:val="sl-SI"/>
        </w:rPr>
        <w:t>shodno odredbama Z</w:t>
      </w:r>
      <w:r w:rsidRPr="00BF2D59">
        <w:rPr>
          <w:rFonts w:ascii="Times New Roman" w:hAnsi="Times New Roman" w:cs="Times New Roman"/>
          <w:sz w:val="24"/>
          <w:szCs w:val="24"/>
          <w:lang w:val="sl-SI"/>
        </w:rPr>
        <w:t>akona o izvršenju i obezbeđenju</w:t>
      </w:r>
      <w:r>
        <w:rPr>
          <w:rFonts w:ascii="Times New Roman" w:hAnsi="Times New Roman" w:cs="Times New Roman"/>
          <w:sz w:val="24"/>
          <w:szCs w:val="24"/>
          <w:lang w:val="sl-SI"/>
        </w:rPr>
        <w:t>,</w:t>
      </w:r>
      <w:r w:rsidRPr="00BF2D59">
        <w:rPr>
          <w:rFonts w:ascii="Times New Roman" w:hAnsi="Times New Roman" w:cs="Times New Roman"/>
          <w:sz w:val="24"/>
          <w:szCs w:val="24"/>
          <w:lang w:val="sl-SI"/>
        </w:rPr>
        <w:t xml:space="preserve"> koji predviđa da se izvršenje na zaradi može odrediti i sprovesti do iznosa od jedne polovine tih primanja, a ka</w:t>
      </w:r>
      <w:r>
        <w:rPr>
          <w:rFonts w:ascii="Times New Roman" w:hAnsi="Times New Roman" w:cs="Times New Roman"/>
          <w:sz w:val="24"/>
          <w:szCs w:val="24"/>
          <w:lang w:val="sl-SI"/>
        </w:rPr>
        <w:t>ko su zarade zaposlenih optereće</w:t>
      </w:r>
      <w:r w:rsidRPr="00BF2D59">
        <w:rPr>
          <w:rFonts w:ascii="Times New Roman" w:hAnsi="Times New Roman" w:cs="Times New Roman"/>
          <w:sz w:val="24"/>
          <w:szCs w:val="24"/>
          <w:lang w:val="sl-SI"/>
        </w:rPr>
        <w:t>ne</w:t>
      </w:r>
      <w:r>
        <w:rPr>
          <w:rFonts w:ascii="Times New Roman" w:hAnsi="Times New Roman" w:cs="Times New Roman"/>
          <w:sz w:val="24"/>
          <w:szCs w:val="24"/>
          <w:lang w:val="sl-SI"/>
        </w:rPr>
        <w:t>,</w:t>
      </w:r>
      <w:r w:rsidRPr="00BF2D59">
        <w:rPr>
          <w:rFonts w:ascii="Times New Roman" w:hAnsi="Times New Roman" w:cs="Times New Roman"/>
          <w:sz w:val="24"/>
          <w:szCs w:val="24"/>
          <w:lang w:val="sl-SI"/>
        </w:rPr>
        <w:t xml:space="preserve"> nijesmo primjenjivali predmetne obustave.</w:t>
      </w:r>
      <w:r w:rsidRPr="00657AE0">
        <w:rPr>
          <w:rFonts w:ascii="Times New Roman" w:hAnsi="Times New Roman" w:cs="Times New Roman"/>
          <w:color w:val="222222"/>
          <w:sz w:val="24"/>
          <w:szCs w:val="24"/>
          <w:shd w:val="clear" w:color="auto" w:fill="FFFFFF"/>
          <w:lang w:val="sr-Latn-CS"/>
        </w:rPr>
        <w:t xml:space="preserve"> </w:t>
      </w:r>
    </w:p>
    <w:p w14:paraId="5A174A33" w14:textId="77777777" w:rsidR="00657AE0" w:rsidRPr="00BF2D59" w:rsidRDefault="00657AE0" w:rsidP="00657AE0">
      <w:pPr>
        <w:spacing w:line="360" w:lineRule="auto"/>
        <w:jc w:val="both"/>
        <w:rPr>
          <w:rFonts w:ascii="Times New Roman" w:hAnsi="Times New Roman" w:cs="Times New Roman"/>
          <w:sz w:val="24"/>
          <w:szCs w:val="24"/>
          <w:lang w:val="sl-SI"/>
        </w:rPr>
      </w:pPr>
      <w:r w:rsidRPr="00A4464B">
        <w:rPr>
          <w:rFonts w:ascii="Times New Roman" w:hAnsi="Times New Roman" w:cs="Times New Roman"/>
          <w:color w:val="222222"/>
          <w:sz w:val="24"/>
          <w:szCs w:val="24"/>
          <w:shd w:val="clear" w:color="auto" w:fill="FFFFFF"/>
          <w:lang w:val="pl-PL"/>
        </w:rPr>
        <w:t>U toku 2024. godine Društvu je ukupno podnešeno 7 zahtjeva za slobodan pristup informacijama. Po svakom podnijetom zahtjevu postupili smo pravovremeno i donijeli Rješenje, u skladu sa Zakonom o slobodnom pristupu informacijama. Od navedenih 7 zahtjeva 4 su usvojena, 2 su djelimično usvojena ,a 1 zahtjev je odbijen.</w:t>
      </w:r>
    </w:p>
    <w:p w14:paraId="4A86683C" w14:textId="77777777" w:rsidR="00657AE0" w:rsidRDefault="00657AE0" w:rsidP="00657AE0">
      <w:pPr>
        <w:spacing w:line="360" w:lineRule="auto"/>
        <w:jc w:val="both"/>
        <w:rPr>
          <w:rFonts w:ascii="Times New Roman" w:hAnsi="Times New Roman" w:cs="Times New Roman"/>
          <w:sz w:val="24"/>
          <w:szCs w:val="24"/>
          <w:lang w:val="sl-SI"/>
        </w:rPr>
      </w:pPr>
    </w:p>
    <w:p w14:paraId="7A3C48E0" w14:textId="77777777" w:rsidR="00117C5B" w:rsidRDefault="00117C5B" w:rsidP="00657AE0">
      <w:pPr>
        <w:spacing w:line="360" w:lineRule="auto"/>
        <w:jc w:val="both"/>
        <w:rPr>
          <w:rFonts w:ascii="Times New Roman" w:hAnsi="Times New Roman" w:cs="Times New Roman"/>
          <w:sz w:val="24"/>
          <w:szCs w:val="24"/>
          <w:lang w:val="sl-SI"/>
        </w:rPr>
      </w:pPr>
    </w:p>
    <w:p w14:paraId="1580A66B" w14:textId="77777777" w:rsidR="00117C5B" w:rsidRDefault="00117C5B" w:rsidP="00657AE0">
      <w:pPr>
        <w:spacing w:line="360" w:lineRule="auto"/>
        <w:jc w:val="both"/>
        <w:rPr>
          <w:rFonts w:ascii="Times New Roman" w:hAnsi="Times New Roman" w:cs="Times New Roman"/>
          <w:sz w:val="24"/>
          <w:szCs w:val="24"/>
          <w:lang w:val="sl-SI"/>
        </w:rPr>
      </w:pPr>
    </w:p>
    <w:p w14:paraId="6E8FCF2D" w14:textId="77777777" w:rsidR="00117C5B" w:rsidRDefault="00117C5B" w:rsidP="00657AE0">
      <w:pPr>
        <w:spacing w:line="360" w:lineRule="auto"/>
        <w:jc w:val="both"/>
        <w:rPr>
          <w:rFonts w:ascii="Times New Roman" w:hAnsi="Times New Roman" w:cs="Times New Roman"/>
          <w:sz w:val="24"/>
          <w:szCs w:val="24"/>
          <w:lang w:val="sl-SI"/>
        </w:rPr>
      </w:pPr>
    </w:p>
    <w:p w14:paraId="47226F4D" w14:textId="77777777" w:rsidR="00117C5B" w:rsidRPr="00C80CC6" w:rsidRDefault="00117C5B" w:rsidP="00657AE0">
      <w:pPr>
        <w:spacing w:line="360" w:lineRule="auto"/>
        <w:jc w:val="both"/>
        <w:rPr>
          <w:rFonts w:ascii="Times New Roman" w:hAnsi="Times New Roman" w:cs="Times New Roman"/>
          <w:sz w:val="24"/>
          <w:szCs w:val="24"/>
          <w:lang w:val="sl-SI"/>
        </w:rPr>
      </w:pPr>
    </w:p>
    <w:p w14:paraId="21599A3E" w14:textId="77777777" w:rsidR="00657AE0" w:rsidRPr="00117C5B" w:rsidRDefault="00657AE0" w:rsidP="00117C5B">
      <w:pPr>
        <w:pStyle w:val="Heading2"/>
        <w:jc w:val="center"/>
        <w:rPr>
          <w:rFonts w:ascii="Times New Roman" w:hAnsi="Times New Roman" w:cs="Times New Roman"/>
          <w:lang w:val="sr-Latn-ME" w:eastAsia="ar-SA"/>
        </w:rPr>
      </w:pPr>
      <w:bookmarkStart w:id="49" w:name="_Toc193879702"/>
      <w:r w:rsidRPr="00117C5B">
        <w:rPr>
          <w:rFonts w:ascii="Times New Roman" w:hAnsi="Times New Roman" w:cs="Times New Roman"/>
          <w:lang w:val="sr-Latn-CS" w:eastAsia="ar-SA"/>
        </w:rPr>
        <w:t xml:space="preserve">4.2. UGOVORI SA KORISNICIMA USLUGA, POSTUPAK PRINUDNE NAPLATE </w:t>
      </w:r>
      <w:r w:rsidRPr="00117C5B">
        <w:rPr>
          <w:rFonts w:ascii="Times New Roman" w:hAnsi="Times New Roman" w:cs="Times New Roman"/>
          <w:lang w:val="sr-Latn-ME" w:eastAsia="ar-SA"/>
        </w:rPr>
        <w:t>(IZVRŠENJA) I POSTUPCI VOĐENI PRED NADLEŽNIM SUDOVIMA</w:t>
      </w:r>
      <w:bookmarkEnd w:id="49"/>
    </w:p>
    <w:p w14:paraId="057F0B34" w14:textId="77777777" w:rsidR="00657AE0" w:rsidRPr="00657AE0" w:rsidRDefault="00657AE0" w:rsidP="00657AE0">
      <w:pPr>
        <w:spacing w:before="240" w:line="360" w:lineRule="auto"/>
        <w:jc w:val="both"/>
        <w:rPr>
          <w:rFonts w:ascii="Times New Roman" w:eastAsia="Calibri" w:hAnsi="Times New Roman" w:cs="Times New Roman"/>
          <w:sz w:val="24"/>
          <w:szCs w:val="24"/>
          <w:lang w:val="sr-Latn-CS"/>
        </w:rPr>
      </w:pPr>
      <w:r w:rsidRPr="00657AE0">
        <w:rPr>
          <w:rFonts w:ascii="Times New Roman" w:eastAsia="Calibri" w:hAnsi="Times New Roman" w:cs="Times New Roman"/>
          <w:sz w:val="24"/>
          <w:szCs w:val="24"/>
          <w:lang w:val="pl-PL"/>
        </w:rPr>
        <w:t>Tokom 2024. godine ukupno je zaključeno 418 Ugovora o izmirenju duga, od toga 411 Ugovora sa fizčkim licima i 7 Ugovora sa pravnim licima. Nadalje, zaključen je 181 Sporazum o vansudskom poravnanju, od toga 174 sa fizičkim licima i 7 sa pravnim licima.</w:t>
      </w:r>
      <w:r w:rsidRPr="00573FF8">
        <w:rPr>
          <w:rFonts w:ascii="Times New Roman" w:hAnsi="Times New Roman" w:cs="Times New Roman"/>
          <w:sz w:val="24"/>
          <w:szCs w:val="24"/>
          <w:lang w:val="sr-Latn-CS"/>
        </w:rPr>
        <w:t xml:space="preserve"> Preduzete su sve neophodne mjere kako bi se zaštitio neplaćeni dio duga, te kako bi se već postojeći  dug za koji je pokrenut postupak prinudne naplate efikasnije sprovodio, takođe se pratila dinamika poštovanja Ugovora o izmirenju duga za utrošenu vodu, kako bi se pristupilo pokretanju postupaka prinudne naplate po nepoštovanju istih.</w:t>
      </w:r>
    </w:p>
    <w:p w14:paraId="75DD72B9" w14:textId="77777777" w:rsidR="00657AE0" w:rsidRPr="00657AE0" w:rsidRDefault="00657AE0" w:rsidP="00657AE0">
      <w:pPr>
        <w:spacing w:before="240" w:line="360" w:lineRule="auto"/>
        <w:jc w:val="both"/>
        <w:rPr>
          <w:rFonts w:ascii="Times New Roman" w:eastAsia="Calibri" w:hAnsi="Times New Roman" w:cs="Times New Roman"/>
          <w:sz w:val="24"/>
          <w:szCs w:val="24"/>
          <w:lang w:val="pl-PL"/>
        </w:rPr>
      </w:pPr>
      <w:r w:rsidRPr="00657AE0">
        <w:rPr>
          <w:rFonts w:ascii="Times New Roman" w:eastAsia="Calibri" w:hAnsi="Times New Roman" w:cs="Times New Roman"/>
          <w:sz w:val="24"/>
          <w:szCs w:val="24"/>
          <w:lang w:val="pl-PL"/>
        </w:rPr>
        <w:t>Društvo je tokom 2024. godine kontinuirano radilo kako na predmetima iz izvještajne godine, tako i na predmetima za koje je pokrenut postupak prinudne naplate i u ranijim godinama. Društvo je u toku 2024. godine na utuženje predalo 57 predmeta.</w:t>
      </w:r>
      <w:r w:rsidRPr="00573FF8">
        <w:rPr>
          <w:rFonts w:ascii="Times New Roman" w:hAnsi="Times New Roman" w:cs="Times New Roman"/>
          <w:sz w:val="24"/>
          <w:szCs w:val="24"/>
          <w:lang w:val="sr-Latn-CS"/>
        </w:rPr>
        <w:t xml:space="preserve"> Vezano za  prinudnu naplatu Društvo ima dosta </w:t>
      </w:r>
      <w:r w:rsidRPr="00573FF8">
        <w:rPr>
          <w:rFonts w:ascii="Times New Roman" w:hAnsi="Times New Roman" w:cs="Times New Roman"/>
          <w:sz w:val="24"/>
          <w:szCs w:val="24"/>
          <w:lang w:val="sr-Latn-CS"/>
        </w:rPr>
        <w:lastRenderedPageBreak/>
        <w:t>poteškoća u radu, koje se ogledaju u nepotpunoj dokumentaciji potrebnoj za utuženje zbog neispravnih matičnih brojeva, n</w:t>
      </w:r>
      <w:r>
        <w:rPr>
          <w:rFonts w:ascii="Times New Roman" w:hAnsi="Times New Roman" w:cs="Times New Roman"/>
          <w:sz w:val="24"/>
          <w:szCs w:val="24"/>
          <w:lang w:val="sr-Latn-CS"/>
        </w:rPr>
        <w:t>epokrenutih</w:t>
      </w:r>
      <w:r w:rsidRPr="00573FF8">
        <w:rPr>
          <w:rFonts w:ascii="Times New Roman" w:hAnsi="Times New Roman" w:cs="Times New Roman"/>
          <w:sz w:val="24"/>
          <w:szCs w:val="24"/>
          <w:lang w:val="sr-Latn-CS"/>
        </w:rPr>
        <w:t xml:space="preserve"> ili nezavršenih ostavinskih postupaka, a kada govorimo o pravnim licima dešava se da su ista izbrisana iz CRPS-a, u stečaju su, ili su u pitanju poslovni prostori koji se vode na fizička lica, a za koje ne raspolažemo </w:t>
      </w:r>
      <w:r>
        <w:rPr>
          <w:rFonts w:ascii="Times New Roman" w:hAnsi="Times New Roman" w:cs="Times New Roman"/>
          <w:sz w:val="24"/>
          <w:szCs w:val="24"/>
          <w:lang w:val="sr-Latn-CS"/>
        </w:rPr>
        <w:t>PIB-om ili matičnim brojem i slično.</w:t>
      </w:r>
    </w:p>
    <w:p w14:paraId="4B87232F" w14:textId="77777777" w:rsidR="00657AE0" w:rsidRPr="00657AE0" w:rsidRDefault="00657AE0" w:rsidP="00657AE0">
      <w:pPr>
        <w:spacing w:before="240" w:line="360" w:lineRule="auto"/>
        <w:jc w:val="both"/>
        <w:rPr>
          <w:rFonts w:ascii="Times New Roman" w:eastAsia="Calibri" w:hAnsi="Times New Roman" w:cs="Times New Roman"/>
          <w:sz w:val="24"/>
          <w:szCs w:val="24"/>
          <w:lang w:val="pl-PL"/>
        </w:rPr>
      </w:pPr>
      <w:r w:rsidRPr="00657AE0">
        <w:rPr>
          <w:rFonts w:ascii="Times New Roman" w:eastAsia="Calibri" w:hAnsi="Times New Roman" w:cs="Times New Roman"/>
          <w:sz w:val="24"/>
          <w:szCs w:val="24"/>
          <w:lang w:val="pl-PL"/>
        </w:rPr>
        <w:t>U toku 2024. godine, vođeno je 67 sudskih rasprava pred Osnovnim sudovima i 3 predmeta pred Agencijom za mirno rešavanje radnih sporova.</w:t>
      </w:r>
    </w:p>
    <w:p w14:paraId="1A5DA535" w14:textId="1FE46906" w:rsidR="00657AE0" w:rsidRDefault="00657AE0" w:rsidP="00117C5B">
      <w:pPr>
        <w:pStyle w:val="Heading2"/>
        <w:numPr>
          <w:ilvl w:val="1"/>
          <w:numId w:val="40"/>
        </w:numPr>
        <w:jc w:val="center"/>
        <w:rPr>
          <w:rFonts w:ascii="Times New Roman" w:hAnsi="Times New Roman" w:cs="Times New Roman"/>
          <w:lang w:val="pl-PL"/>
        </w:rPr>
      </w:pPr>
      <w:bookmarkStart w:id="50" w:name="_Toc193879703"/>
      <w:r w:rsidRPr="00117C5B">
        <w:rPr>
          <w:rFonts w:ascii="Times New Roman" w:hAnsi="Times New Roman" w:cs="Times New Roman"/>
          <w:lang w:val="pl-PL"/>
        </w:rPr>
        <w:t>ZAŠTITA</w:t>
      </w:r>
      <w:bookmarkEnd w:id="50"/>
    </w:p>
    <w:p w14:paraId="0DC37ECE" w14:textId="77777777" w:rsidR="00117C5B" w:rsidRPr="00117C5B" w:rsidRDefault="00117C5B" w:rsidP="00117C5B">
      <w:pPr>
        <w:pStyle w:val="ListParagraph"/>
        <w:ind w:left="1542" w:firstLine="0"/>
        <w:rPr>
          <w:lang w:val="pl-PL"/>
        </w:rPr>
      </w:pPr>
    </w:p>
    <w:p w14:paraId="7521040A" w14:textId="259F1DA4" w:rsidR="00657AE0" w:rsidRDefault="00657AE0" w:rsidP="00117C5B">
      <w:pPr>
        <w:pStyle w:val="ListParagraph"/>
        <w:suppressAutoHyphens/>
        <w:spacing w:line="360" w:lineRule="auto"/>
        <w:ind w:left="0"/>
        <w:jc w:val="both"/>
        <w:rPr>
          <w:rFonts w:ascii="Times New Roman" w:hAnsi="Times New Roman" w:cs="Times New Roman"/>
          <w:iCs/>
          <w:sz w:val="24"/>
          <w:szCs w:val="24"/>
          <w:lang w:val="sr-Latn-BA"/>
        </w:rPr>
      </w:pPr>
      <w:r w:rsidRPr="00C80CC6">
        <w:rPr>
          <w:rFonts w:ascii="Times New Roman" w:hAnsi="Times New Roman" w:cs="Times New Roman"/>
          <w:iCs/>
          <w:sz w:val="24"/>
          <w:szCs w:val="24"/>
          <w:lang w:val="sr-Latn-BA"/>
        </w:rPr>
        <w:t>Ukazujemo da lica koja prilikom obavljanja poslova koriste oružje imaju zakonom propisana rješenja za držanje i nošenje oružja, te da su od strane Društva izdati svi zakonom propisani akti (radni nalozi, mjesečne evidencije o primopredaji  oružja i municije, odobrenja za držanje i nošenje oružja).  Na osnovu odredbe člana 65 Zakona zaštiti lica i imovine („Službeni list Crne Gore“, broj 43/2018) Ministarstvo unutrašnjih poslova Podgorica</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na zahtjev ovog Društva</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odobrilo je licima koja posjeduju rješenje/licence za obavljanje poslova fizičke zaštite,  12 identifikacionih oznaka, koje su dužni nositi za vrij</w:t>
      </w:r>
      <w:r>
        <w:rPr>
          <w:rFonts w:ascii="Times New Roman" w:hAnsi="Times New Roman" w:cs="Times New Roman"/>
          <w:iCs/>
          <w:sz w:val="24"/>
          <w:szCs w:val="24"/>
          <w:lang w:val="sr-Latn-BA"/>
        </w:rPr>
        <w:t>eme vršenja poslova zaštite</w:t>
      </w:r>
      <w:r w:rsidRPr="00C80CC6">
        <w:rPr>
          <w:rFonts w:ascii="Times New Roman" w:hAnsi="Times New Roman" w:cs="Times New Roman"/>
          <w:iCs/>
          <w:sz w:val="24"/>
          <w:szCs w:val="24"/>
          <w:lang w:val="sr-Latn-BA"/>
        </w:rPr>
        <w:t>.</w:t>
      </w:r>
    </w:p>
    <w:p w14:paraId="0EA4F051" w14:textId="77777777" w:rsidR="00657AE0" w:rsidRPr="00C80CC6" w:rsidRDefault="00657AE0" w:rsidP="00657AE0">
      <w:pPr>
        <w:suppressAutoHyphens/>
        <w:spacing w:line="360" w:lineRule="auto"/>
        <w:jc w:val="both"/>
        <w:rPr>
          <w:rFonts w:ascii="Times New Roman" w:hAnsi="Times New Roman" w:cs="Times New Roman"/>
          <w:iCs/>
          <w:sz w:val="24"/>
          <w:szCs w:val="24"/>
          <w:lang w:val="sr-Latn-BA"/>
        </w:rPr>
      </w:pPr>
      <w:r w:rsidRPr="00C80CC6">
        <w:rPr>
          <w:rFonts w:ascii="Times New Roman" w:hAnsi="Times New Roman" w:cs="Times New Roman"/>
          <w:iCs/>
          <w:sz w:val="24"/>
          <w:szCs w:val="24"/>
          <w:lang w:val="sr-Latn-BA"/>
        </w:rPr>
        <w:t>Društvo je u toku 202</w:t>
      </w:r>
      <w:r>
        <w:rPr>
          <w:rFonts w:ascii="Times New Roman" w:hAnsi="Times New Roman" w:cs="Times New Roman"/>
          <w:iCs/>
          <w:sz w:val="24"/>
          <w:szCs w:val="24"/>
          <w:lang w:val="sr-Latn-BA"/>
        </w:rPr>
        <w:t>4. godine izvršilo osposobljavanja</w:t>
      </w:r>
      <w:r w:rsidRPr="00C80CC6">
        <w:rPr>
          <w:rFonts w:ascii="Times New Roman" w:hAnsi="Times New Roman" w:cs="Times New Roman"/>
          <w:iCs/>
          <w:sz w:val="24"/>
          <w:szCs w:val="24"/>
          <w:lang w:val="sr-Latn-BA"/>
        </w:rPr>
        <w:t xml:space="preserve"> za bezbjedan</w:t>
      </w:r>
      <w:r>
        <w:rPr>
          <w:rFonts w:ascii="Times New Roman" w:hAnsi="Times New Roman" w:cs="Times New Roman"/>
          <w:iCs/>
          <w:sz w:val="24"/>
          <w:szCs w:val="24"/>
          <w:lang w:val="sr-Latn-BA"/>
        </w:rPr>
        <w:t xml:space="preserve"> </w:t>
      </w:r>
      <w:r w:rsidRPr="00C80CC6">
        <w:rPr>
          <w:rFonts w:ascii="Times New Roman" w:hAnsi="Times New Roman" w:cs="Times New Roman"/>
          <w:iCs/>
          <w:sz w:val="24"/>
          <w:szCs w:val="24"/>
          <w:lang w:val="sr-Latn-BA"/>
        </w:rPr>
        <w:t>rad</w:t>
      </w:r>
      <w:r>
        <w:rPr>
          <w:rFonts w:ascii="Times New Roman" w:hAnsi="Times New Roman" w:cs="Times New Roman"/>
          <w:iCs/>
          <w:sz w:val="24"/>
          <w:szCs w:val="24"/>
          <w:lang w:val="sr-Latn-BA"/>
        </w:rPr>
        <w:t xml:space="preserve"> zaposlenih,</w:t>
      </w:r>
      <w:r w:rsidRPr="00C80CC6">
        <w:rPr>
          <w:rFonts w:ascii="Times New Roman" w:hAnsi="Times New Roman" w:cs="Times New Roman"/>
          <w:iCs/>
          <w:sz w:val="24"/>
          <w:szCs w:val="24"/>
          <w:lang w:val="sr-Latn-BA"/>
        </w:rPr>
        <w:t xml:space="preserve"> što je u skladu sa odredbama Pravilnika o načinu postupku</w:t>
      </w:r>
      <w:r>
        <w:rPr>
          <w:rFonts w:ascii="Times New Roman" w:hAnsi="Times New Roman" w:cs="Times New Roman"/>
          <w:iCs/>
          <w:sz w:val="24"/>
          <w:szCs w:val="24"/>
          <w:lang w:val="sr-Latn-BA"/>
        </w:rPr>
        <w:t xml:space="preserve"> </w:t>
      </w:r>
      <w:r w:rsidRPr="00C80CC6">
        <w:rPr>
          <w:rFonts w:ascii="Times New Roman" w:hAnsi="Times New Roman" w:cs="Times New Roman"/>
          <w:iCs/>
          <w:sz w:val="24"/>
          <w:szCs w:val="24"/>
          <w:lang w:val="sr-Latn-BA"/>
        </w:rPr>
        <w:t>osposobljavanja zaposlenih za bezbjedan rad ( „Službeni list RCG“</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br.57/06</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i</w:t>
      </w:r>
      <w:r>
        <w:rPr>
          <w:rFonts w:ascii="Times New Roman" w:hAnsi="Times New Roman" w:cs="Times New Roman"/>
          <w:iCs/>
          <w:sz w:val="24"/>
          <w:szCs w:val="24"/>
          <w:lang w:val="sr-Latn-BA"/>
        </w:rPr>
        <w:t xml:space="preserve"> </w:t>
      </w:r>
      <w:r w:rsidRPr="00C80CC6">
        <w:rPr>
          <w:rFonts w:ascii="Times New Roman" w:hAnsi="Times New Roman" w:cs="Times New Roman"/>
          <w:iCs/>
          <w:sz w:val="24"/>
          <w:szCs w:val="24"/>
          <w:lang w:val="sr-Latn-BA"/>
        </w:rPr>
        <w:t>čl</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20 st</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1 Zakona o zaštiti i z</w:t>
      </w:r>
      <w:r>
        <w:rPr>
          <w:rFonts w:ascii="Times New Roman" w:hAnsi="Times New Roman" w:cs="Times New Roman"/>
          <w:iCs/>
          <w:sz w:val="24"/>
          <w:szCs w:val="24"/>
          <w:lang w:val="sr-Latn-BA"/>
        </w:rPr>
        <w:t xml:space="preserve">dravlju na radu (Službeni list </w:t>
      </w:r>
      <w:r w:rsidRPr="00C80CC6">
        <w:rPr>
          <w:rFonts w:ascii="Times New Roman" w:hAnsi="Times New Roman" w:cs="Times New Roman"/>
          <w:iCs/>
          <w:sz w:val="24"/>
          <w:szCs w:val="24"/>
          <w:lang w:val="sr-Latn-BA"/>
        </w:rPr>
        <w:t>CG“</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br.34/1</w:t>
      </w:r>
      <w:r>
        <w:rPr>
          <w:rFonts w:ascii="Times New Roman" w:hAnsi="Times New Roman" w:cs="Times New Roman"/>
          <w:iCs/>
          <w:sz w:val="24"/>
          <w:szCs w:val="24"/>
          <w:lang w:val="sr-Latn-BA"/>
        </w:rPr>
        <w:t>4,</w:t>
      </w:r>
      <w:r w:rsidRPr="00C80CC6">
        <w:rPr>
          <w:rFonts w:ascii="Times New Roman" w:hAnsi="Times New Roman" w:cs="Times New Roman"/>
          <w:iCs/>
          <w:sz w:val="24"/>
          <w:szCs w:val="24"/>
          <w:lang w:val="sr-Latn-BA"/>
        </w:rPr>
        <w:t>44/18</w:t>
      </w:r>
      <w:r>
        <w:rPr>
          <w:rFonts w:ascii="Times New Roman" w:hAnsi="Times New Roman" w:cs="Times New Roman"/>
          <w:iCs/>
          <w:sz w:val="24"/>
          <w:szCs w:val="24"/>
          <w:lang w:val="sr-Latn-BA"/>
        </w:rPr>
        <w:t>, 84/24</w:t>
      </w:r>
      <w:r w:rsidRPr="00C80CC6">
        <w:rPr>
          <w:rFonts w:ascii="Times New Roman" w:hAnsi="Times New Roman" w:cs="Times New Roman"/>
          <w:iCs/>
          <w:sz w:val="24"/>
          <w:szCs w:val="24"/>
          <w:lang w:val="sr-Latn-BA"/>
        </w:rPr>
        <w:t>).</w:t>
      </w:r>
    </w:p>
    <w:p w14:paraId="68A4107D" w14:textId="77777777" w:rsidR="00657AE0" w:rsidRPr="00657AE0" w:rsidRDefault="00657AE0" w:rsidP="00657AE0">
      <w:pPr>
        <w:tabs>
          <w:tab w:val="left" w:pos="10490"/>
        </w:tabs>
        <w:spacing w:line="360" w:lineRule="auto"/>
        <w:ind w:right="27"/>
        <w:jc w:val="both"/>
        <w:rPr>
          <w:rFonts w:ascii="Times New Roman" w:hAnsi="Times New Roman" w:cs="Times New Roman"/>
          <w:sz w:val="24"/>
          <w:szCs w:val="24"/>
          <w:lang w:val="sr-Latn-BA"/>
        </w:rPr>
      </w:pPr>
    </w:p>
    <w:p w14:paraId="79198D08" w14:textId="77777777" w:rsidR="00657AE0" w:rsidRPr="00657AE0" w:rsidRDefault="00657AE0" w:rsidP="00657AE0">
      <w:pPr>
        <w:tabs>
          <w:tab w:val="left" w:pos="10490"/>
        </w:tabs>
        <w:spacing w:line="360" w:lineRule="auto"/>
        <w:ind w:right="27"/>
        <w:jc w:val="both"/>
        <w:rPr>
          <w:rFonts w:ascii="Times New Roman" w:hAnsi="Times New Roman" w:cs="Times New Roman"/>
          <w:sz w:val="24"/>
          <w:szCs w:val="24"/>
          <w:lang w:val="pl-PL"/>
        </w:rPr>
      </w:pPr>
      <w:r w:rsidRPr="00657AE0">
        <w:rPr>
          <w:rFonts w:ascii="Times New Roman" w:hAnsi="Times New Roman" w:cs="Times New Roman"/>
          <w:sz w:val="24"/>
          <w:szCs w:val="24"/>
          <w:lang w:val="sr-Latn-BA"/>
        </w:rPr>
        <w:t xml:space="preserve">Svakodnevnim kontrolama obavljenim u toku godine nastojali su se ostvariti principi preventivne zaštite obavezno štićenih objekata, poštovanje bezbjednosnih procedura, zakonitost, pravovremenost, obučenost i opremljenost, sa krajnjim ciljem  da se uklone ili smanje na minimum rizici ugrožavanja bezbjednosti. Redovnim komunikacijama sa zaposlenim, raspoređenim na datim pozicijama, osim provjere stanja, sigurnosti, evidencija (radnih naloga, ulaska- izlaska zaposlenih lica, stranaka, vozila), ukazivalo se istovremeno ina njihova prava, dužnosti i odgovornosti u obavljanju poslova zaštite. </w:t>
      </w:r>
      <w:r w:rsidRPr="00657AE0">
        <w:rPr>
          <w:rFonts w:ascii="Times New Roman" w:hAnsi="Times New Roman" w:cs="Times New Roman"/>
          <w:iCs/>
          <w:sz w:val="24"/>
          <w:szCs w:val="24"/>
          <w:lang w:val="sr-Latn-BA"/>
        </w:rPr>
        <w:t xml:space="preserve">Takođe, za tekuće održavanje vršeno je krečenje prostorija za boravak lica na poslovima zaštite i farbanje metalnih površina na štićenim objektima, čišćenje sitnog i krupnog rastinja, koji uslovljava smanjenu vidljivost u zonama osmatranja, košenje zelenih površina u cilju revitalizacije i održavanja urednosti štićenih objekata. </w:t>
      </w:r>
      <w:r w:rsidRPr="00657AE0">
        <w:rPr>
          <w:rFonts w:ascii="Times New Roman" w:hAnsi="Times New Roman" w:cs="Times New Roman"/>
          <w:sz w:val="24"/>
          <w:szCs w:val="24"/>
          <w:lang w:val="pl-PL"/>
        </w:rPr>
        <w:t xml:space="preserve">Takođe, </w:t>
      </w:r>
      <w:r w:rsidRPr="00657AE0">
        <w:rPr>
          <w:rFonts w:ascii="Times New Roman" w:hAnsi="Times New Roman" w:cs="Times New Roman"/>
          <w:iCs/>
          <w:sz w:val="24"/>
          <w:szCs w:val="24"/>
          <w:lang w:val="pl-PL"/>
        </w:rPr>
        <w:t xml:space="preserve">nedostaci koji su bili uočeni na infrastrukturi objekata, posredstvom lica koja rade na tim objektima i ovlašćenih lica iz Tehničkog sektora, </w:t>
      </w:r>
      <w:r w:rsidRPr="00657AE0">
        <w:rPr>
          <w:rFonts w:ascii="Times New Roman" w:hAnsi="Times New Roman" w:cs="Times New Roman"/>
          <w:iCs/>
          <w:sz w:val="24"/>
          <w:szCs w:val="24"/>
          <w:lang w:val="pl-PL"/>
        </w:rPr>
        <w:lastRenderedPageBreak/>
        <w:t>blagovremeno su otklonjeni.</w:t>
      </w:r>
    </w:p>
    <w:p w14:paraId="6444753F" w14:textId="77777777" w:rsidR="00657AE0" w:rsidRPr="00657AE0" w:rsidRDefault="00657AE0" w:rsidP="00657AE0">
      <w:pPr>
        <w:suppressAutoHyphens/>
        <w:spacing w:line="360" w:lineRule="auto"/>
        <w:jc w:val="both"/>
        <w:rPr>
          <w:rStyle w:val="Emphasis"/>
          <w:rFonts w:ascii="Times New Roman" w:hAnsi="Times New Roman" w:cs="Times New Roman"/>
          <w:i w:val="0"/>
          <w:lang w:val="pl-PL"/>
        </w:rPr>
      </w:pPr>
    </w:p>
    <w:p w14:paraId="3152F024" w14:textId="77777777" w:rsidR="00657AE0" w:rsidRPr="00657AE0" w:rsidRDefault="00657AE0" w:rsidP="00657AE0">
      <w:pPr>
        <w:suppressAutoHyphens/>
        <w:spacing w:line="360" w:lineRule="auto"/>
        <w:jc w:val="both"/>
        <w:rPr>
          <w:rStyle w:val="Emphasis"/>
          <w:rFonts w:ascii="Times New Roman" w:hAnsi="Times New Roman" w:cs="Times New Roman"/>
          <w:i w:val="0"/>
          <w:lang w:val="pl-PL"/>
        </w:rPr>
      </w:pPr>
      <w:r w:rsidRPr="00657AE0">
        <w:rPr>
          <w:rStyle w:val="Emphasis"/>
          <w:rFonts w:ascii="Times New Roman" w:hAnsi="Times New Roman" w:cs="Times New Roman"/>
          <w:lang w:val="pl-PL"/>
        </w:rPr>
        <w:t>Ispunjavanjem obaveza propisanih odredbama Zakona o zaštiti stanovništva od zaraznih bolesti (</w:t>
      </w:r>
      <w:r>
        <w:rPr>
          <w:rFonts w:ascii="Times New Roman" w:hAnsi="Times New Roman" w:cs="Times New Roman"/>
          <w:iCs/>
          <w:sz w:val="24"/>
          <w:szCs w:val="24"/>
          <w:lang w:val="sr-Latn-BA"/>
        </w:rPr>
        <w:t xml:space="preserve">Službeni list </w:t>
      </w:r>
      <w:r w:rsidRPr="00C80CC6">
        <w:rPr>
          <w:rFonts w:ascii="Times New Roman" w:hAnsi="Times New Roman" w:cs="Times New Roman"/>
          <w:iCs/>
          <w:sz w:val="24"/>
          <w:szCs w:val="24"/>
          <w:lang w:val="sr-Latn-BA"/>
        </w:rPr>
        <w:t>CG“</w:t>
      </w:r>
      <w:r>
        <w:rPr>
          <w:rFonts w:ascii="Times New Roman" w:hAnsi="Times New Roman" w:cs="Times New Roman"/>
          <w:iCs/>
          <w:sz w:val="24"/>
          <w:szCs w:val="24"/>
          <w:lang w:val="sr-Latn-BA"/>
        </w:rPr>
        <w:t>,</w:t>
      </w:r>
      <w:r w:rsidRPr="00C80CC6">
        <w:rPr>
          <w:rFonts w:ascii="Times New Roman" w:hAnsi="Times New Roman" w:cs="Times New Roman"/>
          <w:iCs/>
          <w:sz w:val="24"/>
          <w:szCs w:val="24"/>
          <w:lang w:val="sr-Latn-BA"/>
        </w:rPr>
        <w:t xml:space="preserve"> br.</w:t>
      </w:r>
      <w:r>
        <w:rPr>
          <w:rFonts w:ascii="Times New Roman" w:hAnsi="Times New Roman" w:cs="Times New Roman"/>
          <w:iCs/>
          <w:sz w:val="24"/>
          <w:szCs w:val="24"/>
          <w:lang w:val="sr-Latn-BA"/>
        </w:rPr>
        <w:t>12</w:t>
      </w:r>
      <w:r w:rsidRPr="00C80CC6">
        <w:rPr>
          <w:rFonts w:ascii="Times New Roman" w:hAnsi="Times New Roman" w:cs="Times New Roman"/>
          <w:iCs/>
          <w:sz w:val="24"/>
          <w:szCs w:val="24"/>
          <w:lang w:val="sr-Latn-BA"/>
        </w:rPr>
        <w:t>/1</w:t>
      </w:r>
      <w:r>
        <w:rPr>
          <w:rFonts w:ascii="Times New Roman" w:hAnsi="Times New Roman" w:cs="Times New Roman"/>
          <w:iCs/>
          <w:sz w:val="24"/>
          <w:szCs w:val="24"/>
          <w:lang w:val="sr-Latn-BA"/>
        </w:rPr>
        <w:t xml:space="preserve">8, 64/20,59/21,84/24) </w:t>
      </w:r>
      <w:r w:rsidRPr="00657AE0">
        <w:rPr>
          <w:rStyle w:val="Emphasis"/>
          <w:rFonts w:ascii="Times New Roman" w:hAnsi="Times New Roman" w:cs="Times New Roman"/>
          <w:lang w:val="pl-PL"/>
        </w:rPr>
        <w:t>blagovremeno su obavljani sanitarni pregledi, radi ocjene posebnih zdravstvenih sposobnosti zaposlenih na poslovima javnog vodosnabdijevanja.</w:t>
      </w:r>
    </w:p>
    <w:p w14:paraId="55D37164" w14:textId="77777777" w:rsidR="00657AE0" w:rsidRPr="00C80CC6" w:rsidRDefault="00657AE0" w:rsidP="00657AE0">
      <w:pPr>
        <w:suppressAutoHyphens/>
        <w:spacing w:line="360" w:lineRule="auto"/>
        <w:jc w:val="both"/>
        <w:rPr>
          <w:rFonts w:ascii="Times New Roman" w:hAnsi="Times New Roman" w:cs="Times New Roman"/>
          <w:b/>
          <w:color w:val="FF0000"/>
          <w:kern w:val="1"/>
          <w:sz w:val="24"/>
          <w:szCs w:val="24"/>
          <w:lang w:val="sr-Latn-CS" w:eastAsia="ar-SA"/>
        </w:rPr>
      </w:pPr>
      <w:r w:rsidRPr="00657AE0">
        <w:rPr>
          <w:rStyle w:val="Emphasis"/>
          <w:rFonts w:ascii="Times New Roman" w:hAnsi="Times New Roman" w:cs="Times New Roman"/>
          <w:lang w:val="pl-PL"/>
        </w:rPr>
        <w:t xml:space="preserve">Na osnovu Naredbe o preduzimanju preventivnih mjera zaštite od požara za period ljetnje požarne sezone u DOO “Vodovod i kanalizacija” Nikšić usvojene su preventivne mjere zaštite od požara na svim obavezno štićenim objektima. </w:t>
      </w:r>
    </w:p>
    <w:p w14:paraId="2BB1DAC7" w14:textId="77777777" w:rsidR="00657AE0" w:rsidRDefault="00657AE0" w:rsidP="00657AE0">
      <w:pPr>
        <w:suppressAutoHyphens/>
        <w:spacing w:line="360" w:lineRule="auto"/>
        <w:jc w:val="both"/>
        <w:rPr>
          <w:rFonts w:ascii="Times New Roman" w:hAnsi="Times New Roman" w:cs="Times New Roman"/>
          <w:kern w:val="1"/>
          <w:sz w:val="24"/>
          <w:szCs w:val="24"/>
          <w:lang w:val="sr-Latn-CS" w:eastAsia="ar-SA"/>
        </w:rPr>
      </w:pPr>
      <w:r w:rsidRPr="00C80CC6">
        <w:rPr>
          <w:rFonts w:ascii="Times New Roman" w:hAnsi="Times New Roman" w:cs="Times New Roman"/>
          <w:kern w:val="1"/>
          <w:sz w:val="24"/>
          <w:szCs w:val="24"/>
          <w:lang w:val="sr-Latn-CS" w:eastAsia="ar-SA"/>
        </w:rPr>
        <w:t>Na osnovu Ugovora o pružanju usluga zaključenog sa firmom DOO L.E.D. Nikšić, a u skladu sa mjerama definisanim Zakonom o zaštiti stanovništva od zaraznih bolesti, za potrebe i po zahtjevu ovog Društva mjesečno su i u toku 202</w:t>
      </w:r>
      <w:r>
        <w:rPr>
          <w:rFonts w:ascii="Times New Roman" w:hAnsi="Times New Roman" w:cs="Times New Roman"/>
          <w:kern w:val="1"/>
          <w:sz w:val="24"/>
          <w:szCs w:val="24"/>
          <w:lang w:val="sr-Latn-CS" w:eastAsia="ar-SA"/>
        </w:rPr>
        <w:t>4</w:t>
      </w:r>
      <w:r w:rsidRPr="00C80CC6">
        <w:rPr>
          <w:rFonts w:ascii="Times New Roman" w:hAnsi="Times New Roman" w:cs="Times New Roman"/>
          <w:kern w:val="1"/>
          <w:sz w:val="24"/>
          <w:szCs w:val="24"/>
          <w:lang w:val="sr-Latn-CS" w:eastAsia="ar-SA"/>
        </w:rPr>
        <w:t>.godine vršene usluge deratizacije, dezinfekcije i dezinsekcije, na objektima Donji Vidrovan, Gornji Vidrovan, Poklonci, Trebjesa, Duklo, Postrojenje za prečišćavanje otpadnih voda i Upravna zgrada DOO „Vodovod i kanalizacija“ Nikšić. Implementirane su odredbe plana zaštite i na svim lokacijama gdje se nalaze obavezno štićeni objekti uveden je video nadzor</w:t>
      </w:r>
      <w:r>
        <w:rPr>
          <w:rFonts w:ascii="Times New Roman" w:hAnsi="Times New Roman" w:cs="Times New Roman"/>
          <w:kern w:val="1"/>
          <w:sz w:val="24"/>
          <w:szCs w:val="24"/>
          <w:lang w:val="sr-Latn-CS" w:eastAsia="ar-SA"/>
        </w:rPr>
        <w:t>.</w:t>
      </w:r>
    </w:p>
    <w:p w14:paraId="29968B6D" w14:textId="77777777" w:rsidR="00117C5B" w:rsidRDefault="00117C5B" w:rsidP="00657AE0">
      <w:pPr>
        <w:suppressAutoHyphens/>
        <w:spacing w:line="360" w:lineRule="auto"/>
        <w:jc w:val="both"/>
        <w:rPr>
          <w:rFonts w:ascii="Times New Roman" w:hAnsi="Times New Roman" w:cs="Times New Roman"/>
          <w:kern w:val="1"/>
          <w:sz w:val="24"/>
          <w:szCs w:val="24"/>
          <w:lang w:val="sr-Latn-CS" w:eastAsia="ar-SA"/>
        </w:rPr>
      </w:pPr>
    </w:p>
    <w:p w14:paraId="3FDE81B9" w14:textId="77777777" w:rsidR="00117C5B" w:rsidRDefault="00117C5B" w:rsidP="00657AE0">
      <w:pPr>
        <w:suppressAutoHyphens/>
        <w:spacing w:line="360" w:lineRule="auto"/>
        <w:jc w:val="both"/>
        <w:rPr>
          <w:rFonts w:ascii="Times New Roman" w:hAnsi="Times New Roman" w:cs="Times New Roman"/>
          <w:kern w:val="1"/>
          <w:sz w:val="24"/>
          <w:szCs w:val="24"/>
          <w:lang w:val="sr-Latn-CS" w:eastAsia="ar-SA"/>
        </w:rPr>
      </w:pPr>
    </w:p>
    <w:p w14:paraId="28DECA69" w14:textId="77777777" w:rsidR="00117C5B" w:rsidRPr="00C80CC6" w:rsidRDefault="00117C5B" w:rsidP="00657AE0">
      <w:pPr>
        <w:suppressAutoHyphens/>
        <w:spacing w:line="360" w:lineRule="auto"/>
        <w:jc w:val="both"/>
        <w:rPr>
          <w:rFonts w:ascii="Times New Roman" w:hAnsi="Times New Roman" w:cs="Times New Roman"/>
          <w:kern w:val="1"/>
          <w:sz w:val="24"/>
          <w:szCs w:val="24"/>
          <w:lang w:val="sr-Latn-CS" w:eastAsia="ar-SA"/>
        </w:rPr>
      </w:pPr>
    </w:p>
    <w:p w14:paraId="38F82F88" w14:textId="77777777" w:rsidR="00117C5B" w:rsidRPr="004B0BD5" w:rsidRDefault="00117C5B" w:rsidP="00117C5B">
      <w:pPr>
        <w:pStyle w:val="Heading2"/>
        <w:jc w:val="center"/>
        <w:rPr>
          <w:rFonts w:ascii="Times New Roman" w:hAnsi="Times New Roman" w:cs="Times New Roman"/>
          <w:lang w:val="sr-Latn-CS"/>
        </w:rPr>
      </w:pPr>
      <w:bookmarkStart w:id="51" w:name="_Toc164419902"/>
      <w:bookmarkStart w:id="52" w:name="_Toc193879704"/>
      <w:r w:rsidRPr="004B0BD5">
        <w:rPr>
          <w:rFonts w:ascii="Times New Roman" w:hAnsi="Times New Roman" w:cs="Times New Roman"/>
          <w:lang w:val="sr-Latn-CS"/>
        </w:rPr>
        <w:t xml:space="preserve">4.4. </w:t>
      </w:r>
      <w:r w:rsidRPr="00117C5B">
        <w:rPr>
          <w:rFonts w:ascii="Times New Roman" w:hAnsi="Times New Roman" w:cs="Times New Roman"/>
        </w:rPr>
        <w:t>ODNOSI</w:t>
      </w:r>
      <w:r w:rsidRPr="004B0BD5">
        <w:rPr>
          <w:rFonts w:ascii="Times New Roman" w:hAnsi="Times New Roman" w:cs="Times New Roman"/>
          <w:lang w:val="sr-Latn-CS"/>
        </w:rPr>
        <w:t xml:space="preserve"> </w:t>
      </w:r>
      <w:r w:rsidRPr="00117C5B">
        <w:rPr>
          <w:rFonts w:ascii="Times New Roman" w:hAnsi="Times New Roman" w:cs="Times New Roman"/>
        </w:rPr>
        <w:t>S</w:t>
      </w:r>
      <w:r w:rsidRPr="004B0BD5">
        <w:rPr>
          <w:rFonts w:ascii="Times New Roman" w:hAnsi="Times New Roman" w:cs="Times New Roman"/>
          <w:lang w:val="sr-Latn-CS"/>
        </w:rPr>
        <w:t xml:space="preserve"> </w:t>
      </w:r>
      <w:r w:rsidRPr="00117C5B">
        <w:rPr>
          <w:rFonts w:ascii="Times New Roman" w:hAnsi="Times New Roman" w:cs="Times New Roman"/>
        </w:rPr>
        <w:t>JAVNO</w:t>
      </w:r>
      <w:r w:rsidRPr="004B0BD5">
        <w:rPr>
          <w:rFonts w:ascii="Times New Roman" w:hAnsi="Times New Roman" w:cs="Times New Roman"/>
          <w:lang w:val="sr-Latn-CS"/>
        </w:rPr>
        <w:t>ŠĆ</w:t>
      </w:r>
      <w:r w:rsidRPr="00117C5B">
        <w:rPr>
          <w:rFonts w:ascii="Times New Roman" w:hAnsi="Times New Roman" w:cs="Times New Roman"/>
        </w:rPr>
        <w:t>U</w:t>
      </w:r>
      <w:bookmarkEnd w:id="51"/>
      <w:bookmarkEnd w:id="52"/>
    </w:p>
    <w:p w14:paraId="24443C44" w14:textId="77777777" w:rsidR="00117C5B" w:rsidRPr="00117C5B" w:rsidRDefault="00117C5B" w:rsidP="00117C5B">
      <w:pPr>
        <w:spacing w:line="360" w:lineRule="auto"/>
        <w:jc w:val="both"/>
        <w:rPr>
          <w:rFonts w:ascii="Times New Roman" w:hAnsi="Times New Roman" w:cs="Times New Roman"/>
          <w:b/>
          <w:sz w:val="24"/>
          <w:szCs w:val="24"/>
          <w:lang w:val="sr-Latn-CS"/>
        </w:rPr>
      </w:pPr>
    </w:p>
    <w:p w14:paraId="68C8C5FB" w14:textId="77777777" w:rsidR="00117C5B" w:rsidRPr="00117C5B" w:rsidRDefault="00117C5B" w:rsidP="00117C5B">
      <w:pPr>
        <w:spacing w:line="360" w:lineRule="auto"/>
        <w:ind w:firstLine="720"/>
        <w:jc w:val="both"/>
        <w:rPr>
          <w:rFonts w:ascii="Times New Roman" w:hAnsi="Times New Roman" w:cs="Times New Roman"/>
          <w:sz w:val="24"/>
          <w:szCs w:val="24"/>
          <w:lang w:val="sr-Latn-CS"/>
        </w:rPr>
      </w:pPr>
      <w:proofErr w:type="gramStart"/>
      <w:r w:rsidRPr="00BD0E5F">
        <w:rPr>
          <w:rFonts w:ascii="Times New Roman" w:hAnsi="Times New Roman" w:cs="Times New Roman"/>
          <w:sz w:val="24"/>
          <w:szCs w:val="24"/>
        </w:rPr>
        <w:t>U</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okviru</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rada</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Kabineta</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direktora</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u</w:t>
      </w:r>
      <w:r w:rsidRPr="00117C5B">
        <w:rPr>
          <w:rFonts w:ascii="Times New Roman" w:hAnsi="Times New Roman" w:cs="Times New Roman"/>
          <w:sz w:val="24"/>
          <w:szCs w:val="24"/>
          <w:lang w:val="sr-Latn-CS"/>
        </w:rPr>
        <w:t xml:space="preserve"> 2024.</w:t>
      </w:r>
      <w:proofErr w:type="gramEnd"/>
      <w:r w:rsidRPr="00117C5B">
        <w:rPr>
          <w:rFonts w:ascii="Times New Roman" w:hAnsi="Times New Roman" w:cs="Times New Roman"/>
          <w:sz w:val="24"/>
          <w:szCs w:val="24"/>
          <w:lang w:val="sr-Latn-CS"/>
        </w:rPr>
        <w:t xml:space="preserve"> </w:t>
      </w:r>
      <w:proofErr w:type="gramStart"/>
      <w:r w:rsidRPr="00BD0E5F">
        <w:rPr>
          <w:rFonts w:ascii="Times New Roman" w:hAnsi="Times New Roman" w:cs="Times New Roman"/>
          <w:sz w:val="24"/>
          <w:szCs w:val="24"/>
        </w:rPr>
        <w:t>god</w:t>
      </w:r>
      <w:proofErr w:type="gramEnd"/>
      <w:r w:rsidRPr="00117C5B">
        <w:rPr>
          <w:rFonts w:ascii="Times New Roman" w:hAnsi="Times New Roman" w:cs="Times New Roman"/>
          <w:sz w:val="24"/>
          <w:szCs w:val="24"/>
          <w:lang w:val="sr-Latn-CS"/>
        </w:rPr>
        <w:t xml:space="preserve">. </w:t>
      </w:r>
      <w:proofErr w:type="gramStart"/>
      <w:r w:rsidRPr="00BD0E5F">
        <w:rPr>
          <w:rFonts w:ascii="Times New Roman" w:hAnsi="Times New Roman" w:cs="Times New Roman"/>
          <w:sz w:val="24"/>
          <w:szCs w:val="24"/>
        </w:rPr>
        <w:t>uspje</w:t>
      </w:r>
      <w:r w:rsidRPr="00117C5B">
        <w:rPr>
          <w:rFonts w:ascii="Times New Roman" w:hAnsi="Times New Roman" w:cs="Times New Roman"/>
          <w:sz w:val="24"/>
          <w:szCs w:val="24"/>
          <w:lang w:val="sr-Latn-CS"/>
        </w:rPr>
        <w:t>š</w:t>
      </w:r>
      <w:r w:rsidRPr="00BD0E5F">
        <w:rPr>
          <w:rFonts w:ascii="Times New Roman" w:hAnsi="Times New Roman" w:cs="Times New Roman"/>
          <w:sz w:val="24"/>
          <w:szCs w:val="24"/>
        </w:rPr>
        <w:t>no</w:t>
      </w:r>
      <w:proofErr w:type="gramEnd"/>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su</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realizovani</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poslovi</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u</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oblasti</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odnosa</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s</w:t>
      </w:r>
      <w:r w:rsidRPr="00117C5B">
        <w:rPr>
          <w:rFonts w:ascii="Times New Roman" w:hAnsi="Times New Roman" w:cs="Times New Roman"/>
          <w:sz w:val="24"/>
          <w:szCs w:val="24"/>
          <w:lang w:val="sr-Latn-CS"/>
        </w:rPr>
        <w:t xml:space="preserve"> </w:t>
      </w:r>
      <w:r w:rsidRPr="00BD0E5F">
        <w:rPr>
          <w:rFonts w:ascii="Times New Roman" w:hAnsi="Times New Roman" w:cs="Times New Roman"/>
          <w:sz w:val="24"/>
          <w:szCs w:val="24"/>
        </w:rPr>
        <w:t>javno</w:t>
      </w:r>
      <w:r w:rsidRPr="00117C5B">
        <w:rPr>
          <w:rFonts w:ascii="Times New Roman" w:hAnsi="Times New Roman" w:cs="Times New Roman"/>
          <w:sz w:val="24"/>
          <w:szCs w:val="24"/>
          <w:lang w:val="sr-Latn-CS"/>
        </w:rPr>
        <w:t>šć</w:t>
      </w:r>
      <w:r w:rsidRPr="00BD0E5F">
        <w:rPr>
          <w:rFonts w:ascii="Times New Roman" w:hAnsi="Times New Roman" w:cs="Times New Roman"/>
          <w:sz w:val="24"/>
          <w:szCs w:val="24"/>
        </w:rPr>
        <w:t>u</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PR</w:t>
      </w:r>
      <w:r w:rsidRPr="00117C5B">
        <w:rPr>
          <w:rFonts w:ascii="Times New Roman" w:hAnsi="Times New Roman" w:cs="Times New Roman"/>
          <w:sz w:val="24"/>
          <w:szCs w:val="24"/>
          <w:lang w:val="sr-Latn-CS"/>
        </w:rPr>
        <w:t>-</w:t>
      </w:r>
      <w:r>
        <w:rPr>
          <w:rFonts w:ascii="Times New Roman" w:hAnsi="Times New Roman" w:cs="Times New Roman"/>
          <w:sz w:val="24"/>
          <w:szCs w:val="24"/>
        </w:rPr>
        <w:t>a</w:t>
      </w:r>
      <w:r w:rsidRPr="00117C5B">
        <w:rPr>
          <w:rFonts w:ascii="Times New Roman" w:hAnsi="Times New Roman" w:cs="Times New Roman"/>
          <w:sz w:val="24"/>
          <w:szCs w:val="24"/>
          <w:lang w:val="sr-Latn-CS"/>
        </w:rPr>
        <w:t>), š</w:t>
      </w:r>
      <w:r>
        <w:rPr>
          <w:rFonts w:ascii="Times New Roman" w:hAnsi="Times New Roman" w:cs="Times New Roman"/>
          <w:sz w:val="24"/>
          <w:szCs w:val="24"/>
        </w:rPr>
        <w:t>to</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je</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od</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posebnog</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zna</w:t>
      </w:r>
      <w:r w:rsidRPr="00117C5B">
        <w:rPr>
          <w:rFonts w:ascii="Times New Roman" w:hAnsi="Times New Roman" w:cs="Times New Roman"/>
          <w:sz w:val="24"/>
          <w:szCs w:val="24"/>
          <w:lang w:val="sr-Latn-CS"/>
        </w:rPr>
        <w:t>č</w:t>
      </w:r>
      <w:r>
        <w:rPr>
          <w:rFonts w:ascii="Times New Roman" w:hAnsi="Times New Roman" w:cs="Times New Roman"/>
          <w:sz w:val="24"/>
          <w:szCs w:val="24"/>
        </w:rPr>
        <w:t>aja</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za</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efektivnu</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i</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transparentnu</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komunikaciju</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s</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korisnicima</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i</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zajednicom</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kao</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pretpostavke</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bolj</w:t>
      </w:r>
      <w:r>
        <w:rPr>
          <w:rFonts w:ascii="Times New Roman" w:hAnsi="Times New Roman" w:cs="Times New Roman"/>
          <w:sz w:val="24"/>
          <w:szCs w:val="24"/>
        </w:rPr>
        <w:t>eg</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rad</w:t>
      </w:r>
      <w:r>
        <w:rPr>
          <w:rFonts w:ascii="Times New Roman" w:hAnsi="Times New Roman" w:cs="Times New Roman"/>
          <w:sz w:val="24"/>
          <w:szCs w:val="24"/>
        </w:rPr>
        <w:t>a</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izgradnje</w:t>
      </w:r>
      <w:r w:rsidRPr="00117C5B">
        <w:rPr>
          <w:rFonts w:ascii="Times New Roman" w:hAnsi="Times New Roman" w:cs="Times New Roman"/>
          <w:sz w:val="24"/>
          <w:szCs w:val="24"/>
          <w:lang w:val="sr-Latn-CS"/>
        </w:rPr>
        <w:t xml:space="preserve"> </w:t>
      </w:r>
      <w:r>
        <w:rPr>
          <w:rFonts w:ascii="Times New Roman" w:hAnsi="Times New Roman" w:cs="Times New Roman"/>
          <w:sz w:val="24"/>
          <w:szCs w:val="24"/>
        </w:rPr>
        <w:t>povjerenja</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i</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dugoro</w:t>
      </w:r>
      <w:r w:rsidRPr="00117C5B">
        <w:rPr>
          <w:rFonts w:ascii="Times New Roman" w:hAnsi="Times New Roman" w:cs="Times New Roman"/>
          <w:sz w:val="24"/>
          <w:szCs w:val="24"/>
          <w:lang w:val="sr-Latn-CS"/>
        </w:rPr>
        <w:t>č</w:t>
      </w:r>
      <w:r w:rsidRPr="00CF12E8">
        <w:rPr>
          <w:rFonts w:ascii="Times New Roman" w:hAnsi="Times New Roman" w:cs="Times New Roman"/>
          <w:sz w:val="24"/>
          <w:szCs w:val="24"/>
        </w:rPr>
        <w:t>ne</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koristi</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za</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sve</w:t>
      </w:r>
      <w:r w:rsidRPr="00117C5B">
        <w:rPr>
          <w:rFonts w:ascii="Times New Roman" w:hAnsi="Times New Roman" w:cs="Times New Roman"/>
          <w:sz w:val="24"/>
          <w:szCs w:val="24"/>
          <w:lang w:val="sr-Latn-CS"/>
        </w:rPr>
        <w:t xml:space="preserve"> </w:t>
      </w:r>
      <w:r w:rsidRPr="00CF12E8">
        <w:rPr>
          <w:rFonts w:ascii="Times New Roman" w:hAnsi="Times New Roman" w:cs="Times New Roman"/>
          <w:sz w:val="24"/>
          <w:szCs w:val="24"/>
        </w:rPr>
        <w:t>strane</w:t>
      </w:r>
      <w:r w:rsidRPr="00117C5B">
        <w:rPr>
          <w:rFonts w:ascii="Times New Roman" w:hAnsi="Times New Roman" w:cs="Times New Roman"/>
          <w:sz w:val="24"/>
          <w:szCs w:val="24"/>
          <w:lang w:val="sr-Latn-CS"/>
        </w:rPr>
        <w:t>.</w:t>
      </w:r>
    </w:p>
    <w:p w14:paraId="796020BF" w14:textId="77777777" w:rsidR="00117C5B" w:rsidRPr="00B40A3A" w:rsidRDefault="00117C5B" w:rsidP="00117C5B">
      <w:pPr>
        <w:spacing w:line="360" w:lineRule="auto"/>
        <w:ind w:firstLine="720"/>
        <w:jc w:val="both"/>
        <w:rPr>
          <w:rFonts w:ascii="Times New Roman" w:hAnsi="Times New Roman" w:cs="Times New Roman"/>
          <w:sz w:val="24"/>
          <w:szCs w:val="24"/>
          <w:lang w:val="pl-PL"/>
        </w:rPr>
      </w:pPr>
      <w:r w:rsidRPr="00B40A3A">
        <w:rPr>
          <w:rFonts w:ascii="Times New Roman" w:hAnsi="Times New Roman" w:cs="Times New Roman"/>
          <w:sz w:val="24"/>
          <w:szCs w:val="24"/>
          <w:lang w:val="pl-PL"/>
        </w:rPr>
        <w:t xml:space="preserve">U 2024. godini obezbijeđeno je kontinuirano, pravovremeno i precizno informisanje javnosti o svim relevantnim temama i aktivnostima Društva (putem medija, web stranice, u pisanoj ili usmenoj korespondenciji sa zainteresovanim stranama i/ili na drugi način). Realizovano je vise televizijskih i radijskih emisija i priloga, kao i blagovremeni odgovori na sve medijske upite kao i interesovanja ostalih subjekata društvene zajednice. Redovno su pripremana saopštenja za javnost u vezi sa aktuelnim i planiranim projektima, kao što su poboljšanje infrastrukture, proširenje vodovodne i kanalizacione mreže i druge inicijative. Obezbijeđeno je pružanje pravovremenih informacija korisnicima o novim uslugama, promjenama tarifa odnosno cjenovnoj politici, kao i o </w:t>
      </w:r>
      <w:r w:rsidRPr="00B40A3A">
        <w:rPr>
          <w:rFonts w:ascii="Times New Roman" w:hAnsi="Times New Roman" w:cs="Times New Roman"/>
          <w:sz w:val="24"/>
          <w:szCs w:val="24"/>
          <w:lang w:val="pl-PL"/>
        </w:rPr>
        <w:lastRenderedPageBreak/>
        <w:t>procedurama za prijavu kvarova, podnošenju zahtjeva za reklamacije itd., kao i komuniciranje svih ključnih informacija vezanih uz snabdijevanje vodom, obavještavanja o planiranim i vanrednim prekidima u isporuci itd..</w:t>
      </w:r>
    </w:p>
    <w:p w14:paraId="77D5352C" w14:textId="77777777" w:rsidR="00117C5B" w:rsidRPr="00B40A3A" w:rsidRDefault="00117C5B" w:rsidP="00117C5B">
      <w:pPr>
        <w:spacing w:line="360" w:lineRule="auto"/>
        <w:ind w:firstLine="720"/>
        <w:jc w:val="both"/>
        <w:rPr>
          <w:rFonts w:ascii="Times New Roman" w:hAnsi="Times New Roman" w:cs="Times New Roman"/>
          <w:sz w:val="24"/>
          <w:szCs w:val="24"/>
          <w:lang w:val="pl-PL"/>
        </w:rPr>
      </w:pPr>
      <w:r w:rsidRPr="00B40A3A">
        <w:rPr>
          <w:rFonts w:ascii="Times New Roman" w:hAnsi="Times New Roman" w:cs="Times New Roman"/>
          <w:sz w:val="24"/>
          <w:szCs w:val="24"/>
          <w:lang w:val="pl-PL"/>
        </w:rPr>
        <w:t>Uredno se postupalo po pristiglim zahtjevima za slobodan pristup informacijama u saradnji sa Pravnom službom, što je podrazumijevalo pripremu, obradu i slanje traženih informacija i sačinjavanje samog rješenja, kao i dostavljanje svih relevantnih podataka o rješavanju zahtjeva Agenciji za zaštitu ličnih podataka i slobodan pristup informacijama  (putem eSPI aplikacije). Ukupno pristiglih zahtjeva je bilo sedam (7), a rješenja su donijeta u za to zakonom predviđenom roku.</w:t>
      </w:r>
    </w:p>
    <w:p w14:paraId="4965C781" w14:textId="77777777" w:rsidR="00117C5B" w:rsidRPr="00B40A3A" w:rsidRDefault="00117C5B" w:rsidP="00117C5B">
      <w:pPr>
        <w:spacing w:line="360" w:lineRule="auto"/>
        <w:jc w:val="both"/>
        <w:rPr>
          <w:rFonts w:ascii="Times New Roman" w:hAnsi="Times New Roman" w:cs="Times New Roman"/>
          <w:sz w:val="24"/>
          <w:szCs w:val="24"/>
          <w:lang w:val="pl-PL"/>
        </w:rPr>
      </w:pPr>
      <w:r w:rsidRPr="00B40A3A">
        <w:rPr>
          <w:rFonts w:ascii="Times New Roman" w:hAnsi="Times New Roman" w:cs="Times New Roman"/>
          <w:sz w:val="24"/>
          <w:szCs w:val="24"/>
          <w:lang w:val="pl-PL"/>
        </w:rPr>
        <w:t xml:space="preserve">          Ovo Društvo je, u okviru programa  obilježavanja Međunarodnog dana voda ( 22. mart 2024.), a s ciljem podizanja svijesti građana o važnosti očuvanja vodnih resursa i racionalne potrošnje vode za piće, ali i podsticanja međuinsitucionalne saradnje kao i skretanja pažnje na važne probleme sa kojima se suočava vodni sektor Crne Gore, organizovalo program različitih aktivnosti i to:</w:t>
      </w:r>
    </w:p>
    <w:p w14:paraId="60A376B4" w14:textId="77777777" w:rsidR="00117C5B" w:rsidRPr="00B40A3A" w:rsidRDefault="00117C5B" w:rsidP="00117C5B">
      <w:pPr>
        <w:numPr>
          <w:ilvl w:val="0"/>
          <w:numId w:val="41"/>
        </w:numPr>
        <w:spacing w:line="360" w:lineRule="auto"/>
        <w:jc w:val="both"/>
        <w:rPr>
          <w:rFonts w:ascii="Times New Roman" w:hAnsi="Times New Roman" w:cs="Times New Roman"/>
          <w:sz w:val="24"/>
          <w:szCs w:val="24"/>
          <w:lang w:val="pl-PL"/>
        </w:rPr>
      </w:pPr>
      <w:r w:rsidRPr="00B40A3A">
        <w:rPr>
          <w:rFonts w:ascii="Times New Roman" w:hAnsi="Times New Roman" w:cs="Times New Roman"/>
          <w:sz w:val="24"/>
          <w:szCs w:val="24"/>
          <w:lang w:val="pl-PL"/>
        </w:rPr>
        <w:t xml:space="preserve">Edukativnu posjetu grupe djece iz OŠ Mileva Lajović Lalatović Nikšić pumpnoj stanici Duklo i priručnoj laboratoriji tokom koje su zaposleni Vodovoda Nikšić probližili procese rada i aktivnosti koje sprovodimo da bi do naših krajnjih potrošača došla zdravstveno ispravna i bezbijedna voda za piće </w:t>
      </w:r>
      <w:r w:rsidRPr="00B40A3A">
        <w:rPr>
          <w:rFonts w:ascii="Times New Roman" w:hAnsi="Times New Roman" w:cs="Times New Roman"/>
          <w:b/>
          <w:sz w:val="24"/>
          <w:szCs w:val="24"/>
          <w:lang w:val="pl-PL"/>
        </w:rPr>
        <w:t>(20.mart);</w:t>
      </w:r>
    </w:p>
    <w:p w14:paraId="7A0DC53B" w14:textId="77777777" w:rsidR="00117C5B" w:rsidRPr="00B40A3A" w:rsidRDefault="00117C5B" w:rsidP="00117C5B">
      <w:pPr>
        <w:numPr>
          <w:ilvl w:val="0"/>
          <w:numId w:val="41"/>
        </w:numPr>
        <w:spacing w:line="360" w:lineRule="auto"/>
        <w:jc w:val="both"/>
        <w:rPr>
          <w:rFonts w:ascii="Times New Roman" w:hAnsi="Times New Roman" w:cs="Times New Roman"/>
          <w:b/>
          <w:sz w:val="24"/>
          <w:szCs w:val="24"/>
          <w:lang w:val="pl-PL"/>
        </w:rPr>
      </w:pPr>
      <w:r w:rsidRPr="00B40A3A">
        <w:rPr>
          <w:rFonts w:ascii="Times New Roman" w:hAnsi="Times New Roman" w:cs="Times New Roman"/>
          <w:sz w:val="24"/>
          <w:szCs w:val="24"/>
          <w:lang w:val="pl-PL"/>
        </w:rPr>
        <w:t xml:space="preserve">U saradnji sa Ekološkim pokretom Ozon, Sekretarijatom za komunalne poslove i saobraćaj Opštine Nikšić i DOO Komunalno Nikšić sprovedena je ekološka akcija ozelenjavanja prostora oko PPOV Brezovik </w:t>
      </w:r>
      <w:r w:rsidRPr="00B40A3A">
        <w:rPr>
          <w:rFonts w:ascii="Times New Roman" w:hAnsi="Times New Roman" w:cs="Times New Roman"/>
          <w:b/>
          <w:sz w:val="24"/>
          <w:szCs w:val="24"/>
          <w:lang w:val="pl-PL"/>
        </w:rPr>
        <w:t>(21. mart);</w:t>
      </w:r>
    </w:p>
    <w:p w14:paraId="7D547392" w14:textId="77777777" w:rsidR="00117C5B" w:rsidRPr="00B40A3A" w:rsidRDefault="00117C5B" w:rsidP="00117C5B">
      <w:pPr>
        <w:numPr>
          <w:ilvl w:val="0"/>
          <w:numId w:val="41"/>
        </w:numPr>
        <w:spacing w:line="360" w:lineRule="auto"/>
        <w:jc w:val="both"/>
        <w:rPr>
          <w:rFonts w:ascii="Times New Roman" w:hAnsi="Times New Roman" w:cs="Times New Roman"/>
          <w:b/>
          <w:sz w:val="24"/>
          <w:szCs w:val="24"/>
          <w:lang w:val="pl-PL"/>
        </w:rPr>
      </w:pPr>
      <w:r w:rsidRPr="00B40A3A">
        <w:rPr>
          <w:rFonts w:ascii="Times New Roman" w:hAnsi="Times New Roman" w:cs="Times New Roman"/>
          <w:sz w:val="24"/>
          <w:szCs w:val="24"/>
          <w:lang w:val="pl-PL"/>
        </w:rPr>
        <w:t xml:space="preserve">Održana je konferencija pod nazivom </w:t>
      </w:r>
      <w:r w:rsidRPr="00B40A3A">
        <w:rPr>
          <w:rFonts w:ascii="Times New Roman" w:hAnsi="Times New Roman" w:cs="Times New Roman"/>
          <w:b/>
          <w:sz w:val="24"/>
          <w:szCs w:val="24"/>
          <w:lang w:val="pl-PL"/>
        </w:rPr>
        <w:t>“Izazovi u sektoru vodosnabdijevanja, prihvatanja, odvođenja i prečišćavanja otpadnih voda”</w:t>
      </w:r>
      <w:r w:rsidRPr="00B40A3A">
        <w:rPr>
          <w:rFonts w:ascii="Times New Roman" w:hAnsi="Times New Roman" w:cs="Times New Roman"/>
          <w:sz w:val="24"/>
          <w:szCs w:val="24"/>
          <w:lang w:val="pl-PL"/>
        </w:rPr>
        <w:t xml:space="preserve"> i to u multimedijalnoj sali IPC Tehnopolis-a </w:t>
      </w:r>
      <w:r w:rsidRPr="00B40A3A">
        <w:rPr>
          <w:rFonts w:ascii="Times New Roman" w:hAnsi="Times New Roman" w:cs="Times New Roman"/>
          <w:b/>
          <w:sz w:val="24"/>
          <w:szCs w:val="24"/>
          <w:lang w:val="pl-PL"/>
        </w:rPr>
        <w:t>(22. mart).</w:t>
      </w:r>
    </w:p>
    <w:p w14:paraId="2BE2B415" w14:textId="77777777" w:rsidR="00117C5B" w:rsidRPr="00A83D36" w:rsidRDefault="00117C5B" w:rsidP="00117C5B">
      <w:pPr>
        <w:spacing w:line="360" w:lineRule="auto"/>
        <w:ind w:firstLine="720"/>
        <w:jc w:val="both"/>
        <w:rPr>
          <w:rFonts w:ascii="Times New Roman" w:eastAsia="Times New Roman" w:hAnsi="Times New Roman" w:cs="Times New Roman"/>
          <w:sz w:val="24"/>
          <w:szCs w:val="24"/>
          <w:lang w:val="sr-Latn-ME"/>
        </w:rPr>
      </w:pPr>
      <w:r w:rsidRPr="00B40A3A">
        <w:rPr>
          <w:rFonts w:ascii="Times New Roman" w:hAnsi="Times New Roman" w:cs="Times New Roman"/>
          <w:sz w:val="24"/>
          <w:szCs w:val="24"/>
          <w:lang w:val="pl-PL"/>
        </w:rPr>
        <w:t xml:space="preserve">Konferencija je okupila preko 50 učesnika iz različitih institucija na lokalnom i nacionalnom nivou, kao i predstavnike NVO sektora, </w:t>
      </w:r>
      <w:r w:rsidRPr="00A83D36">
        <w:rPr>
          <w:rFonts w:ascii="Times New Roman" w:eastAsia="Times New Roman" w:hAnsi="Times New Roman" w:cs="Times New Roman"/>
          <w:sz w:val="24"/>
          <w:szCs w:val="24"/>
          <w:lang w:val="sr-Latn-ME"/>
        </w:rPr>
        <w:t>kako bi se, kroz multisektorski pristup, ostvarila razmjena iskustava i znanja u vezi sa problematikom koja dominantno okupira pažnju svih subjekata u komunalnoj djelatnosti, sa fokusom na ključne izazove sa kojima se suočavaju vodovodna društva u Crnoj Gori (ekonomsko-finansijske, tehničke, ekološke</w:t>
      </w:r>
      <w:r>
        <w:rPr>
          <w:rFonts w:ascii="Times New Roman" w:eastAsia="Times New Roman" w:hAnsi="Times New Roman" w:cs="Times New Roman"/>
          <w:sz w:val="24"/>
          <w:szCs w:val="24"/>
          <w:lang w:val="sr-Latn-ME"/>
        </w:rPr>
        <w:t xml:space="preserve"> itd.</w:t>
      </w:r>
      <w:r w:rsidRPr="00A83D36">
        <w:rPr>
          <w:rFonts w:ascii="Times New Roman" w:eastAsia="Times New Roman" w:hAnsi="Times New Roman" w:cs="Times New Roman"/>
          <w:sz w:val="24"/>
          <w:szCs w:val="24"/>
          <w:lang w:val="sr-Latn-ME"/>
        </w:rPr>
        <w:t>).</w:t>
      </w:r>
      <w:r>
        <w:rPr>
          <w:rFonts w:ascii="Times New Roman" w:eastAsia="Times New Roman" w:hAnsi="Times New Roman" w:cs="Times New Roman"/>
          <w:sz w:val="24"/>
          <w:szCs w:val="24"/>
          <w:lang w:val="sr-Latn-ME"/>
        </w:rPr>
        <w:t xml:space="preserve"> Na konferenciji su govorili predstavnici lokalne samouprave, Zajednice opština Crne Gore, Udruženja vodovoda Crne Gore, NVO sektora, kao i nikšićkog Vodovoda kao organizatora događaja. Konferencija je ispraćena od strane većine medija u Crnoj Gori, štampanih i elektronskih. </w:t>
      </w:r>
      <w:r w:rsidRPr="00BD0E5F">
        <w:rPr>
          <w:rFonts w:ascii="Times New Roman" w:hAnsi="Times New Roman" w:cs="Times New Roman"/>
          <w:sz w:val="24"/>
          <w:szCs w:val="24"/>
        </w:rPr>
        <w:t>Vodovod</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Nik</w:t>
      </w:r>
      <w:r w:rsidRPr="00B40A3A">
        <w:rPr>
          <w:rFonts w:ascii="Times New Roman" w:hAnsi="Times New Roman" w:cs="Times New Roman"/>
          <w:sz w:val="24"/>
          <w:szCs w:val="24"/>
          <w:lang w:val="sr-Latn-ME"/>
        </w:rPr>
        <w:t>š</w:t>
      </w:r>
      <w:r w:rsidRPr="00BD0E5F">
        <w:rPr>
          <w:rFonts w:ascii="Times New Roman" w:hAnsi="Times New Roman" w:cs="Times New Roman"/>
          <w:sz w:val="24"/>
          <w:szCs w:val="24"/>
        </w:rPr>
        <w:t>i</w:t>
      </w:r>
      <w:r w:rsidRPr="00B40A3A">
        <w:rPr>
          <w:rFonts w:ascii="Times New Roman" w:hAnsi="Times New Roman" w:cs="Times New Roman"/>
          <w:sz w:val="24"/>
          <w:szCs w:val="24"/>
          <w:lang w:val="sr-Latn-ME"/>
        </w:rPr>
        <w:t xml:space="preserve">ć </w:t>
      </w:r>
      <w:r w:rsidRPr="00BD0E5F">
        <w:rPr>
          <w:rFonts w:ascii="Times New Roman" w:hAnsi="Times New Roman" w:cs="Times New Roman"/>
          <w:sz w:val="24"/>
          <w:szCs w:val="24"/>
        </w:rPr>
        <w:t>je</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organizacijom</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ovog</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doga</w:t>
      </w:r>
      <w:r w:rsidRPr="00B40A3A">
        <w:rPr>
          <w:rFonts w:ascii="Times New Roman" w:hAnsi="Times New Roman" w:cs="Times New Roman"/>
          <w:sz w:val="24"/>
          <w:szCs w:val="24"/>
          <w:lang w:val="sr-Latn-ME"/>
        </w:rPr>
        <w:t>đ</w:t>
      </w:r>
      <w:r w:rsidRPr="00BD0E5F">
        <w:rPr>
          <w:rFonts w:ascii="Times New Roman" w:hAnsi="Times New Roman" w:cs="Times New Roman"/>
          <w:sz w:val="24"/>
          <w:szCs w:val="24"/>
        </w:rPr>
        <w:t>aja</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lastRenderedPageBreak/>
        <w:t>nastojao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dati</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svoj</w:t>
      </w:r>
      <w:r w:rsidRPr="00B40A3A">
        <w:rPr>
          <w:rFonts w:ascii="Times New Roman" w:hAnsi="Times New Roman" w:cs="Times New Roman"/>
          <w:sz w:val="24"/>
          <w:szCs w:val="24"/>
          <w:lang w:val="sr-Latn-ME"/>
        </w:rPr>
        <w:t xml:space="preserve">, </w:t>
      </w:r>
      <w:proofErr w:type="gramStart"/>
      <w:r w:rsidRPr="00BD0E5F">
        <w:rPr>
          <w:rFonts w:ascii="Times New Roman" w:hAnsi="Times New Roman" w:cs="Times New Roman"/>
          <w:sz w:val="24"/>
          <w:szCs w:val="24"/>
        </w:rPr>
        <w:t>lokalni</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doprinos</w:t>
      </w:r>
      <w:proofErr w:type="gramEnd"/>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u</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obilje</w:t>
      </w:r>
      <w:r w:rsidRPr="00B40A3A">
        <w:rPr>
          <w:rFonts w:ascii="Times New Roman" w:hAnsi="Times New Roman" w:cs="Times New Roman"/>
          <w:sz w:val="24"/>
          <w:szCs w:val="24"/>
          <w:lang w:val="sr-Latn-ME"/>
        </w:rPr>
        <w:t>ž</w:t>
      </w:r>
      <w:r w:rsidRPr="00BD0E5F">
        <w:rPr>
          <w:rFonts w:ascii="Times New Roman" w:hAnsi="Times New Roman" w:cs="Times New Roman"/>
          <w:sz w:val="24"/>
          <w:szCs w:val="24"/>
        </w:rPr>
        <w:t>avanju</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globalno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va</w:t>
      </w:r>
      <w:r w:rsidRPr="00B40A3A">
        <w:rPr>
          <w:rFonts w:ascii="Times New Roman" w:hAnsi="Times New Roman" w:cs="Times New Roman"/>
          <w:sz w:val="24"/>
          <w:szCs w:val="24"/>
          <w:lang w:val="sr-Latn-ME"/>
        </w:rPr>
        <w:t>ž</w:t>
      </w:r>
      <w:r w:rsidRPr="00BD0E5F">
        <w:rPr>
          <w:rFonts w:ascii="Times New Roman" w:hAnsi="Times New Roman" w:cs="Times New Roman"/>
          <w:sz w:val="24"/>
          <w:szCs w:val="24"/>
        </w:rPr>
        <w:t>nog</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dana</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kao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dru</w:t>
      </w:r>
      <w:r w:rsidRPr="00B40A3A">
        <w:rPr>
          <w:rFonts w:ascii="Times New Roman" w:hAnsi="Times New Roman" w:cs="Times New Roman"/>
          <w:sz w:val="24"/>
          <w:szCs w:val="24"/>
          <w:lang w:val="sr-Latn-ME"/>
        </w:rPr>
        <w:t>š</w:t>
      </w:r>
      <w:r w:rsidRPr="00BD0E5F">
        <w:rPr>
          <w:rFonts w:ascii="Times New Roman" w:hAnsi="Times New Roman" w:cs="Times New Roman"/>
          <w:sz w:val="24"/>
          <w:szCs w:val="24"/>
        </w:rPr>
        <w:t>tvo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koje</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je</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odgovorno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za</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uredno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bezbijedno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i</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kontinuirano</w:t>
      </w:r>
      <w:r w:rsidRPr="00B40A3A">
        <w:rPr>
          <w:rFonts w:ascii="Times New Roman" w:hAnsi="Times New Roman" w:cs="Times New Roman"/>
          <w:sz w:val="24"/>
          <w:szCs w:val="24"/>
          <w:lang w:val="sr-Latn-ME"/>
        </w:rPr>
        <w:t xml:space="preserve"> </w:t>
      </w:r>
      <w:r w:rsidRPr="00BD0E5F">
        <w:rPr>
          <w:rFonts w:ascii="Times New Roman" w:hAnsi="Times New Roman" w:cs="Times New Roman"/>
          <w:sz w:val="24"/>
          <w:szCs w:val="24"/>
        </w:rPr>
        <w:t>vo</w:t>
      </w:r>
      <w:r>
        <w:rPr>
          <w:rFonts w:ascii="Times New Roman" w:hAnsi="Times New Roman" w:cs="Times New Roman"/>
          <w:sz w:val="24"/>
          <w:szCs w:val="24"/>
        </w:rPr>
        <w:t>dosnabdijevanje</w:t>
      </w:r>
      <w:r w:rsidRPr="00B40A3A">
        <w:rPr>
          <w:rFonts w:ascii="Times New Roman" w:hAnsi="Times New Roman" w:cs="Times New Roman"/>
          <w:sz w:val="24"/>
          <w:szCs w:val="24"/>
          <w:lang w:val="sr-Latn-ME"/>
        </w:rPr>
        <w:t xml:space="preserve"> </w:t>
      </w:r>
      <w:r>
        <w:rPr>
          <w:rFonts w:ascii="Times New Roman" w:hAnsi="Times New Roman" w:cs="Times New Roman"/>
          <w:sz w:val="24"/>
          <w:szCs w:val="24"/>
        </w:rPr>
        <w:t>grada</w:t>
      </w:r>
      <w:r w:rsidRPr="00B40A3A">
        <w:rPr>
          <w:rFonts w:ascii="Times New Roman" w:hAnsi="Times New Roman" w:cs="Times New Roman"/>
          <w:sz w:val="24"/>
          <w:szCs w:val="24"/>
          <w:lang w:val="sr-Latn-ME"/>
        </w:rPr>
        <w:t xml:space="preserve"> </w:t>
      </w:r>
      <w:r>
        <w:rPr>
          <w:rFonts w:ascii="Times New Roman" w:hAnsi="Times New Roman" w:cs="Times New Roman"/>
          <w:sz w:val="24"/>
          <w:szCs w:val="24"/>
        </w:rPr>
        <w:t>Nik</w:t>
      </w:r>
      <w:r w:rsidRPr="00B40A3A">
        <w:rPr>
          <w:rFonts w:ascii="Times New Roman" w:hAnsi="Times New Roman" w:cs="Times New Roman"/>
          <w:sz w:val="24"/>
          <w:szCs w:val="24"/>
          <w:lang w:val="sr-Latn-ME"/>
        </w:rPr>
        <w:t>š</w:t>
      </w:r>
      <w:r>
        <w:rPr>
          <w:rFonts w:ascii="Times New Roman" w:hAnsi="Times New Roman" w:cs="Times New Roman"/>
          <w:sz w:val="24"/>
          <w:szCs w:val="24"/>
        </w:rPr>
        <w:t>i</w:t>
      </w:r>
      <w:r w:rsidRPr="00B40A3A">
        <w:rPr>
          <w:rFonts w:ascii="Times New Roman" w:hAnsi="Times New Roman" w:cs="Times New Roman"/>
          <w:sz w:val="24"/>
          <w:szCs w:val="24"/>
          <w:lang w:val="sr-Latn-ME"/>
        </w:rPr>
        <w:t>ć</w:t>
      </w:r>
      <w:r>
        <w:rPr>
          <w:rFonts w:ascii="Times New Roman" w:hAnsi="Times New Roman" w:cs="Times New Roman"/>
          <w:sz w:val="24"/>
          <w:szCs w:val="24"/>
        </w:rPr>
        <w:t>a</w:t>
      </w:r>
      <w:r w:rsidRPr="00B40A3A">
        <w:rPr>
          <w:rFonts w:ascii="Times New Roman" w:hAnsi="Times New Roman" w:cs="Times New Roman"/>
          <w:sz w:val="24"/>
          <w:szCs w:val="24"/>
          <w:lang w:val="sr-Latn-ME"/>
        </w:rPr>
        <w:t>.</w:t>
      </w:r>
    </w:p>
    <w:p w14:paraId="2B1B0A8F" w14:textId="77777777" w:rsidR="00354C01" w:rsidRDefault="00354C01"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0151875B" w14:textId="77777777" w:rsidR="00117C5B"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4D8F48AD" w14:textId="77777777" w:rsidR="00117C5B"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21C83ACD" w14:textId="77777777" w:rsidR="00117C5B"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0ADAE536" w14:textId="77777777" w:rsidR="00117C5B"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04D9E8F2" w14:textId="77777777" w:rsidR="00117C5B"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06E07D29" w14:textId="77777777" w:rsidR="00117C5B"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230D257F" w14:textId="77777777" w:rsidR="00117C5B" w:rsidRPr="00354C01" w:rsidRDefault="00117C5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1EED8C57" w14:textId="77777777" w:rsidR="00B8244F" w:rsidRPr="00117C5B" w:rsidRDefault="00B8244F" w:rsidP="00B8244F">
      <w:pPr>
        <w:spacing w:line="360" w:lineRule="auto"/>
        <w:jc w:val="both"/>
        <w:rPr>
          <w:rFonts w:ascii="Times New Roman" w:hAnsi="Times New Roman" w:cs="Times New Roman"/>
          <w:sz w:val="24"/>
          <w:szCs w:val="24"/>
          <w:lang w:val="sr-Latn-ME" w:eastAsia="en-GB"/>
        </w:rPr>
      </w:pPr>
      <w:r w:rsidRPr="00117C5B">
        <w:rPr>
          <w:rFonts w:ascii="Times New Roman" w:hAnsi="Times New Roman" w:cs="Times New Roman"/>
          <w:sz w:val="24"/>
          <w:szCs w:val="24"/>
          <w:lang w:val="sr-Latn-ME"/>
        </w:rPr>
        <w:tab/>
      </w:r>
    </w:p>
    <w:p w14:paraId="1A2D98C9" w14:textId="5B916E66" w:rsidR="00B8244F" w:rsidRPr="00BB535F" w:rsidRDefault="00B8244F" w:rsidP="00BB535F">
      <w:pPr>
        <w:pStyle w:val="Heading1"/>
        <w:numPr>
          <w:ilvl w:val="0"/>
          <w:numId w:val="40"/>
        </w:numPr>
        <w:jc w:val="center"/>
        <w:rPr>
          <w:rFonts w:ascii="Times New Roman" w:hAnsi="Times New Roman" w:cs="Times New Roman"/>
        </w:rPr>
      </w:pPr>
      <w:bookmarkStart w:id="53" w:name="_Toc164419903"/>
      <w:bookmarkStart w:id="54" w:name="_Toc193879705"/>
      <w:r w:rsidRPr="00BB535F">
        <w:rPr>
          <w:rFonts w:ascii="Times New Roman" w:hAnsi="Times New Roman" w:cs="Times New Roman"/>
        </w:rPr>
        <w:t>EKONOMSKI SEKTOR</w:t>
      </w:r>
      <w:bookmarkEnd w:id="53"/>
      <w:bookmarkEnd w:id="54"/>
    </w:p>
    <w:p w14:paraId="624B0CD1" w14:textId="77777777" w:rsidR="00B8244F" w:rsidRPr="00095EA0" w:rsidRDefault="00B8244F" w:rsidP="00BB535F">
      <w:pPr>
        <w:spacing w:line="360" w:lineRule="auto"/>
        <w:jc w:val="center"/>
        <w:rPr>
          <w:rFonts w:ascii="Times New Roman" w:hAnsi="Times New Roman" w:cs="Times New Roman"/>
          <w:b/>
          <w:bCs/>
          <w:sz w:val="24"/>
          <w:szCs w:val="24"/>
        </w:rPr>
      </w:pPr>
    </w:p>
    <w:p w14:paraId="743797CC" w14:textId="32557001" w:rsidR="00B8244F" w:rsidRPr="00BB535F" w:rsidRDefault="00BB535F" w:rsidP="00BB535F">
      <w:pPr>
        <w:pStyle w:val="Heading2"/>
        <w:jc w:val="center"/>
        <w:rPr>
          <w:rFonts w:ascii="Times New Roman" w:hAnsi="Times New Roman" w:cs="Times New Roman"/>
        </w:rPr>
      </w:pPr>
      <w:bookmarkStart w:id="55" w:name="_Toc132283331"/>
      <w:bookmarkStart w:id="56" w:name="_Toc132283260"/>
      <w:bookmarkStart w:id="57" w:name="_Toc164419904"/>
      <w:bookmarkStart w:id="58" w:name="_Toc193879706"/>
      <w:r w:rsidRPr="00BB535F">
        <w:rPr>
          <w:rFonts w:ascii="Times New Roman" w:hAnsi="Times New Roman" w:cs="Times New Roman"/>
        </w:rPr>
        <w:t xml:space="preserve">5.1. </w:t>
      </w:r>
      <w:r w:rsidR="00B8244F" w:rsidRPr="00BB535F">
        <w:rPr>
          <w:rFonts w:ascii="Times New Roman" w:hAnsi="Times New Roman" w:cs="Times New Roman"/>
        </w:rPr>
        <w:t>IZVORI FINANSIRANJA</w:t>
      </w:r>
      <w:bookmarkEnd w:id="55"/>
      <w:bookmarkEnd w:id="56"/>
      <w:bookmarkEnd w:id="57"/>
      <w:bookmarkEnd w:id="58"/>
    </w:p>
    <w:p w14:paraId="13C76034" w14:textId="77777777" w:rsidR="00B8244F" w:rsidRPr="00095EA0" w:rsidRDefault="00B8244F" w:rsidP="00B8244F">
      <w:pPr>
        <w:spacing w:line="360" w:lineRule="auto"/>
        <w:jc w:val="both"/>
        <w:rPr>
          <w:rFonts w:ascii="Times New Roman" w:hAnsi="Times New Roman" w:cs="Times New Roman"/>
          <w:b/>
          <w:bCs/>
          <w:sz w:val="24"/>
          <w:szCs w:val="24"/>
        </w:rPr>
      </w:pPr>
    </w:p>
    <w:p w14:paraId="62C25E5D" w14:textId="77777777" w:rsidR="00B8244F" w:rsidRDefault="00B8244F" w:rsidP="00B8244F">
      <w:pPr>
        <w:spacing w:line="360" w:lineRule="auto"/>
        <w:jc w:val="both"/>
        <w:rPr>
          <w:rFonts w:ascii="Times New Roman" w:hAnsi="Times New Roman" w:cs="Times New Roman"/>
          <w:sz w:val="24"/>
          <w:szCs w:val="24"/>
          <w:lang w:eastAsia="en-GB"/>
        </w:rPr>
      </w:pPr>
      <w:r w:rsidRPr="00095EA0">
        <w:rPr>
          <w:rFonts w:ascii="Times New Roman" w:hAnsi="Times New Roman" w:cs="Times New Roman"/>
          <w:sz w:val="24"/>
          <w:szCs w:val="24"/>
          <w:lang w:eastAsia="en-GB"/>
        </w:rPr>
        <w:t xml:space="preserve">Izvori finansiranja d.o.o </w:t>
      </w:r>
      <w:proofErr w:type="gramStart"/>
      <w:r w:rsidRPr="00095EA0">
        <w:rPr>
          <w:rFonts w:ascii="Times New Roman" w:hAnsi="Times New Roman" w:cs="Times New Roman"/>
          <w:sz w:val="24"/>
          <w:szCs w:val="24"/>
          <w:lang w:eastAsia="en-GB"/>
        </w:rPr>
        <w:t>“ Vodovod</w:t>
      </w:r>
      <w:proofErr w:type="gramEnd"/>
      <w:r w:rsidRPr="00095EA0">
        <w:rPr>
          <w:rFonts w:ascii="Times New Roman" w:hAnsi="Times New Roman" w:cs="Times New Roman"/>
          <w:sz w:val="24"/>
          <w:szCs w:val="24"/>
          <w:lang w:eastAsia="en-GB"/>
        </w:rPr>
        <w:t xml:space="preserve"> i kanalizacija “ Nikšić odnose se na sopstvena sredstva i na  sredstva iz Budžeta grada za planirane radove i investicije, ali ističemo da najvećim dijelom ovo Društvo svoje poslovanje finansira iz sopstvenih sredstava ostvarenih prodajom usluga iz domena svoje djelatno</w:t>
      </w:r>
      <w:bookmarkStart w:id="59" w:name="_Toc132283332"/>
      <w:bookmarkStart w:id="60" w:name="_Toc132283261"/>
      <w:bookmarkStart w:id="61" w:name="_Toc164419905"/>
      <w:r>
        <w:rPr>
          <w:rFonts w:ascii="Times New Roman" w:hAnsi="Times New Roman" w:cs="Times New Roman"/>
          <w:sz w:val="24"/>
          <w:szCs w:val="24"/>
          <w:lang w:eastAsia="en-GB"/>
        </w:rPr>
        <w:t xml:space="preserve">sti. </w:t>
      </w:r>
    </w:p>
    <w:p w14:paraId="55AB0DD2" w14:textId="77777777" w:rsidR="00B8244F" w:rsidRDefault="00B8244F" w:rsidP="00B8244F">
      <w:pPr>
        <w:spacing w:line="360" w:lineRule="auto"/>
        <w:jc w:val="both"/>
        <w:rPr>
          <w:rFonts w:ascii="Times New Roman" w:hAnsi="Times New Roman" w:cs="Times New Roman"/>
          <w:sz w:val="24"/>
          <w:szCs w:val="24"/>
          <w:lang w:eastAsia="en-GB"/>
        </w:rPr>
      </w:pPr>
    </w:p>
    <w:p w14:paraId="1E3E0AAE" w14:textId="4010AE1A" w:rsidR="00B8244F" w:rsidRPr="00BB535F" w:rsidRDefault="00BB535F" w:rsidP="00BB535F">
      <w:pPr>
        <w:pStyle w:val="Heading2"/>
        <w:jc w:val="center"/>
        <w:rPr>
          <w:rFonts w:ascii="Times New Roman" w:hAnsi="Times New Roman" w:cs="Times New Roman"/>
          <w:lang w:eastAsia="en-GB"/>
        </w:rPr>
      </w:pPr>
      <w:bookmarkStart w:id="62" w:name="_Toc193879707"/>
      <w:r>
        <w:rPr>
          <w:rFonts w:ascii="Times New Roman" w:hAnsi="Times New Roman" w:cs="Times New Roman"/>
        </w:rPr>
        <w:t xml:space="preserve">5.2. </w:t>
      </w:r>
      <w:r w:rsidR="00B8244F" w:rsidRPr="00BB535F">
        <w:rPr>
          <w:rFonts w:ascii="Times New Roman" w:hAnsi="Times New Roman" w:cs="Times New Roman"/>
        </w:rPr>
        <w:t>ANALIZA PRIHODA</w:t>
      </w:r>
      <w:bookmarkEnd w:id="59"/>
      <w:bookmarkEnd w:id="60"/>
      <w:bookmarkEnd w:id="61"/>
      <w:bookmarkEnd w:id="62"/>
    </w:p>
    <w:p w14:paraId="4D2C8370" w14:textId="77777777" w:rsidR="00B8244F" w:rsidRPr="00095EA0" w:rsidRDefault="00B8244F" w:rsidP="00B8244F">
      <w:pPr>
        <w:spacing w:line="360" w:lineRule="auto"/>
        <w:jc w:val="both"/>
        <w:rPr>
          <w:rFonts w:ascii="Times New Roman" w:hAnsi="Times New Roman" w:cs="Times New Roman"/>
          <w:sz w:val="24"/>
          <w:szCs w:val="24"/>
        </w:rPr>
      </w:pPr>
      <w:r w:rsidRPr="00095EA0">
        <w:rPr>
          <w:rFonts w:ascii="Times New Roman" w:hAnsi="Times New Roman" w:cs="Times New Roman"/>
          <w:sz w:val="24"/>
          <w:szCs w:val="24"/>
        </w:rPr>
        <w:t xml:space="preserve"> </w:t>
      </w:r>
    </w:p>
    <w:p w14:paraId="3FBB2B71" w14:textId="77777777" w:rsidR="00B8244F" w:rsidRPr="00095EA0" w:rsidRDefault="00B8244F" w:rsidP="00B8244F">
      <w:pPr>
        <w:spacing w:line="360" w:lineRule="auto"/>
        <w:jc w:val="both"/>
        <w:rPr>
          <w:rFonts w:ascii="Times New Roman" w:hAnsi="Times New Roman" w:cs="Times New Roman"/>
          <w:sz w:val="24"/>
          <w:szCs w:val="24"/>
        </w:rPr>
      </w:pPr>
      <w:r w:rsidRPr="00095EA0">
        <w:rPr>
          <w:rFonts w:ascii="Times New Roman" w:hAnsi="Times New Roman" w:cs="Times New Roman"/>
          <w:sz w:val="24"/>
          <w:szCs w:val="24"/>
        </w:rPr>
        <w:t xml:space="preserve"> Za period </w:t>
      </w:r>
      <w:proofErr w:type="gramStart"/>
      <w:r w:rsidRPr="00095EA0">
        <w:rPr>
          <w:rFonts w:ascii="Times New Roman" w:hAnsi="Times New Roman" w:cs="Times New Roman"/>
          <w:sz w:val="24"/>
          <w:szCs w:val="24"/>
        </w:rPr>
        <w:t>od</w:t>
      </w:r>
      <w:proofErr w:type="gramEnd"/>
      <w:r w:rsidRPr="00095EA0">
        <w:rPr>
          <w:rFonts w:ascii="Times New Roman" w:hAnsi="Times New Roman" w:cs="Times New Roman"/>
          <w:sz w:val="24"/>
          <w:szCs w:val="24"/>
        </w:rPr>
        <w:t xml:space="preserve"> 01.01.2024. </w:t>
      </w:r>
      <w:proofErr w:type="gramStart"/>
      <w:r w:rsidRPr="00095EA0">
        <w:rPr>
          <w:rFonts w:ascii="Times New Roman" w:hAnsi="Times New Roman" w:cs="Times New Roman"/>
          <w:sz w:val="24"/>
          <w:szCs w:val="24"/>
        </w:rPr>
        <w:t>do</w:t>
      </w:r>
      <w:proofErr w:type="gramEnd"/>
      <w:r w:rsidRPr="00095EA0">
        <w:rPr>
          <w:rFonts w:ascii="Times New Roman" w:hAnsi="Times New Roman" w:cs="Times New Roman"/>
          <w:sz w:val="24"/>
          <w:szCs w:val="24"/>
        </w:rPr>
        <w:t xml:space="preserve"> 31.12.2024. </w:t>
      </w:r>
      <w:proofErr w:type="gramStart"/>
      <w:r w:rsidRPr="00095EA0">
        <w:rPr>
          <w:rFonts w:ascii="Times New Roman" w:hAnsi="Times New Roman" w:cs="Times New Roman"/>
          <w:sz w:val="24"/>
          <w:szCs w:val="24"/>
        </w:rPr>
        <w:t>godine</w:t>
      </w:r>
      <w:proofErr w:type="gramEnd"/>
      <w:r w:rsidRPr="00095EA0">
        <w:rPr>
          <w:rFonts w:ascii="Times New Roman" w:hAnsi="Times New Roman" w:cs="Times New Roman"/>
          <w:sz w:val="24"/>
          <w:szCs w:val="24"/>
        </w:rPr>
        <w:t xml:space="preserve"> prihodi su utvrđeni na osnovu ukupno ispostavl</w:t>
      </w:r>
      <w:r w:rsidRPr="00095EA0">
        <w:rPr>
          <w:rFonts w:ascii="Times New Roman" w:hAnsi="Times New Roman" w:cs="Times New Roman"/>
          <w:sz w:val="24"/>
          <w:szCs w:val="24"/>
          <w:lang w:val="pl-PL"/>
        </w:rPr>
        <w:t>ј</w:t>
      </w:r>
      <w:r w:rsidRPr="00095EA0">
        <w:rPr>
          <w:rFonts w:ascii="Times New Roman" w:hAnsi="Times New Roman" w:cs="Times New Roman"/>
          <w:sz w:val="24"/>
          <w:szCs w:val="24"/>
        </w:rPr>
        <w:t>enih faktura za isporučenu vodu i izvršene usluge odvođenja i prečišćavanja otpadnih voda, kao i za ostale usluge iz domena dopunske  djelatnosti. Računovodstvene politike i računovodstvene evidencije utemel</w:t>
      </w:r>
      <w:r w:rsidRPr="00095EA0">
        <w:rPr>
          <w:rFonts w:ascii="Times New Roman" w:hAnsi="Times New Roman" w:cs="Times New Roman"/>
          <w:sz w:val="24"/>
          <w:szCs w:val="24"/>
          <w:lang w:val="pl-PL"/>
        </w:rPr>
        <w:t>ј</w:t>
      </w:r>
      <w:r w:rsidRPr="00095EA0">
        <w:rPr>
          <w:rFonts w:ascii="Times New Roman" w:hAnsi="Times New Roman" w:cs="Times New Roman"/>
          <w:sz w:val="24"/>
          <w:szCs w:val="24"/>
        </w:rPr>
        <w:t>ene su i usklađene sa Međunarodnim standardima finansijskog izvještavanja, okvirom za sastavl</w:t>
      </w:r>
      <w:r w:rsidRPr="00095EA0">
        <w:rPr>
          <w:rFonts w:ascii="Times New Roman" w:hAnsi="Times New Roman" w:cs="Times New Roman"/>
          <w:sz w:val="24"/>
          <w:szCs w:val="24"/>
          <w:lang w:val="pl-PL"/>
        </w:rPr>
        <w:t>ј</w:t>
      </w:r>
      <w:r w:rsidRPr="00095EA0">
        <w:rPr>
          <w:rFonts w:ascii="Times New Roman" w:hAnsi="Times New Roman" w:cs="Times New Roman"/>
          <w:sz w:val="24"/>
          <w:szCs w:val="24"/>
        </w:rPr>
        <w:t xml:space="preserve">anje </w:t>
      </w:r>
      <w:proofErr w:type="gramStart"/>
      <w:r w:rsidRPr="00095EA0">
        <w:rPr>
          <w:rFonts w:ascii="Times New Roman" w:hAnsi="Times New Roman" w:cs="Times New Roman"/>
          <w:sz w:val="24"/>
          <w:szCs w:val="24"/>
        </w:rPr>
        <w:t>i  prezentaciju</w:t>
      </w:r>
      <w:proofErr w:type="gramEnd"/>
      <w:r w:rsidRPr="00095EA0">
        <w:rPr>
          <w:rFonts w:ascii="Times New Roman" w:hAnsi="Times New Roman" w:cs="Times New Roman"/>
          <w:sz w:val="24"/>
          <w:szCs w:val="24"/>
        </w:rPr>
        <w:t xml:space="preserve"> finansijskih izvještaja i Međunarodnim računovodstvenim standardima (MRS).</w:t>
      </w:r>
    </w:p>
    <w:p w14:paraId="0A7E5A08" w14:textId="77777777" w:rsidR="00B8244F" w:rsidRPr="00095EA0" w:rsidRDefault="00B8244F" w:rsidP="00B8244F">
      <w:pPr>
        <w:spacing w:line="360" w:lineRule="auto"/>
        <w:jc w:val="both"/>
        <w:rPr>
          <w:rFonts w:ascii="Times New Roman" w:hAnsi="Times New Roman" w:cs="Times New Roman"/>
          <w:sz w:val="24"/>
          <w:szCs w:val="24"/>
        </w:rPr>
      </w:pPr>
    </w:p>
    <w:p w14:paraId="7E63C0F4" w14:textId="584EB221" w:rsidR="00B8244F" w:rsidRPr="00095EA0" w:rsidRDefault="00B8244F" w:rsidP="00B8244F">
      <w:pPr>
        <w:spacing w:line="360" w:lineRule="auto"/>
        <w:jc w:val="both"/>
        <w:rPr>
          <w:rFonts w:ascii="Times New Roman" w:hAnsi="Times New Roman" w:cs="Times New Roman"/>
          <w:sz w:val="24"/>
          <w:szCs w:val="24"/>
          <w:lang w:val="pl-PL"/>
        </w:rPr>
      </w:pPr>
      <w:r w:rsidRPr="00095EA0">
        <w:rPr>
          <w:rFonts w:ascii="Times New Roman" w:hAnsi="Times New Roman" w:cs="Times New Roman"/>
          <w:sz w:val="24"/>
          <w:szCs w:val="24"/>
          <w:lang w:val="pl-PL"/>
        </w:rPr>
        <w:t>U nastavku će tabelarno biti predstavljen ukupan prihod za 2024.godinu po vrsti izvršene usluge, kao i procentualno učešće u ukupnom prihodu, kao i uporedni prikaz prihoda za 2023. i 2024.godinu.</w:t>
      </w:r>
      <w:bookmarkStart w:id="63" w:name="_Toc132283262"/>
      <w:bookmarkStart w:id="64" w:name="_Toc132283333"/>
    </w:p>
    <w:p w14:paraId="53EE5364" w14:textId="011C7CA7" w:rsidR="00B8244F" w:rsidRPr="00C03BDB" w:rsidRDefault="00B8244F" w:rsidP="00C03BDB">
      <w:pPr>
        <w:spacing w:line="360" w:lineRule="auto"/>
        <w:jc w:val="center"/>
        <w:rPr>
          <w:rFonts w:ascii="Times New Roman" w:hAnsi="Times New Roman" w:cs="Times New Roman"/>
          <w:b/>
          <w:i/>
          <w:iCs/>
          <w:sz w:val="24"/>
          <w:szCs w:val="24"/>
        </w:rPr>
      </w:pPr>
      <w:proofErr w:type="gramStart"/>
      <w:r w:rsidRPr="00C03BDB">
        <w:rPr>
          <w:rFonts w:ascii="Times New Roman" w:hAnsi="Times New Roman" w:cs="Times New Roman"/>
          <w:b/>
          <w:i/>
          <w:iCs/>
          <w:sz w:val="24"/>
          <w:szCs w:val="24"/>
        </w:rPr>
        <w:t>Tabela br.</w:t>
      </w:r>
      <w:bookmarkEnd w:id="63"/>
      <w:bookmarkEnd w:id="64"/>
      <w:r w:rsidR="00C03BDB" w:rsidRPr="00C03BDB">
        <w:rPr>
          <w:rFonts w:ascii="Times New Roman" w:hAnsi="Times New Roman" w:cs="Times New Roman"/>
          <w:b/>
          <w:i/>
          <w:iCs/>
          <w:sz w:val="24"/>
          <w:szCs w:val="24"/>
        </w:rPr>
        <w:t xml:space="preserve"> 18 – Prihodi 2024.</w:t>
      </w:r>
      <w:proofErr w:type="gramEnd"/>
      <w:r w:rsidR="00C03BDB" w:rsidRPr="00C03BDB">
        <w:rPr>
          <w:rFonts w:ascii="Times New Roman" w:hAnsi="Times New Roman" w:cs="Times New Roman"/>
          <w:b/>
          <w:i/>
          <w:iCs/>
          <w:sz w:val="24"/>
          <w:szCs w:val="24"/>
        </w:rPr>
        <w:t xml:space="preserve"> </w:t>
      </w:r>
      <w:proofErr w:type="gramStart"/>
      <w:r w:rsidR="00C03BDB" w:rsidRPr="00C03BDB">
        <w:rPr>
          <w:rFonts w:ascii="Times New Roman" w:hAnsi="Times New Roman" w:cs="Times New Roman"/>
          <w:b/>
          <w:i/>
          <w:iCs/>
          <w:sz w:val="24"/>
          <w:szCs w:val="24"/>
        </w:rPr>
        <w:t>god</w:t>
      </w:r>
      <w:proofErr w:type="gramEnd"/>
    </w:p>
    <w:p w14:paraId="7901FBD1" w14:textId="7BB6D1D6" w:rsidR="00B8244F" w:rsidRPr="00095EA0" w:rsidRDefault="00B8244F" w:rsidP="00B8244F">
      <w:pPr>
        <w:spacing w:line="360" w:lineRule="auto"/>
        <w:jc w:val="both"/>
        <w:rPr>
          <w:rFonts w:ascii="Times New Roman" w:hAnsi="Times New Roman" w:cs="Times New Roman"/>
          <w:sz w:val="24"/>
          <w:szCs w:val="24"/>
        </w:rPr>
      </w:pPr>
      <w:r w:rsidRPr="00095EA0">
        <w:rPr>
          <w:rFonts w:ascii="Times New Roman" w:eastAsia="Times New Roman" w:hAnsi="Times New Roman" w:cs="Times New Roman"/>
          <w:i/>
          <w:iCs/>
          <w:color w:val="000000"/>
          <w:sz w:val="24"/>
          <w:szCs w:val="24"/>
        </w:rPr>
        <w:t xml:space="preserve"> </w:t>
      </w:r>
    </w:p>
    <w:tbl>
      <w:tblPr>
        <w:tblStyle w:val="GridTable5DarkAccent3"/>
        <w:tblW w:w="9675" w:type="dxa"/>
        <w:tblLook w:val="04A0" w:firstRow="1" w:lastRow="0" w:firstColumn="1" w:lastColumn="0" w:noHBand="0" w:noVBand="1"/>
      </w:tblPr>
      <w:tblGrid>
        <w:gridCol w:w="4600"/>
        <w:gridCol w:w="3015"/>
        <w:gridCol w:w="2060"/>
      </w:tblGrid>
      <w:tr w:rsidR="00B8244F" w:rsidRPr="00095EA0" w14:paraId="0361272A" w14:textId="77777777" w:rsidTr="0011176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600" w:type="dxa"/>
            <w:noWrap/>
            <w:hideMark/>
          </w:tcPr>
          <w:p w14:paraId="5C266E9F" w14:textId="77777777" w:rsidR="00B8244F" w:rsidRPr="00095EA0" w:rsidRDefault="00B8244F" w:rsidP="00111763">
            <w:pPr>
              <w:spacing w:line="360" w:lineRule="auto"/>
              <w:jc w:val="both"/>
              <w:rPr>
                <w:rFonts w:ascii="Times New Roman" w:eastAsia="Times New Roman" w:hAnsi="Times New Roman" w:cs="Times New Roman"/>
                <w:color w:val="000000"/>
                <w:sz w:val="24"/>
                <w:szCs w:val="24"/>
              </w:rPr>
            </w:pPr>
            <w:r w:rsidRPr="00095EA0">
              <w:rPr>
                <w:rFonts w:ascii="Times New Roman" w:eastAsia="Times New Roman" w:hAnsi="Times New Roman" w:cs="Times New Roman"/>
                <w:color w:val="000000"/>
                <w:sz w:val="24"/>
                <w:szCs w:val="24"/>
              </w:rPr>
              <w:t> </w:t>
            </w:r>
          </w:p>
        </w:tc>
        <w:tc>
          <w:tcPr>
            <w:tcW w:w="3015" w:type="dxa"/>
            <w:noWrap/>
            <w:hideMark/>
          </w:tcPr>
          <w:p w14:paraId="496EA09A" w14:textId="77777777" w:rsidR="00B8244F" w:rsidRPr="00095EA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2024 (€)</w:t>
            </w:r>
          </w:p>
        </w:tc>
        <w:tc>
          <w:tcPr>
            <w:tcW w:w="2060" w:type="dxa"/>
            <w:noWrap/>
            <w:hideMark/>
          </w:tcPr>
          <w:p w14:paraId="341421CB" w14:textId="77777777" w:rsidR="00B8244F" w:rsidRPr="00095EA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Index</w:t>
            </w:r>
          </w:p>
        </w:tc>
      </w:tr>
      <w:tr w:rsidR="00B8244F" w:rsidRPr="00095EA0" w14:paraId="38521C1B" w14:textId="77777777" w:rsidTr="0011176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00" w:type="dxa"/>
            <w:noWrap/>
            <w:hideMark/>
          </w:tcPr>
          <w:p w14:paraId="4128357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  R  I  H  O  D  I</w:t>
            </w:r>
          </w:p>
        </w:tc>
        <w:tc>
          <w:tcPr>
            <w:tcW w:w="3015" w:type="dxa"/>
            <w:noWrap/>
            <w:hideMark/>
          </w:tcPr>
          <w:p w14:paraId="3E992EA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p>
        </w:tc>
        <w:tc>
          <w:tcPr>
            <w:tcW w:w="2060" w:type="dxa"/>
            <w:noWrap/>
            <w:hideMark/>
          </w:tcPr>
          <w:p w14:paraId="15A00E52"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p>
        </w:tc>
      </w:tr>
      <w:tr w:rsidR="00B8244F" w:rsidRPr="00095EA0" w14:paraId="19B9AAC2" w14:textId="77777777" w:rsidTr="00111763">
        <w:trPr>
          <w:trHeight w:val="324"/>
        </w:trPr>
        <w:tc>
          <w:tcPr>
            <w:cnfStyle w:val="001000000000" w:firstRow="0" w:lastRow="0" w:firstColumn="1" w:lastColumn="0" w:oddVBand="0" w:evenVBand="0" w:oddHBand="0" w:evenHBand="0" w:firstRowFirstColumn="0" w:firstRowLastColumn="0" w:lastRowFirstColumn="0" w:lastRowLastColumn="0"/>
            <w:tcW w:w="4600" w:type="dxa"/>
            <w:noWrap/>
            <w:hideMark/>
          </w:tcPr>
          <w:p w14:paraId="410D1A1D" w14:textId="77777777" w:rsidR="00B8244F" w:rsidRPr="00095EA0" w:rsidRDefault="00B8244F" w:rsidP="00111763">
            <w:pPr>
              <w:spacing w:line="360" w:lineRule="auto"/>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Prihod od prodaje vode</w:t>
            </w:r>
          </w:p>
        </w:tc>
        <w:tc>
          <w:tcPr>
            <w:tcW w:w="3015" w:type="dxa"/>
            <w:noWrap/>
            <w:hideMark/>
          </w:tcPr>
          <w:p w14:paraId="2EAFB05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2.188.351,38</w:t>
            </w:r>
          </w:p>
        </w:tc>
        <w:tc>
          <w:tcPr>
            <w:tcW w:w="2060" w:type="dxa"/>
            <w:noWrap/>
            <w:hideMark/>
          </w:tcPr>
          <w:p w14:paraId="250DB3D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45,11</w:t>
            </w:r>
          </w:p>
        </w:tc>
      </w:tr>
      <w:tr w:rsidR="00B8244F" w:rsidRPr="00095EA0" w14:paraId="5F50D546" w14:textId="77777777" w:rsidTr="0011176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02D891EC"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Prihodi od prihvatanja i odvođenja komunalnih otpadnih voda</w:t>
            </w:r>
          </w:p>
        </w:tc>
        <w:tc>
          <w:tcPr>
            <w:tcW w:w="3015" w:type="dxa"/>
            <w:noWrap/>
            <w:hideMark/>
          </w:tcPr>
          <w:p w14:paraId="4962BC1D"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883.118,70</w:t>
            </w:r>
          </w:p>
          <w:p w14:paraId="6BD772E9"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p>
        </w:tc>
        <w:tc>
          <w:tcPr>
            <w:tcW w:w="2060" w:type="dxa"/>
            <w:noWrap/>
            <w:hideMark/>
          </w:tcPr>
          <w:p w14:paraId="43604556"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18,21</w:t>
            </w:r>
          </w:p>
        </w:tc>
      </w:tr>
      <w:tr w:rsidR="00B8244F" w:rsidRPr="00095EA0" w14:paraId="35A7C444" w14:textId="77777777" w:rsidTr="00111763">
        <w:trPr>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3B12C0E3" w14:textId="77777777" w:rsidR="00B8244F" w:rsidRPr="00095EA0" w:rsidRDefault="00B8244F" w:rsidP="00111763">
            <w:pPr>
              <w:spacing w:line="360" w:lineRule="auto"/>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Prihodi od izrade priklјučaka i zamjene vodomjera</w:t>
            </w:r>
          </w:p>
        </w:tc>
        <w:tc>
          <w:tcPr>
            <w:tcW w:w="3015" w:type="dxa"/>
            <w:noWrap/>
            <w:hideMark/>
          </w:tcPr>
          <w:p w14:paraId="597E91D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81.458,59</w:t>
            </w:r>
          </w:p>
        </w:tc>
        <w:tc>
          <w:tcPr>
            <w:tcW w:w="2060" w:type="dxa"/>
            <w:noWrap/>
            <w:hideMark/>
          </w:tcPr>
          <w:p w14:paraId="67AEBD79"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1,68</w:t>
            </w:r>
          </w:p>
        </w:tc>
      </w:tr>
      <w:tr w:rsidR="00B8244F" w:rsidRPr="00095EA0" w14:paraId="60E15297" w14:textId="77777777" w:rsidTr="0011176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00214178"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Ukupni prihodi od radova na vodovodnoj i kanalizacionoj mreži</w:t>
            </w:r>
          </w:p>
        </w:tc>
        <w:tc>
          <w:tcPr>
            <w:tcW w:w="3015" w:type="dxa"/>
            <w:noWrap/>
            <w:hideMark/>
          </w:tcPr>
          <w:p w14:paraId="16D94721"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456.557,68</w:t>
            </w:r>
          </w:p>
        </w:tc>
        <w:tc>
          <w:tcPr>
            <w:tcW w:w="2060" w:type="dxa"/>
            <w:noWrap/>
            <w:hideMark/>
          </w:tcPr>
          <w:p w14:paraId="288A68C0"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9,41</w:t>
            </w:r>
          </w:p>
        </w:tc>
      </w:tr>
      <w:tr w:rsidR="00B8244F" w:rsidRPr="00095EA0" w14:paraId="6EA6F0DD" w14:textId="77777777" w:rsidTr="00111763">
        <w:trPr>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3F2A49CA" w14:textId="77777777" w:rsidR="00B8244F" w:rsidRPr="00095EA0" w:rsidRDefault="00B8244F" w:rsidP="00111763">
            <w:pPr>
              <w:spacing w:line="360" w:lineRule="auto"/>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Prihodi od crplјenja ,odvoza i zbrinjavanja otpadnih voda iz septičkih jama</w:t>
            </w:r>
          </w:p>
        </w:tc>
        <w:tc>
          <w:tcPr>
            <w:tcW w:w="3015" w:type="dxa"/>
            <w:noWrap/>
            <w:hideMark/>
          </w:tcPr>
          <w:p w14:paraId="545DA98A"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50.583,08</w:t>
            </w:r>
          </w:p>
        </w:tc>
        <w:tc>
          <w:tcPr>
            <w:tcW w:w="2060" w:type="dxa"/>
            <w:noWrap/>
            <w:hideMark/>
          </w:tcPr>
          <w:p w14:paraId="283E073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1,04</w:t>
            </w:r>
          </w:p>
        </w:tc>
      </w:tr>
      <w:tr w:rsidR="00B8244F" w:rsidRPr="00095EA0" w14:paraId="4D0B16AC" w14:textId="77777777" w:rsidTr="0011176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1573371D"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Prihodi od održavanja atmosferske kanalizacije</w:t>
            </w:r>
          </w:p>
        </w:tc>
        <w:tc>
          <w:tcPr>
            <w:tcW w:w="3015" w:type="dxa"/>
            <w:noWrap/>
            <w:hideMark/>
          </w:tcPr>
          <w:p w14:paraId="00160B83"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58.051,84</w:t>
            </w:r>
          </w:p>
        </w:tc>
        <w:tc>
          <w:tcPr>
            <w:tcW w:w="2060" w:type="dxa"/>
            <w:noWrap/>
            <w:hideMark/>
          </w:tcPr>
          <w:p w14:paraId="68C44800"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1,20</w:t>
            </w:r>
          </w:p>
        </w:tc>
      </w:tr>
      <w:tr w:rsidR="00B8244F" w:rsidRPr="00095EA0" w14:paraId="4D5935B5" w14:textId="77777777" w:rsidTr="00111763">
        <w:trPr>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3D719076"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Odloženi prihodi u visini amortizacije komunalne infrastrukture</w:t>
            </w:r>
          </w:p>
        </w:tc>
        <w:tc>
          <w:tcPr>
            <w:tcW w:w="3015" w:type="dxa"/>
            <w:noWrap/>
            <w:hideMark/>
          </w:tcPr>
          <w:p w14:paraId="48BFDFC0"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657.708,78</w:t>
            </w:r>
          </w:p>
        </w:tc>
        <w:tc>
          <w:tcPr>
            <w:tcW w:w="2060" w:type="dxa"/>
            <w:noWrap/>
            <w:hideMark/>
          </w:tcPr>
          <w:p w14:paraId="03F79D46"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13,56</w:t>
            </w:r>
          </w:p>
        </w:tc>
      </w:tr>
      <w:tr w:rsidR="00B8244F" w:rsidRPr="00095EA0" w14:paraId="2A4CB050" w14:textId="77777777" w:rsidTr="001117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600" w:type="dxa"/>
            <w:hideMark/>
          </w:tcPr>
          <w:p w14:paraId="726E5231"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Prihodi od prodaje vode putem cistijerni</w:t>
            </w:r>
          </w:p>
        </w:tc>
        <w:tc>
          <w:tcPr>
            <w:tcW w:w="3015" w:type="dxa"/>
            <w:noWrap/>
            <w:hideMark/>
          </w:tcPr>
          <w:p w14:paraId="0D542228"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22.253,28</w:t>
            </w:r>
          </w:p>
        </w:tc>
        <w:tc>
          <w:tcPr>
            <w:tcW w:w="2060" w:type="dxa"/>
            <w:noWrap/>
            <w:hideMark/>
          </w:tcPr>
          <w:p w14:paraId="6FAF11D9"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0,46</w:t>
            </w:r>
          </w:p>
        </w:tc>
      </w:tr>
      <w:tr w:rsidR="00B8244F" w:rsidRPr="00095EA0" w14:paraId="09BFED90" w14:textId="77777777" w:rsidTr="00111763">
        <w:trPr>
          <w:trHeight w:val="636"/>
        </w:trPr>
        <w:tc>
          <w:tcPr>
            <w:cnfStyle w:val="001000000000" w:firstRow="0" w:lastRow="0" w:firstColumn="1" w:lastColumn="0" w:oddVBand="0" w:evenVBand="0" w:oddHBand="0" w:evenHBand="0" w:firstRowFirstColumn="0" w:firstRowLastColumn="0" w:lastRowFirstColumn="0" w:lastRowLastColumn="0"/>
            <w:tcW w:w="4600" w:type="dxa"/>
            <w:hideMark/>
          </w:tcPr>
          <w:p w14:paraId="5B14B7EA"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Prihodi od ostalih usluga i ostali poslovni prihodi</w:t>
            </w:r>
          </w:p>
        </w:tc>
        <w:tc>
          <w:tcPr>
            <w:tcW w:w="3015" w:type="dxa"/>
            <w:noWrap/>
            <w:hideMark/>
          </w:tcPr>
          <w:p w14:paraId="44E07774"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264.528,05</w:t>
            </w:r>
          </w:p>
        </w:tc>
        <w:tc>
          <w:tcPr>
            <w:tcW w:w="2060" w:type="dxa"/>
            <w:noWrap/>
            <w:hideMark/>
          </w:tcPr>
          <w:p w14:paraId="7253891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5,45</w:t>
            </w:r>
          </w:p>
        </w:tc>
      </w:tr>
      <w:tr w:rsidR="00B8244F" w:rsidRPr="00095EA0" w14:paraId="0A46AEBD" w14:textId="77777777" w:rsidTr="001117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600" w:type="dxa"/>
            <w:noWrap/>
            <w:hideMark/>
          </w:tcPr>
          <w:p w14:paraId="2309607E" w14:textId="77777777" w:rsidR="00B8244F" w:rsidRPr="00095EA0" w:rsidRDefault="00B8244F" w:rsidP="00111763">
            <w:pPr>
              <w:spacing w:line="360" w:lineRule="auto"/>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Finansijski prihodi i ostali prihodi :</w:t>
            </w:r>
          </w:p>
        </w:tc>
        <w:tc>
          <w:tcPr>
            <w:tcW w:w="3015" w:type="dxa"/>
            <w:noWrap/>
            <w:hideMark/>
          </w:tcPr>
          <w:p w14:paraId="39C77793"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188.020,43</w:t>
            </w:r>
          </w:p>
        </w:tc>
        <w:tc>
          <w:tcPr>
            <w:tcW w:w="2060" w:type="dxa"/>
            <w:noWrap/>
            <w:hideMark/>
          </w:tcPr>
          <w:p w14:paraId="344305E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3,88</w:t>
            </w:r>
          </w:p>
        </w:tc>
      </w:tr>
      <w:tr w:rsidR="00B8244F" w:rsidRPr="00095EA0" w14:paraId="3154C049" w14:textId="77777777" w:rsidTr="00111763">
        <w:trPr>
          <w:trHeight w:val="336"/>
        </w:trPr>
        <w:tc>
          <w:tcPr>
            <w:cnfStyle w:val="001000000000" w:firstRow="0" w:lastRow="0" w:firstColumn="1" w:lastColumn="0" w:oddVBand="0" w:evenVBand="0" w:oddHBand="0" w:evenHBand="0" w:firstRowFirstColumn="0" w:firstRowLastColumn="0" w:lastRowFirstColumn="0" w:lastRowLastColumn="0"/>
            <w:tcW w:w="4600" w:type="dxa"/>
            <w:noWrap/>
            <w:hideMark/>
          </w:tcPr>
          <w:p w14:paraId="54AA3C2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Ukupni prihodi:</w:t>
            </w:r>
          </w:p>
        </w:tc>
        <w:tc>
          <w:tcPr>
            <w:tcW w:w="3015" w:type="dxa"/>
            <w:noWrap/>
            <w:hideMark/>
          </w:tcPr>
          <w:p w14:paraId="21D1DC64"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4.850.631,81</w:t>
            </w:r>
          </w:p>
        </w:tc>
        <w:tc>
          <w:tcPr>
            <w:tcW w:w="2060" w:type="dxa"/>
            <w:noWrap/>
            <w:hideMark/>
          </w:tcPr>
          <w:p w14:paraId="0B009B5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100,00</w:t>
            </w:r>
          </w:p>
        </w:tc>
      </w:tr>
    </w:tbl>
    <w:p w14:paraId="1B617C46" w14:textId="77777777" w:rsidR="00B8244F" w:rsidRPr="00095EA0" w:rsidRDefault="00B8244F" w:rsidP="00B8244F">
      <w:pPr>
        <w:spacing w:line="360" w:lineRule="auto"/>
        <w:jc w:val="both"/>
        <w:rPr>
          <w:rFonts w:ascii="Times New Roman" w:hAnsi="Times New Roman" w:cs="Times New Roman"/>
          <w:b/>
          <w:bCs/>
          <w:sz w:val="24"/>
          <w:szCs w:val="24"/>
        </w:rPr>
      </w:pPr>
    </w:p>
    <w:p w14:paraId="05E95569" w14:textId="77777777" w:rsidR="00B8244F" w:rsidRPr="00095EA0" w:rsidRDefault="00B8244F" w:rsidP="00B8244F">
      <w:pPr>
        <w:spacing w:line="360" w:lineRule="auto"/>
        <w:jc w:val="both"/>
        <w:rPr>
          <w:rFonts w:ascii="Times New Roman" w:hAnsi="Times New Roman" w:cs="Times New Roman"/>
          <w:b/>
          <w:bCs/>
          <w:sz w:val="24"/>
          <w:szCs w:val="24"/>
          <w:lang w:val="pl-PL" w:eastAsia="en-GB"/>
        </w:rPr>
      </w:pPr>
      <w:r w:rsidRPr="00095EA0">
        <w:rPr>
          <w:rFonts w:ascii="Times New Roman" w:hAnsi="Times New Roman" w:cs="Times New Roman"/>
          <w:sz w:val="24"/>
          <w:szCs w:val="24"/>
          <w:lang w:val="pl-PL" w:eastAsia="en-GB"/>
        </w:rPr>
        <w:t xml:space="preserve">Ukupni ostvareni prihodi za 2024.godinu  iznose </w:t>
      </w:r>
      <w:r w:rsidRPr="00095EA0">
        <w:rPr>
          <w:rFonts w:ascii="Times New Roman" w:hAnsi="Times New Roman" w:cs="Times New Roman"/>
          <w:b/>
          <w:bCs/>
          <w:sz w:val="24"/>
          <w:szCs w:val="24"/>
          <w:lang w:val="pl-PL" w:eastAsia="en-GB"/>
        </w:rPr>
        <w:t>4.850.631,81 €,</w:t>
      </w:r>
      <w:r w:rsidRPr="00095EA0">
        <w:rPr>
          <w:rFonts w:ascii="Times New Roman" w:hAnsi="Times New Roman" w:cs="Times New Roman"/>
          <w:sz w:val="24"/>
          <w:szCs w:val="24"/>
          <w:lang w:val="pl-PL" w:eastAsia="en-GB"/>
        </w:rPr>
        <w:t xml:space="preserve"> od kojih se iznos </w:t>
      </w:r>
      <w:r w:rsidRPr="00095EA0">
        <w:rPr>
          <w:rFonts w:ascii="Times New Roman" w:hAnsi="Times New Roman" w:cs="Times New Roman"/>
          <w:b/>
          <w:bCs/>
          <w:sz w:val="24"/>
          <w:szCs w:val="24"/>
          <w:lang w:val="pl-PL" w:eastAsia="en-GB"/>
        </w:rPr>
        <w:t>4.662.611,38</w:t>
      </w:r>
      <w:r w:rsidRPr="00095EA0">
        <w:rPr>
          <w:rFonts w:ascii="Times New Roman" w:hAnsi="Times New Roman" w:cs="Times New Roman"/>
          <w:sz w:val="24"/>
          <w:szCs w:val="24"/>
          <w:lang w:val="pl-PL" w:eastAsia="en-GB"/>
        </w:rPr>
        <w:t xml:space="preserve">                         </w:t>
      </w:r>
      <w:r w:rsidRPr="00095EA0">
        <w:rPr>
          <w:rFonts w:ascii="Times New Roman" w:hAnsi="Times New Roman" w:cs="Times New Roman"/>
          <w:b/>
          <w:bCs/>
          <w:sz w:val="24"/>
          <w:szCs w:val="24"/>
          <w:lang w:val="pl-PL" w:eastAsia="en-GB"/>
        </w:rPr>
        <w:t>€</w:t>
      </w:r>
      <w:r w:rsidRPr="00095EA0">
        <w:rPr>
          <w:rFonts w:ascii="Times New Roman" w:hAnsi="Times New Roman" w:cs="Times New Roman"/>
          <w:sz w:val="24"/>
          <w:szCs w:val="24"/>
          <w:lang w:val="pl-PL" w:eastAsia="en-GB"/>
        </w:rPr>
        <w:t xml:space="preserve"> odnosi na  poslovne prihode, dok finansijski i ostali  prihodi iznose </w:t>
      </w:r>
      <w:r w:rsidRPr="00095EA0">
        <w:rPr>
          <w:rFonts w:ascii="Times New Roman" w:hAnsi="Times New Roman" w:cs="Times New Roman"/>
          <w:b/>
          <w:bCs/>
          <w:sz w:val="24"/>
          <w:szCs w:val="24"/>
          <w:lang w:val="pl-PL" w:eastAsia="en-GB"/>
        </w:rPr>
        <w:t>188.020,43 €.</w:t>
      </w:r>
    </w:p>
    <w:p w14:paraId="637E57A9" w14:textId="70EF5BD1"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val="pl-PL" w:eastAsia="en-GB"/>
        </w:rPr>
        <w:t>Najveći dio od  ukupnih prihoda čine poslovni prihodi u procentualnom iznosu od</w:t>
      </w:r>
      <w:r w:rsidRPr="00095EA0">
        <w:rPr>
          <w:rFonts w:ascii="Times New Roman" w:hAnsi="Times New Roman" w:cs="Times New Roman"/>
          <w:b/>
          <w:sz w:val="24"/>
          <w:szCs w:val="24"/>
          <w:lang w:val="pl-PL" w:eastAsia="en-GB"/>
        </w:rPr>
        <w:t xml:space="preserve"> 96,</w:t>
      </w:r>
      <w:r w:rsidR="00085032">
        <w:rPr>
          <w:rFonts w:ascii="Times New Roman" w:hAnsi="Times New Roman" w:cs="Times New Roman"/>
          <w:b/>
          <w:sz w:val="24"/>
          <w:szCs w:val="24"/>
          <w:lang w:val="pl-PL" w:eastAsia="en-GB"/>
        </w:rPr>
        <w:t>12</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bCs/>
          <w:sz w:val="24"/>
          <w:szCs w:val="24"/>
          <w:lang w:val="pl-PL" w:eastAsia="en-GB"/>
        </w:rPr>
        <w:t>Prvi dio</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bCs/>
          <w:sz w:val="24"/>
          <w:szCs w:val="24"/>
          <w:lang w:val="pl-PL" w:eastAsia="en-GB"/>
        </w:rPr>
        <w:t>navedenih prihoda se odnosi na</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sz w:val="24"/>
          <w:szCs w:val="24"/>
          <w:lang w:val="pl-PL" w:eastAsia="en-GB"/>
        </w:rPr>
        <w:t xml:space="preserve"> prihode  od prodaje vode , odvođenja i prečišćavanja otpadnih voda u iznosu od</w:t>
      </w:r>
      <w:r w:rsidRPr="00095EA0">
        <w:rPr>
          <w:rFonts w:ascii="Times New Roman" w:hAnsi="Times New Roman" w:cs="Times New Roman"/>
          <w:b/>
          <w:bCs/>
          <w:sz w:val="24"/>
          <w:szCs w:val="24"/>
          <w:lang w:val="pl-PL" w:eastAsia="en-GB"/>
        </w:rPr>
        <w:t xml:space="preserve"> 3.071.470,08 </w:t>
      </w:r>
      <w:r w:rsidRPr="00095EA0">
        <w:rPr>
          <w:rFonts w:ascii="Times New Roman" w:hAnsi="Times New Roman" w:cs="Times New Roman"/>
          <w:b/>
          <w:sz w:val="24"/>
          <w:szCs w:val="24"/>
          <w:lang w:val="pl-PL" w:eastAsia="en-GB"/>
        </w:rPr>
        <w:t>€.</w:t>
      </w:r>
      <w:r w:rsidRPr="00095EA0">
        <w:rPr>
          <w:rFonts w:ascii="Times New Roman" w:hAnsi="Times New Roman" w:cs="Times New Roman"/>
          <w:sz w:val="24"/>
          <w:szCs w:val="24"/>
          <w:lang w:val="pl-PL" w:eastAsia="en-GB"/>
        </w:rPr>
        <w:t xml:space="preserve"> Drugi dio navedenih prihoda čine prihodi od radova na mreži i usluga. </w:t>
      </w:r>
    </w:p>
    <w:p w14:paraId="00F5E948" w14:textId="5407F115"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val="pl-PL" w:eastAsia="en-GB"/>
        </w:rPr>
        <w:lastRenderedPageBreak/>
        <w:t xml:space="preserve">Prihodi od radova i usluga  zbirno iznose </w:t>
      </w:r>
      <w:r w:rsidRPr="00095EA0">
        <w:rPr>
          <w:rFonts w:ascii="Times New Roman" w:hAnsi="Times New Roman" w:cs="Times New Roman"/>
          <w:b/>
          <w:sz w:val="24"/>
          <w:szCs w:val="24"/>
          <w:lang w:val="pl-PL" w:eastAsia="en-GB"/>
        </w:rPr>
        <w:t xml:space="preserve">1.591.141,30 </w:t>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r>
      <w:r w:rsidRPr="00095EA0">
        <w:rPr>
          <w:rFonts w:ascii="Times New Roman" w:hAnsi="Times New Roman" w:cs="Times New Roman"/>
          <w:b/>
          <w:sz w:val="24"/>
          <w:szCs w:val="24"/>
          <w:lang w:val="pl-PL" w:eastAsia="en-GB"/>
        </w:rPr>
        <w:softHyphen/>
        <w:t>€</w:t>
      </w:r>
      <w:r w:rsidRPr="00095EA0">
        <w:rPr>
          <w:rFonts w:ascii="Times New Roman" w:hAnsi="Times New Roman" w:cs="Times New Roman"/>
          <w:sz w:val="24"/>
          <w:szCs w:val="24"/>
          <w:lang w:val="pl-PL" w:eastAsia="en-GB"/>
        </w:rPr>
        <w:t xml:space="preserve"> i odnose se  najvećim dijelom na sredstva iz Budžeta grada opredijeljenih za unapređenje i razvoj svih hidrotehničkih instalacija i takođe uključuju  prihode od vodovodnih i kanalizacionih priključaka,  prihode po osnovu održavanja atmosferske kanalizacije,  prihode od crpljenja  septika fizičkim i pravnim licima, prihode od prodaje vode putem cistijerni, kao i  ostale poslovne prihode koji se odnose na radove na unapređenju i održavanju vodovodne i kanalizacione mreže. U nastavku su predstavljeni pojedinačni prikazi navedenih prihoda: ( Prihodi od radova i ugovora  na  vodovodnoj i kanalizacionoj mreži iznose </w:t>
      </w:r>
      <w:r w:rsidRPr="00095EA0">
        <w:rPr>
          <w:rFonts w:ascii="Times New Roman" w:hAnsi="Times New Roman" w:cs="Times New Roman"/>
          <w:b/>
          <w:bCs/>
          <w:sz w:val="24"/>
          <w:szCs w:val="24"/>
          <w:lang w:val="pl-PL" w:eastAsia="en-GB"/>
        </w:rPr>
        <w:t>456.557,68</w:t>
      </w:r>
      <w:r w:rsidRPr="00095EA0">
        <w:rPr>
          <w:rFonts w:ascii="Times New Roman" w:hAnsi="Times New Roman" w:cs="Times New Roman"/>
          <w:sz w:val="24"/>
          <w:szCs w:val="24"/>
          <w:lang w:val="pl-PL" w:eastAsia="en-GB"/>
        </w:rPr>
        <w:t xml:space="preserve"> </w:t>
      </w:r>
      <w:r w:rsidRPr="00095EA0">
        <w:rPr>
          <w:rFonts w:ascii="Times New Roman" w:hAnsi="Times New Roman" w:cs="Times New Roman"/>
          <w:b/>
          <w:sz w:val="24"/>
          <w:szCs w:val="24"/>
          <w:lang w:val="pl-PL" w:eastAsia="en-GB"/>
        </w:rPr>
        <w:t>€,</w:t>
      </w:r>
      <w:r w:rsidRPr="00095EA0">
        <w:rPr>
          <w:rFonts w:ascii="Times New Roman" w:hAnsi="Times New Roman" w:cs="Times New Roman"/>
          <w:sz w:val="24"/>
          <w:szCs w:val="24"/>
          <w:lang w:val="pl-PL" w:eastAsia="en-GB"/>
        </w:rPr>
        <w:t xml:space="preserve"> prihodi od održavanje atmosferske  kanalizacije u iznosu od </w:t>
      </w:r>
      <w:r w:rsidRPr="00095EA0">
        <w:rPr>
          <w:rFonts w:ascii="Times New Roman" w:hAnsi="Times New Roman" w:cs="Times New Roman"/>
          <w:b/>
          <w:bCs/>
          <w:sz w:val="24"/>
          <w:szCs w:val="24"/>
          <w:lang w:val="pl-PL" w:eastAsia="en-GB"/>
        </w:rPr>
        <w:t xml:space="preserve">58.051,84 € </w:t>
      </w:r>
      <w:r w:rsidRPr="00095EA0">
        <w:rPr>
          <w:rFonts w:ascii="Times New Roman" w:hAnsi="Times New Roman" w:cs="Times New Roman"/>
          <w:sz w:val="24"/>
          <w:szCs w:val="24"/>
          <w:lang w:val="pl-PL" w:eastAsia="en-GB"/>
        </w:rPr>
        <w:t>, prihodi od izrade i naknade za priključke kao i od nabavke  i  zamjene vodomjera  u iznosu od</w:t>
      </w:r>
      <w:r w:rsidRPr="00095EA0">
        <w:rPr>
          <w:rFonts w:ascii="Times New Roman" w:hAnsi="Times New Roman" w:cs="Times New Roman"/>
          <w:b/>
          <w:sz w:val="24"/>
          <w:szCs w:val="24"/>
          <w:lang w:val="pl-PL" w:eastAsia="en-GB"/>
        </w:rPr>
        <w:t xml:space="preserve"> 81.458,59 €,</w:t>
      </w:r>
      <w:r w:rsidRPr="00095EA0">
        <w:rPr>
          <w:rFonts w:ascii="Times New Roman" w:hAnsi="Times New Roman" w:cs="Times New Roman"/>
          <w:sz w:val="24"/>
          <w:szCs w:val="24"/>
          <w:lang w:val="pl-PL" w:eastAsia="en-GB"/>
        </w:rPr>
        <w:t xml:space="preserve">  prihodi od usluga  crpljenja, odvoza i zbrinjavanja otpadnih voda iz septičkih jama  </w:t>
      </w:r>
      <w:r w:rsidRPr="00095EA0">
        <w:rPr>
          <w:rFonts w:ascii="Times New Roman" w:hAnsi="Times New Roman" w:cs="Times New Roman"/>
          <w:b/>
          <w:sz w:val="24"/>
          <w:szCs w:val="24"/>
          <w:lang w:val="sr-Latn-RS" w:eastAsia="en-GB"/>
        </w:rPr>
        <w:t xml:space="preserve">50.583,08 </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sz w:val="24"/>
          <w:szCs w:val="24"/>
          <w:lang w:val="pl-PL" w:eastAsia="en-GB"/>
        </w:rPr>
        <w:t xml:space="preserve">prihodi od prodaje vode putem cistijerni </w:t>
      </w:r>
      <w:r w:rsidRPr="00095EA0">
        <w:rPr>
          <w:rFonts w:ascii="Times New Roman" w:hAnsi="Times New Roman" w:cs="Times New Roman"/>
          <w:b/>
          <w:sz w:val="24"/>
          <w:szCs w:val="24"/>
          <w:lang w:val="pl-PL" w:eastAsia="en-GB"/>
        </w:rPr>
        <w:t xml:space="preserve">22.253,28 €,  </w:t>
      </w:r>
      <w:r w:rsidRPr="00095EA0">
        <w:rPr>
          <w:rFonts w:ascii="Times New Roman" w:hAnsi="Times New Roman" w:cs="Times New Roman"/>
          <w:sz w:val="24"/>
          <w:szCs w:val="24"/>
          <w:lang w:val="pl-PL" w:eastAsia="en-GB"/>
        </w:rPr>
        <w:t>odloženi prihodi za iznos amorizacije u iznosu od</w:t>
      </w:r>
      <w:r w:rsidRPr="00095EA0">
        <w:rPr>
          <w:rFonts w:ascii="Times New Roman" w:hAnsi="Times New Roman" w:cs="Times New Roman"/>
          <w:b/>
          <w:bCs/>
          <w:sz w:val="24"/>
          <w:szCs w:val="24"/>
          <w:lang w:val="pl-PL" w:eastAsia="en-GB"/>
        </w:rPr>
        <w:t xml:space="preserve">  657.708,78</w:t>
      </w:r>
      <w:r w:rsidRPr="00095EA0">
        <w:rPr>
          <w:rFonts w:ascii="Times New Roman" w:hAnsi="Times New Roman" w:cs="Times New Roman"/>
          <w:sz w:val="24"/>
          <w:szCs w:val="24"/>
          <w:lang w:val="pl-PL" w:eastAsia="en-GB"/>
        </w:rPr>
        <w:t xml:space="preserve"> </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sz w:val="24"/>
          <w:szCs w:val="24"/>
          <w:lang w:val="pl-PL" w:eastAsia="en-GB"/>
        </w:rPr>
        <w:t xml:space="preserve">i prihodi od ostalih usluga i ostali poslovni prihodi u iznosu od </w:t>
      </w:r>
      <w:r w:rsidRPr="00095EA0">
        <w:rPr>
          <w:rFonts w:ascii="Times New Roman" w:hAnsi="Times New Roman" w:cs="Times New Roman"/>
          <w:b/>
          <w:bCs/>
          <w:sz w:val="24"/>
          <w:szCs w:val="24"/>
          <w:lang w:val="pl-PL" w:eastAsia="en-GB"/>
        </w:rPr>
        <w:t>264.528,05</w:t>
      </w:r>
      <w:r w:rsidRPr="00095EA0">
        <w:rPr>
          <w:rFonts w:ascii="Times New Roman" w:hAnsi="Times New Roman" w:cs="Times New Roman"/>
          <w:sz w:val="24"/>
          <w:szCs w:val="24"/>
          <w:lang w:val="pl-PL" w:eastAsia="en-GB"/>
        </w:rPr>
        <w:t xml:space="preserve"> </w:t>
      </w:r>
      <w:r w:rsidRPr="00095EA0">
        <w:rPr>
          <w:rFonts w:ascii="Times New Roman" w:hAnsi="Times New Roman" w:cs="Times New Roman"/>
          <w:b/>
          <w:sz w:val="24"/>
          <w:szCs w:val="24"/>
          <w:lang w:val="pl-PL" w:eastAsia="en-GB"/>
        </w:rPr>
        <w:t>€</w:t>
      </w:r>
      <w:r w:rsidRPr="00095EA0">
        <w:rPr>
          <w:rFonts w:ascii="Times New Roman" w:hAnsi="Times New Roman" w:cs="Times New Roman"/>
          <w:sz w:val="24"/>
          <w:szCs w:val="24"/>
          <w:lang w:val="pl-PL" w:eastAsia="en-GB"/>
        </w:rPr>
        <w:t xml:space="preserve">. Finansijski  prihodi koji se odnose se odnose na kamate po fakturama i ostali prihode iznose </w:t>
      </w:r>
      <w:r w:rsidRPr="00095EA0">
        <w:rPr>
          <w:rFonts w:ascii="Times New Roman" w:hAnsi="Times New Roman" w:cs="Times New Roman"/>
          <w:b/>
          <w:sz w:val="24"/>
          <w:szCs w:val="24"/>
          <w:lang w:val="pl-PL" w:eastAsia="en-GB"/>
        </w:rPr>
        <w:t xml:space="preserve">188.020,43 €  </w:t>
      </w:r>
      <w:r w:rsidRPr="00095EA0">
        <w:rPr>
          <w:rFonts w:ascii="Times New Roman" w:hAnsi="Times New Roman" w:cs="Times New Roman"/>
          <w:sz w:val="24"/>
          <w:szCs w:val="24"/>
          <w:lang w:val="pl-PL" w:eastAsia="en-GB"/>
        </w:rPr>
        <w:t xml:space="preserve">i čine </w:t>
      </w:r>
      <w:r w:rsidRPr="00095EA0">
        <w:rPr>
          <w:rFonts w:ascii="Times New Roman" w:hAnsi="Times New Roman" w:cs="Times New Roman"/>
          <w:b/>
          <w:sz w:val="24"/>
          <w:szCs w:val="24"/>
          <w:lang w:val="pl-PL" w:eastAsia="en-GB"/>
        </w:rPr>
        <w:t>3,</w:t>
      </w:r>
      <w:r w:rsidR="00085032">
        <w:rPr>
          <w:rFonts w:ascii="Times New Roman" w:hAnsi="Times New Roman" w:cs="Times New Roman"/>
          <w:b/>
          <w:sz w:val="24"/>
          <w:szCs w:val="24"/>
          <w:lang w:val="pl-PL" w:eastAsia="en-GB"/>
        </w:rPr>
        <w:t>8</w:t>
      </w:r>
      <w:r w:rsidRPr="00095EA0">
        <w:rPr>
          <w:rFonts w:ascii="Times New Roman" w:hAnsi="Times New Roman" w:cs="Times New Roman"/>
          <w:b/>
          <w:sz w:val="24"/>
          <w:szCs w:val="24"/>
          <w:lang w:val="pl-PL" w:eastAsia="en-GB"/>
        </w:rPr>
        <w:t>8 %</w:t>
      </w:r>
      <w:r w:rsidRPr="00095EA0">
        <w:rPr>
          <w:rFonts w:ascii="Times New Roman" w:hAnsi="Times New Roman" w:cs="Times New Roman"/>
          <w:sz w:val="24"/>
          <w:szCs w:val="24"/>
          <w:lang w:val="pl-PL" w:eastAsia="en-GB"/>
        </w:rPr>
        <w:t xml:space="preserve"> učešća u ukupnom prihodu.</w:t>
      </w:r>
      <w:bookmarkStart w:id="65" w:name="_Toc132283264"/>
      <w:bookmarkStart w:id="66" w:name="_Toc132283335"/>
    </w:p>
    <w:p w14:paraId="75031E6F" w14:textId="3497521B" w:rsidR="00B8244F" w:rsidRPr="00C03BDB" w:rsidRDefault="00B8244F" w:rsidP="00C03BDB">
      <w:pPr>
        <w:spacing w:line="360" w:lineRule="auto"/>
        <w:jc w:val="center"/>
        <w:rPr>
          <w:rFonts w:ascii="Times New Roman" w:hAnsi="Times New Roman" w:cs="Times New Roman"/>
          <w:b/>
          <w:i/>
          <w:iCs/>
          <w:sz w:val="24"/>
          <w:szCs w:val="24"/>
        </w:rPr>
      </w:pPr>
      <w:r w:rsidRPr="00C03BDB">
        <w:rPr>
          <w:rFonts w:ascii="Times New Roman" w:hAnsi="Times New Roman" w:cs="Times New Roman"/>
          <w:b/>
          <w:i/>
          <w:iCs/>
          <w:sz w:val="24"/>
          <w:szCs w:val="24"/>
        </w:rPr>
        <w:t>Tabela br.</w:t>
      </w:r>
      <w:bookmarkEnd w:id="65"/>
      <w:bookmarkEnd w:id="66"/>
      <w:r w:rsidR="00C03BDB" w:rsidRPr="00C03BDB">
        <w:rPr>
          <w:rFonts w:ascii="Times New Roman" w:hAnsi="Times New Roman" w:cs="Times New Roman"/>
          <w:b/>
          <w:i/>
          <w:iCs/>
          <w:sz w:val="24"/>
          <w:szCs w:val="24"/>
        </w:rPr>
        <w:t xml:space="preserve"> 19 – Prihodi 2023-2024. </w:t>
      </w:r>
      <w:proofErr w:type="gramStart"/>
      <w:r w:rsidR="00C03BDB" w:rsidRPr="00C03BDB">
        <w:rPr>
          <w:rFonts w:ascii="Times New Roman" w:hAnsi="Times New Roman" w:cs="Times New Roman"/>
          <w:b/>
          <w:i/>
          <w:iCs/>
          <w:sz w:val="24"/>
          <w:szCs w:val="24"/>
        </w:rPr>
        <w:t>god</w:t>
      </w:r>
      <w:proofErr w:type="gramEnd"/>
    </w:p>
    <w:tbl>
      <w:tblPr>
        <w:tblStyle w:val="GridTable5DarkAccent3"/>
        <w:tblW w:w="0" w:type="auto"/>
        <w:tblLook w:val="04A0" w:firstRow="1" w:lastRow="0" w:firstColumn="1" w:lastColumn="0" w:noHBand="0" w:noVBand="1"/>
      </w:tblPr>
      <w:tblGrid>
        <w:gridCol w:w="3823"/>
        <w:gridCol w:w="2165"/>
        <w:gridCol w:w="2029"/>
        <w:gridCol w:w="1333"/>
      </w:tblGrid>
      <w:tr w:rsidR="00B8244F" w:rsidRPr="00095EA0" w14:paraId="50579985" w14:textId="77777777" w:rsidTr="0011176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3B379C5" w14:textId="77777777" w:rsidR="00B8244F" w:rsidRPr="008D52B0" w:rsidRDefault="00B8244F" w:rsidP="00111763">
            <w:pPr>
              <w:spacing w:line="360" w:lineRule="auto"/>
              <w:jc w:val="both"/>
              <w:rPr>
                <w:rFonts w:ascii="Times New Roman" w:hAnsi="Times New Roman" w:cs="Times New Roman"/>
                <w:color w:val="000000" w:themeColor="text1"/>
                <w:sz w:val="24"/>
                <w:szCs w:val="24"/>
              </w:rPr>
            </w:pPr>
            <w:r w:rsidRPr="008D52B0">
              <w:rPr>
                <w:rFonts w:ascii="Times New Roman" w:hAnsi="Times New Roman" w:cs="Times New Roman"/>
                <w:color w:val="000000" w:themeColor="text1"/>
                <w:sz w:val="24"/>
                <w:szCs w:val="24"/>
              </w:rPr>
              <w:t> </w:t>
            </w:r>
          </w:p>
        </w:tc>
        <w:tc>
          <w:tcPr>
            <w:tcW w:w="2165" w:type="dxa"/>
            <w:noWrap/>
            <w:hideMark/>
          </w:tcPr>
          <w:p w14:paraId="675339BB" w14:textId="77777777" w:rsidR="00B8244F" w:rsidRPr="008D52B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2023 (€)</w:t>
            </w:r>
          </w:p>
        </w:tc>
        <w:tc>
          <w:tcPr>
            <w:tcW w:w="2029" w:type="dxa"/>
            <w:noWrap/>
            <w:hideMark/>
          </w:tcPr>
          <w:p w14:paraId="7EDA997D" w14:textId="77777777" w:rsidR="00B8244F" w:rsidRPr="008D52B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2024 (€)</w:t>
            </w:r>
          </w:p>
        </w:tc>
        <w:tc>
          <w:tcPr>
            <w:tcW w:w="1333" w:type="dxa"/>
            <w:noWrap/>
            <w:hideMark/>
          </w:tcPr>
          <w:p w14:paraId="233F5975" w14:textId="77777777" w:rsidR="00B8244F" w:rsidRPr="008D52B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Index %</w:t>
            </w:r>
          </w:p>
        </w:tc>
      </w:tr>
      <w:tr w:rsidR="00B8244F" w:rsidRPr="00095EA0" w14:paraId="10094CB7" w14:textId="77777777" w:rsidTr="0011176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BA9701D" w14:textId="77777777" w:rsidR="00B8244F" w:rsidRPr="008D52B0" w:rsidRDefault="00B8244F" w:rsidP="00111763">
            <w:pPr>
              <w:spacing w:line="360" w:lineRule="auto"/>
              <w:jc w:val="center"/>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P  R  I  H  O  D  I</w:t>
            </w:r>
          </w:p>
        </w:tc>
        <w:tc>
          <w:tcPr>
            <w:tcW w:w="2165" w:type="dxa"/>
            <w:noWrap/>
            <w:hideMark/>
          </w:tcPr>
          <w:p w14:paraId="3E3ED87C"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p>
        </w:tc>
        <w:tc>
          <w:tcPr>
            <w:tcW w:w="2029" w:type="dxa"/>
            <w:noWrap/>
            <w:hideMark/>
          </w:tcPr>
          <w:p w14:paraId="0C03DF9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p>
        </w:tc>
        <w:tc>
          <w:tcPr>
            <w:tcW w:w="1333" w:type="dxa"/>
            <w:noWrap/>
            <w:hideMark/>
          </w:tcPr>
          <w:p w14:paraId="0BA690A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p>
        </w:tc>
      </w:tr>
      <w:tr w:rsidR="00B8244F" w:rsidRPr="00095EA0" w14:paraId="6611A57C" w14:textId="77777777" w:rsidTr="00111763">
        <w:trPr>
          <w:trHeight w:val="324"/>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FD0B25D" w14:textId="77777777" w:rsidR="00B8244F" w:rsidRPr="008D52B0" w:rsidRDefault="00B8244F" w:rsidP="00111763">
            <w:pPr>
              <w:spacing w:line="360" w:lineRule="auto"/>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 xml:space="preserve">Prihod od prodaje vode </w:t>
            </w:r>
          </w:p>
        </w:tc>
        <w:tc>
          <w:tcPr>
            <w:tcW w:w="2165" w:type="dxa"/>
            <w:noWrap/>
            <w:hideMark/>
          </w:tcPr>
          <w:p w14:paraId="1457883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2.059.529,67</w:t>
            </w:r>
          </w:p>
        </w:tc>
        <w:tc>
          <w:tcPr>
            <w:tcW w:w="2029" w:type="dxa"/>
            <w:noWrap/>
            <w:hideMark/>
          </w:tcPr>
          <w:p w14:paraId="7D120F3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2.188.351,38</w:t>
            </w:r>
          </w:p>
        </w:tc>
        <w:tc>
          <w:tcPr>
            <w:tcW w:w="1333" w:type="dxa"/>
            <w:noWrap/>
            <w:hideMark/>
          </w:tcPr>
          <w:p w14:paraId="38DF356F"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106,25</w:t>
            </w:r>
          </w:p>
        </w:tc>
      </w:tr>
      <w:tr w:rsidR="00B8244F" w:rsidRPr="00095EA0" w14:paraId="41045687" w14:textId="77777777" w:rsidTr="00111763">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823" w:type="dxa"/>
            <w:hideMark/>
          </w:tcPr>
          <w:p w14:paraId="4E066ECC"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t>Prihodi od prihvatanja i odvođenja komunalnih otpadnih voda</w:t>
            </w:r>
          </w:p>
        </w:tc>
        <w:tc>
          <w:tcPr>
            <w:tcW w:w="2165" w:type="dxa"/>
            <w:noWrap/>
            <w:hideMark/>
          </w:tcPr>
          <w:p w14:paraId="67D55F66"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981.968,33</w:t>
            </w:r>
          </w:p>
        </w:tc>
        <w:tc>
          <w:tcPr>
            <w:tcW w:w="2029" w:type="dxa"/>
            <w:noWrap/>
            <w:hideMark/>
          </w:tcPr>
          <w:p w14:paraId="7FB9BD58"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883.118,70</w:t>
            </w:r>
          </w:p>
        </w:tc>
        <w:tc>
          <w:tcPr>
            <w:tcW w:w="1333" w:type="dxa"/>
            <w:noWrap/>
            <w:hideMark/>
          </w:tcPr>
          <w:p w14:paraId="13A1CB63"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89,93</w:t>
            </w:r>
          </w:p>
        </w:tc>
      </w:tr>
      <w:tr w:rsidR="00B8244F" w:rsidRPr="00095EA0" w14:paraId="4C6D2407" w14:textId="77777777" w:rsidTr="00111763">
        <w:trPr>
          <w:trHeight w:val="852"/>
        </w:trPr>
        <w:tc>
          <w:tcPr>
            <w:cnfStyle w:val="001000000000" w:firstRow="0" w:lastRow="0" w:firstColumn="1" w:lastColumn="0" w:oddVBand="0" w:evenVBand="0" w:oddHBand="0" w:evenHBand="0" w:firstRowFirstColumn="0" w:firstRowLastColumn="0" w:lastRowFirstColumn="0" w:lastRowLastColumn="0"/>
            <w:tcW w:w="3823" w:type="dxa"/>
            <w:hideMark/>
          </w:tcPr>
          <w:p w14:paraId="5E785068" w14:textId="77777777" w:rsidR="00B8244F" w:rsidRPr="008D52B0" w:rsidRDefault="00B8244F" w:rsidP="00111763">
            <w:pPr>
              <w:spacing w:line="360" w:lineRule="auto"/>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 xml:space="preserve">Prihodi od izrade priklјučaka i zamjene vodomjera </w:t>
            </w:r>
          </w:p>
        </w:tc>
        <w:tc>
          <w:tcPr>
            <w:tcW w:w="2165" w:type="dxa"/>
            <w:noWrap/>
            <w:hideMark/>
          </w:tcPr>
          <w:p w14:paraId="48B19E0A"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77.556,13</w:t>
            </w:r>
          </w:p>
        </w:tc>
        <w:tc>
          <w:tcPr>
            <w:tcW w:w="2029" w:type="dxa"/>
            <w:noWrap/>
            <w:hideMark/>
          </w:tcPr>
          <w:p w14:paraId="6108D3E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81.458,59</w:t>
            </w:r>
          </w:p>
        </w:tc>
        <w:tc>
          <w:tcPr>
            <w:tcW w:w="1333" w:type="dxa"/>
            <w:noWrap/>
            <w:hideMark/>
          </w:tcPr>
          <w:p w14:paraId="2AB7135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105,03</w:t>
            </w:r>
          </w:p>
        </w:tc>
      </w:tr>
      <w:tr w:rsidR="00B8244F" w:rsidRPr="00095EA0" w14:paraId="2BF88136" w14:textId="77777777" w:rsidTr="0011176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823" w:type="dxa"/>
            <w:hideMark/>
          </w:tcPr>
          <w:p w14:paraId="120C0852"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t>Ukupni prihodi od radova na vodovodnoj i kanalizacionoj mreži</w:t>
            </w:r>
          </w:p>
        </w:tc>
        <w:tc>
          <w:tcPr>
            <w:tcW w:w="2165" w:type="dxa"/>
            <w:noWrap/>
            <w:hideMark/>
          </w:tcPr>
          <w:p w14:paraId="72A7FB37"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901.784,97</w:t>
            </w:r>
          </w:p>
        </w:tc>
        <w:tc>
          <w:tcPr>
            <w:tcW w:w="2029" w:type="dxa"/>
            <w:noWrap/>
            <w:hideMark/>
          </w:tcPr>
          <w:p w14:paraId="315D6D7C"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456.557,68</w:t>
            </w:r>
          </w:p>
        </w:tc>
        <w:tc>
          <w:tcPr>
            <w:tcW w:w="1333" w:type="dxa"/>
            <w:noWrap/>
            <w:hideMark/>
          </w:tcPr>
          <w:p w14:paraId="683DF54D"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50,63</w:t>
            </w:r>
          </w:p>
        </w:tc>
      </w:tr>
      <w:tr w:rsidR="00B8244F" w:rsidRPr="00095EA0" w14:paraId="011F1743" w14:textId="77777777" w:rsidTr="00111763">
        <w:trPr>
          <w:trHeight w:val="948"/>
        </w:trPr>
        <w:tc>
          <w:tcPr>
            <w:cnfStyle w:val="001000000000" w:firstRow="0" w:lastRow="0" w:firstColumn="1" w:lastColumn="0" w:oddVBand="0" w:evenVBand="0" w:oddHBand="0" w:evenHBand="0" w:firstRowFirstColumn="0" w:firstRowLastColumn="0" w:lastRowFirstColumn="0" w:lastRowLastColumn="0"/>
            <w:tcW w:w="3823" w:type="dxa"/>
            <w:hideMark/>
          </w:tcPr>
          <w:p w14:paraId="7781C037" w14:textId="77777777" w:rsidR="00B8244F" w:rsidRPr="008D52B0" w:rsidRDefault="00B8244F" w:rsidP="00111763">
            <w:pPr>
              <w:spacing w:line="360" w:lineRule="auto"/>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Prihodi od crplјenja ,odvoza i zbrinjavanja otpadnih voda iz septičkih jama</w:t>
            </w:r>
          </w:p>
        </w:tc>
        <w:tc>
          <w:tcPr>
            <w:tcW w:w="2165" w:type="dxa"/>
            <w:noWrap/>
            <w:hideMark/>
          </w:tcPr>
          <w:p w14:paraId="47B808BF"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58.678,14</w:t>
            </w:r>
          </w:p>
        </w:tc>
        <w:tc>
          <w:tcPr>
            <w:tcW w:w="2029" w:type="dxa"/>
            <w:noWrap/>
            <w:hideMark/>
          </w:tcPr>
          <w:p w14:paraId="7A34708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50.583,08</w:t>
            </w:r>
          </w:p>
        </w:tc>
        <w:tc>
          <w:tcPr>
            <w:tcW w:w="1333" w:type="dxa"/>
            <w:noWrap/>
            <w:hideMark/>
          </w:tcPr>
          <w:p w14:paraId="48CD255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86,20</w:t>
            </w:r>
          </w:p>
        </w:tc>
      </w:tr>
      <w:tr w:rsidR="00B8244F" w:rsidRPr="00095EA0" w14:paraId="71BE6DB8" w14:textId="77777777" w:rsidTr="0011176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823" w:type="dxa"/>
            <w:hideMark/>
          </w:tcPr>
          <w:p w14:paraId="20CC1AD7"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t>Prihodi od održavanja atmosferske kanalizacije</w:t>
            </w:r>
          </w:p>
        </w:tc>
        <w:tc>
          <w:tcPr>
            <w:tcW w:w="2165" w:type="dxa"/>
            <w:noWrap/>
            <w:hideMark/>
          </w:tcPr>
          <w:p w14:paraId="512E781B"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61.805,75</w:t>
            </w:r>
          </w:p>
        </w:tc>
        <w:tc>
          <w:tcPr>
            <w:tcW w:w="2029" w:type="dxa"/>
            <w:noWrap/>
            <w:hideMark/>
          </w:tcPr>
          <w:p w14:paraId="7EC28C84"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58.051,84</w:t>
            </w:r>
          </w:p>
        </w:tc>
        <w:tc>
          <w:tcPr>
            <w:tcW w:w="1333" w:type="dxa"/>
            <w:noWrap/>
            <w:hideMark/>
          </w:tcPr>
          <w:p w14:paraId="0895B146"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93,93</w:t>
            </w:r>
          </w:p>
        </w:tc>
      </w:tr>
      <w:tr w:rsidR="00B8244F" w:rsidRPr="00095EA0" w14:paraId="7B2D1166" w14:textId="77777777" w:rsidTr="00111763">
        <w:trPr>
          <w:trHeight w:val="636"/>
        </w:trPr>
        <w:tc>
          <w:tcPr>
            <w:cnfStyle w:val="001000000000" w:firstRow="0" w:lastRow="0" w:firstColumn="1" w:lastColumn="0" w:oddVBand="0" w:evenVBand="0" w:oddHBand="0" w:evenHBand="0" w:firstRowFirstColumn="0" w:firstRowLastColumn="0" w:lastRowFirstColumn="0" w:lastRowLastColumn="0"/>
            <w:tcW w:w="3823" w:type="dxa"/>
            <w:hideMark/>
          </w:tcPr>
          <w:p w14:paraId="31841AE4"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t xml:space="preserve">Odloženi prihodi u visini </w:t>
            </w:r>
            <w:r w:rsidRPr="008D52B0">
              <w:rPr>
                <w:rFonts w:ascii="Times New Roman" w:hAnsi="Times New Roman" w:cs="Times New Roman"/>
                <w:i/>
                <w:iCs/>
                <w:color w:val="000000" w:themeColor="text1"/>
                <w:sz w:val="24"/>
                <w:szCs w:val="24"/>
                <w:lang w:val="pl-PL"/>
              </w:rPr>
              <w:lastRenderedPageBreak/>
              <w:t>amortizacije komunalne infrastrukture</w:t>
            </w:r>
          </w:p>
        </w:tc>
        <w:tc>
          <w:tcPr>
            <w:tcW w:w="2165" w:type="dxa"/>
            <w:noWrap/>
            <w:hideMark/>
          </w:tcPr>
          <w:p w14:paraId="340857C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lastRenderedPageBreak/>
              <w:t>657.708,78</w:t>
            </w:r>
          </w:p>
        </w:tc>
        <w:tc>
          <w:tcPr>
            <w:tcW w:w="2029" w:type="dxa"/>
            <w:noWrap/>
            <w:hideMark/>
          </w:tcPr>
          <w:p w14:paraId="3F1D051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657.708,78</w:t>
            </w:r>
          </w:p>
        </w:tc>
        <w:tc>
          <w:tcPr>
            <w:tcW w:w="1333" w:type="dxa"/>
            <w:noWrap/>
            <w:hideMark/>
          </w:tcPr>
          <w:p w14:paraId="57588D2E"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100,00</w:t>
            </w:r>
          </w:p>
        </w:tc>
      </w:tr>
      <w:tr w:rsidR="00B8244F" w:rsidRPr="00095EA0" w14:paraId="0FBB298B" w14:textId="77777777" w:rsidTr="00111763">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823" w:type="dxa"/>
            <w:hideMark/>
          </w:tcPr>
          <w:p w14:paraId="0B016148"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lastRenderedPageBreak/>
              <w:t xml:space="preserve">Prihodi od prodaje vode putem cistijerni </w:t>
            </w:r>
          </w:p>
        </w:tc>
        <w:tc>
          <w:tcPr>
            <w:tcW w:w="2165" w:type="dxa"/>
            <w:noWrap/>
            <w:hideMark/>
          </w:tcPr>
          <w:p w14:paraId="4EFDB7E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11.439,07</w:t>
            </w:r>
          </w:p>
        </w:tc>
        <w:tc>
          <w:tcPr>
            <w:tcW w:w="2029" w:type="dxa"/>
            <w:noWrap/>
            <w:hideMark/>
          </w:tcPr>
          <w:p w14:paraId="76862F2D"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22.253,28</w:t>
            </w:r>
          </w:p>
        </w:tc>
        <w:tc>
          <w:tcPr>
            <w:tcW w:w="1333" w:type="dxa"/>
            <w:noWrap/>
            <w:hideMark/>
          </w:tcPr>
          <w:p w14:paraId="14CCCC02"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194,54</w:t>
            </w:r>
          </w:p>
        </w:tc>
      </w:tr>
      <w:tr w:rsidR="00B8244F" w:rsidRPr="00095EA0" w14:paraId="0CBDC67F" w14:textId="77777777" w:rsidTr="00111763">
        <w:trPr>
          <w:trHeight w:val="636"/>
        </w:trPr>
        <w:tc>
          <w:tcPr>
            <w:cnfStyle w:val="001000000000" w:firstRow="0" w:lastRow="0" w:firstColumn="1" w:lastColumn="0" w:oddVBand="0" w:evenVBand="0" w:oddHBand="0" w:evenHBand="0" w:firstRowFirstColumn="0" w:firstRowLastColumn="0" w:lastRowFirstColumn="0" w:lastRowLastColumn="0"/>
            <w:tcW w:w="3823" w:type="dxa"/>
            <w:hideMark/>
          </w:tcPr>
          <w:p w14:paraId="1A35718C"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t xml:space="preserve"> Prihodi od ostalih usluga i ostali poslovni prihodi</w:t>
            </w:r>
          </w:p>
        </w:tc>
        <w:tc>
          <w:tcPr>
            <w:tcW w:w="2165" w:type="dxa"/>
            <w:noWrap/>
            <w:hideMark/>
          </w:tcPr>
          <w:p w14:paraId="0F51B63E"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91.246,00</w:t>
            </w:r>
          </w:p>
        </w:tc>
        <w:tc>
          <w:tcPr>
            <w:tcW w:w="2029" w:type="dxa"/>
            <w:noWrap/>
            <w:hideMark/>
          </w:tcPr>
          <w:p w14:paraId="4CC92CB5"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264.528,05</w:t>
            </w:r>
          </w:p>
        </w:tc>
        <w:tc>
          <w:tcPr>
            <w:tcW w:w="1333" w:type="dxa"/>
            <w:noWrap/>
            <w:hideMark/>
          </w:tcPr>
          <w:p w14:paraId="5CC500D5"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289,91</w:t>
            </w:r>
          </w:p>
        </w:tc>
      </w:tr>
      <w:tr w:rsidR="00B8244F" w:rsidRPr="00095EA0" w14:paraId="18BB26BA" w14:textId="77777777" w:rsidTr="001117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774A4D1" w14:textId="77777777" w:rsidR="00B8244F" w:rsidRPr="008D52B0" w:rsidRDefault="00B8244F" w:rsidP="00111763">
            <w:pPr>
              <w:spacing w:line="360" w:lineRule="auto"/>
              <w:rPr>
                <w:rFonts w:ascii="Times New Roman" w:hAnsi="Times New Roman" w:cs="Times New Roman"/>
                <w:i/>
                <w:iCs/>
                <w:color w:val="000000" w:themeColor="text1"/>
                <w:sz w:val="24"/>
                <w:szCs w:val="24"/>
                <w:lang w:val="pl-PL"/>
              </w:rPr>
            </w:pPr>
            <w:r w:rsidRPr="008D52B0">
              <w:rPr>
                <w:rFonts w:ascii="Times New Roman" w:hAnsi="Times New Roman" w:cs="Times New Roman"/>
                <w:i/>
                <w:iCs/>
                <w:color w:val="000000" w:themeColor="text1"/>
                <w:sz w:val="24"/>
                <w:szCs w:val="24"/>
                <w:lang w:val="pl-PL"/>
              </w:rPr>
              <w:t>Finansijski prihodi i ostali prihodi :</w:t>
            </w:r>
          </w:p>
        </w:tc>
        <w:tc>
          <w:tcPr>
            <w:tcW w:w="2165" w:type="dxa"/>
            <w:noWrap/>
            <w:hideMark/>
          </w:tcPr>
          <w:p w14:paraId="00E3C5FD"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187.257,13</w:t>
            </w:r>
          </w:p>
        </w:tc>
        <w:tc>
          <w:tcPr>
            <w:tcW w:w="2029" w:type="dxa"/>
            <w:noWrap/>
            <w:hideMark/>
          </w:tcPr>
          <w:p w14:paraId="3D2F2924"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188.020,43</w:t>
            </w:r>
          </w:p>
        </w:tc>
        <w:tc>
          <w:tcPr>
            <w:tcW w:w="1333" w:type="dxa"/>
            <w:noWrap/>
            <w:hideMark/>
          </w:tcPr>
          <w:p w14:paraId="554A26B1"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100,41</w:t>
            </w:r>
          </w:p>
        </w:tc>
      </w:tr>
      <w:tr w:rsidR="00B8244F" w:rsidRPr="00095EA0" w14:paraId="39771C8B" w14:textId="77777777" w:rsidTr="00111763">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EC9598D" w14:textId="77777777" w:rsidR="00B8244F" w:rsidRPr="008D52B0" w:rsidRDefault="00B8244F" w:rsidP="00111763">
            <w:pPr>
              <w:spacing w:line="360" w:lineRule="auto"/>
              <w:jc w:val="center"/>
              <w:rPr>
                <w:rFonts w:ascii="Times New Roman" w:hAnsi="Times New Roman" w:cs="Times New Roman"/>
                <w:i/>
                <w:iCs/>
                <w:color w:val="000000" w:themeColor="text1"/>
                <w:sz w:val="24"/>
                <w:szCs w:val="24"/>
              </w:rPr>
            </w:pPr>
            <w:r w:rsidRPr="008D52B0">
              <w:rPr>
                <w:rFonts w:ascii="Times New Roman" w:hAnsi="Times New Roman" w:cs="Times New Roman"/>
                <w:i/>
                <w:iCs/>
                <w:color w:val="000000" w:themeColor="text1"/>
                <w:sz w:val="24"/>
                <w:szCs w:val="24"/>
              </w:rPr>
              <w:t>Ukupni prihodi:</w:t>
            </w:r>
          </w:p>
        </w:tc>
        <w:tc>
          <w:tcPr>
            <w:tcW w:w="2165" w:type="dxa"/>
            <w:noWrap/>
            <w:hideMark/>
          </w:tcPr>
          <w:p w14:paraId="6D7D67F6"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5.088.973,97</w:t>
            </w:r>
          </w:p>
        </w:tc>
        <w:tc>
          <w:tcPr>
            <w:tcW w:w="2029" w:type="dxa"/>
            <w:noWrap/>
            <w:hideMark/>
          </w:tcPr>
          <w:p w14:paraId="7F0A3E3A"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4.850.631,81</w:t>
            </w:r>
          </w:p>
        </w:tc>
        <w:tc>
          <w:tcPr>
            <w:tcW w:w="1333" w:type="dxa"/>
            <w:noWrap/>
            <w:hideMark/>
          </w:tcPr>
          <w:p w14:paraId="47022CA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rPr>
            </w:pPr>
            <w:r w:rsidRPr="00095EA0">
              <w:rPr>
                <w:rFonts w:ascii="Times New Roman" w:hAnsi="Times New Roman" w:cs="Times New Roman"/>
                <w:bCs/>
                <w:i/>
                <w:iCs/>
                <w:sz w:val="24"/>
                <w:szCs w:val="24"/>
              </w:rPr>
              <w:t>95,32</w:t>
            </w:r>
          </w:p>
        </w:tc>
      </w:tr>
    </w:tbl>
    <w:p w14:paraId="298EC43C" w14:textId="77777777" w:rsidR="00B8244F" w:rsidRPr="00095EA0" w:rsidRDefault="00B8244F" w:rsidP="00B8244F">
      <w:pPr>
        <w:spacing w:line="360" w:lineRule="auto"/>
        <w:jc w:val="both"/>
        <w:rPr>
          <w:rFonts w:ascii="Times New Roman" w:hAnsi="Times New Roman" w:cs="Times New Roman"/>
          <w:b/>
          <w:bCs/>
          <w:sz w:val="24"/>
          <w:szCs w:val="24"/>
        </w:rPr>
      </w:pPr>
    </w:p>
    <w:p w14:paraId="650AED10" w14:textId="77777777" w:rsidR="00B8244F" w:rsidRDefault="00B8244F" w:rsidP="00B8244F">
      <w:pPr>
        <w:spacing w:line="360" w:lineRule="auto"/>
        <w:jc w:val="both"/>
        <w:rPr>
          <w:rFonts w:ascii="Times New Roman" w:hAnsi="Times New Roman" w:cs="Times New Roman"/>
          <w:b/>
          <w:bCs/>
          <w:sz w:val="24"/>
          <w:szCs w:val="24"/>
        </w:rPr>
      </w:pPr>
    </w:p>
    <w:p w14:paraId="5D6BD3CD" w14:textId="77777777" w:rsidR="00BB535F" w:rsidRPr="00095EA0" w:rsidRDefault="00BB535F" w:rsidP="00B8244F">
      <w:pPr>
        <w:spacing w:line="360" w:lineRule="auto"/>
        <w:jc w:val="both"/>
        <w:rPr>
          <w:rFonts w:ascii="Times New Roman" w:hAnsi="Times New Roman" w:cs="Times New Roman"/>
          <w:b/>
          <w:bCs/>
          <w:sz w:val="24"/>
          <w:szCs w:val="24"/>
        </w:rPr>
      </w:pPr>
    </w:p>
    <w:p w14:paraId="6F3572A6" w14:textId="77777777" w:rsidR="00B8244F" w:rsidRPr="00095EA0" w:rsidRDefault="00B8244F" w:rsidP="00B8244F">
      <w:pPr>
        <w:spacing w:line="360" w:lineRule="auto"/>
        <w:jc w:val="both"/>
        <w:rPr>
          <w:rFonts w:ascii="Times New Roman" w:eastAsiaTheme="minorEastAsia" w:hAnsi="Times New Roman" w:cs="Times New Roman"/>
          <w:sz w:val="24"/>
          <w:szCs w:val="24"/>
          <w:lang w:val="pl-PL"/>
        </w:rPr>
      </w:pPr>
      <w:r w:rsidRPr="00095EA0">
        <w:rPr>
          <w:rFonts w:ascii="Times New Roman" w:eastAsiaTheme="minorEastAsia" w:hAnsi="Times New Roman" w:cs="Times New Roman"/>
          <w:sz w:val="24"/>
          <w:szCs w:val="24"/>
          <w:lang w:val="pl-PL"/>
        </w:rPr>
        <w:t>Prihodi  od osnovne djelatnosti :</w:t>
      </w:r>
    </w:p>
    <w:p w14:paraId="707C4376" w14:textId="75CF09C6" w:rsidR="00B8244F" w:rsidRPr="00095EA0" w:rsidRDefault="00B8244F" w:rsidP="00B8244F">
      <w:pPr>
        <w:spacing w:line="360" w:lineRule="auto"/>
        <w:jc w:val="both"/>
        <w:rPr>
          <w:rFonts w:ascii="Times New Roman" w:eastAsiaTheme="minorEastAsia" w:hAnsi="Times New Roman" w:cs="Times New Roman"/>
          <w:sz w:val="24"/>
          <w:szCs w:val="24"/>
          <w:lang w:val="pl-PL"/>
        </w:rPr>
      </w:pPr>
      <w:r w:rsidRPr="00095EA0">
        <w:rPr>
          <w:rFonts w:ascii="Times New Roman" w:eastAsiaTheme="minorEastAsia" w:hAnsi="Times New Roman" w:cs="Times New Roman"/>
          <w:sz w:val="24"/>
          <w:szCs w:val="24"/>
          <w:lang w:val="pl-PL"/>
        </w:rPr>
        <w:t xml:space="preserve">Prihodi od prodaje vode su za </w:t>
      </w:r>
      <w:r w:rsidRPr="00095EA0">
        <w:rPr>
          <w:rFonts w:ascii="Times New Roman" w:eastAsiaTheme="minorEastAsia" w:hAnsi="Times New Roman" w:cs="Times New Roman"/>
          <w:b/>
          <w:bCs/>
          <w:sz w:val="24"/>
          <w:szCs w:val="24"/>
          <w:lang w:val="pl-PL"/>
        </w:rPr>
        <w:t>6,25 %</w:t>
      </w:r>
      <w:r w:rsidRPr="00095EA0">
        <w:rPr>
          <w:rFonts w:ascii="Times New Roman" w:eastAsiaTheme="minorEastAsia" w:hAnsi="Times New Roman" w:cs="Times New Roman"/>
          <w:sz w:val="24"/>
          <w:szCs w:val="24"/>
          <w:lang w:val="pl-PL"/>
        </w:rPr>
        <w:t xml:space="preserve"> povećani u odnosu na 2023.godinu, dok su  prihodi od prihvatanja, odvođenja i prečišćavanja otpadnih voda smanjeni za </w:t>
      </w:r>
      <w:r w:rsidRPr="00095EA0">
        <w:rPr>
          <w:rFonts w:ascii="Times New Roman" w:eastAsiaTheme="minorEastAsia" w:hAnsi="Times New Roman" w:cs="Times New Roman"/>
          <w:b/>
          <w:bCs/>
          <w:sz w:val="24"/>
          <w:szCs w:val="24"/>
          <w:lang w:val="pl-PL"/>
        </w:rPr>
        <w:t xml:space="preserve"> 10,07 %</w:t>
      </w:r>
      <w:r w:rsidRPr="00095EA0">
        <w:rPr>
          <w:rFonts w:ascii="Times New Roman" w:eastAsiaTheme="minorEastAsia" w:hAnsi="Times New Roman" w:cs="Times New Roman"/>
          <w:sz w:val="24"/>
          <w:szCs w:val="24"/>
          <w:lang w:val="pl-PL"/>
        </w:rPr>
        <w:t xml:space="preserve"> u odnosu na 2023.godinu</w:t>
      </w:r>
      <w:r w:rsidR="00085032">
        <w:rPr>
          <w:rFonts w:ascii="Times New Roman" w:eastAsiaTheme="minorEastAsia" w:hAnsi="Times New Roman" w:cs="Times New Roman"/>
          <w:sz w:val="24"/>
          <w:szCs w:val="24"/>
          <w:lang w:val="pl-PL"/>
        </w:rPr>
        <w:t>.</w:t>
      </w:r>
    </w:p>
    <w:p w14:paraId="6A34FB21" w14:textId="77777777" w:rsidR="00B8244F" w:rsidRPr="00095EA0" w:rsidRDefault="00B8244F" w:rsidP="00B8244F">
      <w:pPr>
        <w:spacing w:line="360" w:lineRule="auto"/>
        <w:jc w:val="both"/>
        <w:rPr>
          <w:rFonts w:ascii="Times New Roman" w:eastAsiaTheme="minorEastAsia" w:hAnsi="Times New Roman" w:cs="Times New Roman"/>
          <w:sz w:val="24"/>
          <w:szCs w:val="24"/>
          <w:lang w:val="pl-PL"/>
        </w:rPr>
      </w:pPr>
      <w:r w:rsidRPr="00095EA0">
        <w:rPr>
          <w:rFonts w:ascii="Times New Roman" w:eastAsiaTheme="minorEastAsia" w:hAnsi="Times New Roman" w:cs="Times New Roman"/>
          <w:sz w:val="24"/>
          <w:szCs w:val="24"/>
          <w:lang w:val="pl-PL"/>
        </w:rPr>
        <w:t>Prihodi od izrade priključaka i zamjene vodomjera su povećani za</w:t>
      </w:r>
      <w:r w:rsidRPr="00095EA0">
        <w:rPr>
          <w:rFonts w:ascii="Times New Roman" w:eastAsiaTheme="minorEastAsia" w:hAnsi="Times New Roman" w:cs="Times New Roman"/>
          <w:b/>
          <w:bCs/>
          <w:sz w:val="24"/>
          <w:szCs w:val="24"/>
          <w:lang w:val="pl-PL"/>
        </w:rPr>
        <w:t xml:space="preserve"> 5,03%,</w:t>
      </w:r>
      <w:r w:rsidRPr="00095EA0">
        <w:rPr>
          <w:rFonts w:ascii="Times New Roman" w:eastAsiaTheme="minorEastAsia" w:hAnsi="Times New Roman" w:cs="Times New Roman"/>
          <w:sz w:val="24"/>
          <w:szCs w:val="24"/>
          <w:lang w:val="pl-PL"/>
        </w:rPr>
        <w:t xml:space="preserve"> dok su prihodi od radova na mreži smanjeni  za </w:t>
      </w:r>
      <w:r w:rsidRPr="00095EA0">
        <w:rPr>
          <w:rFonts w:ascii="Times New Roman" w:eastAsiaTheme="minorEastAsia" w:hAnsi="Times New Roman" w:cs="Times New Roman"/>
          <w:b/>
          <w:bCs/>
          <w:sz w:val="24"/>
          <w:szCs w:val="24"/>
          <w:lang w:val="pl-PL"/>
        </w:rPr>
        <w:t>49,37</w:t>
      </w:r>
      <w:r w:rsidRPr="00095EA0">
        <w:rPr>
          <w:rFonts w:ascii="Times New Roman" w:eastAsiaTheme="minorEastAsia" w:hAnsi="Times New Roman" w:cs="Times New Roman"/>
          <w:sz w:val="24"/>
          <w:szCs w:val="24"/>
          <w:lang w:val="pl-PL"/>
        </w:rPr>
        <w:t xml:space="preserve"> </w:t>
      </w:r>
      <w:r w:rsidRPr="00095EA0">
        <w:rPr>
          <w:rFonts w:ascii="Times New Roman" w:eastAsiaTheme="minorEastAsia" w:hAnsi="Times New Roman" w:cs="Times New Roman"/>
          <w:b/>
          <w:bCs/>
          <w:sz w:val="24"/>
          <w:szCs w:val="24"/>
          <w:lang w:val="pl-PL"/>
        </w:rPr>
        <w:t xml:space="preserve"> %</w:t>
      </w:r>
      <w:r w:rsidRPr="00095EA0">
        <w:rPr>
          <w:rFonts w:ascii="Times New Roman" w:eastAsiaTheme="minorEastAsia" w:hAnsi="Times New Roman" w:cs="Times New Roman"/>
          <w:sz w:val="24"/>
          <w:szCs w:val="24"/>
          <w:lang w:val="pl-PL"/>
        </w:rPr>
        <w:t xml:space="preserve"> zbog manjeg obima ugovorenih   radova na vodovodnoj i kanalizacionoj mreži sa Opštinom Nikšić. </w:t>
      </w:r>
    </w:p>
    <w:p w14:paraId="0D93052C" w14:textId="77777777" w:rsidR="00B8244F" w:rsidRPr="00095EA0" w:rsidRDefault="00B8244F" w:rsidP="00B8244F">
      <w:pPr>
        <w:spacing w:line="360" w:lineRule="auto"/>
        <w:jc w:val="both"/>
        <w:rPr>
          <w:rFonts w:ascii="Times New Roman" w:eastAsiaTheme="minorEastAsia" w:hAnsi="Times New Roman" w:cs="Times New Roman"/>
          <w:sz w:val="24"/>
          <w:szCs w:val="24"/>
          <w:lang w:val="pl-PL"/>
        </w:rPr>
      </w:pPr>
      <w:r w:rsidRPr="00095EA0">
        <w:rPr>
          <w:rFonts w:ascii="Times New Roman" w:eastAsiaTheme="minorEastAsia" w:hAnsi="Times New Roman" w:cs="Times New Roman"/>
          <w:sz w:val="24"/>
          <w:szCs w:val="24"/>
          <w:lang w:val="pl-PL"/>
        </w:rPr>
        <w:t xml:space="preserve">Prihodi od crpljenja , odvoza i zbrinjavanja otpadnih voda iz septičkih jama  su smanjeni za </w:t>
      </w:r>
      <w:r w:rsidRPr="00095EA0">
        <w:rPr>
          <w:rFonts w:ascii="Times New Roman" w:eastAsiaTheme="minorEastAsia" w:hAnsi="Times New Roman" w:cs="Times New Roman"/>
          <w:b/>
          <w:bCs/>
          <w:sz w:val="24"/>
          <w:szCs w:val="24"/>
          <w:lang w:val="pl-PL"/>
        </w:rPr>
        <w:t>13,8 %</w:t>
      </w:r>
      <w:r w:rsidRPr="00095EA0">
        <w:rPr>
          <w:rFonts w:ascii="Times New Roman" w:eastAsiaTheme="minorEastAsia" w:hAnsi="Times New Roman" w:cs="Times New Roman"/>
          <w:sz w:val="24"/>
          <w:szCs w:val="24"/>
          <w:lang w:val="pl-PL"/>
        </w:rPr>
        <w:t xml:space="preserve">  u odnosu na  ove usluge za 2023.godinu. </w:t>
      </w:r>
    </w:p>
    <w:p w14:paraId="5C3A16D7" w14:textId="77777777" w:rsidR="00B8244F" w:rsidRPr="00095EA0" w:rsidRDefault="00B8244F" w:rsidP="00B8244F">
      <w:pPr>
        <w:spacing w:line="360" w:lineRule="auto"/>
        <w:jc w:val="both"/>
        <w:rPr>
          <w:rFonts w:ascii="Times New Roman" w:eastAsiaTheme="minorEastAsia" w:hAnsi="Times New Roman" w:cs="Times New Roman"/>
          <w:sz w:val="24"/>
          <w:szCs w:val="24"/>
          <w:lang w:val="pl-PL"/>
        </w:rPr>
      </w:pPr>
      <w:r w:rsidRPr="00095EA0">
        <w:rPr>
          <w:rFonts w:ascii="Times New Roman" w:eastAsiaTheme="minorEastAsia" w:hAnsi="Times New Roman" w:cs="Times New Roman"/>
          <w:sz w:val="24"/>
          <w:szCs w:val="24"/>
          <w:lang w:val="pl-PL"/>
        </w:rPr>
        <w:t xml:space="preserve">Prihodi od održavanja atmosferske kanalizacije su smanjeni za </w:t>
      </w:r>
      <w:r w:rsidRPr="00095EA0">
        <w:rPr>
          <w:rFonts w:ascii="Times New Roman" w:eastAsiaTheme="minorEastAsia" w:hAnsi="Times New Roman" w:cs="Times New Roman"/>
          <w:b/>
          <w:bCs/>
          <w:sz w:val="24"/>
          <w:szCs w:val="24"/>
          <w:lang w:val="pl-PL"/>
        </w:rPr>
        <w:t>6,07 %</w:t>
      </w:r>
      <w:r w:rsidRPr="00095EA0">
        <w:rPr>
          <w:rFonts w:ascii="Times New Roman" w:eastAsiaTheme="minorEastAsia" w:hAnsi="Times New Roman" w:cs="Times New Roman"/>
          <w:sz w:val="24"/>
          <w:szCs w:val="24"/>
          <w:lang w:val="pl-PL"/>
        </w:rPr>
        <w:t xml:space="preserve"> u odnosu na prethodnu godinu.</w:t>
      </w:r>
    </w:p>
    <w:p w14:paraId="3B8B163D" w14:textId="77777777" w:rsidR="00B8244F" w:rsidRPr="00095EA0" w:rsidRDefault="00B8244F" w:rsidP="00B8244F">
      <w:pPr>
        <w:spacing w:line="360" w:lineRule="auto"/>
        <w:jc w:val="both"/>
        <w:rPr>
          <w:rFonts w:ascii="Times New Roman" w:eastAsiaTheme="minorEastAsia" w:hAnsi="Times New Roman" w:cs="Times New Roman"/>
          <w:sz w:val="24"/>
          <w:szCs w:val="24"/>
          <w:lang w:val="pl-PL"/>
        </w:rPr>
      </w:pPr>
      <w:r w:rsidRPr="00095EA0">
        <w:rPr>
          <w:rFonts w:ascii="Times New Roman" w:eastAsiaTheme="minorEastAsia" w:hAnsi="Times New Roman" w:cs="Times New Roman"/>
          <w:sz w:val="24"/>
          <w:szCs w:val="24"/>
          <w:lang w:val="pl-PL"/>
        </w:rPr>
        <w:t xml:space="preserve">Odloženi prihodi u visini amortizacije komunalne infrastrukture su ostali na istom nivou , dok su se prihodi od prodaje vode putem putem cistijerni povećali   za </w:t>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r>
      <w:r w:rsidRPr="00095EA0">
        <w:rPr>
          <w:rFonts w:ascii="Times New Roman" w:eastAsiaTheme="minorEastAsia" w:hAnsi="Times New Roman" w:cs="Times New Roman"/>
          <w:b/>
          <w:bCs/>
          <w:sz w:val="24"/>
          <w:szCs w:val="24"/>
          <w:lang w:val="pl-PL"/>
        </w:rPr>
        <w:softHyphen/>
        <w:t xml:space="preserve"> 94,54%</w:t>
      </w:r>
      <w:r w:rsidRPr="00095EA0">
        <w:rPr>
          <w:rFonts w:ascii="Times New Roman" w:eastAsiaTheme="minorEastAsia" w:hAnsi="Times New Roman" w:cs="Times New Roman"/>
          <w:sz w:val="24"/>
          <w:szCs w:val="24"/>
          <w:lang w:val="pl-PL"/>
        </w:rPr>
        <w:t xml:space="preserve"> .</w:t>
      </w:r>
    </w:p>
    <w:p w14:paraId="61E0FDB9" w14:textId="77777777" w:rsidR="00B8244F" w:rsidRPr="00095EA0" w:rsidRDefault="00B8244F" w:rsidP="00B8244F">
      <w:pPr>
        <w:spacing w:line="360" w:lineRule="auto"/>
        <w:jc w:val="both"/>
        <w:rPr>
          <w:rFonts w:ascii="Times New Roman" w:hAnsi="Times New Roman" w:cs="Times New Roman"/>
          <w:sz w:val="24"/>
          <w:szCs w:val="24"/>
          <w:lang w:val="pl-PL"/>
        </w:rPr>
      </w:pPr>
      <w:r w:rsidRPr="00095EA0">
        <w:rPr>
          <w:rFonts w:ascii="Times New Roman" w:eastAsiaTheme="minorEastAsia" w:hAnsi="Times New Roman" w:cs="Times New Roman"/>
          <w:sz w:val="24"/>
          <w:szCs w:val="24"/>
          <w:lang w:val="pl-PL"/>
        </w:rPr>
        <w:t xml:space="preserve">Prihodi od ostalih usluga i ostali poslovni prihodi povećali  su se  za </w:t>
      </w:r>
      <w:r w:rsidRPr="00095EA0">
        <w:rPr>
          <w:rFonts w:ascii="Times New Roman" w:eastAsiaTheme="minorEastAsia" w:hAnsi="Times New Roman" w:cs="Times New Roman"/>
          <w:b/>
          <w:bCs/>
          <w:sz w:val="24"/>
          <w:szCs w:val="24"/>
          <w:lang w:val="pl-PL"/>
        </w:rPr>
        <w:t xml:space="preserve"> 189,91%</w:t>
      </w:r>
      <w:r w:rsidRPr="00095EA0">
        <w:rPr>
          <w:rFonts w:ascii="Times New Roman" w:eastAsiaTheme="minorEastAsia" w:hAnsi="Times New Roman" w:cs="Times New Roman"/>
          <w:sz w:val="24"/>
          <w:szCs w:val="24"/>
          <w:lang w:val="pl-PL"/>
        </w:rPr>
        <w:t xml:space="preserve"> </w:t>
      </w:r>
      <w:bookmarkStart w:id="67" w:name="_Toc132283337"/>
      <w:bookmarkStart w:id="68" w:name="_Toc132283266"/>
      <w:r w:rsidRPr="00095EA0">
        <w:rPr>
          <w:rFonts w:ascii="Times New Roman" w:eastAsiaTheme="minorEastAsia" w:hAnsi="Times New Roman" w:cs="Times New Roman"/>
          <w:sz w:val="24"/>
          <w:szCs w:val="24"/>
          <w:lang w:val="pl-PL"/>
        </w:rPr>
        <w:t>.</w:t>
      </w:r>
    </w:p>
    <w:p w14:paraId="0F727AB3" w14:textId="77777777" w:rsidR="00B8244F" w:rsidRPr="00095EA0" w:rsidRDefault="00B8244F" w:rsidP="00B8244F">
      <w:pPr>
        <w:spacing w:line="360" w:lineRule="auto"/>
        <w:jc w:val="both"/>
        <w:rPr>
          <w:rFonts w:ascii="Times New Roman" w:hAnsi="Times New Roman" w:cs="Times New Roman"/>
          <w:sz w:val="24"/>
          <w:szCs w:val="24"/>
          <w:lang w:val="pl-PL"/>
        </w:rPr>
      </w:pPr>
      <w:r w:rsidRPr="00095EA0">
        <w:rPr>
          <w:rFonts w:ascii="Times New Roman" w:eastAsiaTheme="minorEastAsia" w:hAnsi="Times New Roman" w:cs="Times New Roman"/>
          <w:sz w:val="24"/>
          <w:szCs w:val="24"/>
          <w:lang w:val="pl-PL"/>
        </w:rPr>
        <w:t>Finansijski prihodi su ostali na približno istom nivou.</w:t>
      </w:r>
    </w:p>
    <w:p w14:paraId="044D5C45" w14:textId="77777777" w:rsidR="00B8244F" w:rsidRDefault="00B8244F" w:rsidP="00B8244F">
      <w:pPr>
        <w:spacing w:line="360" w:lineRule="auto"/>
        <w:jc w:val="both"/>
        <w:rPr>
          <w:rFonts w:ascii="Times New Roman" w:hAnsi="Times New Roman" w:cs="Times New Roman"/>
          <w:i/>
          <w:sz w:val="24"/>
          <w:szCs w:val="24"/>
          <w:lang w:val="pl-PL"/>
        </w:rPr>
      </w:pPr>
      <w:bookmarkStart w:id="69" w:name="_Toc164419906"/>
    </w:p>
    <w:p w14:paraId="26D96430" w14:textId="7960758D" w:rsidR="00B8244F" w:rsidRPr="00BB535F" w:rsidRDefault="00BB535F" w:rsidP="00BB535F">
      <w:pPr>
        <w:pStyle w:val="Heading2"/>
        <w:jc w:val="center"/>
        <w:rPr>
          <w:rFonts w:ascii="Times New Roman" w:hAnsi="Times New Roman" w:cs="Times New Roman"/>
          <w:i/>
          <w:lang w:val="pl-PL"/>
        </w:rPr>
      </w:pPr>
      <w:bookmarkStart w:id="70" w:name="_Toc193879708"/>
      <w:r>
        <w:rPr>
          <w:rFonts w:ascii="Times New Roman" w:hAnsi="Times New Roman" w:cs="Times New Roman"/>
          <w:i/>
          <w:lang w:val="pl-PL"/>
        </w:rPr>
        <w:t>5</w:t>
      </w:r>
      <w:r w:rsidR="00B8244F" w:rsidRPr="00BB535F">
        <w:rPr>
          <w:rFonts w:ascii="Times New Roman" w:hAnsi="Times New Roman" w:cs="Times New Roman"/>
          <w:i/>
          <w:lang w:val="pl-PL"/>
        </w:rPr>
        <w:t>.</w:t>
      </w:r>
      <w:r>
        <w:rPr>
          <w:rFonts w:ascii="Times New Roman" w:hAnsi="Times New Roman" w:cs="Times New Roman"/>
          <w:i/>
          <w:lang w:val="pl-PL"/>
        </w:rPr>
        <w:t>3.</w:t>
      </w:r>
      <w:r w:rsidR="00B8244F" w:rsidRPr="00BB535F">
        <w:rPr>
          <w:rFonts w:ascii="Times New Roman" w:hAnsi="Times New Roman" w:cs="Times New Roman"/>
          <w:i/>
          <w:lang w:val="pl-PL"/>
        </w:rPr>
        <w:t xml:space="preserve"> </w:t>
      </w:r>
      <w:r w:rsidR="00B8244F" w:rsidRPr="00BB535F">
        <w:rPr>
          <w:rFonts w:ascii="Times New Roman" w:hAnsi="Times New Roman" w:cs="Times New Roman"/>
          <w:lang w:val="pl-PL"/>
        </w:rPr>
        <w:t>ANALIZA RASHODA</w:t>
      </w:r>
      <w:bookmarkEnd w:id="67"/>
      <w:bookmarkEnd w:id="68"/>
      <w:bookmarkEnd w:id="69"/>
      <w:bookmarkEnd w:id="70"/>
    </w:p>
    <w:p w14:paraId="7CE543D9" w14:textId="77777777" w:rsidR="00B8244F" w:rsidRPr="00095EA0" w:rsidRDefault="00B8244F" w:rsidP="00B8244F">
      <w:pPr>
        <w:spacing w:line="360" w:lineRule="auto"/>
        <w:jc w:val="both"/>
        <w:rPr>
          <w:rFonts w:ascii="Times New Roman" w:hAnsi="Times New Roman" w:cs="Times New Roman"/>
          <w:sz w:val="24"/>
          <w:szCs w:val="24"/>
          <w:lang w:val="pl-PL"/>
        </w:rPr>
      </w:pPr>
    </w:p>
    <w:p w14:paraId="0268E7CD" w14:textId="3871D1F1" w:rsidR="00B8244F" w:rsidRPr="00095EA0" w:rsidRDefault="00B8244F" w:rsidP="00B8244F">
      <w:pPr>
        <w:spacing w:line="360" w:lineRule="auto"/>
        <w:jc w:val="both"/>
        <w:rPr>
          <w:rFonts w:ascii="Times New Roman" w:hAnsi="Times New Roman" w:cs="Times New Roman"/>
          <w:sz w:val="24"/>
          <w:szCs w:val="24"/>
          <w:lang w:val="pl-PL"/>
        </w:rPr>
      </w:pPr>
      <w:bookmarkStart w:id="71" w:name="_Toc132283267"/>
      <w:bookmarkStart w:id="72" w:name="_Toc132283338"/>
      <w:r w:rsidRPr="00095EA0">
        <w:rPr>
          <w:rFonts w:ascii="Times New Roman" w:hAnsi="Times New Roman" w:cs="Times New Roman"/>
          <w:sz w:val="24"/>
          <w:szCs w:val="24"/>
          <w:lang w:val="pl-PL"/>
        </w:rPr>
        <w:t xml:space="preserve">Ukupni rashodi za 2024.godinu iznose </w:t>
      </w:r>
      <w:r w:rsidRPr="00095EA0">
        <w:rPr>
          <w:rFonts w:ascii="Times New Roman" w:hAnsi="Times New Roman" w:cs="Times New Roman"/>
          <w:b/>
          <w:sz w:val="24"/>
          <w:szCs w:val="24"/>
          <w:lang w:val="pl-PL"/>
        </w:rPr>
        <w:t>4.680.250,37 €.</w:t>
      </w:r>
      <w:r w:rsidRPr="00095EA0">
        <w:rPr>
          <w:rFonts w:ascii="Times New Roman" w:hAnsi="Times New Roman" w:cs="Times New Roman"/>
          <w:sz w:val="24"/>
          <w:szCs w:val="24"/>
          <w:lang w:val="pl-PL"/>
        </w:rPr>
        <w:t xml:space="preserve"> U nastavku će tabelarno biti predstavljena tabela ukupnog rashoda sa procentualnim učešćem u ukupnom rashodu</w:t>
      </w:r>
      <w:r w:rsidR="00085032">
        <w:rPr>
          <w:rFonts w:ascii="Times New Roman" w:hAnsi="Times New Roman" w:cs="Times New Roman"/>
          <w:sz w:val="24"/>
          <w:szCs w:val="24"/>
          <w:lang w:val="pl-PL"/>
        </w:rPr>
        <w:t xml:space="preserve"> </w:t>
      </w:r>
      <w:bookmarkStart w:id="73" w:name="_Hlk193799799"/>
      <w:r w:rsidR="00085032" w:rsidRPr="00085032">
        <w:rPr>
          <w:rFonts w:ascii="Times New Roman" w:hAnsi="Times New Roman" w:cs="Times New Roman"/>
          <w:b/>
          <w:bCs/>
          <w:sz w:val="24"/>
          <w:szCs w:val="24"/>
          <w:lang w:val="pl-PL"/>
        </w:rPr>
        <w:t>(</w:t>
      </w:r>
      <w:r w:rsidR="00085032" w:rsidRPr="00085032">
        <w:rPr>
          <w:rFonts w:ascii="Times New Roman" w:hAnsi="Times New Roman" w:cs="Times New Roman"/>
          <w:b/>
          <w:bCs/>
          <w:i/>
          <w:iCs/>
          <w:sz w:val="24"/>
          <w:szCs w:val="24"/>
          <w:lang w:val="pl-PL"/>
        </w:rPr>
        <w:t>tabela br.3</w:t>
      </w:r>
      <w:r w:rsidR="00085032" w:rsidRPr="00085032">
        <w:rPr>
          <w:rFonts w:ascii="Times New Roman" w:hAnsi="Times New Roman" w:cs="Times New Roman"/>
          <w:b/>
          <w:bCs/>
          <w:sz w:val="24"/>
          <w:szCs w:val="24"/>
          <w:lang w:val="pl-PL"/>
        </w:rPr>
        <w:t>)</w:t>
      </w:r>
      <w:r w:rsidRPr="00095EA0">
        <w:rPr>
          <w:rFonts w:ascii="Times New Roman" w:hAnsi="Times New Roman" w:cs="Times New Roman"/>
          <w:sz w:val="24"/>
          <w:szCs w:val="24"/>
          <w:lang w:val="pl-PL"/>
        </w:rPr>
        <w:t xml:space="preserve"> </w:t>
      </w:r>
      <w:bookmarkEnd w:id="73"/>
      <w:r w:rsidRPr="00095EA0">
        <w:rPr>
          <w:rFonts w:ascii="Times New Roman" w:hAnsi="Times New Roman" w:cs="Times New Roman"/>
          <w:sz w:val="24"/>
          <w:szCs w:val="24"/>
          <w:lang w:val="pl-PL"/>
        </w:rPr>
        <w:t xml:space="preserve">kao i uporedna </w:t>
      </w:r>
      <w:r w:rsidRPr="00095EA0">
        <w:rPr>
          <w:rFonts w:ascii="Times New Roman" w:hAnsi="Times New Roman" w:cs="Times New Roman"/>
          <w:sz w:val="24"/>
          <w:szCs w:val="24"/>
          <w:lang w:val="pl-PL"/>
        </w:rPr>
        <w:lastRenderedPageBreak/>
        <w:t>analiza rashoda za 2024.i 2023. godinu.</w:t>
      </w:r>
      <w:bookmarkEnd w:id="71"/>
      <w:bookmarkEnd w:id="72"/>
      <w:r w:rsidRPr="00095EA0">
        <w:rPr>
          <w:rFonts w:ascii="Times New Roman" w:hAnsi="Times New Roman" w:cs="Times New Roman"/>
          <w:sz w:val="24"/>
          <w:szCs w:val="24"/>
          <w:lang w:val="pl-PL"/>
        </w:rPr>
        <w:t xml:space="preserve"> </w:t>
      </w:r>
      <w:r w:rsidR="00085032" w:rsidRPr="00085032">
        <w:rPr>
          <w:rFonts w:ascii="Times New Roman" w:hAnsi="Times New Roman" w:cs="Times New Roman"/>
          <w:b/>
          <w:bCs/>
          <w:i/>
          <w:iCs/>
          <w:sz w:val="24"/>
          <w:szCs w:val="24"/>
          <w:lang w:val="pl-PL"/>
        </w:rPr>
        <w:t>(tabela br.3).</w:t>
      </w:r>
    </w:p>
    <w:p w14:paraId="0D9162A4" w14:textId="07751B36" w:rsidR="00B8244F" w:rsidRPr="00C03BDB" w:rsidRDefault="00B8244F" w:rsidP="00C03BDB">
      <w:pPr>
        <w:spacing w:line="360" w:lineRule="auto"/>
        <w:jc w:val="center"/>
        <w:rPr>
          <w:rFonts w:ascii="Times New Roman" w:hAnsi="Times New Roman" w:cs="Times New Roman"/>
          <w:b/>
          <w:i/>
          <w:iCs/>
          <w:sz w:val="24"/>
          <w:szCs w:val="24"/>
        </w:rPr>
      </w:pPr>
      <w:bookmarkStart w:id="74" w:name="_Toc132283268"/>
      <w:bookmarkStart w:id="75" w:name="_Toc132283339"/>
      <w:proofErr w:type="gramStart"/>
      <w:r w:rsidRPr="00C03BDB">
        <w:rPr>
          <w:rFonts w:ascii="Times New Roman" w:hAnsi="Times New Roman" w:cs="Times New Roman"/>
          <w:b/>
          <w:i/>
          <w:iCs/>
          <w:sz w:val="24"/>
          <w:szCs w:val="24"/>
        </w:rPr>
        <w:t>Tabela br.</w:t>
      </w:r>
      <w:bookmarkEnd w:id="74"/>
      <w:bookmarkEnd w:id="75"/>
      <w:r w:rsidR="00C03BDB" w:rsidRPr="00C03BDB">
        <w:rPr>
          <w:rFonts w:ascii="Times New Roman" w:hAnsi="Times New Roman" w:cs="Times New Roman"/>
          <w:b/>
          <w:i/>
          <w:iCs/>
          <w:sz w:val="24"/>
          <w:szCs w:val="24"/>
        </w:rPr>
        <w:t xml:space="preserve"> 20 – Rashodi 2024.</w:t>
      </w:r>
      <w:proofErr w:type="gramEnd"/>
      <w:r w:rsidR="00C03BDB" w:rsidRPr="00C03BDB">
        <w:rPr>
          <w:rFonts w:ascii="Times New Roman" w:hAnsi="Times New Roman" w:cs="Times New Roman"/>
          <w:b/>
          <w:i/>
          <w:iCs/>
          <w:sz w:val="24"/>
          <w:szCs w:val="24"/>
        </w:rPr>
        <w:t xml:space="preserve"> </w:t>
      </w:r>
      <w:proofErr w:type="gramStart"/>
      <w:r w:rsidR="00C03BDB" w:rsidRPr="00C03BDB">
        <w:rPr>
          <w:rFonts w:ascii="Times New Roman" w:hAnsi="Times New Roman" w:cs="Times New Roman"/>
          <w:b/>
          <w:i/>
          <w:iCs/>
          <w:sz w:val="24"/>
          <w:szCs w:val="24"/>
        </w:rPr>
        <w:t>god</w:t>
      </w:r>
      <w:proofErr w:type="gramEnd"/>
    </w:p>
    <w:tbl>
      <w:tblPr>
        <w:tblStyle w:val="GridTable5DarkAccent3"/>
        <w:tblW w:w="9209" w:type="dxa"/>
        <w:tblLook w:val="04A0" w:firstRow="1" w:lastRow="0" w:firstColumn="1" w:lastColumn="0" w:noHBand="0" w:noVBand="1"/>
      </w:tblPr>
      <w:tblGrid>
        <w:gridCol w:w="5240"/>
        <w:gridCol w:w="2268"/>
        <w:gridCol w:w="1701"/>
      </w:tblGrid>
      <w:tr w:rsidR="00B8244F" w:rsidRPr="00095EA0" w14:paraId="164C4A16" w14:textId="77777777" w:rsidTr="00111763">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240" w:type="dxa"/>
            <w:hideMark/>
          </w:tcPr>
          <w:p w14:paraId="1D81E5C7"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R  A  S  H  O  D  I</w:t>
            </w:r>
          </w:p>
        </w:tc>
        <w:tc>
          <w:tcPr>
            <w:tcW w:w="2268" w:type="dxa"/>
            <w:noWrap/>
            <w:hideMark/>
          </w:tcPr>
          <w:p w14:paraId="1B58D69E" w14:textId="77777777" w:rsidR="00B8244F" w:rsidRPr="00095EA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2024</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1701" w:type="dxa"/>
            <w:noWrap/>
            <w:hideMark/>
          </w:tcPr>
          <w:p w14:paraId="3A2E1E47" w14:textId="77777777" w:rsidR="00B8244F" w:rsidRPr="00095EA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Index</w:t>
            </w:r>
          </w:p>
        </w:tc>
      </w:tr>
      <w:tr w:rsidR="00B8244F" w:rsidRPr="00095EA0" w14:paraId="31C8F321" w14:textId="77777777" w:rsidTr="0011176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240" w:type="dxa"/>
            <w:hideMark/>
          </w:tcPr>
          <w:p w14:paraId="07C2DBA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Troškovi materijala za izradu i režij.materijala</w:t>
            </w:r>
          </w:p>
        </w:tc>
        <w:tc>
          <w:tcPr>
            <w:tcW w:w="2268" w:type="dxa"/>
            <w:noWrap/>
            <w:hideMark/>
          </w:tcPr>
          <w:p w14:paraId="5970545A" w14:textId="578C8078"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239.3</w:t>
            </w:r>
            <w:r w:rsidR="00963385">
              <w:rPr>
                <w:rFonts w:ascii="Times New Roman" w:eastAsia="Times New Roman" w:hAnsi="Times New Roman" w:cs="Times New Roman"/>
                <w:i/>
                <w:iCs/>
                <w:color w:val="000000"/>
                <w:sz w:val="24"/>
                <w:szCs w:val="24"/>
              </w:rPr>
              <w:t>64,11</w:t>
            </w:r>
          </w:p>
        </w:tc>
        <w:tc>
          <w:tcPr>
            <w:tcW w:w="1701" w:type="dxa"/>
            <w:noWrap/>
            <w:hideMark/>
          </w:tcPr>
          <w:p w14:paraId="4560E89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5,11</w:t>
            </w:r>
          </w:p>
        </w:tc>
      </w:tr>
      <w:tr w:rsidR="00B8244F" w:rsidRPr="00095EA0" w14:paraId="35BA0440"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5240AE4"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 xml:space="preserve">  Troškovi  goriva i elek.enegije</w:t>
            </w:r>
          </w:p>
        </w:tc>
        <w:tc>
          <w:tcPr>
            <w:tcW w:w="2268" w:type="dxa"/>
            <w:noWrap/>
            <w:hideMark/>
          </w:tcPr>
          <w:p w14:paraId="52C26E65"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416.090,03</w:t>
            </w:r>
          </w:p>
        </w:tc>
        <w:tc>
          <w:tcPr>
            <w:tcW w:w="1701" w:type="dxa"/>
            <w:noWrap/>
            <w:hideMark/>
          </w:tcPr>
          <w:p w14:paraId="081200E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8,89</w:t>
            </w:r>
          </w:p>
        </w:tc>
      </w:tr>
      <w:tr w:rsidR="00B8244F" w:rsidRPr="00095EA0" w14:paraId="31378AF3"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C41CCAA"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Troškovi zarada  i naknada zarada</w:t>
            </w:r>
          </w:p>
        </w:tc>
        <w:tc>
          <w:tcPr>
            <w:tcW w:w="2268" w:type="dxa"/>
            <w:noWrap/>
            <w:hideMark/>
          </w:tcPr>
          <w:p w14:paraId="43555F30"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2.450.772,47</w:t>
            </w:r>
          </w:p>
        </w:tc>
        <w:tc>
          <w:tcPr>
            <w:tcW w:w="1701" w:type="dxa"/>
            <w:noWrap/>
            <w:hideMark/>
          </w:tcPr>
          <w:p w14:paraId="3D318E94"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52,36</w:t>
            </w:r>
          </w:p>
        </w:tc>
      </w:tr>
      <w:tr w:rsidR="00B8244F" w:rsidRPr="00095EA0" w14:paraId="4593DC5C"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ADA552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Troškovi amortizacije </w:t>
            </w:r>
          </w:p>
        </w:tc>
        <w:tc>
          <w:tcPr>
            <w:tcW w:w="2268" w:type="dxa"/>
            <w:noWrap/>
            <w:hideMark/>
          </w:tcPr>
          <w:p w14:paraId="6502BBCC"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822.956,46</w:t>
            </w:r>
          </w:p>
        </w:tc>
        <w:tc>
          <w:tcPr>
            <w:tcW w:w="1701" w:type="dxa"/>
            <w:noWrap/>
            <w:hideMark/>
          </w:tcPr>
          <w:p w14:paraId="34EB6524"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17,58</w:t>
            </w:r>
          </w:p>
        </w:tc>
      </w:tr>
      <w:tr w:rsidR="00B8244F" w:rsidRPr="00095EA0" w14:paraId="2C87273F"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4799DCC"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transportnih usluga</w:t>
            </w:r>
          </w:p>
        </w:tc>
        <w:tc>
          <w:tcPr>
            <w:tcW w:w="2268" w:type="dxa"/>
            <w:noWrap/>
            <w:hideMark/>
          </w:tcPr>
          <w:p w14:paraId="58A775EC"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53.584,65</w:t>
            </w:r>
          </w:p>
        </w:tc>
        <w:tc>
          <w:tcPr>
            <w:tcW w:w="1701" w:type="dxa"/>
            <w:noWrap/>
            <w:hideMark/>
          </w:tcPr>
          <w:p w14:paraId="2B63BE45"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1,14</w:t>
            </w:r>
          </w:p>
        </w:tc>
      </w:tr>
      <w:tr w:rsidR="00B8244F" w:rsidRPr="00095EA0" w14:paraId="097FA5FD"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7F96EFB"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Troškovi održavanja osnovnih sredstava </w:t>
            </w:r>
          </w:p>
        </w:tc>
        <w:tc>
          <w:tcPr>
            <w:tcW w:w="2268" w:type="dxa"/>
            <w:noWrap/>
            <w:hideMark/>
          </w:tcPr>
          <w:p w14:paraId="17237DE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72.640,75</w:t>
            </w:r>
          </w:p>
        </w:tc>
        <w:tc>
          <w:tcPr>
            <w:tcW w:w="1701" w:type="dxa"/>
            <w:noWrap/>
            <w:hideMark/>
          </w:tcPr>
          <w:p w14:paraId="47A113C1"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1,55</w:t>
            </w:r>
          </w:p>
        </w:tc>
      </w:tr>
      <w:tr w:rsidR="00B8244F" w:rsidRPr="00095EA0" w14:paraId="50387C0C"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10F8A5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Ostali troškovi proizvodnih usluga</w:t>
            </w:r>
          </w:p>
        </w:tc>
        <w:tc>
          <w:tcPr>
            <w:tcW w:w="2268" w:type="dxa"/>
            <w:noWrap/>
            <w:hideMark/>
          </w:tcPr>
          <w:p w14:paraId="4C3B049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2.647,75</w:t>
            </w:r>
          </w:p>
        </w:tc>
        <w:tc>
          <w:tcPr>
            <w:tcW w:w="1701" w:type="dxa"/>
            <w:noWrap/>
            <w:hideMark/>
          </w:tcPr>
          <w:p w14:paraId="0F2D1983"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0,06</w:t>
            </w:r>
          </w:p>
        </w:tc>
      </w:tr>
      <w:tr w:rsidR="00B8244F" w:rsidRPr="00095EA0" w14:paraId="6A79A622"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1FBC0D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neproizvodnih usluga</w:t>
            </w:r>
          </w:p>
        </w:tc>
        <w:tc>
          <w:tcPr>
            <w:tcW w:w="2268" w:type="dxa"/>
            <w:noWrap/>
            <w:hideMark/>
          </w:tcPr>
          <w:p w14:paraId="5220A6F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16.277,30</w:t>
            </w:r>
          </w:p>
        </w:tc>
        <w:tc>
          <w:tcPr>
            <w:tcW w:w="1701" w:type="dxa"/>
            <w:noWrap/>
            <w:hideMark/>
          </w:tcPr>
          <w:p w14:paraId="49B2C699"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0,35</w:t>
            </w:r>
          </w:p>
        </w:tc>
      </w:tr>
      <w:tr w:rsidR="00B8244F" w:rsidRPr="00095EA0" w14:paraId="41044098"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7E75C4A"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reprezentacije</w:t>
            </w:r>
          </w:p>
        </w:tc>
        <w:tc>
          <w:tcPr>
            <w:tcW w:w="2268" w:type="dxa"/>
            <w:noWrap/>
            <w:hideMark/>
          </w:tcPr>
          <w:p w14:paraId="61CC58F9"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2.397,91</w:t>
            </w:r>
          </w:p>
        </w:tc>
        <w:tc>
          <w:tcPr>
            <w:tcW w:w="1701" w:type="dxa"/>
            <w:noWrap/>
            <w:hideMark/>
          </w:tcPr>
          <w:p w14:paraId="777E3D58"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0,05</w:t>
            </w:r>
          </w:p>
        </w:tc>
      </w:tr>
      <w:tr w:rsidR="00B8244F" w:rsidRPr="00095EA0" w14:paraId="557A2ECA"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B2EE926"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premije osiguranja</w:t>
            </w:r>
          </w:p>
        </w:tc>
        <w:tc>
          <w:tcPr>
            <w:tcW w:w="2268" w:type="dxa"/>
            <w:noWrap/>
            <w:hideMark/>
          </w:tcPr>
          <w:p w14:paraId="31B34028"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10.016,63</w:t>
            </w:r>
          </w:p>
        </w:tc>
        <w:tc>
          <w:tcPr>
            <w:tcW w:w="1701" w:type="dxa"/>
            <w:noWrap/>
            <w:hideMark/>
          </w:tcPr>
          <w:p w14:paraId="44B100D8"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0,21</w:t>
            </w:r>
          </w:p>
        </w:tc>
      </w:tr>
      <w:tr w:rsidR="00B8244F" w:rsidRPr="00095EA0" w14:paraId="65593854"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B61F0CC"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platnog prometa</w:t>
            </w:r>
          </w:p>
        </w:tc>
        <w:tc>
          <w:tcPr>
            <w:tcW w:w="2268" w:type="dxa"/>
            <w:noWrap/>
            <w:hideMark/>
          </w:tcPr>
          <w:p w14:paraId="075F8DC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14.719,23</w:t>
            </w:r>
          </w:p>
        </w:tc>
        <w:tc>
          <w:tcPr>
            <w:tcW w:w="1701" w:type="dxa"/>
            <w:noWrap/>
            <w:hideMark/>
          </w:tcPr>
          <w:p w14:paraId="77CF4364"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0,31</w:t>
            </w:r>
          </w:p>
        </w:tc>
      </w:tr>
      <w:tr w:rsidR="00B8244F" w:rsidRPr="00095EA0" w14:paraId="5DCBD5DB"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AD2E906"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Troškovi naknada za korišćenje voda</w:t>
            </w:r>
          </w:p>
        </w:tc>
        <w:tc>
          <w:tcPr>
            <w:tcW w:w="2268" w:type="dxa"/>
            <w:noWrap/>
            <w:hideMark/>
          </w:tcPr>
          <w:p w14:paraId="78426457"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69.202,04</w:t>
            </w:r>
          </w:p>
        </w:tc>
        <w:tc>
          <w:tcPr>
            <w:tcW w:w="1701" w:type="dxa"/>
            <w:noWrap/>
            <w:hideMark/>
          </w:tcPr>
          <w:p w14:paraId="261063A7"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1,48</w:t>
            </w:r>
          </w:p>
        </w:tc>
      </w:tr>
      <w:tr w:rsidR="00B8244F" w:rsidRPr="00095EA0" w14:paraId="06E4EB96" w14:textId="77777777" w:rsidTr="0011176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5240" w:type="dxa"/>
            <w:hideMark/>
          </w:tcPr>
          <w:p w14:paraId="6FD82AB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Troškovi naknade za zaštitu voda od zagađenja</w:t>
            </w:r>
          </w:p>
        </w:tc>
        <w:tc>
          <w:tcPr>
            <w:tcW w:w="2268" w:type="dxa"/>
            <w:noWrap/>
            <w:hideMark/>
          </w:tcPr>
          <w:p w14:paraId="52ECA259"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42.954,78</w:t>
            </w:r>
          </w:p>
        </w:tc>
        <w:tc>
          <w:tcPr>
            <w:tcW w:w="1701" w:type="dxa"/>
            <w:noWrap/>
            <w:hideMark/>
          </w:tcPr>
          <w:p w14:paraId="5B1D1CC0"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0,92</w:t>
            </w:r>
          </w:p>
        </w:tc>
      </w:tr>
      <w:tr w:rsidR="00B8244F" w:rsidRPr="00095EA0" w14:paraId="43AF809D"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72E9A4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Regulatorne agencije</w:t>
            </w:r>
          </w:p>
        </w:tc>
        <w:tc>
          <w:tcPr>
            <w:tcW w:w="2268" w:type="dxa"/>
            <w:noWrap/>
            <w:hideMark/>
          </w:tcPr>
          <w:p w14:paraId="71E280BE"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17.922,60</w:t>
            </w:r>
          </w:p>
        </w:tc>
        <w:tc>
          <w:tcPr>
            <w:tcW w:w="1701" w:type="dxa"/>
            <w:noWrap/>
            <w:hideMark/>
          </w:tcPr>
          <w:p w14:paraId="1971F42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0,38</w:t>
            </w:r>
          </w:p>
        </w:tc>
      </w:tr>
      <w:tr w:rsidR="00B8244F" w:rsidRPr="00095EA0" w14:paraId="09C9596F"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EE5CCB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 xml:space="preserve">Troškovi po ugovorima i rješenjima </w:t>
            </w:r>
          </w:p>
        </w:tc>
        <w:tc>
          <w:tcPr>
            <w:tcW w:w="2268" w:type="dxa"/>
            <w:noWrap/>
            <w:hideMark/>
          </w:tcPr>
          <w:p w14:paraId="10EB85D7"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20.128,77</w:t>
            </w:r>
          </w:p>
        </w:tc>
        <w:tc>
          <w:tcPr>
            <w:tcW w:w="1701" w:type="dxa"/>
            <w:noWrap/>
            <w:hideMark/>
          </w:tcPr>
          <w:p w14:paraId="367A3829"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0,43</w:t>
            </w:r>
          </w:p>
        </w:tc>
      </w:tr>
      <w:tr w:rsidR="00B8244F" w:rsidRPr="00095EA0" w14:paraId="63B80B77"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C78B75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Troškovi sponzorstva </w:t>
            </w:r>
          </w:p>
        </w:tc>
        <w:tc>
          <w:tcPr>
            <w:tcW w:w="2268" w:type="dxa"/>
            <w:noWrap/>
            <w:hideMark/>
          </w:tcPr>
          <w:p w14:paraId="0E1D568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0,00</w:t>
            </w:r>
          </w:p>
        </w:tc>
        <w:tc>
          <w:tcPr>
            <w:tcW w:w="1701" w:type="dxa"/>
            <w:noWrap/>
            <w:hideMark/>
          </w:tcPr>
          <w:p w14:paraId="168E149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0,00</w:t>
            </w:r>
          </w:p>
        </w:tc>
      </w:tr>
      <w:tr w:rsidR="00B8244F" w:rsidRPr="00095EA0" w14:paraId="4F454161"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69CB9A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Troškovi javnog izvršitelјa i sud.sporova</w:t>
            </w:r>
          </w:p>
        </w:tc>
        <w:tc>
          <w:tcPr>
            <w:tcW w:w="2268" w:type="dxa"/>
            <w:noWrap/>
            <w:hideMark/>
          </w:tcPr>
          <w:p w14:paraId="658C462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5.341,35</w:t>
            </w:r>
          </w:p>
        </w:tc>
        <w:tc>
          <w:tcPr>
            <w:tcW w:w="1701" w:type="dxa"/>
            <w:noWrap/>
            <w:hideMark/>
          </w:tcPr>
          <w:p w14:paraId="516CA00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0,11</w:t>
            </w:r>
          </w:p>
        </w:tc>
      </w:tr>
      <w:tr w:rsidR="00B8244F" w:rsidRPr="00095EA0" w14:paraId="3BFFB5F7"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EEA0F97"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Ostali nematerijalnih troškova</w:t>
            </w:r>
          </w:p>
        </w:tc>
        <w:tc>
          <w:tcPr>
            <w:tcW w:w="2268" w:type="dxa"/>
            <w:noWrap/>
            <w:hideMark/>
          </w:tcPr>
          <w:p w14:paraId="6464D62A"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16.224,26</w:t>
            </w:r>
          </w:p>
        </w:tc>
        <w:tc>
          <w:tcPr>
            <w:tcW w:w="1701" w:type="dxa"/>
            <w:noWrap/>
            <w:hideMark/>
          </w:tcPr>
          <w:p w14:paraId="0B78FFF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0,35</w:t>
            </w:r>
          </w:p>
        </w:tc>
      </w:tr>
      <w:tr w:rsidR="00B8244F" w:rsidRPr="00095EA0" w14:paraId="58D52E21"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BF4906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Finansijski rashodi</w:t>
            </w:r>
          </w:p>
        </w:tc>
        <w:tc>
          <w:tcPr>
            <w:tcW w:w="2268" w:type="dxa"/>
            <w:noWrap/>
            <w:hideMark/>
          </w:tcPr>
          <w:p w14:paraId="5054D127"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66.677,83</w:t>
            </w:r>
          </w:p>
        </w:tc>
        <w:tc>
          <w:tcPr>
            <w:tcW w:w="1701" w:type="dxa"/>
            <w:noWrap/>
            <w:hideMark/>
          </w:tcPr>
          <w:p w14:paraId="60E8AA2B"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1,42</w:t>
            </w:r>
          </w:p>
        </w:tc>
      </w:tr>
      <w:tr w:rsidR="00B8244F" w:rsidRPr="00095EA0" w14:paraId="225D92EB"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557812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Rashodi iz ranijih godina i ostali rashodi</w:t>
            </w:r>
          </w:p>
        </w:tc>
        <w:tc>
          <w:tcPr>
            <w:tcW w:w="2268" w:type="dxa"/>
            <w:noWrap/>
            <w:hideMark/>
          </w:tcPr>
          <w:p w14:paraId="090294D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340.376,33</w:t>
            </w:r>
          </w:p>
        </w:tc>
        <w:tc>
          <w:tcPr>
            <w:tcW w:w="1701" w:type="dxa"/>
            <w:noWrap/>
            <w:hideMark/>
          </w:tcPr>
          <w:p w14:paraId="43154750"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7,27</w:t>
            </w:r>
          </w:p>
        </w:tc>
      </w:tr>
      <w:tr w:rsidR="00B8244F" w:rsidRPr="00095EA0" w14:paraId="05A40B5D"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ADA0674"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 UKUPNO:</w:t>
            </w:r>
          </w:p>
        </w:tc>
        <w:tc>
          <w:tcPr>
            <w:tcW w:w="2268" w:type="dxa"/>
            <w:noWrap/>
            <w:hideMark/>
          </w:tcPr>
          <w:p w14:paraId="19367C1D" w14:textId="0788539E"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4.680.2</w:t>
            </w:r>
            <w:r w:rsidR="00963385">
              <w:rPr>
                <w:rFonts w:ascii="Times New Roman" w:eastAsia="Times New Roman" w:hAnsi="Times New Roman" w:cs="Times New Roman"/>
                <w:i/>
                <w:iCs/>
                <w:color w:val="000000"/>
                <w:sz w:val="24"/>
                <w:szCs w:val="24"/>
              </w:rPr>
              <w:t>95,25</w:t>
            </w:r>
          </w:p>
        </w:tc>
        <w:tc>
          <w:tcPr>
            <w:tcW w:w="1701" w:type="dxa"/>
            <w:noWrap/>
            <w:hideMark/>
          </w:tcPr>
          <w:p w14:paraId="5A4434A2"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100.00</w:t>
            </w:r>
          </w:p>
        </w:tc>
      </w:tr>
    </w:tbl>
    <w:p w14:paraId="3AE92F43" w14:textId="77777777" w:rsidR="00B8244F" w:rsidRPr="00095EA0" w:rsidRDefault="00B8244F" w:rsidP="00B8244F">
      <w:pPr>
        <w:spacing w:line="360" w:lineRule="auto"/>
        <w:jc w:val="both"/>
        <w:rPr>
          <w:rFonts w:ascii="Times New Roman" w:hAnsi="Times New Roman" w:cs="Times New Roman"/>
          <w:b/>
          <w:bCs/>
          <w:sz w:val="24"/>
          <w:szCs w:val="24"/>
          <w:lang w:eastAsia="en-GB"/>
        </w:rPr>
      </w:pPr>
      <w:bookmarkStart w:id="76" w:name="_Toc132283341"/>
      <w:bookmarkStart w:id="77" w:name="_Toc132283270"/>
    </w:p>
    <w:p w14:paraId="1EC6EECA" w14:textId="159D2C16" w:rsidR="00B8244F" w:rsidRPr="00C03BDB" w:rsidRDefault="00B8244F" w:rsidP="00C03BDB">
      <w:pPr>
        <w:spacing w:line="360" w:lineRule="auto"/>
        <w:jc w:val="center"/>
        <w:rPr>
          <w:rFonts w:ascii="Times New Roman" w:hAnsi="Times New Roman" w:cs="Times New Roman"/>
          <w:b/>
          <w:i/>
          <w:iCs/>
          <w:sz w:val="24"/>
          <w:szCs w:val="24"/>
          <w:lang w:eastAsia="en-GB"/>
        </w:rPr>
      </w:pPr>
      <w:r w:rsidRPr="00C03BDB">
        <w:rPr>
          <w:rFonts w:ascii="Times New Roman" w:hAnsi="Times New Roman" w:cs="Times New Roman"/>
          <w:b/>
          <w:i/>
          <w:iCs/>
          <w:sz w:val="24"/>
          <w:szCs w:val="24"/>
          <w:lang w:eastAsia="en-GB"/>
        </w:rPr>
        <w:t>Tabela br.</w:t>
      </w:r>
      <w:bookmarkEnd w:id="76"/>
      <w:bookmarkEnd w:id="77"/>
      <w:r w:rsidR="00C03BDB" w:rsidRPr="00C03BDB">
        <w:rPr>
          <w:rFonts w:ascii="Times New Roman" w:hAnsi="Times New Roman" w:cs="Times New Roman"/>
          <w:b/>
          <w:i/>
          <w:iCs/>
          <w:sz w:val="24"/>
          <w:szCs w:val="24"/>
          <w:lang w:eastAsia="en-GB"/>
        </w:rPr>
        <w:t>21 – Rashodi 2023-2024.god</w:t>
      </w:r>
    </w:p>
    <w:p w14:paraId="50C37FDE" w14:textId="77777777" w:rsidR="00B8244F" w:rsidRPr="00095EA0" w:rsidRDefault="00B8244F" w:rsidP="00B8244F">
      <w:pPr>
        <w:spacing w:line="360" w:lineRule="auto"/>
        <w:jc w:val="both"/>
        <w:rPr>
          <w:rFonts w:ascii="Times New Roman" w:hAnsi="Times New Roman" w:cs="Times New Roman"/>
          <w:b/>
          <w:sz w:val="24"/>
          <w:szCs w:val="24"/>
          <w:lang w:eastAsia="en-GB"/>
        </w:rPr>
      </w:pPr>
    </w:p>
    <w:tbl>
      <w:tblPr>
        <w:tblStyle w:val="GridTable5DarkAccent3"/>
        <w:tblW w:w="9933" w:type="dxa"/>
        <w:tblLook w:val="04A0" w:firstRow="1" w:lastRow="0" w:firstColumn="1" w:lastColumn="0" w:noHBand="0" w:noVBand="1"/>
      </w:tblPr>
      <w:tblGrid>
        <w:gridCol w:w="4882"/>
        <w:gridCol w:w="1492"/>
        <w:gridCol w:w="1843"/>
        <w:gridCol w:w="1716"/>
      </w:tblGrid>
      <w:tr w:rsidR="00B8244F" w:rsidRPr="00095EA0" w14:paraId="0FE87A71" w14:textId="77777777" w:rsidTr="00111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hideMark/>
          </w:tcPr>
          <w:p w14:paraId="770D423C" w14:textId="77777777" w:rsidR="00B8244F" w:rsidRPr="008D52B0" w:rsidRDefault="00B8244F" w:rsidP="00111763">
            <w:pPr>
              <w:spacing w:line="360" w:lineRule="auto"/>
              <w:jc w:val="center"/>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R  A  S  H  O  D  I</w:t>
            </w:r>
          </w:p>
        </w:tc>
        <w:tc>
          <w:tcPr>
            <w:tcW w:w="1492" w:type="dxa"/>
            <w:noWrap/>
            <w:hideMark/>
          </w:tcPr>
          <w:p w14:paraId="52B2E8CA" w14:textId="77777777" w:rsidR="00B8244F" w:rsidRPr="008D52B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2023 (€)</w:t>
            </w:r>
          </w:p>
        </w:tc>
        <w:tc>
          <w:tcPr>
            <w:tcW w:w="1843" w:type="dxa"/>
            <w:noWrap/>
            <w:hideMark/>
          </w:tcPr>
          <w:p w14:paraId="349963ED" w14:textId="77777777" w:rsidR="00B8244F" w:rsidRPr="008D52B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2024(€)</w:t>
            </w:r>
          </w:p>
        </w:tc>
        <w:tc>
          <w:tcPr>
            <w:tcW w:w="1716" w:type="dxa"/>
            <w:noWrap/>
            <w:hideMark/>
          </w:tcPr>
          <w:p w14:paraId="7B9B4D11" w14:textId="77777777" w:rsidR="00B8244F" w:rsidRPr="008D52B0" w:rsidRDefault="00B8244F" w:rsidP="001117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Index %</w:t>
            </w:r>
          </w:p>
        </w:tc>
      </w:tr>
      <w:tr w:rsidR="00B8244F" w:rsidRPr="00095EA0" w14:paraId="5ECF71D6" w14:textId="77777777" w:rsidTr="0011176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882" w:type="dxa"/>
            <w:hideMark/>
          </w:tcPr>
          <w:p w14:paraId="64ADFEDD"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t>Troškovi materijala za izradu i režij.materijala</w:t>
            </w:r>
          </w:p>
        </w:tc>
        <w:tc>
          <w:tcPr>
            <w:tcW w:w="1492" w:type="dxa"/>
            <w:noWrap/>
            <w:hideMark/>
          </w:tcPr>
          <w:p w14:paraId="02175ED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353.803,30</w:t>
            </w:r>
          </w:p>
        </w:tc>
        <w:tc>
          <w:tcPr>
            <w:tcW w:w="1843" w:type="dxa"/>
            <w:noWrap/>
          </w:tcPr>
          <w:p w14:paraId="559F4AC8" w14:textId="6281FA21"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239.</w:t>
            </w:r>
            <w:r w:rsidR="00963385">
              <w:rPr>
                <w:rFonts w:ascii="Times New Roman" w:hAnsi="Times New Roman" w:cs="Times New Roman"/>
                <w:bCs/>
                <w:i/>
                <w:iCs/>
                <w:sz w:val="24"/>
                <w:szCs w:val="24"/>
                <w:lang w:eastAsia="en-GB"/>
              </w:rPr>
              <w:t>364,11</w:t>
            </w:r>
          </w:p>
        </w:tc>
        <w:tc>
          <w:tcPr>
            <w:tcW w:w="1716" w:type="dxa"/>
            <w:noWrap/>
          </w:tcPr>
          <w:p w14:paraId="5B04B638" w14:textId="44FE914C"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67,</w:t>
            </w:r>
            <w:r w:rsidR="00963385">
              <w:rPr>
                <w:rFonts w:ascii="Times New Roman" w:hAnsi="Times New Roman" w:cs="Times New Roman"/>
                <w:bCs/>
                <w:i/>
                <w:iCs/>
                <w:sz w:val="24"/>
                <w:szCs w:val="24"/>
                <w:lang w:eastAsia="en-GB"/>
              </w:rPr>
              <w:t>65</w:t>
            </w:r>
          </w:p>
        </w:tc>
      </w:tr>
      <w:tr w:rsidR="00B8244F" w:rsidRPr="00095EA0" w14:paraId="3D6A587A"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574F035F"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t>Troškovi  goriva i elek.enegije</w:t>
            </w:r>
          </w:p>
        </w:tc>
        <w:tc>
          <w:tcPr>
            <w:tcW w:w="1492" w:type="dxa"/>
            <w:noWrap/>
            <w:hideMark/>
          </w:tcPr>
          <w:p w14:paraId="0D412B2E"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411.193,52</w:t>
            </w:r>
          </w:p>
        </w:tc>
        <w:tc>
          <w:tcPr>
            <w:tcW w:w="1843" w:type="dxa"/>
            <w:noWrap/>
          </w:tcPr>
          <w:p w14:paraId="18224B1F"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416.090,03</w:t>
            </w:r>
          </w:p>
        </w:tc>
        <w:tc>
          <w:tcPr>
            <w:tcW w:w="1716" w:type="dxa"/>
            <w:noWrap/>
          </w:tcPr>
          <w:p w14:paraId="76A89BB5"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101,19</w:t>
            </w:r>
          </w:p>
        </w:tc>
      </w:tr>
      <w:tr w:rsidR="00B8244F" w:rsidRPr="00095EA0" w14:paraId="30B3E921" w14:textId="77777777" w:rsidTr="0011176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882" w:type="dxa"/>
            <w:noWrap/>
            <w:hideMark/>
          </w:tcPr>
          <w:p w14:paraId="33D1258D"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lastRenderedPageBreak/>
              <w:t>Troškovi zarada  i naknada zarada</w:t>
            </w:r>
          </w:p>
        </w:tc>
        <w:tc>
          <w:tcPr>
            <w:tcW w:w="1492" w:type="dxa"/>
            <w:noWrap/>
            <w:hideMark/>
          </w:tcPr>
          <w:p w14:paraId="799A54E8"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2.195.374,00</w:t>
            </w:r>
          </w:p>
        </w:tc>
        <w:tc>
          <w:tcPr>
            <w:tcW w:w="1843" w:type="dxa"/>
            <w:noWrap/>
          </w:tcPr>
          <w:p w14:paraId="30B83B73"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2.450.772,47</w:t>
            </w:r>
          </w:p>
        </w:tc>
        <w:tc>
          <w:tcPr>
            <w:tcW w:w="1716" w:type="dxa"/>
            <w:noWrap/>
          </w:tcPr>
          <w:p w14:paraId="26CD654C"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111,63</w:t>
            </w:r>
          </w:p>
        </w:tc>
      </w:tr>
      <w:tr w:rsidR="00B8244F" w:rsidRPr="00095EA0" w14:paraId="49972711"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01036CA3"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 xml:space="preserve">Troškovi amortizacije </w:t>
            </w:r>
          </w:p>
        </w:tc>
        <w:tc>
          <w:tcPr>
            <w:tcW w:w="1492" w:type="dxa"/>
            <w:noWrap/>
            <w:hideMark/>
          </w:tcPr>
          <w:p w14:paraId="7B6B4DE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809.679,22</w:t>
            </w:r>
          </w:p>
        </w:tc>
        <w:tc>
          <w:tcPr>
            <w:tcW w:w="1843" w:type="dxa"/>
            <w:noWrap/>
          </w:tcPr>
          <w:p w14:paraId="5E997D7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822.956,46</w:t>
            </w:r>
          </w:p>
        </w:tc>
        <w:tc>
          <w:tcPr>
            <w:tcW w:w="1716" w:type="dxa"/>
            <w:noWrap/>
          </w:tcPr>
          <w:p w14:paraId="416E9000"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101,64</w:t>
            </w:r>
          </w:p>
        </w:tc>
      </w:tr>
      <w:tr w:rsidR="00B8244F" w:rsidRPr="00095EA0" w14:paraId="1161E9AA"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46C29390"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transportnih usluga</w:t>
            </w:r>
          </w:p>
        </w:tc>
        <w:tc>
          <w:tcPr>
            <w:tcW w:w="1492" w:type="dxa"/>
            <w:noWrap/>
            <w:hideMark/>
          </w:tcPr>
          <w:p w14:paraId="31A3D3BB"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34.066,88</w:t>
            </w:r>
          </w:p>
        </w:tc>
        <w:tc>
          <w:tcPr>
            <w:tcW w:w="1843" w:type="dxa"/>
            <w:noWrap/>
          </w:tcPr>
          <w:p w14:paraId="74FE6D4B"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53.584,65</w:t>
            </w:r>
          </w:p>
        </w:tc>
        <w:tc>
          <w:tcPr>
            <w:tcW w:w="1716" w:type="dxa"/>
            <w:noWrap/>
          </w:tcPr>
          <w:p w14:paraId="5FB3D792"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157,29</w:t>
            </w:r>
          </w:p>
        </w:tc>
      </w:tr>
      <w:tr w:rsidR="00B8244F" w:rsidRPr="00095EA0" w14:paraId="65A99B7F"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744DC844"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 xml:space="preserve">Troškovi održavanja osnovnih sredstava </w:t>
            </w:r>
          </w:p>
        </w:tc>
        <w:tc>
          <w:tcPr>
            <w:tcW w:w="1492" w:type="dxa"/>
            <w:noWrap/>
            <w:hideMark/>
          </w:tcPr>
          <w:p w14:paraId="6708CAA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93.959,11</w:t>
            </w:r>
          </w:p>
        </w:tc>
        <w:tc>
          <w:tcPr>
            <w:tcW w:w="1843" w:type="dxa"/>
            <w:noWrap/>
          </w:tcPr>
          <w:p w14:paraId="5753E699"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72.640,75</w:t>
            </w:r>
          </w:p>
        </w:tc>
        <w:tc>
          <w:tcPr>
            <w:tcW w:w="1716" w:type="dxa"/>
            <w:noWrap/>
          </w:tcPr>
          <w:p w14:paraId="48C26BA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77,31</w:t>
            </w:r>
          </w:p>
        </w:tc>
      </w:tr>
      <w:tr w:rsidR="00B8244F" w:rsidRPr="00095EA0" w14:paraId="68640DBD"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36BF3433"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Ostali troškovi proizvodnih usluga</w:t>
            </w:r>
          </w:p>
        </w:tc>
        <w:tc>
          <w:tcPr>
            <w:tcW w:w="1492" w:type="dxa"/>
            <w:noWrap/>
            <w:hideMark/>
          </w:tcPr>
          <w:p w14:paraId="604252EE"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4.506,70</w:t>
            </w:r>
          </w:p>
        </w:tc>
        <w:tc>
          <w:tcPr>
            <w:tcW w:w="1843" w:type="dxa"/>
            <w:noWrap/>
          </w:tcPr>
          <w:p w14:paraId="6B745C76"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2.647,75</w:t>
            </w:r>
          </w:p>
        </w:tc>
        <w:tc>
          <w:tcPr>
            <w:tcW w:w="1716" w:type="dxa"/>
            <w:noWrap/>
          </w:tcPr>
          <w:p w14:paraId="6A0BF933"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58,75</w:t>
            </w:r>
          </w:p>
        </w:tc>
      </w:tr>
      <w:tr w:rsidR="00B8244F" w:rsidRPr="00095EA0" w14:paraId="3D1D4A2C" w14:textId="77777777" w:rsidTr="00111763">
        <w:trPr>
          <w:trHeight w:val="285"/>
        </w:trPr>
        <w:tc>
          <w:tcPr>
            <w:cnfStyle w:val="001000000000" w:firstRow="0" w:lastRow="0" w:firstColumn="1" w:lastColumn="0" w:oddVBand="0" w:evenVBand="0" w:oddHBand="0" w:evenHBand="0" w:firstRowFirstColumn="0" w:firstRowLastColumn="0" w:lastRowFirstColumn="0" w:lastRowLastColumn="0"/>
            <w:tcW w:w="4882" w:type="dxa"/>
            <w:noWrap/>
            <w:hideMark/>
          </w:tcPr>
          <w:p w14:paraId="6170014C"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neproizvodnih usluga</w:t>
            </w:r>
          </w:p>
        </w:tc>
        <w:tc>
          <w:tcPr>
            <w:tcW w:w="1492" w:type="dxa"/>
            <w:noWrap/>
            <w:hideMark/>
          </w:tcPr>
          <w:p w14:paraId="20EEA13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21.675,42</w:t>
            </w:r>
          </w:p>
        </w:tc>
        <w:tc>
          <w:tcPr>
            <w:tcW w:w="1843" w:type="dxa"/>
            <w:noWrap/>
          </w:tcPr>
          <w:p w14:paraId="7DAAB3CE"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16.277,30</w:t>
            </w:r>
          </w:p>
        </w:tc>
        <w:tc>
          <w:tcPr>
            <w:tcW w:w="1716" w:type="dxa"/>
            <w:noWrap/>
          </w:tcPr>
          <w:p w14:paraId="18C0F254"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75,10</w:t>
            </w:r>
          </w:p>
        </w:tc>
      </w:tr>
      <w:tr w:rsidR="00B8244F" w:rsidRPr="00095EA0" w14:paraId="6E74FB88"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27B342AB"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reprezentacije</w:t>
            </w:r>
          </w:p>
        </w:tc>
        <w:tc>
          <w:tcPr>
            <w:tcW w:w="1492" w:type="dxa"/>
            <w:noWrap/>
            <w:hideMark/>
          </w:tcPr>
          <w:p w14:paraId="231154F1"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680,60</w:t>
            </w:r>
          </w:p>
        </w:tc>
        <w:tc>
          <w:tcPr>
            <w:tcW w:w="1843" w:type="dxa"/>
            <w:noWrap/>
          </w:tcPr>
          <w:p w14:paraId="6AF46B94"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2.397,91</w:t>
            </w:r>
          </w:p>
        </w:tc>
        <w:tc>
          <w:tcPr>
            <w:tcW w:w="1716" w:type="dxa"/>
            <w:noWrap/>
          </w:tcPr>
          <w:p w14:paraId="3DCFF84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352,32</w:t>
            </w:r>
          </w:p>
        </w:tc>
      </w:tr>
      <w:tr w:rsidR="00B8244F" w:rsidRPr="00095EA0" w14:paraId="39258526"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18E289A5"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premije osiguranja</w:t>
            </w:r>
          </w:p>
        </w:tc>
        <w:tc>
          <w:tcPr>
            <w:tcW w:w="1492" w:type="dxa"/>
            <w:noWrap/>
            <w:hideMark/>
          </w:tcPr>
          <w:p w14:paraId="45C72E85"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8.929,17</w:t>
            </w:r>
          </w:p>
        </w:tc>
        <w:tc>
          <w:tcPr>
            <w:tcW w:w="1843" w:type="dxa"/>
            <w:noWrap/>
          </w:tcPr>
          <w:p w14:paraId="05508B46"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10.016,63</w:t>
            </w:r>
          </w:p>
        </w:tc>
        <w:tc>
          <w:tcPr>
            <w:tcW w:w="1716" w:type="dxa"/>
            <w:noWrap/>
          </w:tcPr>
          <w:p w14:paraId="7DFB9F91"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112,18</w:t>
            </w:r>
          </w:p>
        </w:tc>
      </w:tr>
      <w:tr w:rsidR="00B8244F" w:rsidRPr="00095EA0" w14:paraId="48BFC7E2"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6F71C5DD"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platnog prometa</w:t>
            </w:r>
          </w:p>
        </w:tc>
        <w:tc>
          <w:tcPr>
            <w:tcW w:w="1492" w:type="dxa"/>
            <w:noWrap/>
            <w:hideMark/>
          </w:tcPr>
          <w:p w14:paraId="7AC09EED"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11.500,29</w:t>
            </w:r>
          </w:p>
        </w:tc>
        <w:tc>
          <w:tcPr>
            <w:tcW w:w="1843" w:type="dxa"/>
            <w:noWrap/>
          </w:tcPr>
          <w:p w14:paraId="4A9DDCD0"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14.719,23</w:t>
            </w:r>
          </w:p>
        </w:tc>
        <w:tc>
          <w:tcPr>
            <w:tcW w:w="1716" w:type="dxa"/>
            <w:noWrap/>
          </w:tcPr>
          <w:p w14:paraId="252CF500"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127,99</w:t>
            </w:r>
          </w:p>
        </w:tc>
      </w:tr>
      <w:tr w:rsidR="00B8244F" w:rsidRPr="00095EA0" w14:paraId="65E881F0" w14:textId="77777777" w:rsidTr="00111763">
        <w:trPr>
          <w:trHeight w:val="375"/>
        </w:trPr>
        <w:tc>
          <w:tcPr>
            <w:cnfStyle w:val="001000000000" w:firstRow="0" w:lastRow="0" w:firstColumn="1" w:lastColumn="0" w:oddVBand="0" w:evenVBand="0" w:oddHBand="0" w:evenHBand="0" w:firstRowFirstColumn="0" w:firstRowLastColumn="0" w:lastRowFirstColumn="0" w:lastRowLastColumn="0"/>
            <w:tcW w:w="4882" w:type="dxa"/>
            <w:noWrap/>
            <w:hideMark/>
          </w:tcPr>
          <w:p w14:paraId="0063FC80"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t>Troškovi naknada za korišćenje voda</w:t>
            </w:r>
          </w:p>
        </w:tc>
        <w:tc>
          <w:tcPr>
            <w:tcW w:w="1492" w:type="dxa"/>
            <w:noWrap/>
            <w:hideMark/>
          </w:tcPr>
          <w:p w14:paraId="16DA7459"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70.679,15</w:t>
            </w:r>
          </w:p>
        </w:tc>
        <w:tc>
          <w:tcPr>
            <w:tcW w:w="1843" w:type="dxa"/>
            <w:noWrap/>
          </w:tcPr>
          <w:p w14:paraId="55AE3680"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69.202,04</w:t>
            </w:r>
          </w:p>
        </w:tc>
        <w:tc>
          <w:tcPr>
            <w:tcW w:w="1716" w:type="dxa"/>
            <w:noWrap/>
          </w:tcPr>
          <w:p w14:paraId="176DAF3D"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97,91</w:t>
            </w:r>
          </w:p>
        </w:tc>
      </w:tr>
      <w:tr w:rsidR="00B8244F" w:rsidRPr="00095EA0" w14:paraId="35DBA9F6" w14:textId="77777777" w:rsidTr="0011176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882" w:type="dxa"/>
            <w:hideMark/>
          </w:tcPr>
          <w:p w14:paraId="23CDB8AB"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t>Troškovi naknade za zaštitu voda od zagađenja</w:t>
            </w:r>
          </w:p>
        </w:tc>
        <w:tc>
          <w:tcPr>
            <w:tcW w:w="1492" w:type="dxa"/>
            <w:noWrap/>
            <w:hideMark/>
          </w:tcPr>
          <w:p w14:paraId="263241D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31.863,91</w:t>
            </w:r>
          </w:p>
        </w:tc>
        <w:tc>
          <w:tcPr>
            <w:tcW w:w="1843" w:type="dxa"/>
            <w:noWrap/>
          </w:tcPr>
          <w:p w14:paraId="711517D7"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42.954,78</w:t>
            </w:r>
          </w:p>
        </w:tc>
        <w:tc>
          <w:tcPr>
            <w:tcW w:w="1716" w:type="dxa"/>
            <w:noWrap/>
          </w:tcPr>
          <w:p w14:paraId="51409687"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134,81</w:t>
            </w:r>
          </w:p>
        </w:tc>
      </w:tr>
      <w:tr w:rsidR="00B8244F" w:rsidRPr="00095EA0" w14:paraId="4C25676A"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471411F1"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Regulatorne agencije</w:t>
            </w:r>
          </w:p>
        </w:tc>
        <w:tc>
          <w:tcPr>
            <w:tcW w:w="1492" w:type="dxa"/>
            <w:noWrap/>
            <w:hideMark/>
          </w:tcPr>
          <w:p w14:paraId="680120A4"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15.591,60</w:t>
            </w:r>
          </w:p>
        </w:tc>
        <w:tc>
          <w:tcPr>
            <w:tcW w:w="1843" w:type="dxa"/>
            <w:noWrap/>
          </w:tcPr>
          <w:p w14:paraId="0E4E2878"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17.922,60</w:t>
            </w:r>
          </w:p>
        </w:tc>
        <w:tc>
          <w:tcPr>
            <w:tcW w:w="1716" w:type="dxa"/>
            <w:noWrap/>
          </w:tcPr>
          <w:p w14:paraId="677344D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114,95</w:t>
            </w:r>
          </w:p>
        </w:tc>
      </w:tr>
      <w:tr w:rsidR="00B8244F" w:rsidRPr="00095EA0" w14:paraId="4E19054B" w14:textId="77777777" w:rsidTr="0011176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82" w:type="dxa"/>
            <w:noWrap/>
            <w:hideMark/>
          </w:tcPr>
          <w:p w14:paraId="51FD2FE3"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t xml:space="preserve">Troškovi po ugovorima i rješenjima </w:t>
            </w:r>
          </w:p>
        </w:tc>
        <w:tc>
          <w:tcPr>
            <w:tcW w:w="1492" w:type="dxa"/>
            <w:noWrap/>
            <w:hideMark/>
          </w:tcPr>
          <w:p w14:paraId="79230442"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38.260,00</w:t>
            </w:r>
          </w:p>
        </w:tc>
        <w:tc>
          <w:tcPr>
            <w:tcW w:w="1843" w:type="dxa"/>
            <w:noWrap/>
          </w:tcPr>
          <w:p w14:paraId="4F674E4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20.128,77</w:t>
            </w:r>
          </w:p>
        </w:tc>
        <w:tc>
          <w:tcPr>
            <w:tcW w:w="1716" w:type="dxa"/>
            <w:noWrap/>
          </w:tcPr>
          <w:p w14:paraId="49333F87"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52,61</w:t>
            </w:r>
          </w:p>
        </w:tc>
      </w:tr>
      <w:tr w:rsidR="00B8244F" w:rsidRPr="00095EA0" w14:paraId="7DA0317B"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30ECF3A0"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 xml:space="preserve">Troškovi sponzorstva </w:t>
            </w:r>
          </w:p>
        </w:tc>
        <w:tc>
          <w:tcPr>
            <w:tcW w:w="1492" w:type="dxa"/>
            <w:noWrap/>
            <w:hideMark/>
          </w:tcPr>
          <w:p w14:paraId="0D4B11C0"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1.494,73</w:t>
            </w:r>
          </w:p>
        </w:tc>
        <w:tc>
          <w:tcPr>
            <w:tcW w:w="1843" w:type="dxa"/>
            <w:noWrap/>
          </w:tcPr>
          <w:p w14:paraId="13F4B750"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0,00</w:t>
            </w:r>
          </w:p>
        </w:tc>
        <w:tc>
          <w:tcPr>
            <w:tcW w:w="1716" w:type="dxa"/>
            <w:noWrap/>
          </w:tcPr>
          <w:p w14:paraId="2E29334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100,00</w:t>
            </w:r>
          </w:p>
        </w:tc>
      </w:tr>
      <w:tr w:rsidR="00B8244F" w:rsidRPr="00095EA0" w14:paraId="3D43B8A2"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059738F8"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Troškovi javnog izvršitelјa i sud.sporova</w:t>
            </w:r>
          </w:p>
        </w:tc>
        <w:tc>
          <w:tcPr>
            <w:tcW w:w="1492" w:type="dxa"/>
            <w:noWrap/>
            <w:hideMark/>
          </w:tcPr>
          <w:p w14:paraId="15712A2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4.319,34</w:t>
            </w:r>
          </w:p>
        </w:tc>
        <w:tc>
          <w:tcPr>
            <w:tcW w:w="1843" w:type="dxa"/>
            <w:noWrap/>
          </w:tcPr>
          <w:p w14:paraId="316C075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5.341,35</w:t>
            </w:r>
          </w:p>
        </w:tc>
        <w:tc>
          <w:tcPr>
            <w:tcW w:w="1716" w:type="dxa"/>
            <w:noWrap/>
          </w:tcPr>
          <w:p w14:paraId="18638721"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123,66</w:t>
            </w:r>
          </w:p>
        </w:tc>
      </w:tr>
      <w:tr w:rsidR="00B8244F" w:rsidRPr="00095EA0" w14:paraId="460A33F9"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6A0EE8CE"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Ostali nematerijalnih troškova</w:t>
            </w:r>
          </w:p>
        </w:tc>
        <w:tc>
          <w:tcPr>
            <w:tcW w:w="1492" w:type="dxa"/>
            <w:noWrap/>
            <w:hideMark/>
          </w:tcPr>
          <w:p w14:paraId="59060B6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19.082,09</w:t>
            </w:r>
          </w:p>
        </w:tc>
        <w:tc>
          <w:tcPr>
            <w:tcW w:w="1843" w:type="dxa"/>
            <w:noWrap/>
          </w:tcPr>
          <w:p w14:paraId="57EFCC06"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16.224,26</w:t>
            </w:r>
          </w:p>
        </w:tc>
        <w:tc>
          <w:tcPr>
            <w:tcW w:w="1716" w:type="dxa"/>
            <w:noWrap/>
          </w:tcPr>
          <w:p w14:paraId="2572F413"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85,02</w:t>
            </w:r>
          </w:p>
        </w:tc>
      </w:tr>
      <w:tr w:rsidR="00B8244F" w:rsidRPr="00095EA0" w14:paraId="466C8651"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1078C4B5"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Finansijski rashodi</w:t>
            </w:r>
          </w:p>
        </w:tc>
        <w:tc>
          <w:tcPr>
            <w:tcW w:w="1492" w:type="dxa"/>
            <w:noWrap/>
            <w:hideMark/>
          </w:tcPr>
          <w:p w14:paraId="041F00C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39.098,14</w:t>
            </w:r>
          </w:p>
        </w:tc>
        <w:tc>
          <w:tcPr>
            <w:tcW w:w="1843" w:type="dxa"/>
            <w:noWrap/>
          </w:tcPr>
          <w:p w14:paraId="346DFF3A"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66.677,83</w:t>
            </w:r>
          </w:p>
        </w:tc>
        <w:tc>
          <w:tcPr>
            <w:tcW w:w="1716" w:type="dxa"/>
            <w:noWrap/>
          </w:tcPr>
          <w:p w14:paraId="7AE53699"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170,54</w:t>
            </w:r>
          </w:p>
        </w:tc>
      </w:tr>
      <w:tr w:rsidR="00B8244F" w:rsidRPr="00095EA0" w14:paraId="3A3794A8" w14:textId="77777777" w:rsidTr="00111763">
        <w:trPr>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4C699948" w14:textId="77777777" w:rsidR="00B8244F" w:rsidRPr="008D52B0" w:rsidRDefault="00B8244F" w:rsidP="00111763">
            <w:pPr>
              <w:spacing w:line="360" w:lineRule="auto"/>
              <w:jc w:val="both"/>
              <w:rPr>
                <w:rFonts w:ascii="Times New Roman" w:hAnsi="Times New Roman" w:cs="Times New Roman"/>
                <w:i/>
                <w:iCs/>
                <w:color w:val="000000" w:themeColor="text1"/>
                <w:sz w:val="24"/>
                <w:szCs w:val="24"/>
                <w:lang w:val="pl-PL" w:eastAsia="en-GB"/>
              </w:rPr>
            </w:pPr>
            <w:r w:rsidRPr="008D52B0">
              <w:rPr>
                <w:rFonts w:ascii="Times New Roman" w:hAnsi="Times New Roman" w:cs="Times New Roman"/>
                <w:i/>
                <w:iCs/>
                <w:color w:val="000000" w:themeColor="text1"/>
                <w:sz w:val="24"/>
                <w:szCs w:val="24"/>
                <w:lang w:val="pl-PL" w:eastAsia="en-GB"/>
              </w:rPr>
              <w:t>Rashodi iz ranijih godina i ostali rashodi</w:t>
            </w:r>
          </w:p>
        </w:tc>
        <w:tc>
          <w:tcPr>
            <w:tcW w:w="1492" w:type="dxa"/>
            <w:noWrap/>
            <w:hideMark/>
          </w:tcPr>
          <w:p w14:paraId="0A2A406B"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324.241,00</w:t>
            </w:r>
          </w:p>
        </w:tc>
        <w:tc>
          <w:tcPr>
            <w:tcW w:w="1843" w:type="dxa"/>
            <w:noWrap/>
          </w:tcPr>
          <w:p w14:paraId="11F5F382"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340.376,33</w:t>
            </w:r>
          </w:p>
        </w:tc>
        <w:tc>
          <w:tcPr>
            <w:tcW w:w="1716" w:type="dxa"/>
            <w:noWrap/>
          </w:tcPr>
          <w:p w14:paraId="238B8344" w14:textId="77777777" w:rsidR="00B8244F" w:rsidRPr="00095EA0" w:rsidRDefault="00B8244F" w:rsidP="001117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104,98</w:t>
            </w:r>
          </w:p>
        </w:tc>
      </w:tr>
      <w:tr w:rsidR="00B8244F" w:rsidRPr="00095EA0" w14:paraId="75DDED86" w14:textId="77777777" w:rsidTr="00111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82" w:type="dxa"/>
            <w:noWrap/>
            <w:hideMark/>
          </w:tcPr>
          <w:p w14:paraId="014EB96B" w14:textId="77777777" w:rsidR="00B8244F" w:rsidRPr="008D52B0" w:rsidRDefault="00B8244F" w:rsidP="00111763">
            <w:pPr>
              <w:spacing w:line="360" w:lineRule="auto"/>
              <w:jc w:val="center"/>
              <w:rPr>
                <w:rFonts w:ascii="Times New Roman" w:hAnsi="Times New Roman" w:cs="Times New Roman"/>
                <w:i/>
                <w:iCs/>
                <w:color w:val="000000" w:themeColor="text1"/>
                <w:sz w:val="24"/>
                <w:szCs w:val="24"/>
                <w:lang w:eastAsia="en-GB"/>
              </w:rPr>
            </w:pPr>
            <w:r w:rsidRPr="008D52B0">
              <w:rPr>
                <w:rFonts w:ascii="Times New Roman" w:hAnsi="Times New Roman" w:cs="Times New Roman"/>
                <w:i/>
                <w:iCs/>
                <w:color w:val="000000" w:themeColor="text1"/>
                <w:sz w:val="24"/>
                <w:szCs w:val="24"/>
                <w:lang w:eastAsia="en-GB"/>
              </w:rPr>
              <w:t>UKUPNO:</w:t>
            </w:r>
          </w:p>
        </w:tc>
        <w:tc>
          <w:tcPr>
            <w:tcW w:w="1492" w:type="dxa"/>
            <w:noWrap/>
            <w:hideMark/>
          </w:tcPr>
          <w:p w14:paraId="442BDCD1"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4.489.998,17</w:t>
            </w:r>
          </w:p>
        </w:tc>
        <w:tc>
          <w:tcPr>
            <w:tcW w:w="1843" w:type="dxa"/>
            <w:noWrap/>
            <w:hideMark/>
          </w:tcPr>
          <w:p w14:paraId="61C31870" w14:textId="5BF41565"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4.680.2</w:t>
            </w:r>
            <w:r w:rsidR="00963385">
              <w:rPr>
                <w:rFonts w:ascii="Times New Roman" w:hAnsi="Times New Roman" w:cs="Times New Roman"/>
                <w:bCs/>
                <w:i/>
                <w:iCs/>
                <w:sz w:val="24"/>
                <w:szCs w:val="24"/>
                <w:lang w:eastAsia="en-GB"/>
              </w:rPr>
              <w:t>95,23</w:t>
            </w:r>
          </w:p>
          <w:p w14:paraId="148D762E"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p>
        </w:tc>
        <w:tc>
          <w:tcPr>
            <w:tcW w:w="1716" w:type="dxa"/>
            <w:noWrap/>
            <w:hideMark/>
          </w:tcPr>
          <w:p w14:paraId="11FB6EFF" w14:textId="77777777" w:rsidR="00B8244F" w:rsidRPr="00095EA0" w:rsidRDefault="00B8244F" w:rsidP="001117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4"/>
                <w:szCs w:val="24"/>
                <w:lang w:eastAsia="en-GB"/>
              </w:rPr>
            </w:pPr>
            <w:r w:rsidRPr="00095EA0">
              <w:rPr>
                <w:rFonts w:ascii="Times New Roman" w:hAnsi="Times New Roman" w:cs="Times New Roman"/>
                <w:bCs/>
                <w:i/>
                <w:iCs/>
                <w:sz w:val="24"/>
                <w:szCs w:val="24"/>
                <w:lang w:eastAsia="en-GB"/>
              </w:rPr>
              <w:t>104,24</w:t>
            </w:r>
          </w:p>
        </w:tc>
      </w:tr>
    </w:tbl>
    <w:p w14:paraId="5DEE130E" w14:textId="77777777" w:rsidR="00B8244F" w:rsidRPr="00095EA0" w:rsidRDefault="00B8244F" w:rsidP="00B8244F">
      <w:pPr>
        <w:spacing w:line="360" w:lineRule="auto"/>
        <w:jc w:val="both"/>
        <w:rPr>
          <w:rFonts w:ascii="Times New Roman" w:hAnsi="Times New Roman" w:cs="Times New Roman"/>
          <w:sz w:val="24"/>
          <w:szCs w:val="24"/>
          <w:lang w:eastAsia="en-GB"/>
        </w:rPr>
      </w:pPr>
    </w:p>
    <w:p w14:paraId="115DF726" w14:textId="77777777" w:rsidR="00B8244F" w:rsidRPr="00095EA0" w:rsidRDefault="00B8244F" w:rsidP="00B8244F">
      <w:pPr>
        <w:spacing w:line="360" w:lineRule="auto"/>
        <w:jc w:val="both"/>
        <w:rPr>
          <w:rFonts w:ascii="Times New Roman" w:hAnsi="Times New Roman" w:cs="Times New Roman"/>
          <w:b/>
          <w:sz w:val="24"/>
          <w:szCs w:val="24"/>
          <w:lang w:eastAsia="en-GB"/>
        </w:rPr>
      </w:pPr>
    </w:p>
    <w:p w14:paraId="5CDF3855" w14:textId="1E1DD270" w:rsidR="00B8244F" w:rsidRPr="00BB535F" w:rsidRDefault="00B8244F" w:rsidP="00BB535F">
      <w:pPr>
        <w:pStyle w:val="Heading2"/>
        <w:jc w:val="center"/>
        <w:rPr>
          <w:rFonts w:ascii="Times New Roman" w:hAnsi="Times New Roman" w:cs="Times New Roman"/>
        </w:rPr>
      </w:pPr>
      <w:bookmarkStart w:id="78" w:name="_Toc132283343"/>
      <w:bookmarkStart w:id="79" w:name="_Toc132283272"/>
      <w:bookmarkStart w:id="80" w:name="_Toc164419907"/>
      <w:bookmarkStart w:id="81" w:name="_Toc193879709"/>
      <w:r w:rsidRPr="00BB535F">
        <w:rPr>
          <w:rFonts w:ascii="Times New Roman" w:hAnsi="Times New Roman" w:cs="Times New Roman"/>
        </w:rPr>
        <w:t>5.4. MATERIJALNI TROŠKOVI</w:t>
      </w:r>
      <w:bookmarkEnd w:id="78"/>
      <w:bookmarkEnd w:id="79"/>
      <w:bookmarkEnd w:id="80"/>
      <w:bookmarkEnd w:id="81"/>
    </w:p>
    <w:p w14:paraId="7A80F250" w14:textId="77777777" w:rsidR="00B8244F" w:rsidRPr="00095EA0" w:rsidRDefault="00B8244F" w:rsidP="00B8244F">
      <w:pPr>
        <w:spacing w:line="360" w:lineRule="auto"/>
        <w:jc w:val="both"/>
        <w:rPr>
          <w:rFonts w:ascii="Times New Roman" w:hAnsi="Times New Roman" w:cs="Times New Roman"/>
          <w:sz w:val="24"/>
          <w:szCs w:val="24"/>
        </w:rPr>
      </w:pPr>
    </w:p>
    <w:p w14:paraId="3FDCD44F" w14:textId="3E4BAF9D"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eastAsia="en-GB"/>
        </w:rPr>
        <w:t xml:space="preserve">Materijalni troškovi odnose se </w:t>
      </w:r>
      <w:proofErr w:type="gramStart"/>
      <w:r w:rsidRPr="00095EA0">
        <w:rPr>
          <w:rFonts w:ascii="Times New Roman" w:hAnsi="Times New Roman" w:cs="Times New Roman"/>
          <w:sz w:val="24"/>
          <w:szCs w:val="24"/>
          <w:lang w:eastAsia="en-GB"/>
        </w:rPr>
        <w:t>na  troškove</w:t>
      </w:r>
      <w:proofErr w:type="gramEnd"/>
      <w:r w:rsidRPr="00095EA0">
        <w:rPr>
          <w:rFonts w:ascii="Times New Roman" w:hAnsi="Times New Roman" w:cs="Times New Roman"/>
          <w:sz w:val="24"/>
          <w:szCs w:val="24"/>
          <w:lang w:eastAsia="en-GB"/>
        </w:rPr>
        <w:t xml:space="preserve"> materijala za izradu, troškove osnovnog  materijala, troškove goriva i električne energije, troškove auto guma, inventara i kancelarijskog materijala i zbirno iznose</w:t>
      </w:r>
      <w:r w:rsidRPr="00095EA0">
        <w:rPr>
          <w:rFonts w:ascii="Times New Roman" w:hAnsi="Times New Roman" w:cs="Times New Roman"/>
          <w:b/>
          <w:sz w:val="24"/>
          <w:szCs w:val="24"/>
          <w:lang w:eastAsia="en-GB"/>
        </w:rPr>
        <w:t xml:space="preserve"> 655.4</w:t>
      </w:r>
      <w:r w:rsidR="00963385">
        <w:rPr>
          <w:rFonts w:ascii="Times New Roman" w:hAnsi="Times New Roman" w:cs="Times New Roman"/>
          <w:b/>
          <w:sz w:val="24"/>
          <w:szCs w:val="24"/>
          <w:lang w:eastAsia="en-GB"/>
        </w:rPr>
        <w:t>54,14</w:t>
      </w:r>
      <w:r w:rsidRPr="00095EA0">
        <w:rPr>
          <w:rFonts w:ascii="Times New Roman" w:hAnsi="Times New Roman" w:cs="Times New Roman"/>
          <w:b/>
          <w:sz w:val="24"/>
          <w:szCs w:val="24"/>
          <w:lang w:eastAsia="en-GB"/>
        </w:rPr>
        <w:t xml:space="preserve"> €.  </w:t>
      </w:r>
      <w:r w:rsidRPr="00095EA0">
        <w:rPr>
          <w:rFonts w:ascii="Times New Roman" w:hAnsi="Times New Roman" w:cs="Times New Roman"/>
          <w:bCs/>
          <w:sz w:val="24"/>
          <w:szCs w:val="24"/>
          <w:lang w:val="pl-PL" w:eastAsia="en-GB"/>
        </w:rPr>
        <w:t xml:space="preserve">Troškovi materijala za izradu i režijskog materijala su za </w:t>
      </w:r>
      <w:r w:rsidRPr="00095EA0">
        <w:rPr>
          <w:rFonts w:ascii="Times New Roman" w:hAnsi="Times New Roman" w:cs="Times New Roman"/>
          <w:b/>
          <w:sz w:val="24"/>
          <w:szCs w:val="24"/>
          <w:lang w:val="pl-PL" w:eastAsia="en-GB"/>
        </w:rPr>
        <w:t>32,3</w:t>
      </w:r>
      <w:r w:rsidR="00963385">
        <w:rPr>
          <w:rFonts w:ascii="Times New Roman" w:hAnsi="Times New Roman" w:cs="Times New Roman"/>
          <w:b/>
          <w:sz w:val="24"/>
          <w:szCs w:val="24"/>
          <w:lang w:val="pl-PL" w:eastAsia="en-GB"/>
        </w:rPr>
        <w:t>5</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bCs/>
          <w:sz w:val="24"/>
          <w:szCs w:val="24"/>
          <w:lang w:val="pl-PL" w:eastAsia="en-GB"/>
        </w:rPr>
        <w:t xml:space="preserve"> smanjeni u odnosu na 2023. godinu</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sz w:val="24"/>
          <w:szCs w:val="24"/>
          <w:lang w:val="pl-PL" w:eastAsia="en-GB"/>
        </w:rPr>
        <w:t xml:space="preserve">shodno smanjenju obima radova na vodovodnoj i kanalizacionoj mreži što možete vidjeti i u tabelama koje slijede. </w:t>
      </w:r>
    </w:p>
    <w:p w14:paraId="15C9AE3F" w14:textId="77777777" w:rsidR="00B8244F" w:rsidRPr="00095EA0" w:rsidRDefault="00B8244F" w:rsidP="00B8244F">
      <w:pPr>
        <w:spacing w:line="360" w:lineRule="auto"/>
        <w:jc w:val="both"/>
        <w:rPr>
          <w:rFonts w:ascii="Times New Roman" w:hAnsi="Times New Roman" w:cs="Times New Roman"/>
          <w:sz w:val="24"/>
          <w:szCs w:val="24"/>
          <w:lang w:val="pl-PL" w:eastAsia="en-GB"/>
        </w:rPr>
      </w:pPr>
    </w:p>
    <w:tbl>
      <w:tblPr>
        <w:tblW w:w="9262" w:type="dxa"/>
        <w:tblInd w:w="93" w:type="dxa"/>
        <w:tblLook w:val="04A0" w:firstRow="1" w:lastRow="0" w:firstColumn="1" w:lastColumn="0" w:noHBand="0" w:noVBand="1"/>
      </w:tblPr>
      <w:tblGrid>
        <w:gridCol w:w="1838"/>
        <w:gridCol w:w="1183"/>
        <w:gridCol w:w="2410"/>
        <w:gridCol w:w="3831"/>
      </w:tblGrid>
      <w:tr w:rsidR="00B8244F" w:rsidRPr="009B5166" w14:paraId="08DD4157" w14:textId="77777777" w:rsidTr="00111763">
        <w:trPr>
          <w:trHeight w:val="552"/>
        </w:trPr>
        <w:tc>
          <w:tcPr>
            <w:tcW w:w="543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2E6EAA" w14:textId="77777777" w:rsidR="00B8244F" w:rsidRPr="00095EA0" w:rsidRDefault="00B8244F" w:rsidP="00111763">
            <w:pPr>
              <w:spacing w:line="360" w:lineRule="auto"/>
              <w:jc w:val="center"/>
              <w:rPr>
                <w:rFonts w:ascii="Times New Roman" w:eastAsia="Times New Roman" w:hAnsi="Times New Roman" w:cs="Times New Roman"/>
                <w:i/>
                <w:color w:val="000000"/>
                <w:sz w:val="24"/>
                <w:szCs w:val="24"/>
                <w:lang w:val="pl-PL"/>
              </w:rPr>
            </w:pPr>
            <w:r w:rsidRPr="00095EA0">
              <w:rPr>
                <w:rFonts w:ascii="Times New Roman" w:eastAsia="Times New Roman" w:hAnsi="Times New Roman" w:cs="Times New Roman"/>
                <w:b/>
                <w:i/>
                <w:color w:val="000000"/>
                <w:sz w:val="24"/>
                <w:szCs w:val="24"/>
                <w:lang w:val="pl-PL"/>
              </w:rPr>
              <w:lastRenderedPageBreak/>
              <w:t>Sekretarijat za investicije i projekte</w:t>
            </w:r>
          </w:p>
        </w:tc>
        <w:tc>
          <w:tcPr>
            <w:tcW w:w="3831" w:type="dxa"/>
            <w:tcBorders>
              <w:top w:val="nil"/>
              <w:left w:val="single" w:sz="4" w:space="0" w:color="auto"/>
              <w:bottom w:val="nil"/>
              <w:right w:val="nil"/>
            </w:tcBorders>
            <w:shd w:val="clear" w:color="auto" w:fill="auto"/>
            <w:noWrap/>
            <w:vAlign w:val="bottom"/>
            <w:hideMark/>
          </w:tcPr>
          <w:p w14:paraId="1158706A" w14:textId="77777777" w:rsidR="00B8244F" w:rsidRPr="00095EA0" w:rsidRDefault="00B8244F" w:rsidP="00111763">
            <w:pPr>
              <w:spacing w:line="360" w:lineRule="auto"/>
              <w:jc w:val="both"/>
              <w:rPr>
                <w:rFonts w:ascii="Times New Roman" w:eastAsia="Times New Roman" w:hAnsi="Times New Roman" w:cs="Times New Roman"/>
                <w:color w:val="000000"/>
                <w:sz w:val="24"/>
                <w:szCs w:val="24"/>
                <w:lang w:val="pl-PL"/>
              </w:rPr>
            </w:pPr>
          </w:p>
        </w:tc>
      </w:tr>
      <w:tr w:rsidR="00B8244F" w:rsidRPr="00095EA0" w14:paraId="26AEAC8E" w14:textId="77777777" w:rsidTr="00111763">
        <w:trPr>
          <w:trHeight w:val="295"/>
        </w:trPr>
        <w:tc>
          <w:tcPr>
            <w:tcW w:w="3021" w:type="dxa"/>
            <w:gridSpan w:val="2"/>
            <w:tcBorders>
              <w:top w:val="single" w:sz="4" w:space="0" w:color="auto"/>
              <w:left w:val="single" w:sz="4" w:space="0" w:color="auto"/>
              <w:bottom w:val="single" w:sz="4" w:space="0" w:color="auto"/>
            </w:tcBorders>
            <w:shd w:val="clear" w:color="auto" w:fill="auto"/>
            <w:noWrap/>
            <w:vAlign w:val="bottom"/>
          </w:tcPr>
          <w:p w14:paraId="2B206E3D" w14:textId="77777777" w:rsidR="00B8244F" w:rsidRPr="00095EA0" w:rsidRDefault="00B8244F" w:rsidP="00111763">
            <w:pPr>
              <w:spacing w:line="360" w:lineRule="auto"/>
              <w:jc w:val="center"/>
              <w:rPr>
                <w:rFonts w:ascii="Times New Roman" w:eastAsia="Times New Roman" w:hAnsi="Times New Roman" w:cs="Times New Roman"/>
                <w:b/>
                <w:bCs/>
                <w:i/>
                <w:color w:val="000000"/>
                <w:sz w:val="24"/>
                <w:szCs w:val="24"/>
                <w:lang w:val="sr-Latn-ME"/>
              </w:rPr>
            </w:pPr>
            <w:r w:rsidRPr="00095EA0">
              <w:rPr>
                <w:rFonts w:ascii="Times New Roman" w:eastAsia="Times New Roman" w:hAnsi="Times New Roman" w:cs="Times New Roman"/>
                <w:b/>
                <w:bCs/>
                <w:i/>
                <w:color w:val="000000"/>
                <w:sz w:val="24"/>
                <w:szCs w:val="24"/>
                <w:lang w:val="sr-Latn-ME"/>
              </w:rPr>
              <w:t>Iznosi:</w:t>
            </w:r>
          </w:p>
        </w:tc>
        <w:tc>
          <w:tcPr>
            <w:tcW w:w="2410" w:type="dxa"/>
            <w:tcBorders>
              <w:top w:val="single" w:sz="4" w:space="0" w:color="auto"/>
              <w:bottom w:val="single" w:sz="4" w:space="0" w:color="auto"/>
              <w:right w:val="single" w:sz="4" w:space="0" w:color="auto"/>
            </w:tcBorders>
            <w:shd w:val="clear" w:color="auto" w:fill="auto"/>
            <w:noWrap/>
            <w:vAlign w:val="bottom"/>
          </w:tcPr>
          <w:p w14:paraId="1631E684" w14:textId="77777777" w:rsidR="00B8244F" w:rsidRPr="00095EA0" w:rsidRDefault="00B8244F" w:rsidP="00111763">
            <w:pPr>
              <w:spacing w:line="360" w:lineRule="auto"/>
              <w:jc w:val="center"/>
              <w:rPr>
                <w:rFonts w:ascii="Times New Roman" w:eastAsia="Times New Roman" w:hAnsi="Times New Roman" w:cs="Times New Roman"/>
                <w:b/>
                <w:bCs/>
                <w:i/>
                <w:color w:val="000000"/>
                <w:sz w:val="24"/>
                <w:szCs w:val="24"/>
              </w:rPr>
            </w:pPr>
            <w:r w:rsidRPr="00095EA0">
              <w:rPr>
                <w:rFonts w:ascii="Times New Roman" w:eastAsia="Times New Roman" w:hAnsi="Times New Roman" w:cs="Times New Roman"/>
                <w:b/>
                <w:bCs/>
                <w:i/>
                <w:color w:val="000000"/>
                <w:sz w:val="24"/>
                <w:szCs w:val="24"/>
              </w:rPr>
              <w:t>Iznosi:</w:t>
            </w:r>
          </w:p>
        </w:tc>
        <w:tc>
          <w:tcPr>
            <w:tcW w:w="3831" w:type="dxa"/>
            <w:tcBorders>
              <w:top w:val="nil"/>
              <w:left w:val="single" w:sz="4" w:space="0" w:color="auto"/>
              <w:bottom w:val="nil"/>
              <w:right w:val="nil"/>
            </w:tcBorders>
            <w:shd w:val="clear" w:color="auto" w:fill="auto"/>
            <w:noWrap/>
            <w:vAlign w:val="bottom"/>
            <w:hideMark/>
          </w:tcPr>
          <w:p w14:paraId="13650CF4" w14:textId="77777777" w:rsidR="00B8244F" w:rsidRPr="00095EA0" w:rsidRDefault="00B8244F" w:rsidP="00111763">
            <w:pPr>
              <w:spacing w:line="360" w:lineRule="auto"/>
              <w:jc w:val="both"/>
              <w:rPr>
                <w:rFonts w:ascii="Times New Roman" w:eastAsia="Times New Roman" w:hAnsi="Times New Roman" w:cs="Times New Roman"/>
                <w:color w:val="000000"/>
                <w:sz w:val="24"/>
                <w:szCs w:val="24"/>
              </w:rPr>
            </w:pPr>
          </w:p>
        </w:tc>
      </w:tr>
      <w:tr w:rsidR="00B8244F" w:rsidRPr="00095EA0" w14:paraId="265CC072"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E9B1B" w14:textId="77777777" w:rsidR="00B8244F" w:rsidRPr="00095EA0" w:rsidRDefault="00B8244F" w:rsidP="00111763">
            <w:pPr>
              <w:spacing w:line="360" w:lineRule="auto"/>
              <w:jc w:val="center"/>
              <w:rPr>
                <w:rFonts w:ascii="Times New Roman" w:eastAsia="Times New Roman" w:hAnsi="Times New Roman" w:cs="Times New Roman"/>
                <w:b/>
                <w:bCs/>
                <w:i/>
                <w:color w:val="000000"/>
                <w:sz w:val="24"/>
                <w:szCs w:val="24"/>
              </w:rPr>
            </w:pPr>
            <w:r w:rsidRPr="00095EA0">
              <w:rPr>
                <w:rFonts w:ascii="Times New Roman" w:eastAsia="Times New Roman" w:hAnsi="Times New Roman" w:cs="Times New Roman"/>
                <w:b/>
                <w:bCs/>
                <w:i/>
                <w:color w:val="000000"/>
                <w:sz w:val="24"/>
                <w:szCs w:val="24"/>
              </w:rPr>
              <w:t>2023</w:t>
            </w:r>
            <w:proofErr w:type="gramStart"/>
            <w:r w:rsidRPr="00095EA0">
              <w:rPr>
                <w:rFonts w:ascii="Times New Roman" w:eastAsia="Times New Roman" w:hAnsi="Times New Roman" w:cs="Times New Roman"/>
                <w:b/>
                <w:bCs/>
                <w:i/>
                <w:color w:val="000000"/>
                <w:sz w:val="24"/>
                <w:szCs w:val="24"/>
              </w:rPr>
              <w:t>.god</w:t>
            </w:r>
            <w:proofErr w:type="gramEnd"/>
            <w:r w:rsidRPr="00095EA0">
              <w:rPr>
                <w:rFonts w:ascii="Times New Roman" w:eastAsia="Times New Roman" w:hAnsi="Times New Roman" w:cs="Times New Roman"/>
                <w:b/>
                <w:bCs/>
                <w:i/>
                <w:color w:val="000000"/>
                <w:sz w:val="24"/>
                <w:szCs w:val="24"/>
              </w:rPr>
              <w:t>.</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2F311448" w14:textId="77777777" w:rsidR="00B8244F" w:rsidRPr="00095EA0" w:rsidRDefault="00B8244F" w:rsidP="00111763">
            <w:pPr>
              <w:spacing w:line="360" w:lineRule="auto"/>
              <w:jc w:val="center"/>
              <w:rPr>
                <w:rFonts w:ascii="Times New Roman" w:eastAsia="Times New Roman" w:hAnsi="Times New Roman" w:cs="Times New Roman"/>
                <w:b/>
                <w:bCs/>
                <w:i/>
                <w:color w:val="000000"/>
                <w:sz w:val="24"/>
                <w:szCs w:val="24"/>
              </w:rPr>
            </w:pPr>
            <w:r w:rsidRPr="00095EA0">
              <w:rPr>
                <w:rFonts w:ascii="Times New Roman" w:eastAsia="Times New Roman" w:hAnsi="Times New Roman" w:cs="Times New Roman"/>
                <w:b/>
                <w:bCs/>
                <w:i/>
                <w:color w:val="000000"/>
                <w:sz w:val="24"/>
                <w:szCs w:val="24"/>
              </w:rPr>
              <w:t xml:space="preserve">2024. </w:t>
            </w:r>
            <w:proofErr w:type="gramStart"/>
            <w:r w:rsidRPr="00095EA0">
              <w:rPr>
                <w:rFonts w:ascii="Times New Roman" w:eastAsia="Times New Roman" w:hAnsi="Times New Roman" w:cs="Times New Roman"/>
                <w:b/>
                <w:bCs/>
                <w:i/>
                <w:color w:val="000000"/>
                <w:sz w:val="24"/>
                <w:szCs w:val="24"/>
              </w:rPr>
              <w:t>god</w:t>
            </w:r>
            <w:proofErr w:type="gramEnd"/>
            <w:r w:rsidRPr="00095EA0">
              <w:rPr>
                <w:rFonts w:ascii="Times New Roman" w:eastAsia="Times New Roman" w:hAnsi="Times New Roman" w:cs="Times New Roman"/>
                <w:b/>
                <w:bCs/>
                <w:i/>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08E3CDD9" w14:textId="77777777" w:rsidR="00B8244F" w:rsidRPr="00095EA0" w:rsidRDefault="00B8244F" w:rsidP="00111763">
            <w:pPr>
              <w:spacing w:line="360" w:lineRule="auto"/>
              <w:jc w:val="both"/>
              <w:rPr>
                <w:rFonts w:ascii="Times New Roman" w:eastAsia="Times New Roman" w:hAnsi="Times New Roman" w:cs="Times New Roman"/>
                <w:color w:val="000000"/>
                <w:sz w:val="24"/>
                <w:szCs w:val="24"/>
              </w:rPr>
            </w:pPr>
          </w:p>
        </w:tc>
      </w:tr>
      <w:tr w:rsidR="00B8244F" w:rsidRPr="00095EA0" w14:paraId="31A1C9BB"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4F9B3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16.461,33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3A4D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22.484,37</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72D6B319"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3601928C" w14:textId="77777777" w:rsidTr="00111763">
        <w:trPr>
          <w:trHeight w:val="344"/>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C4EA52"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17.249,08</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E0807"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8.112,68</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1166F63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1CDBBF46"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5FDF8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44.200,15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EE946"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13.439,12</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29181B4A"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1DBA3785"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545AEA8"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92.898,69</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A2EC9"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5.035,43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31F1A0F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7A260CFB"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F0BDD7"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4.133,45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F906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5.197,34</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4342F10B"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4B90924C"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0CCFF28"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18.058,04</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572A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25.362,30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15ED4C3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792EE157"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4944AE"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49.902,66</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C7D3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39.032,30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tcPr>
          <w:p w14:paraId="6ABD3F36"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78C85C9D"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87C7E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9.869.12</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DE31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455,03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19CD6C8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6DD0820F"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95E560"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63.412,23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D74E8"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1.210,00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3BCACAB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74A55DD0" w14:textId="77777777" w:rsidTr="00111763">
        <w:trPr>
          <w:trHeight w:val="295"/>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1A6BA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171.342,25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04586"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16.390,03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3A980284"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6B600D48" w14:textId="77777777" w:rsidTr="00111763">
        <w:trPr>
          <w:trHeight w:val="423"/>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70CE8EE"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0A96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25.640,04</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tcPr>
          <w:p w14:paraId="527EF3E9"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377D9792" w14:textId="77777777" w:rsidTr="00111763">
        <w:trPr>
          <w:trHeight w:val="309"/>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EA629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60AC2"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32.546,56</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tcPr>
          <w:p w14:paraId="0E6799A2"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401DA8DE" w14:textId="77777777" w:rsidTr="00111763">
        <w:trPr>
          <w:trHeight w:val="309"/>
        </w:trPr>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82C8CF6"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99CE"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74.359,10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single" w:sz="4" w:space="0" w:color="auto"/>
              <w:bottom w:val="nil"/>
              <w:right w:val="nil"/>
            </w:tcBorders>
            <w:shd w:val="clear" w:color="auto" w:fill="auto"/>
            <w:noWrap/>
            <w:vAlign w:val="bottom"/>
            <w:hideMark/>
          </w:tcPr>
          <w:p w14:paraId="00A11E8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1030FC03" w14:textId="77777777" w:rsidTr="00111763">
        <w:trPr>
          <w:trHeight w:val="732"/>
        </w:trPr>
        <w:tc>
          <w:tcPr>
            <w:tcW w:w="3021" w:type="dxa"/>
            <w:gridSpan w:val="2"/>
            <w:tcBorders>
              <w:top w:val="single" w:sz="4" w:space="0" w:color="auto"/>
              <w:left w:val="single" w:sz="8" w:space="0" w:color="auto"/>
              <w:bottom w:val="single" w:sz="8" w:space="0" w:color="auto"/>
              <w:right w:val="single" w:sz="4" w:space="0" w:color="auto"/>
            </w:tcBorders>
            <w:shd w:val="clear" w:color="auto" w:fill="D9D9D9" w:themeFill="background1" w:themeFillShade="D9"/>
            <w:noWrap/>
            <w:vAlign w:val="bottom"/>
          </w:tcPr>
          <w:p w14:paraId="4CE4157B" w14:textId="77777777" w:rsidR="00B8244F" w:rsidRPr="00875283" w:rsidRDefault="00B8244F" w:rsidP="00111763">
            <w:pPr>
              <w:spacing w:line="360" w:lineRule="auto"/>
              <w:jc w:val="center"/>
              <w:rPr>
                <w:rFonts w:ascii="Times New Roman" w:eastAsia="Times New Roman" w:hAnsi="Times New Roman" w:cs="Times New Roman"/>
                <w:b/>
                <w:bCs/>
                <w:i/>
                <w:iCs/>
                <w:color w:val="000000"/>
                <w:sz w:val="32"/>
                <w:szCs w:val="32"/>
              </w:rPr>
            </w:pPr>
            <w:r w:rsidRPr="00875283">
              <w:rPr>
                <w:rFonts w:ascii="Times New Roman" w:eastAsia="Times New Roman" w:hAnsi="Times New Roman" w:cs="Times New Roman"/>
                <w:b/>
                <w:bCs/>
                <w:i/>
                <w:iCs/>
                <w:color w:val="000000"/>
                <w:sz w:val="32"/>
                <w:szCs w:val="32"/>
              </w:rPr>
              <w:t>487.527,00 €</w:t>
            </w:r>
          </w:p>
        </w:tc>
        <w:tc>
          <w:tcPr>
            <w:tcW w:w="2410" w:type="dxa"/>
            <w:tcBorders>
              <w:top w:val="single" w:sz="4" w:space="0" w:color="auto"/>
              <w:left w:val="nil"/>
              <w:bottom w:val="single" w:sz="8" w:space="0" w:color="auto"/>
              <w:right w:val="single" w:sz="8" w:space="0" w:color="auto"/>
            </w:tcBorders>
            <w:shd w:val="clear" w:color="auto" w:fill="D9D9D9" w:themeFill="background1" w:themeFillShade="D9"/>
            <w:noWrap/>
            <w:vAlign w:val="bottom"/>
          </w:tcPr>
          <w:p w14:paraId="6518E3E7" w14:textId="77777777" w:rsidR="00B8244F" w:rsidRPr="00875283" w:rsidRDefault="00B8244F" w:rsidP="00111763">
            <w:pPr>
              <w:spacing w:line="360" w:lineRule="auto"/>
              <w:jc w:val="center"/>
              <w:rPr>
                <w:rFonts w:ascii="Times New Roman" w:eastAsia="Times New Roman" w:hAnsi="Times New Roman" w:cs="Times New Roman"/>
                <w:b/>
                <w:bCs/>
                <w:i/>
                <w:iCs/>
                <w:color w:val="000000"/>
                <w:sz w:val="32"/>
                <w:szCs w:val="32"/>
              </w:rPr>
            </w:pPr>
            <w:r w:rsidRPr="00875283">
              <w:rPr>
                <w:rFonts w:ascii="Times New Roman" w:eastAsia="Times New Roman" w:hAnsi="Times New Roman" w:cs="Times New Roman"/>
                <w:b/>
                <w:bCs/>
                <w:i/>
                <w:iCs/>
                <w:color w:val="000000"/>
                <w:sz w:val="32"/>
                <w:szCs w:val="32"/>
              </w:rPr>
              <w:t>269.264,30 €</w:t>
            </w:r>
          </w:p>
        </w:tc>
        <w:tc>
          <w:tcPr>
            <w:tcW w:w="3831" w:type="dxa"/>
            <w:tcBorders>
              <w:top w:val="nil"/>
              <w:left w:val="nil"/>
              <w:bottom w:val="nil"/>
              <w:right w:val="nil"/>
            </w:tcBorders>
            <w:shd w:val="clear" w:color="auto" w:fill="auto"/>
            <w:noWrap/>
            <w:vAlign w:val="bottom"/>
            <w:hideMark/>
          </w:tcPr>
          <w:p w14:paraId="06EBF50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p w14:paraId="2524CF49"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1074062B" w14:textId="77777777" w:rsidTr="00111763">
        <w:trPr>
          <w:trHeight w:val="295"/>
        </w:trPr>
        <w:tc>
          <w:tcPr>
            <w:tcW w:w="3021" w:type="dxa"/>
            <w:gridSpan w:val="2"/>
            <w:tcBorders>
              <w:top w:val="nil"/>
              <w:left w:val="nil"/>
              <w:bottom w:val="nil"/>
              <w:right w:val="nil"/>
            </w:tcBorders>
            <w:shd w:val="clear" w:color="auto" w:fill="auto"/>
            <w:noWrap/>
            <w:vAlign w:val="bottom"/>
            <w:hideMark/>
          </w:tcPr>
          <w:p w14:paraId="4240C66C"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c>
          <w:tcPr>
            <w:tcW w:w="2410" w:type="dxa"/>
            <w:tcBorders>
              <w:top w:val="nil"/>
              <w:left w:val="nil"/>
              <w:bottom w:val="nil"/>
              <w:right w:val="nil"/>
            </w:tcBorders>
            <w:shd w:val="clear" w:color="auto" w:fill="auto"/>
            <w:noWrap/>
            <w:vAlign w:val="bottom"/>
            <w:hideMark/>
          </w:tcPr>
          <w:p w14:paraId="4A08F41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c>
          <w:tcPr>
            <w:tcW w:w="3831" w:type="dxa"/>
            <w:tcBorders>
              <w:top w:val="nil"/>
              <w:left w:val="nil"/>
              <w:bottom w:val="nil"/>
              <w:right w:val="nil"/>
            </w:tcBorders>
            <w:shd w:val="clear" w:color="auto" w:fill="auto"/>
            <w:noWrap/>
            <w:vAlign w:val="bottom"/>
            <w:hideMark/>
          </w:tcPr>
          <w:p w14:paraId="54886AB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095EA0" w14:paraId="519113D0" w14:textId="77777777" w:rsidTr="00111763">
        <w:trPr>
          <w:trHeight w:val="295"/>
        </w:trPr>
        <w:tc>
          <w:tcPr>
            <w:tcW w:w="3021" w:type="dxa"/>
            <w:gridSpan w:val="2"/>
            <w:tcBorders>
              <w:top w:val="nil"/>
              <w:left w:val="nil"/>
              <w:bottom w:val="nil"/>
              <w:right w:val="nil"/>
            </w:tcBorders>
            <w:shd w:val="clear" w:color="auto" w:fill="auto"/>
            <w:noWrap/>
            <w:vAlign w:val="bottom"/>
          </w:tcPr>
          <w:p w14:paraId="3B14957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c>
          <w:tcPr>
            <w:tcW w:w="2410" w:type="dxa"/>
            <w:tcBorders>
              <w:top w:val="nil"/>
              <w:left w:val="nil"/>
              <w:bottom w:val="nil"/>
              <w:right w:val="nil"/>
            </w:tcBorders>
            <w:shd w:val="clear" w:color="auto" w:fill="auto"/>
            <w:noWrap/>
            <w:vAlign w:val="bottom"/>
          </w:tcPr>
          <w:p w14:paraId="1FB6284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c>
          <w:tcPr>
            <w:tcW w:w="3831" w:type="dxa"/>
            <w:tcBorders>
              <w:top w:val="nil"/>
              <w:left w:val="nil"/>
              <w:bottom w:val="nil"/>
              <w:right w:val="nil"/>
            </w:tcBorders>
            <w:shd w:val="clear" w:color="auto" w:fill="auto"/>
            <w:noWrap/>
            <w:vAlign w:val="bottom"/>
          </w:tcPr>
          <w:p w14:paraId="2A3515C6"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p>
        </w:tc>
      </w:tr>
      <w:tr w:rsidR="00B8244F" w:rsidRPr="009B5166" w14:paraId="4240A226" w14:textId="77777777" w:rsidTr="00111763">
        <w:trPr>
          <w:trHeight w:val="730"/>
        </w:trPr>
        <w:tc>
          <w:tcPr>
            <w:tcW w:w="9262" w:type="dxa"/>
            <w:gridSpan w:val="4"/>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45B1E5F5" w14:textId="77777777" w:rsidR="00B8244F" w:rsidRPr="00184A83" w:rsidRDefault="00B8244F" w:rsidP="00111763">
            <w:pPr>
              <w:spacing w:line="360" w:lineRule="auto"/>
              <w:jc w:val="center"/>
              <w:rPr>
                <w:rFonts w:ascii="Times New Roman" w:eastAsia="Times New Roman" w:hAnsi="Times New Roman" w:cs="Times New Roman"/>
                <w:b/>
                <w:bCs/>
                <w:i/>
                <w:iCs/>
                <w:color w:val="000000"/>
                <w:sz w:val="32"/>
                <w:szCs w:val="32"/>
                <w:lang w:val="pl-PL"/>
              </w:rPr>
            </w:pPr>
          </w:p>
          <w:p w14:paraId="54CFC836"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32"/>
                <w:szCs w:val="32"/>
                <w:lang w:val="pl-PL"/>
              </w:rPr>
            </w:pPr>
            <w:r w:rsidRPr="00F87724">
              <w:rPr>
                <w:rFonts w:ascii="Times New Roman" w:eastAsia="Times New Roman" w:hAnsi="Times New Roman" w:cs="Times New Roman"/>
                <w:b/>
                <w:bCs/>
                <w:i/>
                <w:iCs/>
                <w:color w:val="000000"/>
                <w:sz w:val="32"/>
                <w:szCs w:val="32"/>
                <w:lang w:val="pl-PL"/>
              </w:rPr>
              <w:t>Sekretarijat za komunalne poslove i saobraćaj</w:t>
            </w:r>
          </w:p>
        </w:tc>
      </w:tr>
      <w:tr w:rsidR="00B8244F" w:rsidRPr="009B5166" w14:paraId="16D14106" w14:textId="77777777" w:rsidTr="00111763">
        <w:trPr>
          <w:trHeight w:val="309"/>
        </w:trPr>
        <w:tc>
          <w:tcPr>
            <w:tcW w:w="1838"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4499602D"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Mjesec :</w:t>
            </w:r>
          </w:p>
        </w:tc>
        <w:tc>
          <w:tcPr>
            <w:tcW w:w="3593" w:type="dxa"/>
            <w:gridSpan w:val="2"/>
            <w:tcBorders>
              <w:top w:val="nil"/>
              <w:left w:val="nil"/>
              <w:bottom w:val="single" w:sz="8" w:space="0" w:color="auto"/>
              <w:right w:val="single" w:sz="4" w:space="0" w:color="auto"/>
            </w:tcBorders>
            <w:shd w:val="clear" w:color="auto" w:fill="D9D9D9" w:themeFill="background1" w:themeFillShade="D9"/>
            <w:noWrap/>
            <w:vAlign w:val="bottom"/>
            <w:hideMark/>
          </w:tcPr>
          <w:p w14:paraId="4B0B660E" w14:textId="77777777" w:rsidR="00B8244F" w:rsidRPr="00095EA0" w:rsidRDefault="00B8244F" w:rsidP="00111763">
            <w:pPr>
              <w:spacing w:line="360" w:lineRule="auto"/>
              <w:jc w:val="center"/>
              <w:rPr>
                <w:rFonts w:ascii="Times New Roman" w:eastAsia="Times New Roman" w:hAnsi="Times New Roman" w:cs="Times New Roman"/>
                <w:b/>
                <w:bCs/>
                <w:i/>
                <w:iCs/>
                <w:color w:val="000000" w:themeColor="text1"/>
                <w:sz w:val="24"/>
                <w:szCs w:val="24"/>
                <w:lang w:val="pl-PL"/>
              </w:rPr>
            </w:pPr>
            <w:r w:rsidRPr="00095EA0">
              <w:rPr>
                <w:rFonts w:ascii="Times New Roman" w:eastAsia="Times New Roman" w:hAnsi="Times New Roman" w:cs="Times New Roman"/>
                <w:b/>
                <w:bCs/>
                <w:i/>
                <w:iCs/>
                <w:color w:val="000000" w:themeColor="text1"/>
                <w:sz w:val="24"/>
                <w:szCs w:val="24"/>
                <w:lang w:val="pl-PL"/>
              </w:rPr>
              <w:t>Vrijednost realizovanih programskih zadataka (po izvještajima)</w:t>
            </w:r>
          </w:p>
        </w:tc>
        <w:tc>
          <w:tcPr>
            <w:tcW w:w="3831" w:type="dxa"/>
            <w:tcBorders>
              <w:top w:val="nil"/>
              <w:left w:val="nil"/>
              <w:bottom w:val="single" w:sz="8" w:space="0" w:color="auto"/>
              <w:right w:val="single" w:sz="4" w:space="0" w:color="auto"/>
            </w:tcBorders>
            <w:shd w:val="clear" w:color="auto" w:fill="D9D9D9" w:themeFill="background1" w:themeFillShade="D9"/>
            <w:noWrap/>
            <w:vAlign w:val="bottom"/>
            <w:hideMark/>
          </w:tcPr>
          <w:p w14:paraId="0F56FA69" w14:textId="77777777" w:rsidR="00B8244F" w:rsidRPr="00095EA0" w:rsidRDefault="00B8244F" w:rsidP="00111763">
            <w:pPr>
              <w:spacing w:line="360" w:lineRule="auto"/>
              <w:jc w:val="center"/>
              <w:rPr>
                <w:rFonts w:ascii="Times New Roman" w:eastAsia="Times New Roman" w:hAnsi="Times New Roman" w:cs="Times New Roman"/>
                <w:b/>
                <w:bCs/>
                <w:i/>
                <w:iCs/>
                <w:color w:val="000000" w:themeColor="text1"/>
                <w:sz w:val="24"/>
                <w:szCs w:val="24"/>
                <w:lang w:val="pl-PL"/>
              </w:rPr>
            </w:pPr>
            <w:r w:rsidRPr="00095EA0">
              <w:rPr>
                <w:rFonts w:ascii="Times New Roman" w:eastAsia="Times New Roman" w:hAnsi="Times New Roman" w:cs="Times New Roman"/>
                <w:b/>
                <w:bCs/>
                <w:i/>
                <w:iCs/>
                <w:color w:val="000000" w:themeColor="text1"/>
                <w:sz w:val="24"/>
                <w:szCs w:val="24"/>
                <w:lang w:val="pl-PL"/>
              </w:rPr>
              <w:t>Vrijednost realizovanih programskih zadataka (po izvještajima)</w:t>
            </w:r>
          </w:p>
        </w:tc>
      </w:tr>
      <w:tr w:rsidR="00B8244F" w:rsidRPr="00095EA0" w14:paraId="28EDFF6D" w14:textId="77777777" w:rsidTr="00111763">
        <w:trPr>
          <w:trHeight w:val="516"/>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4B84377"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lang w:val="pl-PL"/>
              </w:rPr>
            </w:pPr>
          </w:p>
        </w:tc>
        <w:tc>
          <w:tcPr>
            <w:tcW w:w="3593" w:type="dxa"/>
            <w:gridSpan w:val="2"/>
            <w:tcBorders>
              <w:top w:val="nil"/>
              <w:left w:val="nil"/>
              <w:bottom w:val="single" w:sz="4" w:space="0" w:color="auto"/>
              <w:right w:val="single" w:sz="4" w:space="0" w:color="auto"/>
            </w:tcBorders>
            <w:shd w:val="clear" w:color="auto" w:fill="auto"/>
            <w:noWrap/>
            <w:vAlign w:val="bottom"/>
            <w:hideMark/>
          </w:tcPr>
          <w:p w14:paraId="5C012696"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2023</w:t>
            </w:r>
            <w:proofErr w:type="gramStart"/>
            <w:r w:rsidRPr="00095EA0">
              <w:rPr>
                <w:rFonts w:ascii="Times New Roman" w:eastAsia="Times New Roman" w:hAnsi="Times New Roman" w:cs="Times New Roman"/>
                <w:b/>
                <w:bCs/>
                <w:i/>
                <w:iCs/>
                <w:color w:val="000000"/>
                <w:sz w:val="24"/>
                <w:szCs w:val="24"/>
              </w:rPr>
              <w:t>.god</w:t>
            </w:r>
            <w:proofErr w:type="gramEnd"/>
            <w:r w:rsidRPr="00095EA0">
              <w:rPr>
                <w:rFonts w:ascii="Times New Roman" w:eastAsia="Times New Roman" w:hAnsi="Times New Roman" w:cs="Times New Roman"/>
                <w:b/>
                <w:bCs/>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hideMark/>
          </w:tcPr>
          <w:p w14:paraId="33323A29"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2024</w:t>
            </w:r>
            <w:proofErr w:type="gramStart"/>
            <w:r w:rsidRPr="00095EA0">
              <w:rPr>
                <w:rFonts w:ascii="Times New Roman" w:eastAsia="Times New Roman" w:hAnsi="Times New Roman" w:cs="Times New Roman"/>
                <w:b/>
                <w:bCs/>
                <w:i/>
                <w:iCs/>
                <w:color w:val="000000"/>
                <w:sz w:val="24"/>
                <w:szCs w:val="24"/>
              </w:rPr>
              <w:t>.god</w:t>
            </w:r>
            <w:proofErr w:type="gramEnd"/>
            <w:r w:rsidRPr="00095EA0">
              <w:rPr>
                <w:rFonts w:ascii="Times New Roman" w:eastAsia="Times New Roman" w:hAnsi="Times New Roman" w:cs="Times New Roman"/>
                <w:b/>
                <w:bCs/>
                <w:i/>
                <w:iCs/>
                <w:color w:val="000000"/>
                <w:sz w:val="24"/>
                <w:szCs w:val="24"/>
              </w:rPr>
              <w:t>.</w:t>
            </w:r>
          </w:p>
        </w:tc>
      </w:tr>
      <w:tr w:rsidR="00B8244F" w:rsidRPr="00095EA0" w14:paraId="6DC945F1" w14:textId="77777777" w:rsidTr="00111763">
        <w:trPr>
          <w:trHeight w:val="4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6CCBD8"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Januar</w:t>
            </w:r>
          </w:p>
        </w:tc>
        <w:tc>
          <w:tcPr>
            <w:tcW w:w="3593" w:type="dxa"/>
            <w:gridSpan w:val="2"/>
            <w:tcBorders>
              <w:top w:val="nil"/>
              <w:left w:val="nil"/>
              <w:bottom w:val="single" w:sz="4" w:space="0" w:color="auto"/>
              <w:right w:val="single" w:sz="4" w:space="0" w:color="auto"/>
            </w:tcBorders>
            <w:shd w:val="clear" w:color="auto" w:fill="auto"/>
            <w:noWrap/>
            <w:vAlign w:val="bottom"/>
          </w:tcPr>
          <w:p w14:paraId="61D4EFB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23.116,67</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40FE106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7.140,33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11B0F941" w14:textId="77777777" w:rsidTr="00111763">
        <w:trPr>
          <w:trHeight w:val="552"/>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D8D23AA"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Februar</w:t>
            </w:r>
          </w:p>
        </w:tc>
        <w:tc>
          <w:tcPr>
            <w:tcW w:w="3593" w:type="dxa"/>
            <w:gridSpan w:val="2"/>
            <w:tcBorders>
              <w:top w:val="nil"/>
              <w:left w:val="nil"/>
              <w:bottom w:val="single" w:sz="4" w:space="0" w:color="auto"/>
              <w:right w:val="single" w:sz="4" w:space="0" w:color="auto"/>
            </w:tcBorders>
            <w:shd w:val="clear" w:color="auto" w:fill="auto"/>
            <w:noWrap/>
            <w:vAlign w:val="bottom"/>
          </w:tcPr>
          <w:p w14:paraId="0A9E070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10.742,46</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6B7F6776"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26.911,11</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7AC3A9F9"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56EEEE"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Mart</w:t>
            </w:r>
          </w:p>
        </w:tc>
        <w:tc>
          <w:tcPr>
            <w:tcW w:w="3593" w:type="dxa"/>
            <w:gridSpan w:val="2"/>
            <w:tcBorders>
              <w:top w:val="nil"/>
              <w:left w:val="nil"/>
              <w:bottom w:val="single" w:sz="4" w:space="0" w:color="auto"/>
              <w:right w:val="single" w:sz="4" w:space="0" w:color="auto"/>
            </w:tcBorders>
            <w:shd w:val="clear" w:color="auto" w:fill="auto"/>
            <w:noWrap/>
            <w:vAlign w:val="bottom"/>
          </w:tcPr>
          <w:p w14:paraId="1B1902C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16.613,41</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298BFF08"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34.825,87</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4512451C" w14:textId="77777777" w:rsidTr="00111763">
        <w:trPr>
          <w:trHeight w:val="41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F5CAE04"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lastRenderedPageBreak/>
              <w:t>April</w:t>
            </w:r>
          </w:p>
        </w:tc>
        <w:tc>
          <w:tcPr>
            <w:tcW w:w="3593" w:type="dxa"/>
            <w:gridSpan w:val="2"/>
            <w:tcBorders>
              <w:top w:val="nil"/>
              <w:left w:val="nil"/>
              <w:bottom w:val="single" w:sz="4" w:space="0" w:color="auto"/>
              <w:right w:val="single" w:sz="4" w:space="0" w:color="auto"/>
            </w:tcBorders>
            <w:shd w:val="clear" w:color="auto" w:fill="auto"/>
            <w:noWrap/>
            <w:vAlign w:val="bottom"/>
          </w:tcPr>
          <w:p w14:paraId="618CB35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24.244,02</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6DC8A296"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33.895,63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243C6579" w14:textId="77777777" w:rsidTr="00111763">
        <w:trPr>
          <w:trHeight w:val="266"/>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8F21D4F"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Maj</w:t>
            </w:r>
          </w:p>
        </w:tc>
        <w:tc>
          <w:tcPr>
            <w:tcW w:w="3593" w:type="dxa"/>
            <w:gridSpan w:val="2"/>
            <w:tcBorders>
              <w:top w:val="nil"/>
              <w:left w:val="nil"/>
              <w:bottom w:val="single" w:sz="4" w:space="0" w:color="auto"/>
              <w:right w:val="single" w:sz="4" w:space="0" w:color="auto"/>
            </w:tcBorders>
            <w:shd w:val="clear" w:color="auto" w:fill="auto"/>
            <w:noWrap/>
            <w:vAlign w:val="bottom"/>
          </w:tcPr>
          <w:p w14:paraId="2B5B4D3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6.623,33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68AF32CA"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19.758,53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557F2F6B"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0D90A0"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Jun</w:t>
            </w:r>
          </w:p>
        </w:tc>
        <w:tc>
          <w:tcPr>
            <w:tcW w:w="3593" w:type="dxa"/>
            <w:gridSpan w:val="2"/>
            <w:tcBorders>
              <w:top w:val="nil"/>
              <w:left w:val="nil"/>
              <w:bottom w:val="single" w:sz="4" w:space="0" w:color="auto"/>
              <w:right w:val="single" w:sz="4" w:space="0" w:color="auto"/>
            </w:tcBorders>
            <w:shd w:val="clear" w:color="auto" w:fill="auto"/>
            <w:noWrap/>
            <w:vAlign w:val="bottom"/>
          </w:tcPr>
          <w:p w14:paraId="6F721068"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8.501,28</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05EC4E29"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18.868,28</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58FD2A6C"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B4B0260"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Jul</w:t>
            </w:r>
          </w:p>
        </w:tc>
        <w:tc>
          <w:tcPr>
            <w:tcW w:w="3593" w:type="dxa"/>
            <w:gridSpan w:val="2"/>
            <w:tcBorders>
              <w:top w:val="nil"/>
              <w:left w:val="nil"/>
              <w:bottom w:val="single" w:sz="4" w:space="0" w:color="auto"/>
              <w:right w:val="single" w:sz="4" w:space="0" w:color="auto"/>
            </w:tcBorders>
            <w:shd w:val="clear" w:color="auto" w:fill="auto"/>
            <w:noWrap/>
            <w:vAlign w:val="bottom"/>
          </w:tcPr>
          <w:p w14:paraId="57A6E2E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19.179,79</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385CBE4C"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9.403,76</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7742BE57"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3514FA6"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Avgust</w:t>
            </w:r>
          </w:p>
        </w:tc>
        <w:tc>
          <w:tcPr>
            <w:tcW w:w="3593" w:type="dxa"/>
            <w:gridSpan w:val="2"/>
            <w:tcBorders>
              <w:top w:val="nil"/>
              <w:left w:val="nil"/>
              <w:bottom w:val="single" w:sz="4" w:space="0" w:color="auto"/>
              <w:right w:val="single" w:sz="4" w:space="0" w:color="auto"/>
            </w:tcBorders>
            <w:shd w:val="clear" w:color="auto" w:fill="auto"/>
            <w:noWrap/>
            <w:vAlign w:val="bottom"/>
          </w:tcPr>
          <w:p w14:paraId="616941A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32.828,65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1E09C12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24.182,71</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0E2B1799"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68D0804"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Septembar</w:t>
            </w:r>
          </w:p>
        </w:tc>
        <w:tc>
          <w:tcPr>
            <w:tcW w:w="3593" w:type="dxa"/>
            <w:gridSpan w:val="2"/>
            <w:tcBorders>
              <w:top w:val="nil"/>
              <w:left w:val="nil"/>
              <w:bottom w:val="single" w:sz="4" w:space="0" w:color="auto"/>
              <w:right w:val="single" w:sz="4" w:space="0" w:color="auto"/>
            </w:tcBorders>
            <w:shd w:val="clear" w:color="auto" w:fill="auto"/>
            <w:noWrap/>
            <w:vAlign w:val="bottom"/>
          </w:tcPr>
          <w:p w14:paraId="7B79576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23.283,57</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791AA4A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18.747,18</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1727D97B"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6351157"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Oktobar</w:t>
            </w:r>
          </w:p>
        </w:tc>
        <w:tc>
          <w:tcPr>
            <w:tcW w:w="3593" w:type="dxa"/>
            <w:gridSpan w:val="2"/>
            <w:tcBorders>
              <w:top w:val="nil"/>
              <w:left w:val="nil"/>
              <w:bottom w:val="single" w:sz="4" w:space="0" w:color="auto"/>
              <w:right w:val="single" w:sz="4" w:space="0" w:color="auto"/>
            </w:tcBorders>
            <w:shd w:val="clear" w:color="auto" w:fill="auto"/>
            <w:noWrap/>
            <w:vAlign w:val="bottom"/>
          </w:tcPr>
          <w:p w14:paraId="5CE6F86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17.423,70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23D4009A"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24.163,42</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09FB118B" w14:textId="77777777" w:rsidTr="00111763">
        <w:trPr>
          <w:trHeight w:val="29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ECF0CBC"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Novembar</w:t>
            </w:r>
          </w:p>
        </w:tc>
        <w:tc>
          <w:tcPr>
            <w:tcW w:w="3593" w:type="dxa"/>
            <w:gridSpan w:val="2"/>
            <w:tcBorders>
              <w:top w:val="nil"/>
              <w:left w:val="nil"/>
              <w:bottom w:val="single" w:sz="4" w:space="0" w:color="auto"/>
              <w:right w:val="single" w:sz="4" w:space="0" w:color="auto"/>
            </w:tcBorders>
            <w:shd w:val="clear" w:color="auto" w:fill="auto"/>
            <w:noWrap/>
            <w:vAlign w:val="bottom"/>
          </w:tcPr>
          <w:p w14:paraId="18288C5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34.887,13</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669C01B9"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25.848,12 €</w:t>
            </w:r>
          </w:p>
        </w:tc>
      </w:tr>
      <w:tr w:rsidR="00B8244F" w:rsidRPr="00095EA0" w14:paraId="771F2A6F" w14:textId="77777777" w:rsidTr="00111763">
        <w:trPr>
          <w:trHeight w:val="37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FDCB438"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Decembar</w:t>
            </w:r>
          </w:p>
        </w:tc>
        <w:tc>
          <w:tcPr>
            <w:tcW w:w="3593" w:type="dxa"/>
            <w:gridSpan w:val="2"/>
            <w:tcBorders>
              <w:top w:val="nil"/>
              <w:left w:val="nil"/>
              <w:bottom w:val="single" w:sz="4" w:space="0" w:color="auto"/>
              <w:right w:val="single" w:sz="4" w:space="0" w:color="auto"/>
            </w:tcBorders>
            <w:shd w:val="clear" w:color="auto" w:fill="auto"/>
            <w:noWrap/>
            <w:vAlign w:val="bottom"/>
          </w:tcPr>
          <w:p w14:paraId="50FAC76C"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28.818,81</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831" w:type="dxa"/>
            <w:tcBorders>
              <w:top w:val="nil"/>
              <w:left w:val="nil"/>
              <w:bottom w:val="single" w:sz="4" w:space="0" w:color="auto"/>
              <w:right w:val="single" w:sz="4" w:space="0" w:color="auto"/>
            </w:tcBorders>
            <w:shd w:val="clear" w:color="auto" w:fill="auto"/>
            <w:noWrap/>
            <w:vAlign w:val="bottom"/>
          </w:tcPr>
          <w:p w14:paraId="3FC15679"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F87724">
              <w:rPr>
                <w:rFonts w:ascii="Times New Roman" w:eastAsia="Times New Roman" w:hAnsi="Times New Roman" w:cs="Times New Roman"/>
                <w:i/>
                <w:iCs/>
                <w:color w:val="000000" w:themeColor="text1"/>
                <w:sz w:val="24"/>
                <w:szCs w:val="24"/>
              </w:rPr>
              <w:t>11.711,89 €</w:t>
            </w:r>
          </w:p>
        </w:tc>
      </w:tr>
      <w:tr w:rsidR="00B8244F" w:rsidRPr="00095EA0" w14:paraId="500D9C7E" w14:textId="77777777" w:rsidTr="00111763">
        <w:trPr>
          <w:trHeight w:val="181"/>
        </w:trPr>
        <w:tc>
          <w:tcPr>
            <w:tcW w:w="1838" w:type="dxa"/>
            <w:tcBorders>
              <w:top w:val="single" w:sz="4" w:space="0" w:color="auto"/>
              <w:left w:val="single" w:sz="4" w:space="0" w:color="auto"/>
              <w:bottom w:val="nil"/>
              <w:right w:val="single" w:sz="4" w:space="0" w:color="auto"/>
            </w:tcBorders>
            <w:shd w:val="clear" w:color="auto" w:fill="D9D9D9" w:themeFill="background1" w:themeFillShade="D9"/>
            <w:noWrap/>
            <w:vAlign w:val="bottom"/>
          </w:tcPr>
          <w:p w14:paraId="01ABD34C" w14:textId="77777777" w:rsidR="00B8244F" w:rsidRPr="00095EA0" w:rsidRDefault="00B8244F" w:rsidP="00111763">
            <w:pPr>
              <w:spacing w:line="360" w:lineRule="auto"/>
              <w:rPr>
                <w:rFonts w:ascii="Times New Roman" w:eastAsia="Times New Roman" w:hAnsi="Times New Roman" w:cs="Times New Roman"/>
                <w:i/>
                <w:iCs/>
                <w:color w:val="000000"/>
                <w:sz w:val="24"/>
                <w:szCs w:val="24"/>
              </w:rPr>
            </w:pPr>
          </w:p>
        </w:tc>
        <w:tc>
          <w:tcPr>
            <w:tcW w:w="3593" w:type="dxa"/>
            <w:gridSpan w:val="2"/>
            <w:tcBorders>
              <w:top w:val="single" w:sz="4" w:space="0" w:color="auto"/>
              <w:left w:val="nil"/>
              <w:bottom w:val="nil"/>
              <w:right w:val="single" w:sz="4" w:space="0" w:color="auto"/>
            </w:tcBorders>
            <w:shd w:val="clear" w:color="auto" w:fill="D9D9D9" w:themeFill="background1" w:themeFillShade="D9"/>
            <w:noWrap/>
            <w:vAlign w:val="bottom"/>
          </w:tcPr>
          <w:p w14:paraId="37D5BE89" w14:textId="77777777" w:rsidR="00B8244F" w:rsidRPr="00095EA0" w:rsidRDefault="00B8244F" w:rsidP="00111763">
            <w:pPr>
              <w:spacing w:line="360" w:lineRule="auto"/>
              <w:rPr>
                <w:rFonts w:ascii="Times New Roman" w:eastAsia="Times New Roman" w:hAnsi="Times New Roman" w:cs="Times New Roman"/>
                <w:i/>
                <w:iCs/>
                <w:color w:val="000000"/>
                <w:sz w:val="24"/>
                <w:szCs w:val="24"/>
              </w:rPr>
            </w:pPr>
          </w:p>
        </w:tc>
        <w:tc>
          <w:tcPr>
            <w:tcW w:w="3831" w:type="dxa"/>
            <w:tcBorders>
              <w:top w:val="single" w:sz="4" w:space="0" w:color="auto"/>
              <w:left w:val="nil"/>
              <w:bottom w:val="nil"/>
              <w:right w:val="single" w:sz="4" w:space="0" w:color="auto"/>
            </w:tcBorders>
            <w:shd w:val="clear" w:color="auto" w:fill="D9D9D9" w:themeFill="background1" w:themeFillShade="D9"/>
            <w:noWrap/>
            <w:vAlign w:val="bottom"/>
          </w:tcPr>
          <w:p w14:paraId="1DFB62E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r>
      <w:tr w:rsidR="00B8244F" w:rsidRPr="00095EA0" w14:paraId="68F13FAD" w14:textId="77777777" w:rsidTr="00111763">
        <w:trPr>
          <w:trHeight w:val="321"/>
        </w:trPr>
        <w:tc>
          <w:tcPr>
            <w:tcW w:w="183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5397B8B"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32"/>
                <w:szCs w:val="32"/>
              </w:rPr>
            </w:pPr>
            <w:r w:rsidRPr="00F87724">
              <w:rPr>
                <w:rFonts w:ascii="Times New Roman" w:eastAsia="Times New Roman" w:hAnsi="Times New Roman" w:cs="Times New Roman"/>
                <w:b/>
                <w:bCs/>
                <w:i/>
                <w:iCs/>
                <w:color w:val="000000"/>
                <w:sz w:val="32"/>
                <w:szCs w:val="32"/>
              </w:rPr>
              <w:t>Ukupno :</w:t>
            </w:r>
          </w:p>
        </w:tc>
        <w:tc>
          <w:tcPr>
            <w:tcW w:w="3593" w:type="dxa"/>
            <w:gridSpan w:val="2"/>
            <w:tcBorders>
              <w:top w:val="nil"/>
              <w:left w:val="nil"/>
              <w:bottom w:val="single" w:sz="4" w:space="0" w:color="auto"/>
              <w:right w:val="single" w:sz="4" w:space="0" w:color="auto"/>
            </w:tcBorders>
            <w:shd w:val="clear" w:color="auto" w:fill="D9D9D9" w:themeFill="background1" w:themeFillShade="D9"/>
            <w:noWrap/>
            <w:vAlign w:val="bottom"/>
          </w:tcPr>
          <w:p w14:paraId="7945614E"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32"/>
                <w:szCs w:val="32"/>
              </w:rPr>
            </w:pPr>
            <w:r w:rsidRPr="00F87724">
              <w:rPr>
                <w:rFonts w:ascii="Times New Roman" w:eastAsia="Times New Roman" w:hAnsi="Times New Roman" w:cs="Times New Roman"/>
                <w:b/>
                <w:bCs/>
                <w:i/>
                <w:iCs/>
                <w:color w:val="000000"/>
                <w:sz w:val="32"/>
                <w:szCs w:val="32"/>
              </w:rPr>
              <w:t>246.262,82€</w:t>
            </w:r>
          </w:p>
        </w:tc>
        <w:tc>
          <w:tcPr>
            <w:tcW w:w="3831" w:type="dxa"/>
            <w:tcBorders>
              <w:top w:val="nil"/>
              <w:left w:val="nil"/>
              <w:bottom w:val="single" w:sz="4" w:space="0" w:color="auto"/>
              <w:right w:val="single" w:sz="4" w:space="0" w:color="auto"/>
            </w:tcBorders>
            <w:shd w:val="clear" w:color="auto" w:fill="D9D9D9" w:themeFill="background1" w:themeFillShade="D9"/>
            <w:noWrap/>
            <w:vAlign w:val="bottom"/>
          </w:tcPr>
          <w:p w14:paraId="75B2D70F" w14:textId="77777777" w:rsidR="00B8244F" w:rsidRPr="00F87724" w:rsidRDefault="00B8244F" w:rsidP="00111763">
            <w:pPr>
              <w:spacing w:line="360" w:lineRule="auto"/>
              <w:jc w:val="center"/>
              <w:rPr>
                <w:rFonts w:ascii="Times New Roman" w:eastAsia="Times New Roman" w:hAnsi="Times New Roman" w:cs="Times New Roman"/>
                <w:b/>
                <w:bCs/>
                <w:i/>
                <w:iCs/>
                <w:color w:val="000000"/>
                <w:sz w:val="32"/>
                <w:szCs w:val="32"/>
              </w:rPr>
            </w:pPr>
            <w:r w:rsidRPr="00F87724">
              <w:rPr>
                <w:rFonts w:ascii="Times New Roman" w:eastAsia="Times New Roman" w:hAnsi="Times New Roman" w:cs="Times New Roman"/>
                <w:b/>
                <w:bCs/>
                <w:i/>
                <w:iCs/>
                <w:color w:val="000000"/>
                <w:sz w:val="32"/>
                <w:szCs w:val="32"/>
              </w:rPr>
              <w:t>255.456,83€</w:t>
            </w:r>
          </w:p>
        </w:tc>
      </w:tr>
    </w:tbl>
    <w:p w14:paraId="57D2F4E6" w14:textId="77777777" w:rsidR="00B8244F" w:rsidRDefault="00B8244F" w:rsidP="00B8244F">
      <w:pPr>
        <w:spacing w:line="360" w:lineRule="auto"/>
        <w:jc w:val="both"/>
        <w:rPr>
          <w:rFonts w:ascii="Times New Roman" w:eastAsia="Times New Roman" w:hAnsi="Times New Roman" w:cs="Times New Roman"/>
          <w:i/>
          <w:iCs/>
          <w:color w:val="000000"/>
          <w:sz w:val="24"/>
          <w:szCs w:val="24"/>
        </w:rPr>
      </w:pPr>
    </w:p>
    <w:p w14:paraId="5309EECD" w14:textId="77777777" w:rsidR="00B8244F" w:rsidRPr="00095EA0" w:rsidRDefault="00B8244F" w:rsidP="00B8244F">
      <w:pPr>
        <w:spacing w:line="360" w:lineRule="auto"/>
        <w:jc w:val="both"/>
        <w:rPr>
          <w:rFonts w:ascii="Times New Roman" w:eastAsia="Times New Roman" w:hAnsi="Times New Roman" w:cs="Times New Roman"/>
          <w:i/>
          <w:iCs/>
          <w:color w:val="000000"/>
          <w:sz w:val="24"/>
          <w:szCs w:val="24"/>
        </w:rPr>
      </w:pPr>
    </w:p>
    <w:tbl>
      <w:tblPr>
        <w:tblW w:w="9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2698"/>
        <w:gridCol w:w="3113"/>
      </w:tblGrid>
      <w:tr w:rsidR="00B8244F" w:rsidRPr="009B5166" w14:paraId="19195CBB" w14:textId="77777777" w:rsidTr="00111763">
        <w:trPr>
          <w:trHeight w:val="306"/>
        </w:trPr>
        <w:tc>
          <w:tcPr>
            <w:tcW w:w="9257" w:type="dxa"/>
            <w:gridSpan w:val="3"/>
            <w:shd w:val="clear" w:color="auto" w:fill="D9D9D9" w:themeFill="background1" w:themeFillShade="D9"/>
            <w:noWrap/>
            <w:vAlign w:val="bottom"/>
            <w:hideMark/>
          </w:tcPr>
          <w:p w14:paraId="3F1B00BF" w14:textId="77777777" w:rsidR="00B8244F" w:rsidRPr="00141C34" w:rsidRDefault="00B8244F" w:rsidP="00111763">
            <w:pPr>
              <w:spacing w:line="360" w:lineRule="auto"/>
              <w:jc w:val="center"/>
              <w:rPr>
                <w:rFonts w:ascii="Times New Roman" w:eastAsia="Times New Roman" w:hAnsi="Times New Roman" w:cs="Times New Roman"/>
                <w:b/>
                <w:bCs/>
                <w:i/>
                <w:iCs/>
                <w:color w:val="000000"/>
                <w:sz w:val="24"/>
                <w:szCs w:val="24"/>
                <w:lang w:val="pl-PL"/>
              </w:rPr>
            </w:pPr>
          </w:p>
          <w:p w14:paraId="09F863CD"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lang w:val="pl-PL"/>
              </w:rPr>
            </w:pPr>
            <w:r w:rsidRPr="00095EA0">
              <w:rPr>
                <w:rFonts w:ascii="Times New Roman" w:eastAsia="Times New Roman" w:hAnsi="Times New Roman" w:cs="Times New Roman"/>
                <w:b/>
                <w:bCs/>
                <w:i/>
                <w:iCs/>
                <w:color w:val="000000"/>
                <w:sz w:val="24"/>
                <w:szCs w:val="24"/>
                <w:lang w:val="pl-PL"/>
              </w:rPr>
              <w:t>Sekretarijat za komunalne poslove i saobraćaj</w:t>
            </w:r>
          </w:p>
        </w:tc>
      </w:tr>
      <w:tr w:rsidR="00B8244F" w:rsidRPr="00095EA0" w14:paraId="4E9DC833" w14:textId="77777777" w:rsidTr="00111763">
        <w:trPr>
          <w:trHeight w:val="321"/>
        </w:trPr>
        <w:tc>
          <w:tcPr>
            <w:tcW w:w="3446" w:type="dxa"/>
            <w:shd w:val="clear" w:color="auto" w:fill="D9D9D9" w:themeFill="background1" w:themeFillShade="D9"/>
            <w:noWrap/>
            <w:vAlign w:val="bottom"/>
            <w:hideMark/>
          </w:tcPr>
          <w:p w14:paraId="7D0740AE"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lang w:val="pl-PL"/>
              </w:rPr>
            </w:pPr>
          </w:p>
        </w:tc>
        <w:tc>
          <w:tcPr>
            <w:tcW w:w="2698" w:type="dxa"/>
            <w:shd w:val="clear" w:color="auto" w:fill="D9D9D9" w:themeFill="background1" w:themeFillShade="D9"/>
            <w:noWrap/>
            <w:vAlign w:val="bottom"/>
            <w:hideMark/>
          </w:tcPr>
          <w:p w14:paraId="1A494FBF"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Vrijednosti ostalih realizovanih usluga</w:t>
            </w:r>
          </w:p>
        </w:tc>
        <w:tc>
          <w:tcPr>
            <w:tcW w:w="3113" w:type="dxa"/>
            <w:shd w:val="clear" w:color="auto" w:fill="D9D9D9" w:themeFill="background1" w:themeFillShade="D9"/>
            <w:noWrap/>
            <w:vAlign w:val="bottom"/>
            <w:hideMark/>
          </w:tcPr>
          <w:p w14:paraId="098501AC"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Vrijednosti ostalih realizovanih usluga</w:t>
            </w:r>
          </w:p>
        </w:tc>
      </w:tr>
      <w:tr w:rsidR="00B8244F" w:rsidRPr="00095EA0" w14:paraId="20A80BEB" w14:textId="77777777" w:rsidTr="00111763">
        <w:trPr>
          <w:trHeight w:val="535"/>
        </w:trPr>
        <w:tc>
          <w:tcPr>
            <w:tcW w:w="3446" w:type="dxa"/>
            <w:shd w:val="clear" w:color="auto" w:fill="D9D9D9" w:themeFill="background1" w:themeFillShade="D9"/>
            <w:noWrap/>
            <w:vAlign w:val="bottom"/>
            <w:hideMark/>
          </w:tcPr>
          <w:p w14:paraId="1616268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c>
          <w:tcPr>
            <w:tcW w:w="2698" w:type="dxa"/>
            <w:shd w:val="clear" w:color="auto" w:fill="D9D9D9" w:themeFill="background1" w:themeFillShade="D9"/>
            <w:noWrap/>
            <w:vAlign w:val="bottom"/>
            <w:hideMark/>
          </w:tcPr>
          <w:p w14:paraId="6AD0758F"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2023</w:t>
            </w:r>
            <w:proofErr w:type="gramStart"/>
            <w:r w:rsidRPr="00095EA0">
              <w:rPr>
                <w:rFonts w:ascii="Times New Roman" w:eastAsia="Times New Roman" w:hAnsi="Times New Roman" w:cs="Times New Roman"/>
                <w:b/>
                <w:bCs/>
                <w:i/>
                <w:iCs/>
                <w:color w:val="000000"/>
                <w:sz w:val="24"/>
                <w:szCs w:val="24"/>
              </w:rPr>
              <w:t>.god</w:t>
            </w:r>
            <w:proofErr w:type="gramEnd"/>
            <w:r w:rsidRPr="00095EA0">
              <w:rPr>
                <w:rFonts w:ascii="Times New Roman" w:eastAsia="Times New Roman" w:hAnsi="Times New Roman" w:cs="Times New Roman"/>
                <w:b/>
                <w:bCs/>
                <w:i/>
                <w:iCs/>
                <w:color w:val="000000"/>
                <w:sz w:val="24"/>
                <w:szCs w:val="24"/>
              </w:rPr>
              <w:t>.</w:t>
            </w:r>
          </w:p>
        </w:tc>
        <w:tc>
          <w:tcPr>
            <w:tcW w:w="3113" w:type="dxa"/>
            <w:shd w:val="clear" w:color="auto" w:fill="D9D9D9" w:themeFill="background1" w:themeFillShade="D9"/>
            <w:noWrap/>
            <w:vAlign w:val="bottom"/>
            <w:hideMark/>
          </w:tcPr>
          <w:p w14:paraId="5A3AE675"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2024</w:t>
            </w:r>
            <w:proofErr w:type="gramStart"/>
            <w:r w:rsidRPr="00095EA0">
              <w:rPr>
                <w:rFonts w:ascii="Times New Roman" w:eastAsia="Times New Roman" w:hAnsi="Times New Roman" w:cs="Times New Roman"/>
                <w:b/>
                <w:bCs/>
                <w:i/>
                <w:iCs/>
                <w:color w:val="000000"/>
                <w:sz w:val="24"/>
                <w:szCs w:val="24"/>
              </w:rPr>
              <w:t>.god</w:t>
            </w:r>
            <w:proofErr w:type="gramEnd"/>
            <w:r w:rsidRPr="00095EA0">
              <w:rPr>
                <w:rFonts w:ascii="Times New Roman" w:eastAsia="Times New Roman" w:hAnsi="Times New Roman" w:cs="Times New Roman"/>
                <w:b/>
                <w:bCs/>
                <w:i/>
                <w:iCs/>
                <w:color w:val="000000"/>
                <w:sz w:val="24"/>
                <w:szCs w:val="24"/>
              </w:rPr>
              <w:t>.</w:t>
            </w:r>
          </w:p>
        </w:tc>
      </w:tr>
      <w:tr w:rsidR="00B8244F" w:rsidRPr="00095EA0" w14:paraId="59588655" w14:textId="77777777" w:rsidTr="00111763">
        <w:trPr>
          <w:trHeight w:val="484"/>
        </w:trPr>
        <w:tc>
          <w:tcPr>
            <w:tcW w:w="3446" w:type="dxa"/>
            <w:shd w:val="clear" w:color="auto" w:fill="D9D9D9" w:themeFill="background1" w:themeFillShade="D9"/>
            <w:noWrap/>
            <w:vAlign w:val="bottom"/>
            <w:hideMark/>
          </w:tcPr>
          <w:p w14:paraId="69DE020C"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 xml:space="preserve"> Subvencije za PPOV</w:t>
            </w:r>
          </w:p>
        </w:tc>
        <w:tc>
          <w:tcPr>
            <w:tcW w:w="2698" w:type="dxa"/>
            <w:shd w:val="clear" w:color="auto" w:fill="auto"/>
            <w:noWrap/>
            <w:vAlign w:val="bottom"/>
          </w:tcPr>
          <w:p w14:paraId="050171BC"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114.557,78</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113" w:type="dxa"/>
            <w:shd w:val="clear" w:color="auto" w:fill="auto"/>
            <w:noWrap/>
            <w:vAlign w:val="bottom"/>
          </w:tcPr>
          <w:p w14:paraId="2374F7F0" w14:textId="5BF3E5F7" w:rsidR="00B8244F" w:rsidRPr="00095EA0" w:rsidRDefault="00085032"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r>
      <w:tr w:rsidR="00B8244F" w:rsidRPr="00095EA0" w14:paraId="6695815E" w14:textId="77777777" w:rsidTr="00111763">
        <w:trPr>
          <w:trHeight w:val="419"/>
        </w:trPr>
        <w:tc>
          <w:tcPr>
            <w:tcW w:w="3446" w:type="dxa"/>
            <w:shd w:val="clear" w:color="auto" w:fill="D9D9D9" w:themeFill="background1" w:themeFillShade="D9"/>
            <w:noWrap/>
            <w:vAlign w:val="bottom"/>
            <w:hideMark/>
          </w:tcPr>
          <w:p w14:paraId="3426440B"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Voda sa Dukla</w:t>
            </w:r>
          </w:p>
        </w:tc>
        <w:tc>
          <w:tcPr>
            <w:tcW w:w="2698" w:type="dxa"/>
            <w:shd w:val="clear" w:color="auto" w:fill="auto"/>
            <w:noWrap/>
            <w:vAlign w:val="bottom"/>
          </w:tcPr>
          <w:p w14:paraId="3B0D39AE"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1.123,054</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113" w:type="dxa"/>
            <w:shd w:val="clear" w:color="auto" w:fill="auto"/>
            <w:noWrap/>
            <w:vAlign w:val="bottom"/>
          </w:tcPr>
          <w:p w14:paraId="056AA05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6.593,75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20BB8432" w14:textId="77777777" w:rsidTr="00111763">
        <w:trPr>
          <w:trHeight w:val="306"/>
        </w:trPr>
        <w:tc>
          <w:tcPr>
            <w:tcW w:w="3446" w:type="dxa"/>
            <w:shd w:val="clear" w:color="auto" w:fill="D9D9D9" w:themeFill="background1" w:themeFillShade="D9"/>
            <w:noWrap/>
            <w:vAlign w:val="bottom"/>
            <w:hideMark/>
          </w:tcPr>
          <w:p w14:paraId="1090DE99"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Crpljenja septika</w:t>
            </w:r>
          </w:p>
        </w:tc>
        <w:tc>
          <w:tcPr>
            <w:tcW w:w="2698" w:type="dxa"/>
            <w:shd w:val="clear" w:color="auto" w:fill="auto"/>
            <w:noWrap/>
            <w:vAlign w:val="bottom"/>
          </w:tcPr>
          <w:p w14:paraId="20B8593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4.230,51</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113" w:type="dxa"/>
            <w:shd w:val="clear" w:color="auto" w:fill="auto"/>
            <w:noWrap/>
            <w:vAlign w:val="bottom"/>
          </w:tcPr>
          <w:p w14:paraId="5B427CD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3.989,12 €</w:t>
            </w:r>
          </w:p>
        </w:tc>
      </w:tr>
      <w:tr w:rsidR="00B8244F" w:rsidRPr="00095EA0" w14:paraId="4FF6CE17" w14:textId="77777777" w:rsidTr="00111763">
        <w:trPr>
          <w:trHeight w:val="293"/>
        </w:trPr>
        <w:tc>
          <w:tcPr>
            <w:tcW w:w="3446" w:type="dxa"/>
            <w:shd w:val="clear" w:color="auto" w:fill="D9D9D9" w:themeFill="background1" w:themeFillShade="D9"/>
            <w:noWrap/>
            <w:vAlign w:val="bottom"/>
          </w:tcPr>
          <w:p w14:paraId="54CB27F6"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Mjesečna potrošnja vode</w:t>
            </w:r>
          </w:p>
        </w:tc>
        <w:tc>
          <w:tcPr>
            <w:tcW w:w="2698" w:type="dxa"/>
            <w:shd w:val="clear" w:color="auto" w:fill="auto"/>
            <w:noWrap/>
            <w:vAlign w:val="bottom"/>
          </w:tcPr>
          <w:p w14:paraId="10C8F23E"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c>
          <w:tcPr>
            <w:tcW w:w="3113" w:type="dxa"/>
            <w:shd w:val="clear" w:color="auto" w:fill="auto"/>
            <w:noWrap/>
            <w:vAlign w:val="bottom"/>
          </w:tcPr>
          <w:p w14:paraId="0802014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14.906,95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2C1DD07A" w14:textId="77777777" w:rsidTr="00111763">
        <w:trPr>
          <w:trHeight w:val="293"/>
        </w:trPr>
        <w:tc>
          <w:tcPr>
            <w:tcW w:w="3446" w:type="dxa"/>
            <w:shd w:val="clear" w:color="auto" w:fill="D9D9D9" w:themeFill="background1" w:themeFillShade="D9"/>
            <w:noWrap/>
            <w:vAlign w:val="bottom"/>
            <w:hideMark/>
          </w:tcPr>
          <w:p w14:paraId="4A4D1A07"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Zalivanje zelenih površina</w:t>
            </w:r>
          </w:p>
        </w:tc>
        <w:tc>
          <w:tcPr>
            <w:tcW w:w="2698" w:type="dxa"/>
            <w:shd w:val="clear" w:color="auto" w:fill="auto"/>
            <w:noWrap/>
            <w:vAlign w:val="bottom"/>
            <w:hideMark/>
          </w:tcPr>
          <w:p w14:paraId="0AEC57F0"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1.488,65</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113" w:type="dxa"/>
            <w:shd w:val="clear" w:color="auto" w:fill="auto"/>
            <w:noWrap/>
            <w:vAlign w:val="bottom"/>
            <w:hideMark/>
          </w:tcPr>
          <w:p w14:paraId="27F63A0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40,10 €</w:t>
            </w:r>
          </w:p>
        </w:tc>
      </w:tr>
      <w:tr w:rsidR="00B8244F" w:rsidRPr="00095EA0" w14:paraId="6524C8E3" w14:textId="77777777" w:rsidTr="00111763">
        <w:trPr>
          <w:trHeight w:val="281"/>
        </w:trPr>
        <w:tc>
          <w:tcPr>
            <w:tcW w:w="3446" w:type="dxa"/>
            <w:shd w:val="clear" w:color="auto" w:fill="D9D9D9" w:themeFill="background1" w:themeFillShade="D9"/>
            <w:noWrap/>
            <w:vAlign w:val="bottom"/>
          </w:tcPr>
          <w:p w14:paraId="0ED3A44D"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lang w:val="pl-PL"/>
              </w:rPr>
            </w:pPr>
            <w:r w:rsidRPr="00F87724">
              <w:rPr>
                <w:rFonts w:ascii="Times New Roman" w:eastAsia="Times New Roman" w:hAnsi="Times New Roman" w:cs="Times New Roman"/>
                <w:b/>
                <w:bCs/>
                <w:i/>
                <w:iCs/>
                <w:color w:val="000000"/>
                <w:sz w:val="24"/>
                <w:szCs w:val="24"/>
                <w:lang w:val="pl-PL"/>
              </w:rPr>
              <w:t>Nabavka mini bagera 5t sa priključcima</w:t>
            </w:r>
          </w:p>
        </w:tc>
        <w:tc>
          <w:tcPr>
            <w:tcW w:w="2698" w:type="dxa"/>
            <w:shd w:val="clear" w:color="auto" w:fill="auto"/>
            <w:noWrap/>
            <w:vAlign w:val="bottom"/>
          </w:tcPr>
          <w:p w14:paraId="6852D87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lang w:val="pl-PL"/>
              </w:rPr>
            </w:pPr>
            <w:r>
              <w:rPr>
                <w:rFonts w:ascii="Times New Roman" w:eastAsia="Times New Roman" w:hAnsi="Times New Roman" w:cs="Times New Roman"/>
                <w:i/>
                <w:iCs/>
                <w:color w:val="000000"/>
                <w:sz w:val="24"/>
                <w:szCs w:val="24"/>
                <w:lang w:val="pl-PL"/>
              </w:rPr>
              <w:t>/</w:t>
            </w:r>
          </w:p>
        </w:tc>
        <w:tc>
          <w:tcPr>
            <w:tcW w:w="3113" w:type="dxa"/>
            <w:shd w:val="clear" w:color="auto" w:fill="auto"/>
            <w:noWrap/>
            <w:vAlign w:val="bottom"/>
          </w:tcPr>
          <w:p w14:paraId="4D482E4B"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49.980,00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4C747AFF" w14:textId="77777777" w:rsidTr="00111763">
        <w:trPr>
          <w:trHeight w:val="281"/>
        </w:trPr>
        <w:tc>
          <w:tcPr>
            <w:tcW w:w="3446" w:type="dxa"/>
            <w:shd w:val="clear" w:color="auto" w:fill="D9D9D9" w:themeFill="background1" w:themeFillShade="D9"/>
            <w:noWrap/>
            <w:vAlign w:val="bottom"/>
          </w:tcPr>
          <w:p w14:paraId="4F3B9DE8"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t>Katodna zaštita ul.Krsta Kostića,Hidraulični čekić ,Planirna kašika za bager,Transportni troškovi</w:t>
            </w:r>
          </w:p>
        </w:tc>
        <w:tc>
          <w:tcPr>
            <w:tcW w:w="2698" w:type="dxa"/>
            <w:shd w:val="clear" w:color="auto" w:fill="auto"/>
            <w:noWrap/>
            <w:vAlign w:val="bottom"/>
          </w:tcPr>
          <w:p w14:paraId="3D25A74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c>
          <w:tcPr>
            <w:tcW w:w="3113" w:type="dxa"/>
            <w:shd w:val="clear" w:color="auto" w:fill="auto"/>
            <w:noWrap/>
            <w:vAlign w:val="bottom"/>
          </w:tcPr>
          <w:p w14:paraId="688EE1AC"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10.490,50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398E0A95" w14:textId="77777777" w:rsidTr="00111763">
        <w:trPr>
          <w:trHeight w:val="281"/>
        </w:trPr>
        <w:tc>
          <w:tcPr>
            <w:tcW w:w="3446" w:type="dxa"/>
            <w:shd w:val="clear" w:color="auto" w:fill="D9D9D9" w:themeFill="background1" w:themeFillShade="D9"/>
            <w:noWrap/>
            <w:vAlign w:val="bottom"/>
          </w:tcPr>
          <w:p w14:paraId="2B9F579D"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lang w:val="pl-PL"/>
              </w:rPr>
            </w:pPr>
            <w:r w:rsidRPr="00F87724">
              <w:rPr>
                <w:rFonts w:ascii="Times New Roman" w:eastAsia="Times New Roman" w:hAnsi="Times New Roman" w:cs="Times New Roman"/>
                <w:b/>
                <w:bCs/>
                <w:i/>
                <w:iCs/>
                <w:color w:val="000000"/>
                <w:sz w:val="24"/>
                <w:szCs w:val="24"/>
                <w:lang w:val="pl-PL"/>
              </w:rPr>
              <w:t xml:space="preserve">Zonski mjerači DMA ZONE </w:t>
            </w:r>
            <w:r w:rsidRPr="00F87724">
              <w:rPr>
                <w:rFonts w:ascii="Times New Roman" w:eastAsia="Times New Roman" w:hAnsi="Times New Roman" w:cs="Times New Roman"/>
                <w:b/>
                <w:bCs/>
                <w:i/>
                <w:iCs/>
                <w:color w:val="000000"/>
                <w:sz w:val="24"/>
                <w:szCs w:val="24"/>
                <w:lang w:val="pl-PL"/>
              </w:rPr>
              <w:lastRenderedPageBreak/>
              <w:t>DN80;DN100;DN150;DN200</w:t>
            </w:r>
          </w:p>
        </w:tc>
        <w:tc>
          <w:tcPr>
            <w:tcW w:w="2698" w:type="dxa"/>
            <w:shd w:val="clear" w:color="auto" w:fill="auto"/>
            <w:noWrap/>
            <w:vAlign w:val="bottom"/>
          </w:tcPr>
          <w:p w14:paraId="1AF0E6B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lang w:val="pl-PL"/>
              </w:rPr>
            </w:pPr>
            <w:r>
              <w:rPr>
                <w:rFonts w:ascii="Times New Roman" w:eastAsia="Times New Roman" w:hAnsi="Times New Roman" w:cs="Times New Roman"/>
                <w:i/>
                <w:iCs/>
                <w:color w:val="000000"/>
                <w:sz w:val="24"/>
                <w:szCs w:val="24"/>
                <w:lang w:val="pl-PL"/>
              </w:rPr>
              <w:lastRenderedPageBreak/>
              <w:t>/</w:t>
            </w:r>
          </w:p>
        </w:tc>
        <w:tc>
          <w:tcPr>
            <w:tcW w:w="3113" w:type="dxa"/>
            <w:shd w:val="clear" w:color="auto" w:fill="auto"/>
            <w:noWrap/>
            <w:vAlign w:val="bottom"/>
          </w:tcPr>
          <w:p w14:paraId="26D0F685"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14.087,10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6085F590" w14:textId="77777777" w:rsidTr="00111763">
        <w:trPr>
          <w:trHeight w:val="281"/>
        </w:trPr>
        <w:tc>
          <w:tcPr>
            <w:tcW w:w="3446" w:type="dxa"/>
            <w:shd w:val="clear" w:color="auto" w:fill="D9D9D9" w:themeFill="background1" w:themeFillShade="D9"/>
            <w:noWrap/>
            <w:vAlign w:val="bottom"/>
          </w:tcPr>
          <w:p w14:paraId="1938CDCC"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rPr>
            </w:pPr>
            <w:r w:rsidRPr="00F87724">
              <w:rPr>
                <w:rFonts w:ascii="Times New Roman" w:eastAsia="Times New Roman" w:hAnsi="Times New Roman" w:cs="Times New Roman"/>
                <w:b/>
                <w:bCs/>
                <w:i/>
                <w:iCs/>
                <w:color w:val="000000"/>
                <w:sz w:val="24"/>
                <w:szCs w:val="24"/>
              </w:rPr>
              <w:lastRenderedPageBreak/>
              <w:t>Sjeckalice</w:t>
            </w:r>
          </w:p>
        </w:tc>
        <w:tc>
          <w:tcPr>
            <w:tcW w:w="2698" w:type="dxa"/>
            <w:shd w:val="clear" w:color="auto" w:fill="auto"/>
            <w:noWrap/>
            <w:vAlign w:val="bottom"/>
          </w:tcPr>
          <w:p w14:paraId="333BD28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c>
          <w:tcPr>
            <w:tcW w:w="3113" w:type="dxa"/>
            <w:shd w:val="clear" w:color="auto" w:fill="auto"/>
            <w:noWrap/>
            <w:vAlign w:val="bottom"/>
          </w:tcPr>
          <w:p w14:paraId="1907EFC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28.623,00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r>
      <w:tr w:rsidR="00B8244F" w:rsidRPr="00095EA0" w14:paraId="27002DFB" w14:textId="77777777" w:rsidTr="00111763">
        <w:trPr>
          <w:trHeight w:val="281"/>
        </w:trPr>
        <w:tc>
          <w:tcPr>
            <w:tcW w:w="3446" w:type="dxa"/>
            <w:shd w:val="clear" w:color="auto" w:fill="D9D9D9" w:themeFill="background1" w:themeFillShade="D9"/>
            <w:noWrap/>
            <w:vAlign w:val="bottom"/>
          </w:tcPr>
          <w:p w14:paraId="0E2A7A78" w14:textId="77777777" w:rsidR="00B8244F" w:rsidRPr="00F87724" w:rsidRDefault="00B8244F" w:rsidP="00111763">
            <w:pPr>
              <w:spacing w:line="360" w:lineRule="auto"/>
              <w:rPr>
                <w:rFonts w:ascii="Times New Roman" w:eastAsia="Times New Roman" w:hAnsi="Times New Roman" w:cs="Times New Roman"/>
                <w:b/>
                <w:bCs/>
                <w:i/>
                <w:iCs/>
                <w:color w:val="000000"/>
                <w:sz w:val="24"/>
                <w:szCs w:val="24"/>
                <w:lang w:val="pl-PL"/>
              </w:rPr>
            </w:pPr>
            <w:r w:rsidRPr="00F87724">
              <w:rPr>
                <w:rFonts w:ascii="Times New Roman" w:eastAsia="Times New Roman" w:hAnsi="Times New Roman" w:cs="Times New Roman"/>
                <w:b/>
                <w:bCs/>
                <w:i/>
                <w:iCs/>
                <w:color w:val="000000"/>
                <w:sz w:val="24"/>
                <w:szCs w:val="24"/>
                <w:lang w:val="pl-PL"/>
              </w:rPr>
              <w:t xml:space="preserve">Prenosivi ultrazvučni mjerač protoka za dijagnostikovanje </w:t>
            </w:r>
          </w:p>
        </w:tc>
        <w:tc>
          <w:tcPr>
            <w:tcW w:w="2698" w:type="dxa"/>
            <w:shd w:val="clear" w:color="auto" w:fill="auto"/>
            <w:noWrap/>
            <w:vAlign w:val="bottom"/>
          </w:tcPr>
          <w:p w14:paraId="0EA9095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24.998,00</w:t>
            </w:r>
            <w:r>
              <w:rPr>
                <w:rFonts w:ascii="Times New Roman" w:eastAsia="Times New Roman" w:hAnsi="Times New Roman" w:cs="Times New Roman"/>
                <w:i/>
                <w:iCs/>
                <w:color w:val="000000"/>
                <w:sz w:val="24"/>
                <w:szCs w:val="24"/>
              </w:rPr>
              <w:t xml:space="preserve"> </w:t>
            </w:r>
            <w:r w:rsidRPr="00095EA0">
              <w:rPr>
                <w:rFonts w:ascii="Times New Roman" w:eastAsia="Times New Roman" w:hAnsi="Times New Roman" w:cs="Times New Roman"/>
                <w:i/>
                <w:iCs/>
                <w:color w:val="000000"/>
                <w:sz w:val="24"/>
                <w:szCs w:val="24"/>
              </w:rPr>
              <w:t>€</w:t>
            </w:r>
          </w:p>
        </w:tc>
        <w:tc>
          <w:tcPr>
            <w:tcW w:w="3113" w:type="dxa"/>
            <w:shd w:val="clear" w:color="auto" w:fill="auto"/>
            <w:noWrap/>
            <w:vAlign w:val="bottom"/>
          </w:tcPr>
          <w:p w14:paraId="05D712F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r>
      <w:tr w:rsidR="00B8244F" w:rsidRPr="00095EA0" w14:paraId="347753FF" w14:textId="77777777" w:rsidTr="00111763">
        <w:trPr>
          <w:trHeight w:val="321"/>
        </w:trPr>
        <w:tc>
          <w:tcPr>
            <w:tcW w:w="3446" w:type="dxa"/>
            <w:shd w:val="clear" w:color="auto" w:fill="D9D9D9" w:themeFill="background1" w:themeFillShade="D9"/>
            <w:noWrap/>
            <w:vAlign w:val="bottom"/>
            <w:hideMark/>
          </w:tcPr>
          <w:p w14:paraId="4CF0C741" w14:textId="77777777" w:rsidR="00B8244F" w:rsidRPr="00875283" w:rsidRDefault="00B8244F" w:rsidP="00111763">
            <w:pPr>
              <w:spacing w:line="360" w:lineRule="auto"/>
              <w:jc w:val="center"/>
              <w:rPr>
                <w:rFonts w:ascii="Times New Roman" w:eastAsia="Times New Roman" w:hAnsi="Times New Roman" w:cs="Times New Roman"/>
                <w:b/>
                <w:bCs/>
                <w:i/>
                <w:iCs/>
                <w:color w:val="000000"/>
                <w:sz w:val="32"/>
                <w:szCs w:val="32"/>
              </w:rPr>
            </w:pPr>
            <w:r w:rsidRPr="00875283">
              <w:rPr>
                <w:rFonts w:ascii="Times New Roman" w:eastAsia="Times New Roman" w:hAnsi="Times New Roman" w:cs="Times New Roman"/>
                <w:b/>
                <w:bCs/>
                <w:i/>
                <w:iCs/>
                <w:color w:val="000000"/>
                <w:sz w:val="32"/>
                <w:szCs w:val="32"/>
              </w:rPr>
              <w:t>Ukupno :</w:t>
            </w:r>
          </w:p>
        </w:tc>
        <w:tc>
          <w:tcPr>
            <w:tcW w:w="2698" w:type="dxa"/>
            <w:shd w:val="clear" w:color="auto" w:fill="D9D9D9" w:themeFill="background1" w:themeFillShade="D9"/>
            <w:noWrap/>
            <w:vAlign w:val="bottom"/>
          </w:tcPr>
          <w:p w14:paraId="4C18F6FB" w14:textId="77777777" w:rsidR="00B8244F" w:rsidRPr="00875283" w:rsidRDefault="00B8244F" w:rsidP="00111763">
            <w:pPr>
              <w:spacing w:line="360" w:lineRule="auto"/>
              <w:jc w:val="center"/>
              <w:rPr>
                <w:rFonts w:ascii="Times New Roman" w:eastAsia="Times New Roman" w:hAnsi="Times New Roman" w:cs="Times New Roman"/>
                <w:b/>
                <w:bCs/>
                <w:i/>
                <w:iCs/>
                <w:color w:val="000000"/>
                <w:sz w:val="32"/>
                <w:szCs w:val="32"/>
              </w:rPr>
            </w:pPr>
            <w:r w:rsidRPr="00875283">
              <w:rPr>
                <w:rFonts w:ascii="Times New Roman" w:eastAsia="Times New Roman" w:hAnsi="Times New Roman" w:cs="Times New Roman"/>
                <w:b/>
                <w:bCs/>
                <w:i/>
                <w:iCs/>
                <w:color w:val="000000"/>
                <w:sz w:val="32"/>
                <w:szCs w:val="32"/>
              </w:rPr>
              <w:t>146.397,99 €</w:t>
            </w:r>
          </w:p>
        </w:tc>
        <w:tc>
          <w:tcPr>
            <w:tcW w:w="3113" w:type="dxa"/>
            <w:shd w:val="clear" w:color="auto" w:fill="D9D9D9" w:themeFill="background1" w:themeFillShade="D9"/>
            <w:noWrap/>
            <w:vAlign w:val="bottom"/>
          </w:tcPr>
          <w:p w14:paraId="74C7EA60" w14:textId="77777777" w:rsidR="00B8244F" w:rsidRPr="00875283" w:rsidRDefault="00B8244F" w:rsidP="00111763">
            <w:pPr>
              <w:spacing w:line="360" w:lineRule="auto"/>
              <w:jc w:val="center"/>
              <w:rPr>
                <w:rFonts w:ascii="Times New Roman" w:eastAsia="Times New Roman" w:hAnsi="Times New Roman" w:cs="Times New Roman"/>
                <w:b/>
                <w:bCs/>
                <w:i/>
                <w:iCs/>
                <w:color w:val="000000"/>
                <w:sz w:val="32"/>
                <w:szCs w:val="32"/>
              </w:rPr>
            </w:pPr>
            <w:r w:rsidRPr="00875283">
              <w:rPr>
                <w:rFonts w:ascii="Times New Roman" w:eastAsia="Times New Roman" w:hAnsi="Times New Roman" w:cs="Times New Roman"/>
                <w:b/>
                <w:bCs/>
                <w:i/>
                <w:iCs/>
                <w:color w:val="000000"/>
                <w:sz w:val="32"/>
                <w:szCs w:val="32"/>
              </w:rPr>
              <w:t>128.710,52 €</w:t>
            </w:r>
          </w:p>
        </w:tc>
      </w:tr>
    </w:tbl>
    <w:p w14:paraId="60DE1F7F" w14:textId="77777777" w:rsidR="00B8244F" w:rsidRPr="00095EA0" w:rsidRDefault="00B8244F" w:rsidP="00B8244F">
      <w:pPr>
        <w:spacing w:line="360" w:lineRule="auto"/>
        <w:jc w:val="both"/>
        <w:rPr>
          <w:rFonts w:ascii="Times New Roman" w:hAnsi="Times New Roman" w:cs="Times New Roman"/>
          <w:sz w:val="24"/>
          <w:szCs w:val="24"/>
        </w:rPr>
      </w:pPr>
    </w:p>
    <w:p w14:paraId="446B3E60" w14:textId="77777777" w:rsidR="00B8244F" w:rsidRPr="00095EA0" w:rsidRDefault="00B8244F" w:rsidP="00B8244F">
      <w:pPr>
        <w:spacing w:line="360" w:lineRule="auto"/>
        <w:jc w:val="both"/>
        <w:rPr>
          <w:rFonts w:ascii="Times New Roman" w:eastAsia="Times New Roman" w:hAnsi="Times New Roman" w:cs="Times New Roman"/>
          <w:color w:val="000000"/>
          <w:sz w:val="24"/>
          <w:szCs w:val="24"/>
        </w:rPr>
      </w:pPr>
    </w:p>
    <w:p w14:paraId="71447938" w14:textId="3A937182" w:rsidR="00B8244F" w:rsidRPr="000661EA" w:rsidRDefault="00B8244F" w:rsidP="00B8244F">
      <w:pPr>
        <w:spacing w:line="360" w:lineRule="auto"/>
        <w:jc w:val="both"/>
        <w:rPr>
          <w:rFonts w:ascii="Times New Roman" w:eastAsia="Times New Roman" w:hAnsi="Times New Roman" w:cs="Times New Roman"/>
          <w:sz w:val="24"/>
          <w:szCs w:val="24"/>
          <w:lang w:val="pl-PL"/>
        </w:rPr>
      </w:pPr>
      <w:r w:rsidRPr="00095EA0">
        <w:rPr>
          <w:rFonts w:ascii="Times New Roman" w:eastAsia="Times New Roman" w:hAnsi="Times New Roman" w:cs="Times New Roman"/>
          <w:color w:val="000000"/>
          <w:sz w:val="24"/>
          <w:szCs w:val="24"/>
          <w:lang w:val="pl-PL"/>
        </w:rPr>
        <w:t xml:space="preserve">U narednim tabelama  posebno su  predstavljeni troškovi  naftnih derivata po mjesecima za 2022/2023/2024 godinu, kao i troškovi električne energije za isti posmatrani period.  </w:t>
      </w:r>
      <w:r w:rsidRPr="00095EA0">
        <w:rPr>
          <w:rFonts w:ascii="Times New Roman" w:eastAsia="Times New Roman" w:hAnsi="Times New Roman" w:cs="Times New Roman"/>
          <w:sz w:val="24"/>
          <w:szCs w:val="24"/>
          <w:lang w:val="pl-PL"/>
        </w:rPr>
        <w:t xml:space="preserve">Troškovi naftnih derivata su smanjeni,kako u odnosu na 2022.godine, tako su i u odnosu na 2023.godinu smanjeni za 12.755,04 €   tj.  </w:t>
      </w:r>
      <w:r w:rsidR="00085032" w:rsidRPr="00085032">
        <w:rPr>
          <w:rFonts w:ascii="Times New Roman" w:eastAsia="Times New Roman" w:hAnsi="Times New Roman" w:cs="Times New Roman"/>
          <w:b/>
          <w:bCs/>
          <w:sz w:val="24"/>
          <w:szCs w:val="24"/>
          <w:lang w:val="pl-PL"/>
        </w:rPr>
        <w:t xml:space="preserve">21,94 </w:t>
      </w:r>
      <w:r w:rsidRPr="00085032">
        <w:rPr>
          <w:rFonts w:ascii="Times New Roman" w:eastAsia="Times New Roman" w:hAnsi="Times New Roman" w:cs="Times New Roman"/>
          <w:b/>
          <w:bCs/>
          <w:sz w:val="24"/>
          <w:szCs w:val="24"/>
          <w:lang w:val="pl-PL"/>
        </w:rPr>
        <w:t>%.</w:t>
      </w:r>
    </w:p>
    <w:p w14:paraId="6AEB46E3" w14:textId="77777777" w:rsidR="00B8244F" w:rsidRDefault="00B8244F" w:rsidP="00B8244F">
      <w:pPr>
        <w:spacing w:line="360" w:lineRule="auto"/>
        <w:jc w:val="both"/>
        <w:rPr>
          <w:rFonts w:ascii="Times New Roman" w:eastAsia="Times New Roman" w:hAnsi="Times New Roman" w:cs="Times New Roman"/>
          <w:b/>
          <w:color w:val="000000"/>
          <w:sz w:val="24"/>
          <w:szCs w:val="24"/>
        </w:rPr>
      </w:pPr>
      <w:r w:rsidRPr="00095EA0">
        <w:rPr>
          <w:rFonts w:ascii="Times New Roman" w:eastAsia="Times New Roman" w:hAnsi="Times New Roman" w:cs="Times New Roman"/>
          <w:b/>
          <w:color w:val="000000"/>
          <w:sz w:val="24"/>
          <w:szCs w:val="24"/>
        </w:rPr>
        <w:t>Troškovi naftnih derivata:</w:t>
      </w:r>
    </w:p>
    <w:tbl>
      <w:tblPr>
        <w:tblW w:w="9786" w:type="dxa"/>
        <w:tblInd w:w="-426" w:type="dxa"/>
        <w:tblLook w:val="04A0" w:firstRow="1" w:lastRow="0" w:firstColumn="1" w:lastColumn="0" w:noHBand="0" w:noVBand="1"/>
      </w:tblPr>
      <w:tblGrid>
        <w:gridCol w:w="719"/>
        <w:gridCol w:w="1545"/>
        <w:gridCol w:w="3243"/>
        <w:gridCol w:w="2281"/>
        <w:gridCol w:w="2086"/>
      </w:tblGrid>
      <w:tr w:rsidR="00B8244F" w:rsidRPr="0066451A" w14:paraId="4B8AFDA4" w14:textId="77777777" w:rsidTr="00111763">
        <w:trPr>
          <w:trHeight w:val="300"/>
        </w:trPr>
        <w:tc>
          <w:tcPr>
            <w:tcW w:w="6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extDirection w:val="tbLrV"/>
            <w:vAlign w:val="bottom"/>
            <w:hideMark/>
          </w:tcPr>
          <w:p w14:paraId="5F0B61E2" w14:textId="77777777" w:rsidR="00B8244F" w:rsidRPr="0066451A" w:rsidRDefault="00B8244F" w:rsidP="00111763">
            <w:pPr>
              <w:spacing w:line="360" w:lineRule="auto"/>
              <w:jc w:val="center"/>
              <w:rPr>
                <w:rFonts w:ascii="Times New Roman" w:eastAsia="Times New Roman" w:hAnsi="Times New Roman" w:cs="Times New Roman"/>
                <w:b/>
                <w:bCs/>
                <w:color w:val="000000"/>
                <w:sz w:val="28"/>
                <w:szCs w:val="28"/>
              </w:rPr>
            </w:pPr>
            <w:r w:rsidRPr="0066451A">
              <w:rPr>
                <w:rFonts w:ascii="Times New Roman" w:eastAsia="Times New Roman" w:hAnsi="Times New Roman" w:cs="Times New Roman"/>
                <w:b/>
                <w:bCs/>
                <w:color w:val="000000"/>
                <w:sz w:val="28"/>
                <w:szCs w:val="28"/>
              </w:rPr>
              <w:t>GORIVO</w:t>
            </w:r>
          </w:p>
        </w:tc>
        <w:tc>
          <w:tcPr>
            <w:tcW w:w="15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B6F8D6"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Mjesec</w:t>
            </w:r>
          </w:p>
        </w:tc>
        <w:tc>
          <w:tcPr>
            <w:tcW w:w="32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750C7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highlight w:val="lightGray"/>
              </w:rPr>
            </w:pPr>
            <w:r w:rsidRPr="0066451A">
              <w:rPr>
                <w:rFonts w:ascii="Times New Roman" w:eastAsia="Times New Roman" w:hAnsi="Times New Roman" w:cs="Times New Roman"/>
                <w:b/>
                <w:bCs/>
                <w:i/>
                <w:iCs/>
                <w:color w:val="000000"/>
                <w:sz w:val="28"/>
                <w:szCs w:val="28"/>
                <w:highlight w:val="lightGray"/>
              </w:rPr>
              <w:t>2022</w:t>
            </w:r>
          </w:p>
        </w:tc>
        <w:tc>
          <w:tcPr>
            <w:tcW w:w="22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6D4D69"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highlight w:val="lightGray"/>
              </w:rPr>
            </w:pPr>
            <w:r w:rsidRPr="0066451A">
              <w:rPr>
                <w:rFonts w:ascii="Times New Roman" w:eastAsia="Times New Roman" w:hAnsi="Times New Roman" w:cs="Times New Roman"/>
                <w:b/>
                <w:bCs/>
                <w:i/>
                <w:iCs/>
                <w:color w:val="000000"/>
                <w:sz w:val="28"/>
                <w:szCs w:val="28"/>
                <w:highlight w:val="lightGray"/>
              </w:rPr>
              <w:t>2023</w:t>
            </w:r>
          </w:p>
        </w:tc>
        <w:tc>
          <w:tcPr>
            <w:tcW w:w="208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3F96DA"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highlight w:val="lightGray"/>
              </w:rPr>
            </w:pPr>
            <w:r w:rsidRPr="0066451A">
              <w:rPr>
                <w:rFonts w:ascii="Times New Roman" w:eastAsia="Times New Roman" w:hAnsi="Times New Roman" w:cs="Times New Roman"/>
                <w:b/>
                <w:bCs/>
                <w:i/>
                <w:iCs/>
                <w:color w:val="000000"/>
                <w:sz w:val="28"/>
                <w:szCs w:val="28"/>
                <w:highlight w:val="lightGray"/>
              </w:rPr>
              <w:t>2024</w:t>
            </w:r>
          </w:p>
        </w:tc>
      </w:tr>
      <w:tr w:rsidR="00B8244F" w:rsidRPr="009006F5" w14:paraId="20B49901"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E314B41"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hideMark/>
          </w:tcPr>
          <w:p w14:paraId="3420CBD0"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Januar</w:t>
            </w:r>
          </w:p>
        </w:tc>
        <w:tc>
          <w:tcPr>
            <w:tcW w:w="3243" w:type="dxa"/>
            <w:tcBorders>
              <w:top w:val="nil"/>
              <w:left w:val="nil"/>
              <w:bottom w:val="single" w:sz="4" w:space="0" w:color="auto"/>
              <w:right w:val="single" w:sz="4" w:space="0" w:color="auto"/>
            </w:tcBorders>
            <w:shd w:val="clear" w:color="auto" w:fill="auto"/>
            <w:noWrap/>
            <w:vAlign w:val="center"/>
            <w:hideMark/>
          </w:tcPr>
          <w:p w14:paraId="6937C42D"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1.850,18 €</w:t>
            </w:r>
          </w:p>
        </w:tc>
        <w:tc>
          <w:tcPr>
            <w:tcW w:w="2281" w:type="dxa"/>
            <w:tcBorders>
              <w:top w:val="nil"/>
              <w:left w:val="nil"/>
              <w:bottom w:val="single" w:sz="4" w:space="0" w:color="auto"/>
              <w:right w:val="single" w:sz="4" w:space="0" w:color="auto"/>
            </w:tcBorders>
            <w:shd w:val="clear" w:color="auto" w:fill="auto"/>
            <w:noWrap/>
            <w:vAlign w:val="center"/>
            <w:hideMark/>
          </w:tcPr>
          <w:p w14:paraId="1B6DD57B"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1.862,98 €</w:t>
            </w:r>
          </w:p>
        </w:tc>
        <w:tc>
          <w:tcPr>
            <w:tcW w:w="2086" w:type="dxa"/>
            <w:tcBorders>
              <w:top w:val="nil"/>
              <w:left w:val="nil"/>
              <w:bottom w:val="single" w:sz="4" w:space="0" w:color="auto"/>
              <w:right w:val="single" w:sz="4" w:space="0" w:color="auto"/>
            </w:tcBorders>
            <w:shd w:val="clear" w:color="auto" w:fill="auto"/>
            <w:noWrap/>
            <w:vAlign w:val="center"/>
            <w:hideMark/>
          </w:tcPr>
          <w:p w14:paraId="5FA38F12"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1.992,54 €</w:t>
            </w:r>
          </w:p>
        </w:tc>
      </w:tr>
      <w:tr w:rsidR="00B8244F" w:rsidRPr="009006F5" w14:paraId="6C12DD6A"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B5E91AE"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0607A3A5"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Februar</w:t>
            </w:r>
          </w:p>
        </w:tc>
        <w:tc>
          <w:tcPr>
            <w:tcW w:w="3243" w:type="dxa"/>
            <w:tcBorders>
              <w:top w:val="nil"/>
              <w:left w:val="nil"/>
              <w:bottom w:val="single" w:sz="4" w:space="0" w:color="auto"/>
              <w:right w:val="single" w:sz="4" w:space="0" w:color="auto"/>
            </w:tcBorders>
            <w:shd w:val="clear" w:color="auto" w:fill="auto"/>
            <w:noWrap/>
            <w:vAlign w:val="center"/>
            <w:hideMark/>
          </w:tcPr>
          <w:p w14:paraId="6E1DA5D7"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2.170,04 €</w:t>
            </w:r>
          </w:p>
        </w:tc>
        <w:tc>
          <w:tcPr>
            <w:tcW w:w="2281" w:type="dxa"/>
            <w:tcBorders>
              <w:top w:val="nil"/>
              <w:left w:val="nil"/>
              <w:bottom w:val="single" w:sz="4" w:space="0" w:color="auto"/>
              <w:right w:val="single" w:sz="4" w:space="0" w:color="auto"/>
            </w:tcBorders>
            <w:shd w:val="clear" w:color="auto" w:fill="auto"/>
            <w:noWrap/>
            <w:vAlign w:val="center"/>
            <w:hideMark/>
          </w:tcPr>
          <w:p w14:paraId="02700C17"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3.590,42 €</w:t>
            </w:r>
          </w:p>
        </w:tc>
        <w:tc>
          <w:tcPr>
            <w:tcW w:w="2086" w:type="dxa"/>
            <w:tcBorders>
              <w:top w:val="nil"/>
              <w:left w:val="nil"/>
              <w:bottom w:val="single" w:sz="4" w:space="0" w:color="auto"/>
              <w:right w:val="single" w:sz="4" w:space="0" w:color="auto"/>
            </w:tcBorders>
            <w:shd w:val="clear" w:color="auto" w:fill="auto"/>
            <w:noWrap/>
            <w:vAlign w:val="center"/>
            <w:hideMark/>
          </w:tcPr>
          <w:p w14:paraId="1F8C7FE3"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3.716,99 €</w:t>
            </w:r>
          </w:p>
        </w:tc>
      </w:tr>
      <w:tr w:rsidR="00B8244F" w:rsidRPr="009006F5" w14:paraId="1453E9E5"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AC513F6"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659B7FEF"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Mart</w:t>
            </w:r>
          </w:p>
        </w:tc>
        <w:tc>
          <w:tcPr>
            <w:tcW w:w="3243" w:type="dxa"/>
            <w:tcBorders>
              <w:top w:val="nil"/>
              <w:left w:val="nil"/>
              <w:bottom w:val="single" w:sz="4" w:space="0" w:color="auto"/>
              <w:right w:val="single" w:sz="4" w:space="0" w:color="auto"/>
            </w:tcBorders>
            <w:shd w:val="clear" w:color="auto" w:fill="auto"/>
            <w:noWrap/>
            <w:vAlign w:val="center"/>
            <w:hideMark/>
          </w:tcPr>
          <w:p w14:paraId="1987DD2D"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3.527,35 €</w:t>
            </w:r>
          </w:p>
        </w:tc>
        <w:tc>
          <w:tcPr>
            <w:tcW w:w="2281" w:type="dxa"/>
            <w:tcBorders>
              <w:top w:val="nil"/>
              <w:left w:val="nil"/>
              <w:bottom w:val="single" w:sz="4" w:space="0" w:color="auto"/>
              <w:right w:val="single" w:sz="4" w:space="0" w:color="auto"/>
            </w:tcBorders>
            <w:shd w:val="clear" w:color="auto" w:fill="auto"/>
            <w:noWrap/>
            <w:vAlign w:val="center"/>
            <w:hideMark/>
          </w:tcPr>
          <w:p w14:paraId="0C3CC9AA"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3.216,93 €</w:t>
            </w:r>
          </w:p>
        </w:tc>
        <w:tc>
          <w:tcPr>
            <w:tcW w:w="2086" w:type="dxa"/>
            <w:tcBorders>
              <w:top w:val="nil"/>
              <w:left w:val="nil"/>
              <w:bottom w:val="single" w:sz="4" w:space="0" w:color="auto"/>
              <w:right w:val="single" w:sz="4" w:space="0" w:color="auto"/>
            </w:tcBorders>
            <w:shd w:val="clear" w:color="auto" w:fill="auto"/>
            <w:noWrap/>
            <w:vAlign w:val="center"/>
            <w:hideMark/>
          </w:tcPr>
          <w:p w14:paraId="131128B9"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2.991,39 €</w:t>
            </w:r>
          </w:p>
        </w:tc>
      </w:tr>
      <w:tr w:rsidR="00B8244F" w:rsidRPr="009006F5" w14:paraId="395F574C"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240C1DE"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395A4D05"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April</w:t>
            </w:r>
          </w:p>
        </w:tc>
        <w:tc>
          <w:tcPr>
            <w:tcW w:w="3243" w:type="dxa"/>
            <w:tcBorders>
              <w:top w:val="nil"/>
              <w:left w:val="nil"/>
              <w:bottom w:val="single" w:sz="4" w:space="0" w:color="auto"/>
              <w:right w:val="single" w:sz="4" w:space="0" w:color="auto"/>
            </w:tcBorders>
            <w:shd w:val="clear" w:color="auto" w:fill="auto"/>
            <w:noWrap/>
            <w:vAlign w:val="center"/>
            <w:hideMark/>
          </w:tcPr>
          <w:p w14:paraId="58499DE5"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3.211,29 €</w:t>
            </w:r>
          </w:p>
        </w:tc>
        <w:tc>
          <w:tcPr>
            <w:tcW w:w="2281" w:type="dxa"/>
            <w:tcBorders>
              <w:top w:val="nil"/>
              <w:left w:val="nil"/>
              <w:bottom w:val="single" w:sz="4" w:space="0" w:color="auto"/>
              <w:right w:val="single" w:sz="4" w:space="0" w:color="auto"/>
            </w:tcBorders>
            <w:shd w:val="clear" w:color="auto" w:fill="auto"/>
            <w:noWrap/>
            <w:vAlign w:val="center"/>
            <w:hideMark/>
          </w:tcPr>
          <w:p w14:paraId="1B3B354F"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3.475,31 €</w:t>
            </w:r>
          </w:p>
        </w:tc>
        <w:tc>
          <w:tcPr>
            <w:tcW w:w="2086" w:type="dxa"/>
            <w:tcBorders>
              <w:top w:val="nil"/>
              <w:left w:val="nil"/>
              <w:bottom w:val="single" w:sz="4" w:space="0" w:color="auto"/>
              <w:right w:val="single" w:sz="4" w:space="0" w:color="auto"/>
            </w:tcBorders>
            <w:shd w:val="clear" w:color="auto" w:fill="auto"/>
            <w:noWrap/>
            <w:vAlign w:val="center"/>
            <w:hideMark/>
          </w:tcPr>
          <w:p w14:paraId="4978C661"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3.652,28 €</w:t>
            </w:r>
          </w:p>
        </w:tc>
      </w:tr>
      <w:tr w:rsidR="00B8244F" w:rsidRPr="009006F5" w14:paraId="2F208005"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9A4D335"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63474E80"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Maj</w:t>
            </w:r>
          </w:p>
        </w:tc>
        <w:tc>
          <w:tcPr>
            <w:tcW w:w="3243" w:type="dxa"/>
            <w:tcBorders>
              <w:top w:val="nil"/>
              <w:left w:val="nil"/>
              <w:bottom w:val="single" w:sz="4" w:space="0" w:color="auto"/>
              <w:right w:val="single" w:sz="4" w:space="0" w:color="auto"/>
            </w:tcBorders>
            <w:shd w:val="clear" w:color="auto" w:fill="auto"/>
            <w:noWrap/>
            <w:vAlign w:val="center"/>
            <w:hideMark/>
          </w:tcPr>
          <w:p w14:paraId="419B71D2"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3.532,40 €</w:t>
            </w:r>
          </w:p>
        </w:tc>
        <w:tc>
          <w:tcPr>
            <w:tcW w:w="2281" w:type="dxa"/>
            <w:tcBorders>
              <w:top w:val="nil"/>
              <w:left w:val="nil"/>
              <w:bottom w:val="single" w:sz="4" w:space="0" w:color="auto"/>
              <w:right w:val="single" w:sz="4" w:space="0" w:color="auto"/>
            </w:tcBorders>
            <w:shd w:val="clear" w:color="auto" w:fill="auto"/>
            <w:noWrap/>
            <w:vAlign w:val="center"/>
            <w:hideMark/>
          </w:tcPr>
          <w:p w14:paraId="036A5FA8"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3.313,68 €</w:t>
            </w:r>
          </w:p>
        </w:tc>
        <w:tc>
          <w:tcPr>
            <w:tcW w:w="2086" w:type="dxa"/>
            <w:tcBorders>
              <w:top w:val="nil"/>
              <w:left w:val="nil"/>
              <w:bottom w:val="single" w:sz="4" w:space="0" w:color="auto"/>
              <w:right w:val="single" w:sz="4" w:space="0" w:color="auto"/>
            </w:tcBorders>
            <w:shd w:val="clear" w:color="auto" w:fill="auto"/>
            <w:noWrap/>
            <w:vAlign w:val="center"/>
            <w:hideMark/>
          </w:tcPr>
          <w:p w14:paraId="22E465C2"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2.136,66 €</w:t>
            </w:r>
          </w:p>
        </w:tc>
      </w:tr>
      <w:tr w:rsidR="00B8244F" w:rsidRPr="009006F5" w14:paraId="7E7E22A6"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CDC10AB"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71782338"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Jun</w:t>
            </w:r>
          </w:p>
        </w:tc>
        <w:tc>
          <w:tcPr>
            <w:tcW w:w="3243" w:type="dxa"/>
            <w:tcBorders>
              <w:top w:val="nil"/>
              <w:left w:val="nil"/>
              <w:bottom w:val="single" w:sz="4" w:space="0" w:color="auto"/>
              <w:right w:val="single" w:sz="4" w:space="0" w:color="auto"/>
            </w:tcBorders>
            <w:shd w:val="clear" w:color="auto" w:fill="auto"/>
            <w:noWrap/>
            <w:vAlign w:val="center"/>
            <w:hideMark/>
          </w:tcPr>
          <w:p w14:paraId="28EC16E7"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3.861,50 €</w:t>
            </w:r>
          </w:p>
        </w:tc>
        <w:tc>
          <w:tcPr>
            <w:tcW w:w="2281" w:type="dxa"/>
            <w:tcBorders>
              <w:top w:val="nil"/>
              <w:left w:val="nil"/>
              <w:bottom w:val="single" w:sz="4" w:space="0" w:color="auto"/>
              <w:right w:val="single" w:sz="4" w:space="0" w:color="auto"/>
            </w:tcBorders>
            <w:shd w:val="clear" w:color="auto" w:fill="auto"/>
            <w:noWrap/>
            <w:vAlign w:val="center"/>
            <w:hideMark/>
          </w:tcPr>
          <w:p w14:paraId="043763A1"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3.668,82 €</w:t>
            </w:r>
          </w:p>
        </w:tc>
        <w:tc>
          <w:tcPr>
            <w:tcW w:w="2086" w:type="dxa"/>
            <w:tcBorders>
              <w:top w:val="nil"/>
              <w:left w:val="nil"/>
              <w:bottom w:val="single" w:sz="4" w:space="0" w:color="auto"/>
              <w:right w:val="single" w:sz="4" w:space="0" w:color="auto"/>
            </w:tcBorders>
            <w:shd w:val="clear" w:color="auto" w:fill="auto"/>
            <w:noWrap/>
            <w:vAlign w:val="center"/>
            <w:hideMark/>
          </w:tcPr>
          <w:p w14:paraId="5BF5C472"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3.288,99 €</w:t>
            </w:r>
          </w:p>
        </w:tc>
      </w:tr>
      <w:tr w:rsidR="00B8244F" w:rsidRPr="009006F5" w14:paraId="5429F718"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8044752"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6730E8EE"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Jul</w:t>
            </w:r>
          </w:p>
        </w:tc>
        <w:tc>
          <w:tcPr>
            <w:tcW w:w="3243" w:type="dxa"/>
            <w:tcBorders>
              <w:top w:val="nil"/>
              <w:left w:val="nil"/>
              <w:bottom w:val="single" w:sz="4" w:space="0" w:color="auto"/>
              <w:right w:val="single" w:sz="4" w:space="0" w:color="auto"/>
            </w:tcBorders>
            <w:shd w:val="clear" w:color="auto" w:fill="auto"/>
            <w:noWrap/>
            <w:vAlign w:val="center"/>
            <w:hideMark/>
          </w:tcPr>
          <w:p w14:paraId="5A64F1FD"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4.492,98 €</w:t>
            </w:r>
          </w:p>
        </w:tc>
        <w:tc>
          <w:tcPr>
            <w:tcW w:w="2281" w:type="dxa"/>
            <w:tcBorders>
              <w:top w:val="nil"/>
              <w:left w:val="nil"/>
              <w:bottom w:val="single" w:sz="4" w:space="0" w:color="auto"/>
              <w:right w:val="single" w:sz="4" w:space="0" w:color="auto"/>
            </w:tcBorders>
            <w:shd w:val="clear" w:color="auto" w:fill="auto"/>
            <w:noWrap/>
            <w:vAlign w:val="center"/>
            <w:hideMark/>
          </w:tcPr>
          <w:p w14:paraId="6DA45697"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2.917,47 €</w:t>
            </w:r>
          </w:p>
        </w:tc>
        <w:tc>
          <w:tcPr>
            <w:tcW w:w="2086" w:type="dxa"/>
            <w:tcBorders>
              <w:top w:val="nil"/>
              <w:left w:val="nil"/>
              <w:bottom w:val="single" w:sz="4" w:space="0" w:color="auto"/>
              <w:right w:val="single" w:sz="4" w:space="0" w:color="auto"/>
            </w:tcBorders>
            <w:shd w:val="clear" w:color="auto" w:fill="auto"/>
            <w:noWrap/>
            <w:vAlign w:val="center"/>
            <w:hideMark/>
          </w:tcPr>
          <w:p w14:paraId="549ADD55"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2.501,21 €</w:t>
            </w:r>
          </w:p>
        </w:tc>
      </w:tr>
      <w:tr w:rsidR="00B8244F" w:rsidRPr="009006F5" w14:paraId="45919168"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8F93F2A"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3CF91A3B"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Avgust</w:t>
            </w:r>
          </w:p>
        </w:tc>
        <w:tc>
          <w:tcPr>
            <w:tcW w:w="3243" w:type="dxa"/>
            <w:tcBorders>
              <w:top w:val="nil"/>
              <w:left w:val="nil"/>
              <w:bottom w:val="single" w:sz="4" w:space="0" w:color="auto"/>
              <w:right w:val="single" w:sz="4" w:space="0" w:color="auto"/>
            </w:tcBorders>
            <w:shd w:val="clear" w:color="auto" w:fill="auto"/>
            <w:noWrap/>
            <w:vAlign w:val="center"/>
            <w:hideMark/>
          </w:tcPr>
          <w:p w14:paraId="3B701975"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5.690,79 €</w:t>
            </w:r>
          </w:p>
        </w:tc>
        <w:tc>
          <w:tcPr>
            <w:tcW w:w="2281" w:type="dxa"/>
            <w:tcBorders>
              <w:top w:val="nil"/>
              <w:left w:val="nil"/>
              <w:bottom w:val="single" w:sz="4" w:space="0" w:color="auto"/>
              <w:right w:val="single" w:sz="4" w:space="0" w:color="auto"/>
            </w:tcBorders>
            <w:shd w:val="clear" w:color="auto" w:fill="auto"/>
            <w:noWrap/>
            <w:vAlign w:val="center"/>
            <w:hideMark/>
          </w:tcPr>
          <w:p w14:paraId="568D770B"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4.514,73 €</w:t>
            </w:r>
          </w:p>
        </w:tc>
        <w:tc>
          <w:tcPr>
            <w:tcW w:w="2086" w:type="dxa"/>
            <w:tcBorders>
              <w:top w:val="nil"/>
              <w:left w:val="nil"/>
              <w:bottom w:val="single" w:sz="4" w:space="0" w:color="auto"/>
              <w:right w:val="single" w:sz="4" w:space="0" w:color="auto"/>
            </w:tcBorders>
            <w:shd w:val="clear" w:color="auto" w:fill="auto"/>
            <w:noWrap/>
            <w:vAlign w:val="center"/>
            <w:hideMark/>
          </w:tcPr>
          <w:p w14:paraId="0C1CBD29"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3.334,99 €</w:t>
            </w:r>
          </w:p>
        </w:tc>
      </w:tr>
      <w:tr w:rsidR="00B8244F" w:rsidRPr="009006F5" w14:paraId="6F6C35AB"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C840F81"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7153C810"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Septembar</w:t>
            </w:r>
          </w:p>
        </w:tc>
        <w:tc>
          <w:tcPr>
            <w:tcW w:w="3243" w:type="dxa"/>
            <w:tcBorders>
              <w:top w:val="nil"/>
              <w:left w:val="nil"/>
              <w:bottom w:val="single" w:sz="4" w:space="0" w:color="auto"/>
              <w:right w:val="single" w:sz="4" w:space="0" w:color="auto"/>
            </w:tcBorders>
            <w:shd w:val="clear" w:color="auto" w:fill="auto"/>
            <w:noWrap/>
            <w:vAlign w:val="center"/>
            <w:hideMark/>
          </w:tcPr>
          <w:p w14:paraId="362F05EC"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6.924,44 €</w:t>
            </w:r>
          </w:p>
        </w:tc>
        <w:tc>
          <w:tcPr>
            <w:tcW w:w="2281" w:type="dxa"/>
            <w:tcBorders>
              <w:top w:val="nil"/>
              <w:left w:val="nil"/>
              <w:bottom w:val="single" w:sz="4" w:space="0" w:color="auto"/>
              <w:right w:val="single" w:sz="4" w:space="0" w:color="auto"/>
            </w:tcBorders>
            <w:shd w:val="clear" w:color="auto" w:fill="auto"/>
            <w:noWrap/>
            <w:vAlign w:val="center"/>
            <w:hideMark/>
          </w:tcPr>
          <w:p w14:paraId="45030F2B"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4.326,24 €</w:t>
            </w:r>
          </w:p>
        </w:tc>
        <w:tc>
          <w:tcPr>
            <w:tcW w:w="2086" w:type="dxa"/>
            <w:tcBorders>
              <w:top w:val="nil"/>
              <w:left w:val="nil"/>
              <w:bottom w:val="single" w:sz="4" w:space="0" w:color="auto"/>
              <w:right w:val="single" w:sz="4" w:space="0" w:color="auto"/>
            </w:tcBorders>
            <w:shd w:val="clear" w:color="auto" w:fill="auto"/>
            <w:noWrap/>
            <w:vAlign w:val="center"/>
            <w:hideMark/>
          </w:tcPr>
          <w:p w14:paraId="2169B5B2"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3.379,41 €</w:t>
            </w:r>
          </w:p>
        </w:tc>
      </w:tr>
      <w:tr w:rsidR="00B8244F" w:rsidRPr="009006F5" w14:paraId="0C392F16"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553D051"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1B6B7C2F"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Oktobar</w:t>
            </w:r>
          </w:p>
        </w:tc>
        <w:tc>
          <w:tcPr>
            <w:tcW w:w="3243" w:type="dxa"/>
            <w:tcBorders>
              <w:top w:val="nil"/>
              <w:left w:val="nil"/>
              <w:bottom w:val="single" w:sz="4" w:space="0" w:color="auto"/>
              <w:right w:val="single" w:sz="4" w:space="0" w:color="auto"/>
            </w:tcBorders>
            <w:shd w:val="clear" w:color="auto" w:fill="auto"/>
            <w:noWrap/>
            <w:vAlign w:val="center"/>
            <w:hideMark/>
          </w:tcPr>
          <w:p w14:paraId="0587D8DD"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5.083,78 €</w:t>
            </w:r>
          </w:p>
        </w:tc>
        <w:tc>
          <w:tcPr>
            <w:tcW w:w="2281" w:type="dxa"/>
            <w:tcBorders>
              <w:top w:val="nil"/>
              <w:left w:val="nil"/>
              <w:bottom w:val="single" w:sz="4" w:space="0" w:color="auto"/>
              <w:right w:val="single" w:sz="4" w:space="0" w:color="auto"/>
            </w:tcBorders>
            <w:shd w:val="clear" w:color="auto" w:fill="auto"/>
            <w:noWrap/>
            <w:vAlign w:val="center"/>
            <w:hideMark/>
          </w:tcPr>
          <w:p w14:paraId="47975C31"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4.162,69 €</w:t>
            </w:r>
          </w:p>
        </w:tc>
        <w:tc>
          <w:tcPr>
            <w:tcW w:w="2086" w:type="dxa"/>
            <w:tcBorders>
              <w:top w:val="nil"/>
              <w:left w:val="nil"/>
              <w:bottom w:val="single" w:sz="4" w:space="0" w:color="auto"/>
              <w:right w:val="single" w:sz="4" w:space="0" w:color="auto"/>
            </w:tcBorders>
            <w:shd w:val="clear" w:color="auto" w:fill="auto"/>
            <w:noWrap/>
            <w:vAlign w:val="center"/>
            <w:hideMark/>
          </w:tcPr>
          <w:p w14:paraId="14B8AFB3"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3.590,70 €</w:t>
            </w:r>
          </w:p>
        </w:tc>
      </w:tr>
      <w:tr w:rsidR="00B8244F" w:rsidRPr="009006F5" w14:paraId="457F6233"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8D0164B"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31F3F0AC"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Novembar</w:t>
            </w:r>
          </w:p>
        </w:tc>
        <w:tc>
          <w:tcPr>
            <w:tcW w:w="3243" w:type="dxa"/>
            <w:tcBorders>
              <w:top w:val="nil"/>
              <w:left w:val="nil"/>
              <w:bottom w:val="single" w:sz="4" w:space="0" w:color="auto"/>
              <w:right w:val="single" w:sz="4" w:space="0" w:color="auto"/>
            </w:tcBorders>
            <w:shd w:val="clear" w:color="auto" w:fill="auto"/>
            <w:noWrap/>
            <w:vAlign w:val="center"/>
            <w:hideMark/>
          </w:tcPr>
          <w:p w14:paraId="7664BD83"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4.260,21€</w:t>
            </w:r>
          </w:p>
        </w:tc>
        <w:tc>
          <w:tcPr>
            <w:tcW w:w="2281" w:type="dxa"/>
            <w:tcBorders>
              <w:top w:val="nil"/>
              <w:left w:val="nil"/>
              <w:bottom w:val="single" w:sz="4" w:space="0" w:color="auto"/>
              <w:right w:val="single" w:sz="4" w:space="0" w:color="auto"/>
            </w:tcBorders>
            <w:shd w:val="clear" w:color="auto" w:fill="auto"/>
            <w:noWrap/>
            <w:vAlign w:val="center"/>
            <w:hideMark/>
          </w:tcPr>
          <w:p w14:paraId="11C7524A"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3.221,60 €</w:t>
            </w:r>
          </w:p>
        </w:tc>
        <w:tc>
          <w:tcPr>
            <w:tcW w:w="2086" w:type="dxa"/>
            <w:tcBorders>
              <w:top w:val="nil"/>
              <w:left w:val="nil"/>
              <w:bottom w:val="single" w:sz="4" w:space="0" w:color="auto"/>
              <w:right w:val="single" w:sz="4" w:space="0" w:color="auto"/>
            </w:tcBorders>
            <w:shd w:val="clear" w:color="auto" w:fill="auto"/>
            <w:noWrap/>
            <w:vAlign w:val="center"/>
            <w:hideMark/>
          </w:tcPr>
          <w:p w14:paraId="26AC9290"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2.749,36 €</w:t>
            </w:r>
          </w:p>
        </w:tc>
      </w:tr>
      <w:tr w:rsidR="00B8244F" w:rsidRPr="009006F5" w14:paraId="286886CD" w14:textId="77777777" w:rsidTr="00111763">
        <w:trPr>
          <w:trHeight w:val="300"/>
        </w:trPr>
        <w:tc>
          <w:tcPr>
            <w:tcW w:w="6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2E707BC" w14:textId="77777777" w:rsidR="00B8244F" w:rsidRPr="009006F5" w:rsidRDefault="00B8244F" w:rsidP="00111763">
            <w:pPr>
              <w:spacing w:line="360" w:lineRule="auto"/>
              <w:jc w:val="both"/>
              <w:rPr>
                <w:rFonts w:ascii="Times New Roman" w:eastAsia="Times New Roman" w:hAnsi="Times New Roman" w:cs="Times New Roman"/>
                <w:color w:val="000000"/>
                <w:sz w:val="24"/>
                <w:szCs w:val="24"/>
              </w:rPr>
            </w:pPr>
          </w:p>
        </w:tc>
        <w:tc>
          <w:tcPr>
            <w:tcW w:w="1545" w:type="dxa"/>
            <w:tcBorders>
              <w:top w:val="nil"/>
              <w:left w:val="nil"/>
              <w:bottom w:val="single" w:sz="4" w:space="0" w:color="auto"/>
              <w:right w:val="single" w:sz="4" w:space="0" w:color="auto"/>
            </w:tcBorders>
            <w:shd w:val="clear" w:color="auto" w:fill="D9D9D9" w:themeFill="background1" w:themeFillShade="D9"/>
            <w:noWrap/>
            <w:vAlign w:val="center"/>
          </w:tcPr>
          <w:p w14:paraId="34207C88" w14:textId="77777777" w:rsidR="00B8244F" w:rsidRPr="009006F5" w:rsidRDefault="00B8244F" w:rsidP="00111763">
            <w:pPr>
              <w:spacing w:line="360" w:lineRule="auto"/>
              <w:jc w:val="both"/>
              <w:rPr>
                <w:rFonts w:ascii="Times New Roman" w:eastAsia="Times New Roman" w:hAnsi="Times New Roman" w:cs="Times New Roman"/>
                <w:b/>
                <w:bCs/>
                <w:i/>
                <w:iCs/>
                <w:color w:val="000000"/>
                <w:sz w:val="24"/>
                <w:szCs w:val="24"/>
              </w:rPr>
            </w:pPr>
            <w:r w:rsidRPr="009006F5">
              <w:rPr>
                <w:rFonts w:ascii="Times New Roman" w:eastAsia="Times New Roman" w:hAnsi="Times New Roman" w:cs="Times New Roman"/>
                <w:b/>
                <w:bCs/>
                <w:i/>
                <w:iCs/>
                <w:color w:val="000000"/>
                <w:sz w:val="24"/>
                <w:szCs w:val="24"/>
              </w:rPr>
              <w:t>Decembar</w:t>
            </w:r>
          </w:p>
        </w:tc>
        <w:tc>
          <w:tcPr>
            <w:tcW w:w="3243" w:type="dxa"/>
            <w:tcBorders>
              <w:top w:val="nil"/>
              <w:left w:val="nil"/>
              <w:bottom w:val="single" w:sz="4" w:space="0" w:color="auto"/>
              <w:right w:val="single" w:sz="4" w:space="0" w:color="auto"/>
            </w:tcBorders>
            <w:shd w:val="clear" w:color="auto" w:fill="auto"/>
            <w:noWrap/>
            <w:vAlign w:val="center"/>
            <w:hideMark/>
          </w:tcPr>
          <w:p w14:paraId="5D5640F3"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3.056,31 €</w:t>
            </w:r>
          </w:p>
        </w:tc>
        <w:tc>
          <w:tcPr>
            <w:tcW w:w="2281" w:type="dxa"/>
            <w:tcBorders>
              <w:top w:val="nil"/>
              <w:left w:val="nil"/>
              <w:bottom w:val="single" w:sz="4" w:space="0" w:color="auto"/>
              <w:right w:val="single" w:sz="4" w:space="0" w:color="auto"/>
            </w:tcBorders>
            <w:shd w:val="clear" w:color="auto" w:fill="auto"/>
            <w:noWrap/>
            <w:vAlign w:val="center"/>
            <w:hideMark/>
          </w:tcPr>
          <w:p w14:paraId="5106986C"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3.592,56 €</w:t>
            </w:r>
          </w:p>
        </w:tc>
        <w:tc>
          <w:tcPr>
            <w:tcW w:w="2086" w:type="dxa"/>
            <w:tcBorders>
              <w:top w:val="nil"/>
              <w:left w:val="nil"/>
              <w:bottom w:val="single" w:sz="4" w:space="0" w:color="auto"/>
              <w:right w:val="single" w:sz="4" w:space="0" w:color="auto"/>
            </w:tcBorders>
            <w:shd w:val="clear" w:color="auto" w:fill="auto"/>
            <w:noWrap/>
            <w:vAlign w:val="center"/>
            <w:hideMark/>
          </w:tcPr>
          <w:p w14:paraId="05124187"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3.271,40 €</w:t>
            </w:r>
          </w:p>
        </w:tc>
      </w:tr>
      <w:tr w:rsidR="00B8244F" w:rsidRPr="009006F5" w14:paraId="54D65407" w14:textId="77777777" w:rsidTr="00111763">
        <w:trPr>
          <w:trHeight w:val="315"/>
        </w:trPr>
        <w:tc>
          <w:tcPr>
            <w:tcW w:w="217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4D082723"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LOŽ ULJE</w:t>
            </w:r>
          </w:p>
        </w:tc>
        <w:tc>
          <w:tcPr>
            <w:tcW w:w="3243" w:type="dxa"/>
            <w:tcBorders>
              <w:top w:val="nil"/>
              <w:left w:val="nil"/>
              <w:bottom w:val="single" w:sz="4" w:space="0" w:color="auto"/>
              <w:right w:val="single" w:sz="4" w:space="0" w:color="auto"/>
            </w:tcBorders>
            <w:shd w:val="clear" w:color="auto" w:fill="auto"/>
            <w:noWrap/>
            <w:vAlign w:val="center"/>
            <w:hideMark/>
          </w:tcPr>
          <w:p w14:paraId="4CD23A30"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9.953,16 €</w:t>
            </w:r>
          </w:p>
        </w:tc>
        <w:tc>
          <w:tcPr>
            <w:tcW w:w="2281" w:type="dxa"/>
            <w:tcBorders>
              <w:top w:val="nil"/>
              <w:left w:val="nil"/>
              <w:bottom w:val="single" w:sz="4" w:space="0" w:color="auto"/>
              <w:right w:val="single" w:sz="4" w:space="0" w:color="auto"/>
            </w:tcBorders>
            <w:shd w:val="clear" w:color="auto" w:fill="auto"/>
            <w:noWrap/>
            <w:vAlign w:val="center"/>
            <w:hideMark/>
          </w:tcPr>
          <w:p w14:paraId="380F206D"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16.289,26 €</w:t>
            </w:r>
          </w:p>
        </w:tc>
        <w:tc>
          <w:tcPr>
            <w:tcW w:w="2086" w:type="dxa"/>
            <w:tcBorders>
              <w:top w:val="nil"/>
              <w:left w:val="nil"/>
              <w:bottom w:val="single" w:sz="4" w:space="0" w:color="auto"/>
              <w:right w:val="single" w:sz="4" w:space="0" w:color="auto"/>
            </w:tcBorders>
            <w:shd w:val="clear" w:color="auto" w:fill="auto"/>
            <w:noWrap/>
            <w:vAlign w:val="center"/>
            <w:hideMark/>
          </w:tcPr>
          <w:p w14:paraId="375BB909" w14:textId="77777777" w:rsidR="00B8244F" w:rsidRPr="009006F5" w:rsidRDefault="00B8244F" w:rsidP="00111763">
            <w:pPr>
              <w:spacing w:line="360" w:lineRule="auto"/>
              <w:jc w:val="center"/>
              <w:rPr>
                <w:rFonts w:ascii="Times New Roman" w:eastAsia="Times New Roman" w:hAnsi="Times New Roman" w:cs="Times New Roman"/>
                <w:i/>
                <w:iCs/>
                <w:color w:val="000000"/>
                <w:sz w:val="24"/>
                <w:szCs w:val="24"/>
              </w:rPr>
            </w:pPr>
            <w:r w:rsidRPr="009006F5">
              <w:rPr>
                <w:rFonts w:ascii="Times New Roman" w:eastAsia="Times New Roman" w:hAnsi="Times New Roman" w:cs="Times New Roman"/>
                <w:i/>
                <w:iCs/>
                <w:color w:val="000000"/>
                <w:sz w:val="24"/>
                <w:szCs w:val="24"/>
              </w:rPr>
              <w:t>8.791,73 €</w:t>
            </w:r>
          </w:p>
        </w:tc>
      </w:tr>
      <w:tr w:rsidR="00B8244F" w:rsidRPr="0066451A" w14:paraId="362CC996" w14:textId="77777777" w:rsidTr="00111763">
        <w:trPr>
          <w:trHeight w:val="596"/>
        </w:trPr>
        <w:tc>
          <w:tcPr>
            <w:tcW w:w="2176"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D626E81" w14:textId="77777777" w:rsidR="00B8244F" w:rsidRPr="0066451A" w:rsidRDefault="00B8244F" w:rsidP="00111763">
            <w:pPr>
              <w:spacing w:line="360" w:lineRule="auto"/>
              <w:jc w:val="center"/>
              <w:rPr>
                <w:rFonts w:ascii="Times New Roman" w:eastAsia="Times New Roman" w:hAnsi="Times New Roman" w:cs="Times New Roman"/>
                <w:b/>
                <w:bCs/>
                <w:color w:val="000000"/>
                <w:sz w:val="28"/>
                <w:szCs w:val="28"/>
                <w:lang w:val="en-GB"/>
              </w:rPr>
            </w:pPr>
            <w:r w:rsidRPr="0066451A">
              <w:rPr>
                <w:rFonts w:ascii="Times New Roman" w:eastAsia="Times New Roman" w:hAnsi="Times New Roman" w:cs="Times New Roman"/>
                <w:b/>
                <w:bCs/>
                <w:color w:val="000000"/>
                <w:sz w:val="28"/>
                <w:szCs w:val="28"/>
              </w:rPr>
              <w:t>UKUPNO</w:t>
            </w:r>
            <w:r w:rsidRPr="0066451A">
              <w:rPr>
                <w:rFonts w:ascii="Times New Roman" w:eastAsia="Times New Roman" w:hAnsi="Times New Roman" w:cs="Times New Roman"/>
                <w:b/>
                <w:bCs/>
                <w:color w:val="000000"/>
                <w:sz w:val="28"/>
                <w:szCs w:val="28"/>
                <w:lang w:val="en-GB"/>
              </w:rPr>
              <w:t>:</w:t>
            </w:r>
          </w:p>
          <w:p w14:paraId="04361C2A" w14:textId="77777777" w:rsidR="00B8244F" w:rsidRPr="0066451A" w:rsidRDefault="00B8244F" w:rsidP="00111763">
            <w:pPr>
              <w:spacing w:line="360" w:lineRule="auto"/>
              <w:jc w:val="both"/>
              <w:rPr>
                <w:rFonts w:ascii="Times New Roman" w:eastAsia="Times New Roman" w:hAnsi="Times New Roman" w:cs="Times New Roman"/>
                <w:b/>
                <w:bCs/>
                <w:i/>
                <w:iCs/>
                <w:color w:val="000000"/>
                <w:sz w:val="28"/>
                <w:szCs w:val="28"/>
              </w:rPr>
            </w:pPr>
          </w:p>
        </w:tc>
        <w:tc>
          <w:tcPr>
            <w:tcW w:w="32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E32DC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57.614,43 €</w:t>
            </w:r>
          </w:p>
        </w:tc>
        <w:tc>
          <w:tcPr>
            <w:tcW w:w="2281" w:type="dxa"/>
            <w:tcBorders>
              <w:top w:val="nil"/>
              <w:left w:val="nil"/>
              <w:bottom w:val="single" w:sz="4" w:space="0" w:color="auto"/>
              <w:right w:val="single" w:sz="4" w:space="0" w:color="auto"/>
            </w:tcBorders>
            <w:shd w:val="clear" w:color="auto" w:fill="D9D9D9" w:themeFill="background1" w:themeFillShade="D9"/>
            <w:noWrap/>
            <w:vAlign w:val="center"/>
            <w:hideMark/>
          </w:tcPr>
          <w:p w14:paraId="68611AAA"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58.152,69 €</w:t>
            </w:r>
          </w:p>
        </w:tc>
        <w:tc>
          <w:tcPr>
            <w:tcW w:w="2086" w:type="dxa"/>
            <w:tcBorders>
              <w:top w:val="nil"/>
              <w:left w:val="nil"/>
              <w:bottom w:val="single" w:sz="4" w:space="0" w:color="auto"/>
              <w:right w:val="single" w:sz="4" w:space="0" w:color="auto"/>
            </w:tcBorders>
            <w:shd w:val="clear" w:color="auto" w:fill="D9D9D9" w:themeFill="background1" w:themeFillShade="D9"/>
            <w:noWrap/>
            <w:vAlign w:val="center"/>
            <w:hideMark/>
          </w:tcPr>
          <w:p w14:paraId="7048DBF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45.397,65 €</w:t>
            </w:r>
          </w:p>
        </w:tc>
      </w:tr>
    </w:tbl>
    <w:p w14:paraId="6F3E5462" w14:textId="77777777" w:rsidR="00B8244F" w:rsidRDefault="00B8244F" w:rsidP="00B8244F">
      <w:pPr>
        <w:spacing w:line="360" w:lineRule="auto"/>
        <w:jc w:val="both"/>
        <w:rPr>
          <w:rFonts w:ascii="Times New Roman" w:eastAsia="Times New Roman" w:hAnsi="Times New Roman" w:cs="Times New Roman"/>
          <w:color w:val="000000"/>
          <w:sz w:val="24"/>
          <w:szCs w:val="24"/>
        </w:rPr>
      </w:pPr>
      <w:r w:rsidRPr="00651463">
        <w:rPr>
          <w:rFonts w:ascii="Times New Roman" w:hAnsi="Times New Roman" w:cs="Times New Roman"/>
          <w:noProof/>
          <w:sz w:val="24"/>
          <w:szCs w:val="24"/>
          <w:lang w:val="sr-Latn-ME" w:eastAsia="sr-Latn-ME"/>
        </w:rPr>
        <w:lastRenderedPageBreak/>
        <w:drawing>
          <wp:anchor distT="0" distB="0" distL="114300" distR="114300" simplePos="0" relativeHeight="251659264" behindDoc="0" locked="0" layoutInCell="1" allowOverlap="1" wp14:anchorId="618B57B2" wp14:editId="39B0288C">
            <wp:simplePos x="0" y="0"/>
            <wp:positionH relativeFrom="margin">
              <wp:align>right</wp:align>
            </wp:positionH>
            <wp:positionV relativeFrom="paragraph">
              <wp:posOffset>175895</wp:posOffset>
            </wp:positionV>
            <wp:extent cx="6200775" cy="2390775"/>
            <wp:effectExtent l="0" t="0" r="9525" b="9525"/>
            <wp:wrapSquare wrapText="bothSides"/>
            <wp:docPr id="9829719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5382C16" w14:textId="77777777" w:rsidR="00B8244F" w:rsidRPr="007A438D" w:rsidRDefault="00B8244F" w:rsidP="00B8244F">
      <w:pPr>
        <w:rPr>
          <w:rFonts w:ascii="Times New Roman" w:eastAsia="Times New Roman" w:hAnsi="Times New Roman" w:cs="Times New Roman"/>
          <w:sz w:val="24"/>
          <w:szCs w:val="24"/>
        </w:rPr>
      </w:pPr>
    </w:p>
    <w:p w14:paraId="170024D5" w14:textId="77777777" w:rsidR="00B8244F" w:rsidRPr="007A438D" w:rsidRDefault="00B8244F" w:rsidP="00B8244F">
      <w:pPr>
        <w:rPr>
          <w:rFonts w:ascii="Times New Roman" w:eastAsia="Times New Roman" w:hAnsi="Times New Roman" w:cs="Times New Roman"/>
          <w:sz w:val="24"/>
          <w:szCs w:val="24"/>
        </w:rPr>
      </w:pPr>
    </w:p>
    <w:p w14:paraId="7B91B4E0" w14:textId="457658C6" w:rsidR="00B8244F" w:rsidRDefault="00B8244F" w:rsidP="000661EA">
      <w:pPr>
        <w:spacing w:line="360" w:lineRule="auto"/>
        <w:jc w:val="center"/>
        <w:rPr>
          <w:rFonts w:ascii="Times New Roman" w:eastAsia="Times New Roman" w:hAnsi="Times New Roman" w:cs="Times New Roman"/>
          <w:i/>
          <w:iCs/>
          <w:color w:val="000000"/>
          <w:sz w:val="24"/>
          <w:szCs w:val="24"/>
          <w:lang w:val="pl-PL"/>
        </w:rPr>
      </w:pPr>
      <w:r w:rsidRPr="00651463">
        <w:rPr>
          <w:rFonts w:ascii="Times New Roman" w:eastAsia="Times New Roman" w:hAnsi="Times New Roman" w:cs="Times New Roman"/>
          <w:i/>
          <w:iCs/>
          <w:color w:val="000000"/>
          <w:sz w:val="24"/>
          <w:szCs w:val="24"/>
          <w:lang w:val="pl-PL"/>
        </w:rPr>
        <w:t xml:space="preserve">Grafički prikaz kretanja potrošnje goriva  2022/2023/2024. </w:t>
      </w:r>
      <w:r>
        <w:rPr>
          <w:rFonts w:ascii="Times New Roman" w:eastAsia="Times New Roman" w:hAnsi="Times New Roman" w:cs="Times New Roman"/>
          <w:i/>
          <w:iCs/>
          <w:color w:val="000000"/>
          <w:sz w:val="24"/>
          <w:szCs w:val="24"/>
          <w:lang w:val="pl-PL"/>
        </w:rPr>
        <w:t>g</w:t>
      </w:r>
      <w:r w:rsidRPr="00651463">
        <w:rPr>
          <w:rFonts w:ascii="Times New Roman" w:eastAsia="Times New Roman" w:hAnsi="Times New Roman" w:cs="Times New Roman"/>
          <w:i/>
          <w:iCs/>
          <w:color w:val="000000"/>
          <w:sz w:val="24"/>
          <w:szCs w:val="24"/>
          <w:lang w:val="pl-PL"/>
        </w:rPr>
        <w:t>od</w:t>
      </w:r>
    </w:p>
    <w:p w14:paraId="1FD4E9BE" w14:textId="77777777" w:rsidR="00B8244F" w:rsidRPr="007A438D" w:rsidRDefault="00B8244F" w:rsidP="00B8244F">
      <w:pPr>
        <w:rPr>
          <w:rFonts w:ascii="Times New Roman" w:eastAsia="Times New Roman" w:hAnsi="Times New Roman" w:cs="Times New Roman"/>
          <w:sz w:val="24"/>
          <w:szCs w:val="24"/>
          <w:lang w:val="pl-PL"/>
        </w:rPr>
      </w:pPr>
    </w:p>
    <w:p w14:paraId="4617D4F2" w14:textId="77777777" w:rsidR="00B8244F" w:rsidRPr="007A438D" w:rsidRDefault="00B8244F" w:rsidP="00B8244F">
      <w:pPr>
        <w:rPr>
          <w:rFonts w:ascii="Times New Roman" w:eastAsia="Times New Roman" w:hAnsi="Times New Roman" w:cs="Times New Roman"/>
          <w:sz w:val="24"/>
          <w:szCs w:val="24"/>
          <w:lang w:val="pl-PL"/>
        </w:rPr>
      </w:pPr>
    </w:p>
    <w:tbl>
      <w:tblPr>
        <w:tblpPr w:leftFromText="180" w:rightFromText="180" w:vertAnchor="text" w:tblpX="-426" w:tblpY="1"/>
        <w:tblOverlap w:val="never"/>
        <w:tblW w:w="9786" w:type="dxa"/>
        <w:tblLook w:val="04A0" w:firstRow="1" w:lastRow="0" w:firstColumn="1" w:lastColumn="0" w:noHBand="0" w:noVBand="1"/>
      </w:tblPr>
      <w:tblGrid>
        <w:gridCol w:w="1702"/>
        <w:gridCol w:w="2444"/>
        <w:gridCol w:w="2668"/>
        <w:gridCol w:w="2972"/>
      </w:tblGrid>
      <w:tr w:rsidR="00B8244F" w:rsidRPr="0052482E" w14:paraId="26A2EE34" w14:textId="77777777" w:rsidTr="00111763">
        <w:trPr>
          <w:trHeight w:val="80"/>
        </w:trPr>
        <w:tc>
          <w:tcPr>
            <w:tcW w:w="9786" w:type="dxa"/>
            <w:gridSpan w:val="4"/>
            <w:tcBorders>
              <w:top w:val="nil"/>
              <w:left w:val="nil"/>
              <w:bottom w:val="nil"/>
            </w:tcBorders>
            <w:shd w:val="clear" w:color="auto" w:fill="auto"/>
            <w:noWrap/>
            <w:vAlign w:val="bottom"/>
          </w:tcPr>
          <w:p w14:paraId="1B51273A" w14:textId="77777777" w:rsidR="00B8244F" w:rsidRDefault="00B8244F" w:rsidP="00111763">
            <w:pPr>
              <w:spacing w:line="360" w:lineRule="auto"/>
              <w:jc w:val="both"/>
              <w:rPr>
                <w:rFonts w:ascii="Times New Roman" w:eastAsia="Times New Roman" w:hAnsi="Times New Roman" w:cs="Times New Roman"/>
                <w:color w:val="000000"/>
                <w:sz w:val="24"/>
                <w:szCs w:val="24"/>
                <w:lang w:val="pl-PL"/>
              </w:rPr>
            </w:pPr>
          </w:p>
          <w:p w14:paraId="135A9159" w14:textId="77777777" w:rsidR="00B8244F" w:rsidRDefault="00B8244F" w:rsidP="00111763">
            <w:pPr>
              <w:spacing w:line="360" w:lineRule="auto"/>
              <w:jc w:val="center"/>
              <w:rPr>
                <w:rFonts w:ascii="Times New Roman" w:eastAsia="Times New Roman" w:hAnsi="Times New Roman" w:cs="Times New Roman"/>
                <w:color w:val="000000"/>
                <w:sz w:val="24"/>
                <w:szCs w:val="24"/>
                <w:lang w:val="pl-PL"/>
              </w:rPr>
            </w:pPr>
            <w:r>
              <w:rPr>
                <w:rFonts w:ascii="Times New Roman" w:eastAsia="Times New Roman" w:hAnsi="Times New Roman" w:cs="Times New Roman"/>
                <w:noProof/>
                <w:color w:val="000000"/>
                <w:sz w:val="24"/>
                <w:szCs w:val="24"/>
                <w:lang w:val="sr-Latn-ME" w:eastAsia="sr-Latn-ME"/>
              </w:rPr>
              <w:drawing>
                <wp:inline distT="0" distB="0" distL="0" distR="0" wp14:anchorId="36105761" wp14:editId="2BF4F9E2">
                  <wp:extent cx="3943350" cy="2057400"/>
                  <wp:effectExtent l="0" t="0" r="0" b="0"/>
                  <wp:docPr id="9376161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86BC6E" w14:textId="77777777" w:rsidR="00B8244F" w:rsidRDefault="00B8244F" w:rsidP="00111763">
            <w:pPr>
              <w:spacing w:line="360" w:lineRule="auto"/>
              <w:jc w:val="center"/>
              <w:rPr>
                <w:rFonts w:ascii="Times New Roman" w:eastAsia="Times New Roman" w:hAnsi="Times New Roman" w:cs="Times New Roman"/>
                <w:i/>
                <w:iCs/>
                <w:color w:val="000000"/>
                <w:sz w:val="24"/>
                <w:szCs w:val="24"/>
                <w:lang w:val="pl-PL"/>
              </w:rPr>
            </w:pPr>
            <w:r w:rsidRPr="00C62C47">
              <w:rPr>
                <w:rFonts w:ascii="Times New Roman" w:eastAsia="Times New Roman" w:hAnsi="Times New Roman" w:cs="Times New Roman"/>
                <w:i/>
                <w:iCs/>
                <w:color w:val="000000"/>
                <w:sz w:val="24"/>
                <w:szCs w:val="24"/>
                <w:lang w:val="pl-PL"/>
              </w:rPr>
              <w:t>Grafički prikaz potrošnje lož ulja 2022/2023/2024. God</w:t>
            </w:r>
          </w:p>
          <w:p w14:paraId="0FF78B2D" w14:textId="77777777" w:rsidR="00B8244F" w:rsidRPr="00C62C47" w:rsidRDefault="00B8244F" w:rsidP="00111763">
            <w:pPr>
              <w:spacing w:line="360" w:lineRule="auto"/>
              <w:jc w:val="center"/>
              <w:rPr>
                <w:rFonts w:ascii="Times New Roman" w:eastAsia="Times New Roman" w:hAnsi="Times New Roman" w:cs="Times New Roman"/>
                <w:i/>
                <w:iCs/>
                <w:color w:val="000000"/>
                <w:sz w:val="24"/>
                <w:szCs w:val="24"/>
                <w:lang w:val="pl-PL"/>
              </w:rPr>
            </w:pPr>
          </w:p>
        </w:tc>
      </w:tr>
      <w:tr w:rsidR="00B8244F" w:rsidRPr="00095EA0" w14:paraId="305BEF5F" w14:textId="77777777" w:rsidTr="00111763">
        <w:trPr>
          <w:trHeight w:val="435"/>
        </w:trPr>
        <w:tc>
          <w:tcPr>
            <w:tcW w:w="97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39904DA"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ELEKTRIČNA ENERGIJA</w:t>
            </w:r>
          </w:p>
        </w:tc>
      </w:tr>
      <w:tr w:rsidR="00B8244F" w:rsidRPr="00095EA0" w14:paraId="3EFA6768" w14:textId="77777777" w:rsidTr="00111763">
        <w:trPr>
          <w:trHeight w:val="435"/>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FAD0A0"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Mjesec</w:t>
            </w:r>
          </w:p>
        </w:tc>
        <w:tc>
          <w:tcPr>
            <w:tcW w:w="24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225E0C"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2022</w:t>
            </w:r>
          </w:p>
        </w:tc>
        <w:tc>
          <w:tcPr>
            <w:tcW w:w="26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7EB69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2023</w:t>
            </w:r>
          </w:p>
        </w:tc>
        <w:tc>
          <w:tcPr>
            <w:tcW w:w="29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30B772"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2024</w:t>
            </w:r>
          </w:p>
        </w:tc>
      </w:tr>
      <w:tr w:rsidR="00B8244F" w:rsidRPr="00095EA0" w14:paraId="0B3820BD"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275DD634"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Januar</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55EF3F10"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29.270,97 €</w:t>
            </w:r>
          </w:p>
        </w:tc>
        <w:tc>
          <w:tcPr>
            <w:tcW w:w="2668" w:type="dxa"/>
            <w:tcBorders>
              <w:top w:val="nil"/>
              <w:left w:val="nil"/>
              <w:bottom w:val="single" w:sz="4" w:space="0" w:color="auto"/>
              <w:right w:val="single" w:sz="4" w:space="0" w:color="auto"/>
            </w:tcBorders>
            <w:shd w:val="clear" w:color="auto" w:fill="auto"/>
            <w:noWrap/>
            <w:vAlign w:val="center"/>
            <w:hideMark/>
          </w:tcPr>
          <w:p w14:paraId="56532F2A"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26.151,98 €</w:t>
            </w:r>
          </w:p>
        </w:tc>
        <w:tc>
          <w:tcPr>
            <w:tcW w:w="2972" w:type="dxa"/>
            <w:tcBorders>
              <w:top w:val="nil"/>
              <w:left w:val="nil"/>
              <w:bottom w:val="single" w:sz="4" w:space="0" w:color="auto"/>
              <w:right w:val="single" w:sz="4" w:space="0" w:color="auto"/>
            </w:tcBorders>
            <w:shd w:val="clear" w:color="auto" w:fill="auto"/>
            <w:noWrap/>
            <w:vAlign w:val="center"/>
            <w:hideMark/>
          </w:tcPr>
          <w:p w14:paraId="50453CBE"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28.863,79 €</w:t>
            </w:r>
          </w:p>
        </w:tc>
      </w:tr>
      <w:tr w:rsidR="00B8244F" w:rsidRPr="00095EA0" w14:paraId="239FD490"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034CB2BA"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Februar</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307148A9"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25.478,58 €</w:t>
            </w:r>
          </w:p>
        </w:tc>
        <w:tc>
          <w:tcPr>
            <w:tcW w:w="2668" w:type="dxa"/>
            <w:tcBorders>
              <w:top w:val="nil"/>
              <w:left w:val="nil"/>
              <w:bottom w:val="single" w:sz="4" w:space="0" w:color="auto"/>
              <w:right w:val="single" w:sz="4" w:space="0" w:color="auto"/>
            </w:tcBorders>
            <w:shd w:val="clear" w:color="auto" w:fill="auto"/>
            <w:noWrap/>
            <w:vAlign w:val="center"/>
            <w:hideMark/>
          </w:tcPr>
          <w:p w14:paraId="04FD52FE"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25.944,01 €</w:t>
            </w:r>
          </w:p>
        </w:tc>
        <w:tc>
          <w:tcPr>
            <w:tcW w:w="2972" w:type="dxa"/>
            <w:tcBorders>
              <w:top w:val="nil"/>
              <w:left w:val="nil"/>
              <w:bottom w:val="single" w:sz="4" w:space="0" w:color="auto"/>
              <w:right w:val="single" w:sz="4" w:space="0" w:color="auto"/>
            </w:tcBorders>
            <w:shd w:val="clear" w:color="auto" w:fill="auto"/>
            <w:noWrap/>
            <w:vAlign w:val="center"/>
            <w:hideMark/>
          </w:tcPr>
          <w:p w14:paraId="05658B5B"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25.628,38 €</w:t>
            </w:r>
          </w:p>
        </w:tc>
      </w:tr>
      <w:tr w:rsidR="00B8244F" w:rsidRPr="00095EA0" w14:paraId="7811DB0D"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45AA5C1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Mart</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339CF9DD"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27.635,43 €</w:t>
            </w:r>
          </w:p>
        </w:tc>
        <w:tc>
          <w:tcPr>
            <w:tcW w:w="2668" w:type="dxa"/>
            <w:tcBorders>
              <w:top w:val="nil"/>
              <w:left w:val="nil"/>
              <w:bottom w:val="single" w:sz="4" w:space="0" w:color="auto"/>
              <w:right w:val="single" w:sz="4" w:space="0" w:color="auto"/>
            </w:tcBorders>
            <w:shd w:val="clear" w:color="auto" w:fill="auto"/>
            <w:noWrap/>
            <w:vAlign w:val="center"/>
            <w:hideMark/>
          </w:tcPr>
          <w:p w14:paraId="282A5CA4"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28.755,94 €</w:t>
            </w:r>
          </w:p>
        </w:tc>
        <w:tc>
          <w:tcPr>
            <w:tcW w:w="2972" w:type="dxa"/>
            <w:tcBorders>
              <w:top w:val="nil"/>
              <w:left w:val="nil"/>
              <w:bottom w:val="single" w:sz="4" w:space="0" w:color="auto"/>
              <w:right w:val="single" w:sz="4" w:space="0" w:color="auto"/>
            </w:tcBorders>
            <w:shd w:val="clear" w:color="auto" w:fill="auto"/>
            <w:noWrap/>
            <w:vAlign w:val="center"/>
            <w:hideMark/>
          </w:tcPr>
          <w:p w14:paraId="7C30D2BF"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26.364,97 €</w:t>
            </w:r>
          </w:p>
        </w:tc>
      </w:tr>
      <w:tr w:rsidR="00B8244F" w:rsidRPr="00095EA0" w14:paraId="758C8D84"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600D70B1"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lastRenderedPageBreak/>
              <w:t>April</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7EA91096"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26.168,39 €</w:t>
            </w:r>
          </w:p>
        </w:tc>
        <w:tc>
          <w:tcPr>
            <w:tcW w:w="2668" w:type="dxa"/>
            <w:tcBorders>
              <w:top w:val="nil"/>
              <w:left w:val="nil"/>
              <w:bottom w:val="single" w:sz="4" w:space="0" w:color="auto"/>
              <w:right w:val="single" w:sz="4" w:space="0" w:color="auto"/>
            </w:tcBorders>
            <w:shd w:val="clear" w:color="auto" w:fill="auto"/>
            <w:noWrap/>
            <w:vAlign w:val="center"/>
            <w:hideMark/>
          </w:tcPr>
          <w:p w14:paraId="36EE45FA"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27.715,29 €</w:t>
            </w:r>
          </w:p>
        </w:tc>
        <w:tc>
          <w:tcPr>
            <w:tcW w:w="2972" w:type="dxa"/>
            <w:tcBorders>
              <w:top w:val="nil"/>
              <w:left w:val="nil"/>
              <w:bottom w:val="single" w:sz="4" w:space="0" w:color="auto"/>
              <w:right w:val="single" w:sz="4" w:space="0" w:color="auto"/>
            </w:tcBorders>
            <w:shd w:val="clear" w:color="auto" w:fill="auto"/>
            <w:noWrap/>
            <w:vAlign w:val="center"/>
            <w:hideMark/>
          </w:tcPr>
          <w:p w14:paraId="6DFF487B"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26.906,38 €</w:t>
            </w:r>
          </w:p>
        </w:tc>
      </w:tr>
      <w:tr w:rsidR="00B8244F" w:rsidRPr="00095EA0" w14:paraId="573BACCB"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2C1E0474"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Maj</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169DA797"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28.834,15 €</w:t>
            </w:r>
          </w:p>
        </w:tc>
        <w:tc>
          <w:tcPr>
            <w:tcW w:w="2668" w:type="dxa"/>
            <w:tcBorders>
              <w:top w:val="nil"/>
              <w:left w:val="nil"/>
              <w:bottom w:val="single" w:sz="4" w:space="0" w:color="auto"/>
              <w:right w:val="single" w:sz="4" w:space="0" w:color="auto"/>
            </w:tcBorders>
            <w:shd w:val="clear" w:color="auto" w:fill="auto"/>
            <w:noWrap/>
            <w:vAlign w:val="center"/>
            <w:hideMark/>
          </w:tcPr>
          <w:p w14:paraId="39331057"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27.841,02 €</w:t>
            </w:r>
          </w:p>
        </w:tc>
        <w:tc>
          <w:tcPr>
            <w:tcW w:w="2972" w:type="dxa"/>
            <w:tcBorders>
              <w:top w:val="nil"/>
              <w:left w:val="nil"/>
              <w:bottom w:val="single" w:sz="4" w:space="0" w:color="auto"/>
              <w:right w:val="single" w:sz="4" w:space="0" w:color="auto"/>
            </w:tcBorders>
            <w:shd w:val="clear" w:color="auto" w:fill="auto"/>
            <w:noWrap/>
            <w:vAlign w:val="center"/>
            <w:hideMark/>
          </w:tcPr>
          <w:p w14:paraId="7706B431"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28.264,25 €</w:t>
            </w:r>
          </w:p>
        </w:tc>
      </w:tr>
      <w:tr w:rsidR="00B8244F" w:rsidRPr="00095EA0" w14:paraId="1E50AFED"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2760BE4A"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Jun</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4570EEDB"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35.132,96 €</w:t>
            </w:r>
          </w:p>
        </w:tc>
        <w:tc>
          <w:tcPr>
            <w:tcW w:w="2668" w:type="dxa"/>
            <w:tcBorders>
              <w:top w:val="nil"/>
              <w:left w:val="nil"/>
              <w:bottom w:val="single" w:sz="4" w:space="0" w:color="auto"/>
              <w:right w:val="single" w:sz="4" w:space="0" w:color="auto"/>
            </w:tcBorders>
            <w:shd w:val="clear" w:color="auto" w:fill="auto"/>
            <w:noWrap/>
            <w:vAlign w:val="center"/>
            <w:hideMark/>
          </w:tcPr>
          <w:p w14:paraId="18881676"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26.742,68 €</w:t>
            </w:r>
          </w:p>
        </w:tc>
        <w:tc>
          <w:tcPr>
            <w:tcW w:w="2972" w:type="dxa"/>
            <w:tcBorders>
              <w:top w:val="nil"/>
              <w:left w:val="nil"/>
              <w:bottom w:val="single" w:sz="4" w:space="0" w:color="auto"/>
              <w:right w:val="single" w:sz="4" w:space="0" w:color="auto"/>
            </w:tcBorders>
            <w:shd w:val="clear" w:color="auto" w:fill="auto"/>
            <w:noWrap/>
            <w:vAlign w:val="center"/>
            <w:hideMark/>
          </w:tcPr>
          <w:p w14:paraId="37D26A9C"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30.367,41 €</w:t>
            </w:r>
          </w:p>
        </w:tc>
      </w:tr>
      <w:tr w:rsidR="00B8244F" w:rsidRPr="00095EA0" w14:paraId="1978C601"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1879D4FE"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Jul</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14ECC91A"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39.283,86 €</w:t>
            </w:r>
          </w:p>
        </w:tc>
        <w:tc>
          <w:tcPr>
            <w:tcW w:w="2668" w:type="dxa"/>
            <w:tcBorders>
              <w:top w:val="nil"/>
              <w:left w:val="nil"/>
              <w:bottom w:val="single" w:sz="4" w:space="0" w:color="auto"/>
              <w:right w:val="single" w:sz="4" w:space="0" w:color="auto"/>
            </w:tcBorders>
            <w:shd w:val="clear" w:color="auto" w:fill="auto"/>
            <w:noWrap/>
            <w:vAlign w:val="center"/>
            <w:hideMark/>
          </w:tcPr>
          <w:p w14:paraId="5AEBA018"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34.127,62 €</w:t>
            </w:r>
          </w:p>
        </w:tc>
        <w:tc>
          <w:tcPr>
            <w:tcW w:w="2972" w:type="dxa"/>
            <w:tcBorders>
              <w:top w:val="nil"/>
              <w:left w:val="nil"/>
              <w:bottom w:val="single" w:sz="4" w:space="0" w:color="auto"/>
              <w:right w:val="single" w:sz="4" w:space="0" w:color="auto"/>
            </w:tcBorders>
            <w:shd w:val="clear" w:color="auto" w:fill="auto"/>
            <w:noWrap/>
            <w:vAlign w:val="center"/>
            <w:hideMark/>
          </w:tcPr>
          <w:p w14:paraId="1C6994A9"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34.947,17 €</w:t>
            </w:r>
          </w:p>
        </w:tc>
      </w:tr>
      <w:tr w:rsidR="00B8244F" w:rsidRPr="00095EA0" w14:paraId="47C68C89"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4950C717"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Avgust</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3AF29612"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40.690,11 €</w:t>
            </w:r>
          </w:p>
        </w:tc>
        <w:tc>
          <w:tcPr>
            <w:tcW w:w="2668" w:type="dxa"/>
            <w:tcBorders>
              <w:top w:val="nil"/>
              <w:left w:val="nil"/>
              <w:bottom w:val="single" w:sz="4" w:space="0" w:color="auto"/>
              <w:right w:val="single" w:sz="4" w:space="0" w:color="auto"/>
            </w:tcBorders>
            <w:shd w:val="clear" w:color="auto" w:fill="auto"/>
            <w:noWrap/>
            <w:vAlign w:val="center"/>
            <w:hideMark/>
          </w:tcPr>
          <w:p w14:paraId="07740CC8"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35.706,01 €</w:t>
            </w:r>
          </w:p>
        </w:tc>
        <w:tc>
          <w:tcPr>
            <w:tcW w:w="2972" w:type="dxa"/>
            <w:tcBorders>
              <w:top w:val="nil"/>
              <w:left w:val="nil"/>
              <w:bottom w:val="single" w:sz="4" w:space="0" w:color="auto"/>
              <w:right w:val="single" w:sz="4" w:space="0" w:color="auto"/>
            </w:tcBorders>
            <w:shd w:val="clear" w:color="auto" w:fill="auto"/>
            <w:noWrap/>
            <w:vAlign w:val="center"/>
            <w:hideMark/>
          </w:tcPr>
          <w:p w14:paraId="0A1AF8C6"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48.258,98 €</w:t>
            </w:r>
          </w:p>
        </w:tc>
      </w:tr>
      <w:tr w:rsidR="00B8244F" w:rsidRPr="00095EA0" w14:paraId="611E93E7"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270A3DFC"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Septembar</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4EF8BAB2"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34.541,17 €</w:t>
            </w:r>
          </w:p>
        </w:tc>
        <w:tc>
          <w:tcPr>
            <w:tcW w:w="2668" w:type="dxa"/>
            <w:tcBorders>
              <w:top w:val="nil"/>
              <w:left w:val="nil"/>
              <w:bottom w:val="single" w:sz="4" w:space="0" w:color="auto"/>
              <w:right w:val="single" w:sz="4" w:space="0" w:color="auto"/>
            </w:tcBorders>
            <w:shd w:val="clear" w:color="auto" w:fill="auto"/>
            <w:noWrap/>
            <w:vAlign w:val="center"/>
            <w:hideMark/>
          </w:tcPr>
          <w:p w14:paraId="371F29D0"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33.857,01 €</w:t>
            </w:r>
          </w:p>
        </w:tc>
        <w:tc>
          <w:tcPr>
            <w:tcW w:w="2972" w:type="dxa"/>
            <w:tcBorders>
              <w:top w:val="nil"/>
              <w:left w:val="nil"/>
              <w:bottom w:val="single" w:sz="4" w:space="0" w:color="auto"/>
              <w:right w:val="single" w:sz="4" w:space="0" w:color="auto"/>
            </w:tcBorders>
            <w:shd w:val="clear" w:color="auto" w:fill="auto"/>
            <w:noWrap/>
            <w:vAlign w:val="center"/>
            <w:hideMark/>
          </w:tcPr>
          <w:p w14:paraId="4193E0A9"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33.793,94 €</w:t>
            </w:r>
          </w:p>
        </w:tc>
      </w:tr>
      <w:tr w:rsidR="00B8244F" w:rsidRPr="00095EA0" w14:paraId="793EDC27"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6D1CDCF5"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Oktobar</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07558D42"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30.825,04 €</w:t>
            </w:r>
          </w:p>
        </w:tc>
        <w:tc>
          <w:tcPr>
            <w:tcW w:w="2668" w:type="dxa"/>
            <w:tcBorders>
              <w:top w:val="nil"/>
              <w:left w:val="nil"/>
              <w:bottom w:val="single" w:sz="4" w:space="0" w:color="auto"/>
              <w:right w:val="single" w:sz="4" w:space="0" w:color="auto"/>
            </w:tcBorders>
            <w:shd w:val="clear" w:color="auto" w:fill="auto"/>
            <w:noWrap/>
            <w:vAlign w:val="center"/>
            <w:hideMark/>
          </w:tcPr>
          <w:p w14:paraId="7818BFF7"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33.802,51 €</w:t>
            </w:r>
          </w:p>
        </w:tc>
        <w:tc>
          <w:tcPr>
            <w:tcW w:w="2972" w:type="dxa"/>
            <w:tcBorders>
              <w:top w:val="nil"/>
              <w:left w:val="nil"/>
              <w:bottom w:val="single" w:sz="4" w:space="0" w:color="auto"/>
              <w:right w:val="single" w:sz="4" w:space="0" w:color="auto"/>
            </w:tcBorders>
            <w:shd w:val="clear" w:color="auto" w:fill="auto"/>
            <w:noWrap/>
            <w:vAlign w:val="center"/>
            <w:hideMark/>
          </w:tcPr>
          <w:p w14:paraId="68896043"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30.171,71 €</w:t>
            </w:r>
          </w:p>
        </w:tc>
      </w:tr>
      <w:tr w:rsidR="00B8244F" w:rsidRPr="00095EA0" w14:paraId="2E82E7D2"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7B90C0F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Novembar</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7B48E826"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29.914,17 €</w:t>
            </w:r>
          </w:p>
        </w:tc>
        <w:tc>
          <w:tcPr>
            <w:tcW w:w="2668" w:type="dxa"/>
            <w:tcBorders>
              <w:top w:val="nil"/>
              <w:left w:val="nil"/>
              <w:bottom w:val="single" w:sz="4" w:space="0" w:color="auto"/>
              <w:right w:val="single" w:sz="4" w:space="0" w:color="auto"/>
            </w:tcBorders>
            <w:shd w:val="clear" w:color="auto" w:fill="auto"/>
            <w:noWrap/>
            <w:vAlign w:val="center"/>
            <w:hideMark/>
          </w:tcPr>
          <w:p w14:paraId="36FF0133"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25.536,03 €</w:t>
            </w:r>
          </w:p>
        </w:tc>
        <w:tc>
          <w:tcPr>
            <w:tcW w:w="2972" w:type="dxa"/>
            <w:tcBorders>
              <w:top w:val="nil"/>
              <w:left w:val="nil"/>
              <w:bottom w:val="single" w:sz="4" w:space="0" w:color="auto"/>
              <w:right w:val="single" w:sz="4" w:space="0" w:color="auto"/>
            </w:tcBorders>
            <w:shd w:val="clear" w:color="auto" w:fill="auto"/>
            <w:noWrap/>
            <w:vAlign w:val="center"/>
            <w:hideMark/>
          </w:tcPr>
          <w:p w14:paraId="6FDDE40E"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28.279,48 €</w:t>
            </w:r>
          </w:p>
        </w:tc>
      </w:tr>
      <w:tr w:rsidR="00B8244F" w:rsidRPr="00095EA0" w14:paraId="69C56902" w14:textId="77777777" w:rsidTr="00111763">
        <w:trPr>
          <w:trHeight w:val="300"/>
        </w:trPr>
        <w:tc>
          <w:tcPr>
            <w:tcW w:w="1702" w:type="dxa"/>
            <w:tcBorders>
              <w:top w:val="nil"/>
              <w:left w:val="single" w:sz="4" w:space="0" w:color="auto"/>
              <w:bottom w:val="single" w:sz="4" w:space="0" w:color="auto"/>
              <w:right w:val="nil"/>
            </w:tcBorders>
            <w:shd w:val="clear" w:color="auto" w:fill="D9D9D9" w:themeFill="background1" w:themeFillShade="D9"/>
            <w:noWrap/>
            <w:vAlign w:val="center"/>
          </w:tcPr>
          <w:p w14:paraId="6F042B25"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4"/>
                <w:szCs w:val="24"/>
              </w:rPr>
            </w:pPr>
            <w:r w:rsidRPr="0066451A">
              <w:rPr>
                <w:rFonts w:ascii="Times New Roman" w:eastAsia="Times New Roman" w:hAnsi="Times New Roman" w:cs="Times New Roman"/>
                <w:b/>
                <w:bCs/>
                <w:i/>
                <w:iCs/>
                <w:color w:val="000000"/>
                <w:sz w:val="24"/>
                <w:szCs w:val="24"/>
              </w:rPr>
              <w:t>Decembar</w:t>
            </w:r>
          </w:p>
        </w:tc>
        <w:tc>
          <w:tcPr>
            <w:tcW w:w="2444" w:type="dxa"/>
            <w:tcBorders>
              <w:top w:val="nil"/>
              <w:left w:val="single" w:sz="4" w:space="0" w:color="auto"/>
              <w:bottom w:val="single" w:sz="4" w:space="0" w:color="auto"/>
              <w:right w:val="single" w:sz="4" w:space="0" w:color="auto"/>
            </w:tcBorders>
            <w:shd w:val="clear" w:color="auto" w:fill="auto"/>
            <w:noWrap/>
            <w:vAlign w:val="center"/>
            <w:hideMark/>
          </w:tcPr>
          <w:p w14:paraId="0DF80BB4"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27.645,43 €</w:t>
            </w:r>
          </w:p>
        </w:tc>
        <w:tc>
          <w:tcPr>
            <w:tcW w:w="2668" w:type="dxa"/>
            <w:tcBorders>
              <w:top w:val="nil"/>
              <w:left w:val="nil"/>
              <w:bottom w:val="single" w:sz="4" w:space="0" w:color="auto"/>
              <w:right w:val="single" w:sz="4" w:space="0" w:color="auto"/>
            </w:tcBorders>
            <w:shd w:val="clear" w:color="auto" w:fill="auto"/>
            <w:noWrap/>
            <w:vAlign w:val="center"/>
            <w:hideMark/>
          </w:tcPr>
          <w:p w14:paraId="7FE5A32C"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26.860,73 €</w:t>
            </w:r>
          </w:p>
        </w:tc>
        <w:tc>
          <w:tcPr>
            <w:tcW w:w="2972" w:type="dxa"/>
            <w:tcBorders>
              <w:top w:val="nil"/>
              <w:left w:val="nil"/>
              <w:bottom w:val="single" w:sz="4" w:space="0" w:color="auto"/>
              <w:right w:val="single" w:sz="4" w:space="0" w:color="auto"/>
            </w:tcBorders>
            <w:shd w:val="clear" w:color="auto" w:fill="auto"/>
            <w:noWrap/>
            <w:vAlign w:val="center"/>
            <w:hideMark/>
          </w:tcPr>
          <w:p w14:paraId="27B1C453" w14:textId="77777777" w:rsidR="00B8244F" w:rsidRPr="0066451A" w:rsidRDefault="00B8244F" w:rsidP="00111763">
            <w:pPr>
              <w:spacing w:line="360" w:lineRule="auto"/>
              <w:jc w:val="center"/>
              <w:rPr>
                <w:rFonts w:ascii="Times New Roman" w:eastAsia="Times New Roman" w:hAnsi="Times New Roman" w:cs="Times New Roman"/>
                <w:i/>
                <w:iCs/>
                <w:color w:val="000000"/>
                <w:sz w:val="24"/>
                <w:szCs w:val="24"/>
              </w:rPr>
            </w:pPr>
            <w:r w:rsidRPr="0066451A">
              <w:rPr>
                <w:rFonts w:ascii="Times New Roman" w:eastAsia="Times New Roman" w:hAnsi="Times New Roman" w:cs="Times New Roman"/>
                <w:i/>
                <w:iCs/>
                <w:color w:val="000000"/>
                <w:sz w:val="24"/>
                <w:szCs w:val="24"/>
              </w:rPr>
              <w:t>28.845,92 €</w:t>
            </w:r>
          </w:p>
        </w:tc>
      </w:tr>
      <w:tr w:rsidR="00B8244F" w:rsidRPr="00095EA0" w14:paraId="4282F35A" w14:textId="77777777" w:rsidTr="00111763">
        <w:trPr>
          <w:trHeight w:val="300"/>
        </w:trPr>
        <w:tc>
          <w:tcPr>
            <w:tcW w:w="1702"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55A6F28"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UKUPNO:</w:t>
            </w:r>
          </w:p>
        </w:tc>
        <w:tc>
          <w:tcPr>
            <w:tcW w:w="244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672DEC"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375.420,26 €</w:t>
            </w:r>
          </w:p>
        </w:tc>
        <w:tc>
          <w:tcPr>
            <w:tcW w:w="2668" w:type="dxa"/>
            <w:tcBorders>
              <w:top w:val="nil"/>
              <w:left w:val="nil"/>
              <w:bottom w:val="single" w:sz="4" w:space="0" w:color="auto"/>
              <w:right w:val="single" w:sz="4" w:space="0" w:color="auto"/>
            </w:tcBorders>
            <w:shd w:val="clear" w:color="auto" w:fill="D9D9D9" w:themeFill="background1" w:themeFillShade="D9"/>
            <w:noWrap/>
            <w:vAlign w:val="bottom"/>
            <w:hideMark/>
          </w:tcPr>
          <w:p w14:paraId="565968C9"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353.040,83 €</w:t>
            </w:r>
          </w:p>
        </w:tc>
        <w:tc>
          <w:tcPr>
            <w:tcW w:w="29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F15CDBF" w14:textId="77777777" w:rsidR="00B8244F" w:rsidRPr="0066451A" w:rsidRDefault="00B8244F" w:rsidP="00111763">
            <w:pPr>
              <w:spacing w:line="360" w:lineRule="auto"/>
              <w:jc w:val="center"/>
              <w:rPr>
                <w:rFonts w:ascii="Times New Roman" w:eastAsia="Times New Roman" w:hAnsi="Times New Roman" w:cs="Times New Roman"/>
                <w:b/>
                <w:bCs/>
                <w:i/>
                <w:iCs/>
                <w:color w:val="000000"/>
                <w:sz w:val="28"/>
                <w:szCs w:val="28"/>
              </w:rPr>
            </w:pPr>
            <w:r w:rsidRPr="0066451A">
              <w:rPr>
                <w:rFonts w:ascii="Times New Roman" w:eastAsia="Times New Roman" w:hAnsi="Times New Roman" w:cs="Times New Roman"/>
                <w:b/>
                <w:bCs/>
                <w:i/>
                <w:iCs/>
                <w:color w:val="000000"/>
                <w:sz w:val="28"/>
                <w:szCs w:val="28"/>
              </w:rPr>
              <w:t>370.692,38 €</w:t>
            </w:r>
          </w:p>
        </w:tc>
      </w:tr>
    </w:tbl>
    <w:p w14:paraId="34BE8ACE" w14:textId="77777777" w:rsidR="00B8244F" w:rsidRDefault="00B8244F" w:rsidP="00B8244F">
      <w:pPr>
        <w:spacing w:line="360" w:lineRule="auto"/>
        <w:jc w:val="both"/>
        <w:rPr>
          <w:rFonts w:ascii="Times New Roman" w:eastAsia="Times New Roman" w:hAnsi="Times New Roman" w:cs="Times New Roman"/>
          <w:color w:val="000000"/>
          <w:sz w:val="24"/>
          <w:szCs w:val="24"/>
          <w:lang w:val="pl-PL"/>
        </w:rPr>
      </w:pPr>
    </w:p>
    <w:p w14:paraId="0CDFC2C7" w14:textId="77777777" w:rsidR="00B8244F" w:rsidRDefault="00B8244F" w:rsidP="00B8244F">
      <w:pPr>
        <w:spacing w:line="360" w:lineRule="auto"/>
        <w:jc w:val="both"/>
        <w:rPr>
          <w:rFonts w:ascii="Times New Roman" w:eastAsia="Times New Roman" w:hAnsi="Times New Roman" w:cs="Times New Roman"/>
          <w:color w:val="000000"/>
          <w:sz w:val="24"/>
          <w:szCs w:val="24"/>
          <w:lang w:val="pl-PL"/>
        </w:rPr>
      </w:pPr>
    </w:p>
    <w:p w14:paraId="7F3FF9C5" w14:textId="2D4BA548" w:rsidR="00B8244F" w:rsidRPr="00095EA0" w:rsidRDefault="00B8244F" w:rsidP="00B8244F">
      <w:pPr>
        <w:spacing w:line="360" w:lineRule="auto"/>
        <w:jc w:val="both"/>
        <w:rPr>
          <w:rFonts w:ascii="Times New Roman" w:eastAsia="Times New Roman" w:hAnsi="Times New Roman" w:cs="Times New Roman"/>
          <w:color w:val="000000"/>
          <w:sz w:val="24"/>
          <w:szCs w:val="24"/>
          <w:lang w:val="pl-PL"/>
        </w:rPr>
      </w:pPr>
      <w:r>
        <w:rPr>
          <w:rFonts w:ascii="Times New Roman" w:eastAsia="Times New Roman" w:hAnsi="Times New Roman" w:cs="Times New Roman"/>
          <w:color w:val="000000"/>
          <w:sz w:val="24"/>
          <w:szCs w:val="24"/>
          <w:lang w:val="pl-PL"/>
        </w:rPr>
        <w:t>T</w:t>
      </w:r>
      <w:r w:rsidRPr="00095EA0">
        <w:rPr>
          <w:rFonts w:ascii="Times New Roman" w:eastAsia="Times New Roman" w:hAnsi="Times New Roman" w:cs="Times New Roman"/>
          <w:color w:val="000000"/>
          <w:sz w:val="24"/>
          <w:szCs w:val="24"/>
          <w:lang w:val="pl-PL"/>
        </w:rPr>
        <w:t xml:space="preserve">roškovi električne energije su povećani u odnosu na 2023. godinu za 17.651,55 € tj.  </w:t>
      </w:r>
      <w:r w:rsidR="00085032">
        <w:rPr>
          <w:rFonts w:ascii="Times New Roman" w:eastAsia="Times New Roman" w:hAnsi="Times New Roman" w:cs="Times New Roman"/>
          <w:b/>
          <w:bCs/>
          <w:color w:val="000000"/>
          <w:sz w:val="24"/>
          <w:szCs w:val="24"/>
          <w:lang w:val="pl-PL"/>
        </w:rPr>
        <w:t>4,</w:t>
      </w:r>
      <w:r w:rsidR="00963385">
        <w:rPr>
          <w:rFonts w:ascii="Times New Roman" w:eastAsia="Times New Roman" w:hAnsi="Times New Roman" w:cs="Times New Roman"/>
          <w:b/>
          <w:bCs/>
          <w:color w:val="000000"/>
          <w:sz w:val="24"/>
          <w:szCs w:val="24"/>
          <w:lang w:val="pl-PL"/>
        </w:rPr>
        <w:t>99</w:t>
      </w:r>
      <w:r w:rsidRPr="00095EA0">
        <w:rPr>
          <w:rFonts w:ascii="Times New Roman" w:eastAsia="Times New Roman" w:hAnsi="Times New Roman" w:cs="Times New Roman"/>
          <w:b/>
          <w:bCs/>
          <w:color w:val="000000"/>
          <w:sz w:val="24"/>
          <w:szCs w:val="24"/>
          <w:lang w:val="pl-PL"/>
        </w:rPr>
        <w:t xml:space="preserve"> %</w:t>
      </w:r>
      <w:r w:rsidRPr="00095EA0">
        <w:rPr>
          <w:rFonts w:ascii="Times New Roman" w:eastAsia="Times New Roman" w:hAnsi="Times New Roman" w:cs="Times New Roman"/>
          <w:color w:val="000000"/>
          <w:sz w:val="24"/>
          <w:szCs w:val="24"/>
          <w:lang w:val="pl-PL"/>
        </w:rPr>
        <w:t xml:space="preserve"> , dok su u odnosu na 2022.godinu smanjeni za 4.727,88 € tj, za </w:t>
      </w:r>
      <w:r w:rsidR="00085032">
        <w:rPr>
          <w:rFonts w:ascii="Times New Roman" w:eastAsia="Times New Roman" w:hAnsi="Times New Roman" w:cs="Times New Roman"/>
          <w:b/>
          <w:bCs/>
          <w:color w:val="000000"/>
          <w:sz w:val="24"/>
          <w:szCs w:val="24"/>
          <w:lang w:val="pl-PL"/>
        </w:rPr>
        <w:t>1,26</w:t>
      </w:r>
      <w:r w:rsidRPr="00095EA0">
        <w:rPr>
          <w:rFonts w:ascii="Times New Roman" w:eastAsia="Times New Roman" w:hAnsi="Times New Roman" w:cs="Times New Roman"/>
          <w:b/>
          <w:bCs/>
          <w:color w:val="000000"/>
          <w:sz w:val="24"/>
          <w:szCs w:val="24"/>
          <w:lang w:val="pl-PL"/>
        </w:rPr>
        <w:t xml:space="preserve"> %.</w:t>
      </w:r>
    </w:p>
    <w:p w14:paraId="545E0495" w14:textId="77777777" w:rsidR="00B8244F" w:rsidRPr="00095EA0" w:rsidRDefault="00B8244F" w:rsidP="00B8244F">
      <w:pPr>
        <w:spacing w:line="360" w:lineRule="auto"/>
        <w:jc w:val="both"/>
        <w:rPr>
          <w:rFonts w:ascii="Times New Roman" w:eastAsia="Times New Roman" w:hAnsi="Times New Roman" w:cs="Times New Roman"/>
          <w:color w:val="000000"/>
          <w:sz w:val="24"/>
          <w:szCs w:val="24"/>
          <w:lang w:val="pl-PL"/>
        </w:rPr>
      </w:pPr>
    </w:p>
    <w:p w14:paraId="35E2B873" w14:textId="77777777" w:rsidR="00B8244F" w:rsidRPr="00095EA0" w:rsidRDefault="00B8244F" w:rsidP="00B8244F">
      <w:pPr>
        <w:spacing w:line="360" w:lineRule="auto"/>
        <w:jc w:val="both"/>
        <w:rPr>
          <w:rFonts w:ascii="Times New Roman" w:hAnsi="Times New Roman" w:cs="Times New Roman"/>
          <w:b/>
          <w:sz w:val="24"/>
          <w:szCs w:val="24"/>
          <w:lang w:val="pl-PL" w:eastAsia="en-GB"/>
        </w:rPr>
      </w:pPr>
      <w:r w:rsidRPr="00095EA0">
        <w:rPr>
          <w:rFonts w:ascii="Times New Roman" w:hAnsi="Times New Roman" w:cs="Times New Roman"/>
          <w:b/>
          <w:sz w:val="24"/>
          <w:szCs w:val="24"/>
          <w:lang w:val="pl-PL" w:eastAsia="en-GB"/>
        </w:rPr>
        <w:t>Troškovi zarada , naknada zarada  i ostali lični rashodi</w:t>
      </w:r>
    </w:p>
    <w:p w14:paraId="55CAD1F8" w14:textId="2B348101"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val="pl-PL" w:eastAsia="en-GB"/>
        </w:rPr>
        <w:t>Navedeni troškovi na kraju 2024.godine iznose</w:t>
      </w:r>
      <w:r w:rsidRPr="00095EA0">
        <w:rPr>
          <w:rFonts w:ascii="Times New Roman" w:hAnsi="Times New Roman" w:cs="Times New Roman"/>
          <w:b/>
          <w:sz w:val="24"/>
          <w:szCs w:val="24"/>
          <w:lang w:val="pl-PL" w:eastAsia="en-GB"/>
        </w:rPr>
        <w:t xml:space="preserve"> 2.450.772,47 </w:t>
      </w:r>
      <w:r w:rsidRPr="00095EA0">
        <w:rPr>
          <w:rFonts w:ascii="Times New Roman" w:eastAsia="Times New Roman" w:hAnsi="Times New Roman" w:cs="Times New Roman"/>
          <w:b/>
          <w:color w:val="000000"/>
          <w:sz w:val="24"/>
          <w:szCs w:val="24"/>
          <w:lang w:val="pl-PL"/>
        </w:rPr>
        <w:t>€</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sz w:val="24"/>
          <w:szCs w:val="24"/>
          <w:lang w:val="pl-PL" w:eastAsia="en-GB"/>
        </w:rPr>
        <w:t>i bilježe povećanje od</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b/>
          <w:bCs/>
          <w:sz w:val="24"/>
          <w:szCs w:val="24"/>
          <w:lang w:val="pl-PL" w:eastAsia="en-GB"/>
        </w:rPr>
        <w:t>11,63 %</w:t>
      </w:r>
      <w:r w:rsidRPr="00095EA0">
        <w:rPr>
          <w:rFonts w:ascii="Times New Roman" w:hAnsi="Times New Roman" w:cs="Times New Roman"/>
          <w:sz w:val="24"/>
          <w:szCs w:val="24"/>
          <w:lang w:val="pl-PL" w:eastAsia="en-GB"/>
        </w:rPr>
        <w:t xml:space="preserve"> u odnosu na prošlu godinu</w:t>
      </w:r>
      <w:r w:rsidR="00085032">
        <w:rPr>
          <w:rFonts w:ascii="Times New Roman" w:hAnsi="Times New Roman" w:cs="Times New Roman"/>
          <w:sz w:val="24"/>
          <w:szCs w:val="24"/>
          <w:lang w:val="pl-PL" w:eastAsia="en-GB"/>
        </w:rPr>
        <w:t>, a sve uzrokovano primjenom granskog kolektivnog ugovora.</w:t>
      </w:r>
    </w:p>
    <w:p w14:paraId="60E5E7CA" w14:textId="77777777" w:rsidR="00B8244F" w:rsidRPr="00095EA0" w:rsidRDefault="00B8244F" w:rsidP="00B8244F">
      <w:pPr>
        <w:spacing w:line="360" w:lineRule="auto"/>
        <w:jc w:val="both"/>
        <w:rPr>
          <w:rFonts w:ascii="Times New Roman" w:hAnsi="Times New Roman" w:cs="Times New Roman"/>
          <w:sz w:val="24"/>
          <w:szCs w:val="24"/>
          <w:lang w:val="pl-PL" w:eastAsia="en-GB"/>
        </w:rPr>
      </w:pPr>
    </w:p>
    <w:p w14:paraId="6EFA2245" w14:textId="77777777"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val="pl-PL" w:eastAsia="en-GB"/>
        </w:rPr>
        <w:t xml:space="preserve"> </w:t>
      </w:r>
      <w:r w:rsidRPr="00095EA0">
        <w:rPr>
          <w:rFonts w:ascii="Times New Roman" w:hAnsi="Times New Roman" w:cs="Times New Roman"/>
          <w:b/>
          <w:sz w:val="24"/>
          <w:szCs w:val="24"/>
          <w:lang w:val="pl-PL" w:eastAsia="en-GB"/>
        </w:rPr>
        <w:t>Troškovi proizvodnih usluga</w:t>
      </w:r>
    </w:p>
    <w:p w14:paraId="0D01B4DE" w14:textId="6C23E692"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val="pl-PL" w:eastAsia="en-GB"/>
        </w:rPr>
        <w:t xml:space="preserve">Troškovi  proizvodnih usluga  zbirno iznose </w:t>
      </w:r>
      <w:r w:rsidRPr="00095EA0">
        <w:rPr>
          <w:rFonts w:ascii="Times New Roman" w:hAnsi="Times New Roman" w:cs="Times New Roman"/>
          <w:b/>
          <w:sz w:val="24"/>
          <w:szCs w:val="24"/>
          <w:lang w:val="pl-PL" w:eastAsia="en-GB"/>
        </w:rPr>
        <w:t>128.</w:t>
      </w:r>
      <w:r w:rsidR="00085032">
        <w:rPr>
          <w:rFonts w:ascii="Times New Roman" w:hAnsi="Times New Roman" w:cs="Times New Roman"/>
          <w:b/>
          <w:sz w:val="24"/>
          <w:szCs w:val="24"/>
          <w:lang w:val="pl-PL" w:eastAsia="en-GB"/>
        </w:rPr>
        <w:t>873,15</w:t>
      </w:r>
      <w:r w:rsidRPr="00095EA0">
        <w:rPr>
          <w:rFonts w:ascii="Times New Roman" w:hAnsi="Times New Roman" w:cs="Times New Roman"/>
          <w:b/>
          <w:sz w:val="24"/>
          <w:szCs w:val="24"/>
          <w:lang w:val="pl-PL" w:eastAsia="en-GB"/>
        </w:rPr>
        <w:t xml:space="preserve"> </w:t>
      </w:r>
      <w:r w:rsidRPr="00095EA0">
        <w:rPr>
          <w:rFonts w:ascii="Times New Roman" w:eastAsia="Times New Roman" w:hAnsi="Times New Roman" w:cs="Times New Roman"/>
          <w:b/>
          <w:color w:val="000000"/>
          <w:sz w:val="24"/>
          <w:szCs w:val="24"/>
          <w:lang w:val="pl-PL"/>
        </w:rPr>
        <w:t>€</w:t>
      </w:r>
      <w:r w:rsidRPr="00095EA0">
        <w:rPr>
          <w:rFonts w:ascii="Times New Roman" w:hAnsi="Times New Roman" w:cs="Times New Roman"/>
          <w:sz w:val="24"/>
          <w:szCs w:val="24"/>
          <w:lang w:val="pl-PL" w:eastAsia="en-GB"/>
        </w:rPr>
        <w:t xml:space="preserve"> za 2024.godinu i  smanjeni su </w:t>
      </w:r>
      <w:r w:rsidR="00085032">
        <w:rPr>
          <w:rFonts w:ascii="Times New Roman" w:hAnsi="Times New Roman" w:cs="Times New Roman"/>
          <w:b/>
          <w:bCs/>
          <w:sz w:val="24"/>
          <w:szCs w:val="24"/>
          <w:lang w:val="pl-PL" w:eastAsia="en-GB"/>
        </w:rPr>
        <w:t>2,76</w:t>
      </w:r>
      <w:r w:rsidRPr="00095EA0">
        <w:rPr>
          <w:rFonts w:ascii="Times New Roman" w:hAnsi="Times New Roman" w:cs="Times New Roman"/>
          <w:b/>
          <w:bCs/>
          <w:sz w:val="24"/>
          <w:szCs w:val="24"/>
          <w:lang w:val="pl-PL" w:eastAsia="en-GB"/>
        </w:rPr>
        <w:t xml:space="preserve"> %</w:t>
      </w:r>
      <w:r w:rsidRPr="00095EA0">
        <w:rPr>
          <w:rFonts w:ascii="Times New Roman" w:hAnsi="Times New Roman" w:cs="Times New Roman"/>
          <w:sz w:val="24"/>
          <w:szCs w:val="24"/>
          <w:lang w:val="pl-PL" w:eastAsia="en-GB"/>
        </w:rPr>
        <w:t xml:space="preserve"> u odnosu na prošlu godinu shodno manjem obimu radova na mreži, a čine ih troškovi investicionog održavanja i održavanja osnovnih sredstava, troškovi transportnih usluga, troškovi zakupnina, sajmova, troškovi reklame i propagande i troškovi ostalih proizvodnih usluga .</w:t>
      </w:r>
    </w:p>
    <w:p w14:paraId="15846F9C" w14:textId="77777777" w:rsidR="00B8244F" w:rsidRPr="00095EA0" w:rsidRDefault="00B8244F" w:rsidP="00B8244F">
      <w:pPr>
        <w:spacing w:line="360" w:lineRule="auto"/>
        <w:jc w:val="both"/>
        <w:rPr>
          <w:rFonts w:ascii="Times New Roman" w:hAnsi="Times New Roman" w:cs="Times New Roman"/>
          <w:sz w:val="24"/>
          <w:szCs w:val="24"/>
          <w:lang w:val="pl-PL" w:eastAsia="en-GB"/>
        </w:rPr>
      </w:pPr>
    </w:p>
    <w:p w14:paraId="14BA67AD" w14:textId="77777777" w:rsidR="00B8244F" w:rsidRPr="00095EA0" w:rsidRDefault="00B8244F" w:rsidP="00B8244F">
      <w:pPr>
        <w:spacing w:line="360" w:lineRule="auto"/>
        <w:jc w:val="both"/>
        <w:rPr>
          <w:rFonts w:ascii="Times New Roman" w:hAnsi="Times New Roman" w:cs="Times New Roman"/>
          <w:b/>
          <w:sz w:val="24"/>
          <w:szCs w:val="24"/>
          <w:lang w:val="pl-PL" w:eastAsia="en-GB"/>
        </w:rPr>
      </w:pPr>
      <w:r w:rsidRPr="00095EA0">
        <w:rPr>
          <w:rFonts w:ascii="Times New Roman" w:hAnsi="Times New Roman" w:cs="Times New Roman"/>
          <w:b/>
          <w:sz w:val="24"/>
          <w:szCs w:val="24"/>
          <w:lang w:val="pl-PL" w:eastAsia="en-GB"/>
        </w:rPr>
        <w:t>Troškovi amortizacije i rezervisanja</w:t>
      </w:r>
    </w:p>
    <w:p w14:paraId="4E280D92" w14:textId="77777777" w:rsidR="00B8244F" w:rsidRDefault="00B8244F" w:rsidP="00B8244F">
      <w:pPr>
        <w:spacing w:line="360" w:lineRule="auto"/>
        <w:jc w:val="both"/>
        <w:rPr>
          <w:rFonts w:ascii="Times New Roman" w:eastAsia="Times New Roman" w:hAnsi="Times New Roman" w:cs="Times New Roman"/>
          <w:color w:val="000000"/>
          <w:sz w:val="24"/>
          <w:szCs w:val="24"/>
          <w:lang w:val="pl-PL"/>
        </w:rPr>
      </w:pPr>
      <w:r w:rsidRPr="00095EA0">
        <w:rPr>
          <w:rFonts w:ascii="Times New Roman" w:hAnsi="Times New Roman" w:cs="Times New Roman"/>
          <w:sz w:val="24"/>
          <w:szCs w:val="24"/>
          <w:lang w:val="pl-PL" w:eastAsia="en-GB"/>
        </w:rPr>
        <w:t xml:space="preserve">Odnose se na amortizaciju komplet osnovnih sredstava i na kraju 2024.godine iznose </w:t>
      </w:r>
      <w:r w:rsidRPr="00095EA0">
        <w:rPr>
          <w:rFonts w:ascii="Times New Roman" w:hAnsi="Times New Roman" w:cs="Times New Roman"/>
          <w:b/>
          <w:sz w:val="24"/>
          <w:szCs w:val="24"/>
          <w:lang w:val="pl-PL" w:eastAsia="en-GB"/>
        </w:rPr>
        <w:t xml:space="preserve">822.956,46 </w:t>
      </w:r>
      <w:r w:rsidRPr="00095EA0">
        <w:rPr>
          <w:rFonts w:ascii="Times New Roman" w:eastAsia="Times New Roman" w:hAnsi="Times New Roman" w:cs="Times New Roman"/>
          <w:b/>
          <w:color w:val="000000"/>
          <w:sz w:val="24"/>
          <w:szCs w:val="24"/>
          <w:lang w:val="pl-PL"/>
        </w:rPr>
        <w:t>€</w:t>
      </w:r>
      <w:r w:rsidRPr="00095EA0">
        <w:rPr>
          <w:rFonts w:ascii="Times New Roman" w:eastAsia="Times New Roman" w:hAnsi="Times New Roman" w:cs="Times New Roman"/>
          <w:color w:val="000000"/>
          <w:sz w:val="24"/>
          <w:szCs w:val="24"/>
          <w:lang w:val="pl-PL"/>
        </w:rPr>
        <w:t xml:space="preserve">   i neznatno su uvećani u odnosu na 2023.godinu kad su iznosili 809.679,22 €.</w:t>
      </w:r>
    </w:p>
    <w:p w14:paraId="719D7CF1" w14:textId="77777777" w:rsidR="00B8244F" w:rsidRPr="00095EA0" w:rsidRDefault="00B8244F" w:rsidP="00B8244F">
      <w:pPr>
        <w:spacing w:line="360" w:lineRule="auto"/>
        <w:jc w:val="both"/>
        <w:rPr>
          <w:rFonts w:ascii="Times New Roman" w:hAnsi="Times New Roman" w:cs="Times New Roman"/>
          <w:sz w:val="24"/>
          <w:szCs w:val="24"/>
          <w:lang w:val="pl-PL" w:eastAsia="en-GB"/>
        </w:rPr>
      </w:pPr>
    </w:p>
    <w:p w14:paraId="41CF20C3" w14:textId="77777777" w:rsidR="00B8244F" w:rsidRPr="00095EA0" w:rsidRDefault="00B8244F" w:rsidP="00B8244F">
      <w:pPr>
        <w:spacing w:line="360" w:lineRule="auto"/>
        <w:jc w:val="both"/>
        <w:rPr>
          <w:rFonts w:ascii="Times New Roman" w:hAnsi="Times New Roman" w:cs="Times New Roman"/>
          <w:b/>
          <w:sz w:val="24"/>
          <w:szCs w:val="24"/>
          <w:lang w:val="pl-PL" w:eastAsia="en-GB"/>
        </w:rPr>
      </w:pPr>
      <w:r w:rsidRPr="00095EA0">
        <w:rPr>
          <w:rFonts w:ascii="Times New Roman" w:hAnsi="Times New Roman" w:cs="Times New Roman"/>
          <w:b/>
          <w:sz w:val="24"/>
          <w:szCs w:val="24"/>
          <w:lang w:val="pl-PL" w:eastAsia="en-GB"/>
        </w:rPr>
        <w:t xml:space="preserve"> Koncesije</w:t>
      </w:r>
    </w:p>
    <w:p w14:paraId="4228B261" w14:textId="77777777" w:rsidR="00B8244F" w:rsidRDefault="00B8244F" w:rsidP="00B8244F">
      <w:pPr>
        <w:spacing w:line="360" w:lineRule="auto"/>
        <w:jc w:val="both"/>
        <w:rPr>
          <w:rFonts w:ascii="Times New Roman" w:eastAsia="Times New Roman" w:hAnsi="Times New Roman" w:cs="Times New Roman"/>
          <w:b/>
          <w:bCs/>
          <w:color w:val="000000"/>
          <w:sz w:val="24"/>
          <w:szCs w:val="24"/>
          <w:lang w:val="pl-PL"/>
        </w:rPr>
      </w:pPr>
      <w:r w:rsidRPr="00095EA0">
        <w:rPr>
          <w:rFonts w:ascii="Times New Roman" w:hAnsi="Times New Roman" w:cs="Times New Roman"/>
          <w:sz w:val="24"/>
          <w:szCs w:val="24"/>
          <w:lang w:val="pl-PL" w:eastAsia="en-GB"/>
        </w:rPr>
        <w:t xml:space="preserve">Odnose se na naknade za korišćenje voda i naknade za zaštitu voda od zagađenja i zbirno za </w:t>
      </w:r>
      <w:r w:rsidRPr="00095EA0">
        <w:rPr>
          <w:rFonts w:ascii="Times New Roman" w:hAnsi="Times New Roman" w:cs="Times New Roman"/>
          <w:sz w:val="24"/>
          <w:szCs w:val="24"/>
          <w:lang w:val="pl-PL" w:eastAsia="en-GB"/>
        </w:rPr>
        <w:lastRenderedPageBreak/>
        <w:t xml:space="preserve">2024.godinu  iznose  </w:t>
      </w:r>
      <w:r w:rsidRPr="00095EA0">
        <w:rPr>
          <w:rFonts w:ascii="Times New Roman" w:hAnsi="Times New Roman" w:cs="Times New Roman"/>
          <w:b/>
          <w:sz w:val="24"/>
          <w:szCs w:val="24"/>
          <w:lang w:val="pl-PL" w:eastAsia="en-GB"/>
        </w:rPr>
        <w:t xml:space="preserve">112.156,82 </w:t>
      </w:r>
      <w:r w:rsidRPr="00095EA0">
        <w:rPr>
          <w:rFonts w:ascii="Times New Roman" w:eastAsia="Times New Roman" w:hAnsi="Times New Roman" w:cs="Times New Roman"/>
          <w:b/>
          <w:color w:val="000000"/>
          <w:sz w:val="24"/>
          <w:szCs w:val="24"/>
          <w:lang w:val="pl-PL"/>
        </w:rPr>
        <w:t>€</w:t>
      </w:r>
      <w:r w:rsidRPr="00095EA0">
        <w:rPr>
          <w:rFonts w:ascii="Times New Roman" w:hAnsi="Times New Roman" w:cs="Times New Roman"/>
          <w:b/>
          <w:sz w:val="24"/>
          <w:szCs w:val="24"/>
          <w:lang w:val="pl-PL" w:eastAsia="en-GB"/>
        </w:rPr>
        <w:t xml:space="preserve">, </w:t>
      </w:r>
      <w:r w:rsidRPr="00095EA0">
        <w:rPr>
          <w:rFonts w:ascii="Times New Roman" w:hAnsi="Times New Roman" w:cs="Times New Roman"/>
          <w:sz w:val="24"/>
          <w:szCs w:val="24"/>
          <w:lang w:val="pl-PL" w:eastAsia="en-GB"/>
        </w:rPr>
        <w:t xml:space="preserve">dok su u prošloj godini iznosili 102.543,06 </w:t>
      </w:r>
      <w:r w:rsidRPr="00095EA0">
        <w:rPr>
          <w:rFonts w:ascii="Times New Roman" w:eastAsia="Times New Roman" w:hAnsi="Times New Roman" w:cs="Times New Roman"/>
          <w:b/>
          <w:color w:val="000000"/>
          <w:sz w:val="24"/>
          <w:szCs w:val="24"/>
          <w:lang w:val="pl-PL"/>
        </w:rPr>
        <w:t xml:space="preserve">€ </w:t>
      </w:r>
      <w:r w:rsidRPr="00095EA0">
        <w:rPr>
          <w:rFonts w:ascii="Times New Roman" w:eastAsia="Times New Roman" w:hAnsi="Times New Roman" w:cs="Times New Roman"/>
          <w:color w:val="000000"/>
          <w:sz w:val="24"/>
          <w:szCs w:val="24"/>
          <w:lang w:val="pl-PL"/>
        </w:rPr>
        <w:t xml:space="preserve">čime se bilježi uvećanje od </w:t>
      </w:r>
      <w:r w:rsidRPr="00095EA0">
        <w:rPr>
          <w:rFonts w:ascii="Times New Roman" w:eastAsia="Times New Roman" w:hAnsi="Times New Roman" w:cs="Times New Roman"/>
          <w:b/>
          <w:bCs/>
          <w:color w:val="000000"/>
          <w:sz w:val="24"/>
          <w:szCs w:val="24"/>
          <w:lang w:val="pl-PL"/>
        </w:rPr>
        <w:t>9,37 %.</w:t>
      </w:r>
    </w:p>
    <w:p w14:paraId="2E500F67" w14:textId="77777777" w:rsidR="00B8244F" w:rsidRPr="009305B4" w:rsidRDefault="00B8244F" w:rsidP="00B8244F">
      <w:pPr>
        <w:spacing w:line="360" w:lineRule="auto"/>
        <w:jc w:val="both"/>
        <w:rPr>
          <w:rFonts w:ascii="Times New Roman" w:eastAsia="Times New Roman" w:hAnsi="Times New Roman" w:cs="Times New Roman"/>
          <w:b/>
          <w:bCs/>
          <w:color w:val="000000"/>
          <w:sz w:val="24"/>
          <w:szCs w:val="24"/>
          <w:lang w:val="pl-PL"/>
        </w:rPr>
      </w:pPr>
    </w:p>
    <w:p w14:paraId="506BA5ED" w14:textId="77777777" w:rsidR="00B8244F" w:rsidRPr="00095EA0" w:rsidRDefault="00B8244F" w:rsidP="00B8244F">
      <w:pPr>
        <w:spacing w:line="360" w:lineRule="auto"/>
        <w:jc w:val="both"/>
        <w:rPr>
          <w:rFonts w:ascii="Times New Roman" w:eastAsia="Times New Roman" w:hAnsi="Times New Roman" w:cs="Times New Roman"/>
          <w:b/>
          <w:color w:val="000000"/>
          <w:sz w:val="24"/>
          <w:szCs w:val="24"/>
          <w:lang w:val="pl-PL"/>
        </w:rPr>
      </w:pPr>
      <w:r w:rsidRPr="00095EA0">
        <w:rPr>
          <w:rFonts w:ascii="Times New Roman" w:eastAsia="Times New Roman" w:hAnsi="Times New Roman" w:cs="Times New Roman"/>
          <w:b/>
          <w:color w:val="000000"/>
          <w:sz w:val="24"/>
          <w:szCs w:val="24"/>
          <w:lang w:val="pl-PL"/>
        </w:rPr>
        <w:t xml:space="preserve">Troškovi reprezentacije </w:t>
      </w:r>
    </w:p>
    <w:p w14:paraId="4CC96830" w14:textId="77777777" w:rsidR="00B8244F" w:rsidRDefault="00B8244F" w:rsidP="00B8244F">
      <w:pPr>
        <w:spacing w:line="360" w:lineRule="auto"/>
        <w:jc w:val="both"/>
        <w:rPr>
          <w:rFonts w:ascii="Times New Roman" w:eastAsia="Times New Roman" w:hAnsi="Times New Roman" w:cs="Times New Roman"/>
          <w:b/>
          <w:bCs/>
          <w:color w:val="000000"/>
          <w:sz w:val="24"/>
          <w:szCs w:val="24"/>
          <w:lang w:val="pl-PL"/>
        </w:rPr>
      </w:pPr>
      <w:r w:rsidRPr="00095EA0">
        <w:rPr>
          <w:rFonts w:ascii="Times New Roman" w:eastAsia="Times New Roman" w:hAnsi="Times New Roman" w:cs="Times New Roman"/>
          <w:color w:val="000000"/>
          <w:sz w:val="24"/>
          <w:szCs w:val="24"/>
          <w:lang w:val="pl-PL"/>
        </w:rPr>
        <w:t xml:space="preserve">Na kraju 2024.godine iznosili su  zbirno </w:t>
      </w:r>
      <w:r w:rsidRPr="00095EA0">
        <w:rPr>
          <w:rFonts w:ascii="Times New Roman" w:eastAsia="Times New Roman" w:hAnsi="Times New Roman" w:cs="Times New Roman"/>
          <w:b/>
          <w:bCs/>
          <w:color w:val="000000"/>
          <w:sz w:val="24"/>
          <w:szCs w:val="24"/>
          <w:lang w:val="pl-PL"/>
        </w:rPr>
        <w:t>2.397,91</w:t>
      </w:r>
      <w:r w:rsidRPr="00095EA0">
        <w:rPr>
          <w:rFonts w:ascii="Times New Roman" w:eastAsia="Times New Roman" w:hAnsi="Times New Roman" w:cs="Times New Roman"/>
          <w:color w:val="000000"/>
          <w:sz w:val="24"/>
          <w:szCs w:val="24"/>
          <w:lang w:val="pl-PL"/>
        </w:rPr>
        <w:t xml:space="preserve"> €, gdje se bilježi povećanje navedenih  troškova u iznosu od </w:t>
      </w:r>
      <w:r w:rsidRPr="00095EA0">
        <w:rPr>
          <w:rFonts w:ascii="Times New Roman" w:eastAsia="Times New Roman" w:hAnsi="Times New Roman" w:cs="Times New Roman"/>
          <w:b/>
          <w:bCs/>
          <w:color w:val="000000"/>
          <w:sz w:val="24"/>
          <w:szCs w:val="24"/>
          <w:lang w:val="pl-PL"/>
        </w:rPr>
        <w:t>252,32 %.</w:t>
      </w:r>
    </w:p>
    <w:p w14:paraId="65AED346" w14:textId="77777777" w:rsidR="00B8244F" w:rsidRPr="009305B4" w:rsidRDefault="00B8244F" w:rsidP="00B8244F">
      <w:pPr>
        <w:spacing w:line="360" w:lineRule="auto"/>
        <w:jc w:val="both"/>
        <w:rPr>
          <w:rFonts w:ascii="Times New Roman" w:eastAsia="Times New Roman" w:hAnsi="Times New Roman" w:cs="Times New Roman"/>
          <w:b/>
          <w:bCs/>
          <w:color w:val="000000"/>
          <w:sz w:val="24"/>
          <w:szCs w:val="24"/>
          <w:lang w:val="pl-PL"/>
        </w:rPr>
      </w:pPr>
    </w:p>
    <w:p w14:paraId="7EEC1C76" w14:textId="77777777" w:rsidR="00B8244F" w:rsidRPr="00095EA0" w:rsidRDefault="00B8244F" w:rsidP="00B8244F">
      <w:pPr>
        <w:spacing w:line="360" w:lineRule="auto"/>
        <w:jc w:val="both"/>
        <w:rPr>
          <w:rFonts w:ascii="Times New Roman" w:hAnsi="Times New Roman" w:cs="Times New Roman"/>
          <w:b/>
          <w:sz w:val="24"/>
          <w:szCs w:val="24"/>
          <w:lang w:val="pl-PL" w:eastAsia="en-GB"/>
        </w:rPr>
      </w:pPr>
      <w:r w:rsidRPr="00095EA0">
        <w:rPr>
          <w:rFonts w:ascii="Times New Roman" w:hAnsi="Times New Roman" w:cs="Times New Roman"/>
          <w:b/>
          <w:sz w:val="24"/>
          <w:szCs w:val="24"/>
          <w:lang w:val="pl-PL" w:eastAsia="en-GB"/>
        </w:rPr>
        <w:t xml:space="preserve">Ostali nematerijalni troškovi </w:t>
      </w:r>
    </w:p>
    <w:p w14:paraId="430CDA9F" w14:textId="7FCACD2D" w:rsidR="00B8244F" w:rsidRPr="00095EA0" w:rsidRDefault="00B8244F" w:rsidP="00B8244F">
      <w:pPr>
        <w:spacing w:line="360" w:lineRule="auto"/>
        <w:jc w:val="both"/>
        <w:rPr>
          <w:rFonts w:ascii="Times New Roman" w:hAnsi="Times New Roman" w:cs="Times New Roman"/>
          <w:sz w:val="24"/>
          <w:szCs w:val="24"/>
          <w:lang w:val="pl-PL" w:eastAsia="en-GB"/>
        </w:rPr>
      </w:pPr>
      <w:r w:rsidRPr="00095EA0">
        <w:rPr>
          <w:rFonts w:ascii="Times New Roman" w:hAnsi="Times New Roman" w:cs="Times New Roman"/>
          <w:sz w:val="24"/>
          <w:szCs w:val="24"/>
          <w:lang w:val="pl-PL" w:eastAsia="en-GB"/>
        </w:rPr>
        <w:t xml:space="preserve">Nematerijalni troškovi bez koncesija i troškova reprezentacije koje smo posebno istakli  zbirno za 2024.godinu iznose </w:t>
      </w:r>
      <w:r w:rsidRPr="00095EA0">
        <w:rPr>
          <w:rFonts w:ascii="Times New Roman" w:hAnsi="Times New Roman" w:cs="Times New Roman"/>
          <w:b/>
          <w:bCs/>
          <w:sz w:val="24"/>
          <w:szCs w:val="24"/>
          <w:lang w:val="pl-PL" w:eastAsia="en-GB"/>
        </w:rPr>
        <w:t xml:space="preserve">100.630,14 </w:t>
      </w:r>
      <w:r w:rsidRPr="00095EA0">
        <w:rPr>
          <w:rFonts w:ascii="Times New Roman" w:eastAsia="Times New Roman" w:hAnsi="Times New Roman" w:cs="Times New Roman"/>
          <w:b/>
          <w:bCs/>
          <w:color w:val="000000"/>
          <w:sz w:val="24"/>
          <w:szCs w:val="24"/>
          <w:lang w:val="pl-PL"/>
        </w:rPr>
        <w:t>€</w:t>
      </w:r>
      <w:r w:rsidRPr="00095EA0">
        <w:rPr>
          <w:rFonts w:ascii="Times New Roman" w:eastAsia="Times New Roman" w:hAnsi="Times New Roman" w:cs="Times New Roman"/>
          <w:b/>
          <w:color w:val="000000"/>
          <w:sz w:val="24"/>
          <w:szCs w:val="24"/>
          <w:lang w:val="pl-PL"/>
        </w:rPr>
        <w:t xml:space="preserve"> </w:t>
      </w:r>
      <w:r w:rsidRPr="00095EA0">
        <w:rPr>
          <w:rFonts w:ascii="Times New Roman" w:hAnsi="Times New Roman" w:cs="Times New Roman"/>
          <w:sz w:val="24"/>
          <w:szCs w:val="24"/>
          <w:lang w:val="pl-PL" w:eastAsia="en-GB"/>
        </w:rPr>
        <w:t xml:space="preserve">dok su 2023.godine iznosili </w:t>
      </w:r>
      <w:r w:rsidRPr="00095EA0">
        <w:rPr>
          <w:rFonts w:ascii="Times New Roman" w:hAnsi="Times New Roman" w:cs="Times New Roman"/>
          <w:bCs/>
          <w:sz w:val="24"/>
          <w:szCs w:val="24"/>
          <w:lang w:val="pl-PL" w:eastAsia="en-GB"/>
        </w:rPr>
        <w:t xml:space="preserve">120.852,64 </w:t>
      </w:r>
      <w:r w:rsidRPr="00095EA0">
        <w:rPr>
          <w:rFonts w:ascii="Times New Roman" w:eastAsia="Times New Roman" w:hAnsi="Times New Roman" w:cs="Times New Roman"/>
          <w:bCs/>
          <w:color w:val="000000"/>
          <w:sz w:val="24"/>
          <w:szCs w:val="24"/>
          <w:lang w:val="pl-PL"/>
        </w:rPr>
        <w:t>€</w:t>
      </w:r>
      <w:r w:rsidRPr="00095EA0">
        <w:rPr>
          <w:rFonts w:ascii="Times New Roman" w:eastAsia="Times New Roman" w:hAnsi="Times New Roman" w:cs="Times New Roman"/>
          <w:b/>
          <w:color w:val="000000"/>
          <w:sz w:val="24"/>
          <w:szCs w:val="24"/>
          <w:lang w:val="pl-PL"/>
        </w:rPr>
        <w:t xml:space="preserve"> </w:t>
      </w:r>
      <w:r w:rsidRPr="00095EA0">
        <w:rPr>
          <w:rFonts w:ascii="Times New Roman" w:eastAsia="Times New Roman" w:hAnsi="Times New Roman" w:cs="Times New Roman"/>
          <w:color w:val="000000"/>
          <w:sz w:val="24"/>
          <w:szCs w:val="24"/>
          <w:lang w:val="pl-PL"/>
        </w:rPr>
        <w:t xml:space="preserve">čime se bilježi smanjenje troškova za </w:t>
      </w:r>
      <w:r w:rsidR="00085032">
        <w:rPr>
          <w:rFonts w:ascii="Times New Roman" w:eastAsia="Times New Roman" w:hAnsi="Times New Roman" w:cs="Times New Roman"/>
          <w:b/>
          <w:color w:val="000000"/>
          <w:sz w:val="24"/>
          <w:szCs w:val="24"/>
          <w:lang w:val="pl-PL"/>
        </w:rPr>
        <w:t>16,73</w:t>
      </w:r>
      <w:r w:rsidRPr="00095EA0">
        <w:rPr>
          <w:rFonts w:ascii="Times New Roman" w:eastAsia="Times New Roman" w:hAnsi="Times New Roman" w:cs="Times New Roman"/>
          <w:b/>
          <w:color w:val="000000"/>
          <w:sz w:val="24"/>
          <w:szCs w:val="24"/>
          <w:lang w:val="pl-PL"/>
        </w:rPr>
        <w:t xml:space="preserve"> %.</w:t>
      </w:r>
      <w:r w:rsidRPr="00095EA0">
        <w:rPr>
          <w:rFonts w:ascii="Times New Roman" w:hAnsi="Times New Roman" w:cs="Times New Roman"/>
          <w:sz w:val="24"/>
          <w:szCs w:val="24"/>
          <w:lang w:val="pl-PL" w:eastAsia="en-GB"/>
        </w:rPr>
        <w:t xml:space="preserve">  Odnose se na  troškove neproizvodnih usluga, premije osiguranja, platnog prometa, , troškove za izdavanje licenci, troškove sponzorstava, članirana i premija  , troškove sudskih sporova, troškove konsultantskih usluga, troškove bifea, troškove po ugovoru i rješenju i ostale nematerijalne troškove.</w:t>
      </w:r>
    </w:p>
    <w:p w14:paraId="5F2BD40F" w14:textId="77777777" w:rsidR="00B8244F" w:rsidRPr="00095EA0" w:rsidRDefault="00B8244F" w:rsidP="00B8244F">
      <w:pPr>
        <w:spacing w:line="360" w:lineRule="auto"/>
        <w:jc w:val="both"/>
        <w:rPr>
          <w:rFonts w:ascii="Times New Roman" w:hAnsi="Times New Roman" w:cs="Times New Roman"/>
          <w:sz w:val="24"/>
          <w:szCs w:val="24"/>
          <w:lang w:val="pl-PL" w:eastAsia="en-GB"/>
        </w:rPr>
      </w:pPr>
    </w:p>
    <w:p w14:paraId="2F733C89" w14:textId="77777777" w:rsidR="00B8244F" w:rsidRPr="00095EA0" w:rsidRDefault="00B8244F" w:rsidP="00B8244F">
      <w:pPr>
        <w:spacing w:line="360" w:lineRule="auto"/>
        <w:jc w:val="both"/>
        <w:rPr>
          <w:rFonts w:ascii="Times New Roman" w:hAnsi="Times New Roman" w:cs="Times New Roman"/>
          <w:b/>
          <w:sz w:val="24"/>
          <w:szCs w:val="24"/>
          <w:lang w:val="pl-PL" w:eastAsia="en-GB"/>
        </w:rPr>
      </w:pPr>
      <w:r w:rsidRPr="00095EA0">
        <w:rPr>
          <w:rFonts w:ascii="Times New Roman" w:hAnsi="Times New Roman" w:cs="Times New Roman"/>
          <w:b/>
          <w:sz w:val="24"/>
          <w:szCs w:val="24"/>
          <w:lang w:val="pl-PL" w:eastAsia="en-GB"/>
        </w:rPr>
        <w:t>Rashodi finansiranja i ostali rashodi</w:t>
      </w:r>
    </w:p>
    <w:p w14:paraId="72E61B9F" w14:textId="77777777" w:rsidR="00B8244F" w:rsidRPr="00095EA0" w:rsidRDefault="00B8244F" w:rsidP="00B8244F">
      <w:pPr>
        <w:spacing w:line="360" w:lineRule="auto"/>
        <w:jc w:val="both"/>
        <w:rPr>
          <w:rFonts w:ascii="Times New Roman" w:eastAsia="Times New Roman" w:hAnsi="Times New Roman" w:cs="Times New Roman"/>
          <w:color w:val="000000"/>
          <w:sz w:val="24"/>
          <w:szCs w:val="24"/>
          <w:lang w:val="pl-PL"/>
        </w:rPr>
      </w:pPr>
      <w:r w:rsidRPr="00095EA0">
        <w:rPr>
          <w:rFonts w:ascii="Times New Roman" w:hAnsi="Times New Roman" w:cs="Times New Roman"/>
          <w:sz w:val="24"/>
          <w:szCs w:val="24"/>
          <w:lang w:val="pl-PL" w:eastAsia="en-GB"/>
        </w:rPr>
        <w:t xml:space="preserve">Finansijski rashodi se odnose na rashode kamata po kreditima i zatezne kamate i iznose </w:t>
      </w:r>
      <w:r w:rsidRPr="00095EA0">
        <w:rPr>
          <w:rFonts w:ascii="Times New Roman" w:hAnsi="Times New Roman" w:cs="Times New Roman"/>
          <w:b/>
          <w:sz w:val="24"/>
          <w:szCs w:val="24"/>
          <w:lang w:val="pl-PL" w:eastAsia="en-GB"/>
        </w:rPr>
        <w:t xml:space="preserve">66.677,83 </w:t>
      </w:r>
      <w:r w:rsidRPr="00095EA0">
        <w:rPr>
          <w:rFonts w:ascii="Times New Roman" w:eastAsia="Times New Roman" w:hAnsi="Times New Roman" w:cs="Times New Roman"/>
          <w:b/>
          <w:color w:val="000000"/>
          <w:sz w:val="24"/>
          <w:szCs w:val="24"/>
          <w:lang w:val="pl-PL"/>
        </w:rPr>
        <w:t xml:space="preserve">€ </w:t>
      </w:r>
      <w:r w:rsidRPr="00095EA0">
        <w:rPr>
          <w:rFonts w:ascii="Times New Roman" w:eastAsia="Times New Roman" w:hAnsi="Times New Roman" w:cs="Times New Roman"/>
          <w:color w:val="000000"/>
          <w:sz w:val="24"/>
          <w:szCs w:val="24"/>
          <w:lang w:val="pl-PL"/>
        </w:rPr>
        <w:t xml:space="preserve">u 2024.godini, dok su u 2023.godini iznosili </w:t>
      </w:r>
      <w:r w:rsidRPr="00095EA0">
        <w:rPr>
          <w:rFonts w:ascii="Times New Roman" w:eastAsia="Times New Roman" w:hAnsi="Times New Roman" w:cs="Times New Roman"/>
          <w:bCs/>
          <w:color w:val="000000"/>
          <w:sz w:val="24"/>
          <w:szCs w:val="24"/>
          <w:lang w:val="pl-PL"/>
        </w:rPr>
        <w:t>39.098,14 €</w:t>
      </w:r>
      <w:r w:rsidRPr="00095EA0">
        <w:rPr>
          <w:rFonts w:ascii="Times New Roman" w:eastAsia="Times New Roman" w:hAnsi="Times New Roman" w:cs="Times New Roman"/>
          <w:b/>
          <w:color w:val="000000"/>
          <w:sz w:val="24"/>
          <w:szCs w:val="24"/>
          <w:lang w:val="pl-PL"/>
        </w:rPr>
        <w:t xml:space="preserve"> </w:t>
      </w:r>
      <w:r w:rsidRPr="00095EA0">
        <w:rPr>
          <w:rFonts w:ascii="Times New Roman" w:eastAsia="Times New Roman" w:hAnsi="Times New Roman" w:cs="Times New Roman"/>
          <w:color w:val="000000"/>
          <w:sz w:val="24"/>
          <w:szCs w:val="24"/>
          <w:lang w:val="pl-PL"/>
        </w:rPr>
        <w:t>čime se bilježi znatno povećanje u odnosu na prethodnu godinu zbog uknjižavanje kamate po osnovu potpisanog reprograma sa dobavljačem vezanim za stari naslijeđeni dug iz prethodnog perioda poslovanja.</w:t>
      </w:r>
      <w:r w:rsidRPr="00095EA0">
        <w:rPr>
          <w:rFonts w:ascii="Times New Roman" w:hAnsi="Times New Roman" w:cs="Times New Roman"/>
          <w:sz w:val="24"/>
          <w:szCs w:val="24"/>
          <w:lang w:val="pl-PL" w:eastAsia="en-GB"/>
        </w:rPr>
        <w:t xml:space="preserve"> Ostali rashodi odnose  na rashode zaliha materijala i robe, troškove sumnjivih i spornih potraživanja  kao i direktne otpise iz ranijih godina ( Pravilnikom o računovodstvu i računovodstvenim politikama Društva određeno je da se potraživanja starija od tri godine za pravna lica i dvije godine za fizička lica otpisuju ) i na kraju 2024.godine iznose  </w:t>
      </w:r>
      <w:r w:rsidRPr="00095EA0">
        <w:rPr>
          <w:rFonts w:ascii="Times New Roman" w:hAnsi="Times New Roman" w:cs="Times New Roman"/>
          <w:b/>
          <w:bCs/>
          <w:sz w:val="24"/>
          <w:szCs w:val="24"/>
          <w:lang w:val="pl-PL" w:eastAsia="en-GB"/>
        </w:rPr>
        <w:t>340.376,33 €</w:t>
      </w:r>
      <w:r w:rsidRPr="00095EA0">
        <w:rPr>
          <w:rFonts w:ascii="Times New Roman" w:hAnsi="Times New Roman" w:cs="Times New Roman"/>
          <w:sz w:val="24"/>
          <w:szCs w:val="24"/>
          <w:lang w:val="pl-PL" w:eastAsia="en-GB"/>
        </w:rPr>
        <w:t xml:space="preserve"> </w:t>
      </w:r>
      <w:r w:rsidRPr="00095EA0">
        <w:rPr>
          <w:rFonts w:ascii="Times New Roman" w:eastAsia="Times New Roman" w:hAnsi="Times New Roman" w:cs="Times New Roman"/>
          <w:color w:val="000000"/>
          <w:sz w:val="24"/>
          <w:szCs w:val="24"/>
          <w:lang w:val="pl-PL"/>
        </w:rPr>
        <w:t>dok su na kraju 2023.godini iznosili</w:t>
      </w:r>
      <w:r w:rsidRPr="00095EA0">
        <w:rPr>
          <w:rFonts w:ascii="Times New Roman" w:eastAsia="Times New Roman" w:hAnsi="Times New Roman" w:cs="Times New Roman"/>
          <w:b/>
          <w:color w:val="000000"/>
          <w:sz w:val="24"/>
          <w:szCs w:val="24"/>
          <w:lang w:val="pl-PL"/>
        </w:rPr>
        <w:t xml:space="preserve"> </w:t>
      </w:r>
      <w:r w:rsidRPr="00095EA0">
        <w:rPr>
          <w:rFonts w:ascii="Times New Roman" w:eastAsia="Times New Roman" w:hAnsi="Times New Roman" w:cs="Times New Roman"/>
          <w:bCs/>
          <w:color w:val="000000"/>
          <w:sz w:val="24"/>
          <w:szCs w:val="24"/>
          <w:lang w:val="pl-PL"/>
        </w:rPr>
        <w:t xml:space="preserve">324.241,00 </w:t>
      </w:r>
      <w:r w:rsidRPr="00095EA0">
        <w:rPr>
          <w:rFonts w:ascii="Times New Roman" w:eastAsia="Times New Roman" w:hAnsi="Times New Roman" w:cs="Times New Roman"/>
          <w:b/>
          <w:color w:val="000000"/>
          <w:sz w:val="24"/>
          <w:szCs w:val="24"/>
          <w:lang w:val="pl-PL"/>
        </w:rPr>
        <w:t xml:space="preserve">€. </w:t>
      </w:r>
      <w:r w:rsidRPr="00095EA0">
        <w:rPr>
          <w:rFonts w:ascii="Times New Roman" w:eastAsia="Times New Roman" w:hAnsi="Times New Roman" w:cs="Times New Roman"/>
          <w:color w:val="000000"/>
          <w:sz w:val="24"/>
          <w:szCs w:val="24"/>
          <w:lang w:val="pl-PL"/>
        </w:rPr>
        <w:t xml:space="preserve">čime se bilježi povećanje od 4,97 %. Najveći dio ovih rashoda se odnosi na otpis zastarjelih potraživanja koje smo po zakonu  dužni da korisnicima otpišemo po isplaćenim ugovorima. </w:t>
      </w:r>
    </w:p>
    <w:p w14:paraId="2D9B42C0" w14:textId="77777777" w:rsidR="00B8244F" w:rsidRPr="00095EA0" w:rsidRDefault="00B8244F" w:rsidP="00B8244F">
      <w:pPr>
        <w:spacing w:line="360" w:lineRule="auto"/>
        <w:jc w:val="both"/>
        <w:rPr>
          <w:rFonts w:ascii="Times New Roman" w:eastAsia="Times New Roman" w:hAnsi="Times New Roman" w:cs="Times New Roman"/>
          <w:color w:val="000000"/>
          <w:sz w:val="24"/>
          <w:szCs w:val="24"/>
          <w:lang w:val="pl-PL"/>
        </w:rPr>
      </w:pPr>
    </w:p>
    <w:p w14:paraId="385C8EBA" w14:textId="77777777" w:rsidR="00B8244F" w:rsidRPr="00BB535F" w:rsidRDefault="00B8244F" w:rsidP="00BB535F">
      <w:pPr>
        <w:pStyle w:val="Heading2"/>
        <w:jc w:val="center"/>
        <w:rPr>
          <w:rFonts w:ascii="Times New Roman" w:hAnsi="Times New Roman" w:cs="Times New Roman"/>
          <w:lang w:val="pl-PL"/>
        </w:rPr>
      </w:pPr>
      <w:bookmarkStart w:id="82" w:name="_Toc132283344"/>
      <w:bookmarkStart w:id="83" w:name="_Toc132283273"/>
      <w:bookmarkStart w:id="84" w:name="_Toc164419908"/>
      <w:bookmarkStart w:id="85" w:name="_Toc193879710"/>
      <w:r w:rsidRPr="00BB535F">
        <w:rPr>
          <w:rFonts w:ascii="Times New Roman" w:hAnsi="Times New Roman" w:cs="Times New Roman"/>
          <w:lang w:val="pl-PL"/>
        </w:rPr>
        <w:t>5.5. DOBITAK/GUBITAK</w:t>
      </w:r>
      <w:bookmarkEnd w:id="82"/>
      <w:bookmarkEnd w:id="83"/>
      <w:bookmarkEnd w:id="84"/>
      <w:bookmarkEnd w:id="85"/>
    </w:p>
    <w:p w14:paraId="51DC45C8" w14:textId="77777777" w:rsidR="00B8244F" w:rsidRPr="00095EA0" w:rsidRDefault="00B8244F" w:rsidP="00B8244F">
      <w:pPr>
        <w:spacing w:line="360" w:lineRule="auto"/>
        <w:jc w:val="both"/>
        <w:rPr>
          <w:rFonts w:ascii="Times New Roman" w:hAnsi="Times New Roman" w:cs="Times New Roman"/>
          <w:bCs/>
          <w:sz w:val="24"/>
          <w:szCs w:val="24"/>
          <w:lang w:val="pl-PL"/>
        </w:rPr>
      </w:pPr>
    </w:p>
    <w:p w14:paraId="0A6DE17A" w14:textId="1A721C8D" w:rsidR="00B8244F" w:rsidRPr="00264BFC" w:rsidRDefault="00B8244F" w:rsidP="00B8244F">
      <w:pPr>
        <w:spacing w:line="360" w:lineRule="auto"/>
        <w:jc w:val="both"/>
        <w:rPr>
          <w:rFonts w:ascii="Times New Roman" w:hAnsi="Times New Roman" w:cs="Times New Roman"/>
          <w:sz w:val="24"/>
          <w:szCs w:val="24"/>
          <w:lang w:val="pl-PL"/>
        </w:rPr>
      </w:pPr>
      <w:bookmarkStart w:id="86" w:name="_Toc132283274"/>
      <w:bookmarkStart w:id="87" w:name="_Toc132283345"/>
      <w:r w:rsidRPr="00264BFC">
        <w:rPr>
          <w:rFonts w:ascii="Times New Roman" w:hAnsi="Times New Roman" w:cs="Times New Roman"/>
          <w:sz w:val="24"/>
          <w:szCs w:val="24"/>
          <w:lang w:val="pl-PL"/>
        </w:rPr>
        <w:t xml:space="preserve">Kao što je već bilo prezentovano u prethodnom tekstu ukupni prihodi za 2024.godinu iznose </w:t>
      </w:r>
      <w:r w:rsidRPr="00264BFC">
        <w:rPr>
          <w:rFonts w:ascii="Times New Roman" w:hAnsi="Times New Roman" w:cs="Times New Roman"/>
          <w:b/>
          <w:sz w:val="24"/>
          <w:szCs w:val="24"/>
          <w:lang w:val="pl-PL"/>
        </w:rPr>
        <w:t>4.850.631,81€</w:t>
      </w:r>
      <w:r w:rsidRPr="00264BFC">
        <w:rPr>
          <w:rFonts w:ascii="Times New Roman" w:hAnsi="Times New Roman" w:cs="Times New Roman"/>
          <w:sz w:val="24"/>
          <w:szCs w:val="24"/>
          <w:lang w:val="pl-PL"/>
        </w:rPr>
        <w:t xml:space="preserve"> dok ukupni rashodi iznose </w:t>
      </w:r>
      <w:r w:rsidRPr="00264BFC">
        <w:rPr>
          <w:rFonts w:ascii="Times New Roman" w:hAnsi="Times New Roman" w:cs="Times New Roman"/>
          <w:b/>
          <w:sz w:val="24"/>
          <w:szCs w:val="24"/>
          <w:lang w:val="pl-PL"/>
        </w:rPr>
        <w:t>4.680.2</w:t>
      </w:r>
      <w:r w:rsidR="00D24165">
        <w:rPr>
          <w:rFonts w:ascii="Times New Roman" w:hAnsi="Times New Roman" w:cs="Times New Roman"/>
          <w:b/>
          <w:sz w:val="24"/>
          <w:szCs w:val="24"/>
          <w:lang w:val="pl-PL"/>
        </w:rPr>
        <w:t xml:space="preserve">95,25 </w:t>
      </w:r>
      <w:r w:rsidRPr="00264BFC">
        <w:rPr>
          <w:rFonts w:ascii="Times New Roman" w:hAnsi="Times New Roman" w:cs="Times New Roman"/>
          <w:b/>
          <w:sz w:val="24"/>
          <w:szCs w:val="24"/>
          <w:lang w:val="pl-PL"/>
        </w:rPr>
        <w:t xml:space="preserve">€ . </w:t>
      </w:r>
      <w:r w:rsidRPr="00264BFC">
        <w:rPr>
          <w:rFonts w:ascii="Times New Roman" w:hAnsi="Times New Roman" w:cs="Times New Roman"/>
          <w:sz w:val="24"/>
          <w:szCs w:val="24"/>
          <w:lang w:val="pl-PL"/>
        </w:rPr>
        <w:t>Rezultat poslovanja je dobit u iznosu od</w:t>
      </w:r>
      <w:r w:rsidRPr="00264BFC">
        <w:rPr>
          <w:rFonts w:ascii="Times New Roman" w:hAnsi="Times New Roman" w:cs="Times New Roman"/>
          <w:b/>
          <w:sz w:val="24"/>
          <w:szCs w:val="24"/>
          <w:lang w:val="pl-PL"/>
        </w:rPr>
        <w:t xml:space="preserve"> </w:t>
      </w:r>
      <w:r w:rsidRPr="00264BFC">
        <w:rPr>
          <w:rFonts w:ascii="Times New Roman" w:hAnsi="Times New Roman" w:cs="Times New Roman"/>
          <w:b/>
          <w:sz w:val="24"/>
          <w:szCs w:val="24"/>
          <w:lang w:val="pl-PL"/>
        </w:rPr>
        <w:lastRenderedPageBreak/>
        <w:t>170.3</w:t>
      </w:r>
      <w:r w:rsidR="00D24165">
        <w:rPr>
          <w:rFonts w:ascii="Times New Roman" w:hAnsi="Times New Roman" w:cs="Times New Roman"/>
          <w:b/>
          <w:sz w:val="24"/>
          <w:szCs w:val="24"/>
          <w:lang w:val="pl-PL"/>
        </w:rPr>
        <w:t>36,56</w:t>
      </w:r>
      <w:r w:rsidRPr="00264BFC">
        <w:rPr>
          <w:rFonts w:ascii="Times New Roman" w:hAnsi="Times New Roman" w:cs="Times New Roman"/>
          <w:b/>
          <w:sz w:val="24"/>
          <w:szCs w:val="24"/>
          <w:lang w:val="pl-PL"/>
        </w:rPr>
        <w:t xml:space="preserve"> €. </w:t>
      </w:r>
      <w:bookmarkEnd w:id="86"/>
      <w:bookmarkEnd w:id="87"/>
      <w:r w:rsidRPr="00264BFC">
        <w:rPr>
          <w:rFonts w:ascii="Times New Roman" w:hAnsi="Times New Roman" w:cs="Times New Roman"/>
          <w:sz w:val="24"/>
          <w:szCs w:val="24"/>
          <w:lang w:val="pl-PL"/>
        </w:rPr>
        <w:t>Dobitak ćemo uz saglasnost Osnivača upotrijebiti za pokrivanje negativnih rezultata iz predhodnih perioda.</w:t>
      </w:r>
    </w:p>
    <w:p w14:paraId="346FB44D" w14:textId="77777777" w:rsidR="00B8244F" w:rsidRDefault="00B8244F" w:rsidP="00B8244F">
      <w:pPr>
        <w:spacing w:line="360" w:lineRule="auto"/>
        <w:jc w:val="both"/>
        <w:rPr>
          <w:rFonts w:ascii="Times New Roman" w:hAnsi="Times New Roman" w:cs="Times New Roman"/>
          <w:sz w:val="24"/>
          <w:szCs w:val="24"/>
          <w:lang w:val="pl-PL"/>
        </w:rPr>
      </w:pPr>
    </w:p>
    <w:p w14:paraId="3C64C38B" w14:textId="77777777" w:rsidR="00B8244F" w:rsidRDefault="00B8244F" w:rsidP="00B8244F">
      <w:pPr>
        <w:spacing w:line="360" w:lineRule="auto"/>
        <w:jc w:val="both"/>
        <w:rPr>
          <w:rFonts w:ascii="Times New Roman" w:hAnsi="Times New Roman" w:cs="Times New Roman"/>
          <w:sz w:val="24"/>
          <w:szCs w:val="24"/>
          <w:lang w:val="pl-PL"/>
        </w:rPr>
      </w:pPr>
    </w:p>
    <w:p w14:paraId="00AE6F9C" w14:textId="77777777" w:rsidR="00B8244F" w:rsidRDefault="00B8244F" w:rsidP="00B8244F">
      <w:pPr>
        <w:spacing w:line="360" w:lineRule="auto"/>
        <w:jc w:val="both"/>
        <w:rPr>
          <w:rFonts w:ascii="Times New Roman" w:hAnsi="Times New Roman" w:cs="Times New Roman"/>
          <w:sz w:val="24"/>
          <w:szCs w:val="24"/>
          <w:lang w:val="pl-PL"/>
        </w:rPr>
      </w:pPr>
    </w:p>
    <w:p w14:paraId="3EFC6B6B" w14:textId="77777777" w:rsidR="00B8244F" w:rsidRDefault="00B8244F" w:rsidP="00B8244F">
      <w:pPr>
        <w:spacing w:line="360" w:lineRule="auto"/>
        <w:jc w:val="both"/>
        <w:rPr>
          <w:rFonts w:ascii="Times New Roman" w:hAnsi="Times New Roman" w:cs="Times New Roman"/>
          <w:sz w:val="24"/>
          <w:szCs w:val="24"/>
          <w:lang w:val="pl-PL"/>
        </w:rPr>
      </w:pPr>
    </w:p>
    <w:p w14:paraId="74B1C71A" w14:textId="77777777" w:rsidR="00B8244F" w:rsidRDefault="00B8244F" w:rsidP="00B8244F">
      <w:pPr>
        <w:spacing w:line="360" w:lineRule="auto"/>
        <w:jc w:val="both"/>
        <w:rPr>
          <w:rFonts w:ascii="Times New Roman" w:hAnsi="Times New Roman" w:cs="Times New Roman"/>
          <w:sz w:val="24"/>
          <w:szCs w:val="24"/>
          <w:lang w:val="pl-PL"/>
        </w:rPr>
      </w:pPr>
    </w:p>
    <w:p w14:paraId="633036F1" w14:textId="77777777" w:rsidR="00B8244F" w:rsidRDefault="00B8244F" w:rsidP="00B8244F">
      <w:pPr>
        <w:spacing w:line="360" w:lineRule="auto"/>
        <w:jc w:val="both"/>
        <w:rPr>
          <w:rFonts w:ascii="Times New Roman" w:hAnsi="Times New Roman" w:cs="Times New Roman"/>
          <w:sz w:val="24"/>
          <w:szCs w:val="24"/>
          <w:lang w:val="pl-PL"/>
        </w:rPr>
      </w:pPr>
    </w:p>
    <w:p w14:paraId="4BB89730" w14:textId="77777777" w:rsidR="00B8244F" w:rsidRDefault="00B8244F" w:rsidP="00B8244F">
      <w:pPr>
        <w:spacing w:line="360" w:lineRule="auto"/>
        <w:jc w:val="both"/>
        <w:rPr>
          <w:rFonts w:ascii="Times New Roman" w:hAnsi="Times New Roman" w:cs="Times New Roman"/>
          <w:sz w:val="24"/>
          <w:szCs w:val="24"/>
          <w:lang w:val="pl-PL"/>
        </w:rPr>
      </w:pPr>
    </w:p>
    <w:p w14:paraId="038CEBE6" w14:textId="77777777" w:rsidR="00B8244F" w:rsidRDefault="00B8244F" w:rsidP="00B8244F">
      <w:pPr>
        <w:spacing w:line="360" w:lineRule="auto"/>
        <w:jc w:val="both"/>
        <w:rPr>
          <w:rFonts w:ascii="Times New Roman" w:hAnsi="Times New Roman" w:cs="Times New Roman"/>
          <w:sz w:val="24"/>
          <w:szCs w:val="24"/>
          <w:lang w:val="pl-PL"/>
        </w:rPr>
      </w:pPr>
    </w:p>
    <w:p w14:paraId="3DA95B9D" w14:textId="77777777" w:rsidR="00BB535F" w:rsidRDefault="00BB535F" w:rsidP="00B8244F">
      <w:pPr>
        <w:spacing w:line="360" w:lineRule="auto"/>
        <w:jc w:val="both"/>
        <w:rPr>
          <w:rFonts w:ascii="Times New Roman" w:hAnsi="Times New Roman" w:cs="Times New Roman"/>
          <w:sz w:val="24"/>
          <w:szCs w:val="24"/>
          <w:lang w:val="pl-PL"/>
        </w:rPr>
      </w:pPr>
    </w:p>
    <w:p w14:paraId="33A4A35E" w14:textId="77777777" w:rsidR="00BB535F" w:rsidRDefault="00BB535F" w:rsidP="00B8244F">
      <w:pPr>
        <w:spacing w:line="360" w:lineRule="auto"/>
        <w:jc w:val="both"/>
        <w:rPr>
          <w:rFonts w:ascii="Times New Roman" w:hAnsi="Times New Roman" w:cs="Times New Roman"/>
          <w:sz w:val="24"/>
          <w:szCs w:val="24"/>
          <w:lang w:val="pl-PL"/>
        </w:rPr>
      </w:pPr>
    </w:p>
    <w:p w14:paraId="504299C4" w14:textId="77777777" w:rsidR="00B8244F" w:rsidRPr="00095EA0" w:rsidRDefault="00B8244F" w:rsidP="00B8244F">
      <w:pPr>
        <w:spacing w:line="360" w:lineRule="auto"/>
        <w:jc w:val="both"/>
        <w:rPr>
          <w:rFonts w:ascii="Times New Roman" w:hAnsi="Times New Roman" w:cs="Times New Roman"/>
          <w:sz w:val="24"/>
          <w:szCs w:val="24"/>
          <w:lang w:val="pl-PL"/>
        </w:rPr>
      </w:pPr>
    </w:p>
    <w:p w14:paraId="2611CB6C" w14:textId="77777777" w:rsidR="00B8244F" w:rsidRPr="00095EA0" w:rsidRDefault="00B8244F" w:rsidP="00B8244F">
      <w:pPr>
        <w:spacing w:line="360" w:lineRule="auto"/>
        <w:jc w:val="both"/>
        <w:rPr>
          <w:rFonts w:ascii="Times New Roman" w:hAnsi="Times New Roman" w:cs="Times New Roman"/>
          <w:b/>
          <w:bCs/>
          <w:sz w:val="24"/>
          <w:szCs w:val="24"/>
          <w:lang w:val="pl-PL"/>
        </w:rPr>
      </w:pPr>
    </w:p>
    <w:p w14:paraId="13B5B233" w14:textId="77777777" w:rsidR="00B8244F" w:rsidRPr="00BB535F" w:rsidRDefault="00B8244F" w:rsidP="00BB535F">
      <w:pPr>
        <w:pStyle w:val="Heading2"/>
        <w:jc w:val="center"/>
        <w:rPr>
          <w:rFonts w:ascii="Times New Roman" w:hAnsi="Times New Roman" w:cs="Times New Roman"/>
        </w:rPr>
      </w:pPr>
      <w:bookmarkStart w:id="88" w:name="_Toc132283346"/>
      <w:bookmarkStart w:id="89" w:name="_Toc132283275"/>
      <w:bookmarkStart w:id="90" w:name="_Toc164419909"/>
      <w:bookmarkStart w:id="91" w:name="_Toc193879711"/>
      <w:r w:rsidRPr="00BB535F">
        <w:rPr>
          <w:rFonts w:ascii="Times New Roman" w:hAnsi="Times New Roman" w:cs="Times New Roman"/>
        </w:rPr>
        <w:t>5.6. ZADUŽENOS</w:t>
      </w:r>
      <w:bookmarkEnd w:id="88"/>
      <w:bookmarkEnd w:id="89"/>
      <w:r w:rsidRPr="00BB535F">
        <w:rPr>
          <w:rFonts w:ascii="Times New Roman" w:hAnsi="Times New Roman" w:cs="Times New Roman"/>
        </w:rPr>
        <w:t>T</w:t>
      </w:r>
      <w:bookmarkEnd w:id="90"/>
      <w:bookmarkEnd w:id="91"/>
    </w:p>
    <w:p w14:paraId="3C81F856" w14:textId="77777777" w:rsidR="00B8244F" w:rsidRDefault="00B8244F" w:rsidP="00B8244F">
      <w:pPr>
        <w:spacing w:line="360" w:lineRule="auto"/>
        <w:jc w:val="both"/>
        <w:rPr>
          <w:rFonts w:ascii="Times New Roman" w:hAnsi="Times New Roman" w:cs="Times New Roman"/>
          <w:bCs/>
          <w:sz w:val="24"/>
          <w:szCs w:val="24"/>
        </w:rPr>
      </w:pPr>
      <w:r w:rsidRPr="00095EA0">
        <w:rPr>
          <w:rFonts w:ascii="Times New Roman" w:hAnsi="Times New Roman" w:cs="Times New Roman"/>
          <w:bCs/>
          <w:sz w:val="24"/>
          <w:szCs w:val="24"/>
        </w:rPr>
        <w:fldChar w:fldCharType="begin"/>
      </w:r>
      <w:r w:rsidRPr="00095EA0">
        <w:rPr>
          <w:rFonts w:ascii="Times New Roman" w:hAnsi="Times New Roman" w:cs="Times New Roman"/>
          <w:bCs/>
          <w:sz w:val="24"/>
          <w:szCs w:val="24"/>
        </w:rPr>
        <w:instrText xml:space="preserve"> LINK Excel.Sheet.12 "C:\\Users\\dragica\\Desktop\\Desktop\\Izvještaj o radu 2022\\Potraživanja.xlsx" Sheet1!R1C1:R48C4 \a \f 4 \h  \* MERGEFORMAT </w:instrText>
      </w:r>
      <w:r w:rsidRPr="00095EA0">
        <w:rPr>
          <w:rFonts w:ascii="Times New Roman" w:hAnsi="Times New Roman" w:cs="Times New Roman"/>
          <w:bCs/>
          <w:sz w:val="24"/>
          <w:szCs w:val="24"/>
        </w:rPr>
        <w:fldChar w:fldCharType="separate"/>
      </w:r>
    </w:p>
    <w:p w14:paraId="6120E2B7" w14:textId="77777777" w:rsidR="00B8244F" w:rsidRPr="00BB25B4" w:rsidRDefault="00B8244F" w:rsidP="00B8244F">
      <w:pPr>
        <w:jc w:val="right"/>
        <w:rPr>
          <w:rFonts w:ascii="Times New Roman" w:hAnsi="Times New Roman" w:cs="Times New Roman"/>
          <w:sz w:val="24"/>
          <w:szCs w:val="24"/>
        </w:rPr>
      </w:pPr>
    </w:p>
    <w:tbl>
      <w:tblPr>
        <w:tblpPr w:leftFromText="180" w:rightFromText="180" w:vertAnchor="text" w:tblpXSpec="center" w:tblpY="1"/>
        <w:tblOverlap w:val="never"/>
        <w:tblW w:w="9350" w:type="dxa"/>
        <w:tblCellMar>
          <w:left w:w="0" w:type="dxa"/>
          <w:right w:w="0" w:type="dxa"/>
        </w:tblCellMar>
        <w:tblLook w:val="04A0" w:firstRow="1" w:lastRow="0" w:firstColumn="1" w:lastColumn="0" w:noHBand="0" w:noVBand="1"/>
      </w:tblPr>
      <w:tblGrid>
        <w:gridCol w:w="1712"/>
        <w:gridCol w:w="3828"/>
        <w:gridCol w:w="1988"/>
        <w:gridCol w:w="1854"/>
      </w:tblGrid>
      <w:tr w:rsidR="00B8244F" w:rsidRPr="00095EA0" w14:paraId="0736366C" w14:textId="77777777" w:rsidTr="00111763">
        <w:trPr>
          <w:trHeight w:val="300"/>
        </w:trPr>
        <w:tc>
          <w:tcPr>
            <w:tcW w:w="1704" w:type="dxa"/>
            <w:tcBorders>
              <w:top w:val="single" w:sz="4" w:space="0" w:color="auto"/>
              <w:left w:val="single" w:sz="4" w:space="0" w:color="auto"/>
              <w:bottom w:val="single" w:sz="4" w:space="0" w:color="auto"/>
              <w:right w:val="nil"/>
            </w:tcBorders>
            <w:shd w:val="clear" w:color="auto" w:fill="DBDBDB" w:themeFill="accent3" w:themeFillTint="66"/>
            <w:noWrap/>
            <w:vAlign w:val="bottom"/>
          </w:tcPr>
          <w:p w14:paraId="45A680C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14:paraId="1FA6A377"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56D9D1EA"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NA DAN 31.12.2023.</w:t>
            </w:r>
            <w:r>
              <w:rPr>
                <w:rFonts w:ascii="Times New Roman" w:eastAsia="Times New Roman" w:hAnsi="Times New Roman" w:cs="Times New Roman"/>
                <w:b/>
                <w:bCs/>
                <w:i/>
                <w:iCs/>
                <w:color w:val="000000"/>
                <w:sz w:val="24"/>
                <w:szCs w:val="24"/>
              </w:rPr>
              <w:t xml:space="preserve"> (€)</w:t>
            </w:r>
          </w:p>
        </w:tc>
        <w:tc>
          <w:tcPr>
            <w:tcW w:w="1846" w:type="dxa"/>
            <w:tcBorders>
              <w:top w:val="single" w:sz="4" w:space="0" w:color="auto"/>
              <w:left w:val="nil"/>
              <w:bottom w:val="single" w:sz="4" w:space="0" w:color="auto"/>
              <w:right w:val="single" w:sz="4" w:space="0" w:color="auto"/>
            </w:tcBorders>
            <w:shd w:val="clear" w:color="auto" w:fill="DBDBDB" w:themeFill="accent3" w:themeFillTint="66"/>
            <w:vAlign w:val="center"/>
          </w:tcPr>
          <w:p w14:paraId="7D56D4FF" w14:textId="77777777" w:rsidR="00B8244F" w:rsidRPr="009305B4" w:rsidRDefault="00B8244F" w:rsidP="00111763">
            <w:pPr>
              <w:spacing w:line="360" w:lineRule="auto"/>
              <w:jc w:val="center"/>
              <w:rPr>
                <w:rFonts w:ascii="Times New Roman" w:eastAsia="Times New Roman" w:hAnsi="Times New Roman" w:cs="Times New Roman"/>
                <w:b/>
                <w:bCs/>
                <w:i/>
                <w:iCs/>
                <w:color w:val="000000"/>
                <w:sz w:val="24"/>
                <w:szCs w:val="24"/>
              </w:rPr>
            </w:pPr>
            <w:r w:rsidRPr="009305B4">
              <w:rPr>
                <w:rFonts w:ascii="Times New Roman" w:eastAsia="Times New Roman" w:hAnsi="Times New Roman" w:cs="Times New Roman"/>
                <w:b/>
                <w:bCs/>
                <w:i/>
                <w:iCs/>
                <w:color w:val="000000"/>
                <w:sz w:val="24"/>
                <w:szCs w:val="24"/>
              </w:rPr>
              <w:t>NA DAN 31.12.2024.</w:t>
            </w:r>
            <w:r>
              <w:rPr>
                <w:rFonts w:ascii="Times New Roman" w:eastAsia="Times New Roman" w:hAnsi="Times New Roman" w:cs="Times New Roman"/>
                <w:b/>
                <w:bCs/>
                <w:i/>
                <w:iCs/>
                <w:color w:val="000000"/>
                <w:sz w:val="24"/>
                <w:szCs w:val="24"/>
              </w:rPr>
              <w:t xml:space="preserve"> (€)</w:t>
            </w:r>
          </w:p>
        </w:tc>
      </w:tr>
      <w:tr w:rsidR="00B8244F" w:rsidRPr="00095EA0" w14:paraId="3C953674" w14:textId="77777777" w:rsidTr="00111763">
        <w:trPr>
          <w:trHeight w:val="315"/>
        </w:trPr>
        <w:tc>
          <w:tcPr>
            <w:tcW w:w="1704" w:type="dxa"/>
            <w:tcBorders>
              <w:top w:val="nil"/>
              <w:left w:val="single" w:sz="4" w:space="0" w:color="auto"/>
              <w:bottom w:val="single" w:sz="4" w:space="0" w:color="auto"/>
              <w:right w:val="nil"/>
            </w:tcBorders>
            <w:shd w:val="clear" w:color="auto" w:fill="DBDBDB" w:themeFill="accent3" w:themeFillTint="66"/>
            <w:noWrap/>
            <w:vAlign w:val="bottom"/>
          </w:tcPr>
          <w:p w14:paraId="45D2836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38081322"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OBAVEZE PREMA DRŽAVI</w:t>
            </w:r>
          </w:p>
        </w:tc>
        <w:tc>
          <w:tcPr>
            <w:tcW w:w="3826" w:type="dxa"/>
            <w:gridSpan w:val="2"/>
            <w:tcBorders>
              <w:top w:val="nil"/>
              <w:left w:val="nil"/>
              <w:bottom w:val="single" w:sz="4" w:space="0" w:color="auto"/>
              <w:right w:val="single" w:sz="4" w:space="0" w:color="auto"/>
            </w:tcBorders>
            <w:shd w:val="clear" w:color="auto" w:fill="DBDBDB" w:themeFill="accent3" w:themeFillTint="66"/>
            <w:noWrap/>
            <w:vAlign w:val="center"/>
          </w:tcPr>
          <w:p w14:paraId="28D2DDD6"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2A60777B" w14:textId="77777777" w:rsidTr="00111763">
        <w:trPr>
          <w:trHeight w:val="774"/>
        </w:trPr>
        <w:tc>
          <w:tcPr>
            <w:tcW w:w="1704" w:type="dxa"/>
            <w:tcBorders>
              <w:top w:val="nil"/>
              <w:left w:val="single" w:sz="4" w:space="0" w:color="auto"/>
              <w:bottom w:val="single" w:sz="4" w:space="0" w:color="auto"/>
              <w:right w:val="single" w:sz="4" w:space="0" w:color="auto"/>
            </w:tcBorders>
            <w:shd w:val="clear" w:color="auto" w:fill="auto"/>
            <w:noWrap/>
            <w:vAlign w:val="center"/>
          </w:tcPr>
          <w:p w14:paraId="4356E69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REPROGRAM</w:t>
            </w:r>
          </w:p>
        </w:tc>
        <w:tc>
          <w:tcPr>
            <w:tcW w:w="3820" w:type="dxa"/>
            <w:tcBorders>
              <w:top w:val="nil"/>
              <w:left w:val="nil"/>
              <w:bottom w:val="single" w:sz="4" w:space="0" w:color="auto"/>
              <w:right w:val="single" w:sz="4" w:space="0" w:color="auto"/>
            </w:tcBorders>
            <w:shd w:val="clear" w:color="auto" w:fill="auto"/>
            <w:noWrap/>
            <w:vAlign w:val="center"/>
          </w:tcPr>
          <w:p w14:paraId="77D82E2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POREZI I DO</w:t>
            </w:r>
            <w:r>
              <w:rPr>
                <w:rFonts w:ascii="Times New Roman" w:eastAsia="Times New Roman" w:hAnsi="Times New Roman" w:cs="Times New Roman"/>
                <w:i/>
                <w:iCs/>
                <w:color w:val="000000"/>
                <w:sz w:val="24"/>
                <w:szCs w:val="24"/>
              </w:rPr>
              <w:t>P</w:t>
            </w:r>
            <w:r w:rsidRPr="00095EA0">
              <w:rPr>
                <w:rFonts w:ascii="Times New Roman" w:eastAsia="Times New Roman" w:hAnsi="Times New Roman" w:cs="Times New Roman"/>
                <w:i/>
                <w:iCs/>
                <w:color w:val="000000"/>
                <w:sz w:val="24"/>
                <w:szCs w:val="24"/>
              </w:rPr>
              <w:t>RINOSI 2010.</w:t>
            </w:r>
          </w:p>
        </w:tc>
        <w:tc>
          <w:tcPr>
            <w:tcW w:w="1980" w:type="dxa"/>
            <w:tcBorders>
              <w:top w:val="nil"/>
              <w:left w:val="nil"/>
              <w:bottom w:val="single" w:sz="4" w:space="0" w:color="auto"/>
              <w:right w:val="single" w:sz="4" w:space="0" w:color="auto"/>
            </w:tcBorders>
            <w:shd w:val="clear" w:color="auto" w:fill="auto"/>
            <w:noWrap/>
            <w:vAlign w:val="center"/>
          </w:tcPr>
          <w:p w14:paraId="3B6E7F9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424.699,28</w:t>
            </w:r>
          </w:p>
        </w:tc>
        <w:tc>
          <w:tcPr>
            <w:tcW w:w="1846" w:type="dxa"/>
            <w:tcBorders>
              <w:top w:val="nil"/>
              <w:left w:val="nil"/>
              <w:bottom w:val="single" w:sz="4" w:space="0" w:color="auto"/>
              <w:right w:val="single" w:sz="4" w:space="0" w:color="auto"/>
            </w:tcBorders>
            <w:shd w:val="clear" w:color="auto" w:fill="auto"/>
            <w:noWrap/>
            <w:vAlign w:val="center"/>
          </w:tcPr>
          <w:p w14:paraId="192137A5"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404.648,40</w:t>
            </w:r>
          </w:p>
        </w:tc>
      </w:tr>
      <w:tr w:rsidR="00B8244F" w:rsidRPr="00095EA0" w14:paraId="614FBC42"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51D4688C"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REPROGRAM</w:t>
            </w:r>
          </w:p>
        </w:tc>
        <w:tc>
          <w:tcPr>
            <w:tcW w:w="3820" w:type="dxa"/>
            <w:tcBorders>
              <w:top w:val="nil"/>
              <w:left w:val="nil"/>
              <w:bottom w:val="single" w:sz="4" w:space="0" w:color="auto"/>
              <w:right w:val="single" w:sz="4" w:space="0" w:color="auto"/>
            </w:tcBorders>
            <w:shd w:val="clear" w:color="auto" w:fill="auto"/>
            <w:noWrap/>
            <w:vAlign w:val="bottom"/>
          </w:tcPr>
          <w:p w14:paraId="5CBBABE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POREZI I DOPRINOSI 20/21</w:t>
            </w:r>
          </w:p>
        </w:tc>
        <w:tc>
          <w:tcPr>
            <w:tcW w:w="1980" w:type="dxa"/>
            <w:tcBorders>
              <w:top w:val="nil"/>
              <w:left w:val="nil"/>
              <w:bottom w:val="single" w:sz="4" w:space="0" w:color="auto"/>
              <w:right w:val="single" w:sz="4" w:space="0" w:color="auto"/>
            </w:tcBorders>
            <w:shd w:val="clear" w:color="auto" w:fill="auto"/>
            <w:noWrap/>
            <w:vAlign w:val="center"/>
          </w:tcPr>
          <w:p w14:paraId="26BED67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476.994,56</w:t>
            </w:r>
          </w:p>
        </w:tc>
        <w:tc>
          <w:tcPr>
            <w:tcW w:w="1846" w:type="dxa"/>
            <w:tcBorders>
              <w:top w:val="nil"/>
              <w:left w:val="nil"/>
              <w:bottom w:val="single" w:sz="4" w:space="0" w:color="auto"/>
              <w:right w:val="single" w:sz="4" w:space="0" w:color="auto"/>
            </w:tcBorders>
            <w:shd w:val="clear" w:color="auto" w:fill="auto"/>
            <w:noWrap/>
            <w:vAlign w:val="center"/>
          </w:tcPr>
          <w:p w14:paraId="0235B43A"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367.951,46</w:t>
            </w:r>
          </w:p>
        </w:tc>
      </w:tr>
      <w:tr w:rsidR="00B8244F" w:rsidRPr="00095EA0" w14:paraId="79A8C034"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4AF609BE"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auto"/>
            <w:noWrap/>
            <w:vAlign w:val="bottom"/>
          </w:tcPr>
          <w:p w14:paraId="5BE09FBB"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center"/>
          </w:tcPr>
          <w:p w14:paraId="535C9D60"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901.693,84</w:t>
            </w:r>
          </w:p>
        </w:tc>
        <w:tc>
          <w:tcPr>
            <w:tcW w:w="1846" w:type="dxa"/>
            <w:tcBorders>
              <w:top w:val="nil"/>
              <w:left w:val="nil"/>
              <w:bottom w:val="single" w:sz="4" w:space="0" w:color="auto"/>
              <w:right w:val="single" w:sz="4" w:space="0" w:color="auto"/>
            </w:tcBorders>
            <w:shd w:val="clear" w:color="auto" w:fill="auto"/>
            <w:noWrap/>
            <w:vAlign w:val="center"/>
          </w:tcPr>
          <w:p w14:paraId="230E60EA"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772.599,86</w:t>
            </w:r>
          </w:p>
        </w:tc>
      </w:tr>
      <w:tr w:rsidR="00B8244F" w:rsidRPr="00095EA0" w14:paraId="4F27C276" w14:textId="77777777" w:rsidTr="00111763">
        <w:trPr>
          <w:trHeight w:val="315"/>
        </w:trPr>
        <w:tc>
          <w:tcPr>
            <w:tcW w:w="1704" w:type="dxa"/>
            <w:tcBorders>
              <w:top w:val="nil"/>
              <w:left w:val="single" w:sz="4" w:space="0" w:color="auto"/>
              <w:bottom w:val="single" w:sz="4" w:space="0" w:color="auto"/>
              <w:right w:val="nil"/>
            </w:tcBorders>
            <w:shd w:val="clear" w:color="auto" w:fill="DBDBDB" w:themeFill="accent3" w:themeFillTint="66"/>
            <w:noWrap/>
            <w:vAlign w:val="bottom"/>
          </w:tcPr>
          <w:p w14:paraId="59E28AD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62F649C7"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DOBAVLJAČI</w:t>
            </w:r>
          </w:p>
        </w:tc>
        <w:tc>
          <w:tcPr>
            <w:tcW w:w="3826" w:type="dxa"/>
            <w:gridSpan w:val="2"/>
            <w:tcBorders>
              <w:top w:val="nil"/>
              <w:left w:val="nil"/>
              <w:bottom w:val="single" w:sz="4" w:space="0" w:color="auto"/>
              <w:right w:val="single" w:sz="4" w:space="0" w:color="auto"/>
            </w:tcBorders>
            <w:shd w:val="clear" w:color="auto" w:fill="DBDBDB" w:themeFill="accent3" w:themeFillTint="66"/>
            <w:noWrap/>
            <w:vAlign w:val="center"/>
          </w:tcPr>
          <w:p w14:paraId="1D793D0C"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1521CD34"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435BFF2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3B59918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EPCG</w:t>
            </w:r>
          </w:p>
        </w:tc>
        <w:tc>
          <w:tcPr>
            <w:tcW w:w="1980" w:type="dxa"/>
            <w:tcBorders>
              <w:top w:val="nil"/>
              <w:left w:val="nil"/>
              <w:bottom w:val="single" w:sz="4" w:space="0" w:color="auto"/>
              <w:right w:val="single" w:sz="4" w:space="0" w:color="auto"/>
            </w:tcBorders>
            <w:shd w:val="clear" w:color="auto" w:fill="auto"/>
            <w:noWrap/>
            <w:vAlign w:val="center"/>
          </w:tcPr>
          <w:p w14:paraId="762FDD1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474.414,57</w:t>
            </w:r>
          </w:p>
        </w:tc>
        <w:tc>
          <w:tcPr>
            <w:tcW w:w="1846" w:type="dxa"/>
            <w:tcBorders>
              <w:top w:val="nil"/>
              <w:left w:val="nil"/>
              <w:bottom w:val="single" w:sz="4" w:space="0" w:color="auto"/>
              <w:right w:val="single" w:sz="4" w:space="0" w:color="auto"/>
            </w:tcBorders>
            <w:shd w:val="clear" w:color="auto" w:fill="auto"/>
            <w:noWrap/>
            <w:vAlign w:val="center"/>
          </w:tcPr>
          <w:p w14:paraId="2542F79B"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457.933,19</w:t>
            </w:r>
          </w:p>
        </w:tc>
      </w:tr>
      <w:tr w:rsidR="00B8244F" w:rsidRPr="00095EA0" w14:paraId="593F975B"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4CC9F9D7"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7B827E8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Sigillum d.o.o.</w:t>
            </w:r>
          </w:p>
        </w:tc>
        <w:tc>
          <w:tcPr>
            <w:tcW w:w="1980" w:type="dxa"/>
            <w:tcBorders>
              <w:top w:val="nil"/>
              <w:left w:val="nil"/>
              <w:bottom w:val="single" w:sz="4" w:space="0" w:color="auto"/>
              <w:right w:val="single" w:sz="4" w:space="0" w:color="auto"/>
            </w:tcBorders>
            <w:shd w:val="clear" w:color="auto" w:fill="auto"/>
            <w:noWrap/>
            <w:vAlign w:val="center"/>
          </w:tcPr>
          <w:p w14:paraId="583DD212"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300.065,50</w:t>
            </w:r>
          </w:p>
        </w:tc>
        <w:tc>
          <w:tcPr>
            <w:tcW w:w="1846" w:type="dxa"/>
            <w:tcBorders>
              <w:top w:val="nil"/>
              <w:left w:val="nil"/>
              <w:bottom w:val="single" w:sz="4" w:space="0" w:color="auto"/>
              <w:right w:val="single" w:sz="4" w:space="0" w:color="auto"/>
            </w:tcBorders>
            <w:shd w:val="clear" w:color="auto" w:fill="auto"/>
            <w:noWrap/>
            <w:vAlign w:val="center"/>
          </w:tcPr>
          <w:p w14:paraId="56B0D747"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118.844,61</w:t>
            </w:r>
          </w:p>
        </w:tc>
      </w:tr>
      <w:tr w:rsidR="00B8244F" w:rsidRPr="00095EA0" w14:paraId="42A4C9B9"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779E72B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14A3F5E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Kablomontaža </w:t>
            </w:r>
          </w:p>
        </w:tc>
        <w:tc>
          <w:tcPr>
            <w:tcW w:w="1980" w:type="dxa"/>
            <w:tcBorders>
              <w:top w:val="nil"/>
              <w:left w:val="nil"/>
              <w:bottom w:val="single" w:sz="4" w:space="0" w:color="auto"/>
              <w:right w:val="single" w:sz="4" w:space="0" w:color="auto"/>
            </w:tcBorders>
            <w:shd w:val="clear" w:color="auto" w:fill="auto"/>
            <w:noWrap/>
            <w:vAlign w:val="center"/>
          </w:tcPr>
          <w:p w14:paraId="711E735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0,00</w:t>
            </w:r>
          </w:p>
        </w:tc>
        <w:tc>
          <w:tcPr>
            <w:tcW w:w="1846" w:type="dxa"/>
            <w:tcBorders>
              <w:top w:val="nil"/>
              <w:left w:val="nil"/>
              <w:bottom w:val="single" w:sz="4" w:space="0" w:color="auto"/>
              <w:right w:val="single" w:sz="4" w:space="0" w:color="auto"/>
            </w:tcBorders>
            <w:shd w:val="clear" w:color="auto" w:fill="auto"/>
            <w:noWrap/>
            <w:vAlign w:val="center"/>
          </w:tcPr>
          <w:p w14:paraId="383ACBAF"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6.750,99</w:t>
            </w:r>
          </w:p>
        </w:tc>
      </w:tr>
      <w:tr w:rsidR="00B8244F" w:rsidRPr="00095EA0" w14:paraId="3A2E47FE"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46DB8D2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6FC408C8"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VIK</w:t>
            </w:r>
          </w:p>
        </w:tc>
        <w:tc>
          <w:tcPr>
            <w:tcW w:w="1980" w:type="dxa"/>
            <w:tcBorders>
              <w:top w:val="nil"/>
              <w:left w:val="nil"/>
              <w:bottom w:val="single" w:sz="4" w:space="0" w:color="auto"/>
              <w:right w:val="single" w:sz="4" w:space="0" w:color="auto"/>
            </w:tcBorders>
            <w:shd w:val="clear" w:color="auto" w:fill="auto"/>
            <w:noWrap/>
            <w:vAlign w:val="center"/>
          </w:tcPr>
          <w:p w14:paraId="4E91D026"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27.261,23</w:t>
            </w:r>
          </w:p>
        </w:tc>
        <w:tc>
          <w:tcPr>
            <w:tcW w:w="1846" w:type="dxa"/>
            <w:tcBorders>
              <w:top w:val="nil"/>
              <w:left w:val="nil"/>
              <w:bottom w:val="single" w:sz="4" w:space="0" w:color="auto"/>
              <w:right w:val="single" w:sz="4" w:space="0" w:color="auto"/>
            </w:tcBorders>
            <w:shd w:val="clear" w:color="auto" w:fill="auto"/>
            <w:noWrap/>
            <w:vAlign w:val="center"/>
          </w:tcPr>
          <w:p w14:paraId="4AEB266F"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13.908,83</w:t>
            </w:r>
          </w:p>
        </w:tc>
      </w:tr>
      <w:tr w:rsidR="00B8244F" w:rsidRPr="00095EA0" w14:paraId="17A3E19A"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1C8CA2A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5A49CB05"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Telekom</w:t>
            </w:r>
          </w:p>
        </w:tc>
        <w:tc>
          <w:tcPr>
            <w:tcW w:w="1980" w:type="dxa"/>
            <w:tcBorders>
              <w:top w:val="nil"/>
              <w:left w:val="nil"/>
              <w:bottom w:val="single" w:sz="4" w:space="0" w:color="auto"/>
              <w:right w:val="single" w:sz="4" w:space="0" w:color="auto"/>
            </w:tcBorders>
            <w:shd w:val="clear" w:color="auto" w:fill="auto"/>
            <w:noWrap/>
            <w:vAlign w:val="center"/>
          </w:tcPr>
          <w:p w14:paraId="5BFE688A"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1.149,92</w:t>
            </w:r>
          </w:p>
        </w:tc>
        <w:tc>
          <w:tcPr>
            <w:tcW w:w="1846" w:type="dxa"/>
            <w:tcBorders>
              <w:top w:val="nil"/>
              <w:left w:val="nil"/>
              <w:bottom w:val="single" w:sz="4" w:space="0" w:color="auto"/>
              <w:right w:val="single" w:sz="4" w:space="0" w:color="auto"/>
            </w:tcBorders>
            <w:shd w:val="clear" w:color="auto" w:fill="auto"/>
            <w:noWrap/>
            <w:vAlign w:val="center"/>
          </w:tcPr>
          <w:p w14:paraId="49FD5B49"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3.488,87</w:t>
            </w:r>
          </w:p>
        </w:tc>
      </w:tr>
      <w:tr w:rsidR="00B8244F" w:rsidRPr="00095EA0" w14:paraId="48247EE3" w14:textId="77777777" w:rsidTr="00111763">
        <w:trPr>
          <w:trHeight w:val="300"/>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2A1DF"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 </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8A215"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OSTALI</w:t>
            </w:r>
          </w:p>
        </w:tc>
        <w:tc>
          <w:tcPr>
            <w:tcW w:w="1980" w:type="dxa"/>
            <w:tcBorders>
              <w:top w:val="nil"/>
              <w:left w:val="nil"/>
              <w:bottom w:val="single" w:sz="4" w:space="0" w:color="auto"/>
              <w:right w:val="single" w:sz="4" w:space="0" w:color="auto"/>
            </w:tcBorders>
            <w:shd w:val="clear" w:color="auto" w:fill="auto"/>
            <w:noWrap/>
            <w:vAlign w:val="center"/>
          </w:tcPr>
          <w:p w14:paraId="2FCED0B4"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214.736,91</w:t>
            </w:r>
          </w:p>
        </w:tc>
        <w:tc>
          <w:tcPr>
            <w:tcW w:w="1846" w:type="dxa"/>
            <w:tcBorders>
              <w:top w:val="nil"/>
              <w:left w:val="nil"/>
              <w:bottom w:val="single" w:sz="4" w:space="0" w:color="auto"/>
              <w:right w:val="single" w:sz="4" w:space="0" w:color="auto"/>
            </w:tcBorders>
            <w:shd w:val="clear" w:color="auto" w:fill="auto"/>
            <w:noWrap/>
            <w:vAlign w:val="center"/>
          </w:tcPr>
          <w:p w14:paraId="2C295166"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215.241,02</w:t>
            </w:r>
          </w:p>
        </w:tc>
      </w:tr>
      <w:tr w:rsidR="00B8244F" w:rsidRPr="00095EA0" w14:paraId="40DA043F" w14:textId="77777777" w:rsidTr="00111763">
        <w:trPr>
          <w:trHeight w:val="300"/>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49339"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lastRenderedPageBreak/>
              <w:t>UKUPNO</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0B37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center"/>
          </w:tcPr>
          <w:p w14:paraId="3862D50C"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sz w:val="24"/>
                <w:szCs w:val="24"/>
              </w:rPr>
              <w:t>1.017.628,13</w:t>
            </w:r>
          </w:p>
        </w:tc>
        <w:tc>
          <w:tcPr>
            <w:tcW w:w="1846" w:type="dxa"/>
            <w:tcBorders>
              <w:top w:val="nil"/>
              <w:left w:val="nil"/>
              <w:bottom w:val="single" w:sz="4" w:space="0" w:color="auto"/>
              <w:right w:val="single" w:sz="4" w:space="0" w:color="auto"/>
            </w:tcBorders>
            <w:shd w:val="clear" w:color="auto" w:fill="auto"/>
            <w:noWrap/>
            <w:vAlign w:val="center"/>
          </w:tcPr>
          <w:p w14:paraId="4293F2E5"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816.167,51</w:t>
            </w:r>
          </w:p>
        </w:tc>
      </w:tr>
      <w:tr w:rsidR="00B8244F" w:rsidRPr="00095EA0" w14:paraId="69193F92" w14:textId="77777777" w:rsidTr="00111763">
        <w:trPr>
          <w:trHeight w:val="315"/>
        </w:trPr>
        <w:tc>
          <w:tcPr>
            <w:tcW w:w="1704" w:type="dxa"/>
            <w:tcBorders>
              <w:top w:val="nil"/>
              <w:left w:val="single" w:sz="4" w:space="0" w:color="auto"/>
              <w:bottom w:val="single" w:sz="4" w:space="0" w:color="auto"/>
              <w:right w:val="nil"/>
            </w:tcBorders>
            <w:shd w:val="clear" w:color="auto" w:fill="DBDBDB" w:themeFill="accent3" w:themeFillTint="66"/>
            <w:noWrap/>
            <w:vAlign w:val="bottom"/>
          </w:tcPr>
          <w:p w14:paraId="06E1C28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1DF150A6"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OBAVEZE</w:t>
            </w:r>
          </w:p>
        </w:tc>
        <w:tc>
          <w:tcPr>
            <w:tcW w:w="3826" w:type="dxa"/>
            <w:gridSpan w:val="2"/>
            <w:tcBorders>
              <w:top w:val="nil"/>
              <w:left w:val="nil"/>
              <w:bottom w:val="single" w:sz="4" w:space="0" w:color="auto"/>
              <w:right w:val="single" w:sz="4" w:space="0" w:color="auto"/>
            </w:tcBorders>
            <w:shd w:val="clear" w:color="auto" w:fill="DBDBDB" w:themeFill="accent3" w:themeFillTint="66"/>
            <w:noWrap/>
            <w:vAlign w:val="center"/>
          </w:tcPr>
          <w:p w14:paraId="4DAFB756"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6A1C6F16"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08A8C25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4D35736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CKB-overdraft</w:t>
            </w:r>
          </w:p>
        </w:tc>
        <w:tc>
          <w:tcPr>
            <w:tcW w:w="1980" w:type="dxa"/>
            <w:tcBorders>
              <w:top w:val="nil"/>
              <w:left w:val="nil"/>
              <w:bottom w:val="single" w:sz="4" w:space="0" w:color="auto"/>
              <w:right w:val="single" w:sz="4" w:space="0" w:color="auto"/>
            </w:tcBorders>
            <w:shd w:val="clear" w:color="auto" w:fill="auto"/>
            <w:noWrap/>
            <w:vAlign w:val="center"/>
          </w:tcPr>
          <w:p w14:paraId="169A104A"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100.000,00</w:t>
            </w:r>
          </w:p>
        </w:tc>
        <w:tc>
          <w:tcPr>
            <w:tcW w:w="1846" w:type="dxa"/>
            <w:tcBorders>
              <w:top w:val="nil"/>
              <w:left w:val="nil"/>
              <w:bottom w:val="single" w:sz="4" w:space="0" w:color="auto"/>
              <w:right w:val="single" w:sz="4" w:space="0" w:color="auto"/>
            </w:tcBorders>
            <w:shd w:val="clear" w:color="auto" w:fill="auto"/>
            <w:noWrap/>
            <w:vAlign w:val="center"/>
          </w:tcPr>
          <w:p w14:paraId="2F6FABBE"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100.000,00</w:t>
            </w:r>
          </w:p>
        </w:tc>
      </w:tr>
      <w:tr w:rsidR="00B8244F" w:rsidRPr="00095EA0" w14:paraId="07C0DEF0"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5FDEA1BE"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p>
        </w:tc>
        <w:tc>
          <w:tcPr>
            <w:tcW w:w="3820" w:type="dxa"/>
            <w:tcBorders>
              <w:top w:val="nil"/>
              <w:left w:val="nil"/>
              <w:bottom w:val="single" w:sz="4" w:space="0" w:color="auto"/>
              <w:right w:val="single" w:sz="4" w:space="0" w:color="auto"/>
            </w:tcBorders>
            <w:shd w:val="clear" w:color="auto" w:fill="auto"/>
            <w:noWrap/>
            <w:vAlign w:val="bottom"/>
          </w:tcPr>
          <w:p w14:paraId="7AEFCE7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Opština</w:t>
            </w:r>
          </w:p>
        </w:tc>
        <w:tc>
          <w:tcPr>
            <w:tcW w:w="1980" w:type="dxa"/>
            <w:tcBorders>
              <w:top w:val="nil"/>
              <w:left w:val="nil"/>
              <w:bottom w:val="single" w:sz="4" w:space="0" w:color="auto"/>
              <w:right w:val="single" w:sz="4" w:space="0" w:color="auto"/>
            </w:tcBorders>
            <w:shd w:val="clear" w:color="auto" w:fill="auto"/>
            <w:noWrap/>
            <w:vAlign w:val="center"/>
          </w:tcPr>
          <w:p w14:paraId="5CCF856A"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100.000,00</w:t>
            </w:r>
          </w:p>
        </w:tc>
        <w:tc>
          <w:tcPr>
            <w:tcW w:w="1846" w:type="dxa"/>
            <w:tcBorders>
              <w:top w:val="nil"/>
              <w:left w:val="nil"/>
              <w:bottom w:val="single" w:sz="4" w:space="0" w:color="auto"/>
              <w:right w:val="single" w:sz="4" w:space="0" w:color="auto"/>
            </w:tcBorders>
            <w:shd w:val="clear" w:color="auto" w:fill="auto"/>
            <w:noWrap/>
            <w:vAlign w:val="center"/>
          </w:tcPr>
          <w:p w14:paraId="203E0E8C"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100.000,00</w:t>
            </w:r>
          </w:p>
        </w:tc>
      </w:tr>
      <w:tr w:rsidR="00B8244F" w:rsidRPr="00095EA0" w14:paraId="4943A868"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0D355B02"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auto"/>
            <w:noWrap/>
            <w:vAlign w:val="bottom"/>
          </w:tcPr>
          <w:p w14:paraId="52F10995"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center"/>
          </w:tcPr>
          <w:p w14:paraId="04097944"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200.000,00</w:t>
            </w:r>
          </w:p>
        </w:tc>
        <w:tc>
          <w:tcPr>
            <w:tcW w:w="1846" w:type="dxa"/>
            <w:tcBorders>
              <w:top w:val="nil"/>
              <w:left w:val="nil"/>
              <w:bottom w:val="single" w:sz="4" w:space="0" w:color="auto"/>
              <w:right w:val="single" w:sz="4" w:space="0" w:color="auto"/>
            </w:tcBorders>
            <w:shd w:val="clear" w:color="auto" w:fill="auto"/>
            <w:noWrap/>
            <w:vAlign w:val="center"/>
          </w:tcPr>
          <w:p w14:paraId="7A7DDAE6"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200.000,00</w:t>
            </w:r>
          </w:p>
        </w:tc>
      </w:tr>
      <w:tr w:rsidR="00B8244F" w:rsidRPr="00095EA0" w14:paraId="7F1C1FA4" w14:textId="77777777" w:rsidTr="00111763">
        <w:trPr>
          <w:trHeight w:val="315"/>
        </w:trPr>
        <w:tc>
          <w:tcPr>
            <w:tcW w:w="1704" w:type="dxa"/>
            <w:tcBorders>
              <w:top w:val="nil"/>
              <w:left w:val="single" w:sz="4" w:space="0" w:color="auto"/>
              <w:bottom w:val="single" w:sz="4" w:space="0" w:color="auto"/>
              <w:right w:val="nil"/>
            </w:tcBorders>
            <w:shd w:val="clear" w:color="auto" w:fill="DBDBDB" w:themeFill="accent3" w:themeFillTint="66"/>
            <w:noWrap/>
            <w:vAlign w:val="bottom"/>
          </w:tcPr>
          <w:p w14:paraId="43A08B8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01167E09"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KONCESIJE</w:t>
            </w:r>
          </w:p>
        </w:tc>
        <w:tc>
          <w:tcPr>
            <w:tcW w:w="3826" w:type="dxa"/>
            <w:gridSpan w:val="2"/>
            <w:tcBorders>
              <w:top w:val="nil"/>
              <w:left w:val="nil"/>
              <w:bottom w:val="single" w:sz="4" w:space="0" w:color="auto"/>
              <w:right w:val="single" w:sz="4" w:space="0" w:color="auto"/>
            </w:tcBorders>
            <w:shd w:val="clear" w:color="auto" w:fill="DBDBDB" w:themeFill="accent3" w:themeFillTint="66"/>
            <w:noWrap/>
            <w:vAlign w:val="center"/>
          </w:tcPr>
          <w:p w14:paraId="56EDE2A1"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6DB1AF65"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74F6C41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39CEC8A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Naknada za korišćenje voda</w:t>
            </w:r>
          </w:p>
        </w:tc>
        <w:tc>
          <w:tcPr>
            <w:tcW w:w="1980" w:type="dxa"/>
            <w:tcBorders>
              <w:top w:val="nil"/>
              <w:left w:val="nil"/>
              <w:bottom w:val="single" w:sz="4" w:space="0" w:color="auto"/>
              <w:right w:val="single" w:sz="4" w:space="0" w:color="auto"/>
            </w:tcBorders>
            <w:shd w:val="clear" w:color="auto" w:fill="auto"/>
            <w:noWrap/>
            <w:vAlign w:val="center"/>
          </w:tcPr>
          <w:p w14:paraId="4CF598F2"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1,403.45</w:t>
            </w:r>
          </w:p>
        </w:tc>
        <w:tc>
          <w:tcPr>
            <w:tcW w:w="1846" w:type="dxa"/>
            <w:tcBorders>
              <w:top w:val="nil"/>
              <w:left w:val="nil"/>
              <w:bottom w:val="single" w:sz="4" w:space="0" w:color="auto"/>
              <w:right w:val="single" w:sz="4" w:space="0" w:color="auto"/>
            </w:tcBorders>
            <w:shd w:val="clear" w:color="auto" w:fill="auto"/>
            <w:noWrap/>
            <w:vAlign w:val="center"/>
          </w:tcPr>
          <w:p w14:paraId="04F95EAC"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0.00</w:t>
            </w:r>
          </w:p>
        </w:tc>
      </w:tr>
      <w:tr w:rsidR="00B8244F" w:rsidRPr="00095EA0" w14:paraId="4DC94A37" w14:textId="77777777" w:rsidTr="00111763">
        <w:trPr>
          <w:trHeight w:val="528"/>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54A29766"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7C96F87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lang w:val="pl-PL"/>
              </w:rPr>
            </w:pPr>
            <w:r w:rsidRPr="00095EA0">
              <w:rPr>
                <w:rFonts w:ascii="Times New Roman" w:eastAsia="Times New Roman" w:hAnsi="Times New Roman" w:cs="Times New Roman"/>
                <w:i/>
                <w:iCs/>
                <w:color w:val="000000"/>
                <w:sz w:val="24"/>
                <w:szCs w:val="24"/>
                <w:lang w:val="pl-PL"/>
              </w:rPr>
              <w:t>Naknada za zaštiti voda od zagadj.</w:t>
            </w:r>
          </w:p>
        </w:tc>
        <w:tc>
          <w:tcPr>
            <w:tcW w:w="1980" w:type="dxa"/>
            <w:tcBorders>
              <w:top w:val="nil"/>
              <w:left w:val="nil"/>
              <w:bottom w:val="single" w:sz="4" w:space="0" w:color="auto"/>
              <w:right w:val="single" w:sz="4" w:space="0" w:color="auto"/>
            </w:tcBorders>
            <w:shd w:val="clear" w:color="auto" w:fill="auto"/>
            <w:noWrap/>
            <w:vAlign w:val="center"/>
          </w:tcPr>
          <w:p w14:paraId="46C8152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602.29</w:t>
            </w:r>
          </w:p>
        </w:tc>
        <w:tc>
          <w:tcPr>
            <w:tcW w:w="1846" w:type="dxa"/>
            <w:tcBorders>
              <w:top w:val="nil"/>
              <w:left w:val="nil"/>
              <w:bottom w:val="single" w:sz="4" w:space="0" w:color="auto"/>
              <w:right w:val="single" w:sz="4" w:space="0" w:color="auto"/>
            </w:tcBorders>
            <w:shd w:val="clear" w:color="auto" w:fill="auto"/>
            <w:noWrap/>
            <w:vAlign w:val="center"/>
          </w:tcPr>
          <w:p w14:paraId="04E12EB3"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0.00</w:t>
            </w:r>
          </w:p>
        </w:tc>
      </w:tr>
      <w:tr w:rsidR="00B8244F" w:rsidRPr="00095EA0" w14:paraId="4AE2682E" w14:textId="77777777" w:rsidTr="00085032">
        <w:trPr>
          <w:trHeight w:val="701"/>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3E30FADE" w14:textId="77777777" w:rsidR="00B8244F" w:rsidRPr="00095EA0" w:rsidRDefault="00B8244F" w:rsidP="00787A34">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auto"/>
            <w:noWrap/>
            <w:vAlign w:val="bottom"/>
          </w:tcPr>
          <w:p w14:paraId="7814FD26"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center"/>
          </w:tcPr>
          <w:p w14:paraId="5840873A"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2,005.74</w:t>
            </w:r>
          </w:p>
        </w:tc>
        <w:tc>
          <w:tcPr>
            <w:tcW w:w="1846" w:type="dxa"/>
            <w:tcBorders>
              <w:top w:val="nil"/>
              <w:left w:val="nil"/>
              <w:bottom w:val="single" w:sz="4" w:space="0" w:color="auto"/>
              <w:right w:val="single" w:sz="4" w:space="0" w:color="auto"/>
            </w:tcBorders>
            <w:shd w:val="clear" w:color="auto" w:fill="auto"/>
            <w:noWrap/>
            <w:vAlign w:val="center"/>
          </w:tcPr>
          <w:p w14:paraId="3E908F9E" w14:textId="36B279BB" w:rsidR="00085032" w:rsidRPr="00095EA0" w:rsidRDefault="001B55DE" w:rsidP="00085032">
            <w:pPr>
              <w:spacing w:line="36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794,48</w:t>
            </w:r>
          </w:p>
        </w:tc>
      </w:tr>
      <w:tr w:rsidR="00B8244F" w:rsidRPr="00095EA0" w14:paraId="78BBBDE2" w14:textId="77777777" w:rsidTr="00111763">
        <w:trPr>
          <w:trHeight w:val="1564"/>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6AC386FF" w14:textId="77777777" w:rsidR="00B8244F" w:rsidRPr="00406C68" w:rsidRDefault="00B8244F" w:rsidP="00111763">
            <w:pPr>
              <w:spacing w:line="360" w:lineRule="auto"/>
              <w:jc w:val="center"/>
              <w:rPr>
                <w:rFonts w:ascii="Times New Roman" w:eastAsia="Times New Roman" w:hAnsi="Times New Roman" w:cs="Times New Roman"/>
                <w:b/>
                <w:bCs/>
                <w:i/>
                <w:iCs/>
                <w:color w:val="000000"/>
                <w:sz w:val="32"/>
                <w:szCs w:val="32"/>
              </w:rPr>
            </w:pPr>
            <w:r w:rsidRPr="00406C68">
              <w:rPr>
                <w:rFonts w:ascii="Times New Roman" w:eastAsia="Times New Roman" w:hAnsi="Times New Roman" w:cs="Times New Roman"/>
                <w:b/>
                <w:bCs/>
                <w:i/>
                <w:iCs/>
                <w:color w:val="000000"/>
                <w:sz w:val="32"/>
                <w:szCs w:val="32"/>
              </w:rPr>
              <w:t>UKUPNO</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6A1EE01E" w14:textId="77777777" w:rsidR="00B8244F" w:rsidRPr="00406C68" w:rsidRDefault="00B8244F" w:rsidP="00111763">
            <w:pPr>
              <w:spacing w:line="360" w:lineRule="auto"/>
              <w:jc w:val="center"/>
              <w:rPr>
                <w:rFonts w:ascii="Times New Roman" w:eastAsia="Times New Roman" w:hAnsi="Times New Roman" w:cs="Times New Roman"/>
                <w:b/>
                <w:bCs/>
                <w:i/>
                <w:iCs/>
                <w:color w:val="000000"/>
                <w:sz w:val="32"/>
                <w:szCs w:val="32"/>
              </w:rPr>
            </w:pPr>
            <w:r w:rsidRPr="00406C68">
              <w:rPr>
                <w:rFonts w:ascii="Times New Roman" w:eastAsia="Times New Roman" w:hAnsi="Times New Roman" w:cs="Times New Roman"/>
                <w:b/>
                <w:bCs/>
                <w:i/>
                <w:iCs/>
                <w:color w:val="000000"/>
                <w:sz w:val="32"/>
                <w:szCs w:val="32"/>
              </w:rPr>
              <w:t>OBAVEZE</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3D88C5ED" w14:textId="77777777" w:rsidR="00B8244F" w:rsidRDefault="00B8244F" w:rsidP="00111763">
            <w:pPr>
              <w:spacing w:line="360" w:lineRule="auto"/>
              <w:rPr>
                <w:rFonts w:ascii="Times New Roman" w:eastAsia="Times New Roman" w:hAnsi="Times New Roman" w:cs="Times New Roman"/>
                <w:b/>
                <w:bCs/>
                <w:i/>
                <w:iCs/>
                <w:color w:val="000000"/>
                <w:sz w:val="32"/>
                <w:szCs w:val="32"/>
              </w:rPr>
            </w:pPr>
          </w:p>
          <w:p w14:paraId="431DE592" w14:textId="77777777" w:rsidR="00B8244F" w:rsidRPr="00406C68" w:rsidRDefault="00B8244F" w:rsidP="00111763">
            <w:pPr>
              <w:spacing w:line="360" w:lineRule="auto"/>
              <w:rPr>
                <w:rFonts w:ascii="Times New Roman" w:eastAsia="Times New Roman" w:hAnsi="Times New Roman" w:cs="Times New Roman"/>
                <w:b/>
                <w:bCs/>
                <w:i/>
                <w:iCs/>
                <w:color w:val="000000"/>
                <w:sz w:val="32"/>
                <w:szCs w:val="32"/>
              </w:rPr>
            </w:pPr>
          </w:p>
          <w:p w14:paraId="6CFCEF06" w14:textId="77777777" w:rsidR="00B8244F" w:rsidRPr="00406C68" w:rsidRDefault="00B8244F" w:rsidP="00111763">
            <w:pPr>
              <w:spacing w:line="360" w:lineRule="auto"/>
              <w:jc w:val="center"/>
              <w:rPr>
                <w:rFonts w:ascii="Times New Roman" w:eastAsia="Times New Roman" w:hAnsi="Times New Roman" w:cs="Times New Roman"/>
                <w:b/>
                <w:bCs/>
                <w:i/>
                <w:iCs/>
                <w:color w:val="000000"/>
                <w:sz w:val="32"/>
                <w:szCs w:val="32"/>
              </w:rPr>
            </w:pPr>
            <w:r w:rsidRPr="00406C68">
              <w:rPr>
                <w:rFonts w:ascii="Times New Roman" w:eastAsia="Times New Roman" w:hAnsi="Times New Roman" w:cs="Times New Roman"/>
                <w:b/>
                <w:bCs/>
                <w:i/>
                <w:iCs/>
                <w:color w:val="000000"/>
                <w:sz w:val="32"/>
                <w:szCs w:val="32"/>
              </w:rPr>
              <w:t>2,209,592</w:t>
            </w:r>
            <w:r>
              <w:rPr>
                <w:rFonts w:ascii="Times New Roman" w:eastAsia="Times New Roman" w:hAnsi="Times New Roman" w:cs="Times New Roman"/>
                <w:b/>
                <w:bCs/>
                <w:i/>
                <w:iCs/>
                <w:color w:val="000000"/>
                <w:sz w:val="32"/>
                <w:szCs w:val="32"/>
              </w:rPr>
              <w:t>.</w:t>
            </w:r>
            <w:r w:rsidRPr="00406C68">
              <w:rPr>
                <w:rFonts w:ascii="Times New Roman" w:eastAsia="Times New Roman" w:hAnsi="Times New Roman" w:cs="Times New Roman"/>
                <w:b/>
                <w:bCs/>
                <w:i/>
                <w:iCs/>
                <w:color w:val="000000"/>
                <w:sz w:val="32"/>
                <w:szCs w:val="32"/>
              </w:rPr>
              <w:t>28</w:t>
            </w: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3E6AA2FB" w14:textId="77777777" w:rsidR="00B8244F" w:rsidRPr="00406C68" w:rsidRDefault="00B8244F" w:rsidP="00111763">
            <w:pPr>
              <w:spacing w:line="360" w:lineRule="auto"/>
              <w:jc w:val="center"/>
              <w:rPr>
                <w:rFonts w:ascii="Times New Roman" w:hAnsi="Times New Roman" w:cs="Times New Roman"/>
                <w:b/>
                <w:bCs/>
                <w:i/>
                <w:iCs/>
                <w:color w:val="000000"/>
                <w:sz w:val="32"/>
                <w:szCs w:val="32"/>
              </w:rPr>
            </w:pPr>
          </w:p>
          <w:p w14:paraId="1BFB3CF2" w14:textId="77777777" w:rsidR="00B8244F" w:rsidRPr="00406C68" w:rsidRDefault="00B8244F" w:rsidP="00111763">
            <w:pPr>
              <w:spacing w:line="360" w:lineRule="auto"/>
              <w:rPr>
                <w:rFonts w:ascii="Times New Roman" w:hAnsi="Times New Roman" w:cs="Times New Roman"/>
                <w:b/>
                <w:bCs/>
                <w:i/>
                <w:iCs/>
                <w:color w:val="000000"/>
                <w:sz w:val="32"/>
                <w:szCs w:val="32"/>
              </w:rPr>
            </w:pPr>
          </w:p>
          <w:p w14:paraId="105DC784" w14:textId="587E832B" w:rsidR="00B8244F" w:rsidRPr="00406C68" w:rsidRDefault="00B8244F" w:rsidP="00111763">
            <w:pPr>
              <w:spacing w:line="360" w:lineRule="auto"/>
              <w:jc w:val="center"/>
              <w:rPr>
                <w:rFonts w:ascii="Times New Roman" w:hAnsi="Times New Roman" w:cs="Times New Roman"/>
                <w:b/>
                <w:bCs/>
                <w:i/>
                <w:iCs/>
                <w:color w:val="000000"/>
                <w:sz w:val="32"/>
                <w:szCs w:val="32"/>
              </w:rPr>
            </w:pPr>
            <w:r w:rsidRPr="00406C68">
              <w:rPr>
                <w:rFonts w:ascii="Times New Roman" w:hAnsi="Times New Roman" w:cs="Times New Roman"/>
                <w:b/>
                <w:bCs/>
                <w:i/>
                <w:iCs/>
                <w:color w:val="000000"/>
                <w:sz w:val="32"/>
                <w:szCs w:val="32"/>
              </w:rPr>
              <w:t>1</w:t>
            </w:r>
            <w:r w:rsidR="001B55DE">
              <w:rPr>
                <w:rFonts w:ascii="Times New Roman" w:hAnsi="Times New Roman" w:cs="Times New Roman"/>
                <w:b/>
                <w:bCs/>
                <w:i/>
                <w:iCs/>
                <w:color w:val="000000"/>
                <w:sz w:val="32"/>
                <w:szCs w:val="32"/>
              </w:rPr>
              <w:t>,789,561.85</w:t>
            </w:r>
          </w:p>
        </w:tc>
      </w:tr>
      <w:tr w:rsidR="00B8244F" w:rsidRPr="00095EA0" w14:paraId="1825A582" w14:textId="77777777" w:rsidTr="00111763">
        <w:trPr>
          <w:trHeight w:val="315"/>
        </w:trPr>
        <w:tc>
          <w:tcPr>
            <w:tcW w:w="1704" w:type="dxa"/>
            <w:tcBorders>
              <w:top w:val="single" w:sz="4" w:space="0" w:color="auto"/>
              <w:left w:val="single" w:sz="4" w:space="0" w:color="auto"/>
              <w:bottom w:val="single" w:sz="4" w:space="0" w:color="auto"/>
              <w:right w:val="nil"/>
            </w:tcBorders>
            <w:shd w:val="clear" w:color="auto" w:fill="DBDBDB" w:themeFill="accent3" w:themeFillTint="66"/>
            <w:noWrap/>
            <w:vAlign w:val="bottom"/>
          </w:tcPr>
          <w:p w14:paraId="55708A6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single" w:sz="4" w:space="0" w:color="auto"/>
              <w:left w:val="nil"/>
              <w:bottom w:val="single" w:sz="4" w:space="0" w:color="auto"/>
              <w:right w:val="single" w:sz="4" w:space="0" w:color="auto"/>
            </w:tcBorders>
            <w:shd w:val="clear" w:color="auto" w:fill="DBDBDB" w:themeFill="accent3" w:themeFillTint="66"/>
            <w:noWrap/>
            <w:vAlign w:val="bottom"/>
          </w:tcPr>
          <w:p w14:paraId="597967B4"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POTRAŽIVANJA - DOMAĆINSTVA</w:t>
            </w:r>
          </w:p>
        </w:tc>
        <w:tc>
          <w:tcPr>
            <w:tcW w:w="1980"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18C54A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c>
          <w:tcPr>
            <w:tcW w:w="1846"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1F97A870"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7A014908"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774B376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1B98653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Kupci-voda</w:t>
            </w:r>
          </w:p>
        </w:tc>
        <w:tc>
          <w:tcPr>
            <w:tcW w:w="1980" w:type="dxa"/>
            <w:tcBorders>
              <w:top w:val="nil"/>
              <w:left w:val="nil"/>
              <w:bottom w:val="single" w:sz="4" w:space="0" w:color="auto"/>
              <w:right w:val="single" w:sz="4" w:space="0" w:color="auto"/>
            </w:tcBorders>
            <w:shd w:val="clear" w:color="auto" w:fill="auto"/>
            <w:noWrap/>
            <w:vAlign w:val="center"/>
          </w:tcPr>
          <w:p w14:paraId="406F0AC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4.285.034,47</w:t>
            </w:r>
          </w:p>
        </w:tc>
        <w:tc>
          <w:tcPr>
            <w:tcW w:w="1846" w:type="dxa"/>
            <w:tcBorders>
              <w:top w:val="nil"/>
              <w:left w:val="nil"/>
              <w:bottom w:val="single" w:sz="4" w:space="0" w:color="auto"/>
              <w:right w:val="single" w:sz="4" w:space="0" w:color="auto"/>
            </w:tcBorders>
            <w:shd w:val="clear" w:color="auto" w:fill="auto"/>
            <w:noWrap/>
            <w:vAlign w:val="center"/>
          </w:tcPr>
          <w:p w14:paraId="7EFE39EE"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4.220.495,76</w:t>
            </w:r>
          </w:p>
        </w:tc>
      </w:tr>
      <w:tr w:rsidR="00B8244F" w:rsidRPr="00095EA0" w14:paraId="23B89737"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1E5BB59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3F51205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Sumnjiva i sporna</w:t>
            </w:r>
          </w:p>
        </w:tc>
        <w:tc>
          <w:tcPr>
            <w:tcW w:w="1980" w:type="dxa"/>
            <w:tcBorders>
              <w:top w:val="nil"/>
              <w:left w:val="nil"/>
              <w:bottom w:val="single" w:sz="4" w:space="0" w:color="auto"/>
              <w:right w:val="single" w:sz="4" w:space="0" w:color="auto"/>
            </w:tcBorders>
            <w:shd w:val="clear" w:color="auto" w:fill="auto"/>
            <w:noWrap/>
            <w:vAlign w:val="center"/>
          </w:tcPr>
          <w:p w14:paraId="26519673"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136.856,64</w:t>
            </w:r>
          </w:p>
        </w:tc>
        <w:tc>
          <w:tcPr>
            <w:tcW w:w="1846" w:type="dxa"/>
            <w:tcBorders>
              <w:top w:val="nil"/>
              <w:left w:val="nil"/>
              <w:bottom w:val="single" w:sz="4" w:space="0" w:color="auto"/>
              <w:right w:val="single" w:sz="4" w:space="0" w:color="auto"/>
            </w:tcBorders>
            <w:shd w:val="clear" w:color="auto" w:fill="auto"/>
            <w:noWrap/>
            <w:vAlign w:val="center"/>
          </w:tcPr>
          <w:p w14:paraId="23057725"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116.863,14</w:t>
            </w:r>
          </w:p>
        </w:tc>
      </w:tr>
      <w:tr w:rsidR="00B8244F" w:rsidRPr="00095EA0" w14:paraId="059797FC"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7B8DEB79"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0E8F80A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Potraživanja -kamata</w:t>
            </w:r>
          </w:p>
        </w:tc>
        <w:tc>
          <w:tcPr>
            <w:tcW w:w="1980" w:type="dxa"/>
            <w:tcBorders>
              <w:top w:val="nil"/>
              <w:left w:val="nil"/>
              <w:bottom w:val="single" w:sz="4" w:space="0" w:color="auto"/>
              <w:right w:val="single" w:sz="4" w:space="0" w:color="auto"/>
            </w:tcBorders>
            <w:shd w:val="clear" w:color="auto" w:fill="auto"/>
            <w:noWrap/>
            <w:vAlign w:val="center"/>
          </w:tcPr>
          <w:p w14:paraId="3246B479"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652.259,19</w:t>
            </w:r>
          </w:p>
        </w:tc>
        <w:tc>
          <w:tcPr>
            <w:tcW w:w="1846" w:type="dxa"/>
            <w:tcBorders>
              <w:top w:val="nil"/>
              <w:left w:val="nil"/>
              <w:bottom w:val="single" w:sz="4" w:space="0" w:color="auto"/>
              <w:right w:val="single" w:sz="4" w:space="0" w:color="auto"/>
            </w:tcBorders>
            <w:shd w:val="clear" w:color="auto" w:fill="auto"/>
            <w:noWrap/>
            <w:vAlign w:val="center"/>
          </w:tcPr>
          <w:p w14:paraId="5D8655D4"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697.587,56</w:t>
            </w:r>
          </w:p>
        </w:tc>
      </w:tr>
      <w:tr w:rsidR="00B8244F" w:rsidRPr="00095EA0" w14:paraId="5F020E5D"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23AE5C97"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7322CF9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1983B42C"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5.074.150,30</w:t>
            </w: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6CA3B274"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5.034.946,46</w:t>
            </w:r>
          </w:p>
        </w:tc>
      </w:tr>
      <w:tr w:rsidR="00B8244F" w:rsidRPr="00095EA0" w14:paraId="1BB99EEF" w14:textId="77777777" w:rsidTr="00111763">
        <w:trPr>
          <w:trHeight w:val="315"/>
        </w:trPr>
        <w:tc>
          <w:tcPr>
            <w:tcW w:w="1704" w:type="dxa"/>
            <w:tcBorders>
              <w:top w:val="nil"/>
              <w:left w:val="single" w:sz="4" w:space="0" w:color="auto"/>
              <w:bottom w:val="single" w:sz="4" w:space="0" w:color="auto"/>
              <w:right w:val="nil"/>
            </w:tcBorders>
            <w:shd w:val="clear" w:color="auto" w:fill="DBDBDB" w:themeFill="accent3" w:themeFillTint="66"/>
            <w:noWrap/>
            <w:vAlign w:val="bottom"/>
          </w:tcPr>
          <w:p w14:paraId="6CEDFA4C"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00A820C3"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POTRAŽIVANJA - PRIVREDA</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4CFD82B9"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348CE1A7"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47D13594"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3B12F371"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61120DD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Kupci-voda</w:t>
            </w:r>
          </w:p>
        </w:tc>
        <w:tc>
          <w:tcPr>
            <w:tcW w:w="1980" w:type="dxa"/>
            <w:tcBorders>
              <w:top w:val="nil"/>
              <w:left w:val="nil"/>
              <w:bottom w:val="single" w:sz="4" w:space="0" w:color="auto"/>
              <w:right w:val="single" w:sz="4" w:space="0" w:color="auto"/>
            </w:tcBorders>
            <w:shd w:val="clear" w:color="auto" w:fill="auto"/>
            <w:noWrap/>
            <w:vAlign w:val="center"/>
          </w:tcPr>
          <w:p w14:paraId="0CAAD2FF"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472.387,37</w:t>
            </w:r>
          </w:p>
        </w:tc>
        <w:tc>
          <w:tcPr>
            <w:tcW w:w="1846" w:type="dxa"/>
            <w:tcBorders>
              <w:top w:val="nil"/>
              <w:left w:val="nil"/>
              <w:bottom w:val="single" w:sz="4" w:space="0" w:color="auto"/>
              <w:right w:val="single" w:sz="4" w:space="0" w:color="auto"/>
            </w:tcBorders>
            <w:shd w:val="clear" w:color="auto" w:fill="auto"/>
            <w:noWrap/>
            <w:vAlign w:val="center"/>
          </w:tcPr>
          <w:p w14:paraId="106D2FD8"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478.340,36</w:t>
            </w:r>
          </w:p>
        </w:tc>
      </w:tr>
      <w:tr w:rsidR="00B8244F" w:rsidRPr="00095EA0" w14:paraId="4846E646"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40014CE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0CEF0C9D"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Sumnjiva </w:t>
            </w:r>
            <w:r>
              <w:rPr>
                <w:rFonts w:ascii="Times New Roman" w:eastAsia="Times New Roman" w:hAnsi="Times New Roman" w:cs="Times New Roman"/>
                <w:i/>
                <w:iCs/>
                <w:color w:val="000000"/>
                <w:sz w:val="24"/>
                <w:szCs w:val="24"/>
              </w:rPr>
              <w:t>i</w:t>
            </w:r>
            <w:r w:rsidRPr="00095EA0">
              <w:rPr>
                <w:rFonts w:ascii="Times New Roman" w:eastAsia="Times New Roman" w:hAnsi="Times New Roman" w:cs="Times New Roman"/>
                <w:i/>
                <w:iCs/>
                <w:color w:val="000000"/>
                <w:sz w:val="24"/>
                <w:szCs w:val="24"/>
              </w:rPr>
              <w:t xml:space="preserve"> sporna</w:t>
            </w:r>
          </w:p>
        </w:tc>
        <w:tc>
          <w:tcPr>
            <w:tcW w:w="1980" w:type="dxa"/>
            <w:tcBorders>
              <w:top w:val="nil"/>
              <w:left w:val="nil"/>
              <w:bottom w:val="single" w:sz="4" w:space="0" w:color="auto"/>
              <w:right w:val="single" w:sz="4" w:space="0" w:color="auto"/>
            </w:tcBorders>
            <w:shd w:val="clear" w:color="auto" w:fill="auto"/>
            <w:noWrap/>
            <w:vAlign w:val="center"/>
          </w:tcPr>
          <w:p w14:paraId="49C39157"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160.887,12</w:t>
            </w:r>
          </w:p>
        </w:tc>
        <w:tc>
          <w:tcPr>
            <w:tcW w:w="1846" w:type="dxa"/>
            <w:tcBorders>
              <w:top w:val="nil"/>
              <w:left w:val="nil"/>
              <w:bottom w:val="single" w:sz="4" w:space="0" w:color="auto"/>
              <w:right w:val="single" w:sz="4" w:space="0" w:color="auto"/>
            </w:tcBorders>
            <w:shd w:val="clear" w:color="auto" w:fill="auto"/>
            <w:noWrap/>
            <w:vAlign w:val="center"/>
          </w:tcPr>
          <w:p w14:paraId="6EAB9A2F"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171.291,55</w:t>
            </w:r>
          </w:p>
        </w:tc>
      </w:tr>
      <w:tr w:rsidR="00B8244F" w:rsidRPr="00095EA0" w14:paraId="43B45775"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62FCE62B"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1B16D830"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Potraživ.-kam.</w:t>
            </w:r>
          </w:p>
        </w:tc>
        <w:tc>
          <w:tcPr>
            <w:tcW w:w="1980" w:type="dxa"/>
            <w:tcBorders>
              <w:top w:val="nil"/>
              <w:left w:val="nil"/>
              <w:bottom w:val="single" w:sz="4" w:space="0" w:color="auto"/>
              <w:right w:val="single" w:sz="4" w:space="0" w:color="auto"/>
            </w:tcBorders>
            <w:shd w:val="clear" w:color="auto" w:fill="auto"/>
            <w:noWrap/>
            <w:vAlign w:val="center"/>
          </w:tcPr>
          <w:p w14:paraId="567077BD"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36.089,86</w:t>
            </w:r>
          </w:p>
        </w:tc>
        <w:tc>
          <w:tcPr>
            <w:tcW w:w="1846" w:type="dxa"/>
            <w:tcBorders>
              <w:top w:val="nil"/>
              <w:left w:val="nil"/>
              <w:bottom w:val="single" w:sz="4" w:space="0" w:color="auto"/>
              <w:right w:val="single" w:sz="4" w:space="0" w:color="auto"/>
            </w:tcBorders>
            <w:shd w:val="clear" w:color="auto" w:fill="auto"/>
            <w:noWrap/>
            <w:vAlign w:val="center"/>
          </w:tcPr>
          <w:p w14:paraId="33AE6062"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39.223,43</w:t>
            </w:r>
          </w:p>
        </w:tc>
      </w:tr>
      <w:tr w:rsidR="00B8244F" w:rsidRPr="00095EA0" w14:paraId="73063EF6"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788C04C2"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2E9F7DD7"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37AB6238"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669.364,35</w:t>
            </w: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44E3D243"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688.855,34</w:t>
            </w:r>
          </w:p>
        </w:tc>
      </w:tr>
      <w:tr w:rsidR="00B8244F" w:rsidRPr="00095EA0" w14:paraId="5555A90A"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51AA4F6A"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0DB56CA7"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KUPCI ZA USLUGE</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0415FFAA"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5AFDCAB0"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32F992AD"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5242BC1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6535FDC4"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Kupci za usluge</w:t>
            </w:r>
          </w:p>
        </w:tc>
        <w:tc>
          <w:tcPr>
            <w:tcW w:w="1980" w:type="dxa"/>
            <w:tcBorders>
              <w:top w:val="nil"/>
              <w:left w:val="nil"/>
              <w:bottom w:val="single" w:sz="4" w:space="0" w:color="auto"/>
              <w:right w:val="single" w:sz="4" w:space="0" w:color="auto"/>
            </w:tcBorders>
            <w:shd w:val="clear" w:color="auto" w:fill="auto"/>
            <w:noWrap/>
            <w:vAlign w:val="center"/>
          </w:tcPr>
          <w:p w14:paraId="63553260"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107.961,96</w:t>
            </w:r>
          </w:p>
        </w:tc>
        <w:tc>
          <w:tcPr>
            <w:tcW w:w="1846" w:type="dxa"/>
            <w:tcBorders>
              <w:top w:val="nil"/>
              <w:left w:val="nil"/>
              <w:bottom w:val="single" w:sz="4" w:space="0" w:color="auto"/>
              <w:right w:val="single" w:sz="4" w:space="0" w:color="auto"/>
            </w:tcBorders>
            <w:shd w:val="clear" w:color="auto" w:fill="auto"/>
            <w:noWrap/>
            <w:vAlign w:val="center"/>
          </w:tcPr>
          <w:p w14:paraId="567A7579"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126.055,23</w:t>
            </w:r>
          </w:p>
        </w:tc>
      </w:tr>
      <w:tr w:rsidR="00B8244F" w:rsidRPr="00095EA0" w14:paraId="79469E9E"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2B7CCA05"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auto"/>
            <w:noWrap/>
            <w:vAlign w:val="bottom"/>
          </w:tcPr>
          <w:p w14:paraId="6D5EED1E"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xml:space="preserve">Sumnjiva </w:t>
            </w:r>
            <w:r>
              <w:rPr>
                <w:rFonts w:ascii="Times New Roman" w:eastAsia="Times New Roman" w:hAnsi="Times New Roman" w:cs="Times New Roman"/>
                <w:i/>
                <w:iCs/>
                <w:color w:val="000000"/>
                <w:sz w:val="24"/>
                <w:szCs w:val="24"/>
              </w:rPr>
              <w:t>i</w:t>
            </w:r>
            <w:r w:rsidRPr="00095EA0">
              <w:rPr>
                <w:rFonts w:ascii="Times New Roman" w:eastAsia="Times New Roman" w:hAnsi="Times New Roman" w:cs="Times New Roman"/>
                <w:i/>
                <w:iCs/>
                <w:color w:val="000000"/>
                <w:sz w:val="24"/>
                <w:szCs w:val="24"/>
              </w:rPr>
              <w:t xml:space="preserve"> sporna </w:t>
            </w:r>
          </w:p>
        </w:tc>
        <w:tc>
          <w:tcPr>
            <w:tcW w:w="1980" w:type="dxa"/>
            <w:tcBorders>
              <w:top w:val="nil"/>
              <w:left w:val="nil"/>
              <w:bottom w:val="single" w:sz="4" w:space="0" w:color="auto"/>
              <w:right w:val="single" w:sz="4" w:space="0" w:color="auto"/>
            </w:tcBorders>
            <w:shd w:val="clear" w:color="auto" w:fill="auto"/>
            <w:noWrap/>
            <w:vAlign w:val="center"/>
          </w:tcPr>
          <w:p w14:paraId="6DBB86CA"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0,00</w:t>
            </w:r>
          </w:p>
        </w:tc>
        <w:tc>
          <w:tcPr>
            <w:tcW w:w="1846" w:type="dxa"/>
            <w:tcBorders>
              <w:top w:val="nil"/>
              <w:left w:val="nil"/>
              <w:bottom w:val="single" w:sz="4" w:space="0" w:color="auto"/>
              <w:right w:val="single" w:sz="4" w:space="0" w:color="auto"/>
            </w:tcBorders>
            <w:shd w:val="clear" w:color="auto" w:fill="auto"/>
            <w:noWrap/>
            <w:vAlign w:val="center"/>
          </w:tcPr>
          <w:p w14:paraId="4E2EECFE" w14:textId="77777777" w:rsidR="00B8244F" w:rsidRPr="00095EA0" w:rsidRDefault="00B8244F" w:rsidP="00111763">
            <w:pPr>
              <w:spacing w:line="360" w:lineRule="auto"/>
              <w:jc w:val="center"/>
              <w:rPr>
                <w:rFonts w:ascii="Times New Roman" w:hAnsi="Times New Roman" w:cs="Times New Roman"/>
                <w:i/>
                <w:iCs/>
                <w:color w:val="000000"/>
                <w:sz w:val="24"/>
                <w:szCs w:val="24"/>
              </w:rPr>
            </w:pPr>
            <w:r w:rsidRPr="00095EA0">
              <w:rPr>
                <w:rFonts w:ascii="Times New Roman" w:hAnsi="Times New Roman" w:cs="Times New Roman"/>
                <w:i/>
                <w:iCs/>
                <w:color w:val="000000"/>
                <w:sz w:val="24"/>
                <w:szCs w:val="24"/>
              </w:rPr>
              <w:t>0,00</w:t>
            </w:r>
          </w:p>
        </w:tc>
      </w:tr>
      <w:tr w:rsidR="00B8244F" w:rsidRPr="00095EA0" w14:paraId="091D879E"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25400524"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241205BB"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62728DA1"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107.961,96</w:t>
            </w: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5FB04A41"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126.055,23</w:t>
            </w:r>
          </w:p>
        </w:tc>
      </w:tr>
      <w:tr w:rsidR="00B8244F" w:rsidRPr="00095EA0" w14:paraId="672DFAB6"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4CE8705F"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0C2BBA4A"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SPORNA POTRAŽIVANJA</w:t>
            </w:r>
            <w:r>
              <w:rPr>
                <w:rFonts w:ascii="Times New Roman" w:eastAsia="Times New Roman" w:hAnsi="Times New Roman" w:cs="Times New Roman"/>
                <w:b/>
                <w:bCs/>
                <w:i/>
                <w:iCs/>
                <w:color w:val="000000"/>
                <w:sz w:val="24"/>
                <w:szCs w:val="24"/>
              </w:rPr>
              <w:t>-</w:t>
            </w:r>
            <w:r w:rsidRPr="00095EA0">
              <w:rPr>
                <w:rFonts w:ascii="Times New Roman" w:eastAsia="Times New Roman" w:hAnsi="Times New Roman" w:cs="Times New Roman"/>
                <w:b/>
                <w:bCs/>
                <w:i/>
                <w:iCs/>
                <w:color w:val="000000"/>
                <w:sz w:val="24"/>
                <w:szCs w:val="24"/>
              </w:rPr>
              <w:t xml:space="preserve"> STEČAJ</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04967131" w14:textId="77777777" w:rsidR="00B8244F" w:rsidRPr="00095EA0" w:rsidRDefault="00B8244F" w:rsidP="00111763">
            <w:pPr>
              <w:spacing w:line="360" w:lineRule="auto"/>
              <w:jc w:val="center"/>
              <w:rPr>
                <w:rFonts w:ascii="Times New Roman" w:eastAsia="Times New Roman" w:hAnsi="Times New Roman" w:cs="Times New Roman"/>
                <w:i/>
                <w:iCs/>
                <w:color w:val="000000"/>
                <w:sz w:val="24"/>
                <w:szCs w:val="24"/>
              </w:rPr>
            </w:pP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1A812325" w14:textId="77777777" w:rsidR="00B8244F" w:rsidRPr="00095EA0" w:rsidRDefault="00B8244F" w:rsidP="00111763">
            <w:pPr>
              <w:spacing w:line="360" w:lineRule="auto"/>
              <w:jc w:val="center"/>
              <w:rPr>
                <w:rFonts w:ascii="Times New Roman" w:hAnsi="Times New Roman" w:cs="Times New Roman"/>
                <w:i/>
                <w:iCs/>
                <w:color w:val="000000"/>
                <w:sz w:val="24"/>
                <w:szCs w:val="24"/>
              </w:rPr>
            </w:pPr>
          </w:p>
        </w:tc>
      </w:tr>
      <w:tr w:rsidR="00B8244F" w:rsidRPr="00095EA0" w14:paraId="0DCBED94"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tcPr>
          <w:p w14:paraId="69F801C4"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lastRenderedPageBreak/>
              <w:t> </w:t>
            </w:r>
          </w:p>
        </w:tc>
        <w:tc>
          <w:tcPr>
            <w:tcW w:w="3820" w:type="dxa"/>
            <w:tcBorders>
              <w:top w:val="nil"/>
              <w:left w:val="nil"/>
              <w:bottom w:val="single" w:sz="4" w:space="0" w:color="auto"/>
              <w:right w:val="single" w:sz="4" w:space="0" w:color="auto"/>
            </w:tcBorders>
            <w:shd w:val="clear" w:color="auto" w:fill="auto"/>
            <w:noWrap/>
            <w:vAlign w:val="bottom"/>
          </w:tcPr>
          <w:p w14:paraId="6A689A6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auto"/>
            <w:noWrap/>
            <w:vAlign w:val="center"/>
          </w:tcPr>
          <w:p w14:paraId="49F7AE2B"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39.173,20</w:t>
            </w:r>
          </w:p>
        </w:tc>
        <w:tc>
          <w:tcPr>
            <w:tcW w:w="1846" w:type="dxa"/>
            <w:tcBorders>
              <w:top w:val="nil"/>
              <w:left w:val="nil"/>
              <w:bottom w:val="single" w:sz="4" w:space="0" w:color="auto"/>
              <w:right w:val="single" w:sz="4" w:space="0" w:color="auto"/>
            </w:tcBorders>
            <w:shd w:val="clear" w:color="auto" w:fill="auto"/>
            <w:noWrap/>
            <w:vAlign w:val="center"/>
          </w:tcPr>
          <w:p w14:paraId="3DE1782B"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39.173,20</w:t>
            </w:r>
          </w:p>
        </w:tc>
      </w:tr>
      <w:tr w:rsidR="00B8244F" w:rsidRPr="00095EA0" w14:paraId="1C49799E" w14:textId="77777777" w:rsidTr="00111763">
        <w:trPr>
          <w:trHeight w:val="300"/>
        </w:trPr>
        <w:tc>
          <w:tcPr>
            <w:tcW w:w="1704"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63660614" w14:textId="77777777" w:rsidR="00B8244F" w:rsidRPr="00095EA0" w:rsidRDefault="00B8244F" w:rsidP="00111763">
            <w:pPr>
              <w:spacing w:line="360" w:lineRule="auto"/>
              <w:jc w:val="both"/>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UKUPNO</w:t>
            </w:r>
          </w:p>
        </w:tc>
        <w:tc>
          <w:tcPr>
            <w:tcW w:w="3820" w:type="dxa"/>
            <w:tcBorders>
              <w:top w:val="nil"/>
              <w:left w:val="nil"/>
              <w:bottom w:val="single" w:sz="4" w:space="0" w:color="auto"/>
              <w:right w:val="single" w:sz="4" w:space="0" w:color="auto"/>
            </w:tcBorders>
            <w:shd w:val="clear" w:color="auto" w:fill="DBDBDB" w:themeFill="accent3" w:themeFillTint="66"/>
            <w:noWrap/>
            <w:vAlign w:val="bottom"/>
          </w:tcPr>
          <w:p w14:paraId="5C0419C3" w14:textId="77777777" w:rsidR="00B8244F" w:rsidRPr="00095EA0" w:rsidRDefault="00B8244F" w:rsidP="00111763">
            <w:pPr>
              <w:spacing w:line="360" w:lineRule="auto"/>
              <w:jc w:val="both"/>
              <w:rPr>
                <w:rFonts w:ascii="Times New Roman" w:eastAsia="Times New Roman" w:hAnsi="Times New Roman" w:cs="Times New Roman"/>
                <w:i/>
                <w:iCs/>
                <w:color w:val="000000"/>
                <w:sz w:val="24"/>
                <w:szCs w:val="24"/>
              </w:rPr>
            </w:pPr>
            <w:r w:rsidRPr="00095EA0">
              <w:rPr>
                <w:rFonts w:ascii="Times New Roman" w:eastAsia="Times New Roman" w:hAnsi="Times New Roman" w:cs="Times New Roman"/>
                <w:i/>
                <w:iCs/>
                <w:color w:val="000000"/>
                <w:sz w:val="24"/>
                <w:szCs w:val="24"/>
              </w:rPr>
              <w:t> </w:t>
            </w:r>
          </w:p>
        </w:tc>
        <w:tc>
          <w:tcPr>
            <w:tcW w:w="1980" w:type="dxa"/>
            <w:tcBorders>
              <w:top w:val="nil"/>
              <w:left w:val="nil"/>
              <w:bottom w:val="single" w:sz="4" w:space="0" w:color="auto"/>
              <w:right w:val="single" w:sz="4" w:space="0" w:color="auto"/>
            </w:tcBorders>
            <w:shd w:val="clear" w:color="auto" w:fill="DBDBDB" w:themeFill="accent3" w:themeFillTint="66"/>
            <w:noWrap/>
            <w:vAlign w:val="center"/>
          </w:tcPr>
          <w:p w14:paraId="245D2848" w14:textId="77777777" w:rsidR="00B8244F" w:rsidRPr="00095EA0" w:rsidRDefault="00B8244F" w:rsidP="00111763">
            <w:pPr>
              <w:spacing w:line="360" w:lineRule="auto"/>
              <w:jc w:val="center"/>
              <w:rPr>
                <w:rFonts w:ascii="Times New Roman" w:eastAsia="Times New Roman" w:hAnsi="Times New Roman" w:cs="Times New Roman"/>
                <w:b/>
                <w:bCs/>
                <w:i/>
                <w:iCs/>
                <w:color w:val="000000"/>
                <w:sz w:val="24"/>
                <w:szCs w:val="24"/>
              </w:rPr>
            </w:pPr>
            <w:r w:rsidRPr="00095EA0">
              <w:rPr>
                <w:rFonts w:ascii="Times New Roman" w:eastAsia="Times New Roman" w:hAnsi="Times New Roman" w:cs="Times New Roman"/>
                <w:b/>
                <w:bCs/>
                <w:i/>
                <w:iCs/>
                <w:color w:val="000000"/>
                <w:sz w:val="24"/>
                <w:szCs w:val="24"/>
              </w:rPr>
              <w:t>5.890.649,81</w:t>
            </w:r>
          </w:p>
        </w:tc>
        <w:tc>
          <w:tcPr>
            <w:tcW w:w="1846" w:type="dxa"/>
            <w:tcBorders>
              <w:top w:val="nil"/>
              <w:left w:val="nil"/>
              <w:bottom w:val="single" w:sz="4" w:space="0" w:color="auto"/>
              <w:right w:val="single" w:sz="4" w:space="0" w:color="auto"/>
            </w:tcBorders>
            <w:shd w:val="clear" w:color="auto" w:fill="DBDBDB" w:themeFill="accent3" w:themeFillTint="66"/>
            <w:noWrap/>
            <w:vAlign w:val="center"/>
          </w:tcPr>
          <w:p w14:paraId="24DF0EDA" w14:textId="77777777" w:rsidR="00B8244F" w:rsidRPr="00095EA0" w:rsidRDefault="00B8244F" w:rsidP="00111763">
            <w:pPr>
              <w:spacing w:line="360" w:lineRule="auto"/>
              <w:jc w:val="center"/>
              <w:rPr>
                <w:rFonts w:ascii="Times New Roman" w:hAnsi="Times New Roman" w:cs="Times New Roman"/>
                <w:b/>
                <w:bCs/>
                <w:i/>
                <w:iCs/>
                <w:color w:val="000000"/>
                <w:sz w:val="24"/>
                <w:szCs w:val="24"/>
              </w:rPr>
            </w:pPr>
            <w:r w:rsidRPr="00095EA0">
              <w:rPr>
                <w:rFonts w:ascii="Times New Roman" w:hAnsi="Times New Roman" w:cs="Times New Roman"/>
                <w:b/>
                <w:bCs/>
                <w:i/>
                <w:iCs/>
                <w:color w:val="000000"/>
                <w:sz w:val="24"/>
                <w:szCs w:val="24"/>
              </w:rPr>
              <w:t>5.889.030,23</w:t>
            </w:r>
          </w:p>
        </w:tc>
      </w:tr>
    </w:tbl>
    <w:p w14:paraId="49CB739F" w14:textId="77777777" w:rsidR="00B8244F" w:rsidRPr="00095EA0" w:rsidRDefault="00B8244F" w:rsidP="00B8244F">
      <w:pPr>
        <w:spacing w:line="360" w:lineRule="auto"/>
        <w:jc w:val="both"/>
        <w:rPr>
          <w:rFonts w:ascii="Times New Roman" w:hAnsi="Times New Roman" w:cs="Times New Roman"/>
          <w:bCs/>
          <w:sz w:val="24"/>
          <w:szCs w:val="24"/>
        </w:rPr>
      </w:pPr>
      <w:r w:rsidRPr="00095EA0">
        <w:rPr>
          <w:rFonts w:ascii="Times New Roman" w:hAnsi="Times New Roman" w:cs="Times New Roman"/>
          <w:bCs/>
          <w:sz w:val="24"/>
          <w:szCs w:val="24"/>
        </w:rPr>
        <w:fldChar w:fldCharType="end"/>
      </w:r>
    </w:p>
    <w:p w14:paraId="1D1F70B5" w14:textId="3068C3F4" w:rsidR="00B8244F" w:rsidRPr="00095EA0" w:rsidRDefault="00B8244F" w:rsidP="00B8244F">
      <w:pPr>
        <w:spacing w:line="360" w:lineRule="auto"/>
        <w:jc w:val="both"/>
        <w:rPr>
          <w:rFonts w:ascii="Times New Roman" w:hAnsi="Times New Roman" w:cs="Times New Roman"/>
          <w:sz w:val="24"/>
          <w:szCs w:val="24"/>
          <w:lang w:val="pl-PL"/>
        </w:rPr>
      </w:pPr>
      <w:bookmarkStart w:id="92" w:name="_Toc132283276"/>
      <w:bookmarkStart w:id="93" w:name="_Toc132283347"/>
      <w:r w:rsidRPr="00095EA0">
        <w:rPr>
          <w:rFonts w:ascii="Times New Roman" w:hAnsi="Times New Roman" w:cs="Times New Roman"/>
          <w:sz w:val="24"/>
          <w:szCs w:val="24"/>
          <w:lang w:val="pl-PL"/>
        </w:rPr>
        <w:t xml:space="preserve">Iz tabelarnog prikaza obaveza i potraživanja vidimo da su obaveze po osnovu reprograma za poreze i doprinose smanjenje za </w:t>
      </w:r>
      <w:r w:rsidR="00085032">
        <w:rPr>
          <w:rFonts w:ascii="Times New Roman" w:hAnsi="Times New Roman" w:cs="Times New Roman"/>
          <w:sz w:val="24"/>
          <w:szCs w:val="24"/>
          <w:lang w:val="pl-PL"/>
        </w:rPr>
        <w:t>14,31</w:t>
      </w:r>
      <w:r w:rsidRPr="00095EA0">
        <w:rPr>
          <w:rFonts w:ascii="Times New Roman" w:hAnsi="Times New Roman" w:cs="Times New Roman"/>
          <w:sz w:val="24"/>
          <w:szCs w:val="24"/>
          <w:lang w:val="pl-PL"/>
        </w:rPr>
        <w:t xml:space="preserve"> % , obaveze prema dobavljačima smanjene za </w:t>
      </w:r>
      <w:r w:rsidR="00085032">
        <w:rPr>
          <w:rFonts w:ascii="Times New Roman" w:hAnsi="Times New Roman" w:cs="Times New Roman"/>
          <w:sz w:val="24"/>
          <w:szCs w:val="24"/>
          <w:lang w:val="pl-PL"/>
        </w:rPr>
        <w:t>19,79</w:t>
      </w:r>
      <w:r w:rsidRPr="00095EA0">
        <w:rPr>
          <w:rFonts w:ascii="Times New Roman" w:hAnsi="Times New Roman" w:cs="Times New Roman"/>
          <w:sz w:val="24"/>
          <w:szCs w:val="24"/>
          <w:lang w:val="pl-PL"/>
        </w:rPr>
        <w:t xml:space="preserve"> %. </w:t>
      </w:r>
      <w:bookmarkEnd w:id="92"/>
      <w:bookmarkEnd w:id="93"/>
    </w:p>
    <w:p w14:paraId="5A339057" w14:textId="76316C11" w:rsidR="00B8244F" w:rsidRDefault="00B8244F" w:rsidP="00B8244F">
      <w:pPr>
        <w:spacing w:line="360" w:lineRule="auto"/>
        <w:jc w:val="both"/>
        <w:rPr>
          <w:rFonts w:ascii="Times New Roman" w:hAnsi="Times New Roman" w:cs="Times New Roman"/>
          <w:sz w:val="24"/>
          <w:szCs w:val="24"/>
          <w:lang w:val="pl-PL"/>
        </w:rPr>
      </w:pPr>
      <w:bookmarkStart w:id="94" w:name="_Toc132283348"/>
      <w:bookmarkStart w:id="95" w:name="_Toc132283277"/>
      <w:r w:rsidRPr="00095EA0">
        <w:rPr>
          <w:rFonts w:ascii="Times New Roman" w:hAnsi="Times New Roman" w:cs="Times New Roman"/>
          <w:sz w:val="24"/>
          <w:szCs w:val="24"/>
          <w:lang w:val="pl-PL"/>
        </w:rPr>
        <w:t>Potraživanja za domaćinstva su smanjena za 0,</w:t>
      </w:r>
      <w:r w:rsidR="00085032">
        <w:rPr>
          <w:rFonts w:ascii="Times New Roman" w:hAnsi="Times New Roman" w:cs="Times New Roman"/>
          <w:sz w:val="24"/>
          <w:szCs w:val="24"/>
          <w:lang w:val="pl-PL"/>
        </w:rPr>
        <w:t>77</w:t>
      </w:r>
      <w:r w:rsidRPr="00095EA0">
        <w:rPr>
          <w:rFonts w:ascii="Times New Roman" w:hAnsi="Times New Roman" w:cs="Times New Roman"/>
          <w:sz w:val="24"/>
          <w:szCs w:val="24"/>
          <w:lang w:val="pl-PL"/>
        </w:rPr>
        <w:t xml:space="preserve"> %, potraživanja privrede uvećana su za </w:t>
      </w:r>
      <w:r w:rsidR="00085032">
        <w:rPr>
          <w:rFonts w:ascii="Times New Roman" w:hAnsi="Times New Roman" w:cs="Times New Roman"/>
          <w:sz w:val="24"/>
          <w:szCs w:val="24"/>
          <w:lang w:val="pl-PL"/>
        </w:rPr>
        <w:t xml:space="preserve">2,91 </w:t>
      </w:r>
      <w:r w:rsidRPr="00095EA0">
        <w:rPr>
          <w:rFonts w:ascii="Times New Roman" w:hAnsi="Times New Roman" w:cs="Times New Roman"/>
          <w:sz w:val="24"/>
          <w:szCs w:val="24"/>
          <w:lang w:val="pl-PL"/>
        </w:rPr>
        <w:t xml:space="preserve">% </w:t>
      </w:r>
      <w:bookmarkEnd w:id="94"/>
      <w:bookmarkEnd w:id="95"/>
      <w:r w:rsidRPr="00095EA0">
        <w:rPr>
          <w:rFonts w:ascii="Times New Roman" w:hAnsi="Times New Roman" w:cs="Times New Roman"/>
          <w:sz w:val="24"/>
          <w:szCs w:val="24"/>
          <w:lang w:val="pl-PL"/>
        </w:rPr>
        <w:t>.</w:t>
      </w:r>
    </w:p>
    <w:p w14:paraId="1C358170" w14:textId="77777777" w:rsidR="00085032" w:rsidRDefault="00085032" w:rsidP="00B8244F">
      <w:pPr>
        <w:spacing w:line="360" w:lineRule="auto"/>
        <w:jc w:val="both"/>
        <w:rPr>
          <w:rFonts w:ascii="Times New Roman" w:hAnsi="Times New Roman" w:cs="Times New Roman"/>
          <w:sz w:val="24"/>
          <w:szCs w:val="24"/>
          <w:lang w:val="pl-PL"/>
        </w:rPr>
      </w:pPr>
    </w:p>
    <w:p w14:paraId="2596C806" w14:textId="77777777" w:rsidR="004B0BD5" w:rsidRDefault="004B0BD5" w:rsidP="00B8244F">
      <w:pPr>
        <w:spacing w:line="360" w:lineRule="auto"/>
        <w:jc w:val="both"/>
        <w:rPr>
          <w:rFonts w:ascii="Times New Roman" w:hAnsi="Times New Roman" w:cs="Times New Roman"/>
          <w:sz w:val="24"/>
          <w:szCs w:val="24"/>
          <w:lang w:val="pl-PL"/>
        </w:rPr>
      </w:pPr>
    </w:p>
    <w:p w14:paraId="0139574F" w14:textId="77777777" w:rsidR="004B0BD5" w:rsidRDefault="004B0BD5" w:rsidP="00B8244F">
      <w:pPr>
        <w:spacing w:line="360" w:lineRule="auto"/>
        <w:jc w:val="both"/>
        <w:rPr>
          <w:rFonts w:ascii="Times New Roman" w:hAnsi="Times New Roman" w:cs="Times New Roman"/>
          <w:sz w:val="24"/>
          <w:szCs w:val="24"/>
          <w:lang w:val="pl-PL"/>
        </w:rPr>
      </w:pPr>
    </w:p>
    <w:p w14:paraId="4E86ABA4" w14:textId="77777777" w:rsidR="004B0BD5" w:rsidRDefault="004B0BD5" w:rsidP="00B8244F">
      <w:pPr>
        <w:spacing w:line="360" w:lineRule="auto"/>
        <w:jc w:val="both"/>
        <w:rPr>
          <w:rFonts w:ascii="Times New Roman" w:hAnsi="Times New Roman" w:cs="Times New Roman"/>
          <w:sz w:val="24"/>
          <w:szCs w:val="24"/>
          <w:lang w:val="pl-PL"/>
        </w:rPr>
      </w:pPr>
    </w:p>
    <w:p w14:paraId="47A3EA4D" w14:textId="77777777" w:rsidR="004B0BD5" w:rsidRDefault="004B0BD5" w:rsidP="00B8244F">
      <w:pPr>
        <w:spacing w:line="360" w:lineRule="auto"/>
        <w:jc w:val="both"/>
        <w:rPr>
          <w:rFonts w:ascii="Times New Roman" w:hAnsi="Times New Roman" w:cs="Times New Roman"/>
          <w:sz w:val="24"/>
          <w:szCs w:val="24"/>
          <w:lang w:val="pl-PL"/>
        </w:rPr>
      </w:pPr>
    </w:p>
    <w:p w14:paraId="54A82ECE" w14:textId="77777777" w:rsidR="004B0BD5" w:rsidRPr="007A438D" w:rsidRDefault="004B0BD5" w:rsidP="00B8244F">
      <w:pPr>
        <w:spacing w:line="360" w:lineRule="auto"/>
        <w:jc w:val="both"/>
        <w:rPr>
          <w:rFonts w:ascii="Times New Roman" w:hAnsi="Times New Roman" w:cs="Times New Roman"/>
          <w:sz w:val="24"/>
          <w:szCs w:val="24"/>
          <w:lang w:val="pl-PL"/>
        </w:rPr>
      </w:pPr>
    </w:p>
    <w:p w14:paraId="0735497A" w14:textId="77777777" w:rsidR="00B8244F" w:rsidRPr="00BB535F" w:rsidRDefault="00B8244F" w:rsidP="00BB535F">
      <w:pPr>
        <w:pStyle w:val="Heading2"/>
        <w:jc w:val="center"/>
        <w:rPr>
          <w:rFonts w:ascii="Times New Roman" w:hAnsi="Times New Roman" w:cs="Times New Roman"/>
          <w:lang w:val="pl-PL"/>
        </w:rPr>
      </w:pPr>
      <w:bookmarkStart w:id="96" w:name="_Toc132283278"/>
      <w:bookmarkStart w:id="97" w:name="_Toc132283349"/>
      <w:bookmarkStart w:id="98" w:name="_Toc164419910"/>
      <w:bookmarkStart w:id="99" w:name="_Toc193879712"/>
      <w:r w:rsidRPr="00BB535F">
        <w:rPr>
          <w:rFonts w:ascii="Times New Roman" w:hAnsi="Times New Roman" w:cs="Times New Roman"/>
          <w:lang w:val="pl-PL"/>
        </w:rPr>
        <w:t>5.6. IZVJEŠTAJ O JAVNIM NABAVKAMA</w:t>
      </w:r>
      <w:bookmarkEnd w:id="96"/>
      <w:bookmarkEnd w:id="97"/>
      <w:bookmarkEnd w:id="98"/>
      <w:bookmarkEnd w:id="99"/>
    </w:p>
    <w:p w14:paraId="22508811" w14:textId="77777777" w:rsidR="00B8244F" w:rsidRPr="00095EA0" w:rsidRDefault="00B8244F" w:rsidP="00B8244F">
      <w:pPr>
        <w:spacing w:line="360" w:lineRule="auto"/>
        <w:jc w:val="both"/>
        <w:rPr>
          <w:rFonts w:ascii="Times New Roman" w:hAnsi="Times New Roman" w:cs="Times New Roman"/>
          <w:b/>
          <w:bCs/>
          <w:sz w:val="24"/>
          <w:szCs w:val="24"/>
          <w:lang w:val="pl-PL"/>
        </w:rPr>
      </w:pPr>
    </w:p>
    <w:p w14:paraId="0680B73E"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bookmarkStart w:id="100" w:name="_Toc99116901"/>
      <w:bookmarkStart w:id="101" w:name="_Toc99397506"/>
      <w:bookmarkStart w:id="102" w:name="_Toc99116477"/>
      <w:bookmarkStart w:id="103" w:name="_Toc99116541"/>
      <w:r>
        <w:rPr>
          <w:rFonts w:ascii="Times New Roman" w:eastAsiaTheme="minorEastAsia" w:hAnsi="Times New Roman" w:cs="Times New Roman"/>
          <w:sz w:val="24"/>
          <w:szCs w:val="24"/>
          <w:lang w:val="pl-PL"/>
        </w:rPr>
        <w:t xml:space="preserve"> </w:t>
      </w:r>
      <w:r w:rsidRPr="00BC09B4">
        <w:rPr>
          <w:rFonts w:ascii="Times New Roman" w:eastAsiaTheme="minorEastAsia" w:hAnsi="Times New Roman" w:cs="Times New Roman"/>
          <w:sz w:val="24"/>
          <w:szCs w:val="24"/>
          <w:lang w:val="pl-PL"/>
        </w:rPr>
        <w:t xml:space="preserve"> Javne nabavke su vršene putem: </w:t>
      </w:r>
    </w:p>
    <w:p w14:paraId="13026871"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 </w:t>
      </w:r>
      <w:r w:rsidRPr="00BC09B4">
        <w:rPr>
          <w:rFonts w:ascii="Times New Roman" w:eastAsiaTheme="minorEastAsia" w:hAnsi="Times New Roman" w:cs="Times New Roman"/>
          <w:sz w:val="24"/>
          <w:szCs w:val="24"/>
          <w:lang w:val="pl-PL"/>
        </w:rPr>
        <w:t xml:space="preserve">Otvorenih poziva za javnu nabavku: </w:t>
      </w:r>
    </w:p>
    <w:p w14:paraId="5E6D8340" w14:textId="18E74A79" w:rsidR="00B8244F" w:rsidRPr="00C03BDB" w:rsidRDefault="00B8244F" w:rsidP="00C03BDB">
      <w:pPr>
        <w:spacing w:line="360" w:lineRule="auto"/>
        <w:ind w:left="-121"/>
        <w:contextualSpacing/>
        <w:jc w:val="center"/>
        <w:rPr>
          <w:rFonts w:ascii="Times New Roman" w:eastAsiaTheme="minorEastAsia" w:hAnsi="Times New Roman" w:cs="Times New Roman"/>
          <w:b/>
          <w:i/>
          <w:iCs/>
          <w:sz w:val="24"/>
          <w:szCs w:val="24"/>
          <w:lang w:val="pl-PL"/>
        </w:rPr>
      </w:pPr>
      <w:r w:rsidRPr="00C03BDB">
        <w:rPr>
          <w:rFonts w:ascii="Times New Roman" w:eastAsiaTheme="minorEastAsia" w:hAnsi="Times New Roman" w:cs="Times New Roman"/>
          <w:b/>
          <w:i/>
          <w:iCs/>
          <w:sz w:val="24"/>
          <w:szCs w:val="24"/>
          <w:lang w:val="pl-PL"/>
        </w:rPr>
        <w:t xml:space="preserve">Tabela br. </w:t>
      </w:r>
      <w:r w:rsidR="00C03BDB" w:rsidRPr="00C03BDB">
        <w:rPr>
          <w:rFonts w:ascii="Times New Roman" w:eastAsiaTheme="minorEastAsia" w:hAnsi="Times New Roman" w:cs="Times New Roman"/>
          <w:b/>
          <w:i/>
          <w:iCs/>
          <w:sz w:val="24"/>
          <w:szCs w:val="24"/>
          <w:lang w:val="pl-PL"/>
        </w:rPr>
        <w:t>22 – Javne nabavke</w:t>
      </w:r>
    </w:p>
    <w:p w14:paraId="2A51240A"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 xml:space="preserve">Sprovedeni otvoreni postupci:  </w:t>
      </w:r>
    </w:p>
    <w:tbl>
      <w:tblPr>
        <w:tblpPr w:leftFromText="180" w:rightFromText="180" w:vertAnchor="text" w:horzAnchor="margin" w:tblpY="17"/>
        <w:tblW w:w="9547" w:type="dxa"/>
        <w:tblCellMar>
          <w:top w:w="47" w:type="dxa"/>
          <w:left w:w="168" w:type="dxa"/>
          <w:right w:w="96" w:type="dxa"/>
        </w:tblCellMar>
        <w:tblLook w:val="04A0" w:firstRow="1" w:lastRow="0" w:firstColumn="1" w:lastColumn="0" w:noHBand="0" w:noVBand="1"/>
      </w:tblPr>
      <w:tblGrid>
        <w:gridCol w:w="669"/>
        <w:gridCol w:w="1240"/>
        <w:gridCol w:w="4872"/>
        <w:gridCol w:w="2766"/>
      </w:tblGrid>
      <w:tr w:rsidR="00B8244F" w:rsidRPr="00BC09B4" w14:paraId="6C6BE49C" w14:textId="77777777" w:rsidTr="00111763">
        <w:trPr>
          <w:trHeight w:val="1503"/>
        </w:trPr>
        <w:tc>
          <w:tcPr>
            <w:tcW w:w="66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05E05BCB"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rb</w:t>
            </w:r>
          </w:p>
        </w:tc>
        <w:tc>
          <w:tcPr>
            <w:tcW w:w="124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B2E2B27"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Predmet javne nabavke robe</w:t>
            </w:r>
          </w:p>
        </w:tc>
        <w:tc>
          <w:tcPr>
            <w:tcW w:w="487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53A37AF"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p>
          <w:p w14:paraId="2576F71D"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Naziv javne nabavke</w:t>
            </w:r>
          </w:p>
        </w:tc>
        <w:tc>
          <w:tcPr>
            <w:tcW w:w="27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5FF2D266" w14:textId="77777777" w:rsidR="00B8244F" w:rsidRDefault="00B8244F" w:rsidP="00111763">
            <w:pPr>
              <w:spacing w:after="160" w:line="360" w:lineRule="auto"/>
              <w:jc w:val="center"/>
              <w:rPr>
                <w:rFonts w:ascii="Times New Roman" w:hAnsi="Times New Roman" w:cs="Times New Roman"/>
                <w:b/>
                <w:bCs/>
                <w:i/>
                <w:sz w:val="24"/>
                <w:szCs w:val="24"/>
                <w:lang w:val="pl-PL"/>
              </w:rPr>
            </w:pPr>
            <w:r>
              <w:rPr>
                <w:rFonts w:ascii="Times New Roman" w:hAnsi="Times New Roman" w:cs="Times New Roman"/>
                <w:b/>
                <w:bCs/>
                <w:i/>
                <w:sz w:val="24"/>
                <w:szCs w:val="24"/>
                <w:lang w:val="pl-PL"/>
              </w:rPr>
              <w:t xml:space="preserve"> </w:t>
            </w:r>
          </w:p>
          <w:p w14:paraId="017E7C1C"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Iznos ugovorene vrijednosti</w:t>
            </w:r>
            <w:r>
              <w:rPr>
                <w:rFonts w:ascii="Times New Roman" w:hAnsi="Times New Roman" w:cs="Times New Roman"/>
                <w:b/>
                <w:bCs/>
                <w:i/>
                <w:sz w:val="24"/>
                <w:szCs w:val="24"/>
                <w:lang w:val="pl-PL"/>
              </w:rPr>
              <w:t xml:space="preserve"> (€)</w:t>
            </w:r>
          </w:p>
        </w:tc>
      </w:tr>
      <w:tr w:rsidR="00B8244F" w:rsidRPr="00BC09B4" w14:paraId="316DD17D" w14:textId="77777777" w:rsidTr="00111763">
        <w:trPr>
          <w:trHeight w:val="444"/>
        </w:trPr>
        <w:tc>
          <w:tcPr>
            <w:tcW w:w="669" w:type="dxa"/>
            <w:tcBorders>
              <w:top w:val="single" w:sz="4" w:space="0" w:color="000000"/>
              <w:left w:val="single" w:sz="4" w:space="0" w:color="000000"/>
              <w:bottom w:val="single" w:sz="4" w:space="0" w:color="000000"/>
              <w:right w:val="single" w:sz="4" w:space="0" w:color="auto"/>
            </w:tcBorders>
          </w:tcPr>
          <w:p w14:paraId="022E157C"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Pr>
                <w:rFonts w:ascii="Times New Roman" w:hAnsi="Times New Roman" w:cs="Times New Roman"/>
                <w:i/>
                <w:sz w:val="24"/>
                <w:szCs w:val="24"/>
                <w:lang w:val="pl-PL"/>
              </w:rPr>
              <w:t>1.</w:t>
            </w:r>
          </w:p>
        </w:tc>
        <w:tc>
          <w:tcPr>
            <w:tcW w:w="1240" w:type="dxa"/>
            <w:tcBorders>
              <w:top w:val="single" w:sz="4" w:space="0" w:color="000000"/>
              <w:left w:val="single" w:sz="4" w:space="0" w:color="auto"/>
              <w:bottom w:val="single" w:sz="4" w:space="0" w:color="000000"/>
              <w:right w:val="single" w:sz="4" w:space="0" w:color="auto"/>
            </w:tcBorders>
          </w:tcPr>
          <w:p w14:paraId="3CFAE8C6"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Robe</w:t>
            </w:r>
          </w:p>
        </w:tc>
        <w:tc>
          <w:tcPr>
            <w:tcW w:w="4872" w:type="dxa"/>
            <w:tcBorders>
              <w:top w:val="single" w:sz="4" w:space="0" w:color="000000"/>
              <w:left w:val="single" w:sz="4" w:space="0" w:color="auto"/>
              <w:bottom w:val="single" w:sz="4" w:space="0" w:color="000000"/>
              <w:right w:val="single" w:sz="4" w:space="0" w:color="000000"/>
            </w:tcBorders>
            <w:vAlign w:val="center"/>
          </w:tcPr>
          <w:p w14:paraId="00C0CCA7" w14:textId="77777777" w:rsidR="00B8244F" w:rsidRPr="00141C34" w:rsidRDefault="00B8244F" w:rsidP="00111763">
            <w:pPr>
              <w:spacing w:after="160" w:line="360" w:lineRule="auto"/>
              <w:jc w:val="both"/>
              <w:rPr>
                <w:rFonts w:ascii="Times New Roman" w:hAnsi="Times New Roman" w:cs="Times New Roman"/>
                <w:b/>
                <w:bCs/>
                <w:i/>
                <w:sz w:val="24"/>
                <w:szCs w:val="24"/>
                <w:lang w:val="sr-Latn-BA"/>
              </w:rPr>
            </w:pPr>
            <w:r w:rsidRPr="00141C34">
              <w:rPr>
                <w:rFonts w:ascii="Times New Roman" w:hAnsi="Times New Roman" w:cs="Times New Roman"/>
                <w:b/>
                <w:bCs/>
                <w:i/>
                <w:sz w:val="24"/>
                <w:szCs w:val="24"/>
                <w:lang w:val="pl-PL"/>
              </w:rPr>
              <w:t>Gorivo</w:t>
            </w:r>
          </w:p>
        </w:tc>
        <w:tc>
          <w:tcPr>
            <w:tcW w:w="2766" w:type="dxa"/>
            <w:tcBorders>
              <w:top w:val="single" w:sz="4" w:space="0" w:color="000000"/>
              <w:left w:val="single" w:sz="4" w:space="0" w:color="000000"/>
              <w:bottom w:val="single" w:sz="4" w:space="0" w:color="000000"/>
              <w:right w:val="single" w:sz="4" w:space="0" w:color="000000"/>
            </w:tcBorders>
            <w:vAlign w:val="center"/>
          </w:tcPr>
          <w:p w14:paraId="7F77C92D"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96.800.00</w:t>
            </w:r>
          </w:p>
        </w:tc>
      </w:tr>
      <w:tr w:rsidR="00B8244F" w:rsidRPr="00BC09B4" w14:paraId="101D6D35" w14:textId="77777777" w:rsidTr="00111763">
        <w:trPr>
          <w:trHeight w:val="444"/>
        </w:trPr>
        <w:tc>
          <w:tcPr>
            <w:tcW w:w="669" w:type="dxa"/>
            <w:tcBorders>
              <w:top w:val="single" w:sz="4" w:space="0" w:color="000000"/>
              <w:left w:val="single" w:sz="4" w:space="0" w:color="000000"/>
              <w:bottom w:val="single" w:sz="4" w:space="0" w:color="000000"/>
              <w:right w:val="single" w:sz="4" w:space="0" w:color="auto"/>
            </w:tcBorders>
          </w:tcPr>
          <w:p w14:paraId="5D0A7D74"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Pr>
                <w:rFonts w:ascii="Times New Roman" w:hAnsi="Times New Roman" w:cs="Times New Roman"/>
                <w:i/>
                <w:sz w:val="24"/>
                <w:szCs w:val="24"/>
                <w:lang w:val="pl-PL"/>
              </w:rPr>
              <w:t>2.</w:t>
            </w:r>
          </w:p>
        </w:tc>
        <w:tc>
          <w:tcPr>
            <w:tcW w:w="1240" w:type="dxa"/>
            <w:tcBorders>
              <w:top w:val="single" w:sz="4" w:space="0" w:color="000000"/>
              <w:left w:val="single" w:sz="4" w:space="0" w:color="auto"/>
              <w:bottom w:val="single" w:sz="4" w:space="0" w:color="000000"/>
              <w:right w:val="single" w:sz="4" w:space="0" w:color="auto"/>
            </w:tcBorders>
          </w:tcPr>
          <w:p w14:paraId="767BAB32"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Robe</w:t>
            </w:r>
          </w:p>
        </w:tc>
        <w:tc>
          <w:tcPr>
            <w:tcW w:w="4872" w:type="dxa"/>
            <w:tcBorders>
              <w:top w:val="single" w:sz="4" w:space="0" w:color="000000"/>
              <w:left w:val="single" w:sz="4" w:space="0" w:color="auto"/>
              <w:bottom w:val="single" w:sz="4" w:space="0" w:color="000000"/>
              <w:right w:val="single" w:sz="4" w:space="0" w:color="000000"/>
            </w:tcBorders>
            <w:vAlign w:val="center"/>
          </w:tcPr>
          <w:p w14:paraId="01639820"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Vodomjeri sa pratećom opremom</w:t>
            </w:r>
          </w:p>
        </w:tc>
        <w:tc>
          <w:tcPr>
            <w:tcW w:w="2766" w:type="dxa"/>
            <w:tcBorders>
              <w:top w:val="single" w:sz="4" w:space="0" w:color="000000"/>
              <w:left w:val="single" w:sz="4" w:space="0" w:color="000000"/>
              <w:bottom w:val="single" w:sz="4" w:space="0" w:color="000000"/>
              <w:right w:val="single" w:sz="4" w:space="0" w:color="000000"/>
            </w:tcBorders>
            <w:vAlign w:val="center"/>
          </w:tcPr>
          <w:p w14:paraId="64CFB9F2"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126.783,80</w:t>
            </w:r>
          </w:p>
        </w:tc>
      </w:tr>
      <w:tr w:rsidR="00B8244F" w:rsidRPr="00BC09B4" w14:paraId="5C98471C" w14:textId="77777777" w:rsidTr="00111763">
        <w:trPr>
          <w:trHeight w:val="1032"/>
        </w:trPr>
        <w:tc>
          <w:tcPr>
            <w:tcW w:w="669" w:type="dxa"/>
            <w:tcBorders>
              <w:top w:val="single" w:sz="4" w:space="0" w:color="000000"/>
              <w:left w:val="single" w:sz="4" w:space="0" w:color="000000"/>
              <w:bottom w:val="single" w:sz="4" w:space="0" w:color="auto"/>
              <w:right w:val="single" w:sz="4" w:space="0" w:color="auto"/>
            </w:tcBorders>
          </w:tcPr>
          <w:p w14:paraId="53F34599"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Pr>
                <w:rFonts w:ascii="Times New Roman" w:hAnsi="Times New Roman" w:cs="Times New Roman"/>
                <w:i/>
                <w:sz w:val="24"/>
                <w:szCs w:val="24"/>
                <w:lang w:val="pl-PL"/>
              </w:rPr>
              <w:t>3.</w:t>
            </w:r>
          </w:p>
        </w:tc>
        <w:tc>
          <w:tcPr>
            <w:tcW w:w="1240" w:type="dxa"/>
            <w:tcBorders>
              <w:top w:val="single" w:sz="4" w:space="0" w:color="000000"/>
              <w:left w:val="single" w:sz="4" w:space="0" w:color="auto"/>
              <w:bottom w:val="single" w:sz="4" w:space="0" w:color="auto"/>
              <w:right w:val="single" w:sz="4" w:space="0" w:color="auto"/>
            </w:tcBorders>
          </w:tcPr>
          <w:p w14:paraId="36C1D307" w14:textId="77777777" w:rsidR="00B8244F" w:rsidRPr="002E11C0"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Rob</w:t>
            </w:r>
            <w:r>
              <w:rPr>
                <w:rFonts w:ascii="Times New Roman" w:hAnsi="Times New Roman" w:cs="Times New Roman"/>
                <w:i/>
                <w:sz w:val="24"/>
                <w:szCs w:val="24"/>
                <w:lang w:val="pl-PL"/>
              </w:rPr>
              <w:t>e</w:t>
            </w:r>
          </w:p>
        </w:tc>
        <w:tc>
          <w:tcPr>
            <w:tcW w:w="4872" w:type="dxa"/>
            <w:tcBorders>
              <w:top w:val="single" w:sz="4" w:space="0" w:color="000000"/>
              <w:left w:val="single" w:sz="4" w:space="0" w:color="auto"/>
              <w:bottom w:val="single" w:sz="4" w:space="0" w:color="auto"/>
              <w:right w:val="single" w:sz="4" w:space="0" w:color="000000"/>
            </w:tcBorders>
            <w:vAlign w:val="center"/>
          </w:tcPr>
          <w:p w14:paraId="44C98238" w14:textId="77777777" w:rsidR="00B8244F" w:rsidRPr="00141C34" w:rsidRDefault="00B8244F" w:rsidP="00111763">
            <w:pPr>
              <w:spacing w:after="160" w:line="360" w:lineRule="auto"/>
              <w:jc w:val="both"/>
              <w:rPr>
                <w:rFonts w:ascii="Times New Roman" w:hAnsi="Times New Roman" w:cs="Times New Roman"/>
                <w:b/>
                <w:bCs/>
                <w:i/>
                <w:sz w:val="24"/>
                <w:szCs w:val="24"/>
                <w:lang w:val="sr-Latn-ME"/>
              </w:rPr>
            </w:pPr>
            <w:r w:rsidRPr="00141C34">
              <w:rPr>
                <w:rFonts w:ascii="Times New Roman" w:hAnsi="Times New Roman" w:cs="Times New Roman"/>
                <w:b/>
                <w:bCs/>
                <w:i/>
                <w:sz w:val="24"/>
                <w:szCs w:val="24"/>
                <w:lang w:val="sr-Latn-ME"/>
              </w:rPr>
              <w:t>Sjeckalice za kanalizacioni otpad</w:t>
            </w:r>
          </w:p>
        </w:tc>
        <w:tc>
          <w:tcPr>
            <w:tcW w:w="2766" w:type="dxa"/>
            <w:tcBorders>
              <w:top w:val="single" w:sz="4" w:space="0" w:color="000000"/>
              <w:left w:val="single" w:sz="4" w:space="0" w:color="000000"/>
              <w:bottom w:val="single" w:sz="4" w:space="0" w:color="auto"/>
              <w:right w:val="single" w:sz="4" w:space="0" w:color="000000"/>
            </w:tcBorders>
            <w:vAlign w:val="center"/>
          </w:tcPr>
          <w:p w14:paraId="01956D8C"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34.633,83</w:t>
            </w:r>
          </w:p>
        </w:tc>
      </w:tr>
      <w:tr w:rsidR="00B8244F" w:rsidRPr="00BC09B4" w14:paraId="5C964DED" w14:textId="77777777" w:rsidTr="00111763">
        <w:trPr>
          <w:trHeight w:val="720"/>
        </w:trPr>
        <w:tc>
          <w:tcPr>
            <w:tcW w:w="669" w:type="dxa"/>
            <w:tcBorders>
              <w:top w:val="single" w:sz="4" w:space="0" w:color="auto"/>
              <w:left w:val="single" w:sz="4" w:space="0" w:color="000000"/>
              <w:bottom w:val="single" w:sz="4" w:space="0" w:color="000000"/>
              <w:right w:val="single" w:sz="4" w:space="0" w:color="auto"/>
            </w:tcBorders>
          </w:tcPr>
          <w:p w14:paraId="58ECE04D" w14:textId="77777777" w:rsidR="00B8244F" w:rsidRDefault="00B8244F" w:rsidP="00111763">
            <w:pPr>
              <w:spacing w:after="160" w:line="360" w:lineRule="auto"/>
              <w:jc w:val="both"/>
              <w:rPr>
                <w:rFonts w:ascii="Times New Roman" w:hAnsi="Times New Roman" w:cs="Times New Roman"/>
                <w:i/>
                <w:sz w:val="24"/>
                <w:szCs w:val="24"/>
                <w:lang w:val="pl-PL"/>
              </w:rPr>
            </w:pPr>
            <w:r>
              <w:rPr>
                <w:rFonts w:ascii="Times New Roman" w:hAnsi="Times New Roman" w:cs="Times New Roman"/>
                <w:i/>
                <w:sz w:val="24"/>
                <w:szCs w:val="24"/>
                <w:lang w:val="pl-PL"/>
              </w:rPr>
              <w:t>4.</w:t>
            </w:r>
          </w:p>
        </w:tc>
        <w:tc>
          <w:tcPr>
            <w:tcW w:w="1240" w:type="dxa"/>
            <w:tcBorders>
              <w:top w:val="single" w:sz="4" w:space="0" w:color="auto"/>
              <w:left w:val="single" w:sz="4" w:space="0" w:color="auto"/>
              <w:bottom w:val="single" w:sz="4" w:space="0" w:color="000000"/>
              <w:right w:val="single" w:sz="4" w:space="0" w:color="auto"/>
            </w:tcBorders>
          </w:tcPr>
          <w:p w14:paraId="1265DB31"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Pr>
                <w:rFonts w:ascii="Times New Roman" w:hAnsi="Times New Roman" w:cs="Times New Roman"/>
                <w:i/>
                <w:sz w:val="24"/>
                <w:szCs w:val="24"/>
                <w:lang w:val="pl-PL"/>
              </w:rPr>
              <w:t>Robe</w:t>
            </w:r>
          </w:p>
        </w:tc>
        <w:tc>
          <w:tcPr>
            <w:tcW w:w="4872" w:type="dxa"/>
            <w:tcBorders>
              <w:top w:val="single" w:sz="4" w:space="0" w:color="auto"/>
              <w:left w:val="single" w:sz="4" w:space="0" w:color="auto"/>
              <w:bottom w:val="single" w:sz="4" w:space="0" w:color="000000"/>
              <w:right w:val="single" w:sz="4" w:space="0" w:color="000000"/>
            </w:tcBorders>
            <w:vAlign w:val="center"/>
          </w:tcPr>
          <w:p w14:paraId="6896ABE2"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Bager 5 T sa priključcima</w:t>
            </w:r>
          </w:p>
        </w:tc>
        <w:tc>
          <w:tcPr>
            <w:tcW w:w="2766" w:type="dxa"/>
            <w:tcBorders>
              <w:top w:val="single" w:sz="4" w:space="0" w:color="auto"/>
              <w:left w:val="single" w:sz="4" w:space="0" w:color="000000"/>
              <w:bottom w:val="single" w:sz="4" w:space="0" w:color="000000"/>
              <w:right w:val="single" w:sz="4" w:space="0" w:color="000000"/>
            </w:tcBorders>
            <w:vAlign w:val="center"/>
          </w:tcPr>
          <w:p w14:paraId="774CE912"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60.475,80</w:t>
            </w:r>
          </w:p>
        </w:tc>
      </w:tr>
      <w:tr w:rsidR="00B8244F" w:rsidRPr="00BC09B4" w14:paraId="233657C0" w14:textId="77777777" w:rsidTr="00111763">
        <w:trPr>
          <w:trHeight w:val="444"/>
        </w:trPr>
        <w:tc>
          <w:tcPr>
            <w:tcW w:w="6781"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D3856A4" w14:textId="77777777" w:rsidR="00B8244F" w:rsidRPr="00BC09B4" w:rsidRDefault="00B8244F" w:rsidP="00111763">
            <w:pPr>
              <w:spacing w:after="160" w:line="360" w:lineRule="auto"/>
              <w:jc w:val="center"/>
              <w:rPr>
                <w:rFonts w:ascii="Times New Roman" w:hAnsi="Times New Roman" w:cs="Times New Roman"/>
                <w:b/>
                <w:bCs/>
                <w:i/>
                <w:sz w:val="24"/>
                <w:szCs w:val="24"/>
                <w:lang w:val="pl-PL"/>
              </w:rPr>
            </w:pPr>
            <w:r w:rsidRPr="00BC09B4">
              <w:rPr>
                <w:rFonts w:ascii="Times New Roman" w:hAnsi="Times New Roman" w:cs="Times New Roman"/>
                <w:b/>
                <w:bCs/>
                <w:i/>
                <w:sz w:val="24"/>
                <w:szCs w:val="24"/>
                <w:lang w:val="pl-PL"/>
              </w:rPr>
              <w:lastRenderedPageBreak/>
              <w:t>Ukupno sa PDV-om:</w:t>
            </w:r>
          </w:p>
        </w:tc>
        <w:tc>
          <w:tcPr>
            <w:tcW w:w="276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45608760" w14:textId="77777777" w:rsidR="00B8244F" w:rsidRPr="00BC09B4" w:rsidRDefault="00B8244F" w:rsidP="00111763">
            <w:pPr>
              <w:spacing w:after="160" w:line="360" w:lineRule="auto"/>
              <w:jc w:val="center"/>
              <w:rPr>
                <w:rFonts w:ascii="Times New Roman" w:hAnsi="Times New Roman" w:cs="Times New Roman"/>
                <w:b/>
                <w:bCs/>
                <w:i/>
                <w:sz w:val="24"/>
                <w:szCs w:val="24"/>
                <w:lang w:val="pl-PL"/>
              </w:rPr>
            </w:pPr>
            <w:r>
              <w:rPr>
                <w:rFonts w:ascii="Times New Roman" w:hAnsi="Times New Roman" w:cs="Times New Roman"/>
                <w:b/>
                <w:bCs/>
                <w:i/>
                <w:sz w:val="24"/>
                <w:szCs w:val="24"/>
                <w:lang w:val="pl-PL"/>
              </w:rPr>
              <w:t>318.693,43</w:t>
            </w:r>
            <w:r w:rsidRPr="00BC09B4">
              <w:rPr>
                <w:rFonts w:ascii="Times New Roman" w:hAnsi="Times New Roman" w:cs="Times New Roman"/>
                <w:b/>
                <w:bCs/>
                <w:i/>
                <w:sz w:val="24"/>
                <w:szCs w:val="24"/>
                <w:lang w:val="pl-PL"/>
              </w:rPr>
              <w:t xml:space="preserve"> </w:t>
            </w:r>
          </w:p>
        </w:tc>
      </w:tr>
    </w:tbl>
    <w:p w14:paraId="76D12D79" w14:textId="77777777" w:rsidR="00B8244F" w:rsidRPr="00141C34" w:rsidRDefault="00B8244F" w:rsidP="00B8244F">
      <w:pPr>
        <w:spacing w:line="360" w:lineRule="auto"/>
        <w:ind w:left="-121"/>
        <w:contextualSpacing/>
        <w:jc w:val="both"/>
        <w:rPr>
          <w:rFonts w:ascii="Times New Roman" w:eastAsiaTheme="minorEastAsia" w:hAnsi="Times New Roman" w:cs="Times New Roman"/>
          <w:i/>
          <w:sz w:val="24"/>
          <w:szCs w:val="24"/>
          <w:lang w:val="pl-PL"/>
        </w:rPr>
      </w:pPr>
      <w:r w:rsidRPr="00BC09B4">
        <w:rPr>
          <w:rFonts w:ascii="Times New Roman" w:eastAsiaTheme="minorEastAsia" w:hAnsi="Times New Roman" w:cs="Times New Roman"/>
          <w:i/>
          <w:sz w:val="24"/>
          <w:szCs w:val="24"/>
          <w:lang w:val="pl-PL"/>
        </w:rPr>
        <w:t xml:space="preserve"> </w:t>
      </w:r>
    </w:p>
    <w:p w14:paraId="51CA7B29"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 xml:space="preserve">Postupka jednostavnih nabavki: </w:t>
      </w:r>
    </w:p>
    <w:p w14:paraId="5FE3A5A4"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Sprovedeni postupci za jednostavne nabavke :</w:t>
      </w:r>
    </w:p>
    <w:p w14:paraId="3B5664F0" w14:textId="77777777" w:rsidR="00B8244F" w:rsidRPr="00BC09B4" w:rsidRDefault="00B8244F" w:rsidP="00B8244F">
      <w:pPr>
        <w:spacing w:after="160" w:line="360" w:lineRule="auto"/>
        <w:ind w:left="-481"/>
        <w:jc w:val="both"/>
        <w:rPr>
          <w:rFonts w:ascii="Times New Roman" w:hAnsi="Times New Roman" w:cs="Times New Roman"/>
          <w:i/>
          <w:sz w:val="24"/>
          <w:szCs w:val="24"/>
          <w:lang w:val="pl-PL"/>
        </w:rPr>
      </w:pPr>
    </w:p>
    <w:tbl>
      <w:tblPr>
        <w:tblW w:w="9364" w:type="dxa"/>
        <w:tblCellMar>
          <w:top w:w="43" w:type="dxa"/>
          <w:left w:w="103" w:type="dxa"/>
          <w:right w:w="161" w:type="dxa"/>
        </w:tblCellMar>
        <w:tblLook w:val="04A0" w:firstRow="1" w:lastRow="0" w:firstColumn="1" w:lastColumn="0" w:noHBand="0" w:noVBand="1"/>
      </w:tblPr>
      <w:tblGrid>
        <w:gridCol w:w="684"/>
        <w:gridCol w:w="3814"/>
        <w:gridCol w:w="2030"/>
        <w:gridCol w:w="2836"/>
      </w:tblGrid>
      <w:tr w:rsidR="00B8244F" w:rsidRPr="00BC09B4" w14:paraId="5E272305" w14:textId="77777777" w:rsidTr="00111763">
        <w:trPr>
          <w:trHeight w:val="533"/>
        </w:trPr>
        <w:tc>
          <w:tcPr>
            <w:tcW w:w="68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C6B154A"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p>
          <w:p w14:paraId="331CAA60"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rb</w:t>
            </w:r>
          </w:p>
        </w:tc>
        <w:tc>
          <w:tcPr>
            <w:tcW w:w="381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DC0ED54"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p>
          <w:p w14:paraId="1D5DA229"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Naziv javne nabavke</w:t>
            </w:r>
          </w:p>
        </w:tc>
        <w:tc>
          <w:tcPr>
            <w:tcW w:w="20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2C22AF13"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p>
          <w:p w14:paraId="49A33DE0"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Predmet javne nabavke</w:t>
            </w:r>
          </w:p>
        </w:tc>
        <w:tc>
          <w:tcPr>
            <w:tcW w:w="283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16898947"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p>
          <w:p w14:paraId="35642689"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Iznos ugovorene vrijednosti</w:t>
            </w:r>
            <w:r>
              <w:rPr>
                <w:rFonts w:ascii="Times New Roman" w:hAnsi="Times New Roman" w:cs="Times New Roman"/>
                <w:b/>
                <w:bCs/>
                <w:i/>
                <w:sz w:val="24"/>
                <w:szCs w:val="24"/>
                <w:lang w:val="pl-PL"/>
              </w:rPr>
              <w:t xml:space="preserve"> (€)</w:t>
            </w:r>
          </w:p>
        </w:tc>
      </w:tr>
      <w:tr w:rsidR="00B8244F" w:rsidRPr="00BC09B4" w14:paraId="4385B025" w14:textId="77777777" w:rsidTr="00111763">
        <w:trPr>
          <w:trHeight w:val="257"/>
        </w:trPr>
        <w:tc>
          <w:tcPr>
            <w:tcW w:w="684" w:type="dxa"/>
            <w:tcBorders>
              <w:top w:val="single" w:sz="4" w:space="0" w:color="000000"/>
              <w:left w:val="single" w:sz="4" w:space="0" w:color="000000"/>
              <w:bottom w:val="single" w:sz="4" w:space="0" w:color="000000"/>
              <w:right w:val="single" w:sz="4" w:space="0" w:color="000000"/>
            </w:tcBorders>
          </w:tcPr>
          <w:p w14:paraId="1E775B13"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1. </w:t>
            </w:r>
          </w:p>
        </w:tc>
        <w:tc>
          <w:tcPr>
            <w:tcW w:w="3814" w:type="dxa"/>
            <w:tcBorders>
              <w:top w:val="single" w:sz="4" w:space="0" w:color="000000"/>
              <w:left w:val="single" w:sz="4" w:space="0" w:color="000000"/>
              <w:bottom w:val="single" w:sz="4" w:space="0" w:color="000000"/>
              <w:right w:val="single" w:sz="4" w:space="0" w:color="000000"/>
            </w:tcBorders>
          </w:tcPr>
          <w:p w14:paraId="63ED9CBA"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Tehnički pregled</w:t>
            </w:r>
          </w:p>
        </w:tc>
        <w:tc>
          <w:tcPr>
            <w:tcW w:w="2030" w:type="dxa"/>
            <w:tcBorders>
              <w:top w:val="single" w:sz="4" w:space="0" w:color="000000"/>
              <w:left w:val="single" w:sz="4" w:space="0" w:color="000000"/>
              <w:bottom w:val="single" w:sz="4" w:space="0" w:color="000000"/>
              <w:right w:val="single" w:sz="4" w:space="0" w:color="000000"/>
            </w:tcBorders>
          </w:tcPr>
          <w:p w14:paraId="2DA26795"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Usluge</w:t>
            </w:r>
          </w:p>
        </w:tc>
        <w:tc>
          <w:tcPr>
            <w:tcW w:w="2836" w:type="dxa"/>
            <w:tcBorders>
              <w:top w:val="single" w:sz="4" w:space="0" w:color="000000"/>
              <w:left w:val="single" w:sz="4" w:space="0" w:color="000000"/>
              <w:bottom w:val="single" w:sz="4" w:space="0" w:color="000000"/>
              <w:right w:val="single" w:sz="4" w:space="0" w:color="000000"/>
            </w:tcBorders>
          </w:tcPr>
          <w:p w14:paraId="4A6C9B11"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7.049,14</w:t>
            </w:r>
          </w:p>
        </w:tc>
      </w:tr>
      <w:tr w:rsidR="00B8244F" w:rsidRPr="00BC09B4" w14:paraId="3BD47CCA" w14:textId="77777777" w:rsidTr="00111763">
        <w:trPr>
          <w:trHeight w:val="254"/>
        </w:trPr>
        <w:tc>
          <w:tcPr>
            <w:tcW w:w="684" w:type="dxa"/>
            <w:tcBorders>
              <w:top w:val="single" w:sz="4" w:space="0" w:color="000000"/>
              <w:left w:val="single" w:sz="4" w:space="0" w:color="000000"/>
              <w:bottom w:val="single" w:sz="4" w:space="0" w:color="000000"/>
              <w:right w:val="single" w:sz="4" w:space="0" w:color="000000"/>
            </w:tcBorders>
          </w:tcPr>
          <w:p w14:paraId="7AC35487"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2. </w:t>
            </w:r>
          </w:p>
        </w:tc>
        <w:tc>
          <w:tcPr>
            <w:tcW w:w="3814" w:type="dxa"/>
            <w:tcBorders>
              <w:top w:val="single" w:sz="4" w:space="0" w:color="000000"/>
              <w:left w:val="single" w:sz="4" w:space="0" w:color="000000"/>
              <w:bottom w:val="single" w:sz="4" w:space="0" w:color="000000"/>
              <w:right w:val="single" w:sz="4" w:space="0" w:color="000000"/>
            </w:tcBorders>
          </w:tcPr>
          <w:p w14:paraId="328EBE1F"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Oprema za sistem hlorisanja</w:t>
            </w:r>
          </w:p>
        </w:tc>
        <w:tc>
          <w:tcPr>
            <w:tcW w:w="2030" w:type="dxa"/>
            <w:tcBorders>
              <w:top w:val="single" w:sz="4" w:space="0" w:color="000000"/>
              <w:left w:val="single" w:sz="4" w:space="0" w:color="000000"/>
              <w:bottom w:val="single" w:sz="4" w:space="0" w:color="000000"/>
              <w:right w:val="single" w:sz="4" w:space="0" w:color="000000"/>
            </w:tcBorders>
          </w:tcPr>
          <w:p w14:paraId="29208780"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Roba</w:t>
            </w:r>
          </w:p>
        </w:tc>
        <w:tc>
          <w:tcPr>
            <w:tcW w:w="2836" w:type="dxa"/>
            <w:tcBorders>
              <w:top w:val="single" w:sz="4" w:space="0" w:color="000000"/>
              <w:left w:val="single" w:sz="4" w:space="0" w:color="000000"/>
              <w:bottom w:val="single" w:sz="4" w:space="0" w:color="000000"/>
              <w:right w:val="single" w:sz="4" w:space="0" w:color="000000"/>
            </w:tcBorders>
          </w:tcPr>
          <w:p w14:paraId="5FFB03FA"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10.282,58</w:t>
            </w:r>
          </w:p>
        </w:tc>
      </w:tr>
      <w:tr w:rsidR="00B8244F" w:rsidRPr="00BC09B4" w14:paraId="5BA3BC27" w14:textId="77777777" w:rsidTr="00111763">
        <w:trPr>
          <w:trHeight w:val="503"/>
        </w:trPr>
        <w:tc>
          <w:tcPr>
            <w:tcW w:w="684" w:type="dxa"/>
            <w:tcBorders>
              <w:top w:val="single" w:sz="4" w:space="0" w:color="000000"/>
              <w:left w:val="single" w:sz="4" w:space="0" w:color="000000"/>
              <w:bottom w:val="single" w:sz="4" w:space="0" w:color="000000"/>
              <w:right w:val="single" w:sz="4" w:space="0" w:color="000000"/>
            </w:tcBorders>
          </w:tcPr>
          <w:p w14:paraId="61C42B98"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3. </w:t>
            </w:r>
          </w:p>
        </w:tc>
        <w:tc>
          <w:tcPr>
            <w:tcW w:w="3814" w:type="dxa"/>
            <w:tcBorders>
              <w:top w:val="single" w:sz="4" w:space="0" w:color="000000"/>
              <w:left w:val="single" w:sz="4" w:space="0" w:color="000000"/>
              <w:bottom w:val="single" w:sz="4" w:space="0" w:color="000000"/>
              <w:right w:val="single" w:sz="4" w:space="0" w:color="000000"/>
            </w:tcBorders>
          </w:tcPr>
          <w:p w14:paraId="3DC95ABC"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Kancelarijski materijal</w:t>
            </w:r>
          </w:p>
        </w:tc>
        <w:tc>
          <w:tcPr>
            <w:tcW w:w="2030" w:type="dxa"/>
            <w:tcBorders>
              <w:top w:val="single" w:sz="4" w:space="0" w:color="000000"/>
              <w:left w:val="single" w:sz="4" w:space="0" w:color="000000"/>
              <w:bottom w:val="single" w:sz="4" w:space="0" w:color="000000"/>
              <w:right w:val="single" w:sz="4" w:space="0" w:color="000000"/>
            </w:tcBorders>
            <w:vAlign w:val="center"/>
          </w:tcPr>
          <w:p w14:paraId="70AAA314"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Roba</w:t>
            </w:r>
          </w:p>
        </w:tc>
        <w:tc>
          <w:tcPr>
            <w:tcW w:w="2836" w:type="dxa"/>
            <w:tcBorders>
              <w:top w:val="single" w:sz="4" w:space="0" w:color="000000"/>
              <w:left w:val="single" w:sz="4" w:space="0" w:color="000000"/>
              <w:bottom w:val="single" w:sz="4" w:space="0" w:color="000000"/>
              <w:right w:val="single" w:sz="4" w:space="0" w:color="000000"/>
            </w:tcBorders>
            <w:vAlign w:val="center"/>
          </w:tcPr>
          <w:p w14:paraId="5D3F2CBA"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2.833,36</w:t>
            </w:r>
          </w:p>
        </w:tc>
      </w:tr>
      <w:tr w:rsidR="00B8244F" w:rsidRPr="00BC09B4" w14:paraId="577588CA" w14:textId="77777777" w:rsidTr="00111763">
        <w:trPr>
          <w:trHeight w:val="256"/>
        </w:trPr>
        <w:tc>
          <w:tcPr>
            <w:tcW w:w="684" w:type="dxa"/>
            <w:tcBorders>
              <w:top w:val="single" w:sz="4" w:space="0" w:color="000000"/>
              <w:left w:val="single" w:sz="4" w:space="0" w:color="000000"/>
              <w:bottom w:val="single" w:sz="4" w:space="0" w:color="000000"/>
              <w:right w:val="single" w:sz="4" w:space="0" w:color="000000"/>
            </w:tcBorders>
          </w:tcPr>
          <w:p w14:paraId="3376032E"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4.</w:t>
            </w:r>
          </w:p>
        </w:tc>
        <w:tc>
          <w:tcPr>
            <w:tcW w:w="3814" w:type="dxa"/>
            <w:tcBorders>
              <w:top w:val="single" w:sz="4" w:space="0" w:color="000000"/>
              <w:left w:val="single" w:sz="4" w:space="0" w:color="000000"/>
              <w:bottom w:val="single" w:sz="4" w:space="0" w:color="000000"/>
              <w:right w:val="single" w:sz="4" w:space="0" w:color="000000"/>
            </w:tcBorders>
          </w:tcPr>
          <w:p w14:paraId="5164BB79"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Mjerna oprema za formiranje DMA zona</w:t>
            </w:r>
          </w:p>
        </w:tc>
        <w:tc>
          <w:tcPr>
            <w:tcW w:w="2030" w:type="dxa"/>
            <w:tcBorders>
              <w:top w:val="single" w:sz="4" w:space="0" w:color="000000"/>
              <w:left w:val="single" w:sz="4" w:space="0" w:color="000000"/>
              <w:bottom w:val="single" w:sz="4" w:space="0" w:color="000000"/>
              <w:right w:val="single" w:sz="4" w:space="0" w:color="000000"/>
            </w:tcBorders>
          </w:tcPr>
          <w:p w14:paraId="207900E7"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Roba</w:t>
            </w:r>
          </w:p>
        </w:tc>
        <w:tc>
          <w:tcPr>
            <w:tcW w:w="2836" w:type="dxa"/>
            <w:tcBorders>
              <w:top w:val="single" w:sz="4" w:space="0" w:color="000000"/>
              <w:left w:val="single" w:sz="4" w:space="0" w:color="000000"/>
              <w:bottom w:val="single" w:sz="4" w:space="0" w:color="000000"/>
              <w:right w:val="single" w:sz="4" w:space="0" w:color="000000"/>
            </w:tcBorders>
          </w:tcPr>
          <w:p w14:paraId="5D245FA1"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17.045,39</w:t>
            </w:r>
          </w:p>
        </w:tc>
      </w:tr>
      <w:tr w:rsidR="00B8244F" w:rsidRPr="00BC09B4" w14:paraId="6560A874" w14:textId="77777777" w:rsidTr="00111763">
        <w:trPr>
          <w:trHeight w:val="257"/>
        </w:trPr>
        <w:tc>
          <w:tcPr>
            <w:tcW w:w="684" w:type="dxa"/>
            <w:tcBorders>
              <w:top w:val="single" w:sz="4" w:space="0" w:color="000000"/>
              <w:left w:val="single" w:sz="4" w:space="0" w:color="000000"/>
              <w:bottom w:val="single" w:sz="4" w:space="0" w:color="000000"/>
              <w:right w:val="single" w:sz="4" w:space="0" w:color="000000"/>
            </w:tcBorders>
          </w:tcPr>
          <w:p w14:paraId="530D9D66"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5.</w:t>
            </w:r>
          </w:p>
        </w:tc>
        <w:tc>
          <w:tcPr>
            <w:tcW w:w="3814" w:type="dxa"/>
            <w:tcBorders>
              <w:top w:val="single" w:sz="4" w:space="0" w:color="000000"/>
              <w:left w:val="single" w:sz="4" w:space="0" w:color="000000"/>
              <w:bottom w:val="single" w:sz="4" w:space="0" w:color="000000"/>
              <w:right w:val="single" w:sz="4" w:space="0" w:color="000000"/>
            </w:tcBorders>
          </w:tcPr>
          <w:p w14:paraId="4C5C4119"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Hlor za potrebe vodosistema</w:t>
            </w:r>
          </w:p>
        </w:tc>
        <w:tc>
          <w:tcPr>
            <w:tcW w:w="2030" w:type="dxa"/>
            <w:tcBorders>
              <w:top w:val="single" w:sz="4" w:space="0" w:color="000000"/>
              <w:left w:val="single" w:sz="4" w:space="0" w:color="000000"/>
              <w:bottom w:val="single" w:sz="4" w:space="0" w:color="000000"/>
              <w:right w:val="single" w:sz="4" w:space="0" w:color="000000"/>
            </w:tcBorders>
          </w:tcPr>
          <w:p w14:paraId="0A3A3D45"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Roba</w:t>
            </w:r>
          </w:p>
        </w:tc>
        <w:tc>
          <w:tcPr>
            <w:tcW w:w="2836" w:type="dxa"/>
            <w:tcBorders>
              <w:top w:val="single" w:sz="4" w:space="0" w:color="000000"/>
              <w:left w:val="single" w:sz="4" w:space="0" w:color="000000"/>
              <w:bottom w:val="single" w:sz="4" w:space="0" w:color="000000"/>
              <w:right w:val="single" w:sz="4" w:space="0" w:color="000000"/>
            </w:tcBorders>
          </w:tcPr>
          <w:p w14:paraId="774D23BB"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18.150,00</w:t>
            </w:r>
          </w:p>
        </w:tc>
      </w:tr>
      <w:tr w:rsidR="00B8244F" w:rsidRPr="00BC09B4" w14:paraId="2BFB779A" w14:textId="77777777" w:rsidTr="00111763">
        <w:trPr>
          <w:trHeight w:val="1125"/>
        </w:trPr>
        <w:tc>
          <w:tcPr>
            <w:tcW w:w="684" w:type="dxa"/>
            <w:tcBorders>
              <w:top w:val="single" w:sz="4" w:space="0" w:color="000000"/>
              <w:left w:val="single" w:sz="4" w:space="0" w:color="000000"/>
              <w:bottom w:val="single" w:sz="4" w:space="0" w:color="auto"/>
              <w:right w:val="single" w:sz="4" w:space="0" w:color="000000"/>
            </w:tcBorders>
          </w:tcPr>
          <w:p w14:paraId="482B5D28"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6.</w:t>
            </w:r>
          </w:p>
        </w:tc>
        <w:tc>
          <w:tcPr>
            <w:tcW w:w="3814" w:type="dxa"/>
            <w:tcBorders>
              <w:top w:val="single" w:sz="4" w:space="0" w:color="000000"/>
              <w:left w:val="single" w:sz="4" w:space="0" w:color="000000"/>
              <w:bottom w:val="single" w:sz="4" w:space="0" w:color="auto"/>
              <w:right w:val="single" w:sz="4" w:space="0" w:color="000000"/>
            </w:tcBorders>
          </w:tcPr>
          <w:p w14:paraId="42A19A67"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Armaturne mreže i betonsko željezo</w:t>
            </w:r>
          </w:p>
        </w:tc>
        <w:tc>
          <w:tcPr>
            <w:tcW w:w="2030" w:type="dxa"/>
            <w:tcBorders>
              <w:top w:val="single" w:sz="4" w:space="0" w:color="000000"/>
              <w:left w:val="single" w:sz="4" w:space="0" w:color="000000"/>
              <w:bottom w:val="single" w:sz="4" w:space="0" w:color="auto"/>
              <w:right w:val="single" w:sz="4" w:space="0" w:color="000000"/>
            </w:tcBorders>
            <w:vAlign w:val="center"/>
          </w:tcPr>
          <w:p w14:paraId="4CAD3736"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Roba</w:t>
            </w:r>
          </w:p>
        </w:tc>
        <w:tc>
          <w:tcPr>
            <w:tcW w:w="2836" w:type="dxa"/>
            <w:tcBorders>
              <w:top w:val="single" w:sz="4" w:space="0" w:color="000000"/>
              <w:left w:val="single" w:sz="4" w:space="0" w:color="000000"/>
              <w:bottom w:val="single" w:sz="4" w:space="0" w:color="auto"/>
              <w:right w:val="single" w:sz="4" w:space="0" w:color="000000"/>
            </w:tcBorders>
            <w:vAlign w:val="center"/>
          </w:tcPr>
          <w:p w14:paraId="2C2BEBA2"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14.520,00</w:t>
            </w:r>
          </w:p>
        </w:tc>
      </w:tr>
      <w:tr w:rsidR="00B8244F" w:rsidRPr="00BC09B4" w14:paraId="7720EDF8" w14:textId="77777777" w:rsidTr="00111763">
        <w:trPr>
          <w:trHeight w:val="450"/>
        </w:trPr>
        <w:tc>
          <w:tcPr>
            <w:tcW w:w="684" w:type="dxa"/>
            <w:tcBorders>
              <w:top w:val="single" w:sz="4" w:space="0" w:color="auto"/>
              <w:left w:val="single" w:sz="4" w:space="0" w:color="000000"/>
              <w:bottom w:val="single" w:sz="4" w:space="0" w:color="auto"/>
              <w:right w:val="single" w:sz="4" w:space="0" w:color="000000"/>
            </w:tcBorders>
          </w:tcPr>
          <w:p w14:paraId="692808F0"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7.</w:t>
            </w:r>
          </w:p>
        </w:tc>
        <w:tc>
          <w:tcPr>
            <w:tcW w:w="3814" w:type="dxa"/>
            <w:tcBorders>
              <w:top w:val="single" w:sz="4" w:space="0" w:color="auto"/>
              <w:left w:val="single" w:sz="4" w:space="0" w:color="000000"/>
              <w:bottom w:val="single" w:sz="4" w:space="0" w:color="auto"/>
              <w:right w:val="single" w:sz="4" w:space="0" w:color="000000"/>
            </w:tcBorders>
          </w:tcPr>
          <w:p w14:paraId="3FEBCFA8"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Serveri i kompjuterska mreža</w:t>
            </w:r>
          </w:p>
        </w:tc>
        <w:tc>
          <w:tcPr>
            <w:tcW w:w="2030" w:type="dxa"/>
            <w:tcBorders>
              <w:top w:val="single" w:sz="4" w:space="0" w:color="auto"/>
              <w:left w:val="single" w:sz="4" w:space="0" w:color="000000"/>
              <w:bottom w:val="single" w:sz="4" w:space="0" w:color="auto"/>
              <w:right w:val="single" w:sz="4" w:space="0" w:color="000000"/>
            </w:tcBorders>
            <w:vAlign w:val="center"/>
          </w:tcPr>
          <w:p w14:paraId="548A2C28"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Roba</w:t>
            </w:r>
          </w:p>
        </w:tc>
        <w:tc>
          <w:tcPr>
            <w:tcW w:w="2836" w:type="dxa"/>
            <w:tcBorders>
              <w:top w:val="single" w:sz="4" w:space="0" w:color="auto"/>
              <w:left w:val="single" w:sz="4" w:space="0" w:color="000000"/>
              <w:bottom w:val="single" w:sz="4" w:space="0" w:color="auto"/>
              <w:right w:val="single" w:sz="4" w:space="0" w:color="000000"/>
            </w:tcBorders>
            <w:vAlign w:val="center"/>
          </w:tcPr>
          <w:p w14:paraId="53CCE959"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26.606,69</w:t>
            </w:r>
          </w:p>
        </w:tc>
      </w:tr>
      <w:tr w:rsidR="00B8244F" w:rsidRPr="00BC09B4" w14:paraId="72BA70F9" w14:textId="77777777" w:rsidTr="00111763">
        <w:trPr>
          <w:trHeight w:val="315"/>
        </w:trPr>
        <w:tc>
          <w:tcPr>
            <w:tcW w:w="684" w:type="dxa"/>
            <w:tcBorders>
              <w:top w:val="single" w:sz="4" w:space="0" w:color="auto"/>
              <w:left w:val="single" w:sz="4" w:space="0" w:color="000000"/>
              <w:bottom w:val="single" w:sz="4" w:space="0" w:color="auto"/>
              <w:right w:val="single" w:sz="4" w:space="0" w:color="000000"/>
            </w:tcBorders>
          </w:tcPr>
          <w:p w14:paraId="45563FD9" w14:textId="77777777" w:rsidR="00B8244F" w:rsidRPr="00BC09B4" w:rsidRDefault="00B8244F" w:rsidP="0011176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8.</w:t>
            </w:r>
          </w:p>
        </w:tc>
        <w:tc>
          <w:tcPr>
            <w:tcW w:w="3814" w:type="dxa"/>
            <w:tcBorders>
              <w:top w:val="single" w:sz="4" w:space="0" w:color="auto"/>
              <w:left w:val="single" w:sz="4" w:space="0" w:color="000000"/>
              <w:bottom w:val="single" w:sz="4" w:space="0" w:color="auto"/>
              <w:right w:val="single" w:sz="4" w:space="0" w:color="000000"/>
            </w:tcBorders>
          </w:tcPr>
          <w:p w14:paraId="18DC524F" w14:textId="77777777" w:rsidR="00B8244F" w:rsidRPr="00141C34" w:rsidRDefault="00B8244F" w:rsidP="00111763">
            <w:pPr>
              <w:spacing w:after="160" w:line="360" w:lineRule="auto"/>
              <w:jc w:val="both"/>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Iskopi kanala specijalnim mašinama</w:t>
            </w:r>
          </w:p>
        </w:tc>
        <w:tc>
          <w:tcPr>
            <w:tcW w:w="2030" w:type="dxa"/>
            <w:tcBorders>
              <w:top w:val="single" w:sz="4" w:space="0" w:color="auto"/>
              <w:left w:val="single" w:sz="4" w:space="0" w:color="000000"/>
              <w:bottom w:val="single" w:sz="4" w:space="0" w:color="auto"/>
              <w:right w:val="single" w:sz="4" w:space="0" w:color="000000"/>
            </w:tcBorders>
            <w:vAlign w:val="center"/>
          </w:tcPr>
          <w:p w14:paraId="574E5872"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Usluge</w:t>
            </w:r>
          </w:p>
        </w:tc>
        <w:tc>
          <w:tcPr>
            <w:tcW w:w="2836" w:type="dxa"/>
            <w:tcBorders>
              <w:top w:val="single" w:sz="4" w:space="0" w:color="auto"/>
              <w:left w:val="single" w:sz="4" w:space="0" w:color="000000"/>
              <w:bottom w:val="single" w:sz="4" w:space="0" w:color="auto"/>
              <w:right w:val="single" w:sz="4" w:space="0" w:color="000000"/>
            </w:tcBorders>
            <w:vAlign w:val="center"/>
          </w:tcPr>
          <w:p w14:paraId="73A3ECA5" w14:textId="77777777" w:rsidR="00B8244F" w:rsidRPr="00BC09B4" w:rsidRDefault="00B8244F" w:rsidP="00111763">
            <w:pPr>
              <w:spacing w:after="160" w:line="360" w:lineRule="auto"/>
              <w:jc w:val="center"/>
              <w:rPr>
                <w:rFonts w:ascii="Times New Roman" w:hAnsi="Times New Roman" w:cs="Times New Roman"/>
                <w:i/>
                <w:sz w:val="24"/>
                <w:szCs w:val="24"/>
                <w:lang w:val="pl-PL"/>
              </w:rPr>
            </w:pPr>
            <w:r>
              <w:rPr>
                <w:rFonts w:ascii="Times New Roman" w:hAnsi="Times New Roman" w:cs="Times New Roman"/>
                <w:i/>
                <w:sz w:val="24"/>
                <w:szCs w:val="24"/>
                <w:lang w:val="pl-PL"/>
              </w:rPr>
              <w:t>36.581,32</w:t>
            </w:r>
          </w:p>
        </w:tc>
      </w:tr>
      <w:tr w:rsidR="00B8244F" w:rsidRPr="00BC09B4" w14:paraId="559B880F" w14:textId="77777777" w:rsidTr="00111763">
        <w:trPr>
          <w:trHeight w:val="356"/>
        </w:trPr>
        <w:tc>
          <w:tcPr>
            <w:tcW w:w="6528" w:type="dxa"/>
            <w:gridSpan w:val="3"/>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758CE42F"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BC09B4">
              <w:rPr>
                <w:rFonts w:ascii="Times New Roman" w:hAnsi="Times New Roman" w:cs="Times New Roman"/>
                <w:b/>
                <w:bCs/>
                <w:i/>
                <w:sz w:val="24"/>
                <w:szCs w:val="24"/>
                <w:lang w:val="pl-PL"/>
              </w:rPr>
              <w:t>Ukupno sa PDV-om:</w:t>
            </w:r>
          </w:p>
        </w:tc>
        <w:tc>
          <w:tcPr>
            <w:tcW w:w="283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14:paraId="391AD649" w14:textId="77777777" w:rsidR="00B8244F" w:rsidRPr="00141C34" w:rsidRDefault="00B8244F" w:rsidP="00111763">
            <w:pPr>
              <w:spacing w:after="160" w:line="360" w:lineRule="auto"/>
              <w:jc w:val="center"/>
              <w:rPr>
                <w:rFonts w:ascii="Times New Roman" w:hAnsi="Times New Roman" w:cs="Times New Roman"/>
                <w:b/>
                <w:bCs/>
                <w:i/>
                <w:sz w:val="24"/>
                <w:szCs w:val="24"/>
                <w:lang w:val="pl-PL"/>
              </w:rPr>
            </w:pPr>
            <w:r w:rsidRPr="00141C34">
              <w:rPr>
                <w:rFonts w:ascii="Times New Roman" w:hAnsi="Times New Roman" w:cs="Times New Roman"/>
                <w:b/>
                <w:bCs/>
                <w:i/>
                <w:sz w:val="24"/>
                <w:szCs w:val="24"/>
                <w:lang w:val="pl-PL"/>
              </w:rPr>
              <w:t xml:space="preserve">133.068,48 </w:t>
            </w:r>
          </w:p>
        </w:tc>
      </w:tr>
    </w:tbl>
    <w:p w14:paraId="4ABF839C" w14:textId="77777777" w:rsidR="00B8244F" w:rsidRDefault="00B8244F" w:rsidP="00B8244F">
      <w:pPr>
        <w:spacing w:after="160" w:line="360" w:lineRule="auto"/>
        <w:ind w:left="-481"/>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p>
    <w:p w14:paraId="3028E18C" w14:textId="77777777" w:rsidR="00B8244F" w:rsidRPr="00BC09B4" w:rsidRDefault="00B8244F" w:rsidP="00B8244F">
      <w:pPr>
        <w:spacing w:after="160" w:line="360" w:lineRule="auto"/>
        <w:ind w:left="-481"/>
        <w:jc w:val="both"/>
        <w:rPr>
          <w:rFonts w:ascii="Times New Roman" w:hAnsi="Times New Roman" w:cs="Times New Roman"/>
          <w:sz w:val="24"/>
          <w:szCs w:val="24"/>
          <w:lang w:val="pl-PL"/>
        </w:rPr>
      </w:pPr>
      <w:r w:rsidRPr="00BC09B4">
        <w:rPr>
          <w:rFonts w:ascii="Times New Roman" w:hAnsi="Times New Roman" w:cs="Times New Roman"/>
          <w:sz w:val="24"/>
          <w:szCs w:val="24"/>
          <w:lang w:val="pl-PL"/>
        </w:rPr>
        <w:t xml:space="preserve">Putem profakture/ponude,  vršena je nabavka roba, usluga i radova sitnije vrijednosti za koje se ukazivala potreba tokom procesa rada Preduzeća, a odnosi se na  pomoćni materijal za održavanje vodovodne i kanalizacione mreže, objekata i postrojenja, itd. kao što su sitni alati, boje i lakovi, vulkanizerske usluge, </w:t>
      </w:r>
      <w:r w:rsidRPr="00BC09B4">
        <w:rPr>
          <w:rFonts w:ascii="Times New Roman" w:hAnsi="Times New Roman" w:cs="Times New Roman"/>
          <w:sz w:val="24"/>
          <w:szCs w:val="24"/>
          <w:lang w:val="pl-PL"/>
        </w:rPr>
        <w:lastRenderedPageBreak/>
        <w:t>razni elektro materijal, održavanje higijene, agregati za proizvodnju struje, mulјne pumpe, maziva i ulјa, ulјa za sisteme upravlјanja i kočione sisteme, hidrol, masti, tečnost za hlađenje, računarsko kompjuterska oprema, špediterske usluge, razne štamparske usluge, kao i ostala sredstva za potrebe labaratorije</w:t>
      </w:r>
      <w:r>
        <w:rPr>
          <w:rFonts w:ascii="Times New Roman" w:hAnsi="Times New Roman" w:cs="Times New Roman"/>
          <w:sz w:val="24"/>
          <w:szCs w:val="24"/>
          <w:lang w:val="pl-PL"/>
        </w:rPr>
        <w:t xml:space="preserve"> kao i sredstva rada:         </w:t>
      </w:r>
    </w:p>
    <w:p w14:paraId="2B618496" w14:textId="77777777" w:rsidR="00B8244F" w:rsidRPr="00141C34" w:rsidRDefault="00B8244F" w:rsidP="00B8244F">
      <w:pPr>
        <w:spacing w:line="360" w:lineRule="auto"/>
        <w:ind w:left="-121"/>
        <w:contextualSpacing/>
        <w:jc w:val="both"/>
        <w:rPr>
          <w:rFonts w:ascii="Times New Roman" w:eastAsiaTheme="minorEastAsia" w:hAnsi="Times New Roman" w:cs="Times New Roman"/>
          <w:b/>
          <w:bCs/>
          <w:sz w:val="24"/>
          <w:szCs w:val="24"/>
          <w:lang w:val="pl-PL"/>
        </w:rPr>
      </w:pPr>
      <w:r w:rsidRPr="00141C34">
        <w:rPr>
          <w:rFonts w:ascii="Times New Roman" w:eastAsiaTheme="minorEastAsia" w:hAnsi="Times New Roman" w:cs="Times New Roman"/>
          <w:b/>
          <w:bCs/>
          <w:sz w:val="24"/>
          <w:szCs w:val="24"/>
          <w:lang w:val="pl-PL"/>
        </w:rPr>
        <w:t xml:space="preserve">Pregled : </w:t>
      </w:r>
    </w:p>
    <w:p w14:paraId="57284855"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Otvoreni postupci ….......................................................................</w:t>
      </w:r>
      <w:r>
        <w:rPr>
          <w:rFonts w:ascii="Times New Roman" w:eastAsiaTheme="minorEastAsia" w:hAnsi="Times New Roman" w:cs="Times New Roman"/>
          <w:sz w:val="24"/>
          <w:szCs w:val="24"/>
          <w:lang w:val="pl-PL"/>
        </w:rPr>
        <w:t>....</w:t>
      </w:r>
      <w:r>
        <w:rPr>
          <w:rFonts w:ascii="Times New Roman" w:hAnsi="Times New Roman" w:cs="Times New Roman"/>
          <w:iCs/>
          <w:sz w:val="24"/>
          <w:szCs w:val="24"/>
          <w:lang w:val="pl-PL"/>
        </w:rPr>
        <w:t>318.693,43</w:t>
      </w:r>
      <w:r w:rsidRPr="00BC09B4">
        <w:rPr>
          <w:rFonts w:ascii="Times New Roman" w:hAnsi="Times New Roman" w:cs="Times New Roman"/>
          <w:b/>
          <w:bCs/>
          <w:i/>
          <w:sz w:val="24"/>
          <w:szCs w:val="24"/>
          <w:lang w:val="pl-PL"/>
        </w:rPr>
        <w:t xml:space="preserve"> </w:t>
      </w:r>
      <w:r w:rsidRPr="00BC09B4">
        <w:rPr>
          <w:rFonts w:ascii="Times New Roman" w:eastAsiaTheme="minorEastAsia" w:hAnsi="Times New Roman" w:cs="Times New Roman"/>
          <w:sz w:val="24"/>
          <w:szCs w:val="24"/>
          <w:lang w:val="pl-PL"/>
        </w:rPr>
        <w:t xml:space="preserve">€                                </w:t>
      </w:r>
    </w:p>
    <w:p w14:paraId="3F6BB68D"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Jednostavne nabavke .....…..........................................................</w:t>
      </w:r>
      <w:r>
        <w:rPr>
          <w:rFonts w:ascii="Times New Roman" w:eastAsiaTheme="minorEastAsia" w:hAnsi="Times New Roman" w:cs="Times New Roman"/>
          <w:sz w:val="24"/>
          <w:szCs w:val="24"/>
          <w:lang w:val="pl-PL"/>
        </w:rPr>
        <w:t>.</w:t>
      </w:r>
      <w:r w:rsidRPr="00BC09B4">
        <w:rPr>
          <w:rFonts w:ascii="Times New Roman" w:eastAsiaTheme="minorEastAsia" w:hAnsi="Times New Roman" w:cs="Times New Roman"/>
          <w:sz w:val="24"/>
          <w:szCs w:val="24"/>
          <w:lang w:val="pl-PL"/>
        </w:rPr>
        <w:t>.</w:t>
      </w:r>
      <w:r>
        <w:rPr>
          <w:rFonts w:ascii="Times New Roman" w:eastAsiaTheme="minorEastAsia" w:hAnsi="Times New Roman" w:cs="Times New Roman"/>
          <w:sz w:val="24"/>
          <w:szCs w:val="24"/>
          <w:lang w:val="pl-PL"/>
        </w:rPr>
        <w:t>.....133.068,48</w:t>
      </w:r>
      <w:r w:rsidRPr="00BC09B4">
        <w:rPr>
          <w:rFonts w:ascii="Times New Roman" w:eastAsiaTheme="minorEastAsia" w:hAnsi="Times New Roman" w:cs="Times New Roman"/>
          <w:sz w:val="24"/>
          <w:szCs w:val="24"/>
          <w:lang w:val="pl-PL"/>
        </w:rPr>
        <w:t xml:space="preserve"> €.   </w:t>
      </w:r>
    </w:p>
    <w:p w14:paraId="2247189D" w14:textId="77777777" w:rsidR="00B8244F" w:rsidRPr="00BC09B4" w:rsidRDefault="00B8244F" w:rsidP="00B8244F">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Nabavka putem profakture/ponude/ugovora .................................</w:t>
      </w:r>
      <w:r>
        <w:rPr>
          <w:rFonts w:ascii="Times New Roman" w:eastAsiaTheme="minorEastAsia" w:hAnsi="Times New Roman" w:cs="Times New Roman"/>
          <w:sz w:val="24"/>
          <w:szCs w:val="24"/>
          <w:lang w:val="pl-PL"/>
        </w:rPr>
        <w:t>.......66.293,05</w:t>
      </w:r>
      <w:r w:rsidRPr="00BC09B4">
        <w:rPr>
          <w:rFonts w:ascii="Times New Roman" w:eastAsiaTheme="minorEastAsia" w:hAnsi="Times New Roman" w:cs="Times New Roman"/>
          <w:sz w:val="24"/>
          <w:szCs w:val="24"/>
          <w:lang w:val="pl-PL"/>
        </w:rPr>
        <w:t xml:space="preserve"> €.</w:t>
      </w:r>
    </w:p>
    <w:p w14:paraId="1C880D43" w14:textId="77777777" w:rsidR="00B8244F" w:rsidRDefault="00B8244F" w:rsidP="00BB535F">
      <w:pPr>
        <w:spacing w:line="360" w:lineRule="auto"/>
        <w:jc w:val="both"/>
        <w:rPr>
          <w:rFonts w:ascii="Times New Roman" w:hAnsi="Times New Roman" w:cs="Times New Roman"/>
          <w:sz w:val="24"/>
          <w:szCs w:val="24"/>
          <w:lang w:val="sr-Latn-CS"/>
        </w:rPr>
      </w:pPr>
    </w:p>
    <w:p w14:paraId="5BC1CEC7" w14:textId="77777777" w:rsidR="000661EA" w:rsidRDefault="000661EA" w:rsidP="00BB535F">
      <w:pPr>
        <w:spacing w:line="360" w:lineRule="auto"/>
        <w:jc w:val="both"/>
        <w:rPr>
          <w:rFonts w:ascii="Times New Roman" w:hAnsi="Times New Roman" w:cs="Times New Roman"/>
          <w:sz w:val="24"/>
          <w:szCs w:val="24"/>
          <w:lang w:val="sr-Latn-CS"/>
        </w:rPr>
      </w:pPr>
    </w:p>
    <w:p w14:paraId="5A26912D" w14:textId="77777777" w:rsidR="000661EA" w:rsidRDefault="000661EA" w:rsidP="00BB535F">
      <w:pPr>
        <w:spacing w:line="360" w:lineRule="auto"/>
        <w:jc w:val="both"/>
        <w:rPr>
          <w:rFonts w:ascii="Times New Roman" w:hAnsi="Times New Roman" w:cs="Times New Roman"/>
          <w:sz w:val="24"/>
          <w:szCs w:val="24"/>
          <w:lang w:val="sr-Latn-CS"/>
        </w:rPr>
      </w:pPr>
    </w:p>
    <w:p w14:paraId="5CDE6463" w14:textId="77777777" w:rsidR="000661EA" w:rsidRPr="00BB535F" w:rsidRDefault="000661EA" w:rsidP="00BB535F">
      <w:pPr>
        <w:spacing w:line="360" w:lineRule="auto"/>
        <w:jc w:val="both"/>
        <w:rPr>
          <w:rFonts w:ascii="Times New Roman" w:hAnsi="Times New Roman" w:cs="Times New Roman"/>
          <w:sz w:val="24"/>
          <w:szCs w:val="24"/>
          <w:lang w:val="sr-Latn-CS"/>
        </w:rPr>
      </w:pPr>
    </w:p>
    <w:p w14:paraId="1DCE4933" w14:textId="0447785D" w:rsidR="00BB535F" w:rsidRPr="00BB535F" w:rsidRDefault="00BB535F" w:rsidP="00BB535F">
      <w:pPr>
        <w:pStyle w:val="Heading2"/>
        <w:jc w:val="center"/>
        <w:rPr>
          <w:rFonts w:ascii="Times New Roman" w:hAnsi="Times New Roman" w:cs="Times New Roman"/>
          <w:lang w:val="pl-PL"/>
        </w:rPr>
      </w:pPr>
      <w:bookmarkStart w:id="104" w:name="_Toc193879713"/>
      <w:bookmarkEnd w:id="100"/>
      <w:bookmarkEnd w:id="101"/>
      <w:bookmarkEnd w:id="102"/>
      <w:bookmarkEnd w:id="103"/>
      <w:r w:rsidRPr="00BB535F">
        <w:rPr>
          <w:rFonts w:ascii="Times New Roman" w:hAnsi="Times New Roman" w:cs="Times New Roman"/>
          <w:lang w:val="pl-PL"/>
        </w:rPr>
        <w:t>5.7. NAPLATA</w:t>
      </w:r>
      <w:bookmarkEnd w:id="104"/>
    </w:p>
    <w:p w14:paraId="0DDAD9A2" w14:textId="77777777" w:rsidR="00BB535F" w:rsidRPr="00BB535F" w:rsidRDefault="00BB535F" w:rsidP="00BB535F">
      <w:pPr>
        <w:spacing w:line="360" w:lineRule="auto"/>
        <w:jc w:val="both"/>
        <w:rPr>
          <w:rFonts w:ascii="Times New Roman" w:hAnsi="Times New Roman" w:cs="Times New Roman"/>
          <w:b/>
          <w:sz w:val="24"/>
          <w:szCs w:val="24"/>
          <w:lang w:val="pl-PL"/>
        </w:rPr>
      </w:pPr>
    </w:p>
    <w:p w14:paraId="1FDBE6DB" w14:textId="77777777" w:rsidR="00BB535F" w:rsidRPr="00BB535F" w:rsidRDefault="00BB535F" w:rsidP="00BB535F">
      <w:pPr>
        <w:spacing w:line="360" w:lineRule="auto"/>
        <w:ind w:firstLine="720"/>
        <w:jc w:val="both"/>
        <w:rPr>
          <w:rFonts w:ascii="Times New Roman" w:hAnsi="Times New Roman" w:cs="Times New Roman"/>
          <w:sz w:val="24"/>
          <w:szCs w:val="24"/>
          <w:lang w:val="pl-PL"/>
        </w:rPr>
      </w:pPr>
      <w:r w:rsidRPr="00BB535F">
        <w:rPr>
          <w:rFonts w:ascii="Times New Roman" w:hAnsi="Times New Roman" w:cs="Times New Roman"/>
          <w:sz w:val="24"/>
          <w:szCs w:val="24"/>
          <w:lang w:val="pl-PL"/>
        </w:rPr>
        <w:t xml:space="preserve"> U priloženim podacima možete vidjeti da je ukupna faktura potraživanja u 2024. godini iznosila 3.464.042,24 evra, od čega je naplaćeno 3.191.833,86 evra, što čini 93,37%. U poređenju sa 2023. godinom, kada je fakturisano 3.445.593,86 evra, a naplaćeno 3.077.380,48 evra (89,31%), evidentan je napredak u naplati od 114.453,13 evra, odnosno povećanje od 3% uz gotovo identičnu fakturu kao prethodne godine.</w:t>
      </w:r>
    </w:p>
    <w:p w14:paraId="52343294" w14:textId="77777777" w:rsidR="00BB535F" w:rsidRPr="00BB535F" w:rsidRDefault="00BB535F" w:rsidP="00BB535F">
      <w:pPr>
        <w:spacing w:line="360" w:lineRule="auto"/>
        <w:ind w:firstLine="720"/>
        <w:jc w:val="both"/>
        <w:rPr>
          <w:rFonts w:ascii="Times New Roman" w:hAnsi="Times New Roman" w:cs="Times New Roman"/>
          <w:sz w:val="24"/>
          <w:szCs w:val="24"/>
          <w:lang w:val="pl-PL"/>
        </w:rPr>
      </w:pPr>
      <w:r w:rsidRPr="00BB535F">
        <w:rPr>
          <w:rFonts w:ascii="Times New Roman" w:hAnsi="Times New Roman" w:cs="Times New Roman"/>
          <w:sz w:val="24"/>
          <w:szCs w:val="24"/>
          <w:lang w:val="pl-PL"/>
        </w:rPr>
        <w:t>Tokom 2024. godine nastavljen je pozitivan trend unapređenja naplate potraživanja od korisnika usluga. Pojačan je terenski rad i komunikacija sa korisnicima, kroz razgovore i opomene, što je doprinijelo većem stepenu naplate. Na prijave i zahtjeve potrošača reagovalo se brzo i efikasno, na obostrano zadovoljstvo. Uloženi su značajni napori u poboljšanje svih korisničkih usluga kako bi se problemi potrošača rješavali na najefikasniji način.</w:t>
      </w:r>
    </w:p>
    <w:p w14:paraId="37853B7F" w14:textId="77777777" w:rsidR="00BB535F" w:rsidRPr="00BB535F" w:rsidRDefault="00BB535F" w:rsidP="00BB535F">
      <w:pPr>
        <w:spacing w:line="360" w:lineRule="auto"/>
        <w:ind w:firstLine="720"/>
        <w:jc w:val="both"/>
        <w:rPr>
          <w:rFonts w:ascii="Times New Roman" w:hAnsi="Times New Roman" w:cs="Times New Roman"/>
          <w:sz w:val="24"/>
          <w:szCs w:val="24"/>
          <w:lang w:val="pl-PL"/>
        </w:rPr>
      </w:pPr>
      <w:r w:rsidRPr="00BB535F">
        <w:rPr>
          <w:rFonts w:ascii="Times New Roman" w:hAnsi="Times New Roman" w:cs="Times New Roman"/>
          <w:sz w:val="24"/>
          <w:szCs w:val="24"/>
          <w:lang w:val="pl-PL"/>
        </w:rPr>
        <w:t>U protekle tri godine rada, u saradnji sa svojim  timom i svim radnicima Korisničkog servisa, ostvareni su značajni rezultati. U 2024. godini naplaćeno je 894.300,11 evra više nego u 2021. godini, iako je faktura u tom periodu porasla za 646.328,86 evra, što je posljedica podizanja cijena usluga i uvođenja novih potrošača u sistem.</w:t>
      </w:r>
    </w:p>
    <w:p w14:paraId="0D4847EA" w14:textId="77777777" w:rsidR="00BB535F" w:rsidRPr="00BB535F" w:rsidRDefault="00BB535F" w:rsidP="00BB535F">
      <w:pPr>
        <w:spacing w:line="360" w:lineRule="auto"/>
        <w:ind w:firstLine="720"/>
        <w:jc w:val="both"/>
        <w:rPr>
          <w:rFonts w:ascii="Times New Roman" w:hAnsi="Times New Roman" w:cs="Times New Roman"/>
          <w:sz w:val="24"/>
          <w:szCs w:val="24"/>
          <w:lang w:val="pl-PL"/>
        </w:rPr>
      </w:pPr>
      <w:r w:rsidRPr="00BB535F">
        <w:rPr>
          <w:rFonts w:ascii="Times New Roman" w:hAnsi="Times New Roman" w:cs="Times New Roman"/>
          <w:sz w:val="24"/>
          <w:szCs w:val="24"/>
          <w:lang w:val="pl-PL"/>
        </w:rPr>
        <w:t xml:space="preserve">Uslijed finansijske situacije u firmi, određeni segmenti Korisničkog sistema bili su djelimično zapostavljeni, ali smo i pored toga uspješno odgovarali na sve prijave i zahtjeve potrošača. </w:t>
      </w:r>
    </w:p>
    <w:tbl>
      <w:tblPr>
        <w:tblW w:w="5000" w:type="pct"/>
        <w:tblLayout w:type="fixed"/>
        <w:tblLook w:val="04A0" w:firstRow="1" w:lastRow="0" w:firstColumn="1" w:lastColumn="0" w:noHBand="0" w:noVBand="1"/>
      </w:tblPr>
      <w:tblGrid>
        <w:gridCol w:w="1125"/>
        <w:gridCol w:w="681"/>
        <w:gridCol w:w="812"/>
        <w:gridCol w:w="602"/>
        <w:gridCol w:w="602"/>
        <w:gridCol w:w="664"/>
        <w:gridCol w:w="602"/>
        <w:gridCol w:w="602"/>
        <w:gridCol w:w="720"/>
        <w:gridCol w:w="822"/>
        <w:gridCol w:w="1052"/>
        <w:gridCol w:w="808"/>
        <w:gridCol w:w="906"/>
      </w:tblGrid>
      <w:tr w:rsidR="00BB535F" w:rsidRPr="009B5166" w14:paraId="54A2A664" w14:textId="77777777" w:rsidTr="00BB535F">
        <w:trPr>
          <w:trHeight w:val="300"/>
        </w:trPr>
        <w:tc>
          <w:tcPr>
            <w:tcW w:w="5000" w:type="pct"/>
            <w:gridSpan w:val="13"/>
            <w:tcBorders>
              <w:top w:val="nil"/>
              <w:left w:val="nil"/>
              <w:bottom w:val="single" w:sz="4" w:space="0" w:color="auto"/>
              <w:right w:val="nil"/>
            </w:tcBorders>
            <w:shd w:val="clear" w:color="auto" w:fill="auto"/>
            <w:noWrap/>
            <w:vAlign w:val="bottom"/>
            <w:hideMark/>
          </w:tcPr>
          <w:p w14:paraId="28FB8824" w14:textId="77777777" w:rsidR="00BB535F" w:rsidRPr="00BB535F" w:rsidRDefault="00BB535F" w:rsidP="00BB535F">
            <w:pPr>
              <w:spacing w:line="360" w:lineRule="auto"/>
              <w:rPr>
                <w:rFonts w:ascii="Times New Roman" w:hAnsi="Times New Roman" w:cs="Times New Roman"/>
                <w:color w:val="000000"/>
                <w:sz w:val="24"/>
                <w:szCs w:val="24"/>
                <w:lang w:val="pl-PL" w:eastAsia="en-GB"/>
              </w:rPr>
            </w:pPr>
            <w:r w:rsidRPr="00BB535F">
              <w:rPr>
                <w:rFonts w:ascii="Times New Roman" w:hAnsi="Times New Roman" w:cs="Times New Roman"/>
                <w:color w:val="000000"/>
                <w:sz w:val="24"/>
                <w:szCs w:val="24"/>
                <w:lang w:val="pl-PL" w:eastAsia="en-GB"/>
              </w:rPr>
              <w:t>Procenat naplate za 2023 godinu po mjesecima</w:t>
            </w:r>
          </w:p>
        </w:tc>
      </w:tr>
      <w:tr w:rsidR="00BB535F" w:rsidRPr="00BB535F" w14:paraId="2BA39A00" w14:textId="77777777" w:rsidTr="00787A34">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7ED637F2" w14:textId="77777777" w:rsidR="00BB535F" w:rsidRPr="00BB535F" w:rsidRDefault="00BB535F" w:rsidP="00BB535F">
            <w:pPr>
              <w:spacing w:line="360" w:lineRule="auto"/>
              <w:rPr>
                <w:rFonts w:ascii="Times New Roman" w:hAnsi="Times New Roman" w:cs="Times New Roman"/>
                <w:color w:val="000000"/>
                <w:sz w:val="18"/>
                <w:szCs w:val="18"/>
                <w:lang w:val="pl-PL" w:eastAsia="en-GB"/>
              </w:rPr>
            </w:pPr>
            <w:r w:rsidRPr="00BB535F">
              <w:rPr>
                <w:rFonts w:ascii="Times New Roman" w:hAnsi="Times New Roman" w:cs="Times New Roman"/>
                <w:color w:val="000000"/>
                <w:sz w:val="18"/>
                <w:szCs w:val="18"/>
                <w:lang w:val="pl-PL" w:eastAsia="en-GB"/>
              </w:rPr>
              <w:lastRenderedPageBreak/>
              <w:t> </w:t>
            </w:r>
          </w:p>
        </w:tc>
        <w:tc>
          <w:tcPr>
            <w:tcW w:w="341" w:type="pct"/>
            <w:tcBorders>
              <w:top w:val="nil"/>
              <w:left w:val="nil"/>
              <w:bottom w:val="single" w:sz="4" w:space="0" w:color="auto"/>
              <w:right w:val="single" w:sz="4" w:space="0" w:color="auto"/>
            </w:tcBorders>
            <w:shd w:val="clear" w:color="auto" w:fill="auto"/>
            <w:noWrap/>
            <w:vAlign w:val="bottom"/>
            <w:hideMark/>
          </w:tcPr>
          <w:p w14:paraId="7B2D3526"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JANUAR</w:t>
            </w:r>
          </w:p>
        </w:tc>
        <w:tc>
          <w:tcPr>
            <w:tcW w:w="406" w:type="pct"/>
            <w:tcBorders>
              <w:top w:val="nil"/>
              <w:left w:val="nil"/>
              <w:bottom w:val="single" w:sz="4" w:space="0" w:color="auto"/>
              <w:right w:val="single" w:sz="4" w:space="0" w:color="auto"/>
            </w:tcBorders>
            <w:shd w:val="clear" w:color="auto" w:fill="auto"/>
            <w:noWrap/>
            <w:vAlign w:val="bottom"/>
            <w:hideMark/>
          </w:tcPr>
          <w:p w14:paraId="105CE4EC"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FEBRUAR</w:t>
            </w:r>
          </w:p>
        </w:tc>
        <w:tc>
          <w:tcPr>
            <w:tcW w:w="301" w:type="pct"/>
            <w:tcBorders>
              <w:top w:val="nil"/>
              <w:left w:val="nil"/>
              <w:bottom w:val="single" w:sz="4" w:space="0" w:color="auto"/>
              <w:right w:val="single" w:sz="4" w:space="0" w:color="auto"/>
            </w:tcBorders>
            <w:shd w:val="clear" w:color="auto" w:fill="auto"/>
            <w:noWrap/>
            <w:vAlign w:val="bottom"/>
            <w:hideMark/>
          </w:tcPr>
          <w:p w14:paraId="56C6FDC9"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MART</w:t>
            </w:r>
          </w:p>
        </w:tc>
        <w:tc>
          <w:tcPr>
            <w:tcW w:w="301" w:type="pct"/>
            <w:tcBorders>
              <w:top w:val="nil"/>
              <w:left w:val="nil"/>
              <w:bottom w:val="single" w:sz="4" w:space="0" w:color="auto"/>
              <w:right w:val="single" w:sz="4" w:space="0" w:color="auto"/>
            </w:tcBorders>
            <w:shd w:val="clear" w:color="auto" w:fill="auto"/>
            <w:noWrap/>
            <w:vAlign w:val="bottom"/>
            <w:hideMark/>
          </w:tcPr>
          <w:p w14:paraId="2B02EFDF"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APRIL</w:t>
            </w:r>
          </w:p>
        </w:tc>
        <w:tc>
          <w:tcPr>
            <w:tcW w:w="332" w:type="pct"/>
            <w:tcBorders>
              <w:top w:val="nil"/>
              <w:left w:val="nil"/>
              <w:bottom w:val="single" w:sz="4" w:space="0" w:color="auto"/>
              <w:right w:val="single" w:sz="4" w:space="0" w:color="auto"/>
            </w:tcBorders>
            <w:shd w:val="clear" w:color="auto" w:fill="auto"/>
            <w:noWrap/>
            <w:vAlign w:val="bottom"/>
            <w:hideMark/>
          </w:tcPr>
          <w:p w14:paraId="2AB90E69"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MAJ</w:t>
            </w:r>
          </w:p>
        </w:tc>
        <w:tc>
          <w:tcPr>
            <w:tcW w:w="301" w:type="pct"/>
            <w:tcBorders>
              <w:top w:val="nil"/>
              <w:left w:val="nil"/>
              <w:bottom w:val="single" w:sz="4" w:space="0" w:color="auto"/>
              <w:right w:val="single" w:sz="4" w:space="0" w:color="auto"/>
            </w:tcBorders>
            <w:shd w:val="clear" w:color="auto" w:fill="auto"/>
            <w:noWrap/>
            <w:vAlign w:val="bottom"/>
            <w:hideMark/>
          </w:tcPr>
          <w:p w14:paraId="186AA82A"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JUN</w:t>
            </w:r>
          </w:p>
        </w:tc>
        <w:tc>
          <w:tcPr>
            <w:tcW w:w="301" w:type="pct"/>
            <w:tcBorders>
              <w:top w:val="nil"/>
              <w:left w:val="nil"/>
              <w:bottom w:val="single" w:sz="4" w:space="0" w:color="auto"/>
              <w:right w:val="single" w:sz="4" w:space="0" w:color="auto"/>
            </w:tcBorders>
            <w:shd w:val="clear" w:color="auto" w:fill="auto"/>
            <w:noWrap/>
            <w:vAlign w:val="bottom"/>
            <w:hideMark/>
          </w:tcPr>
          <w:p w14:paraId="4EC21AD0"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JUL</w:t>
            </w:r>
          </w:p>
        </w:tc>
        <w:tc>
          <w:tcPr>
            <w:tcW w:w="360" w:type="pct"/>
            <w:tcBorders>
              <w:top w:val="nil"/>
              <w:left w:val="nil"/>
              <w:bottom w:val="single" w:sz="4" w:space="0" w:color="auto"/>
              <w:right w:val="single" w:sz="4" w:space="0" w:color="auto"/>
            </w:tcBorders>
            <w:shd w:val="clear" w:color="auto" w:fill="auto"/>
            <w:noWrap/>
            <w:vAlign w:val="bottom"/>
            <w:hideMark/>
          </w:tcPr>
          <w:p w14:paraId="078B8950"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AVGUST</w:t>
            </w:r>
          </w:p>
        </w:tc>
        <w:tc>
          <w:tcPr>
            <w:tcW w:w="411" w:type="pct"/>
            <w:tcBorders>
              <w:top w:val="nil"/>
              <w:left w:val="nil"/>
              <w:bottom w:val="single" w:sz="4" w:space="0" w:color="auto"/>
              <w:right w:val="single" w:sz="4" w:space="0" w:color="auto"/>
            </w:tcBorders>
            <w:shd w:val="clear" w:color="auto" w:fill="auto"/>
            <w:noWrap/>
            <w:vAlign w:val="bottom"/>
            <w:hideMark/>
          </w:tcPr>
          <w:p w14:paraId="0F1F7D2F"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SEPTEMBAR</w:t>
            </w:r>
          </w:p>
        </w:tc>
        <w:tc>
          <w:tcPr>
            <w:tcW w:w="526" w:type="pct"/>
            <w:tcBorders>
              <w:top w:val="nil"/>
              <w:left w:val="nil"/>
              <w:bottom w:val="single" w:sz="4" w:space="0" w:color="auto"/>
              <w:right w:val="single" w:sz="4" w:space="0" w:color="auto"/>
            </w:tcBorders>
            <w:shd w:val="clear" w:color="auto" w:fill="auto"/>
            <w:noWrap/>
            <w:vAlign w:val="bottom"/>
            <w:hideMark/>
          </w:tcPr>
          <w:p w14:paraId="4612339D"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OKTOBAR</w:t>
            </w:r>
          </w:p>
        </w:tc>
        <w:tc>
          <w:tcPr>
            <w:tcW w:w="404" w:type="pct"/>
            <w:tcBorders>
              <w:top w:val="nil"/>
              <w:left w:val="nil"/>
              <w:bottom w:val="single" w:sz="4" w:space="0" w:color="auto"/>
              <w:right w:val="single" w:sz="4" w:space="0" w:color="auto"/>
            </w:tcBorders>
            <w:shd w:val="clear" w:color="auto" w:fill="auto"/>
            <w:noWrap/>
            <w:vAlign w:val="bottom"/>
            <w:hideMark/>
          </w:tcPr>
          <w:p w14:paraId="4352E913"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NOVEMBAR</w:t>
            </w:r>
          </w:p>
        </w:tc>
        <w:tc>
          <w:tcPr>
            <w:tcW w:w="453" w:type="pct"/>
            <w:tcBorders>
              <w:top w:val="nil"/>
              <w:left w:val="nil"/>
              <w:bottom w:val="single" w:sz="4" w:space="0" w:color="auto"/>
              <w:right w:val="single" w:sz="4" w:space="0" w:color="auto"/>
            </w:tcBorders>
            <w:shd w:val="clear" w:color="auto" w:fill="auto"/>
            <w:noWrap/>
            <w:vAlign w:val="bottom"/>
            <w:hideMark/>
          </w:tcPr>
          <w:p w14:paraId="5EC44BFA" w14:textId="77777777" w:rsidR="00BB535F" w:rsidRPr="00BB535F" w:rsidRDefault="00BB535F" w:rsidP="00BB535F">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DECEMBAR</w:t>
            </w:r>
          </w:p>
        </w:tc>
      </w:tr>
      <w:tr w:rsidR="00BB535F" w:rsidRPr="00BB535F" w14:paraId="76877A63" w14:textId="77777777" w:rsidTr="00787A34">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3E57C638"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DOMAĆINSTVA</w:t>
            </w:r>
          </w:p>
        </w:tc>
        <w:tc>
          <w:tcPr>
            <w:tcW w:w="341" w:type="pct"/>
            <w:tcBorders>
              <w:top w:val="nil"/>
              <w:left w:val="nil"/>
              <w:bottom w:val="single" w:sz="4" w:space="0" w:color="auto"/>
              <w:right w:val="single" w:sz="4" w:space="0" w:color="auto"/>
            </w:tcBorders>
            <w:shd w:val="clear" w:color="auto" w:fill="auto"/>
            <w:noWrap/>
            <w:vAlign w:val="bottom"/>
            <w:hideMark/>
          </w:tcPr>
          <w:p w14:paraId="485C327A" w14:textId="14405E0E"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p>
        </w:tc>
        <w:tc>
          <w:tcPr>
            <w:tcW w:w="406" w:type="pct"/>
            <w:tcBorders>
              <w:top w:val="nil"/>
              <w:left w:val="nil"/>
              <w:bottom w:val="single" w:sz="4" w:space="0" w:color="auto"/>
              <w:right w:val="single" w:sz="4" w:space="0" w:color="auto"/>
            </w:tcBorders>
            <w:shd w:val="clear" w:color="auto" w:fill="auto"/>
            <w:noWrap/>
            <w:vAlign w:val="bottom"/>
            <w:hideMark/>
          </w:tcPr>
          <w:p w14:paraId="14094DE3"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93.16%</w:t>
            </w:r>
          </w:p>
        </w:tc>
        <w:tc>
          <w:tcPr>
            <w:tcW w:w="301" w:type="pct"/>
            <w:tcBorders>
              <w:top w:val="nil"/>
              <w:left w:val="nil"/>
              <w:bottom w:val="single" w:sz="4" w:space="0" w:color="auto"/>
              <w:right w:val="single" w:sz="4" w:space="0" w:color="auto"/>
            </w:tcBorders>
            <w:shd w:val="clear" w:color="auto" w:fill="auto"/>
            <w:noWrap/>
            <w:vAlign w:val="bottom"/>
            <w:hideMark/>
          </w:tcPr>
          <w:p w14:paraId="43FDAF98"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88.15%</w:t>
            </w:r>
          </w:p>
        </w:tc>
        <w:tc>
          <w:tcPr>
            <w:tcW w:w="301" w:type="pct"/>
            <w:tcBorders>
              <w:top w:val="nil"/>
              <w:left w:val="nil"/>
              <w:bottom w:val="single" w:sz="4" w:space="0" w:color="auto"/>
              <w:right w:val="single" w:sz="4" w:space="0" w:color="auto"/>
            </w:tcBorders>
            <w:shd w:val="clear" w:color="auto" w:fill="auto"/>
            <w:noWrap/>
            <w:vAlign w:val="bottom"/>
            <w:hideMark/>
          </w:tcPr>
          <w:p w14:paraId="7646218C"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86.33%</w:t>
            </w:r>
          </w:p>
        </w:tc>
        <w:tc>
          <w:tcPr>
            <w:tcW w:w="332" w:type="pct"/>
            <w:tcBorders>
              <w:top w:val="nil"/>
              <w:left w:val="nil"/>
              <w:bottom w:val="single" w:sz="4" w:space="0" w:color="auto"/>
              <w:right w:val="single" w:sz="4" w:space="0" w:color="auto"/>
            </w:tcBorders>
            <w:shd w:val="clear" w:color="auto" w:fill="auto"/>
            <w:noWrap/>
            <w:vAlign w:val="bottom"/>
            <w:hideMark/>
          </w:tcPr>
          <w:p w14:paraId="7B81F510"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84.98%</w:t>
            </w:r>
          </w:p>
        </w:tc>
        <w:tc>
          <w:tcPr>
            <w:tcW w:w="301" w:type="pct"/>
            <w:tcBorders>
              <w:top w:val="nil"/>
              <w:left w:val="nil"/>
              <w:bottom w:val="single" w:sz="4" w:space="0" w:color="auto"/>
              <w:right w:val="single" w:sz="4" w:space="0" w:color="auto"/>
            </w:tcBorders>
            <w:shd w:val="clear" w:color="auto" w:fill="auto"/>
            <w:noWrap/>
            <w:vAlign w:val="bottom"/>
            <w:hideMark/>
          </w:tcPr>
          <w:p w14:paraId="43A354BB"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90.32%</w:t>
            </w:r>
          </w:p>
        </w:tc>
        <w:tc>
          <w:tcPr>
            <w:tcW w:w="301" w:type="pct"/>
            <w:tcBorders>
              <w:top w:val="nil"/>
              <w:left w:val="nil"/>
              <w:bottom w:val="single" w:sz="4" w:space="0" w:color="auto"/>
              <w:right w:val="single" w:sz="4" w:space="0" w:color="auto"/>
            </w:tcBorders>
            <w:shd w:val="clear" w:color="auto" w:fill="auto"/>
            <w:noWrap/>
            <w:vAlign w:val="bottom"/>
            <w:hideMark/>
          </w:tcPr>
          <w:p w14:paraId="6BF675C1"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84.97%</w:t>
            </w:r>
          </w:p>
        </w:tc>
        <w:tc>
          <w:tcPr>
            <w:tcW w:w="360" w:type="pct"/>
            <w:tcBorders>
              <w:top w:val="nil"/>
              <w:left w:val="nil"/>
              <w:bottom w:val="single" w:sz="4" w:space="0" w:color="auto"/>
              <w:right w:val="single" w:sz="4" w:space="0" w:color="auto"/>
            </w:tcBorders>
            <w:shd w:val="clear" w:color="auto" w:fill="auto"/>
            <w:noWrap/>
            <w:vAlign w:val="bottom"/>
            <w:hideMark/>
          </w:tcPr>
          <w:p w14:paraId="69105590"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84.97%</w:t>
            </w:r>
          </w:p>
        </w:tc>
        <w:tc>
          <w:tcPr>
            <w:tcW w:w="411" w:type="pct"/>
            <w:tcBorders>
              <w:top w:val="nil"/>
              <w:left w:val="nil"/>
              <w:bottom w:val="single" w:sz="4" w:space="0" w:color="auto"/>
              <w:right w:val="single" w:sz="4" w:space="0" w:color="auto"/>
            </w:tcBorders>
            <w:shd w:val="clear" w:color="auto" w:fill="auto"/>
            <w:noWrap/>
            <w:vAlign w:val="bottom"/>
            <w:hideMark/>
          </w:tcPr>
          <w:p w14:paraId="32AF573F"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90.93%</w:t>
            </w:r>
          </w:p>
        </w:tc>
        <w:tc>
          <w:tcPr>
            <w:tcW w:w="526" w:type="pct"/>
            <w:tcBorders>
              <w:top w:val="nil"/>
              <w:left w:val="nil"/>
              <w:bottom w:val="single" w:sz="4" w:space="0" w:color="auto"/>
              <w:right w:val="single" w:sz="4" w:space="0" w:color="auto"/>
            </w:tcBorders>
            <w:shd w:val="clear" w:color="auto" w:fill="auto"/>
            <w:noWrap/>
            <w:vAlign w:val="bottom"/>
            <w:hideMark/>
          </w:tcPr>
          <w:p w14:paraId="0BB2CEE0"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86.42%</w:t>
            </w:r>
          </w:p>
        </w:tc>
        <w:tc>
          <w:tcPr>
            <w:tcW w:w="404" w:type="pct"/>
            <w:tcBorders>
              <w:top w:val="nil"/>
              <w:left w:val="nil"/>
              <w:bottom w:val="single" w:sz="4" w:space="0" w:color="auto"/>
              <w:right w:val="single" w:sz="4" w:space="0" w:color="auto"/>
            </w:tcBorders>
            <w:shd w:val="clear" w:color="auto" w:fill="auto"/>
            <w:noWrap/>
            <w:vAlign w:val="bottom"/>
            <w:hideMark/>
          </w:tcPr>
          <w:p w14:paraId="65B729AF"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99.05%</w:t>
            </w:r>
          </w:p>
        </w:tc>
        <w:tc>
          <w:tcPr>
            <w:tcW w:w="453" w:type="pct"/>
            <w:tcBorders>
              <w:top w:val="nil"/>
              <w:left w:val="nil"/>
              <w:bottom w:val="single" w:sz="4" w:space="0" w:color="auto"/>
              <w:right w:val="single" w:sz="4" w:space="0" w:color="auto"/>
            </w:tcBorders>
            <w:shd w:val="clear" w:color="auto" w:fill="auto"/>
            <w:noWrap/>
            <w:vAlign w:val="bottom"/>
            <w:hideMark/>
          </w:tcPr>
          <w:p w14:paraId="3EC71543"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82.54%</w:t>
            </w:r>
          </w:p>
        </w:tc>
      </w:tr>
      <w:tr w:rsidR="00BB535F" w:rsidRPr="00BB535F" w14:paraId="2B7B3878" w14:textId="77777777" w:rsidTr="00787A34">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466F1A01"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PRIVREDA</w:t>
            </w:r>
          </w:p>
        </w:tc>
        <w:tc>
          <w:tcPr>
            <w:tcW w:w="341" w:type="pct"/>
            <w:tcBorders>
              <w:top w:val="nil"/>
              <w:left w:val="nil"/>
              <w:bottom w:val="single" w:sz="4" w:space="0" w:color="auto"/>
              <w:right w:val="single" w:sz="4" w:space="0" w:color="auto"/>
            </w:tcBorders>
            <w:shd w:val="clear" w:color="auto" w:fill="auto"/>
            <w:noWrap/>
            <w:vAlign w:val="bottom"/>
            <w:hideMark/>
          </w:tcPr>
          <w:p w14:paraId="2F4583E3" w14:textId="0464ECDF"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p>
        </w:tc>
        <w:tc>
          <w:tcPr>
            <w:tcW w:w="406" w:type="pct"/>
            <w:tcBorders>
              <w:top w:val="nil"/>
              <w:left w:val="nil"/>
              <w:bottom w:val="single" w:sz="4" w:space="0" w:color="auto"/>
              <w:right w:val="single" w:sz="4" w:space="0" w:color="auto"/>
            </w:tcBorders>
            <w:shd w:val="clear" w:color="auto" w:fill="auto"/>
            <w:noWrap/>
            <w:vAlign w:val="bottom"/>
            <w:hideMark/>
          </w:tcPr>
          <w:p w14:paraId="18E1680B"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79.30%</w:t>
            </w:r>
          </w:p>
        </w:tc>
        <w:tc>
          <w:tcPr>
            <w:tcW w:w="301" w:type="pct"/>
            <w:tcBorders>
              <w:top w:val="nil"/>
              <w:left w:val="nil"/>
              <w:bottom w:val="single" w:sz="4" w:space="0" w:color="auto"/>
              <w:right w:val="single" w:sz="4" w:space="0" w:color="auto"/>
            </w:tcBorders>
            <w:shd w:val="clear" w:color="auto" w:fill="auto"/>
            <w:noWrap/>
            <w:vAlign w:val="bottom"/>
            <w:hideMark/>
          </w:tcPr>
          <w:p w14:paraId="1A6139E7"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113.32%</w:t>
            </w:r>
          </w:p>
        </w:tc>
        <w:tc>
          <w:tcPr>
            <w:tcW w:w="301" w:type="pct"/>
            <w:tcBorders>
              <w:top w:val="nil"/>
              <w:left w:val="nil"/>
              <w:bottom w:val="single" w:sz="4" w:space="0" w:color="auto"/>
              <w:right w:val="single" w:sz="4" w:space="0" w:color="auto"/>
            </w:tcBorders>
            <w:shd w:val="clear" w:color="auto" w:fill="auto"/>
            <w:noWrap/>
            <w:vAlign w:val="bottom"/>
            <w:hideMark/>
          </w:tcPr>
          <w:p w14:paraId="1EF70679"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77.40%</w:t>
            </w:r>
          </w:p>
        </w:tc>
        <w:tc>
          <w:tcPr>
            <w:tcW w:w="332" w:type="pct"/>
            <w:tcBorders>
              <w:top w:val="nil"/>
              <w:left w:val="nil"/>
              <w:bottom w:val="single" w:sz="4" w:space="0" w:color="auto"/>
              <w:right w:val="single" w:sz="4" w:space="0" w:color="auto"/>
            </w:tcBorders>
            <w:shd w:val="clear" w:color="auto" w:fill="auto"/>
            <w:noWrap/>
            <w:vAlign w:val="bottom"/>
            <w:hideMark/>
          </w:tcPr>
          <w:p w14:paraId="05C0023D"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74.67%</w:t>
            </w:r>
          </w:p>
        </w:tc>
        <w:tc>
          <w:tcPr>
            <w:tcW w:w="301" w:type="pct"/>
            <w:tcBorders>
              <w:top w:val="nil"/>
              <w:left w:val="nil"/>
              <w:bottom w:val="single" w:sz="4" w:space="0" w:color="auto"/>
              <w:right w:val="single" w:sz="4" w:space="0" w:color="auto"/>
            </w:tcBorders>
            <w:shd w:val="clear" w:color="auto" w:fill="auto"/>
            <w:noWrap/>
            <w:vAlign w:val="bottom"/>
            <w:hideMark/>
          </w:tcPr>
          <w:p w14:paraId="32228D11"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81.57%</w:t>
            </w:r>
          </w:p>
        </w:tc>
        <w:tc>
          <w:tcPr>
            <w:tcW w:w="301" w:type="pct"/>
            <w:tcBorders>
              <w:top w:val="nil"/>
              <w:left w:val="nil"/>
              <w:bottom w:val="single" w:sz="4" w:space="0" w:color="auto"/>
              <w:right w:val="single" w:sz="4" w:space="0" w:color="auto"/>
            </w:tcBorders>
            <w:shd w:val="clear" w:color="auto" w:fill="auto"/>
            <w:noWrap/>
            <w:vAlign w:val="bottom"/>
            <w:hideMark/>
          </w:tcPr>
          <w:p w14:paraId="728A93C6"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138.12%</w:t>
            </w:r>
          </w:p>
        </w:tc>
        <w:tc>
          <w:tcPr>
            <w:tcW w:w="360" w:type="pct"/>
            <w:tcBorders>
              <w:top w:val="nil"/>
              <w:left w:val="nil"/>
              <w:bottom w:val="single" w:sz="4" w:space="0" w:color="auto"/>
              <w:right w:val="single" w:sz="4" w:space="0" w:color="auto"/>
            </w:tcBorders>
            <w:shd w:val="clear" w:color="auto" w:fill="auto"/>
            <w:noWrap/>
            <w:vAlign w:val="bottom"/>
            <w:hideMark/>
          </w:tcPr>
          <w:p w14:paraId="49540186"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86.32%</w:t>
            </w:r>
          </w:p>
        </w:tc>
        <w:tc>
          <w:tcPr>
            <w:tcW w:w="411" w:type="pct"/>
            <w:tcBorders>
              <w:top w:val="nil"/>
              <w:left w:val="nil"/>
              <w:bottom w:val="single" w:sz="4" w:space="0" w:color="auto"/>
              <w:right w:val="single" w:sz="4" w:space="0" w:color="auto"/>
            </w:tcBorders>
            <w:shd w:val="clear" w:color="auto" w:fill="auto"/>
            <w:noWrap/>
            <w:vAlign w:val="bottom"/>
            <w:hideMark/>
          </w:tcPr>
          <w:p w14:paraId="36CB4F6A"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82.66%</w:t>
            </w:r>
          </w:p>
        </w:tc>
        <w:tc>
          <w:tcPr>
            <w:tcW w:w="526" w:type="pct"/>
            <w:tcBorders>
              <w:top w:val="nil"/>
              <w:left w:val="nil"/>
              <w:bottom w:val="single" w:sz="4" w:space="0" w:color="auto"/>
              <w:right w:val="single" w:sz="4" w:space="0" w:color="auto"/>
            </w:tcBorders>
            <w:shd w:val="clear" w:color="auto" w:fill="auto"/>
            <w:noWrap/>
            <w:vAlign w:val="bottom"/>
            <w:hideMark/>
          </w:tcPr>
          <w:p w14:paraId="30B27844"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99.83%</w:t>
            </w:r>
          </w:p>
        </w:tc>
        <w:tc>
          <w:tcPr>
            <w:tcW w:w="404" w:type="pct"/>
            <w:tcBorders>
              <w:top w:val="nil"/>
              <w:left w:val="nil"/>
              <w:bottom w:val="single" w:sz="4" w:space="0" w:color="auto"/>
              <w:right w:val="single" w:sz="4" w:space="0" w:color="auto"/>
            </w:tcBorders>
            <w:shd w:val="clear" w:color="auto" w:fill="auto"/>
            <w:noWrap/>
            <w:vAlign w:val="bottom"/>
            <w:hideMark/>
          </w:tcPr>
          <w:p w14:paraId="49BC8B9D"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137.51%</w:t>
            </w:r>
          </w:p>
        </w:tc>
        <w:tc>
          <w:tcPr>
            <w:tcW w:w="453" w:type="pct"/>
            <w:tcBorders>
              <w:top w:val="nil"/>
              <w:left w:val="nil"/>
              <w:bottom w:val="single" w:sz="4" w:space="0" w:color="auto"/>
              <w:right w:val="single" w:sz="4" w:space="0" w:color="auto"/>
            </w:tcBorders>
            <w:shd w:val="clear" w:color="auto" w:fill="auto"/>
            <w:noWrap/>
            <w:vAlign w:val="bottom"/>
            <w:hideMark/>
          </w:tcPr>
          <w:p w14:paraId="6144E7BD" w14:textId="77777777" w:rsidR="00BB535F" w:rsidRPr="00BB535F" w:rsidRDefault="00BB535F" w:rsidP="0015354D">
            <w:pPr>
              <w:spacing w:line="360" w:lineRule="auto"/>
              <w:jc w:val="center"/>
              <w:rPr>
                <w:rFonts w:ascii="Times New Roman" w:hAnsi="Times New Roman" w:cs="Times New Roman"/>
                <w:color w:val="000000"/>
                <w:sz w:val="18"/>
                <w:szCs w:val="18"/>
                <w:lang w:val="en-GB" w:eastAsia="en-GB"/>
              </w:rPr>
            </w:pPr>
            <w:r w:rsidRPr="00BB535F">
              <w:rPr>
                <w:rFonts w:ascii="Times New Roman" w:hAnsi="Times New Roman" w:cs="Times New Roman"/>
                <w:color w:val="000000"/>
                <w:sz w:val="18"/>
                <w:szCs w:val="18"/>
                <w:lang w:val="en-GB" w:eastAsia="en-GB"/>
              </w:rPr>
              <w:t>72.44%</w:t>
            </w:r>
          </w:p>
        </w:tc>
      </w:tr>
      <w:tr w:rsidR="00BB535F" w:rsidRPr="00BB535F" w14:paraId="1F8D736A" w14:textId="77777777" w:rsidTr="00787A34">
        <w:trPr>
          <w:trHeight w:val="300"/>
        </w:trPr>
        <w:tc>
          <w:tcPr>
            <w:tcW w:w="563" w:type="pct"/>
            <w:tcBorders>
              <w:top w:val="nil"/>
              <w:left w:val="nil"/>
              <w:bottom w:val="nil"/>
              <w:right w:val="nil"/>
            </w:tcBorders>
            <w:shd w:val="clear" w:color="auto" w:fill="auto"/>
            <w:noWrap/>
            <w:vAlign w:val="bottom"/>
            <w:hideMark/>
          </w:tcPr>
          <w:p w14:paraId="31322245" w14:textId="77777777" w:rsidR="00BB535F" w:rsidRPr="00BB535F" w:rsidRDefault="00BB535F" w:rsidP="00BB535F">
            <w:pPr>
              <w:spacing w:line="360" w:lineRule="auto"/>
              <w:jc w:val="center"/>
              <w:rPr>
                <w:rFonts w:ascii="Times New Roman" w:hAnsi="Times New Roman" w:cs="Times New Roman"/>
                <w:color w:val="000000"/>
                <w:sz w:val="24"/>
                <w:szCs w:val="24"/>
                <w:lang w:val="en-GB" w:eastAsia="en-GB"/>
              </w:rPr>
            </w:pPr>
          </w:p>
        </w:tc>
        <w:tc>
          <w:tcPr>
            <w:tcW w:w="341" w:type="pct"/>
            <w:tcBorders>
              <w:top w:val="nil"/>
              <w:left w:val="nil"/>
              <w:bottom w:val="nil"/>
              <w:right w:val="nil"/>
            </w:tcBorders>
            <w:shd w:val="clear" w:color="auto" w:fill="auto"/>
            <w:noWrap/>
            <w:vAlign w:val="bottom"/>
            <w:hideMark/>
          </w:tcPr>
          <w:p w14:paraId="6B598043"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406" w:type="pct"/>
            <w:tcBorders>
              <w:top w:val="nil"/>
              <w:left w:val="nil"/>
              <w:bottom w:val="nil"/>
              <w:right w:val="nil"/>
            </w:tcBorders>
            <w:shd w:val="clear" w:color="auto" w:fill="auto"/>
            <w:noWrap/>
            <w:vAlign w:val="bottom"/>
            <w:hideMark/>
          </w:tcPr>
          <w:p w14:paraId="639A8A51"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301" w:type="pct"/>
            <w:tcBorders>
              <w:top w:val="nil"/>
              <w:left w:val="nil"/>
              <w:bottom w:val="nil"/>
              <w:right w:val="nil"/>
            </w:tcBorders>
            <w:shd w:val="clear" w:color="auto" w:fill="auto"/>
            <w:noWrap/>
            <w:vAlign w:val="bottom"/>
            <w:hideMark/>
          </w:tcPr>
          <w:p w14:paraId="3AB9288E"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301" w:type="pct"/>
            <w:tcBorders>
              <w:top w:val="nil"/>
              <w:left w:val="nil"/>
              <w:bottom w:val="nil"/>
              <w:right w:val="nil"/>
            </w:tcBorders>
            <w:shd w:val="clear" w:color="auto" w:fill="auto"/>
            <w:noWrap/>
            <w:vAlign w:val="bottom"/>
            <w:hideMark/>
          </w:tcPr>
          <w:p w14:paraId="6C55B556"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332" w:type="pct"/>
            <w:tcBorders>
              <w:top w:val="nil"/>
              <w:left w:val="nil"/>
              <w:bottom w:val="nil"/>
              <w:right w:val="nil"/>
            </w:tcBorders>
            <w:shd w:val="clear" w:color="auto" w:fill="auto"/>
            <w:noWrap/>
            <w:vAlign w:val="bottom"/>
            <w:hideMark/>
          </w:tcPr>
          <w:p w14:paraId="2F1A97B5"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301" w:type="pct"/>
            <w:tcBorders>
              <w:top w:val="nil"/>
              <w:left w:val="nil"/>
              <w:bottom w:val="nil"/>
              <w:right w:val="nil"/>
            </w:tcBorders>
            <w:shd w:val="clear" w:color="auto" w:fill="auto"/>
            <w:noWrap/>
            <w:vAlign w:val="bottom"/>
            <w:hideMark/>
          </w:tcPr>
          <w:p w14:paraId="2A3AD126"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301" w:type="pct"/>
            <w:tcBorders>
              <w:top w:val="nil"/>
              <w:left w:val="nil"/>
              <w:bottom w:val="nil"/>
              <w:right w:val="nil"/>
            </w:tcBorders>
            <w:shd w:val="clear" w:color="auto" w:fill="auto"/>
            <w:noWrap/>
            <w:vAlign w:val="bottom"/>
            <w:hideMark/>
          </w:tcPr>
          <w:p w14:paraId="2D7662D7"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360" w:type="pct"/>
            <w:tcBorders>
              <w:top w:val="nil"/>
              <w:left w:val="nil"/>
              <w:bottom w:val="nil"/>
              <w:right w:val="nil"/>
            </w:tcBorders>
            <w:shd w:val="clear" w:color="auto" w:fill="auto"/>
            <w:noWrap/>
            <w:vAlign w:val="bottom"/>
            <w:hideMark/>
          </w:tcPr>
          <w:p w14:paraId="31BAA940"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411" w:type="pct"/>
            <w:tcBorders>
              <w:top w:val="nil"/>
              <w:left w:val="nil"/>
              <w:bottom w:val="nil"/>
              <w:right w:val="nil"/>
            </w:tcBorders>
            <w:shd w:val="clear" w:color="auto" w:fill="auto"/>
            <w:noWrap/>
            <w:vAlign w:val="bottom"/>
            <w:hideMark/>
          </w:tcPr>
          <w:p w14:paraId="60FBB93D"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526" w:type="pct"/>
            <w:tcBorders>
              <w:top w:val="nil"/>
              <w:left w:val="nil"/>
              <w:bottom w:val="nil"/>
              <w:right w:val="nil"/>
            </w:tcBorders>
            <w:shd w:val="clear" w:color="auto" w:fill="auto"/>
            <w:noWrap/>
            <w:vAlign w:val="bottom"/>
            <w:hideMark/>
          </w:tcPr>
          <w:p w14:paraId="33FE53D2"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404" w:type="pct"/>
            <w:tcBorders>
              <w:top w:val="nil"/>
              <w:left w:val="nil"/>
              <w:bottom w:val="nil"/>
              <w:right w:val="nil"/>
            </w:tcBorders>
            <w:shd w:val="clear" w:color="auto" w:fill="auto"/>
            <w:noWrap/>
            <w:vAlign w:val="bottom"/>
            <w:hideMark/>
          </w:tcPr>
          <w:p w14:paraId="3EE26007"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453" w:type="pct"/>
            <w:tcBorders>
              <w:top w:val="nil"/>
              <w:left w:val="nil"/>
              <w:bottom w:val="nil"/>
              <w:right w:val="nil"/>
            </w:tcBorders>
            <w:shd w:val="clear" w:color="auto" w:fill="auto"/>
            <w:noWrap/>
            <w:vAlign w:val="bottom"/>
            <w:hideMark/>
          </w:tcPr>
          <w:p w14:paraId="0D8AC3FD" w14:textId="77777777" w:rsidR="00BB535F" w:rsidRPr="00BB535F" w:rsidRDefault="00BB535F" w:rsidP="00BB535F">
            <w:pPr>
              <w:spacing w:line="360" w:lineRule="auto"/>
              <w:rPr>
                <w:rFonts w:ascii="Times New Roman" w:hAnsi="Times New Roman" w:cs="Times New Roman"/>
                <w:sz w:val="24"/>
                <w:szCs w:val="24"/>
                <w:lang w:val="en-GB" w:eastAsia="en-GB"/>
              </w:rPr>
            </w:pPr>
          </w:p>
        </w:tc>
      </w:tr>
      <w:tr w:rsidR="00BB535F" w:rsidRPr="009B5166" w14:paraId="361BA507" w14:textId="77777777" w:rsidTr="00BB535F">
        <w:trPr>
          <w:trHeight w:val="300"/>
        </w:trPr>
        <w:tc>
          <w:tcPr>
            <w:tcW w:w="5000" w:type="pct"/>
            <w:gridSpan w:val="13"/>
            <w:tcBorders>
              <w:top w:val="nil"/>
              <w:left w:val="nil"/>
              <w:bottom w:val="single" w:sz="4" w:space="0" w:color="auto"/>
              <w:right w:val="nil"/>
            </w:tcBorders>
            <w:shd w:val="clear" w:color="auto" w:fill="auto"/>
            <w:noWrap/>
            <w:vAlign w:val="bottom"/>
            <w:hideMark/>
          </w:tcPr>
          <w:p w14:paraId="26178897" w14:textId="77777777" w:rsidR="000661EA" w:rsidRDefault="000661EA" w:rsidP="00BB535F">
            <w:pPr>
              <w:spacing w:line="360" w:lineRule="auto"/>
              <w:rPr>
                <w:rFonts w:ascii="Times New Roman" w:hAnsi="Times New Roman" w:cs="Times New Roman"/>
                <w:color w:val="000000"/>
                <w:sz w:val="24"/>
                <w:szCs w:val="24"/>
                <w:lang w:val="pl-PL" w:eastAsia="en-GB"/>
              </w:rPr>
            </w:pPr>
          </w:p>
          <w:p w14:paraId="76798CD7" w14:textId="77777777" w:rsidR="000661EA" w:rsidRDefault="000661EA" w:rsidP="00BB535F">
            <w:pPr>
              <w:spacing w:line="360" w:lineRule="auto"/>
              <w:rPr>
                <w:rFonts w:ascii="Times New Roman" w:hAnsi="Times New Roman" w:cs="Times New Roman"/>
                <w:color w:val="000000"/>
                <w:sz w:val="24"/>
                <w:szCs w:val="24"/>
                <w:lang w:val="pl-PL" w:eastAsia="en-GB"/>
              </w:rPr>
            </w:pPr>
          </w:p>
          <w:p w14:paraId="645686D4" w14:textId="77777777" w:rsidR="000661EA" w:rsidRDefault="000661EA" w:rsidP="00BB535F">
            <w:pPr>
              <w:spacing w:line="360" w:lineRule="auto"/>
              <w:rPr>
                <w:rFonts w:ascii="Times New Roman" w:hAnsi="Times New Roman" w:cs="Times New Roman"/>
                <w:color w:val="000000"/>
                <w:sz w:val="24"/>
                <w:szCs w:val="24"/>
                <w:lang w:val="pl-PL" w:eastAsia="en-GB"/>
              </w:rPr>
            </w:pPr>
          </w:p>
          <w:p w14:paraId="3D2FD9AB" w14:textId="77777777" w:rsidR="000661EA" w:rsidRDefault="000661EA" w:rsidP="00BB535F">
            <w:pPr>
              <w:spacing w:line="360" w:lineRule="auto"/>
              <w:rPr>
                <w:rFonts w:ascii="Times New Roman" w:hAnsi="Times New Roman" w:cs="Times New Roman"/>
                <w:color w:val="000000"/>
                <w:sz w:val="24"/>
                <w:szCs w:val="24"/>
                <w:lang w:val="pl-PL" w:eastAsia="en-GB"/>
              </w:rPr>
            </w:pPr>
          </w:p>
          <w:p w14:paraId="75074C98" w14:textId="77777777" w:rsidR="000661EA" w:rsidRDefault="000661EA" w:rsidP="00BB535F">
            <w:pPr>
              <w:spacing w:line="360" w:lineRule="auto"/>
              <w:rPr>
                <w:rFonts w:ascii="Times New Roman" w:hAnsi="Times New Roman" w:cs="Times New Roman"/>
                <w:color w:val="000000"/>
                <w:sz w:val="24"/>
                <w:szCs w:val="24"/>
                <w:lang w:val="pl-PL" w:eastAsia="en-GB"/>
              </w:rPr>
            </w:pPr>
          </w:p>
          <w:p w14:paraId="3EB10CAC" w14:textId="77777777" w:rsidR="000661EA" w:rsidRDefault="000661EA" w:rsidP="00BB535F">
            <w:pPr>
              <w:spacing w:line="360" w:lineRule="auto"/>
              <w:rPr>
                <w:rFonts w:ascii="Times New Roman" w:hAnsi="Times New Roman" w:cs="Times New Roman"/>
                <w:color w:val="000000"/>
                <w:sz w:val="24"/>
                <w:szCs w:val="24"/>
                <w:lang w:val="pl-PL" w:eastAsia="en-GB"/>
              </w:rPr>
            </w:pPr>
          </w:p>
          <w:p w14:paraId="10916D52" w14:textId="3412576F" w:rsidR="00BB535F" w:rsidRPr="00BB535F" w:rsidRDefault="00BB535F" w:rsidP="00BB535F">
            <w:pPr>
              <w:spacing w:line="360" w:lineRule="auto"/>
              <w:rPr>
                <w:rFonts w:ascii="Times New Roman" w:hAnsi="Times New Roman" w:cs="Times New Roman"/>
                <w:color w:val="000000"/>
                <w:sz w:val="24"/>
                <w:szCs w:val="24"/>
                <w:lang w:val="pl-PL" w:eastAsia="en-GB"/>
              </w:rPr>
            </w:pPr>
            <w:r w:rsidRPr="00BB535F">
              <w:rPr>
                <w:rFonts w:ascii="Times New Roman" w:hAnsi="Times New Roman" w:cs="Times New Roman"/>
                <w:color w:val="000000"/>
                <w:sz w:val="24"/>
                <w:szCs w:val="24"/>
                <w:lang w:val="pl-PL" w:eastAsia="en-GB"/>
              </w:rPr>
              <w:t>Procenat naplate za 2024 godinu po mjesecima</w:t>
            </w:r>
          </w:p>
        </w:tc>
      </w:tr>
      <w:tr w:rsidR="00BB535F" w:rsidRPr="00BB535F" w14:paraId="37ABABDB" w14:textId="77777777" w:rsidTr="00787A34">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5D96C6E5" w14:textId="77777777" w:rsidR="00BB535F" w:rsidRPr="00BB535F" w:rsidRDefault="00BB535F" w:rsidP="00BB535F">
            <w:pPr>
              <w:spacing w:line="360" w:lineRule="auto"/>
              <w:rPr>
                <w:rFonts w:ascii="Times New Roman" w:hAnsi="Times New Roman" w:cs="Times New Roman"/>
                <w:color w:val="000000"/>
                <w:sz w:val="20"/>
                <w:szCs w:val="20"/>
                <w:lang w:val="pl-PL" w:eastAsia="en-GB"/>
              </w:rPr>
            </w:pPr>
            <w:r w:rsidRPr="00BB535F">
              <w:rPr>
                <w:rFonts w:ascii="Times New Roman" w:hAnsi="Times New Roman" w:cs="Times New Roman"/>
                <w:color w:val="000000"/>
                <w:sz w:val="20"/>
                <w:szCs w:val="20"/>
                <w:lang w:val="pl-PL" w:eastAsia="en-GB"/>
              </w:rPr>
              <w:t> </w:t>
            </w:r>
          </w:p>
        </w:tc>
        <w:tc>
          <w:tcPr>
            <w:tcW w:w="341" w:type="pct"/>
            <w:tcBorders>
              <w:top w:val="nil"/>
              <w:left w:val="nil"/>
              <w:bottom w:val="single" w:sz="4" w:space="0" w:color="auto"/>
              <w:right w:val="single" w:sz="4" w:space="0" w:color="auto"/>
            </w:tcBorders>
            <w:shd w:val="clear" w:color="auto" w:fill="auto"/>
            <w:noWrap/>
            <w:vAlign w:val="bottom"/>
            <w:hideMark/>
          </w:tcPr>
          <w:p w14:paraId="7C5938B9"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JANUAR</w:t>
            </w:r>
          </w:p>
        </w:tc>
        <w:tc>
          <w:tcPr>
            <w:tcW w:w="406" w:type="pct"/>
            <w:tcBorders>
              <w:top w:val="nil"/>
              <w:left w:val="nil"/>
              <w:bottom w:val="single" w:sz="4" w:space="0" w:color="auto"/>
              <w:right w:val="single" w:sz="4" w:space="0" w:color="auto"/>
            </w:tcBorders>
            <w:shd w:val="clear" w:color="auto" w:fill="auto"/>
            <w:noWrap/>
            <w:vAlign w:val="bottom"/>
            <w:hideMark/>
          </w:tcPr>
          <w:p w14:paraId="05E202E1"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FEBRUAR</w:t>
            </w:r>
          </w:p>
        </w:tc>
        <w:tc>
          <w:tcPr>
            <w:tcW w:w="301" w:type="pct"/>
            <w:tcBorders>
              <w:top w:val="nil"/>
              <w:left w:val="nil"/>
              <w:bottom w:val="single" w:sz="4" w:space="0" w:color="auto"/>
              <w:right w:val="single" w:sz="4" w:space="0" w:color="auto"/>
            </w:tcBorders>
            <w:shd w:val="clear" w:color="auto" w:fill="auto"/>
            <w:noWrap/>
            <w:vAlign w:val="bottom"/>
            <w:hideMark/>
          </w:tcPr>
          <w:p w14:paraId="4A9513FB"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MART</w:t>
            </w:r>
          </w:p>
        </w:tc>
        <w:tc>
          <w:tcPr>
            <w:tcW w:w="301" w:type="pct"/>
            <w:tcBorders>
              <w:top w:val="nil"/>
              <w:left w:val="nil"/>
              <w:bottom w:val="single" w:sz="4" w:space="0" w:color="auto"/>
              <w:right w:val="single" w:sz="4" w:space="0" w:color="auto"/>
            </w:tcBorders>
            <w:shd w:val="clear" w:color="auto" w:fill="auto"/>
            <w:noWrap/>
            <w:vAlign w:val="bottom"/>
            <w:hideMark/>
          </w:tcPr>
          <w:p w14:paraId="542C5E65"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APRIL</w:t>
            </w:r>
          </w:p>
        </w:tc>
        <w:tc>
          <w:tcPr>
            <w:tcW w:w="332" w:type="pct"/>
            <w:tcBorders>
              <w:top w:val="nil"/>
              <w:left w:val="nil"/>
              <w:bottom w:val="single" w:sz="4" w:space="0" w:color="auto"/>
              <w:right w:val="single" w:sz="4" w:space="0" w:color="auto"/>
            </w:tcBorders>
            <w:shd w:val="clear" w:color="auto" w:fill="auto"/>
            <w:noWrap/>
            <w:vAlign w:val="bottom"/>
            <w:hideMark/>
          </w:tcPr>
          <w:p w14:paraId="452E3D34"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MAJ</w:t>
            </w:r>
          </w:p>
        </w:tc>
        <w:tc>
          <w:tcPr>
            <w:tcW w:w="301" w:type="pct"/>
            <w:tcBorders>
              <w:top w:val="nil"/>
              <w:left w:val="nil"/>
              <w:bottom w:val="single" w:sz="4" w:space="0" w:color="auto"/>
              <w:right w:val="single" w:sz="4" w:space="0" w:color="auto"/>
            </w:tcBorders>
            <w:shd w:val="clear" w:color="auto" w:fill="auto"/>
            <w:noWrap/>
            <w:vAlign w:val="bottom"/>
            <w:hideMark/>
          </w:tcPr>
          <w:p w14:paraId="19EEDF0A"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JUN</w:t>
            </w:r>
          </w:p>
        </w:tc>
        <w:tc>
          <w:tcPr>
            <w:tcW w:w="301" w:type="pct"/>
            <w:tcBorders>
              <w:top w:val="nil"/>
              <w:left w:val="nil"/>
              <w:bottom w:val="single" w:sz="4" w:space="0" w:color="auto"/>
              <w:right w:val="single" w:sz="4" w:space="0" w:color="auto"/>
            </w:tcBorders>
            <w:shd w:val="clear" w:color="auto" w:fill="auto"/>
            <w:noWrap/>
            <w:vAlign w:val="bottom"/>
            <w:hideMark/>
          </w:tcPr>
          <w:p w14:paraId="7BEF52BA"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JUL</w:t>
            </w:r>
          </w:p>
        </w:tc>
        <w:tc>
          <w:tcPr>
            <w:tcW w:w="360" w:type="pct"/>
            <w:tcBorders>
              <w:top w:val="nil"/>
              <w:left w:val="nil"/>
              <w:bottom w:val="single" w:sz="4" w:space="0" w:color="auto"/>
              <w:right w:val="single" w:sz="4" w:space="0" w:color="auto"/>
            </w:tcBorders>
            <w:shd w:val="clear" w:color="auto" w:fill="auto"/>
            <w:noWrap/>
            <w:vAlign w:val="bottom"/>
            <w:hideMark/>
          </w:tcPr>
          <w:p w14:paraId="2745B071"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AVGUST</w:t>
            </w:r>
          </w:p>
        </w:tc>
        <w:tc>
          <w:tcPr>
            <w:tcW w:w="411" w:type="pct"/>
            <w:tcBorders>
              <w:top w:val="nil"/>
              <w:left w:val="nil"/>
              <w:bottom w:val="single" w:sz="4" w:space="0" w:color="auto"/>
              <w:right w:val="single" w:sz="4" w:space="0" w:color="auto"/>
            </w:tcBorders>
            <w:shd w:val="clear" w:color="auto" w:fill="auto"/>
            <w:noWrap/>
            <w:vAlign w:val="bottom"/>
            <w:hideMark/>
          </w:tcPr>
          <w:p w14:paraId="378EB718"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SEPTEMBAR</w:t>
            </w:r>
          </w:p>
        </w:tc>
        <w:tc>
          <w:tcPr>
            <w:tcW w:w="526" w:type="pct"/>
            <w:tcBorders>
              <w:top w:val="nil"/>
              <w:left w:val="nil"/>
              <w:bottom w:val="single" w:sz="4" w:space="0" w:color="auto"/>
              <w:right w:val="single" w:sz="4" w:space="0" w:color="auto"/>
            </w:tcBorders>
            <w:shd w:val="clear" w:color="auto" w:fill="auto"/>
            <w:noWrap/>
            <w:vAlign w:val="bottom"/>
            <w:hideMark/>
          </w:tcPr>
          <w:p w14:paraId="7912D79A"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OKTOBAR</w:t>
            </w:r>
          </w:p>
        </w:tc>
        <w:tc>
          <w:tcPr>
            <w:tcW w:w="404" w:type="pct"/>
            <w:tcBorders>
              <w:top w:val="nil"/>
              <w:left w:val="nil"/>
              <w:bottom w:val="single" w:sz="4" w:space="0" w:color="auto"/>
              <w:right w:val="single" w:sz="4" w:space="0" w:color="auto"/>
            </w:tcBorders>
            <w:shd w:val="clear" w:color="auto" w:fill="auto"/>
            <w:noWrap/>
            <w:vAlign w:val="bottom"/>
            <w:hideMark/>
          </w:tcPr>
          <w:p w14:paraId="62E61E83"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NOVEMBAR</w:t>
            </w:r>
          </w:p>
        </w:tc>
        <w:tc>
          <w:tcPr>
            <w:tcW w:w="453" w:type="pct"/>
            <w:tcBorders>
              <w:top w:val="nil"/>
              <w:left w:val="nil"/>
              <w:bottom w:val="single" w:sz="4" w:space="0" w:color="auto"/>
              <w:right w:val="single" w:sz="4" w:space="0" w:color="auto"/>
            </w:tcBorders>
            <w:shd w:val="clear" w:color="auto" w:fill="auto"/>
            <w:noWrap/>
            <w:vAlign w:val="bottom"/>
            <w:hideMark/>
          </w:tcPr>
          <w:p w14:paraId="312D7343"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DECEMBAR</w:t>
            </w:r>
          </w:p>
        </w:tc>
      </w:tr>
      <w:tr w:rsidR="00BB535F" w:rsidRPr="00BB535F" w14:paraId="6D8EF200" w14:textId="77777777" w:rsidTr="00787A34">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4FECB438"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DOMAĆINSTVA</w:t>
            </w:r>
          </w:p>
        </w:tc>
        <w:tc>
          <w:tcPr>
            <w:tcW w:w="341" w:type="pct"/>
            <w:tcBorders>
              <w:top w:val="nil"/>
              <w:left w:val="nil"/>
              <w:bottom w:val="single" w:sz="4" w:space="0" w:color="auto"/>
              <w:right w:val="single" w:sz="4" w:space="0" w:color="auto"/>
            </w:tcBorders>
            <w:shd w:val="clear" w:color="auto" w:fill="auto"/>
            <w:noWrap/>
            <w:vAlign w:val="bottom"/>
            <w:hideMark/>
          </w:tcPr>
          <w:p w14:paraId="46CAA302"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93.29%</w:t>
            </w:r>
          </w:p>
        </w:tc>
        <w:tc>
          <w:tcPr>
            <w:tcW w:w="406" w:type="pct"/>
            <w:tcBorders>
              <w:top w:val="nil"/>
              <w:left w:val="nil"/>
              <w:bottom w:val="single" w:sz="4" w:space="0" w:color="auto"/>
              <w:right w:val="single" w:sz="4" w:space="0" w:color="auto"/>
            </w:tcBorders>
            <w:shd w:val="clear" w:color="auto" w:fill="auto"/>
            <w:noWrap/>
            <w:vAlign w:val="bottom"/>
            <w:hideMark/>
          </w:tcPr>
          <w:p w14:paraId="66DC5552"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91.82%</w:t>
            </w:r>
          </w:p>
        </w:tc>
        <w:tc>
          <w:tcPr>
            <w:tcW w:w="301" w:type="pct"/>
            <w:tcBorders>
              <w:top w:val="nil"/>
              <w:left w:val="nil"/>
              <w:bottom w:val="single" w:sz="4" w:space="0" w:color="auto"/>
              <w:right w:val="single" w:sz="4" w:space="0" w:color="auto"/>
            </w:tcBorders>
            <w:shd w:val="clear" w:color="auto" w:fill="auto"/>
            <w:noWrap/>
            <w:vAlign w:val="bottom"/>
            <w:hideMark/>
          </w:tcPr>
          <w:p w14:paraId="2DC22393"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88.38%</w:t>
            </w:r>
          </w:p>
        </w:tc>
        <w:tc>
          <w:tcPr>
            <w:tcW w:w="301" w:type="pct"/>
            <w:tcBorders>
              <w:top w:val="nil"/>
              <w:left w:val="nil"/>
              <w:bottom w:val="single" w:sz="4" w:space="0" w:color="auto"/>
              <w:right w:val="single" w:sz="4" w:space="0" w:color="auto"/>
            </w:tcBorders>
            <w:shd w:val="clear" w:color="auto" w:fill="auto"/>
            <w:noWrap/>
            <w:vAlign w:val="bottom"/>
            <w:hideMark/>
          </w:tcPr>
          <w:p w14:paraId="0BDB90C1"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82.71%</w:t>
            </w:r>
          </w:p>
        </w:tc>
        <w:tc>
          <w:tcPr>
            <w:tcW w:w="332" w:type="pct"/>
            <w:tcBorders>
              <w:top w:val="nil"/>
              <w:left w:val="nil"/>
              <w:bottom w:val="single" w:sz="4" w:space="0" w:color="auto"/>
              <w:right w:val="single" w:sz="4" w:space="0" w:color="auto"/>
            </w:tcBorders>
            <w:shd w:val="clear" w:color="auto" w:fill="auto"/>
            <w:noWrap/>
            <w:vAlign w:val="bottom"/>
            <w:hideMark/>
          </w:tcPr>
          <w:p w14:paraId="014CE122"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88.30%</w:t>
            </w:r>
          </w:p>
        </w:tc>
        <w:tc>
          <w:tcPr>
            <w:tcW w:w="301" w:type="pct"/>
            <w:tcBorders>
              <w:top w:val="nil"/>
              <w:left w:val="nil"/>
              <w:bottom w:val="single" w:sz="4" w:space="0" w:color="auto"/>
              <w:right w:val="single" w:sz="4" w:space="0" w:color="auto"/>
            </w:tcBorders>
            <w:shd w:val="clear" w:color="auto" w:fill="auto"/>
            <w:noWrap/>
            <w:vAlign w:val="bottom"/>
            <w:hideMark/>
          </w:tcPr>
          <w:p w14:paraId="7D657E7C"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95.08%</w:t>
            </w:r>
          </w:p>
        </w:tc>
        <w:tc>
          <w:tcPr>
            <w:tcW w:w="301" w:type="pct"/>
            <w:tcBorders>
              <w:top w:val="nil"/>
              <w:left w:val="nil"/>
              <w:bottom w:val="single" w:sz="4" w:space="0" w:color="auto"/>
              <w:right w:val="single" w:sz="4" w:space="0" w:color="auto"/>
            </w:tcBorders>
            <w:shd w:val="clear" w:color="auto" w:fill="auto"/>
            <w:noWrap/>
            <w:vAlign w:val="bottom"/>
            <w:hideMark/>
          </w:tcPr>
          <w:p w14:paraId="39B25089"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88.85%</w:t>
            </w:r>
          </w:p>
        </w:tc>
        <w:tc>
          <w:tcPr>
            <w:tcW w:w="360" w:type="pct"/>
            <w:tcBorders>
              <w:top w:val="nil"/>
              <w:left w:val="nil"/>
              <w:bottom w:val="single" w:sz="4" w:space="0" w:color="auto"/>
              <w:right w:val="single" w:sz="4" w:space="0" w:color="auto"/>
            </w:tcBorders>
            <w:shd w:val="clear" w:color="auto" w:fill="auto"/>
            <w:noWrap/>
            <w:vAlign w:val="bottom"/>
            <w:hideMark/>
          </w:tcPr>
          <w:p w14:paraId="08C875F5"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84.72%</w:t>
            </w:r>
          </w:p>
        </w:tc>
        <w:tc>
          <w:tcPr>
            <w:tcW w:w="411" w:type="pct"/>
            <w:tcBorders>
              <w:top w:val="nil"/>
              <w:left w:val="nil"/>
              <w:bottom w:val="single" w:sz="4" w:space="0" w:color="auto"/>
              <w:right w:val="single" w:sz="4" w:space="0" w:color="auto"/>
            </w:tcBorders>
            <w:shd w:val="clear" w:color="auto" w:fill="auto"/>
            <w:noWrap/>
            <w:vAlign w:val="bottom"/>
            <w:hideMark/>
          </w:tcPr>
          <w:p w14:paraId="0D61F7D9"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92.95%</w:t>
            </w:r>
          </w:p>
        </w:tc>
        <w:tc>
          <w:tcPr>
            <w:tcW w:w="526" w:type="pct"/>
            <w:tcBorders>
              <w:top w:val="nil"/>
              <w:left w:val="nil"/>
              <w:bottom w:val="single" w:sz="4" w:space="0" w:color="auto"/>
              <w:right w:val="single" w:sz="4" w:space="0" w:color="auto"/>
            </w:tcBorders>
            <w:shd w:val="clear" w:color="auto" w:fill="auto"/>
            <w:noWrap/>
            <w:vAlign w:val="bottom"/>
            <w:hideMark/>
          </w:tcPr>
          <w:p w14:paraId="026DEA05"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91.73%</w:t>
            </w:r>
          </w:p>
        </w:tc>
        <w:tc>
          <w:tcPr>
            <w:tcW w:w="404" w:type="pct"/>
            <w:tcBorders>
              <w:top w:val="nil"/>
              <w:left w:val="nil"/>
              <w:bottom w:val="single" w:sz="4" w:space="0" w:color="auto"/>
              <w:right w:val="single" w:sz="4" w:space="0" w:color="auto"/>
            </w:tcBorders>
            <w:shd w:val="clear" w:color="auto" w:fill="auto"/>
            <w:noWrap/>
            <w:vAlign w:val="bottom"/>
            <w:hideMark/>
          </w:tcPr>
          <w:p w14:paraId="4DB77F68"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111.95%</w:t>
            </w:r>
          </w:p>
        </w:tc>
        <w:tc>
          <w:tcPr>
            <w:tcW w:w="453" w:type="pct"/>
            <w:tcBorders>
              <w:top w:val="nil"/>
              <w:left w:val="nil"/>
              <w:bottom w:val="single" w:sz="4" w:space="0" w:color="auto"/>
              <w:right w:val="single" w:sz="4" w:space="0" w:color="auto"/>
            </w:tcBorders>
            <w:shd w:val="clear" w:color="auto" w:fill="auto"/>
            <w:noWrap/>
            <w:vAlign w:val="bottom"/>
            <w:hideMark/>
          </w:tcPr>
          <w:p w14:paraId="139F9E77"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91.15%</w:t>
            </w:r>
          </w:p>
        </w:tc>
      </w:tr>
      <w:tr w:rsidR="00BB535F" w:rsidRPr="00BB535F" w14:paraId="01E40EC6" w14:textId="77777777" w:rsidTr="00787A34">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1FE6E1BD"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PRIVREDA</w:t>
            </w:r>
          </w:p>
        </w:tc>
        <w:tc>
          <w:tcPr>
            <w:tcW w:w="341" w:type="pct"/>
            <w:tcBorders>
              <w:top w:val="nil"/>
              <w:left w:val="nil"/>
              <w:bottom w:val="single" w:sz="4" w:space="0" w:color="auto"/>
              <w:right w:val="single" w:sz="4" w:space="0" w:color="auto"/>
            </w:tcBorders>
            <w:shd w:val="clear" w:color="auto" w:fill="auto"/>
            <w:noWrap/>
            <w:vAlign w:val="bottom"/>
            <w:hideMark/>
          </w:tcPr>
          <w:p w14:paraId="776ECD53"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96.39%</w:t>
            </w:r>
          </w:p>
        </w:tc>
        <w:tc>
          <w:tcPr>
            <w:tcW w:w="406" w:type="pct"/>
            <w:tcBorders>
              <w:top w:val="nil"/>
              <w:left w:val="nil"/>
              <w:bottom w:val="single" w:sz="4" w:space="0" w:color="auto"/>
              <w:right w:val="single" w:sz="4" w:space="0" w:color="auto"/>
            </w:tcBorders>
            <w:shd w:val="clear" w:color="auto" w:fill="auto"/>
            <w:noWrap/>
            <w:vAlign w:val="bottom"/>
            <w:hideMark/>
          </w:tcPr>
          <w:p w14:paraId="70C7D5CC"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94.99%</w:t>
            </w:r>
          </w:p>
        </w:tc>
        <w:tc>
          <w:tcPr>
            <w:tcW w:w="301" w:type="pct"/>
            <w:tcBorders>
              <w:top w:val="nil"/>
              <w:left w:val="nil"/>
              <w:bottom w:val="single" w:sz="4" w:space="0" w:color="auto"/>
              <w:right w:val="single" w:sz="4" w:space="0" w:color="auto"/>
            </w:tcBorders>
            <w:shd w:val="clear" w:color="auto" w:fill="auto"/>
            <w:noWrap/>
            <w:vAlign w:val="bottom"/>
            <w:hideMark/>
          </w:tcPr>
          <w:p w14:paraId="3D61DBA3"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98.80%</w:t>
            </w:r>
          </w:p>
        </w:tc>
        <w:tc>
          <w:tcPr>
            <w:tcW w:w="301" w:type="pct"/>
            <w:tcBorders>
              <w:top w:val="nil"/>
              <w:left w:val="nil"/>
              <w:bottom w:val="single" w:sz="4" w:space="0" w:color="auto"/>
              <w:right w:val="single" w:sz="4" w:space="0" w:color="auto"/>
            </w:tcBorders>
            <w:shd w:val="clear" w:color="auto" w:fill="auto"/>
            <w:noWrap/>
            <w:vAlign w:val="bottom"/>
            <w:hideMark/>
          </w:tcPr>
          <w:p w14:paraId="6E33BEAC"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74.28%</w:t>
            </w:r>
          </w:p>
        </w:tc>
        <w:tc>
          <w:tcPr>
            <w:tcW w:w="332" w:type="pct"/>
            <w:tcBorders>
              <w:top w:val="nil"/>
              <w:left w:val="nil"/>
              <w:bottom w:val="single" w:sz="4" w:space="0" w:color="auto"/>
              <w:right w:val="single" w:sz="4" w:space="0" w:color="auto"/>
            </w:tcBorders>
            <w:shd w:val="clear" w:color="auto" w:fill="auto"/>
            <w:noWrap/>
            <w:vAlign w:val="bottom"/>
            <w:hideMark/>
          </w:tcPr>
          <w:p w14:paraId="5226D11B"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131.42%</w:t>
            </w:r>
          </w:p>
        </w:tc>
        <w:tc>
          <w:tcPr>
            <w:tcW w:w="301" w:type="pct"/>
            <w:tcBorders>
              <w:top w:val="nil"/>
              <w:left w:val="nil"/>
              <w:bottom w:val="single" w:sz="4" w:space="0" w:color="auto"/>
              <w:right w:val="single" w:sz="4" w:space="0" w:color="auto"/>
            </w:tcBorders>
            <w:shd w:val="clear" w:color="auto" w:fill="auto"/>
            <w:noWrap/>
            <w:vAlign w:val="bottom"/>
            <w:hideMark/>
          </w:tcPr>
          <w:p w14:paraId="3630E621"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97.72%</w:t>
            </w:r>
          </w:p>
        </w:tc>
        <w:tc>
          <w:tcPr>
            <w:tcW w:w="301" w:type="pct"/>
            <w:tcBorders>
              <w:top w:val="nil"/>
              <w:left w:val="nil"/>
              <w:bottom w:val="single" w:sz="4" w:space="0" w:color="auto"/>
              <w:right w:val="single" w:sz="4" w:space="0" w:color="auto"/>
            </w:tcBorders>
            <w:shd w:val="clear" w:color="auto" w:fill="auto"/>
            <w:noWrap/>
            <w:vAlign w:val="bottom"/>
            <w:hideMark/>
          </w:tcPr>
          <w:p w14:paraId="0CF95A5B"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86.15%</w:t>
            </w:r>
          </w:p>
        </w:tc>
        <w:tc>
          <w:tcPr>
            <w:tcW w:w="360" w:type="pct"/>
            <w:tcBorders>
              <w:top w:val="nil"/>
              <w:left w:val="nil"/>
              <w:bottom w:val="single" w:sz="4" w:space="0" w:color="auto"/>
              <w:right w:val="single" w:sz="4" w:space="0" w:color="auto"/>
            </w:tcBorders>
            <w:shd w:val="clear" w:color="auto" w:fill="auto"/>
            <w:noWrap/>
            <w:vAlign w:val="bottom"/>
            <w:hideMark/>
          </w:tcPr>
          <w:p w14:paraId="550C0AC8"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63.23%</w:t>
            </w:r>
          </w:p>
        </w:tc>
        <w:tc>
          <w:tcPr>
            <w:tcW w:w="411" w:type="pct"/>
            <w:tcBorders>
              <w:top w:val="nil"/>
              <w:left w:val="nil"/>
              <w:bottom w:val="single" w:sz="4" w:space="0" w:color="auto"/>
              <w:right w:val="single" w:sz="4" w:space="0" w:color="auto"/>
            </w:tcBorders>
            <w:shd w:val="clear" w:color="auto" w:fill="auto"/>
            <w:noWrap/>
            <w:vAlign w:val="bottom"/>
            <w:hideMark/>
          </w:tcPr>
          <w:p w14:paraId="4A067D90"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105.86%</w:t>
            </w:r>
          </w:p>
        </w:tc>
        <w:tc>
          <w:tcPr>
            <w:tcW w:w="526" w:type="pct"/>
            <w:tcBorders>
              <w:top w:val="nil"/>
              <w:left w:val="nil"/>
              <w:bottom w:val="single" w:sz="4" w:space="0" w:color="auto"/>
              <w:right w:val="single" w:sz="4" w:space="0" w:color="auto"/>
            </w:tcBorders>
            <w:shd w:val="clear" w:color="auto" w:fill="auto"/>
            <w:noWrap/>
            <w:vAlign w:val="bottom"/>
            <w:hideMark/>
          </w:tcPr>
          <w:p w14:paraId="760BCE28"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78.61%</w:t>
            </w:r>
          </w:p>
        </w:tc>
        <w:tc>
          <w:tcPr>
            <w:tcW w:w="404" w:type="pct"/>
            <w:tcBorders>
              <w:top w:val="nil"/>
              <w:left w:val="nil"/>
              <w:bottom w:val="single" w:sz="4" w:space="0" w:color="auto"/>
              <w:right w:val="single" w:sz="4" w:space="0" w:color="auto"/>
            </w:tcBorders>
            <w:shd w:val="clear" w:color="auto" w:fill="auto"/>
            <w:noWrap/>
            <w:vAlign w:val="bottom"/>
            <w:hideMark/>
          </w:tcPr>
          <w:p w14:paraId="3DF0D45C"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160.74%</w:t>
            </w:r>
          </w:p>
        </w:tc>
        <w:tc>
          <w:tcPr>
            <w:tcW w:w="453" w:type="pct"/>
            <w:tcBorders>
              <w:top w:val="nil"/>
              <w:left w:val="nil"/>
              <w:bottom w:val="single" w:sz="4" w:space="0" w:color="auto"/>
              <w:right w:val="single" w:sz="4" w:space="0" w:color="auto"/>
            </w:tcBorders>
            <w:shd w:val="clear" w:color="auto" w:fill="auto"/>
            <w:noWrap/>
            <w:vAlign w:val="bottom"/>
            <w:hideMark/>
          </w:tcPr>
          <w:p w14:paraId="5B0FA2C4" w14:textId="77777777" w:rsidR="00BB535F" w:rsidRPr="00BB535F" w:rsidRDefault="00BB535F" w:rsidP="00BB535F">
            <w:pPr>
              <w:spacing w:line="360" w:lineRule="auto"/>
              <w:jc w:val="center"/>
              <w:rPr>
                <w:rFonts w:ascii="Times New Roman" w:hAnsi="Times New Roman" w:cs="Times New Roman"/>
                <w:color w:val="000000"/>
                <w:sz w:val="20"/>
                <w:szCs w:val="20"/>
                <w:lang w:val="en-GB" w:eastAsia="en-GB"/>
              </w:rPr>
            </w:pPr>
            <w:r w:rsidRPr="00BB535F">
              <w:rPr>
                <w:rFonts w:ascii="Times New Roman" w:hAnsi="Times New Roman" w:cs="Times New Roman"/>
                <w:color w:val="000000"/>
                <w:sz w:val="20"/>
                <w:szCs w:val="20"/>
                <w:lang w:val="en-GB" w:eastAsia="en-GB"/>
              </w:rPr>
              <w:t>62.21%</w:t>
            </w:r>
          </w:p>
        </w:tc>
      </w:tr>
    </w:tbl>
    <w:p w14:paraId="08956E44" w14:textId="77777777" w:rsidR="00BB535F" w:rsidRPr="00BB535F" w:rsidRDefault="00BB535F" w:rsidP="00BB535F">
      <w:pPr>
        <w:spacing w:line="360" w:lineRule="auto"/>
        <w:rPr>
          <w:rFonts w:ascii="Times New Roman" w:hAnsi="Times New Roman" w:cs="Times New Roman"/>
          <w:sz w:val="24"/>
          <w:szCs w:val="24"/>
        </w:rPr>
      </w:pPr>
    </w:p>
    <w:tbl>
      <w:tblPr>
        <w:tblW w:w="5000" w:type="pct"/>
        <w:tblLook w:val="04A0" w:firstRow="1" w:lastRow="0" w:firstColumn="1" w:lastColumn="0" w:noHBand="0" w:noVBand="1"/>
      </w:tblPr>
      <w:tblGrid>
        <w:gridCol w:w="1326"/>
        <w:gridCol w:w="2215"/>
        <w:gridCol w:w="2140"/>
        <w:gridCol w:w="2140"/>
        <w:gridCol w:w="2177"/>
      </w:tblGrid>
      <w:tr w:rsidR="00BB535F" w:rsidRPr="00BB535F" w14:paraId="2203C529" w14:textId="77777777" w:rsidTr="004B0BD5">
        <w:trPr>
          <w:trHeight w:val="315"/>
        </w:trPr>
        <w:tc>
          <w:tcPr>
            <w:tcW w:w="1773" w:type="pct"/>
            <w:gridSpan w:val="2"/>
            <w:tcBorders>
              <w:top w:val="nil"/>
              <w:left w:val="nil"/>
              <w:bottom w:val="nil"/>
              <w:right w:val="nil"/>
            </w:tcBorders>
            <w:shd w:val="clear" w:color="auto" w:fill="auto"/>
            <w:noWrap/>
            <w:vAlign w:val="bottom"/>
            <w:hideMark/>
          </w:tcPr>
          <w:p w14:paraId="686AE80C" w14:textId="45306664" w:rsidR="00BB535F" w:rsidRPr="00C03BDB" w:rsidRDefault="00C03BDB" w:rsidP="00C03BDB">
            <w:pPr>
              <w:spacing w:line="360" w:lineRule="auto"/>
              <w:jc w:val="center"/>
              <w:rPr>
                <w:rFonts w:ascii="Times New Roman" w:hAnsi="Times New Roman" w:cs="Times New Roman"/>
                <w:i/>
                <w:iCs/>
                <w:sz w:val="24"/>
                <w:szCs w:val="24"/>
                <w:lang w:val="en-GB" w:eastAsia="en-GB"/>
              </w:rPr>
            </w:pPr>
            <w:r w:rsidRPr="00C03BDB">
              <w:rPr>
                <w:rFonts w:ascii="Times New Roman" w:hAnsi="Times New Roman" w:cs="Times New Roman"/>
                <w:i/>
                <w:iCs/>
                <w:sz w:val="24"/>
                <w:szCs w:val="24"/>
                <w:lang w:val="en-GB" w:eastAsia="en-GB"/>
              </w:rPr>
              <w:t xml:space="preserve">Tabela br. 23 - </w:t>
            </w:r>
            <w:r w:rsidR="00BB535F" w:rsidRPr="00C03BDB">
              <w:rPr>
                <w:rFonts w:ascii="Times New Roman" w:hAnsi="Times New Roman" w:cs="Times New Roman"/>
                <w:i/>
                <w:iCs/>
                <w:sz w:val="24"/>
                <w:szCs w:val="24"/>
                <w:lang w:val="en-GB" w:eastAsia="en-GB"/>
              </w:rPr>
              <w:t>Uporedna analiza</w:t>
            </w:r>
          </w:p>
        </w:tc>
        <w:tc>
          <w:tcPr>
            <w:tcW w:w="1070" w:type="pct"/>
            <w:tcBorders>
              <w:top w:val="nil"/>
              <w:left w:val="nil"/>
              <w:bottom w:val="nil"/>
              <w:right w:val="nil"/>
            </w:tcBorders>
            <w:shd w:val="clear" w:color="auto" w:fill="auto"/>
            <w:noWrap/>
            <w:vAlign w:val="bottom"/>
            <w:hideMark/>
          </w:tcPr>
          <w:p w14:paraId="6854F803"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70" w:type="pct"/>
            <w:tcBorders>
              <w:top w:val="nil"/>
              <w:left w:val="nil"/>
              <w:bottom w:val="nil"/>
              <w:right w:val="nil"/>
            </w:tcBorders>
            <w:shd w:val="clear" w:color="auto" w:fill="auto"/>
            <w:noWrap/>
            <w:vAlign w:val="bottom"/>
            <w:hideMark/>
          </w:tcPr>
          <w:p w14:paraId="1EBB7B43"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88" w:type="pct"/>
            <w:tcBorders>
              <w:top w:val="nil"/>
              <w:left w:val="nil"/>
              <w:bottom w:val="nil"/>
              <w:right w:val="nil"/>
            </w:tcBorders>
            <w:shd w:val="clear" w:color="auto" w:fill="auto"/>
            <w:noWrap/>
            <w:vAlign w:val="bottom"/>
            <w:hideMark/>
          </w:tcPr>
          <w:p w14:paraId="19746999" w14:textId="77777777" w:rsidR="00BB535F" w:rsidRPr="00BB535F" w:rsidRDefault="00BB535F" w:rsidP="00BB535F">
            <w:pPr>
              <w:spacing w:line="360" w:lineRule="auto"/>
              <w:rPr>
                <w:rFonts w:ascii="Times New Roman" w:hAnsi="Times New Roman" w:cs="Times New Roman"/>
                <w:sz w:val="24"/>
                <w:szCs w:val="24"/>
                <w:lang w:val="en-GB" w:eastAsia="en-GB"/>
              </w:rPr>
            </w:pPr>
          </w:p>
        </w:tc>
      </w:tr>
      <w:tr w:rsidR="00301FD2" w:rsidRPr="00BB535F" w14:paraId="23EF8DDC" w14:textId="77777777" w:rsidTr="004B0BD5">
        <w:trPr>
          <w:trHeight w:val="300"/>
        </w:trPr>
        <w:tc>
          <w:tcPr>
            <w:tcW w:w="666" w:type="pct"/>
            <w:tcBorders>
              <w:top w:val="nil"/>
              <w:left w:val="nil"/>
              <w:bottom w:val="nil"/>
              <w:right w:val="nil"/>
            </w:tcBorders>
            <w:shd w:val="clear" w:color="auto" w:fill="auto"/>
            <w:noWrap/>
            <w:vAlign w:val="bottom"/>
            <w:hideMark/>
          </w:tcPr>
          <w:p w14:paraId="05AF80AD"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107" w:type="pct"/>
            <w:tcBorders>
              <w:top w:val="nil"/>
              <w:left w:val="nil"/>
              <w:bottom w:val="nil"/>
              <w:right w:val="nil"/>
            </w:tcBorders>
            <w:shd w:val="clear" w:color="auto" w:fill="auto"/>
            <w:noWrap/>
            <w:vAlign w:val="bottom"/>
            <w:hideMark/>
          </w:tcPr>
          <w:p w14:paraId="38E82AF7"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70" w:type="pct"/>
            <w:tcBorders>
              <w:top w:val="nil"/>
              <w:left w:val="nil"/>
              <w:bottom w:val="nil"/>
              <w:right w:val="nil"/>
            </w:tcBorders>
            <w:shd w:val="clear" w:color="auto" w:fill="auto"/>
            <w:noWrap/>
            <w:vAlign w:val="bottom"/>
            <w:hideMark/>
          </w:tcPr>
          <w:p w14:paraId="3DC50F76"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70" w:type="pct"/>
            <w:tcBorders>
              <w:top w:val="nil"/>
              <w:left w:val="nil"/>
              <w:bottom w:val="nil"/>
              <w:right w:val="nil"/>
            </w:tcBorders>
            <w:shd w:val="clear" w:color="auto" w:fill="auto"/>
            <w:noWrap/>
            <w:vAlign w:val="bottom"/>
            <w:hideMark/>
          </w:tcPr>
          <w:p w14:paraId="4BEEF184"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88" w:type="pct"/>
            <w:tcBorders>
              <w:top w:val="nil"/>
              <w:left w:val="nil"/>
              <w:bottom w:val="nil"/>
              <w:right w:val="nil"/>
            </w:tcBorders>
            <w:shd w:val="clear" w:color="auto" w:fill="auto"/>
            <w:noWrap/>
            <w:vAlign w:val="bottom"/>
            <w:hideMark/>
          </w:tcPr>
          <w:p w14:paraId="28B43204" w14:textId="77777777" w:rsidR="00BB535F" w:rsidRPr="00BB535F" w:rsidRDefault="00BB535F" w:rsidP="00BB535F">
            <w:pPr>
              <w:spacing w:line="360" w:lineRule="auto"/>
              <w:rPr>
                <w:rFonts w:ascii="Times New Roman" w:hAnsi="Times New Roman" w:cs="Times New Roman"/>
                <w:sz w:val="24"/>
                <w:szCs w:val="24"/>
                <w:lang w:val="en-GB" w:eastAsia="en-GB"/>
              </w:rPr>
            </w:pPr>
          </w:p>
        </w:tc>
      </w:tr>
      <w:tr w:rsidR="00BB535F" w:rsidRPr="00BB535F" w14:paraId="4F4AB4C0" w14:textId="77777777" w:rsidTr="004B0BD5">
        <w:trPr>
          <w:trHeight w:val="300"/>
        </w:trPr>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1F28F"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63364A"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2021</w:t>
            </w:r>
          </w:p>
        </w:tc>
        <w:tc>
          <w:tcPr>
            <w:tcW w:w="107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265C4C"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2022</w:t>
            </w:r>
          </w:p>
        </w:tc>
        <w:tc>
          <w:tcPr>
            <w:tcW w:w="107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AF97EA"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2023</w:t>
            </w:r>
          </w:p>
        </w:tc>
        <w:tc>
          <w:tcPr>
            <w:tcW w:w="108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63D0B6"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2024</w:t>
            </w:r>
          </w:p>
        </w:tc>
      </w:tr>
      <w:tr w:rsidR="00BB535F" w:rsidRPr="00BB535F" w14:paraId="3570D6D5" w14:textId="77777777" w:rsidTr="004B0BD5">
        <w:trPr>
          <w:trHeight w:val="300"/>
        </w:trPr>
        <w:tc>
          <w:tcPr>
            <w:tcW w:w="666" w:type="pct"/>
            <w:tcBorders>
              <w:top w:val="nil"/>
              <w:left w:val="single" w:sz="4" w:space="0" w:color="auto"/>
              <w:bottom w:val="single" w:sz="4" w:space="0" w:color="auto"/>
              <w:right w:val="nil"/>
            </w:tcBorders>
            <w:shd w:val="clear" w:color="auto" w:fill="D9D9D9" w:themeFill="background1" w:themeFillShade="D9"/>
            <w:noWrap/>
            <w:vAlign w:val="bottom"/>
            <w:hideMark/>
          </w:tcPr>
          <w:p w14:paraId="00051367"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JAN</w:t>
            </w:r>
          </w:p>
        </w:tc>
        <w:tc>
          <w:tcPr>
            <w:tcW w:w="1107" w:type="pct"/>
            <w:tcBorders>
              <w:top w:val="nil"/>
              <w:left w:val="single" w:sz="4" w:space="0" w:color="auto"/>
              <w:bottom w:val="single" w:sz="4" w:space="0" w:color="auto"/>
              <w:right w:val="single" w:sz="4" w:space="0" w:color="auto"/>
            </w:tcBorders>
            <w:shd w:val="clear" w:color="000000" w:fill="FFFFFF"/>
            <w:noWrap/>
            <w:vAlign w:val="bottom"/>
            <w:hideMark/>
          </w:tcPr>
          <w:p w14:paraId="5DC60E3D"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faktura-205.633,10</w:t>
            </w:r>
          </w:p>
        </w:tc>
        <w:tc>
          <w:tcPr>
            <w:tcW w:w="1070" w:type="pct"/>
            <w:tcBorders>
              <w:top w:val="nil"/>
              <w:left w:val="nil"/>
              <w:bottom w:val="single" w:sz="4" w:space="0" w:color="auto"/>
              <w:right w:val="single" w:sz="4" w:space="0" w:color="auto"/>
            </w:tcBorders>
            <w:shd w:val="clear" w:color="000000" w:fill="FFFFFF"/>
            <w:noWrap/>
            <w:vAlign w:val="bottom"/>
            <w:hideMark/>
          </w:tcPr>
          <w:p w14:paraId="121D205E"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faktura-198.449,45</w:t>
            </w:r>
          </w:p>
        </w:tc>
        <w:tc>
          <w:tcPr>
            <w:tcW w:w="1070" w:type="pct"/>
            <w:tcBorders>
              <w:top w:val="nil"/>
              <w:left w:val="nil"/>
              <w:bottom w:val="single" w:sz="4" w:space="0" w:color="auto"/>
              <w:right w:val="single" w:sz="4" w:space="0" w:color="auto"/>
            </w:tcBorders>
            <w:shd w:val="clear" w:color="000000" w:fill="FFFFFF"/>
            <w:noWrap/>
            <w:vAlign w:val="bottom"/>
            <w:hideMark/>
          </w:tcPr>
          <w:p w14:paraId="026F6E33"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faktura-267.709,89</w:t>
            </w:r>
          </w:p>
        </w:tc>
        <w:tc>
          <w:tcPr>
            <w:tcW w:w="1088" w:type="pct"/>
            <w:tcBorders>
              <w:top w:val="nil"/>
              <w:left w:val="nil"/>
              <w:bottom w:val="single" w:sz="4" w:space="0" w:color="auto"/>
              <w:right w:val="single" w:sz="4" w:space="0" w:color="auto"/>
            </w:tcBorders>
            <w:shd w:val="clear" w:color="auto" w:fill="auto"/>
            <w:noWrap/>
            <w:vAlign w:val="bottom"/>
            <w:hideMark/>
          </w:tcPr>
          <w:p w14:paraId="07E348E9"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faktura- 265.701,53</w:t>
            </w:r>
          </w:p>
        </w:tc>
      </w:tr>
      <w:tr w:rsidR="00301FD2" w:rsidRPr="00BB535F" w14:paraId="651716DE"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44EE7F16" w14:textId="42702182"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0C8E581F"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naplata-159.004,71   77,32%</w:t>
            </w:r>
          </w:p>
        </w:tc>
        <w:tc>
          <w:tcPr>
            <w:tcW w:w="1070" w:type="pct"/>
            <w:tcBorders>
              <w:top w:val="nil"/>
              <w:left w:val="nil"/>
              <w:bottom w:val="single" w:sz="4" w:space="0" w:color="auto"/>
              <w:right w:val="single" w:sz="4" w:space="0" w:color="auto"/>
            </w:tcBorders>
            <w:shd w:val="clear" w:color="auto" w:fill="auto"/>
            <w:noWrap/>
            <w:vAlign w:val="bottom"/>
            <w:hideMark/>
          </w:tcPr>
          <w:p w14:paraId="4BD74AAB"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naplata-199.292,72  100,42%</w:t>
            </w:r>
          </w:p>
        </w:tc>
        <w:tc>
          <w:tcPr>
            <w:tcW w:w="1070" w:type="pct"/>
            <w:tcBorders>
              <w:top w:val="nil"/>
              <w:left w:val="nil"/>
              <w:bottom w:val="single" w:sz="4" w:space="0" w:color="auto"/>
              <w:right w:val="single" w:sz="4" w:space="0" w:color="auto"/>
            </w:tcBorders>
            <w:shd w:val="clear" w:color="auto" w:fill="auto"/>
            <w:noWrap/>
            <w:vAlign w:val="bottom"/>
            <w:hideMark/>
          </w:tcPr>
          <w:p w14:paraId="1D585ECF"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naplata-231.642,86   86,53%</w:t>
            </w:r>
          </w:p>
        </w:tc>
        <w:tc>
          <w:tcPr>
            <w:tcW w:w="1088" w:type="pct"/>
            <w:tcBorders>
              <w:top w:val="nil"/>
              <w:left w:val="nil"/>
              <w:bottom w:val="single" w:sz="4" w:space="0" w:color="auto"/>
              <w:right w:val="single" w:sz="4" w:space="0" w:color="auto"/>
            </w:tcBorders>
            <w:shd w:val="clear" w:color="auto" w:fill="auto"/>
            <w:noWrap/>
            <w:vAlign w:val="bottom"/>
            <w:hideMark/>
          </w:tcPr>
          <w:p w14:paraId="6239F91F"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naplata-249.200,33     93,79%</w:t>
            </w:r>
          </w:p>
        </w:tc>
      </w:tr>
      <w:tr w:rsidR="00301FD2" w:rsidRPr="00BB535F" w14:paraId="50844674"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41D51F1C" w14:textId="62C24075"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2817548F" w14:textId="106C5623"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213AE32" w14:textId="27312806"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680E6923" w14:textId="23D94792"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0BE44DAB" w14:textId="619B7A43"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551E96B9"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7D8FA5DB" w14:textId="512FA63D"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0ADABAF9" w14:textId="24AE4E75"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0443920A" w14:textId="4E04AA7B"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F464A39" w14:textId="240D1191"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369A3636" w14:textId="2467BC32"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3703E9A8" w14:textId="77777777" w:rsidTr="004B0BD5">
        <w:trPr>
          <w:trHeight w:val="300"/>
        </w:trPr>
        <w:tc>
          <w:tcPr>
            <w:tcW w:w="666" w:type="pct"/>
            <w:tcBorders>
              <w:top w:val="nil"/>
              <w:left w:val="single" w:sz="4" w:space="0" w:color="auto"/>
              <w:bottom w:val="single" w:sz="4" w:space="0" w:color="auto"/>
              <w:right w:val="nil"/>
            </w:tcBorders>
            <w:shd w:val="clear" w:color="auto" w:fill="D9D9D9" w:themeFill="background1" w:themeFillShade="D9"/>
            <w:noWrap/>
            <w:vAlign w:val="bottom"/>
            <w:hideMark/>
          </w:tcPr>
          <w:p w14:paraId="118920A2"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FEB</w:t>
            </w:r>
          </w:p>
        </w:tc>
        <w:tc>
          <w:tcPr>
            <w:tcW w:w="110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4B5B021"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faktura-209.681,83</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5932D48D"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faktura-175.916,23</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0E111B03"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faktura-264.403,54</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41460A3F"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faktura-263.681,50</w:t>
            </w:r>
          </w:p>
        </w:tc>
      </w:tr>
      <w:tr w:rsidR="00301FD2" w:rsidRPr="00BB535F" w14:paraId="39DB8027"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2C27928C" w14:textId="2C0954EB"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052DC766"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naplata-169.931,29    81,04%</w:t>
            </w:r>
          </w:p>
        </w:tc>
        <w:tc>
          <w:tcPr>
            <w:tcW w:w="1070" w:type="pct"/>
            <w:tcBorders>
              <w:top w:val="nil"/>
              <w:left w:val="nil"/>
              <w:bottom w:val="single" w:sz="4" w:space="0" w:color="auto"/>
              <w:right w:val="single" w:sz="4" w:space="0" w:color="auto"/>
            </w:tcBorders>
            <w:shd w:val="clear" w:color="auto" w:fill="auto"/>
            <w:noWrap/>
            <w:vAlign w:val="bottom"/>
            <w:hideMark/>
          </w:tcPr>
          <w:p w14:paraId="484752EB"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naplata-207.444,12   117,92%</w:t>
            </w:r>
          </w:p>
        </w:tc>
        <w:tc>
          <w:tcPr>
            <w:tcW w:w="1070" w:type="pct"/>
            <w:tcBorders>
              <w:top w:val="nil"/>
              <w:left w:val="nil"/>
              <w:bottom w:val="single" w:sz="4" w:space="0" w:color="auto"/>
              <w:right w:val="single" w:sz="4" w:space="0" w:color="auto"/>
            </w:tcBorders>
            <w:shd w:val="clear" w:color="auto" w:fill="auto"/>
            <w:noWrap/>
            <w:vAlign w:val="bottom"/>
            <w:hideMark/>
          </w:tcPr>
          <w:p w14:paraId="7344EA6B"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naplata-239.572,10    90,61%</w:t>
            </w:r>
          </w:p>
        </w:tc>
        <w:tc>
          <w:tcPr>
            <w:tcW w:w="1088" w:type="pct"/>
            <w:tcBorders>
              <w:top w:val="nil"/>
              <w:left w:val="nil"/>
              <w:bottom w:val="single" w:sz="4" w:space="0" w:color="auto"/>
              <w:right w:val="single" w:sz="4" w:space="0" w:color="auto"/>
            </w:tcBorders>
            <w:shd w:val="clear" w:color="auto" w:fill="auto"/>
            <w:noWrap/>
            <w:vAlign w:val="bottom"/>
            <w:hideMark/>
          </w:tcPr>
          <w:p w14:paraId="35E1FE09"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naplata-243.533,17     92,36%</w:t>
            </w:r>
          </w:p>
        </w:tc>
      </w:tr>
      <w:tr w:rsidR="00301FD2" w:rsidRPr="00BB535F" w14:paraId="11D32A81"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34D02CB0" w14:textId="7D0B7E47"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314F3195" w14:textId="3AAB9FCF"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462DEC35" w14:textId="651E9347"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6ACB873E" w14:textId="6104E4C8"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1D103522" w14:textId="13C9AC45"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53AB8035"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6D123F79" w14:textId="3CF871DD"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7019F007" w14:textId="3AE27DDA"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E1A2C1D" w14:textId="1E02E32C"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3D1B19D8" w14:textId="6FD1D3B1"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53BB4DFB" w14:textId="5FB31CCB"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7A824A65" w14:textId="77777777" w:rsidTr="004B0BD5">
        <w:trPr>
          <w:trHeight w:val="300"/>
        </w:trPr>
        <w:tc>
          <w:tcPr>
            <w:tcW w:w="666" w:type="pct"/>
            <w:tcBorders>
              <w:top w:val="nil"/>
              <w:left w:val="single" w:sz="4" w:space="0" w:color="auto"/>
              <w:bottom w:val="single" w:sz="4" w:space="0" w:color="auto"/>
              <w:right w:val="nil"/>
            </w:tcBorders>
            <w:shd w:val="clear" w:color="auto" w:fill="D9D9D9" w:themeFill="background1" w:themeFillShade="D9"/>
            <w:noWrap/>
            <w:vAlign w:val="bottom"/>
            <w:hideMark/>
          </w:tcPr>
          <w:p w14:paraId="75624BEA"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MART</w:t>
            </w:r>
          </w:p>
        </w:tc>
        <w:tc>
          <w:tcPr>
            <w:tcW w:w="110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0747F8"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faktura-203.056,20</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4D60C797"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faktura-190.440,48</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14D5C52C"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faktura-277.567,36</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67F9F03D" w14:textId="77777777" w:rsidR="00BB535F" w:rsidRPr="00BB535F" w:rsidRDefault="00BB535F" w:rsidP="00301FD2">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faktura-261.975,15</w:t>
            </w:r>
          </w:p>
        </w:tc>
      </w:tr>
      <w:tr w:rsidR="00301FD2" w:rsidRPr="00BB535F" w14:paraId="0F8F285C"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736CF6A8" w14:textId="2234FFBB"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363F6F83"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naplata-162.176,34    79,87%</w:t>
            </w:r>
          </w:p>
        </w:tc>
        <w:tc>
          <w:tcPr>
            <w:tcW w:w="1070" w:type="pct"/>
            <w:tcBorders>
              <w:top w:val="nil"/>
              <w:left w:val="nil"/>
              <w:bottom w:val="single" w:sz="4" w:space="0" w:color="auto"/>
              <w:right w:val="single" w:sz="4" w:space="0" w:color="auto"/>
            </w:tcBorders>
            <w:shd w:val="clear" w:color="auto" w:fill="auto"/>
            <w:noWrap/>
            <w:vAlign w:val="bottom"/>
            <w:hideMark/>
          </w:tcPr>
          <w:p w14:paraId="3AA5BE65"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naplata-188.072,52    98,76%</w:t>
            </w:r>
          </w:p>
        </w:tc>
        <w:tc>
          <w:tcPr>
            <w:tcW w:w="1070" w:type="pct"/>
            <w:tcBorders>
              <w:top w:val="nil"/>
              <w:left w:val="nil"/>
              <w:bottom w:val="single" w:sz="4" w:space="0" w:color="auto"/>
              <w:right w:val="single" w:sz="4" w:space="0" w:color="auto"/>
            </w:tcBorders>
            <w:shd w:val="clear" w:color="auto" w:fill="auto"/>
            <w:noWrap/>
            <w:vAlign w:val="bottom"/>
            <w:hideMark/>
          </w:tcPr>
          <w:p w14:paraId="0385FF50"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naplata-258.371,49    93,08%</w:t>
            </w:r>
          </w:p>
        </w:tc>
        <w:tc>
          <w:tcPr>
            <w:tcW w:w="1088" w:type="pct"/>
            <w:tcBorders>
              <w:top w:val="nil"/>
              <w:left w:val="nil"/>
              <w:bottom w:val="single" w:sz="4" w:space="0" w:color="auto"/>
              <w:right w:val="single" w:sz="4" w:space="0" w:color="auto"/>
            </w:tcBorders>
            <w:shd w:val="clear" w:color="auto" w:fill="auto"/>
            <w:noWrap/>
            <w:vAlign w:val="bottom"/>
            <w:hideMark/>
          </w:tcPr>
          <w:p w14:paraId="46A052A4" w14:textId="75647C5F"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naplata-235.693,94   89,97%</w:t>
            </w:r>
          </w:p>
        </w:tc>
      </w:tr>
      <w:tr w:rsidR="00301FD2" w:rsidRPr="00BB535F" w14:paraId="37937F15"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020C0F8B" w14:textId="6643779B"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23BCEADD" w14:textId="2B04468B"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18AEFF0" w14:textId="5E130A0D"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6A2397E3" w14:textId="1B75807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7286C72A" w14:textId="05CE5D14"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7DE6AC7B"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307F26F7" w14:textId="45506ADF"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19069F82" w14:textId="58D587CE"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E220689" w14:textId="12C7C4E0"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6A61741C" w14:textId="14D89374"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37B034CF" w14:textId="539D86F5"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1143FCF9" w14:textId="77777777" w:rsidTr="004B0BD5">
        <w:trPr>
          <w:trHeight w:val="300"/>
        </w:trPr>
        <w:tc>
          <w:tcPr>
            <w:tcW w:w="666" w:type="pct"/>
            <w:tcBorders>
              <w:top w:val="nil"/>
              <w:left w:val="single" w:sz="4" w:space="0" w:color="auto"/>
              <w:bottom w:val="single" w:sz="4" w:space="0" w:color="auto"/>
              <w:right w:val="nil"/>
            </w:tcBorders>
            <w:shd w:val="clear" w:color="auto" w:fill="D9D9D9" w:themeFill="background1" w:themeFillShade="D9"/>
            <w:noWrap/>
            <w:vAlign w:val="bottom"/>
            <w:hideMark/>
          </w:tcPr>
          <w:p w14:paraId="1573EF3C"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APR</w:t>
            </w:r>
          </w:p>
        </w:tc>
        <w:tc>
          <w:tcPr>
            <w:tcW w:w="110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AD90B7"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faktura-202.501,54</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6C956DA2"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faktura-199.159,77</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3B9BBFAF"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faktura-277.350,15</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611582B3"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faktura- 284.896,00</w:t>
            </w:r>
          </w:p>
        </w:tc>
      </w:tr>
      <w:tr w:rsidR="00301FD2" w:rsidRPr="00BB535F" w14:paraId="3548617E"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784C9E2B" w14:textId="3920C6A0"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2E5CBCED"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naplata-158.008,25   78,03%</w:t>
            </w:r>
          </w:p>
        </w:tc>
        <w:tc>
          <w:tcPr>
            <w:tcW w:w="1070" w:type="pct"/>
            <w:tcBorders>
              <w:top w:val="nil"/>
              <w:left w:val="nil"/>
              <w:bottom w:val="single" w:sz="4" w:space="0" w:color="auto"/>
              <w:right w:val="single" w:sz="4" w:space="0" w:color="auto"/>
            </w:tcBorders>
            <w:shd w:val="clear" w:color="auto" w:fill="auto"/>
            <w:noWrap/>
            <w:vAlign w:val="bottom"/>
            <w:hideMark/>
          </w:tcPr>
          <w:p w14:paraId="36C899C1"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naplata-200.346,27    100,60%</w:t>
            </w:r>
          </w:p>
        </w:tc>
        <w:tc>
          <w:tcPr>
            <w:tcW w:w="1070" w:type="pct"/>
            <w:tcBorders>
              <w:top w:val="nil"/>
              <w:left w:val="nil"/>
              <w:bottom w:val="single" w:sz="4" w:space="0" w:color="auto"/>
              <w:right w:val="single" w:sz="4" w:space="0" w:color="auto"/>
            </w:tcBorders>
            <w:shd w:val="clear" w:color="auto" w:fill="auto"/>
            <w:noWrap/>
            <w:vAlign w:val="bottom"/>
            <w:hideMark/>
          </w:tcPr>
          <w:p w14:paraId="48BF49CB"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naplata-234.679,37    84,61%</w:t>
            </w:r>
          </w:p>
        </w:tc>
        <w:tc>
          <w:tcPr>
            <w:tcW w:w="1088" w:type="pct"/>
            <w:tcBorders>
              <w:top w:val="nil"/>
              <w:left w:val="nil"/>
              <w:bottom w:val="single" w:sz="4" w:space="0" w:color="auto"/>
              <w:right w:val="single" w:sz="4" w:space="0" w:color="auto"/>
            </w:tcBorders>
            <w:shd w:val="clear" w:color="auto" w:fill="auto"/>
            <w:noWrap/>
            <w:vAlign w:val="bottom"/>
            <w:hideMark/>
          </w:tcPr>
          <w:p w14:paraId="6D7ED1ED"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naplata- 231.756,34     81,35%</w:t>
            </w:r>
          </w:p>
        </w:tc>
      </w:tr>
      <w:tr w:rsidR="00301FD2" w:rsidRPr="00BB535F" w14:paraId="02DB482E"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34D0E3EF" w14:textId="3970CB41"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4CC51467" w14:textId="5D4F393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3FAC7F52" w14:textId="43531FD7"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579D46B4" w14:textId="66F956AA"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47AE4008" w14:textId="067EB69E"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55661BB9"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316CB4F3" w14:textId="3732625E"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32669683" w14:textId="46306C5E"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4A8EDF8" w14:textId="4ABA28FD"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7FBDF66B" w14:textId="62C35FC1"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35A350F8" w14:textId="7C3D53E3"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42963ACD" w14:textId="77777777" w:rsidTr="004B0BD5">
        <w:trPr>
          <w:trHeight w:val="300"/>
        </w:trPr>
        <w:tc>
          <w:tcPr>
            <w:tcW w:w="666" w:type="pct"/>
            <w:tcBorders>
              <w:top w:val="nil"/>
              <w:left w:val="single" w:sz="4" w:space="0" w:color="auto"/>
              <w:bottom w:val="single" w:sz="4" w:space="0" w:color="auto"/>
              <w:right w:val="nil"/>
            </w:tcBorders>
            <w:shd w:val="clear" w:color="auto" w:fill="D9D9D9" w:themeFill="background1" w:themeFillShade="D9"/>
            <w:noWrap/>
            <w:vAlign w:val="bottom"/>
            <w:hideMark/>
          </w:tcPr>
          <w:p w14:paraId="49427C0C"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MAJ</w:t>
            </w:r>
          </w:p>
        </w:tc>
        <w:tc>
          <w:tcPr>
            <w:tcW w:w="110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9DAB28"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faktura-216.706,81</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BBEC5B"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faktura-202.920,78</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79673C31"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faktura-291.299,14</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087D1B8A"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faktura- 281.650,86</w:t>
            </w:r>
          </w:p>
        </w:tc>
      </w:tr>
      <w:tr w:rsidR="00301FD2" w:rsidRPr="00BB535F" w14:paraId="280E9CA3"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185A90C2" w14:textId="22F47D40"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6570247D"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naplata-201.310,65     92,90%</w:t>
            </w:r>
          </w:p>
        </w:tc>
        <w:tc>
          <w:tcPr>
            <w:tcW w:w="1070" w:type="pct"/>
            <w:tcBorders>
              <w:top w:val="nil"/>
              <w:left w:val="nil"/>
              <w:bottom w:val="single" w:sz="4" w:space="0" w:color="auto"/>
              <w:right w:val="single" w:sz="4" w:space="0" w:color="auto"/>
            </w:tcBorders>
            <w:shd w:val="clear" w:color="auto" w:fill="auto"/>
            <w:noWrap/>
            <w:vAlign w:val="bottom"/>
            <w:hideMark/>
          </w:tcPr>
          <w:p w14:paraId="1A34AA3A"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naplata-201.285,93     99,19%</w:t>
            </w:r>
          </w:p>
        </w:tc>
        <w:tc>
          <w:tcPr>
            <w:tcW w:w="1070" w:type="pct"/>
            <w:tcBorders>
              <w:top w:val="nil"/>
              <w:left w:val="nil"/>
              <w:bottom w:val="single" w:sz="4" w:space="0" w:color="auto"/>
              <w:right w:val="single" w:sz="4" w:space="0" w:color="auto"/>
            </w:tcBorders>
            <w:shd w:val="clear" w:color="auto" w:fill="auto"/>
            <w:noWrap/>
            <w:vAlign w:val="bottom"/>
            <w:hideMark/>
          </w:tcPr>
          <w:p w14:paraId="71732C3D"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naplata-241.538,41    82,92%</w:t>
            </w:r>
          </w:p>
        </w:tc>
        <w:tc>
          <w:tcPr>
            <w:tcW w:w="1088" w:type="pct"/>
            <w:tcBorders>
              <w:top w:val="nil"/>
              <w:left w:val="nil"/>
              <w:bottom w:val="single" w:sz="4" w:space="0" w:color="auto"/>
              <w:right w:val="single" w:sz="4" w:space="0" w:color="auto"/>
            </w:tcBorders>
            <w:shd w:val="clear" w:color="auto" w:fill="auto"/>
            <w:noWrap/>
            <w:vAlign w:val="bottom"/>
            <w:hideMark/>
          </w:tcPr>
          <w:p w14:paraId="6A7510B3"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naplata- 270.039,95    95,88%</w:t>
            </w:r>
          </w:p>
        </w:tc>
      </w:tr>
      <w:tr w:rsidR="00301FD2" w:rsidRPr="00BB535F" w14:paraId="7C65DB90"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539BEB7C" w14:textId="1875D692"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1FA5DED2" w14:textId="57C8376E"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3961F1E9" w14:textId="37035C7D"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7D8A4664" w14:textId="170005F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3CBB66DC" w14:textId="76F1DDC5"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5C9AF860" w14:textId="77777777" w:rsidTr="004B0BD5">
        <w:trPr>
          <w:trHeight w:val="300"/>
        </w:trPr>
        <w:tc>
          <w:tcPr>
            <w:tcW w:w="666" w:type="pct"/>
            <w:tcBorders>
              <w:top w:val="nil"/>
              <w:left w:val="single" w:sz="4" w:space="0" w:color="auto"/>
              <w:bottom w:val="single" w:sz="4" w:space="0" w:color="auto"/>
              <w:right w:val="nil"/>
            </w:tcBorders>
            <w:shd w:val="clear" w:color="auto" w:fill="auto"/>
            <w:noWrap/>
            <w:vAlign w:val="bottom"/>
            <w:hideMark/>
          </w:tcPr>
          <w:p w14:paraId="6AA514C0" w14:textId="7BB55C1A"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5A1A0A40" w14:textId="37D5D73D"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340826CC" w14:textId="21AEFEA0"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37C52904" w14:textId="516B1432"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21C34E2E" w14:textId="13F2945D"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7A716B7A" w14:textId="77777777" w:rsidTr="004B0BD5">
        <w:trPr>
          <w:trHeight w:val="300"/>
        </w:trPr>
        <w:tc>
          <w:tcPr>
            <w:tcW w:w="666" w:type="pct"/>
            <w:tcBorders>
              <w:top w:val="nil"/>
              <w:left w:val="single" w:sz="4" w:space="0" w:color="auto"/>
              <w:bottom w:val="single" w:sz="4" w:space="0" w:color="auto"/>
              <w:right w:val="nil"/>
            </w:tcBorders>
            <w:shd w:val="clear" w:color="auto" w:fill="D9D9D9" w:themeFill="background1" w:themeFillShade="D9"/>
            <w:noWrap/>
            <w:vAlign w:val="bottom"/>
            <w:hideMark/>
          </w:tcPr>
          <w:p w14:paraId="40376785"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JUN</w:t>
            </w:r>
          </w:p>
        </w:tc>
        <w:tc>
          <w:tcPr>
            <w:tcW w:w="110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8B41B1"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faktura-225.507,46</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0163FE1E"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faktura-224.533,90</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74187E11"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faktura-289.256,02</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6AA942B8"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faktura- 297.387,58</w:t>
            </w:r>
          </w:p>
        </w:tc>
      </w:tr>
      <w:tr w:rsidR="00301FD2" w:rsidRPr="00BB535F" w14:paraId="670307E7"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6C3510F8" w14:textId="779B5311"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4AD8D86E"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naplata-178.122,37      78,99%</w:t>
            </w:r>
          </w:p>
        </w:tc>
        <w:tc>
          <w:tcPr>
            <w:tcW w:w="1070" w:type="pct"/>
            <w:tcBorders>
              <w:top w:val="nil"/>
              <w:left w:val="nil"/>
              <w:bottom w:val="single" w:sz="4" w:space="0" w:color="auto"/>
              <w:right w:val="single" w:sz="4" w:space="0" w:color="auto"/>
            </w:tcBorders>
            <w:shd w:val="clear" w:color="auto" w:fill="auto"/>
            <w:noWrap/>
            <w:vAlign w:val="bottom"/>
            <w:hideMark/>
          </w:tcPr>
          <w:p w14:paraId="7BF3C1CF"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naplata-233.365,89   103,93%</w:t>
            </w:r>
          </w:p>
        </w:tc>
        <w:tc>
          <w:tcPr>
            <w:tcW w:w="1070" w:type="pct"/>
            <w:tcBorders>
              <w:top w:val="nil"/>
              <w:left w:val="nil"/>
              <w:bottom w:val="single" w:sz="4" w:space="0" w:color="auto"/>
              <w:right w:val="single" w:sz="4" w:space="0" w:color="auto"/>
            </w:tcBorders>
            <w:shd w:val="clear" w:color="auto" w:fill="auto"/>
            <w:noWrap/>
            <w:vAlign w:val="bottom"/>
            <w:hideMark/>
          </w:tcPr>
          <w:p w14:paraId="515F17D6"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naplata-256.495,03    88,67%</w:t>
            </w:r>
          </w:p>
        </w:tc>
        <w:tc>
          <w:tcPr>
            <w:tcW w:w="1088" w:type="pct"/>
            <w:tcBorders>
              <w:top w:val="nil"/>
              <w:left w:val="nil"/>
              <w:bottom w:val="single" w:sz="4" w:space="0" w:color="auto"/>
              <w:right w:val="single" w:sz="4" w:space="0" w:color="auto"/>
            </w:tcBorders>
            <w:shd w:val="clear" w:color="auto" w:fill="auto"/>
            <w:noWrap/>
            <w:vAlign w:val="bottom"/>
            <w:hideMark/>
          </w:tcPr>
          <w:p w14:paraId="48224D79"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naplata- 284.175,65    95,56%</w:t>
            </w:r>
          </w:p>
        </w:tc>
      </w:tr>
      <w:tr w:rsidR="00301FD2" w:rsidRPr="00BB535F" w14:paraId="79AA178D"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7A5306CD" w14:textId="1CCEBCAC"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5E38D72A" w14:textId="5C32713A"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45A3474A" w14:textId="162E95D0"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3F2C457" w14:textId="14361AF1"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33630B02" w14:textId="7AB442E0"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7AC6DDC2"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0D567589" w14:textId="4228D1F3"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48E7BF3E" w14:textId="7076757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7DA08962" w14:textId="0B858498"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12C368F8" w14:textId="1C3C626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6D9EA904" w14:textId="5398098B"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7B7DBA36"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365D7A"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JUL</w:t>
            </w:r>
          </w:p>
        </w:tc>
        <w:tc>
          <w:tcPr>
            <w:tcW w:w="1107" w:type="pct"/>
            <w:tcBorders>
              <w:top w:val="nil"/>
              <w:left w:val="nil"/>
              <w:bottom w:val="single" w:sz="4" w:space="0" w:color="auto"/>
              <w:right w:val="single" w:sz="4" w:space="0" w:color="auto"/>
            </w:tcBorders>
            <w:shd w:val="clear" w:color="auto" w:fill="D9D9D9" w:themeFill="background1" w:themeFillShade="D9"/>
            <w:noWrap/>
            <w:vAlign w:val="bottom"/>
            <w:hideMark/>
          </w:tcPr>
          <w:p w14:paraId="52ACF0DA"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faktura-278.077,90</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4FA0CBBD"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faktura-251.135,04</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66B4E4C1"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faktura-320.043,74</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44B8AAD0"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faktura- 329.530,07</w:t>
            </w:r>
          </w:p>
        </w:tc>
      </w:tr>
      <w:tr w:rsidR="00301FD2" w:rsidRPr="00BB535F" w14:paraId="08A2A4BB"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215DA2DA" w14:textId="330B2B5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203D5B24"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naplata-197.331,45     70,96%</w:t>
            </w:r>
          </w:p>
        </w:tc>
        <w:tc>
          <w:tcPr>
            <w:tcW w:w="1070" w:type="pct"/>
            <w:tcBorders>
              <w:top w:val="nil"/>
              <w:left w:val="nil"/>
              <w:bottom w:val="single" w:sz="4" w:space="0" w:color="auto"/>
              <w:right w:val="single" w:sz="4" w:space="0" w:color="auto"/>
            </w:tcBorders>
            <w:shd w:val="clear" w:color="auto" w:fill="auto"/>
            <w:noWrap/>
            <w:vAlign w:val="bottom"/>
            <w:hideMark/>
          </w:tcPr>
          <w:p w14:paraId="6CDE34AA"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naplata-235.463,74    93,76%</w:t>
            </w:r>
          </w:p>
        </w:tc>
        <w:tc>
          <w:tcPr>
            <w:tcW w:w="1070" w:type="pct"/>
            <w:tcBorders>
              <w:top w:val="nil"/>
              <w:left w:val="nil"/>
              <w:bottom w:val="single" w:sz="4" w:space="0" w:color="auto"/>
              <w:right w:val="single" w:sz="4" w:space="0" w:color="auto"/>
            </w:tcBorders>
            <w:shd w:val="clear" w:color="auto" w:fill="auto"/>
            <w:noWrap/>
            <w:vAlign w:val="bottom"/>
            <w:hideMark/>
          </w:tcPr>
          <w:p w14:paraId="23974DA1"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naplata-304.318,73    95,09%</w:t>
            </w:r>
          </w:p>
        </w:tc>
        <w:tc>
          <w:tcPr>
            <w:tcW w:w="1088" w:type="pct"/>
            <w:tcBorders>
              <w:top w:val="nil"/>
              <w:left w:val="nil"/>
              <w:bottom w:val="single" w:sz="4" w:space="0" w:color="auto"/>
              <w:right w:val="single" w:sz="4" w:space="0" w:color="auto"/>
            </w:tcBorders>
            <w:shd w:val="clear" w:color="auto" w:fill="auto"/>
            <w:noWrap/>
            <w:vAlign w:val="bottom"/>
            <w:hideMark/>
          </w:tcPr>
          <w:p w14:paraId="7E89D44E"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naplata- 291.286,39    88,39%</w:t>
            </w:r>
          </w:p>
        </w:tc>
      </w:tr>
      <w:tr w:rsidR="00301FD2" w:rsidRPr="00BB535F" w14:paraId="07FE6936"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62965F17" w14:textId="4E8AC787"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3DCAE84C" w14:textId="0AB30A91"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2C3E7783" w14:textId="11A913D3"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737BB680" w14:textId="1E6A5381"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6C154B80" w14:textId="70124B23"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7921A25A"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4616EBE6" w14:textId="3D1569D9" w:rsidR="00BB535F" w:rsidRPr="00BB535F" w:rsidRDefault="00BB535F" w:rsidP="00BB535F">
            <w:pPr>
              <w:spacing w:line="360" w:lineRule="auto"/>
              <w:jc w:val="center"/>
              <w:rPr>
                <w:rFonts w:ascii="Times New Roman" w:hAnsi="Times New Roman" w:cs="Times New Roman"/>
                <w:b/>
                <w:bCs/>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7864A1A1" w14:textId="08D95E4D"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47999DD7" w14:textId="160368B2"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6B4920C9" w14:textId="1BD43B66"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6F7BBD7F" w14:textId="37F77D84"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7D38051F"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5E4238" w14:textId="77777777" w:rsidR="00BB535F" w:rsidRPr="00BB535F" w:rsidRDefault="00BB535F" w:rsidP="00BB535F">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AVG</w:t>
            </w:r>
          </w:p>
        </w:tc>
        <w:tc>
          <w:tcPr>
            <w:tcW w:w="1107" w:type="pct"/>
            <w:tcBorders>
              <w:top w:val="nil"/>
              <w:left w:val="nil"/>
              <w:bottom w:val="single" w:sz="4" w:space="0" w:color="auto"/>
              <w:right w:val="single" w:sz="4" w:space="0" w:color="auto"/>
            </w:tcBorders>
            <w:shd w:val="clear" w:color="auto" w:fill="D9D9D9" w:themeFill="background1" w:themeFillShade="D9"/>
            <w:noWrap/>
            <w:vAlign w:val="bottom"/>
            <w:hideMark/>
          </w:tcPr>
          <w:p w14:paraId="2D1F2AFF"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faktura-279.444,64</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1FC14B82"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faktura-233.087,44</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557A9005"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faktura-322.432,00</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59F3E8D4"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faktura- 338.209,04</w:t>
            </w:r>
          </w:p>
        </w:tc>
      </w:tr>
      <w:tr w:rsidR="00301FD2" w:rsidRPr="00BB535F" w14:paraId="6C2F44B3"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69297CFB" w14:textId="798A8192"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77AC99CC"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 xml:space="preserve">naplata-218.851,64      </w:t>
            </w:r>
            <w:r w:rsidRPr="00BB535F">
              <w:rPr>
                <w:rFonts w:ascii="Times New Roman" w:hAnsi="Times New Roman" w:cs="Times New Roman"/>
                <w:b/>
                <w:bCs/>
                <w:sz w:val="24"/>
                <w:szCs w:val="24"/>
                <w:lang w:val="en-GB" w:eastAsia="en-GB"/>
              </w:rPr>
              <w:lastRenderedPageBreak/>
              <w:t>78,00%</w:t>
            </w:r>
          </w:p>
        </w:tc>
        <w:tc>
          <w:tcPr>
            <w:tcW w:w="1070" w:type="pct"/>
            <w:tcBorders>
              <w:top w:val="nil"/>
              <w:left w:val="nil"/>
              <w:bottom w:val="single" w:sz="4" w:space="0" w:color="auto"/>
              <w:right w:val="single" w:sz="4" w:space="0" w:color="auto"/>
            </w:tcBorders>
            <w:shd w:val="clear" w:color="auto" w:fill="auto"/>
            <w:noWrap/>
            <w:vAlign w:val="bottom"/>
            <w:hideMark/>
          </w:tcPr>
          <w:p w14:paraId="3395278A"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lastRenderedPageBreak/>
              <w:t>naplata-</w:t>
            </w:r>
            <w:r w:rsidRPr="00BB535F">
              <w:rPr>
                <w:rFonts w:ascii="Times New Roman" w:hAnsi="Times New Roman" w:cs="Times New Roman"/>
                <w:b/>
                <w:bCs/>
                <w:sz w:val="24"/>
                <w:szCs w:val="24"/>
                <w:lang w:val="en-GB" w:eastAsia="en-GB"/>
              </w:rPr>
              <w:lastRenderedPageBreak/>
              <w:t>233.520,84   100,19%</w:t>
            </w:r>
          </w:p>
        </w:tc>
        <w:tc>
          <w:tcPr>
            <w:tcW w:w="1070" w:type="pct"/>
            <w:tcBorders>
              <w:top w:val="nil"/>
              <w:left w:val="nil"/>
              <w:bottom w:val="single" w:sz="4" w:space="0" w:color="auto"/>
              <w:right w:val="single" w:sz="4" w:space="0" w:color="auto"/>
            </w:tcBorders>
            <w:shd w:val="clear" w:color="auto" w:fill="auto"/>
            <w:noWrap/>
            <w:vAlign w:val="bottom"/>
            <w:hideMark/>
          </w:tcPr>
          <w:p w14:paraId="7C1A997E"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lastRenderedPageBreak/>
              <w:t>naplata-</w:t>
            </w:r>
            <w:r w:rsidRPr="00BB535F">
              <w:rPr>
                <w:rFonts w:ascii="Times New Roman" w:hAnsi="Times New Roman" w:cs="Times New Roman"/>
                <w:b/>
                <w:bCs/>
                <w:sz w:val="24"/>
                <w:szCs w:val="24"/>
                <w:lang w:val="en-GB" w:eastAsia="en-GB"/>
              </w:rPr>
              <w:lastRenderedPageBreak/>
              <w:t>274.776,80    85,22%</w:t>
            </w:r>
          </w:p>
        </w:tc>
        <w:tc>
          <w:tcPr>
            <w:tcW w:w="1088" w:type="pct"/>
            <w:tcBorders>
              <w:top w:val="nil"/>
              <w:left w:val="nil"/>
              <w:bottom w:val="single" w:sz="4" w:space="0" w:color="auto"/>
              <w:right w:val="single" w:sz="4" w:space="0" w:color="auto"/>
            </w:tcBorders>
            <w:shd w:val="clear" w:color="auto" w:fill="auto"/>
            <w:noWrap/>
            <w:vAlign w:val="bottom"/>
            <w:hideMark/>
          </w:tcPr>
          <w:p w14:paraId="237F781A"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lastRenderedPageBreak/>
              <w:t xml:space="preserve">naplata- </w:t>
            </w:r>
            <w:r w:rsidRPr="00BB535F">
              <w:rPr>
                <w:rFonts w:ascii="Times New Roman" w:hAnsi="Times New Roman" w:cs="Times New Roman"/>
                <w:b/>
                <w:bCs/>
                <w:sz w:val="24"/>
                <w:szCs w:val="24"/>
                <w:lang w:val="en-GB" w:eastAsia="en-GB"/>
              </w:rPr>
              <w:lastRenderedPageBreak/>
              <w:t>272.101,25     80,45%</w:t>
            </w:r>
          </w:p>
        </w:tc>
      </w:tr>
      <w:tr w:rsidR="00301FD2" w:rsidRPr="00BB535F" w14:paraId="7B0520E6"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6C6B7D43" w14:textId="5199B2C7"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107" w:type="pct"/>
            <w:tcBorders>
              <w:top w:val="nil"/>
              <w:left w:val="nil"/>
              <w:bottom w:val="single" w:sz="4" w:space="0" w:color="auto"/>
              <w:right w:val="single" w:sz="4" w:space="0" w:color="auto"/>
            </w:tcBorders>
            <w:shd w:val="clear" w:color="auto" w:fill="auto"/>
            <w:noWrap/>
            <w:vAlign w:val="bottom"/>
            <w:hideMark/>
          </w:tcPr>
          <w:p w14:paraId="72B16574" w14:textId="2C96F30B"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1A8E058F" w14:textId="35F6A86A"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55780083" w14:textId="52A7C5EB"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77B878F4" w14:textId="0960B94B"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301FD2" w:rsidRPr="00BB535F" w14:paraId="112B0F3F" w14:textId="77777777" w:rsidTr="004B0BD5">
        <w:trPr>
          <w:trHeight w:val="300"/>
        </w:trPr>
        <w:tc>
          <w:tcPr>
            <w:tcW w:w="666" w:type="pct"/>
            <w:tcBorders>
              <w:top w:val="nil"/>
              <w:left w:val="nil"/>
              <w:bottom w:val="nil"/>
              <w:right w:val="nil"/>
            </w:tcBorders>
            <w:shd w:val="clear" w:color="auto" w:fill="auto"/>
            <w:noWrap/>
            <w:vAlign w:val="bottom"/>
            <w:hideMark/>
          </w:tcPr>
          <w:p w14:paraId="0ECC05ED" w14:textId="77777777"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107" w:type="pct"/>
            <w:tcBorders>
              <w:top w:val="nil"/>
              <w:left w:val="single" w:sz="4" w:space="0" w:color="auto"/>
              <w:bottom w:val="single" w:sz="4" w:space="0" w:color="auto"/>
              <w:right w:val="single" w:sz="4" w:space="0" w:color="auto"/>
            </w:tcBorders>
            <w:shd w:val="clear" w:color="auto" w:fill="auto"/>
            <w:noWrap/>
            <w:vAlign w:val="bottom"/>
            <w:hideMark/>
          </w:tcPr>
          <w:p w14:paraId="440C1E01" w14:textId="5EB11B75"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1FE7DC17" w14:textId="4B772D99"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70" w:type="pct"/>
            <w:tcBorders>
              <w:top w:val="nil"/>
              <w:left w:val="nil"/>
              <w:bottom w:val="single" w:sz="4" w:space="0" w:color="auto"/>
              <w:right w:val="single" w:sz="4" w:space="0" w:color="auto"/>
            </w:tcBorders>
            <w:shd w:val="clear" w:color="auto" w:fill="auto"/>
            <w:noWrap/>
            <w:vAlign w:val="bottom"/>
            <w:hideMark/>
          </w:tcPr>
          <w:p w14:paraId="1CF31C06" w14:textId="361D151C" w:rsidR="00BB535F" w:rsidRPr="00BB535F" w:rsidRDefault="00BB535F" w:rsidP="00BB535F">
            <w:pPr>
              <w:spacing w:line="360" w:lineRule="auto"/>
              <w:jc w:val="center"/>
              <w:rPr>
                <w:rFonts w:ascii="Times New Roman" w:hAnsi="Times New Roman" w:cs="Times New Roman"/>
                <w:sz w:val="24"/>
                <w:szCs w:val="24"/>
                <w:lang w:val="en-GB" w:eastAsia="en-GB"/>
              </w:rPr>
            </w:pPr>
          </w:p>
        </w:tc>
        <w:tc>
          <w:tcPr>
            <w:tcW w:w="1088" w:type="pct"/>
            <w:tcBorders>
              <w:top w:val="nil"/>
              <w:left w:val="nil"/>
              <w:bottom w:val="single" w:sz="4" w:space="0" w:color="auto"/>
              <w:right w:val="single" w:sz="4" w:space="0" w:color="auto"/>
            </w:tcBorders>
            <w:shd w:val="clear" w:color="auto" w:fill="auto"/>
            <w:noWrap/>
            <w:vAlign w:val="bottom"/>
            <w:hideMark/>
          </w:tcPr>
          <w:p w14:paraId="3586D877" w14:textId="14BF9470" w:rsidR="00BB535F" w:rsidRPr="00BB535F" w:rsidRDefault="00BB535F" w:rsidP="00BB535F">
            <w:pPr>
              <w:spacing w:line="360" w:lineRule="auto"/>
              <w:jc w:val="center"/>
              <w:rPr>
                <w:rFonts w:ascii="Times New Roman" w:hAnsi="Times New Roman" w:cs="Times New Roman"/>
                <w:sz w:val="24"/>
                <w:szCs w:val="24"/>
                <w:lang w:val="en-GB" w:eastAsia="en-GB"/>
              </w:rPr>
            </w:pPr>
          </w:p>
        </w:tc>
      </w:tr>
      <w:tr w:rsidR="00BB535F" w:rsidRPr="00BB535F" w14:paraId="295BC7E3" w14:textId="77777777" w:rsidTr="004B0BD5">
        <w:trPr>
          <w:trHeight w:val="300"/>
        </w:trPr>
        <w:tc>
          <w:tcPr>
            <w:tcW w:w="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F49856" w14:textId="77777777" w:rsidR="00BB535F" w:rsidRPr="00301FD2" w:rsidRDefault="00BB535F" w:rsidP="00BB535F">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SEPT</w:t>
            </w:r>
          </w:p>
        </w:tc>
        <w:tc>
          <w:tcPr>
            <w:tcW w:w="11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184FAC7"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faktura-253.362,18</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55956E79"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faktura-212.644,95</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60BBEB0D"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faktura-293.584,33</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24353C6C"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faktura-301.380,43</w:t>
            </w:r>
          </w:p>
        </w:tc>
      </w:tr>
      <w:tr w:rsidR="00301FD2" w:rsidRPr="00BB535F" w14:paraId="0B852BEC"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41102256"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2302130A"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naplata- 203.737,67      80,41%</w:t>
            </w:r>
          </w:p>
        </w:tc>
        <w:tc>
          <w:tcPr>
            <w:tcW w:w="1070" w:type="pct"/>
            <w:tcBorders>
              <w:top w:val="nil"/>
              <w:left w:val="nil"/>
              <w:bottom w:val="single" w:sz="4" w:space="0" w:color="auto"/>
              <w:right w:val="single" w:sz="4" w:space="0" w:color="auto"/>
            </w:tcBorders>
            <w:shd w:val="clear" w:color="auto" w:fill="auto"/>
            <w:noWrap/>
            <w:vAlign w:val="bottom"/>
            <w:hideMark/>
          </w:tcPr>
          <w:p w14:paraId="21A11949"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naplata-207.710,20    97,68%</w:t>
            </w:r>
          </w:p>
        </w:tc>
        <w:tc>
          <w:tcPr>
            <w:tcW w:w="1070" w:type="pct"/>
            <w:tcBorders>
              <w:top w:val="nil"/>
              <w:left w:val="nil"/>
              <w:bottom w:val="single" w:sz="4" w:space="0" w:color="auto"/>
              <w:right w:val="single" w:sz="4" w:space="0" w:color="auto"/>
            </w:tcBorders>
            <w:shd w:val="clear" w:color="auto" w:fill="auto"/>
            <w:noWrap/>
            <w:vAlign w:val="bottom"/>
            <w:hideMark/>
          </w:tcPr>
          <w:p w14:paraId="3C53D744"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naplata-262.242,19    89,32%</w:t>
            </w:r>
          </w:p>
        </w:tc>
        <w:tc>
          <w:tcPr>
            <w:tcW w:w="1088" w:type="pct"/>
            <w:tcBorders>
              <w:top w:val="nil"/>
              <w:left w:val="nil"/>
              <w:bottom w:val="single" w:sz="4" w:space="0" w:color="auto"/>
              <w:right w:val="single" w:sz="4" w:space="0" w:color="auto"/>
            </w:tcBorders>
            <w:shd w:val="clear" w:color="auto" w:fill="auto"/>
            <w:noWrap/>
            <w:vAlign w:val="bottom"/>
            <w:hideMark/>
          </w:tcPr>
          <w:p w14:paraId="77762C0F"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naplata- 286.437,89     95,04%</w:t>
            </w:r>
          </w:p>
        </w:tc>
      </w:tr>
      <w:tr w:rsidR="00301FD2" w:rsidRPr="00BB535F" w14:paraId="6F712E06"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0EF2A294"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0D53B0D4"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5EB37D2C"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26D5D7C1"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74C2C7A0"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301FD2" w:rsidRPr="00BB535F" w14:paraId="0B4674C9"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63FF8168"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5C145BE7"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1416A70E"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44137A69"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3A4BDC12"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BB535F" w:rsidRPr="00BB535F" w14:paraId="4A04924E"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FAF91F" w14:textId="77777777"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OKT</w:t>
            </w:r>
          </w:p>
        </w:tc>
        <w:tc>
          <w:tcPr>
            <w:tcW w:w="11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F33D348"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faktura-237.229,14</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423D53C3"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faktura-203.820,41</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45C33B2D"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faktura- 290.304,98</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6DC2174B"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faktura- 288.859,12</w:t>
            </w:r>
          </w:p>
        </w:tc>
      </w:tr>
      <w:tr w:rsidR="00301FD2" w:rsidRPr="00BB535F" w14:paraId="59158A03"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2C6D9021"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023F1B02"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naplata-212.776,04       89,69%</w:t>
            </w:r>
          </w:p>
        </w:tc>
        <w:tc>
          <w:tcPr>
            <w:tcW w:w="1070" w:type="pct"/>
            <w:tcBorders>
              <w:top w:val="nil"/>
              <w:left w:val="nil"/>
              <w:bottom w:val="single" w:sz="4" w:space="0" w:color="auto"/>
              <w:right w:val="single" w:sz="4" w:space="0" w:color="auto"/>
            </w:tcBorders>
            <w:shd w:val="clear" w:color="auto" w:fill="auto"/>
            <w:noWrap/>
            <w:vAlign w:val="bottom"/>
            <w:hideMark/>
          </w:tcPr>
          <w:p w14:paraId="49FBC71C"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naplata-203.084,16    99,64%</w:t>
            </w:r>
          </w:p>
        </w:tc>
        <w:tc>
          <w:tcPr>
            <w:tcW w:w="1070" w:type="pct"/>
            <w:tcBorders>
              <w:top w:val="nil"/>
              <w:left w:val="nil"/>
              <w:bottom w:val="single" w:sz="4" w:space="0" w:color="auto"/>
              <w:right w:val="single" w:sz="4" w:space="0" w:color="auto"/>
            </w:tcBorders>
            <w:shd w:val="clear" w:color="auto" w:fill="auto"/>
            <w:noWrap/>
            <w:vAlign w:val="bottom"/>
            <w:hideMark/>
          </w:tcPr>
          <w:p w14:paraId="5B125D88"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naplata-258.443,69    89,02%</w:t>
            </w:r>
          </w:p>
        </w:tc>
        <w:tc>
          <w:tcPr>
            <w:tcW w:w="1088" w:type="pct"/>
            <w:tcBorders>
              <w:top w:val="nil"/>
              <w:left w:val="nil"/>
              <w:bottom w:val="single" w:sz="4" w:space="0" w:color="auto"/>
              <w:right w:val="single" w:sz="4" w:space="0" w:color="auto"/>
            </w:tcBorders>
            <w:shd w:val="clear" w:color="auto" w:fill="auto"/>
            <w:noWrap/>
            <w:vAlign w:val="bottom"/>
            <w:hideMark/>
          </w:tcPr>
          <w:p w14:paraId="6A9B0B83"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naplata- 257.499,53      89,14%</w:t>
            </w:r>
          </w:p>
        </w:tc>
      </w:tr>
      <w:tr w:rsidR="00301FD2" w:rsidRPr="00BB535F" w14:paraId="16677D1E"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2A5C84BC"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3A5CEC80"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19E9B9ED"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368E8141"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14017162"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301FD2" w:rsidRPr="00BB535F" w14:paraId="397BD513"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1B37AA70"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4192498D"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241C8F46"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76B13D3A"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0886E13F"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BB535F" w:rsidRPr="00BB535F" w14:paraId="480D80FF"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EAA13AA" w14:textId="77777777"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NOV</w:t>
            </w:r>
          </w:p>
        </w:tc>
        <w:tc>
          <w:tcPr>
            <w:tcW w:w="1107" w:type="pct"/>
            <w:tcBorders>
              <w:top w:val="nil"/>
              <w:left w:val="nil"/>
              <w:bottom w:val="single" w:sz="4" w:space="0" w:color="auto"/>
              <w:right w:val="single" w:sz="4" w:space="0" w:color="auto"/>
            </w:tcBorders>
            <w:shd w:val="clear" w:color="auto" w:fill="D9D9D9" w:themeFill="background1" w:themeFillShade="D9"/>
            <w:noWrap/>
            <w:vAlign w:val="bottom"/>
            <w:hideMark/>
          </w:tcPr>
          <w:p w14:paraId="3DC151D3"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faktura-218.214,37</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3C6CE92A"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faktura-261.316,81</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39BE1C"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faktura-272.838,58</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773F0771"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faktura- 279.479,07</w:t>
            </w:r>
          </w:p>
        </w:tc>
      </w:tr>
      <w:tr w:rsidR="00301FD2" w:rsidRPr="00BB535F" w14:paraId="05EF9968"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491A95B8"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1BEEA0F1"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naplata-251.440,30      115,23%</w:t>
            </w:r>
          </w:p>
        </w:tc>
        <w:tc>
          <w:tcPr>
            <w:tcW w:w="1070" w:type="pct"/>
            <w:tcBorders>
              <w:top w:val="nil"/>
              <w:left w:val="nil"/>
              <w:bottom w:val="single" w:sz="4" w:space="0" w:color="auto"/>
              <w:right w:val="single" w:sz="4" w:space="0" w:color="auto"/>
            </w:tcBorders>
            <w:shd w:val="clear" w:color="auto" w:fill="auto"/>
            <w:noWrap/>
            <w:vAlign w:val="bottom"/>
            <w:hideMark/>
          </w:tcPr>
          <w:p w14:paraId="2CA10303"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naplata-287.983,37   110,20%</w:t>
            </w:r>
          </w:p>
        </w:tc>
        <w:tc>
          <w:tcPr>
            <w:tcW w:w="1070" w:type="pct"/>
            <w:tcBorders>
              <w:top w:val="nil"/>
              <w:left w:val="nil"/>
              <w:bottom w:val="single" w:sz="4" w:space="0" w:color="auto"/>
              <w:right w:val="single" w:sz="4" w:space="0" w:color="auto"/>
            </w:tcBorders>
            <w:shd w:val="clear" w:color="auto" w:fill="auto"/>
            <w:noWrap/>
            <w:vAlign w:val="bottom"/>
            <w:hideMark/>
          </w:tcPr>
          <w:p w14:paraId="37FD4C2D"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naplata-290.189,35    106,36%</w:t>
            </w:r>
          </w:p>
        </w:tc>
        <w:tc>
          <w:tcPr>
            <w:tcW w:w="1088" w:type="pct"/>
            <w:tcBorders>
              <w:top w:val="nil"/>
              <w:left w:val="nil"/>
              <w:bottom w:val="single" w:sz="4" w:space="0" w:color="auto"/>
              <w:right w:val="single" w:sz="4" w:space="0" w:color="auto"/>
            </w:tcBorders>
            <w:shd w:val="clear" w:color="auto" w:fill="auto"/>
            <w:noWrap/>
            <w:vAlign w:val="bottom"/>
            <w:hideMark/>
          </w:tcPr>
          <w:p w14:paraId="0B603C22"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naplata- 336.934,04   120.56%</w:t>
            </w:r>
          </w:p>
        </w:tc>
      </w:tr>
      <w:tr w:rsidR="00301FD2" w:rsidRPr="00BB535F" w14:paraId="556CDF31"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53DCCEF9"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58FCF608"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7B7766FF"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2EB73987"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4626B14E"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301FD2" w:rsidRPr="00BB535F" w14:paraId="0A55EC2C"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4CBB3D2E"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4626FA82"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60651D2C"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221D19EC"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51782CA7"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BB535F" w:rsidRPr="00BB535F" w14:paraId="03207B1E"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51FDDF" w14:textId="77777777"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DEC</w:t>
            </w:r>
          </w:p>
        </w:tc>
        <w:tc>
          <w:tcPr>
            <w:tcW w:w="1107" w:type="pct"/>
            <w:tcBorders>
              <w:top w:val="nil"/>
              <w:left w:val="nil"/>
              <w:bottom w:val="single" w:sz="4" w:space="0" w:color="auto"/>
              <w:right w:val="single" w:sz="4" w:space="0" w:color="auto"/>
            </w:tcBorders>
            <w:shd w:val="clear" w:color="auto" w:fill="D9D9D9" w:themeFill="background1" w:themeFillShade="D9"/>
            <w:noWrap/>
            <w:vAlign w:val="bottom"/>
            <w:hideMark/>
          </w:tcPr>
          <w:p w14:paraId="6D851C17"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faktura-288.298,21</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26939485"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faktura-251.448,85</w:t>
            </w:r>
          </w:p>
        </w:tc>
        <w:tc>
          <w:tcPr>
            <w:tcW w:w="1070" w:type="pct"/>
            <w:tcBorders>
              <w:top w:val="nil"/>
              <w:left w:val="nil"/>
              <w:bottom w:val="single" w:sz="4" w:space="0" w:color="auto"/>
              <w:right w:val="single" w:sz="4" w:space="0" w:color="auto"/>
            </w:tcBorders>
            <w:shd w:val="clear" w:color="auto" w:fill="D9D9D9" w:themeFill="background1" w:themeFillShade="D9"/>
            <w:noWrap/>
            <w:vAlign w:val="bottom"/>
            <w:hideMark/>
          </w:tcPr>
          <w:p w14:paraId="06B57708"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faktura-278.804,13</w:t>
            </w:r>
          </w:p>
        </w:tc>
        <w:tc>
          <w:tcPr>
            <w:tcW w:w="1088" w:type="pct"/>
            <w:tcBorders>
              <w:top w:val="nil"/>
              <w:left w:val="nil"/>
              <w:bottom w:val="single" w:sz="4" w:space="0" w:color="auto"/>
              <w:right w:val="single" w:sz="4" w:space="0" w:color="auto"/>
            </w:tcBorders>
            <w:shd w:val="clear" w:color="auto" w:fill="D9D9D9" w:themeFill="background1" w:themeFillShade="D9"/>
            <w:noWrap/>
            <w:vAlign w:val="bottom"/>
            <w:hideMark/>
          </w:tcPr>
          <w:p w14:paraId="7AA410AB"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faktura- 271.138,65</w:t>
            </w:r>
          </w:p>
        </w:tc>
      </w:tr>
      <w:tr w:rsidR="00301FD2" w:rsidRPr="00BB535F" w14:paraId="4CF9D7B2"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101FDF48"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31C5752C"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naplata-184.842,79       64,12%</w:t>
            </w:r>
          </w:p>
        </w:tc>
        <w:tc>
          <w:tcPr>
            <w:tcW w:w="1070" w:type="pct"/>
            <w:tcBorders>
              <w:top w:val="nil"/>
              <w:left w:val="nil"/>
              <w:bottom w:val="single" w:sz="4" w:space="0" w:color="auto"/>
              <w:right w:val="single" w:sz="4" w:space="0" w:color="auto"/>
            </w:tcBorders>
            <w:shd w:val="clear" w:color="auto" w:fill="auto"/>
            <w:noWrap/>
            <w:vAlign w:val="bottom"/>
            <w:hideMark/>
          </w:tcPr>
          <w:p w14:paraId="7F2CE34F"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naplata-202.151,30    80,48%</w:t>
            </w:r>
          </w:p>
        </w:tc>
        <w:tc>
          <w:tcPr>
            <w:tcW w:w="1070" w:type="pct"/>
            <w:tcBorders>
              <w:top w:val="nil"/>
              <w:left w:val="nil"/>
              <w:bottom w:val="single" w:sz="4" w:space="0" w:color="auto"/>
              <w:right w:val="single" w:sz="4" w:space="0" w:color="auto"/>
            </w:tcBorders>
            <w:shd w:val="clear" w:color="auto" w:fill="auto"/>
            <w:noWrap/>
            <w:vAlign w:val="bottom"/>
            <w:hideMark/>
          </w:tcPr>
          <w:p w14:paraId="78195517"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naplata-225.143,79     80,75%</w:t>
            </w:r>
          </w:p>
        </w:tc>
        <w:tc>
          <w:tcPr>
            <w:tcW w:w="1088" w:type="pct"/>
            <w:tcBorders>
              <w:top w:val="nil"/>
              <w:left w:val="nil"/>
              <w:bottom w:val="single" w:sz="4" w:space="0" w:color="auto"/>
              <w:right w:val="single" w:sz="4" w:space="0" w:color="auto"/>
            </w:tcBorders>
            <w:shd w:val="clear" w:color="auto" w:fill="auto"/>
            <w:noWrap/>
            <w:vAlign w:val="bottom"/>
            <w:hideMark/>
          </w:tcPr>
          <w:p w14:paraId="7EE25C3F" w14:textId="77777777" w:rsidR="00BB535F" w:rsidRPr="00BB535F" w:rsidRDefault="00BB535F" w:rsidP="00301FD2">
            <w:pPr>
              <w:spacing w:line="360" w:lineRule="auto"/>
              <w:jc w:val="center"/>
              <w:rPr>
                <w:rFonts w:ascii="Times New Roman" w:hAnsi="Times New Roman" w:cs="Times New Roman"/>
                <w:b/>
                <w:bCs/>
                <w:sz w:val="24"/>
                <w:szCs w:val="24"/>
                <w:lang w:val="en-GB" w:eastAsia="en-GB"/>
              </w:rPr>
            </w:pPr>
            <w:r w:rsidRPr="00BB535F">
              <w:rPr>
                <w:rFonts w:ascii="Times New Roman" w:hAnsi="Times New Roman" w:cs="Times New Roman"/>
                <w:b/>
                <w:bCs/>
                <w:sz w:val="24"/>
                <w:szCs w:val="24"/>
                <w:lang w:val="en-GB" w:eastAsia="en-GB"/>
              </w:rPr>
              <w:t>naplata- 233.634,10    86,17%</w:t>
            </w:r>
          </w:p>
        </w:tc>
      </w:tr>
      <w:tr w:rsidR="00301FD2" w:rsidRPr="00BB535F" w14:paraId="0F5F875B"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27D4966A"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219B36AD"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5A8D6057"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7CB5CD1B"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658A8D67"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301FD2" w:rsidRPr="00BB535F" w14:paraId="3BC96B58"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5ED866DA"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107" w:type="pct"/>
            <w:tcBorders>
              <w:top w:val="nil"/>
              <w:left w:val="nil"/>
              <w:bottom w:val="single" w:sz="4" w:space="0" w:color="auto"/>
              <w:right w:val="single" w:sz="4" w:space="0" w:color="auto"/>
            </w:tcBorders>
            <w:shd w:val="clear" w:color="auto" w:fill="auto"/>
            <w:noWrap/>
            <w:vAlign w:val="bottom"/>
            <w:hideMark/>
          </w:tcPr>
          <w:p w14:paraId="2EEEAD43"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1579A4AE"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70" w:type="pct"/>
            <w:tcBorders>
              <w:top w:val="nil"/>
              <w:left w:val="nil"/>
              <w:bottom w:val="single" w:sz="4" w:space="0" w:color="auto"/>
              <w:right w:val="single" w:sz="4" w:space="0" w:color="auto"/>
            </w:tcBorders>
            <w:shd w:val="clear" w:color="auto" w:fill="auto"/>
            <w:noWrap/>
            <w:vAlign w:val="bottom"/>
            <w:hideMark/>
          </w:tcPr>
          <w:p w14:paraId="76AF69AB"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c>
          <w:tcPr>
            <w:tcW w:w="1088" w:type="pct"/>
            <w:tcBorders>
              <w:top w:val="nil"/>
              <w:left w:val="nil"/>
              <w:bottom w:val="single" w:sz="4" w:space="0" w:color="auto"/>
              <w:right w:val="single" w:sz="4" w:space="0" w:color="auto"/>
            </w:tcBorders>
            <w:shd w:val="clear" w:color="auto" w:fill="auto"/>
            <w:noWrap/>
            <w:vAlign w:val="bottom"/>
            <w:hideMark/>
          </w:tcPr>
          <w:p w14:paraId="4275C9BF" w14:textId="77777777" w:rsidR="00BB535F" w:rsidRPr="00BB535F" w:rsidRDefault="00BB535F" w:rsidP="00BB535F">
            <w:pPr>
              <w:spacing w:line="360" w:lineRule="auto"/>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 </w:t>
            </w:r>
          </w:p>
        </w:tc>
      </w:tr>
      <w:tr w:rsidR="00301FD2" w:rsidRPr="00BB535F" w14:paraId="5CC734DB" w14:textId="77777777" w:rsidTr="004B0BD5">
        <w:trPr>
          <w:trHeight w:val="300"/>
        </w:trPr>
        <w:tc>
          <w:tcPr>
            <w:tcW w:w="666" w:type="pct"/>
            <w:tcBorders>
              <w:top w:val="nil"/>
              <w:left w:val="nil"/>
              <w:bottom w:val="nil"/>
              <w:right w:val="nil"/>
            </w:tcBorders>
            <w:shd w:val="clear" w:color="auto" w:fill="auto"/>
            <w:noWrap/>
            <w:vAlign w:val="bottom"/>
            <w:hideMark/>
          </w:tcPr>
          <w:p w14:paraId="3927E955"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107" w:type="pct"/>
            <w:tcBorders>
              <w:top w:val="nil"/>
              <w:left w:val="nil"/>
              <w:bottom w:val="nil"/>
              <w:right w:val="nil"/>
            </w:tcBorders>
            <w:shd w:val="clear" w:color="auto" w:fill="auto"/>
            <w:noWrap/>
            <w:vAlign w:val="bottom"/>
            <w:hideMark/>
          </w:tcPr>
          <w:p w14:paraId="4B2F3DF7"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70" w:type="pct"/>
            <w:tcBorders>
              <w:top w:val="nil"/>
              <w:left w:val="nil"/>
              <w:bottom w:val="nil"/>
              <w:right w:val="nil"/>
            </w:tcBorders>
            <w:shd w:val="clear" w:color="auto" w:fill="auto"/>
            <w:noWrap/>
            <w:vAlign w:val="bottom"/>
            <w:hideMark/>
          </w:tcPr>
          <w:p w14:paraId="6E690FA2"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70" w:type="pct"/>
            <w:tcBorders>
              <w:top w:val="nil"/>
              <w:left w:val="nil"/>
              <w:bottom w:val="nil"/>
              <w:right w:val="nil"/>
            </w:tcBorders>
            <w:shd w:val="clear" w:color="auto" w:fill="auto"/>
            <w:noWrap/>
            <w:vAlign w:val="bottom"/>
            <w:hideMark/>
          </w:tcPr>
          <w:p w14:paraId="4F89B110" w14:textId="77777777" w:rsidR="00BB535F" w:rsidRPr="00BB535F" w:rsidRDefault="00BB535F" w:rsidP="00BB535F">
            <w:pPr>
              <w:spacing w:line="360" w:lineRule="auto"/>
              <w:rPr>
                <w:rFonts w:ascii="Times New Roman" w:hAnsi="Times New Roman" w:cs="Times New Roman"/>
                <w:sz w:val="24"/>
                <w:szCs w:val="24"/>
                <w:lang w:val="en-GB" w:eastAsia="en-GB"/>
              </w:rPr>
            </w:pPr>
          </w:p>
        </w:tc>
        <w:tc>
          <w:tcPr>
            <w:tcW w:w="1088" w:type="pct"/>
            <w:tcBorders>
              <w:top w:val="nil"/>
              <w:left w:val="nil"/>
              <w:bottom w:val="nil"/>
              <w:right w:val="nil"/>
            </w:tcBorders>
            <w:shd w:val="clear" w:color="auto" w:fill="auto"/>
            <w:noWrap/>
            <w:vAlign w:val="bottom"/>
            <w:hideMark/>
          </w:tcPr>
          <w:p w14:paraId="705A8C59" w14:textId="77777777" w:rsidR="00BB535F" w:rsidRPr="00BB535F" w:rsidRDefault="00BB535F" w:rsidP="00BB535F">
            <w:pPr>
              <w:spacing w:line="360" w:lineRule="auto"/>
              <w:rPr>
                <w:rFonts w:ascii="Times New Roman" w:hAnsi="Times New Roman" w:cs="Times New Roman"/>
                <w:sz w:val="24"/>
                <w:szCs w:val="24"/>
                <w:lang w:val="en-GB" w:eastAsia="en-GB"/>
              </w:rPr>
            </w:pPr>
          </w:p>
        </w:tc>
      </w:tr>
      <w:tr w:rsidR="00301FD2" w:rsidRPr="00BB535F" w14:paraId="6D8E8466" w14:textId="77777777" w:rsidTr="004B0BD5">
        <w:trPr>
          <w:trHeight w:val="300"/>
        </w:trPr>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5AD9" w14:textId="77777777" w:rsidR="00BB535F" w:rsidRPr="00301FD2" w:rsidRDefault="00BB535F" w:rsidP="00BB535F">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FAKTURISANO</w:t>
            </w:r>
          </w:p>
        </w:tc>
        <w:tc>
          <w:tcPr>
            <w:tcW w:w="1107" w:type="pct"/>
            <w:tcBorders>
              <w:top w:val="single" w:sz="4" w:space="0" w:color="auto"/>
              <w:left w:val="nil"/>
              <w:bottom w:val="single" w:sz="4" w:space="0" w:color="auto"/>
              <w:right w:val="single" w:sz="4" w:space="0" w:color="auto"/>
            </w:tcBorders>
            <w:shd w:val="clear" w:color="auto" w:fill="auto"/>
            <w:noWrap/>
            <w:vAlign w:val="bottom"/>
            <w:hideMark/>
          </w:tcPr>
          <w:p w14:paraId="12990968"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2,817,713.38</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14:paraId="140A94B4"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2,604,874.11</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14:paraId="74F78086"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3,445,593.86</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14:paraId="374EC7D2" w14:textId="77777777" w:rsidR="00301FD2" w:rsidRDefault="00301FD2" w:rsidP="00301FD2">
            <w:pPr>
              <w:spacing w:line="360" w:lineRule="auto"/>
              <w:jc w:val="center"/>
              <w:rPr>
                <w:rFonts w:ascii="Times New Roman" w:hAnsi="Times New Roman" w:cs="Times New Roman"/>
                <w:sz w:val="24"/>
                <w:szCs w:val="24"/>
                <w:lang w:val="en-GB" w:eastAsia="en-GB"/>
              </w:rPr>
            </w:pPr>
          </w:p>
          <w:p w14:paraId="560A8B4A" w14:textId="68DE6828"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3.464.042,24</w:t>
            </w:r>
          </w:p>
        </w:tc>
      </w:tr>
      <w:tr w:rsidR="00301FD2" w:rsidRPr="00BB535F" w14:paraId="50401AAE"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0F7A3A30" w14:textId="77777777" w:rsidR="00BB535F" w:rsidRPr="00301FD2" w:rsidRDefault="00BB535F" w:rsidP="00BB535F">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lastRenderedPageBreak/>
              <w:t>NAPLAĆENO</w:t>
            </w:r>
          </w:p>
        </w:tc>
        <w:tc>
          <w:tcPr>
            <w:tcW w:w="1107" w:type="pct"/>
            <w:tcBorders>
              <w:top w:val="nil"/>
              <w:left w:val="nil"/>
              <w:bottom w:val="single" w:sz="4" w:space="0" w:color="auto"/>
              <w:right w:val="single" w:sz="4" w:space="0" w:color="auto"/>
            </w:tcBorders>
            <w:shd w:val="clear" w:color="auto" w:fill="auto"/>
            <w:noWrap/>
            <w:vAlign w:val="bottom"/>
            <w:hideMark/>
          </w:tcPr>
          <w:p w14:paraId="5F170419"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2,297,533.50</w:t>
            </w:r>
          </w:p>
        </w:tc>
        <w:tc>
          <w:tcPr>
            <w:tcW w:w="1070" w:type="pct"/>
            <w:tcBorders>
              <w:top w:val="nil"/>
              <w:left w:val="nil"/>
              <w:bottom w:val="single" w:sz="4" w:space="0" w:color="auto"/>
              <w:right w:val="single" w:sz="4" w:space="0" w:color="auto"/>
            </w:tcBorders>
            <w:shd w:val="clear" w:color="auto" w:fill="auto"/>
            <w:noWrap/>
            <w:vAlign w:val="bottom"/>
            <w:hideMark/>
          </w:tcPr>
          <w:p w14:paraId="110529EC"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2,599,721.06</w:t>
            </w:r>
          </w:p>
        </w:tc>
        <w:tc>
          <w:tcPr>
            <w:tcW w:w="1070" w:type="pct"/>
            <w:tcBorders>
              <w:top w:val="nil"/>
              <w:left w:val="nil"/>
              <w:bottom w:val="single" w:sz="4" w:space="0" w:color="auto"/>
              <w:right w:val="single" w:sz="4" w:space="0" w:color="auto"/>
            </w:tcBorders>
            <w:shd w:val="clear" w:color="auto" w:fill="auto"/>
            <w:noWrap/>
            <w:vAlign w:val="bottom"/>
            <w:hideMark/>
          </w:tcPr>
          <w:p w14:paraId="0E25F95C" w14:textId="77777777"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3,077,380.48</w:t>
            </w:r>
          </w:p>
        </w:tc>
        <w:tc>
          <w:tcPr>
            <w:tcW w:w="1088" w:type="pct"/>
            <w:tcBorders>
              <w:top w:val="nil"/>
              <w:left w:val="nil"/>
              <w:bottom w:val="single" w:sz="4" w:space="0" w:color="auto"/>
              <w:right w:val="single" w:sz="4" w:space="0" w:color="auto"/>
            </w:tcBorders>
            <w:shd w:val="clear" w:color="auto" w:fill="auto"/>
            <w:noWrap/>
            <w:vAlign w:val="center"/>
            <w:hideMark/>
          </w:tcPr>
          <w:p w14:paraId="1CA6F1F7" w14:textId="77777777" w:rsidR="00301FD2" w:rsidRDefault="00301FD2" w:rsidP="00301FD2">
            <w:pPr>
              <w:spacing w:line="360" w:lineRule="auto"/>
              <w:jc w:val="center"/>
              <w:rPr>
                <w:rFonts w:ascii="Times New Roman" w:hAnsi="Times New Roman" w:cs="Times New Roman"/>
                <w:sz w:val="24"/>
                <w:szCs w:val="24"/>
                <w:lang w:val="en-GB" w:eastAsia="en-GB"/>
              </w:rPr>
            </w:pPr>
          </w:p>
          <w:p w14:paraId="61DC01DB" w14:textId="64549A0E" w:rsidR="00BB535F" w:rsidRPr="00BB535F" w:rsidRDefault="00BB535F" w:rsidP="00301FD2">
            <w:pPr>
              <w:spacing w:line="360" w:lineRule="auto"/>
              <w:jc w:val="center"/>
              <w:rPr>
                <w:rFonts w:ascii="Times New Roman" w:hAnsi="Times New Roman" w:cs="Times New Roman"/>
                <w:sz w:val="24"/>
                <w:szCs w:val="24"/>
                <w:lang w:val="en-GB" w:eastAsia="en-GB"/>
              </w:rPr>
            </w:pPr>
            <w:r w:rsidRPr="00BB535F">
              <w:rPr>
                <w:rFonts w:ascii="Times New Roman" w:hAnsi="Times New Roman" w:cs="Times New Roman"/>
                <w:sz w:val="24"/>
                <w:szCs w:val="24"/>
                <w:lang w:val="en-GB" w:eastAsia="en-GB"/>
              </w:rPr>
              <w:t>3.192.292,58</w:t>
            </w:r>
          </w:p>
        </w:tc>
      </w:tr>
      <w:tr w:rsidR="00301FD2" w:rsidRPr="00BB535F" w14:paraId="7DABDFE4" w14:textId="77777777" w:rsidTr="004B0BD5">
        <w:trPr>
          <w:trHeight w:val="300"/>
        </w:trPr>
        <w:tc>
          <w:tcPr>
            <w:tcW w:w="666" w:type="pct"/>
            <w:tcBorders>
              <w:top w:val="nil"/>
              <w:left w:val="single" w:sz="4" w:space="0" w:color="auto"/>
              <w:bottom w:val="single" w:sz="4" w:space="0" w:color="auto"/>
              <w:right w:val="single" w:sz="4" w:space="0" w:color="auto"/>
            </w:tcBorders>
            <w:shd w:val="clear" w:color="auto" w:fill="auto"/>
            <w:noWrap/>
            <w:vAlign w:val="bottom"/>
            <w:hideMark/>
          </w:tcPr>
          <w:p w14:paraId="464C632C" w14:textId="77777777" w:rsidR="00BB535F" w:rsidRPr="00301FD2" w:rsidRDefault="00BB535F" w:rsidP="00BB535F">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PROCENAT</w:t>
            </w:r>
          </w:p>
        </w:tc>
        <w:tc>
          <w:tcPr>
            <w:tcW w:w="1107" w:type="pct"/>
            <w:tcBorders>
              <w:top w:val="nil"/>
              <w:left w:val="nil"/>
              <w:bottom w:val="single" w:sz="4" w:space="0" w:color="auto"/>
              <w:right w:val="single" w:sz="4" w:space="0" w:color="auto"/>
            </w:tcBorders>
            <w:shd w:val="clear" w:color="auto" w:fill="auto"/>
            <w:noWrap/>
            <w:vAlign w:val="bottom"/>
            <w:hideMark/>
          </w:tcPr>
          <w:p w14:paraId="7B856047" w14:textId="77777777"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81.53%</w:t>
            </w:r>
          </w:p>
        </w:tc>
        <w:tc>
          <w:tcPr>
            <w:tcW w:w="1070" w:type="pct"/>
            <w:tcBorders>
              <w:top w:val="nil"/>
              <w:left w:val="nil"/>
              <w:bottom w:val="single" w:sz="4" w:space="0" w:color="auto"/>
              <w:right w:val="single" w:sz="4" w:space="0" w:color="auto"/>
            </w:tcBorders>
            <w:shd w:val="clear" w:color="auto" w:fill="auto"/>
            <w:noWrap/>
            <w:vAlign w:val="bottom"/>
            <w:hideMark/>
          </w:tcPr>
          <w:p w14:paraId="46CB8711" w14:textId="77777777"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99.80%</w:t>
            </w:r>
          </w:p>
        </w:tc>
        <w:tc>
          <w:tcPr>
            <w:tcW w:w="1070" w:type="pct"/>
            <w:tcBorders>
              <w:top w:val="nil"/>
              <w:left w:val="nil"/>
              <w:bottom w:val="single" w:sz="4" w:space="0" w:color="auto"/>
              <w:right w:val="single" w:sz="4" w:space="0" w:color="auto"/>
            </w:tcBorders>
            <w:shd w:val="clear" w:color="auto" w:fill="auto"/>
            <w:noWrap/>
            <w:vAlign w:val="bottom"/>
            <w:hideMark/>
          </w:tcPr>
          <w:p w14:paraId="09097A03" w14:textId="77777777"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89.31%</w:t>
            </w:r>
          </w:p>
        </w:tc>
        <w:tc>
          <w:tcPr>
            <w:tcW w:w="1088" w:type="pct"/>
            <w:tcBorders>
              <w:top w:val="nil"/>
              <w:left w:val="nil"/>
              <w:bottom w:val="single" w:sz="4" w:space="0" w:color="auto"/>
              <w:right w:val="single" w:sz="4" w:space="0" w:color="auto"/>
            </w:tcBorders>
            <w:shd w:val="clear" w:color="auto" w:fill="auto"/>
            <w:noWrap/>
            <w:vAlign w:val="center"/>
            <w:hideMark/>
          </w:tcPr>
          <w:p w14:paraId="6D903CEE" w14:textId="77777777" w:rsidR="00301FD2" w:rsidRPr="00301FD2" w:rsidRDefault="00301FD2" w:rsidP="00301FD2">
            <w:pPr>
              <w:spacing w:line="360" w:lineRule="auto"/>
              <w:jc w:val="center"/>
              <w:rPr>
                <w:rFonts w:ascii="Times New Roman" w:hAnsi="Times New Roman" w:cs="Times New Roman"/>
                <w:b/>
                <w:bCs/>
                <w:sz w:val="24"/>
                <w:szCs w:val="24"/>
                <w:lang w:val="en-GB" w:eastAsia="en-GB"/>
              </w:rPr>
            </w:pPr>
          </w:p>
          <w:p w14:paraId="4B9A689B" w14:textId="4B9D5344" w:rsidR="00BB535F" w:rsidRPr="00301FD2" w:rsidRDefault="00BB535F" w:rsidP="00301FD2">
            <w:pPr>
              <w:spacing w:line="360" w:lineRule="auto"/>
              <w:jc w:val="center"/>
              <w:rPr>
                <w:rFonts w:ascii="Times New Roman" w:hAnsi="Times New Roman" w:cs="Times New Roman"/>
                <w:b/>
                <w:bCs/>
                <w:sz w:val="24"/>
                <w:szCs w:val="24"/>
                <w:lang w:val="en-GB" w:eastAsia="en-GB"/>
              </w:rPr>
            </w:pPr>
            <w:r w:rsidRPr="00301FD2">
              <w:rPr>
                <w:rFonts w:ascii="Times New Roman" w:hAnsi="Times New Roman" w:cs="Times New Roman"/>
                <w:b/>
                <w:bCs/>
                <w:sz w:val="24"/>
                <w:szCs w:val="24"/>
                <w:lang w:val="en-GB" w:eastAsia="en-GB"/>
              </w:rPr>
              <w:t>92,38%</w:t>
            </w:r>
          </w:p>
        </w:tc>
      </w:tr>
    </w:tbl>
    <w:p w14:paraId="45B92903" w14:textId="77777777" w:rsidR="00BB535F" w:rsidRPr="00BB535F" w:rsidRDefault="00BB535F" w:rsidP="00BB535F">
      <w:pPr>
        <w:spacing w:line="360" w:lineRule="auto"/>
        <w:rPr>
          <w:rFonts w:ascii="Times New Roman" w:hAnsi="Times New Roman" w:cs="Times New Roman"/>
          <w:sz w:val="24"/>
          <w:szCs w:val="24"/>
        </w:rPr>
      </w:pPr>
    </w:p>
    <w:p w14:paraId="3894BFFA" w14:textId="77777777" w:rsidR="00BB535F" w:rsidRDefault="00BB535F"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18CDD629"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59845654"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5F6955B9"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17C21A25"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031DFC35"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1BC82569"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5FCA12FF"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648805C8"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6F1F99B7"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2F301B89"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1EB2559E"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21B5A8AA" w14:textId="77777777" w:rsidR="000661EA" w:rsidRDefault="000661EA"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3BDAF2F8" w14:textId="77777777" w:rsidR="00C03BDB" w:rsidRDefault="00C03BDB"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1C66572D" w14:textId="77777777" w:rsidR="00301FD2" w:rsidRPr="00354C01" w:rsidRDefault="00301FD2" w:rsidP="00354C01">
      <w:pPr>
        <w:widowControl/>
        <w:autoSpaceDE/>
        <w:autoSpaceDN/>
        <w:spacing w:after="200" w:line="360" w:lineRule="auto"/>
        <w:jc w:val="both"/>
        <w:rPr>
          <w:rFonts w:ascii="Times New Roman" w:eastAsia="Times New Roman" w:hAnsi="Times New Roman" w:cs="Times New Roman"/>
          <w:sz w:val="24"/>
          <w:szCs w:val="24"/>
          <w:lang w:val="sr-Latn-ME"/>
        </w:rPr>
      </w:pPr>
    </w:p>
    <w:p w14:paraId="6CD18A36" w14:textId="4B4A83F0" w:rsidR="00354C01" w:rsidRDefault="00B8244F" w:rsidP="00301FD2">
      <w:pPr>
        <w:pStyle w:val="Heading1"/>
        <w:numPr>
          <w:ilvl w:val="0"/>
          <w:numId w:val="40"/>
        </w:numPr>
        <w:jc w:val="center"/>
        <w:rPr>
          <w:rFonts w:ascii="Times New Roman" w:hAnsi="Times New Roman" w:cs="Times New Roman"/>
          <w:lang w:val="en-GB"/>
        </w:rPr>
      </w:pPr>
      <w:bookmarkStart w:id="105" w:name="_Toc193879714"/>
      <w:r w:rsidRPr="00301FD2">
        <w:rPr>
          <w:rFonts w:ascii="Times New Roman" w:hAnsi="Times New Roman" w:cs="Times New Roman"/>
          <w:lang w:val="pl-PL"/>
        </w:rPr>
        <w:t>ZAKLJU</w:t>
      </w:r>
      <w:r w:rsidRPr="00301FD2">
        <w:rPr>
          <w:rFonts w:ascii="Times New Roman" w:hAnsi="Times New Roman" w:cs="Times New Roman"/>
          <w:lang w:val="en-GB"/>
        </w:rPr>
        <w:t>ČAK</w:t>
      </w:r>
      <w:bookmarkEnd w:id="105"/>
    </w:p>
    <w:p w14:paraId="0F81AE04" w14:textId="77777777" w:rsidR="000661EA" w:rsidRDefault="000661EA" w:rsidP="000661EA">
      <w:pPr>
        <w:rPr>
          <w:lang w:val="en-GB"/>
        </w:rPr>
      </w:pPr>
    </w:p>
    <w:p w14:paraId="757FE061" w14:textId="77777777" w:rsidR="00FB5B0C" w:rsidRDefault="00FB5B0C" w:rsidP="000661EA">
      <w:pPr>
        <w:rPr>
          <w:lang w:val="en-GB"/>
        </w:rPr>
      </w:pPr>
    </w:p>
    <w:p w14:paraId="63737DAD" w14:textId="77777777"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 xml:space="preserve">D.O.O. „Vodovod i kanalizacija“ Nikšić je u 2024.godini, uz prioritetno rješavanje infrastrukturnih izazova, i uz redovne poslove rekonstrukcije i izgradnje vodovodne i kanalizacione </w:t>
      </w:r>
      <w:r>
        <w:rPr>
          <w:rFonts w:ascii="Times New Roman" w:hAnsi="Times New Roman"/>
          <w:sz w:val="24"/>
          <w:szCs w:val="24"/>
          <w:lang w:val="sr-Latn-ME"/>
        </w:rPr>
        <w:lastRenderedPageBreak/>
        <w:t>mreže, posebnu pažnju posvetilo i modernizaciji sistema vodosnadbijavanja i tehničkih sredstava i opreme.</w:t>
      </w:r>
    </w:p>
    <w:p w14:paraId="60A93F0C" w14:textId="77777777"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Društvo je efektivno radilo na povećanju prihoda uz poboljšanje naplate dugovanja od korisnika usluga, na optimizaciji troškova, kao i na izmirivanju zaostalih dugovanja.</w:t>
      </w:r>
    </w:p>
    <w:p w14:paraId="57E48A19" w14:textId="77777777"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Tokom prethodne godine smo radili na poboljšanju kvaliteta vodosnadbijevanja, sa posebnim naglaskom na stabilnost i kontinuitet u redovnom snadbijevanju. I pored izuzetno sušne prethodne godine, uspjeli smo obezbjediti uredno vodosnadbijevanje užeg gradskog jezgra.</w:t>
      </w:r>
    </w:p>
    <w:p w14:paraId="7592B9A5" w14:textId="77777777"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Pokrenuti su procesi u dijelu energetske efikasnosti, zaštite kritične infrastrukture i zaštite na radu. Izrađen je Elaborat za mini HE na Donjem Vidrovanu, Studija solarnog potencijala i Izvještaji o bezbjednosti na Donjem i Gornjem Vidrovanu sa preporukama. U prethodnoj godini smo pristupili izradi Akta o procjeni rizika, sa pratećim pravilnikom i programom osposobljavanja za bezbjedan rad naših zaposlenih.</w:t>
      </w:r>
    </w:p>
    <w:p w14:paraId="18E8E39C" w14:textId="77777777"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Poseban fokus je bio na očuvanju kvaliteta vode, poštovanju ekoloških standarda i održavanju nivoa zadovoljstva korisnika. Pored toga, kroz bolju organizaciju rada, postignut je napredak u prevazilaženju finansijskih izazova.</w:t>
      </w:r>
    </w:p>
    <w:p w14:paraId="3970841B" w14:textId="77777777"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 xml:space="preserve">Međutim, i dalje postoje izazovi u vidu zastarjele infrastrukture, potreba za dodatnim ulaganjima u digitalizaciju sistema i obezbjeđenje novih izvora finansiranja. </w:t>
      </w:r>
    </w:p>
    <w:p w14:paraId="68320EED" w14:textId="4DED7663" w:rsidR="009B5166" w:rsidRDefault="009B5166" w:rsidP="009B5166">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Protekla godina se može ocijeniti kao uspješna, uz napomenu da će se intenzivno raditi na prevazilaženju izazova kako bi se osigurao dalji razvoj i unapređenje usluga koje pruža ovo Društvo.</w:t>
      </w:r>
    </w:p>
    <w:p w14:paraId="77B648C9" w14:textId="6EC3CA3A" w:rsidR="00FB5B0C" w:rsidRDefault="00084291" w:rsidP="00084291">
      <w:pPr>
        <w:spacing w:after="160" w:line="360" w:lineRule="auto"/>
        <w:ind w:firstLine="368"/>
        <w:jc w:val="both"/>
        <w:rPr>
          <w:rFonts w:ascii="Times New Roman" w:hAnsi="Times New Roman"/>
          <w:sz w:val="24"/>
          <w:szCs w:val="24"/>
          <w:lang w:val="sr-Latn-ME"/>
        </w:rPr>
      </w:pPr>
      <w:r>
        <w:rPr>
          <w:rFonts w:ascii="Times New Roman" w:hAnsi="Times New Roman"/>
          <w:sz w:val="24"/>
          <w:szCs w:val="24"/>
          <w:lang w:val="sr-Latn-ME"/>
        </w:rPr>
        <w:t xml:space="preserve">     Izvršni direktor                                                                      Predsjednik odbora direktora</w:t>
      </w:r>
    </w:p>
    <w:p w14:paraId="2FC2DADD" w14:textId="15878683" w:rsidR="00084291" w:rsidRDefault="00084291" w:rsidP="00084291">
      <w:pPr>
        <w:spacing w:after="160" w:line="360" w:lineRule="auto"/>
        <w:jc w:val="both"/>
        <w:rPr>
          <w:rFonts w:ascii="Times New Roman" w:hAnsi="Times New Roman"/>
          <w:sz w:val="24"/>
          <w:szCs w:val="24"/>
          <w:lang w:val="pl-PL"/>
        </w:rPr>
      </w:pPr>
      <w:r>
        <w:rPr>
          <w:rFonts w:ascii="Times New Roman" w:hAnsi="Times New Roman"/>
          <w:sz w:val="24"/>
          <w:szCs w:val="24"/>
          <w:lang w:val="pl-PL"/>
        </w:rPr>
        <w:t xml:space="preserve">     </w:t>
      </w:r>
      <w:r w:rsidRPr="00084291">
        <w:rPr>
          <w:rFonts w:ascii="Times New Roman" w:hAnsi="Times New Roman"/>
          <w:sz w:val="24"/>
          <w:szCs w:val="24"/>
          <w:lang w:val="pl-PL"/>
        </w:rPr>
        <w:t>______________________</w:t>
      </w:r>
      <w:r>
        <w:rPr>
          <w:rFonts w:ascii="Times New Roman" w:hAnsi="Times New Roman"/>
          <w:sz w:val="24"/>
          <w:szCs w:val="24"/>
          <w:lang w:val="pl-PL"/>
        </w:rPr>
        <w:t xml:space="preserve">                                                        ____________________________</w:t>
      </w:r>
    </w:p>
    <w:p w14:paraId="48A1A0F8" w14:textId="283363C4" w:rsidR="00084291" w:rsidRPr="00084291" w:rsidRDefault="00084291" w:rsidP="00084291">
      <w:pPr>
        <w:spacing w:after="160" w:line="360" w:lineRule="auto"/>
        <w:jc w:val="both"/>
        <w:rPr>
          <w:rFonts w:ascii="Times New Roman" w:hAnsi="Times New Roman"/>
          <w:sz w:val="24"/>
          <w:szCs w:val="24"/>
          <w:lang w:val="sr-Latn-ME"/>
        </w:rPr>
      </w:pPr>
      <w:r w:rsidRPr="009B5166">
        <w:rPr>
          <w:rFonts w:ascii="Times New Roman" w:hAnsi="Times New Roman"/>
          <w:sz w:val="24"/>
          <w:szCs w:val="24"/>
          <w:lang w:val="pl-PL"/>
        </w:rPr>
        <w:t xml:space="preserve">      </w:t>
      </w:r>
      <w:proofErr w:type="gramStart"/>
      <w:r w:rsidRPr="00084291">
        <w:rPr>
          <w:rFonts w:ascii="Times New Roman" w:hAnsi="Times New Roman"/>
          <w:sz w:val="24"/>
          <w:szCs w:val="24"/>
          <w:lang w:val="en-GB"/>
        </w:rPr>
        <w:t>Lazar Miljani</w:t>
      </w:r>
      <w:r>
        <w:rPr>
          <w:rFonts w:ascii="Times New Roman" w:hAnsi="Times New Roman"/>
          <w:sz w:val="24"/>
          <w:szCs w:val="24"/>
          <w:lang w:val="sr-Latn-ME"/>
        </w:rPr>
        <w:t xml:space="preserve">ć, dipl. ing                         </w:t>
      </w:r>
      <w:r w:rsidR="00FA1F82">
        <w:rPr>
          <w:rFonts w:ascii="Times New Roman" w:hAnsi="Times New Roman"/>
          <w:sz w:val="24"/>
          <w:szCs w:val="24"/>
          <w:lang w:val="sr-Latn-ME"/>
        </w:rPr>
        <w:t xml:space="preserve">                               Mitar Marković, dipl.ecc.</w:t>
      </w:r>
      <w:proofErr w:type="gramEnd"/>
      <w:r w:rsidR="00FA1F82">
        <w:rPr>
          <w:rFonts w:ascii="Times New Roman" w:hAnsi="Times New Roman"/>
          <w:sz w:val="24"/>
          <w:szCs w:val="24"/>
          <w:lang w:val="sr-Latn-ME"/>
        </w:rPr>
        <w:t xml:space="preserve"> I </w:t>
      </w:r>
      <w:r>
        <w:rPr>
          <w:rFonts w:ascii="Times New Roman" w:hAnsi="Times New Roman"/>
          <w:sz w:val="24"/>
          <w:szCs w:val="24"/>
          <w:lang w:val="sr-Latn-ME"/>
        </w:rPr>
        <w:t>menadž</w:t>
      </w:r>
      <w:r w:rsidR="00FA1F82">
        <w:rPr>
          <w:rFonts w:ascii="Times New Roman" w:hAnsi="Times New Roman"/>
          <w:sz w:val="24"/>
          <w:szCs w:val="24"/>
          <w:lang w:val="sr-Latn-ME"/>
        </w:rPr>
        <w:t>.</w:t>
      </w:r>
      <w:bookmarkStart w:id="106" w:name="_GoBack"/>
      <w:bookmarkEnd w:id="106"/>
    </w:p>
    <w:p w14:paraId="35D02629" w14:textId="0A72AC22" w:rsidR="00084291" w:rsidRPr="00084291" w:rsidRDefault="00084291" w:rsidP="00084291">
      <w:pPr>
        <w:spacing w:after="160" w:line="360" w:lineRule="auto"/>
        <w:jc w:val="both"/>
        <w:rPr>
          <w:rFonts w:ascii="Times New Roman" w:hAnsi="Times New Roman"/>
          <w:sz w:val="24"/>
          <w:szCs w:val="24"/>
          <w:lang w:val="en-GB"/>
        </w:rPr>
      </w:pPr>
      <w:r w:rsidRPr="00084291">
        <w:rPr>
          <w:rFonts w:ascii="Times New Roman" w:hAnsi="Times New Roman"/>
          <w:sz w:val="24"/>
          <w:szCs w:val="24"/>
          <w:lang w:val="en-GB"/>
        </w:rPr>
        <w:t xml:space="preserve">  </w:t>
      </w:r>
    </w:p>
    <w:sectPr w:rsidR="00084291" w:rsidRPr="00084291" w:rsidSect="00FA1F82">
      <w:footerReference w:type="default" r:id="rId27"/>
      <w:pgSz w:w="12240" w:h="15840"/>
      <w:pgMar w:top="1417" w:right="1041"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C3BFA" w14:textId="77777777" w:rsidR="00610814" w:rsidRDefault="00610814">
      <w:r>
        <w:separator/>
      </w:r>
    </w:p>
  </w:endnote>
  <w:endnote w:type="continuationSeparator" w:id="0">
    <w:p w14:paraId="76AF171F" w14:textId="77777777" w:rsidR="00610814" w:rsidRDefault="0061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600587"/>
      <w:docPartObj>
        <w:docPartGallery w:val="Page Numbers (Bottom of Page)"/>
        <w:docPartUnique/>
      </w:docPartObj>
    </w:sdtPr>
    <w:sdtEndPr/>
    <w:sdtContent>
      <w:p w14:paraId="6E0C456E" w14:textId="0CD51FC4" w:rsidR="00EC0910" w:rsidRDefault="00EC0910">
        <w:pPr>
          <w:pStyle w:val="Footer"/>
          <w:jc w:val="right"/>
        </w:pPr>
        <w:r>
          <w:fldChar w:fldCharType="begin"/>
        </w:r>
        <w:r>
          <w:instrText>PAGE   \* MERGEFORMAT</w:instrText>
        </w:r>
        <w:r>
          <w:fldChar w:fldCharType="separate"/>
        </w:r>
        <w:r>
          <w:rPr>
            <w:lang w:val="en-GB"/>
          </w:rPr>
          <w:t>2</w:t>
        </w:r>
        <w:r>
          <w:fldChar w:fldCharType="end"/>
        </w:r>
      </w:p>
    </w:sdtContent>
  </w:sdt>
  <w:p w14:paraId="61142C3D" w14:textId="77777777" w:rsidR="00323211" w:rsidRDefault="003232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94DB0" w14:textId="77777777" w:rsidR="00323211" w:rsidRDefault="00323211">
    <w:pPr>
      <w:pStyle w:val="Footer"/>
      <w:jc w:val="right"/>
    </w:pPr>
  </w:p>
  <w:p w14:paraId="7F262848" w14:textId="77777777" w:rsidR="00323211" w:rsidRDefault="003232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486353"/>
      <w:docPartObj>
        <w:docPartGallery w:val="Page Numbers (Bottom of Page)"/>
        <w:docPartUnique/>
      </w:docPartObj>
    </w:sdtPr>
    <w:sdtEndPr/>
    <w:sdtContent>
      <w:p w14:paraId="323F3498" w14:textId="42CD9337" w:rsidR="00EC0910" w:rsidRDefault="00EC0910">
        <w:pPr>
          <w:pStyle w:val="Footer"/>
          <w:jc w:val="right"/>
        </w:pPr>
        <w:r>
          <w:fldChar w:fldCharType="begin"/>
        </w:r>
        <w:r>
          <w:instrText>PAGE   \* MERGEFORMAT</w:instrText>
        </w:r>
        <w:r>
          <w:fldChar w:fldCharType="separate"/>
        </w:r>
        <w:r>
          <w:rPr>
            <w:lang w:val="en-GB"/>
          </w:rPr>
          <w:t>2</w:t>
        </w:r>
        <w:r>
          <w:fldChar w:fldCharType="end"/>
        </w:r>
      </w:p>
    </w:sdtContent>
  </w:sdt>
  <w:p w14:paraId="3D3AB0AE" w14:textId="77777777" w:rsidR="00EC0910" w:rsidRDefault="00EC09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934348"/>
      <w:docPartObj>
        <w:docPartGallery w:val="Page Numbers (Bottom of Page)"/>
        <w:docPartUnique/>
      </w:docPartObj>
    </w:sdtPr>
    <w:sdtEndPr/>
    <w:sdtContent>
      <w:p w14:paraId="10CF55A9" w14:textId="688FFD98" w:rsidR="00EC0910" w:rsidRDefault="00EC0910">
        <w:pPr>
          <w:pStyle w:val="Footer"/>
          <w:jc w:val="right"/>
        </w:pPr>
        <w:r>
          <w:fldChar w:fldCharType="begin"/>
        </w:r>
        <w:r>
          <w:instrText>PAGE   \* MERGEFORMAT</w:instrText>
        </w:r>
        <w:r>
          <w:fldChar w:fldCharType="separate"/>
        </w:r>
        <w:r w:rsidR="00FA1F82" w:rsidRPr="00FA1F82">
          <w:rPr>
            <w:noProof/>
            <w:lang w:val="en-GB"/>
          </w:rPr>
          <w:t>73</w:t>
        </w:r>
        <w:r>
          <w:fldChar w:fldCharType="end"/>
        </w:r>
      </w:p>
    </w:sdtContent>
  </w:sdt>
  <w:p w14:paraId="23F084FB" w14:textId="77777777" w:rsidR="00EC0910" w:rsidRDefault="00EC09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CEDB4" w14:textId="77777777" w:rsidR="00610814" w:rsidRDefault="00610814">
      <w:r>
        <w:separator/>
      </w:r>
    </w:p>
  </w:footnote>
  <w:footnote w:type="continuationSeparator" w:id="0">
    <w:p w14:paraId="3659C562" w14:textId="77777777" w:rsidR="00610814" w:rsidRDefault="00610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4DC"/>
    <w:multiLevelType w:val="multilevel"/>
    <w:tmpl w:val="031324DC"/>
    <w:lvl w:ilvl="0">
      <w:numFmt w:val="bullet"/>
      <w:lvlText w:val="-"/>
      <w:lvlJc w:val="left"/>
      <w:pPr>
        <w:ind w:left="729" w:hanging="360"/>
      </w:pPr>
      <w:rPr>
        <w:rFonts w:ascii="Arial" w:eastAsia="Arial" w:hAnsi="Arial" w:cs="Arial" w:hint="default"/>
        <w:b w:val="0"/>
        <w:bCs w:val="0"/>
        <w:i w:val="0"/>
        <w:iCs w:val="0"/>
        <w:w w:val="99"/>
        <w:sz w:val="24"/>
        <w:szCs w:val="24"/>
      </w:rPr>
    </w:lvl>
    <w:lvl w:ilvl="1">
      <w:numFmt w:val="bullet"/>
      <w:lvlText w:val="-"/>
      <w:lvlJc w:val="left"/>
      <w:pPr>
        <w:ind w:left="1002" w:hanging="360"/>
      </w:pPr>
      <w:rPr>
        <w:rFonts w:ascii="Arial" w:eastAsia="Arial" w:hAnsi="Arial" w:cs="Arial" w:hint="default"/>
        <w:b w:val="0"/>
        <w:bCs w:val="0"/>
        <w:i w:val="0"/>
        <w:iCs w:val="0"/>
        <w:w w:val="99"/>
        <w:sz w:val="24"/>
        <w:szCs w:val="24"/>
      </w:rPr>
    </w:lvl>
    <w:lvl w:ilvl="2">
      <w:numFmt w:val="bullet"/>
      <w:lvlText w:val="•"/>
      <w:lvlJc w:val="left"/>
      <w:pPr>
        <w:ind w:left="2135" w:hanging="360"/>
      </w:pPr>
      <w:rPr>
        <w:rFonts w:hint="default"/>
      </w:rPr>
    </w:lvl>
    <w:lvl w:ilvl="3">
      <w:numFmt w:val="bullet"/>
      <w:lvlText w:val="•"/>
      <w:lvlJc w:val="left"/>
      <w:pPr>
        <w:ind w:left="3271" w:hanging="360"/>
      </w:pPr>
      <w:rPr>
        <w:rFonts w:hint="default"/>
      </w:rPr>
    </w:lvl>
    <w:lvl w:ilvl="4">
      <w:numFmt w:val="bullet"/>
      <w:lvlText w:val="•"/>
      <w:lvlJc w:val="left"/>
      <w:pPr>
        <w:ind w:left="4406" w:hanging="360"/>
      </w:pPr>
      <w:rPr>
        <w:rFonts w:hint="default"/>
      </w:rPr>
    </w:lvl>
    <w:lvl w:ilvl="5">
      <w:numFmt w:val="bullet"/>
      <w:lvlText w:val="•"/>
      <w:lvlJc w:val="left"/>
      <w:pPr>
        <w:ind w:left="5542" w:hanging="360"/>
      </w:pPr>
      <w:rPr>
        <w:rFonts w:hint="default"/>
      </w:rPr>
    </w:lvl>
    <w:lvl w:ilvl="6">
      <w:numFmt w:val="bullet"/>
      <w:lvlText w:val="•"/>
      <w:lvlJc w:val="left"/>
      <w:pPr>
        <w:ind w:left="6677" w:hanging="360"/>
      </w:pPr>
      <w:rPr>
        <w:rFonts w:hint="default"/>
      </w:rPr>
    </w:lvl>
    <w:lvl w:ilvl="7">
      <w:numFmt w:val="bullet"/>
      <w:lvlText w:val="•"/>
      <w:lvlJc w:val="left"/>
      <w:pPr>
        <w:ind w:left="7813" w:hanging="360"/>
      </w:pPr>
      <w:rPr>
        <w:rFonts w:hint="default"/>
      </w:rPr>
    </w:lvl>
    <w:lvl w:ilvl="8">
      <w:numFmt w:val="bullet"/>
      <w:lvlText w:val="•"/>
      <w:lvlJc w:val="left"/>
      <w:pPr>
        <w:ind w:left="8948" w:hanging="360"/>
      </w:pPr>
      <w:rPr>
        <w:rFonts w:hint="default"/>
      </w:rPr>
    </w:lvl>
  </w:abstractNum>
  <w:abstractNum w:abstractNumId="1">
    <w:nsid w:val="04362897"/>
    <w:multiLevelType w:val="multilevel"/>
    <w:tmpl w:val="04362897"/>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
    <w:nsid w:val="0852537B"/>
    <w:multiLevelType w:val="hybridMultilevel"/>
    <w:tmpl w:val="0794F52A"/>
    <w:lvl w:ilvl="0" w:tplc="BEDA6988">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
    <w:nsid w:val="08F95928"/>
    <w:multiLevelType w:val="hybridMultilevel"/>
    <w:tmpl w:val="BB02C406"/>
    <w:lvl w:ilvl="0" w:tplc="FEDE27F2">
      <w:start w:val="1"/>
      <w:numFmt w:val="decimal"/>
      <w:lvlText w:val="%1."/>
      <w:lvlJc w:val="left"/>
      <w:pPr>
        <w:ind w:left="728" w:hanging="360"/>
      </w:pPr>
      <w:rPr>
        <w:rFonts w:hint="default"/>
      </w:rPr>
    </w:lvl>
    <w:lvl w:ilvl="1" w:tplc="08090019" w:tentative="1">
      <w:start w:val="1"/>
      <w:numFmt w:val="lowerLetter"/>
      <w:lvlText w:val="%2."/>
      <w:lvlJc w:val="left"/>
      <w:pPr>
        <w:ind w:left="1448" w:hanging="360"/>
      </w:pPr>
    </w:lvl>
    <w:lvl w:ilvl="2" w:tplc="0809001B" w:tentative="1">
      <w:start w:val="1"/>
      <w:numFmt w:val="lowerRoman"/>
      <w:lvlText w:val="%3."/>
      <w:lvlJc w:val="right"/>
      <w:pPr>
        <w:ind w:left="2168" w:hanging="180"/>
      </w:pPr>
    </w:lvl>
    <w:lvl w:ilvl="3" w:tplc="0809000F" w:tentative="1">
      <w:start w:val="1"/>
      <w:numFmt w:val="decimal"/>
      <w:lvlText w:val="%4."/>
      <w:lvlJc w:val="left"/>
      <w:pPr>
        <w:ind w:left="2888" w:hanging="360"/>
      </w:pPr>
    </w:lvl>
    <w:lvl w:ilvl="4" w:tplc="08090019" w:tentative="1">
      <w:start w:val="1"/>
      <w:numFmt w:val="lowerLetter"/>
      <w:lvlText w:val="%5."/>
      <w:lvlJc w:val="left"/>
      <w:pPr>
        <w:ind w:left="3608" w:hanging="360"/>
      </w:pPr>
    </w:lvl>
    <w:lvl w:ilvl="5" w:tplc="0809001B" w:tentative="1">
      <w:start w:val="1"/>
      <w:numFmt w:val="lowerRoman"/>
      <w:lvlText w:val="%6."/>
      <w:lvlJc w:val="right"/>
      <w:pPr>
        <w:ind w:left="4328" w:hanging="180"/>
      </w:pPr>
    </w:lvl>
    <w:lvl w:ilvl="6" w:tplc="0809000F" w:tentative="1">
      <w:start w:val="1"/>
      <w:numFmt w:val="decimal"/>
      <w:lvlText w:val="%7."/>
      <w:lvlJc w:val="left"/>
      <w:pPr>
        <w:ind w:left="5048" w:hanging="360"/>
      </w:pPr>
    </w:lvl>
    <w:lvl w:ilvl="7" w:tplc="08090019" w:tentative="1">
      <w:start w:val="1"/>
      <w:numFmt w:val="lowerLetter"/>
      <w:lvlText w:val="%8."/>
      <w:lvlJc w:val="left"/>
      <w:pPr>
        <w:ind w:left="5768" w:hanging="360"/>
      </w:pPr>
    </w:lvl>
    <w:lvl w:ilvl="8" w:tplc="0809001B" w:tentative="1">
      <w:start w:val="1"/>
      <w:numFmt w:val="lowerRoman"/>
      <w:lvlText w:val="%9."/>
      <w:lvlJc w:val="right"/>
      <w:pPr>
        <w:ind w:left="6488" w:hanging="180"/>
      </w:pPr>
    </w:lvl>
  </w:abstractNum>
  <w:abstractNum w:abstractNumId="4">
    <w:nsid w:val="09756DD2"/>
    <w:multiLevelType w:val="hybridMultilevel"/>
    <w:tmpl w:val="F22C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C62DA"/>
    <w:multiLevelType w:val="multilevel"/>
    <w:tmpl w:val="0A7C6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AC42ADA"/>
    <w:multiLevelType w:val="multilevel"/>
    <w:tmpl w:val="0AC42ADA"/>
    <w:lvl w:ilvl="0">
      <w:start w:val="2"/>
      <w:numFmt w:val="decimal"/>
      <w:lvlText w:val="%1."/>
      <w:lvlJc w:val="left"/>
      <w:pPr>
        <w:ind w:left="849" w:hanging="480"/>
      </w:pPr>
      <w:rPr>
        <w:rFonts w:hint="default"/>
        <w:spacing w:val="-2"/>
        <w:w w:val="100"/>
      </w:rPr>
    </w:lvl>
    <w:lvl w:ilvl="1">
      <w:start w:val="1"/>
      <w:numFmt w:val="decimal"/>
      <w:lvlText w:val="%1.%2."/>
      <w:lvlJc w:val="left"/>
      <w:pPr>
        <w:ind w:left="911" w:hanging="543"/>
        <w:jc w:val="right"/>
      </w:pPr>
      <w:rPr>
        <w:rFonts w:ascii="Arial" w:eastAsia="Arial" w:hAnsi="Arial" w:cs="Arial" w:hint="default"/>
        <w:b/>
        <w:bCs/>
        <w:i w:val="0"/>
        <w:iCs w:val="0"/>
        <w:spacing w:val="-2"/>
        <w:w w:val="99"/>
        <w:sz w:val="28"/>
        <w:szCs w:val="28"/>
      </w:rPr>
    </w:lvl>
    <w:lvl w:ilvl="2">
      <w:numFmt w:val="bullet"/>
      <w:lvlText w:val="-"/>
      <w:lvlJc w:val="left"/>
      <w:pPr>
        <w:ind w:left="998" w:hanging="360"/>
      </w:pPr>
      <w:rPr>
        <w:rFonts w:ascii="Times New Roman" w:eastAsia="Times New Roman" w:hAnsi="Times New Roman" w:cs="Times New Roman" w:hint="default"/>
        <w:b w:val="0"/>
        <w:bCs w:val="0"/>
        <w:i w:val="0"/>
        <w:iCs w:val="0"/>
        <w:w w:val="99"/>
        <w:sz w:val="24"/>
        <w:szCs w:val="24"/>
      </w:rPr>
    </w:lvl>
    <w:lvl w:ilvl="3">
      <w:numFmt w:val="bullet"/>
      <w:lvlText w:val="-"/>
      <w:lvlJc w:val="left"/>
      <w:pPr>
        <w:ind w:left="1089" w:hanging="351"/>
      </w:pPr>
      <w:rPr>
        <w:rFonts w:ascii="Times New Roman" w:eastAsia="Times New Roman" w:hAnsi="Times New Roman" w:cs="Times New Roman" w:hint="default"/>
        <w:b w:val="0"/>
        <w:bCs w:val="0"/>
        <w:i w:val="0"/>
        <w:iCs w:val="0"/>
        <w:w w:val="99"/>
        <w:sz w:val="24"/>
        <w:szCs w:val="24"/>
      </w:rPr>
    </w:lvl>
    <w:lvl w:ilvl="4">
      <w:numFmt w:val="bullet"/>
      <w:lvlText w:val="-"/>
      <w:lvlJc w:val="left"/>
      <w:pPr>
        <w:ind w:left="1545" w:hanging="169"/>
      </w:pPr>
      <w:rPr>
        <w:rFonts w:ascii="Times New Roman" w:eastAsia="Times New Roman" w:hAnsi="Times New Roman" w:cs="Times New Roman" w:hint="default"/>
        <w:b w:val="0"/>
        <w:bCs w:val="0"/>
        <w:i w:val="0"/>
        <w:iCs w:val="0"/>
        <w:w w:val="99"/>
        <w:sz w:val="24"/>
        <w:szCs w:val="24"/>
      </w:rPr>
    </w:lvl>
    <w:lvl w:ilvl="5">
      <w:numFmt w:val="bullet"/>
      <w:lvlText w:val="•"/>
      <w:lvlJc w:val="left"/>
      <w:pPr>
        <w:ind w:left="1180" w:hanging="169"/>
      </w:pPr>
      <w:rPr>
        <w:rFonts w:hint="default"/>
      </w:rPr>
    </w:lvl>
    <w:lvl w:ilvl="6">
      <w:numFmt w:val="bullet"/>
      <w:lvlText w:val="•"/>
      <w:lvlJc w:val="left"/>
      <w:pPr>
        <w:ind w:left="1280" w:hanging="169"/>
      </w:pPr>
      <w:rPr>
        <w:rFonts w:hint="default"/>
      </w:rPr>
    </w:lvl>
    <w:lvl w:ilvl="7">
      <w:numFmt w:val="bullet"/>
      <w:lvlText w:val="•"/>
      <w:lvlJc w:val="left"/>
      <w:pPr>
        <w:ind w:left="1360" w:hanging="169"/>
      </w:pPr>
      <w:rPr>
        <w:rFonts w:hint="default"/>
      </w:rPr>
    </w:lvl>
    <w:lvl w:ilvl="8">
      <w:numFmt w:val="bullet"/>
      <w:lvlText w:val="•"/>
      <w:lvlJc w:val="left"/>
      <w:pPr>
        <w:ind w:left="1480" w:hanging="169"/>
      </w:pPr>
      <w:rPr>
        <w:rFonts w:hint="default"/>
      </w:rPr>
    </w:lvl>
  </w:abstractNum>
  <w:abstractNum w:abstractNumId="7">
    <w:nsid w:val="0BF43A53"/>
    <w:multiLevelType w:val="hybridMultilevel"/>
    <w:tmpl w:val="722EF21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116F1547"/>
    <w:multiLevelType w:val="multilevel"/>
    <w:tmpl w:val="116F1547"/>
    <w:lvl w:ilvl="0">
      <w:start w:val="3"/>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84D7830"/>
    <w:multiLevelType w:val="multilevel"/>
    <w:tmpl w:val="184D7830"/>
    <w:lvl w:ilvl="0">
      <w:numFmt w:val="bullet"/>
      <w:lvlText w:val="-"/>
      <w:lvlJc w:val="left"/>
      <w:pPr>
        <w:ind w:left="1632" w:hanging="361"/>
      </w:pPr>
      <w:rPr>
        <w:rFonts w:ascii="Arial" w:hAnsi="Arial" w:cs="Arial" w:hint="default"/>
        <w:b w:val="0"/>
        <w:bCs w:val="0"/>
        <w:i w:val="0"/>
        <w:iCs w:val="0"/>
        <w:sz w:val="24"/>
        <w:szCs w:val="24"/>
      </w:rPr>
    </w:lvl>
    <w:lvl w:ilvl="1">
      <w:numFmt w:val="bullet"/>
      <w:lvlText w:val="•"/>
      <w:lvlJc w:val="left"/>
      <w:pPr>
        <w:ind w:left="2598" w:hanging="361"/>
      </w:pPr>
      <w:rPr>
        <w:rFonts w:ascii="Times New Roman" w:hAnsi="Times New Roman" w:cs="Times New Roman" w:hint="default"/>
      </w:rPr>
    </w:lvl>
    <w:lvl w:ilvl="2">
      <w:numFmt w:val="bullet"/>
      <w:lvlText w:val="•"/>
      <w:lvlJc w:val="left"/>
      <w:pPr>
        <w:ind w:left="3556" w:hanging="361"/>
      </w:pPr>
      <w:rPr>
        <w:rFonts w:ascii="Times New Roman" w:hAnsi="Times New Roman" w:cs="Times New Roman" w:hint="default"/>
      </w:rPr>
    </w:lvl>
    <w:lvl w:ilvl="3">
      <w:numFmt w:val="bullet"/>
      <w:lvlText w:val="•"/>
      <w:lvlJc w:val="left"/>
      <w:pPr>
        <w:ind w:left="4514" w:hanging="361"/>
      </w:pPr>
      <w:rPr>
        <w:rFonts w:ascii="Times New Roman" w:hAnsi="Times New Roman" w:cs="Times New Roman" w:hint="default"/>
      </w:rPr>
    </w:lvl>
    <w:lvl w:ilvl="4">
      <w:numFmt w:val="bullet"/>
      <w:lvlText w:val="•"/>
      <w:lvlJc w:val="left"/>
      <w:pPr>
        <w:ind w:left="5472" w:hanging="361"/>
      </w:pPr>
      <w:rPr>
        <w:rFonts w:ascii="Times New Roman" w:hAnsi="Times New Roman" w:cs="Times New Roman" w:hint="default"/>
      </w:rPr>
    </w:lvl>
    <w:lvl w:ilvl="5">
      <w:numFmt w:val="bullet"/>
      <w:lvlText w:val="•"/>
      <w:lvlJc w:val="left"/>
      <w:pPr>
        <w:ind w:left="6430" w:hanging="361"/>
      </w:pPr>
      <w:rPr>
        <w:rFonts w:ascii="Times New Roman" w:hAnsi="Times New Roman" w:cs="Times New Roman" w:hint="default"/>
      </w:rPr>
    </w:lvl>
    <w:lvl w:ilvl="6">
      <w:numFmt w:val="bullet"/>
      <w:lvlText w:val="•"/>
      <w:lvlJc w:val="left"/>
      <w:pPr>
        <w:ind w:left="7388" w:hanging="361"/>
      </w:pPr>
      <w:rPr>
        <w:rFonts w:ascii="Times New Roman" w:hAnsi="Times New Roman" w:cs="Times New Roman" w:hint="default"/>
      </w:rPr>
    </w:lvl>
    <w:lvl w:ilvl="7">
      <w:numFmt w:val="bullet"/>
      <w:lvlText w:val="•"/>
      <w:lvlJc w:val="left"/>
      <w:pPr>
        <w:ind w:left="8346" w:hanging="361"/>
      </w:pPr>
      <w:rPr>
        <w:rFonts w:ascii="Times New Roman" w:hAnsi="Times New Roman" w:cs="Times New Roman" w:hint="default"/>
      </w:rPr>
    </w:lvl>
    <w:lvl w:ilvl="8">
      <w:numFmt w:val="bullet"/>
      <w:lvlText w:val="•"/>
      <w:lvlJc w:val="left"/>
      <w:pPr>
        <w:ind w:left="9304" w:hanging="361"/>
      </w:pPr>
      <w:rPr>
        <w:rFonts w:ascii="Times New Roman" w:hAnsi="Times New Roman" w:cs="Times New Roman" w:hint="default"/>
      </w:rPr>
    </w:lvl>
  </w:abstractNum>
  <w:abstractNum w:abstractNumId="10">
    <w:nsid w:val="18E53F7A"/>
    <w:multiLevelType w:val="multilevel"/>
    <w:tmpl w:val="DF3216AC"/>
    <w:lvl w:ilvl="0">
      <w:start w:val="2"/>
      <w:numFmt w:val="decimal"/>
      <w:lvlText w:val="%1."/>
      <w:lvlJc w:val="left"/>
      <w:pPr>
        <w:ind w:left="756" w:hanging="756"/>
      </w:pPr>
      <w:rPr>
        <w:rFonts w:hint="default"/>
      </w:rPr>
    </w:lvl>
    <w:lvl w:ilvl="1">
      <w:start w:val="9"/>
      <w:numFmt w:val="decimal"/>
      <w:lvlText w:val="%1.%2."/>
      <w:lvlJc w:val="left"/>
      <w:pPr>
        <w:ind w:left="756" w:hanging="756"/>
      </w:pPr>
      <w:rPr>
        <w:rFonts w:hint="default"/>
      </w:rPr>
    </w:lvl>
    <w:lvl w:ilvl="2">
      <w:start w:val="2"/>
      <w:numFmt w:val="decimal"/>
      <w:lvlText w:val="%1.%2.%3."/>
      <w:lvlJc w:val="left"/>
      <w:pPr>
        <w:ind w:left="756" w:hanging="75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92379E2"/>
    <w:multiLevelType w:val="multilevel"/>
    <w:tmpl w:val="1923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9726510"/>
    <w:multiLevelType w:val="multilevel"/>
    <w:tmpl w:val="19726510"/>
    <w:lvl w:ilvl="0">
      <w:numFmt w:val="bullet"/>
      <w:lvlText w:val="-"/>
      <w:lvlJc w:val="left"/>
      <w:pPr>
        <w:ind w:left="729" w:hanging="360"/>
      </w:pPr>
      <w:rPr>
        <w:rFonts w:ascii="Arial" w:hAnsi="Arial" w:cs="Arial" w:hint="default"/>
        <w:b w:val="0"/>
        <w:bCs w:val="0"/>
        <w:i w:val="0"/>
        <w:iCs w:val="0"/>
        <w:sz w:val="24"/>
        <w:szCs w:val="24"/>
      </w:rPr>
    </w:lvl>
    <w:lvl w:ilvl="1">
      <w:numFmt w:val="bullet"/>
      <w:lvlText w:val="•"/>
      <w:lvlJc w:val="left"/>
      <w:pPr>
        <w:ind w:left="1770" w:hanging="360"/>
      </w:pPr>
      <w:rPr>
        <w:rFonts w:ascii="Times New Roman" w:hAnsi="Times New Roman" w:cs="Times New Roman" w:hint="default"/>
      </w:rPr>
    </w:lvl>
    <w:lvl w:ilvl="2">
      <w:numFmt w:val="bullet"/>
      <w:lvlText w:val="•"/>
      <w:lvlJc w:val="left"/>
      <w:pPr>
        <w:ind w:left="2820" w:hanging="360"/>
      </w:pPr>
      <w:rPr>
        <w:rFonts w:ascii="Times New Roman" w:hAnsi="Times New Roman" w:cs="Times New Roman" w:hint="default"/>
      </w:rPr>
    </w:lvl>
    <w:lvl w:ilvl="3">
      <w:numFmt w:val="bullet"/>
      <w:lvlText w:val="•"/>
      <w:lvlJc w:val="left"/>
      <w:pPr>
        <w:ind w:left="3870" w:hanging="360"/>
      </w:pPr>
      <w:rPr>
        <w:rFonts w:ascii="Times New Roman" w:hAnsi="Times New Roman" w:cs="Times New Roman" w:hint="default"/>
      </w:rPr>
    </w:lvl>
    <w:lvl w:ilvl="4">
      <w:numFmt w:val="bullet"/>
      <w:lvlText w:val="•"/>
      <w:lvlJc w:val="left"/>
      <w:pPr>
        <w:ind w:left="4920" w:hanging="360"/>
      </w:pPr>
      <w:rPr>
        <w:rFonts w:ascii="Times New Roman" w:hAnsi="Times New Roman" w:cs="Times New Roman" w:hint="default"/>
      </w:rPr>
    </w:lvl>
    <w:lvl w:ilvl="5">
      <w:numFmt w:val="bullet"/>
      <w:lvlText w:val="•"/>
      <w:lvlJc w:val="left"/>
      <w:pPr>
        <w:ind w:left="5970" w:hanging="360"/>
      </w:pPr>
      <w:rPr>
        <w:rFonts w:ascii="Times New Roman" w:hAnsi="Times New Roman" w:cs="Times New Roman" w:hint="default"/>
      </w:rPr>
    </w:lvl>
    <w:lvl w:ilvl="6">
      <w:numFmt w:val="bullet"/>
      <w:lvlText w:val="•"/>
      <w:lvlJc w:val="left"/>
      <w:pPr>
        <w:ind w:left="7020" w:hanging="360"/>
      </w:pPr>
      <w:rPr>
        <w:rFonts w:ascii="Times New Roman" w:hAnsi="Times New Roman" w:cs="Times New Roman" w:hint="default"/>
      </w:rPr>
    </w:lvl>
    <w:lvl w:ilvl="7">
      <w:numFmt w:val="bullet"/>
      <w:lvlText w:val="•"/>
      <w:lvlJc w:val="left"/>
      <w:pPr>
        <w:ind w:left="8070" w:hanging="360"/>
      </w:pPr>
      <w:rPr>
        <w:rFonts w:ascii="Times New Roman" w:hAnsi="Times New Roman" w:cs="Times New Roman" w:hint="default"/>
      </w:rPr>
    </w:lvl>
    <w:lvl w:ilvl="8">
      <w:numFmt w:val="bullet"/>
      <w:lvlText w:val="•"/>
      <w:lvlJc w:val="left"/>
      <w:pPr>
        <w:ind w:left="9120" w:hanging="360"/>
      </w:pPr>
      <w:rPr>
        <w:rFonts w:ascii="Times New Roman" w:hAnsi="Times New Roman" w:cs="Times New Roman" w:hint="default"/>
      </w:rPr>
    </w:lvl>
  </w:abstractNum>
  <w:abstractNum w:abstractNumId="13">
    <w:nsid w:val="1A196A58"/>
    <w:multiLevelType w:val="hybridMultilevel"/>
    <w:tmpl w:val="034847D8"/>
    <w:lvl w:ilvl="0" w:tplc="49F6E08C">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745442"/>
    <w:multiLevelType w:val="multilevel"/>
    <w:tmpl w:val="390600B0"/>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6BD5305"/>
    <w:multiLevelType w:val="multilevel"/>
    <w:tmpl w:val="3EF0C7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E397F64"/>
    <w:multiLevelType w:val="multilevel"/>
    <w:tmpl w:val="2E397F6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1570B43"/>
    <w:multiLevelType w:val="hybridMultilevel"/>
    <w:tmpl w:val="0F0CB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72077"/>
    <w:multiLevelType w:val="hybridMultilevel"/>
    <w:tmpl w:val="6A862F54"/>
    <w:lvl w:ilvl="0" w:tplc="918664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4A7F6D"/>
    <w:multiLevelType w:val="multilevel"/>
    <w:tmpl w:val="A442FFF0"/>
    <w:lvl w:ilvl="0">
      <w:start w:val="4"/>
      <w:numFmt w:val="decimal"/>
      <w:lvlText w:val="%1."/>
      <w:lvlJc w:val="left"/>
      <w:pPr>
        <w:ind w:left="729" w:hanging="360"/>
      </w:pPr>
      <w:rPr>
        <w:rFonts w:hint="default"/>
      </w:rPr>
    </w:lvl>
    <w:lvl w:ilvl="1">
      <w:start w:val="3"/>
      <w:numFmt w:val="decimal"/>
      <w:isLgl/>
      <w:lvlText w:val="%1.%2"/>
      <w:lvlJc w:val="left"/>
      <w:pPr>
        <w:ind w:left="1542" w:hanging="420"/>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4461" w:hanging="1080"/>
      </w:pPr>
      <w:rPr>
        <w:rFonts w:hint="default"/>
      </w:rPr>
    </w:lvl>
    <w:lvl w:ilvl="5">
      <w:start w:val="1"/>
      <w:numFmt w:val="decimal"/>
      <w:isLgl/>
      <w:lvlText w:val="%1.%2.%3.%4.%5.%6"/>
      <w:lvlJc w:val="left"/>
      <w:pPr>
        <w:ind w:left="5214"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80" w:hanging="1440"/>
      </w:pPr>
      <w:rPr>
        <w:rFonts w:hint="default"/>
      </w:rPr>
    </w:lvl>
    <w:lvl w:ilvl="8">
      <w:start w:val="1"/>
      <w:numFmt w:val="decimal"/>
      <w:isLgl/>
      <w:lvlText w:val="%1.%2.%3.%4.%5.%6.%7.%8.%9"/>
      <w:lvlJc w:val="left"/>
      <w:pPr>
        <w:ind w:left="8193" w:hanging="1800"/>
      </w:pPr>
      <w:rPr>
        <w:rFonts w:hint="default"/>
      </w:rPr>
    </w:lvl>
  </w:abstractNum>
  <w:abstractNum w:abstractNumId="20">
    <w:nsid w:val="33E356C2"/>
    <w:multiLevelType w:val="multilevel"/>
    <w:tmpl w:val="33E356C2"/>
    <w:lvl w:ilvl="0">
      <w:numFmt w:val="bullet"/>
      <w:lvlText w:val="-"/>
      <w:lvlJc w:val="left"/>
      <w:pPr>
        <w:ind w:left="1180" w:hanging="168"/>
      </w:pPr>
      <w:rPr>
        <w:rFonts w:ascii="Times New Roman" w:eastAsia="Times New Roman" w:hAnsi="Times New Roman" w:cs="Times New Roman" w:hint="default"/>
        <w:b w:val="0"/>
        <w:bCs w:val="0"/>
        <w:i w:val="0"/>
        <w:iCs w:val="0"/>
        <w:w w:val="99"/>
        <w:sz w:val="24"/>
        <w:szCs w:val="24"/>
      </w:rPr>
    </w:lvl>
    <w:lvl w:ilvl="1">
      <w:numFmt w:val="bullet"/>
      <w:lvlText w:val="•"/>
      <w:lvlJc w:val="left"/>
      <w:pPr>
        <w:ind w:left="2184" w:hanging="168"/>
      </w:pPr>
      <w:rPr>
        <w:rFonts w:hint="default"/>
      </w:rPr>
    </w:lvl>
    <w:lvl w:ilvl="2">
      <w:numFmt w:val="bullet"/>
      <w:lvlText w:val="•"/>
      <w:lvlJc w:val="left"/>
      <w:pPr>
        <w:ind w:left="3188" w:hanging="168"/>
      </w:pPr>
      <w:rPr>
        <w:rFonts w:hint="default"/>
      </w:rPr>
    </w:lvl>
    <w:lvl w:ilvl="3">
      <w:numFmt w:val="bullet"/>
      <w:lvlText w:val="•"/>
      <w:lvlJc w:val="left"/>
      <w:pPr>
        <w:ind w:left="4192" w:hanging="168"/>
      </w:pPr>
      <w:rPr>
        <w:rFonts w:hint="default"/>
      </w:rPr>
    </w:lvl>
    <w:lvl w:ilvl="4">
      <w:numFmt w:val="bullet"/>
      <w:lvlText w:val="•"/>
      <w:lvlJc w:val="left"/>
      <w:pPr>
        <w:ind w:left="5196" w:hanging="168"/>
      </w:pPr>
      <w:rPr>
        <w:rFonts w:hint="default"/>
      </w:rPr>
    </w:lvl>
    <w:lvl w:ilvl="5">
      <w:numFmt w:val="bullet"/>
      <w:lvlText w:val="•"/>
      <w:lvlJc w:val="left"/>
      <w:pPr>
        <w:ind w:left="6200" w:hanging="168"/>
      </w:pPr>
      <w:rPr>
        <w:rFonts w:hint="default"/>
      </w:rPr>
    </w:lvl>
    <w:lvl w:ilvl="6">
      <w:numFmt w:val="bullet"/>
      <w:lvlText w:val="•"/>
      <w:lvlJc w:val="left"/>
      <w:pPr>
        <w:ind w:left="7204" w:hanging="168"/>
      </w:pPr>
      <w:rPr>
        <w:rFonts w:hint="default"/>
      </w:rPr>
    </w:lvl>
    <w:lvl w:ilvl="7">
      <w:numFmt w:val="bullet"/>
      <w:lvlText w:val="•"/>
      <w:lvlJc w:val="left"/>
      <w:pPr>
        <w:ind w:left="8208" w:hanging="168"/>
      </w:pPr>
      <w:rPr>
        <w:rFonts w:hint="default"/>
      </w:rPr>
    </w:lvl>
    <w:lvl w:ilvl="8">
      <w:numFmt w:val="bullet"/>
      <w:lvlText w:val="•"/>
      <w:lvlJc w:val="left"/>
      <w:pPr>
        <w:ind w:left="9212" w:hanging="168"/>
      </w:pPr>
      <w:rPr>
        <w:rFonts w:hint="default"/>
      </w:rPr>
    </w:lvl>
  </w:abstractNum>
  <w:abstractNum w:abstractNumId="21">
    <w:nsid w:val="369409E0"/>
    <w:multiLevelType w:val="hybridMultilevel"/>
    <w:tmpl w:val="A2EE2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8597046"/>
    <w:multiLevelType w:val="multilevel"/>
    <w:tmpl w:val="3859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96047BC"/>
    <w:multiLevelType w:val="multilevel"/>
    <w:tmpl w:val="396047BC"/>
    <w:lvl w:ilvl="0">
      <w:start w:val="4"/>
      <w:numFmt w:val="decimal"/>
      <w:lvlText w:val="%1"/>
      <w:lvlJc w:val="left"/>
      <w:pPr>
        <w:ind w:left="839" w:hanging="471"/>
      </w:pPr>
      <w:rPr>
        <w:rFonts w:hint="default"/>
      </w:rPr>
    </w:lvl>
    <w:lvl w:ilvl="1">
      <w:numFmt w:val="decimal"/>
      <w:lvlText w:val="%1.%2."/>
      <w:lvlJc w:val="left"/>
      <w:pPr>
        <w:ind w:left="839" w:hanging="471"/>
      </w:pPr>
      <w:rPr>
        <w:rFonts w:ascii="Arial" w:eastAsia="Arial" w:hAnsi="Arial" w:cs="Arial" w:hint="default"/>
        <w:b w:val="0"/>
        <w:bCs w:val="0"/>
        <w:i/>
        <w:iCs/>
        <w:w w:val="99"/>
        <w:sz w:val="24"/>
        <w:szCs w:val="24"/>
      </w:rPr>
    </w:lvl>
    <w:lvl w:ilvl="2">
      <w:start w:val="1"/>
      <w:numFmt w:val="decimal"/>
      <w:lvlText w:val="%3."/>
      <w:lvlJc w:val="left"/>
      <w:pPr>
        <w:ind w:left="1185" w:hanging="360"/>
        <w:jc w:val="right"/>
      </w:pPr>
      <w:rPr>
        <w:rFonts w:ascii="Arial" w:eastAsia="Arial" w:hAnsi="Arial" w:cs="Arial" w:hint="default"/>
        <w:b/>
        <w:bCs/>
        <w:i/>
        <w:iCs/>
        <w:w w:val="99"/>
        <w:sz w:val="24"/>
        <w:szCs w:val="24"/>
      </w:rPr>
    </w:lvl>
    <w:lvl w:ilvl="3">
      <w:numFmt w:val="bullet"/>
      <w:lvlText w:val="-"/>
      <w:lvlJc w:val="left"/>
      <w:pPr>
        <w:ind w:left="1387" w:hanging="179"/>
      </w:pPr>
      <w:rPr>
        <w:rFonts w:ascii="Arial" w:eastAsia="Arial" w:hAnsi="Arial" w:cs="Arial" w:hint="default"/>
        <w:b w:val="0"/>
        <w:bCs w:val="0"/>
        <w:i w:val="0"/>
        <w:iCs w:val="0"/>
        <w:w w:val="99"/>
        <w:sz w:val="24"/>
        <w:szCs w:val="24"/>
      </w:rPr>
    </w:lvl>
    <w:lvl w:ilvl="4">
      <w:numFmt w:val="bullet"/>
      <w:lvlText w:val="•"/>
      <w:lvlJc w:val="left"/>
      <w:pPr>
        <w:ind w:left="3840" w:hanging="179"/>
      </w:pPr>
      <w:rPr>
        <w:rFonts w:hint="default"/>
      </w:rPr>
    </w:lvl>
    <w:lvl w:ilvl="5">
      <w:numFmt w:val="bullet"/>
      <w:lvlText w:val="•"/>
      <w:lvlJc w:val="left"/>
      <w:pPr>
        <w:ind w:left="5070" w:hanging="179"/>
      </w:pPr>
      <w:rPr>
        <w:rFonts w:hint="default"/>
      </w:rPr>
    </w:lvl>
    <w:lvl w:ilvl="6">
      <w:numFmt w:val="bullet"/>
      <w:lvlText w:val="•"/>
      <w:lvlJc w:val="left"/>
      <w:pPr>
        <w:ind w:left="6300" w:hanging="179"/>
      </w:pPr>
      <w:rPr>
        <w:rFonts w:hint="default"/>
      </w:rPr>
    </w:lvl>
    <w:lvl w:ilvl="7">
      <w:numFmt w:val="bullet"/>
      <w:lvlText w:val="•"/>
      <w:lvlJc w:val="left"/>
      <w:pPr>
        <w:ind w:left="7530" w:hanging="179"/>
      </w:pPr>
      <w:rPr>
        <w:rFonts w:hint="default"/>
      </w:rPr>
    </w:lvl>
    <w:lvl w:ilvl="8">
      <w:numFmt w:val="bullet"/>
      <w:lvlText w:val="•"/>
      <w:lvlJc w:val="left"/>
      <w:pPr>
        <w:ind w:left="8760" w:hanging="179"/>
      </w:pPr>
      <w:rPr>
        <w:rFonts w:hint="default"/>
      </w:rPr>
    </w:lvl>
  </w:abstractNum>
  <w:abstractNum w:abstractNumId="24">
    <w:nsid w:val="44C04748"/>
    <w:multiLevelType w:val="multilevel"/>
    <w:tmpl w:val="44C04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5CD163E"/>
    <w:multiLevelType w:val="multilevel"/>
    <w:tmpl w:val="45CD163E"/>
    <w:lvl w:ilvl="0">
      <w:numFmt w:val="bullet"/>
      <w:lvlText w:val="-"/>
      <w:lvlJc w:val="left"/>
      <w:pPr>
        <w:ind w:left="1002" w:hanging="360"/>
      </w:pPr>
      <w:rPr>
        <w:rFonts w:ascii="Arial" w:eastAsia="Arial" w:hAnsi="Arial" w:cs="Arial" w:hint="default"/>
        <w:b w:val="0"/>
        <w:bCs w:val="0"/>
        <w:i w:val="0"/>
        <w:iCs w:val="0"/>
        <w:w w:val="99"/>
        <w:sz w:val="24"/>
        <w:szCs w:val="24"/>
      </w:rPr>
    </w:lvl>
    <w:lvl w:ilvl="1">
      <w:numFmt w:val="bullet"/>
      <w:lvlText w:val="•"/>
      <w:lvlJc w:val="left"/>
      <w:pPr>
        <w:ind w:left="2022" w:hanging="360"/>
      </w:pPr>
      <w:rPr>
        <w:rFonts w:hint="default"/>
      </w:rPr>
    </w:lvl>
    <w:lvl w:ilvl="2">
      <w:numFmt w:val="bullet"/>
      <w:lvlText w:val="•"/>
      <w:lvlJc w:val="left"/>
      <w:pPr>
        <w:ind w:left="3044" w:hanging="360"/>
      </w:pPr>
      <w:rPr>
        <w:rFonts w:hint="default"/>
      </w:rPr>
    </w:lvl>
    <w:lvl w:ilvl="3">
      <w:numFmt w:val="bullet"/>
      <w:lvlText w:val="•"/>
      <w:lvlJc w:val="left"/>
      <w:pPr>
        <w:ind w:left="4066" w:hanging="360"/>
      </w:pPr>
      <w:rPr>
        <w:rFonts w:hint="default"/>
      </w:rPr>
    </w:lvl>
    <w:lvl w:ilvl="4">
      <w:numFmt w:val="bullet"/>
      <w:lvlText w:val="•"/>
      <w:lvlJc w:val="left"/>
      <w:pPr>
        <w:ind w:left="5088" w:hanging="360"/>
      </w:pPr>
      <w:rPr>
        <w:rFonts w:hint="default"/>
      </w:rPr>
    </w:lvl>
    <w:lvl w:ilvl="5">
      <w:numFmt w:val="bullet"/>
      <w:lvlText w:val="•"/>
      <w:lvlJc w:val="left"/>
      <w:pPr>
        <w:ind w:left="6110" w:hanging="360"/>
      </w:pPr>
      <w:rPr>
        <w:rFonts w:hint="default"/>
      </w:rPr>
    </w:lvl>
    <w:lvl w:ilvl="6">
      <w:numFmt w:val="bullet"/>
      <w:lvlText w:val="•"/>
      <w:lvlJc w:val="left"/>
      <w:pPr>
        <w:ind w:left="7132" w:hanging="360"/>
      </w:pPr>
      <w:rPr>
        <w:rFonts w:hint="default"/>
      </w:rPr>
    </w:lvl>
    <w:lvl w:ilvl="7">
      <w:numFmt w:val="bullet"/>
      <w:lvlText w:val="•"/>
      <w:lvlJc w:val="left"/>
      <w:pPr>
        <w:ind w:left="8154" w:hanging="360"/>
      </w:pPr>
      <w:rPr>
        <w:rFonts w:hint="default"/>
      </w:rPr>
    </w:lvl>
    <w:lvl w:ilvl="8">
      <w:numFmt w:val="bullet"/>
      <w:lvlText w:val="•"/>
      <w:lvlJc w:val="left"/>
      <w:pPr>
        <w:ind w:left="9176" w:hanging="360"/>
      </w:pPr>
      <w:rPr>
        <w:rFonts w:hint="default"/>
      </w:rPr>
    </w:lvl>
  </w:abstractNum>
  <w:abstractNum w:abstractNumId="26">
    <w:nsid w:val="45F222D9"/>
    <w:multiLevelType w:val="hybridMultilevel"/>
    <w:tmpl w:val="4070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11127"/>
    <w:multiLevelType w:val="multilevel"/>
    <w:tmpl w:val="46211127"/>
    <w:lvl w:ilvl="0">
      <w:start w:val="1"/>
      <w:numFmt w:val="bullet"/>
      <w:lvlText w:val=""/>
      <w:lvlJc w:val="left"/>
      <w:pPr>
        <w:ind w:left="450" w:hanging="360"/>
      </w:pPr>
      <w:rPr>
        <w:rFonts w:ascii="Symbol" w:hAnsi="Symbol" w:cs="Symbol" w:hint="default"/>
        <w:color w:val="auto"/>
      </w:rPr>
    </w:lvl>
    <w:lvl w:ilvl="1">
      <w:start w:val="7"/>
      <w:numFmt w:val="decimal"/>
      <w:lvlText w:val="%2."/>
      <w:lvlJc w:val="left"/>
      <w:pPr>
        <w:ind w:left="1500" w:hanging="360"/>
      </w:pPr>
      <w:rPr>
        <w:rFonts w:hint="default"/>
        <w:color w:val="000000" w:themeColor="text1"/>
      </w:rPr>
    </w:lvl>
    <w:lvl w:ilvl="2">
      <w:start w:val="1"/>
      <w:numFmt w:val="bullet"/>
      <w:lvlText w:val="-"/>
      <w:lvlJc w:val="left"/>
      <w:pPr>
        <w:ind w:left="2220" w:hanging="360"/>
      </w:pPr>
      <w:rPr>
        <w:rFonts w:ascii="Cambria" w:eastAsia="SimSun" w:hAnsi="Cambria" w:cs="Cambria" w:hint="default"/>
        <w:b/>
      </w:rPr>
    </w:lvl>
    <w:lvl w:ilvl="3">
      <w:start w:val="1"/>
      <w:numFmt w:val="upperLetter"/>
      <w:lvlText w:val="%4)"/>
      <w:lvlJc w:val="left"/>
      <w:pPr>
        <w:ind w:left="2940" w:hanging="360"/>
      </w:pPr>
      <w:rPr>
        <w:rFonts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8">
    <w:nsid w:val="47316E37"/>
    <w:multiLevelType w:val="hybridMultilevel"/>
    <w:tmpl w:val="2C6EDD0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4E5E43A1"/>
    <w:multiLevelType w:val="multilevel"/>
    <w:tmpl w:val="4E5E43A1"/>
    <w:lvl w:ilvl="0">
      <w:start w:val="17"/>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0064529"/>
    <w:multiLevelType w:val="multilevel"/>
    <w:tmpl w:val="50064529"/>
    <w:lvl w:ilvl="0">
      <w:start w:val="2"/>
      <w:numFmt w:val="decimal"/>
      <w:lvlText w:val="%1."/>
      <w:lvlJc w:val="left"/>
      <w:pPr>
        <w:ind w:left="849" w:hanging="480"/>
      </w:pPr>
      <w:rPr>
        <w:rFonts w:ascii="Times New Roman" w:hAnsi="Times New Roman" w:cs="Times New Roman" w:hint="default"/>
        <w:spacing w:val="-2"/>
      </w:rPr>
    </w:lvl>
    <w:lvl w:ilvl="1">
      <w:start w:val="1"/>
      <w:numFmt w:val="decimal"/>
      <w:lvlText w:val="%1.%2."/>
      <w:lvlJc w:val="left"/>
      <w:pPr>
        <w:ind w:left="911" w:hanging="543"/>
      </w:pPr>
      <w:rPr>
        <w:rFonts w:ascii="Arial" w:hAnsi="Arial" w:cs="Arial" w:hint="default"/>
        <w:b/>
        <w:bCs/>
        <w:i w:val="0"/>
        <w:iCs w:val="0"/>
        <w:spacing w:val="-2"/>
        <w:sz w:val="28"/>
        <w:szCs w:val="28"/>
      </w:rPr>
    </w:lvl>
    <w:lvl w:ilvl="2">
      <w:numFmt w:val="bullet"/>
      <w:lvlText w:val="-"/>
      <w:lvlJc w:val="left"/>
      <w:pPr>
        <w:ind w:left="998" w:hanging="360"/>
      </w:pPr>
      <w:rPr>
        <w:rFonts w:ascii="Times New Roman" w:hAnsi="Times New Roman" w:cs="Times New Roman" w:hint="default"/>
        <w:b w:val="0"/>
        <w:bCs w:val="0"/>
        <w:i w:val="0"/>
        <w:iCs w:val="0"/>
        <w:sz w:val="24"/>
        <w:szCs w:val="24"/>
      </w:rPr>
    </w:lvl>
    <w:lvl w:ilvl="3">
      <w:numFmt w:val="bullet"/>
      <w:lvlText w:val="-"/>
      <w:lvlJc w:val="left"/>
      <w:pPr>
        <w:ind w:left="1089" w:hanging="351"/>
      </w:pPr>
      <w:rPr>
        <w:rFonts w:ascii="Times New Roman" w:hAnsi="Times New Roman" w:cs="Times New Roman" w:hint="default"/>
        <w:b w:val="0"/>
        <w:bCs w:val="0"/>
        <w:i w:val="0"/>
        <w:iCs w:val="0"/>
        <w:sz w:val="24"/>
        <w:szCs w:val="24"/>
      </w:rPr>
    </w:lvl>
    <w:lvl w:ilvl="4">
      <w:numFmt w:val="bullet"/>
      <w:lvlText w:val="-"/>
      <w:lvlJc w:val="left"/>
      <w:pPr>
        <w:ind w:left="1545" w:hanging="169"/>
      </w:pPr>
      <w:rPr>
        <w:rFonts w:ascii="Times New Roman" w:hAnsi="Times New Roman" w:cs="Times New Roman" w:hint="default"/>
        <w:b w:val="0"/>
        <w:bCs w:val="0"/>
        <w:i w:val="0"/>
        <w:iCs w:val="0"/>
        <w:sz w:val="24"/>
        <w:szCs w:val="24"/>
      </w:rPr>
    </w:lvl>
    <w:lvl w:ilvl="5">
      <w:numFmt w:val="bullet"/>
      <w:lvlText w:val="•"/>
      <w:lvlJc w:val="left"/>
      <w:pPr>
        <w:ind w:left="1180" w:hanging="169"/>
      </w:pPr>
      <w:rPr>
        <w:rFonts w:ascii="Times New Roman" w:hAnsi="Times New Roman" w:cs="Times New Roman" w:hint="default"/>
      </w:rPr>
    </w:lvl>
    <w:lvl w:ilvl="6">
      <w:numFmt w:val="bullet"/>
      <w:lvlText w:val="•"/>
      <w:lvlJc w:val="left"/>
      <w:pPr>
        <w:ind w:left="1280" w:hanging="169"/>
      </w:pPr>
      <w:rPr>
        <w:rFonts w:ascii="Times New Roman" w:hAnsi="Times New Roman" w:cs="Times New Roman" w:hint="default"/>
      </w:rPr>
    </w:lvl>
    <w:lvl w:ilvl="7">
      <w:numFmt w:val="bullet"/>
      <w:lvlText w:val="•"/>
      <w:lvlJc w:val="left"/>
      <w:pPr>
        <w:ind w:left="1360" w:hanging="169"/>
      </w:pPr>
      <w:rPr>
        <w:rFonts w:ascii="Times New Roman" w:hAnsi="Times New Roman" w:cs="Times New Roman" w:hint="default"/>
      </w:rPr>
    </w:lvl>
    <w:lvl w:ilvl="8">
      <w:numFmt w:val="bullet"/>
      <w:lvlText w:val="•"/>
      <w:lvlJc w:val="left"/>
      <w:pPr>
        <w:ind w:left="1480" w:hanging="169"/>
      </w:pPr>
      <w:rPr>
        <w:rFonts w:ascii="Times New Roman" w:hAnsi="Times New Roman" w:cs="Times New Roman" w:hint="default"/>
      </w:rPr>
    </w:lvl>
  </w:abstractNum>
  <w:abstractNum w:abstractNumId="31">
    <w:nsid w:val="53373946"/>
    <w:multiLevelType w:val="multilevel"/>
    <w:tmpl w:val="53373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54045D5"/>
    <w:multiLevelType w:val="multilevel"/>
    <w:tmpl w:val="554045D5"/>
    <w:lvl w:ilvl="0">
      <w:numFmt w:val="bullet"/>
      <w:lvlText w:val="-"/>
      <w:lvlJc w:val="left"/>
      <w:pPr>
        <w:ind w:left="729" w:hanging="360"/>
      </w:pPr>
      <w:rPr>
        <w:rFonts w:ascii="Arial" w:eastAsia="Arial" w:hAnsi="Arial" w:cs="Arial" w:hint="default"/>
        <w:b w:val="0"/>
        <w:bCs w:val="0"/>
        <w:i w:val="0"/>
        <w:iCs w:val="0"/>
        <w:w w:val="99"/>
        <w:sz w:val="24"/>
        <w:szCs w:val="24"/>
      </w:rPr>
    </w:lvl>
    <w:lvl w:ilvl="1">
      <w:numFmt w:val="bullet"/>
      <w:lvlText w:val="•"/>
      <w:lvlJc w:val="left"/>
      <w:pPr>
        <w:ind w:left="1770" w:hanging="360"/>
      </w:pPr>
      <w:rPr>
        <w:rFonts w:hint="default"/>
      </w:rPr>
    </w:lvl>
    <w:lvl w:ilvl="2">
      <w:numFmt w:val="bullet"/>
      <w:lvlText w:val="•"/>
      <w:lvlJc w:val="left"/>
      <w:pPr>
        <w:ind w:left="2820" w:hanging="360"/>
      </w:pPr>
      <w:rPr>
        <w:rFonts w:hint="default"/>
      </w:rPr>
    </w:lvl>
    <w:lvl w:ilvl="3">
      <w:numFmt w:val="bullet"/>
      <w:lvlText w:val="•"/>
      <w:lvlJc w:val="left"/>
      <w:pPr>
        <w:ind w:left="3870" w:hanging="360"/>
      </w:pPr>
      <w:rPr>
        <w:rFonts w:hint="default"/>
      </w:rPr>
    </w:lvl>
    <w:lvl w:ilvl="4">
      <w:numFmt w:val="bullet"/>
      <w:lvlText w:val="•"/>
      <w:lvlJc w:val="left"/>
      <w:pPr>
        <w:ind w:left="4920" w:hanging="360"/>
      </w:pPr>
      <w:rPr>
        <w:rFonts w:hint="default"/>
      </w:rPr>
    </w:lvl>
    <w:lvl w:ilvl="5">
      <w:numFmt w:val="bullet"/>
      <w:lvlText w:val="•"/>
      <w:lvlJc w:val="left"/>
      <w:pPr>
        <w:ind w:left="5970" w:hanging="360"/>
      </w:pPr>
      <w:rPr>
        <w:rFonts w:hint="default"/>
      </w:rPr>
    </w:lvl>
    <w:lvl w:ilvl="6">
      <w:numFmt w:val="bullet"/>
      <w:lvlText w:val="•"/>
      <w:lvlJc w:val="left"/>
      <w:pPr>
        <w:ind w:left="7020" w:hanging="360"/>
      </w:pPr>
      <w:rPr>
        <w:rFonts w:hint="default"/>
      </w:rPr>
    </w:lvl>
    <w:lvl w:ilvl="7">
      <w:numFmt w:val="bullet"/>
      <w:lvlText w:val="•"/>
      <w:lvlJc w:val="left"/>
      <w:pPr>
        <w:ind w:left="8070" w:hanging="360"/>
      </w:pPr>
      <w:rPr>
        <w:rFonts w:hint="default"/>
      </w:rPr>
    </w:lvl>
    <w:lvl w:ilvl="8">
      <w:numFmt w:val="bullet"/>
      <w:lvlText w:val="•"/>
      <w:lvlJc w:val="left"/>
      <w:pPr>
        <w:ind w:left="9120" w:hanging="360"/>
      </w:pPr>
      <w:rPr>
        <w:rFonts w:hint="default"/>
      </w:rPr>
    </w:lvl>
  </w:abstractNum>
  <w:abstractNum w:abstractNumId="33">
    <w:nsid w:val="56136998"/>
    <w:multiLevelType w:val="hybridMultilevel"/>
    <w:tmpl w:val="F0B84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1C7C3A"/>
    <w:multiLevelType w:val="multilevel"/>
    <w:tmpl w:val="5B1C7C3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5">
    <w:nsid w:val="5FD00AD0"/>
    <w:multiLevelType w:val="multilevel"/>
    <w:tmpl w:val="5FD00AD0"/>
    <w:lvl w:ilvl="0">
      <w:start w:val="1"/>
      <w:numFmt w:val="bullet"/>
      <w:lvlText w:val=""/>
      <w:lvlJc w:val="left"/>
      <w:pPr>
        <w:ind w:left="720" w:hanging="360"/>
      </w:pPr>
      <w:rPr>
        <w:rFonts w:ascii="Symbol" w:hAnsi="Symbol" w:cs="Symbol" w:hint="default"/>
        <w:color w:val="auto"/>
      </w:rPr>
    </w:lvl>
    <w:lvl w:ilvl="1">
      <w:start w:val="9"/>
      <w:numFmt w:val="decimal"/>
      <w:lvlText w:val="%2."/>
      <w:lvlJc w:val="left"/>
      <w:pPr>
        <w:ind w:left="1440" w:hanging="360"/>
      </w:pPr>
      <w:rPr>
        <w:rFonts w:hint="default"/>
        <w:color w:val="000000" w:themeColor="text1"/>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2EB1790"/>
    <w:multiLevelType w:val="multilevel"/>
    <w:tmpl w:val="62EB1790"/>
    <w:lvl w:ilvl="0">
      <w:numFmt w:val="bullet"/>
      <w:lvlText w:val="-"/>
      <w:lvlJc w:val="left"/>
      <w:pPr>
        <w:ind w:left="720" w:hanging="360"/>
      </w:pPr>
      <w:rPr>
        <w:rFonts w:ascii="Georgia" w:eastAsia="Times New Roman" w:hAnsi="Georg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BC81EB1"/>
    <w:multiLevelType w:val="multilevel"/>
    <w:tmpl w:val="6BC81EB1"/>
    <w:lvl w:ilvl="0">
      <w:numFmt w:val="bullet"/>
      <w:lvlText w:val="-"/>
      <w:lvlJc w:val="left"/>
      <w:pPr>
        <w:ind w:left="1632" w:hanging="361"/>
      </w:pPr>
      <w:rPr>
        <w:rFonts w:ascii="Arial" w:eastAsia="Arial" w:hAnsi="Arial" w:cs="Arial" w:hint="default"/>
        <w:b w:val="0"/>
        <w:bCs w:val="0"/>
        <w:i w:val="0"/>
        <w:iCs w:val="0"/>
        <w:w w:val="99"/>
        <w:sz w:val="24"/>
        <w:szCs w:val="24"/>
      </w:rPr>
    </w:lvl>
    <w:lvl w:ilvl="1">
      <w:numFmt w:val="bullet"/>
      <w:lvlText w:val="•"/>
      <w:lvlJc w:val="left"/>
      <w:pPr>
        <w:ind w:left="2598" w:hanging="361"/>
      </w:pPr>
      <w:rPr>
        <w:rFonts w:hint="default"/>
      </w:rPr>
    </w:lvl>
    <w:lvl w:ilvl="2">
      <w:numFmt w:val="bullet"/>
      <w:lvlText w:val="•"/>
      <w:lvlJc w:val="left"/>
      <w:pPr>
        <w:ind w:left="3556" w:hanging="361"/>
      </w:pPr>
      <w:rPr>
        <w:rFonts w:hint="default"/>
      </w:rPr>
    </w:lvl>
    <w:lvl w:ilvl="3">
      <w:numFmt w:val="bullet"/>
      <w:lvlText w:val="•"/>
      <w:lvlJc w:val="left"/>
      <w:pPr>
        <w:ind w:left="4514" w:hanging="361"/>
      </w:pPr>
      <w:rPr>
        <w:rFonts w:hint="default"/>
      </w:rPr>
    </w:lvl>
    <w:lvl w:ilvl="4">
      <w:numFmt w:val="bullet"/>
      <w:lvlText w:val="•"/>
      <w:lvlJc w:val="left"/>
      <w:pPr>
        <w:ind w:left="5472" w:hanging="361"/>
      </w:pPr>
      <w:rPr>
        <w:rFonts w:hint="default"/>
      </w:rPr>
    </w:lvl>
    <w:lvl w:ilvl="5">
      <w:numFmt w:val="bullet"/>
      <w:lvlText w:val="•"/>
      <w:lvlJc w:val="left"/>
      <w:pPr>
        <w:ind w:left="6430" w:hanging="361"/>
      </w:pPr>
      <w:rPr>
        <w:rFonts w:hint="default"/>
      </w:rPr>
    </w:lvl>
    <w:lvl w:ilvl="6">
      <w:numFmt w:val="bullet"/>
      <w:lvlText w:val="•"/>
      <w:lvlJc w:val="left"/>
      <w:pPr>
        <w:ind w:left="7388" w:hanging="361"/>
      </w:pPr>
      <w:rPr>
        <w:rFonts w:hint="default"/>
      </w:rPr>
    </w:lvl>
    <w:lvl w:ilvl="7">
      <w:numFmt w:val="bullet"/>
      <w:lvlText w:val="•"/>
      <w:lvlJc w:val="left"/>
      <w:pPr>
        <w:ind w:left="8346" w:hanging="361"/>
      </w:pPr>
      <w:rPr>
        <w:rFonts w:hint="default"/>
      </w:rPr>
    </w:lvl>
    <w:lvl w:ilvl="8">
      <w:numFmt w:val="bullet"/>
      <w:lvlText w:val="•"/>
      <w:lvlJc w:val="left"/>
      <w:pPr>
        <w:ind w:left="9304" w:hanging="361"/>
      </w:pPr>
      <w:rPr>
        <w:rFonts w:hint="default"/>
      </w:rPr>
    </w:lvl>
  </w:abstractNum>
  <w:abstractNum w:abstractNumId="38">
    <w:nsid w:val="709D1202"/>
    <w:multiLevelType w:val="hybridMultilevel"/>
    <w:tmpl w:val="0DD4D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0DC6AD0"/>
    <w:multiLevelType w:val="hybridMultilevel"/>
    <w:tmpl w:val="46EC3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1504B5"/>
    <w:multiLevelType w:val="hybridMultilevel"/>
    <w:tmpl w:val="60924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7"/>
  </w:num>
  <w:num w:numId="3">
    <w:abstractNumId w:val="22"/>
  </w:num>
  <w:num w:numId="4">
    <w:abstractNumId w:val="23"/>
  </w:num>
  <w:num w:numId="5">
    <w:abstractNumId w:val="20"/>
  </w:num>
  <w:num w:numId="6">
    <w:abstractNumId w:val="16"/>
  </w:num>
  <w:num w:numId="7">
    <w:abstractNumId w:val="29"/>
  </w:num>
  <w:num w:numId="8">
    <w:abstractNumId w:val="11"/>
  </w:num>
  <w:num w:numId="9">
    <w:abstractNumId w:val="24"/>
  </w:num>
  <w:num w:numId="10">
    <w:abstractNumId w:val="1"/>
  </w:num>
  <w:num w:numId="11">
    <w:abstractNumId w:val="37"/>
  </w:num>
  <w:num w:numId="12">
    <w:abstractNumId w:val="31"/>
  </w:num>
  <w:num w:numId="13">
    <w:abstractNumId w:val="6"/>
  </w:num>
  <w:num w:numId="14">
    <w:abstractNumId w:val="32"/>
  </w:num>
  <w:num w:numId="15">
    <w:abstractNumId w:val="25"/>
  </w:num>
  <w:num w:numId="16">
    <w:abstractNumId w:val="0"/>
  </w:num>
  <w:num w:numId="17">
    <w:abstractNumId w:val="36"/>
  </w:num>
  <w:num w:numId="18">
    <w:abstractNumId w:val="8"/>
  </w:num>
  <w:num w:numId="19">
    <w:abstractNumId w:val="34"/>
  </w:num>
  <w:num w:numId="20">
    <w:abstractNumId w:val="2"/>
  </w:num>
  <w:num w:numId="21">
    <w:abstractNumId w:val="39"/>
  </w:num>
  <w:num w:numId="22">
    <w:abstractNumId w:val="18"/>
  </w:num>
  <w:num w:numId="23">
    <w:abstractNumId w:val="10"/>
  </w:num>
  <w:num w:numId="24">
    <w:abstractNumId w:val="40"/>
  </w:num>
  <w:num w:numId="25">
    <w:abstractNumId w:val="38"/>
  </w:num>
  <w:num w:numId="26">
    <w:abstractNumId w:val="33"/>
  </w:num>
  <w:num w:numId="27">
    <w:abstractNumId w:val="4"/>
  </w:num>
  <w:num w:numId="28">
    <w:abstractNumId w:val="28"/>
  </w:num>
  <w:num w:numId="29">
    <w:abstractNumId w:val="26"/>
  </w:num>
  <w:num w:numId="30">
    <w:abstractNumId w:val="13"/>
  </w:num>
  <w:num w:numId="31">
    <w:abstractNumId w:val="17"/>
  </w:num>
  <w:num w:numId="32">
    <w:abstractNumId w:val="21"/>
  </w:num>
  <w:num w:numId="33">
    <w:abstractNumId w:val="9"/>
  </w:num>
  <w:num w:numId="34">
    <w:abstractNumId w:val="5"/>
  </w:num>
  <w:num w:numId="35">
    <w:abstractNumId w:val="30"/>
    <w:lvlOverride w:ilvl="0">
      <w:startOverride w:val="2"/>
    </w:lvlOverride>
    <w:lvlOverride w:ilvl="1">
      <w:startOverride w:val="1"/>
    </w:lvlOverride>
  </w:num>
  <w:num w:numId="36">
    <w:abstractNumId w:val="12"/>
  </w:num>
  <w:num w:numId="37">
    <w:abstractNumId w:val="3"/>
  </w:num>
  <w:num w:numId="38">
    <w:abstractNumId w:val="14"/>
  </w:num>
  <w:num w:numId="39">
    <w:abstractNumId w:val="15"/>
  </w:num>
  <w:num w:numId="40">
    <w:abstractNumId w:val="19"/>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defaultTabStop w:val="720"/>
  <w:hyphenationZone w:val="425"/>
  <w:drawingGridHorizontalSpacing w:val="110"/>
  <w:drawingGridVerticalSpacing w:val="299"/>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D6F"/>
    <w:rsid w:val="0000423A"/>
    <w:rsid w:val="0001507C"/>
    <w:rsid w:val="000174A4"/>
    <w:rsid w:val="0003191F"/>
    <w:rsid w:val="00041AB0"/>
    <w:rsid w:val="000475C1"/>
    <w:rsid w:val="00057296"/>
    <w:rsid w:val="000661EA"/>
    <w:rsid w:val="000805CB"/>
    <w:rsid w:val="00083FCF"/>
    <w:rsid w:val="00084291"/>
    <w:rsid w:val="00085032"/>
    <w:rsid w:val="000953FA"/>
    <w:rsid w:val="00096F8C"/>
    <w:rsid w:val="000A765A"/>
    <w:rsid w:val="000B1121"/>
    <w:rsid w:val="000C2A24"/>
    <w:rsid w:val="000D66C2"/>
    <w:rsid w:val="000E028E"/>
    <w:rsid w:val="000E2629"/>
    <w:rsid w:val="000F1CAA"/>
    <w:rsid w:val="000F57FF"/>
    <w:rsid w:val="001016C6"/>
    <w:rsid w:val="00106B20"/>
    <w:rsid w:val="00117C5B"/>
    <w:rsid w:val="001257BF"/>
    <w:rsid w:val="0015354D"/>
    <w:rsid w:val="00160864"/>
    <w:rsid w:val="00163D7C"/>
    <w:rsid w:val="0016669A"/>
    <w:rsid w:val="0017606E"/>
    <w:rsid w:val="001826C4"/>
    <w:rsid w:val="001864F5"/>
    <w:rsid w:val="001868D5"/>
    <w:rsid w:val="00194FAC"/>
    <w:rsid w:val="001A2FFC"/>
    <w:rsid w:val="001B55DE"/>
    <w:rsid w:val="001E1D2C"/>
    <w:rsid w:val="001E3E0B"/>
    <w:rsid w:val="001E452A"/>
    <w:rsid w:val="001F2CC5"/>
    <w:rsid w:val="001F6E96"/>
    <w:rsid w:val="002039A8"/>
    <w:rsid w:val="00222C2E"/>
    <w:rsid w:val="00236925"/>
    <w:rsid w:val="00242F98"/>
    <w:rsid w:val="00253E6F"/>
    <w:rsid w:val="00254A46"/>
    <w:rsid w:val="002550DF"/>
    <w:rsid w:val="00255A11"/>
    <w:rsid w:val="00273ED9"/>
    <w:rsid w:val="0029490D"/>
    <w:rsid w:val="002A58A1"/>
    <w:rsid w:val="002C7581"/>
    <w:rsid w:val="002D6264"/>
    <w:rsid w:val="002E0F32"/>
    <w:rsid w:val="002E602A"/>
    <w:rsid w:val="002E634C"/>
    <w:rsid w:val="00300520"/>
    <w:rsid w:val="00301FD2"/>
    <w:rsid w:val="00302EAB"/>
    <w:rsid w:val="00323211"/>
    <w:rsid w:val="0033107B"/>
    <w:rsid w:val="003350EE"/>
    <w:rsid w:val="00335192"/>
    <w:rsid w:val="00342BC5"/>
    <w:rsid w:val="003517EA"/>
    <w:rsid w:val="00354C01"/>
    <w:rsid w:val="00375274"/>
    <w:rsid w:val="00381A88"/>
    <w:rsid w:val="00385EA4"/>
    <w:rsid w:val="00390BAD"/>
    <w:rsid w:val="00397AA8"/>
    <w:rsid w:val="003A1E2D"/>
    <w:rsid w:val="003A3A10"/>
    <w:rsid w:val="003A68DE"/>
    <w:rsid w:val="003A6C59"/>
    <w:rsid w:val="003B5760"/>
    <w:rsid w:val="003B7D5E"/>
    <w:rsid w:val="003E035B"/>
    <w:rsid w:val="003F7D5B"/>
    <w:rsid w:val="0040097A"/>
    <w:rsid w:val="00411A6C"/>
    <w:rsid w:val="0043139F"/>
    <w:rsid w:val="004357BA"/>
    <w:rsid w:val="0043725E"/>
    <w:rsid w:val="00437C4F"/>
    <w:rsid w:val="0044701C"/>
    <w:rsid w:val="00462066"/>
    <w:rsid w:val="00463193"/>
    <w:rsid w:val="00465D1A"/>
    <w:rsid w:val="0046685A"/>
    <w:rsid w:val="0047125C"/>
    <w:rsid w:val="00472F7E"/>
    <w:rsid w:val="00477F00"/>
    <w:rsid w:val="00491793"/>
    <w:rsid w:val="004A7B28"/>
    <w:rsid w:val="004B0A84"/>
    <w:rsid w:val="004B0BD5"/>
    <w:rsid w:val="004B3062"/>
    <w:rsid w:val="004B4B57"/>
    <w:rsid w:val="004C2744"/>
    <w:rsid w:val="004C2A45"/>
    <w:rsid w:val="004C5828"/>
    <w:rsid w:val="004D038F"/>
    <w:rsid w:val="004D287F"/>
    <w:rsid w:val="004F0180"/>
    <w:rsid w:val="00513460"/>
    <w:rsid w:val="005172B7"/>
    <w:rsid w:val="00517A9B"/>
    <w:rsid w:val="0052558C"/>
    <w:rsid w:val="00526040"/>
    <w:rsid w:val="00527EC8"/>
    <w:rsid w:val="0053137E"/>
    <w:rsid w:val="0053285C"/>
    <w:rsid w:val="00533F0F"/>
    <w:rsid w:val="005354D7"/>
    <w:rsid w:val="005355C8"/>
    <w:rsid w:val="005403B0"/>
    <w:rsid w:val="00542FC6"/>
    <w:rsid w:val="00547A4B"/>
    <w:rsid w:val="005509F7"/>
    <w:rsid w:val="005562A8"/>
    <w:rsid w:val="00556514"/>
    <w:rsid w:val="005578BD"/>
    <w:rsid w:val="00561B7F"/>
    <w:rsid w:val="00563311"/>
    <w:rsid w:val="00566693"/>
    <w:rsid w:val="00566C29"/>
    <w:rsid w:val="005712CC"/>
    <w:rsid w:val="00574663"/>
    <w:rsid w:val="00575574"/>
    <w:rsid w:val="005B4882"/>
    <w:rsid w:val="005C278E"/>
    <w:rsid w:val="005C58BB"/>
    <w:rsid w:val="005C7CA4"/>
    <w:rsid w:val="005D43A0"/>
    <w:rsid w:val="006025C1"/>
    <w:rsid w:val="0060369F"/>
    <w:rsid w:val="006101B7"/>
    <w:rsid w:val="00610814"/>
    <w:rsid w:val="00611185"/>
    <w:rsid w:val="006234DA"/>
    <w:rsid w:val="00637B2C"/>
    <w:rsid w:val="00657AE0"/>
    <w:rsid w:val="006642D7"/>
    <w:rsid w:val="00666B16"/>
    <w:rsid w:val="00684AE6"/>
    <w:rsid w:val="00694C5E"/>
    <w:rsid w:val="006A3AB5"/>
    <w:rsid w:val="006B0B25"/>
    <w:rsid w:val="006B32A7"/>
    <w:rsid w:val="006B3358"/>
    <w:rsid w:val="006C0E7A"/>
    <w:rsid w:val="006C1130"/>
    <w:rsid w:val="006C6C12"/>
    <w:rsid w:val="006C7E5B"/>
    <w:rsid w:val="006D1BEE"/>
    <w:rsid w:val="006D58A8"/>
    <w:rsid w:val="006D6A53"/>
    <w:rsid w:val="006E1A7C"/>
    <w:rsid w:val="006E2A0C"/>
    <w:rsid w:val="006F569C"/>
    <w:rsid w:val="0071563D"/>
    <w:rsid w:val="007373EF"/>
    <w:rsid w:val="00744719"/>
    <w:rsid w:val="007514BE"/>
    <w:rsid w:val="00763EEB"/>
    <w:rsid w:val="00784246"/>
    <w:rsid w:val="007846C9"/>
    <w:rsid w:val="00787A34"/>
    <w:rsid w:val="00794E95"/>
    <w:rsid w:val="007975D8"/>
    <w:rsid w:val="007C7418"/>
    <w:rsid w:val="007D69B8"/>
    <w:rsid w:val="007D6C4F"/>
    <w:rsid w:val="008011C0"/>
    <w:rsid w:val="008030F7"/>
    <w:rsid w:val="00825643"/>
    <w:rsid w:val="008309E3"/>
    <w:rsid w:val="0083463A"/>
    <w:rsid w:val="00864297"/>
    <w:rsid w:val="00864536"/>
    <w:rsid w:val="00877095"/>
    <w:rsid w:val="0088331B"/>
    <w:rsid w:val="00886ADC"/>
    <w:rsid w:val="00886EB1"/>
    <w:rsid w:val="00893BA4"/>
    <w:rsid w:val="00895DFB"/>
    <w:rsid w:val="008A2C41"/>
    <w:rsid w:val="008B756A"/>
    <w:rsid w:val="008C5557"/>
    <w:rsid w:val="008D062F"/>
    <w:rsid w:val="008D6454"/>
    <w:rsid w:val="008E5CE4"/>
    <w:rsid w:val="008E61D6"/>
    <w:rsid w:val="008F729B"/>
    <w:rsid w:val="00900B2D"/>
    <w:rsid w:val="00900D2E"/>
    <w:rsid w:val="00901E45"/>
    <w:rsid w:val="009027A9"/>
    <w:rsid w:val="00902826"/>
    <w:rsid w:val="00904F80"/>
    <w:rsid w:val="00906D9F"/>
    <w:rsid w:val="00917395"/>
    <w:rsid w:val="00921E91"/>
    <w:rsid w:val="00934712"/>
    <w:rsid w:val="009427B6"/>
    <w:rsid w:val="00945BB4"/>
    <w:rsid w:val="0094794E"/>
    <w:rsid w:val="00950FC1"/>
    <w:rsid w:val="009562B9"/>
    <w:rsid w:val="00960AE5"/>
    <w:rsid w:val="009614BF"/>
    <w:rsid w:val="0096187E"/>
    <w:rsid w:val="00963385"/>
    <w:rsid w:val="0097230C"/>
    <w:rsid w:val="0097309A"/>
    <w:rsid w:val="009B2514"/>
    <w:rsid w:val="009B5166"/>
    <w:rsid w:val="009B5A1F"/>
    <w:rsid w:val="009C1DE0"/>
    <w:rsid w:val="009C1F03"/>
    <w:rsid w:val="009D054E"/>
    <w:rsid w:val="009D723A"/>
    <w:rsid w:val="009E5E7A"/>
    <w:rsid w:val="009F273B"/>
    <w:rsid w:val="009F4A28"/>
    <w:rsid w:val="00A271D1"/>
    <w:rsid w:val="00A30043"/>
    <w:rsid w:val="00A30D0B"/>
    <w:rsid w:val="00A35A4F"/>
    <w:rsid w:val="00A42E56"/>
    <w:rsid w:val="00A50CE2"/>
    <w:rsid w:val="00A56877"/>
    <w:rsid w:val="00A5755B"/>
    <w:rsid w:val="00A66D20"/>
    <w:rsid w:val="00A67AD2"/>
    <w:rsid w:val="00A72CE3"/>
    <w:rsid w:val="00A83E60"/>
    <w:rsid w:val="00AA19CD"/>
    <w:rsid w:val="00AC1A99"/>
    <w:rsid w:val="00AC6E85"/>
    <w:rsid w:val="00AD18CF"/>
    <w:rsid w:val="00AD2826"/>
    <w:rsid w:val="00AD44CA"/>
    <w:rsid w:val="00AE144E"/>
    <w:rsid w:val="00AE3D6E"/>
    <w:rsid w:val="00AF1ECF"/>
    <w:rsid w:val="00B0132F"/>
    <w:rsid w:val="00B12149"/>
    <w:rsid w:val="00B141DB"/>
    <w:rsid w:val="00B1482A"/>
    <w:rsid w:val="00B166E7"/>
    <w:rsid w:val="00B23C85"/>
    <w:rsid w:val="00B24BC2"/>
    <w:rsid w:val="00B2774C"/>
    <w:rsid w:val="00B64B6C"/>
    <w:rsid w:val="00B8244F"/>
    <w:rsid w:val="00BA57FC"/>
    <w:rsid w:val="00BB1ED4"/>
    <w:rsid w:val="00BB2770"/>
    <w:rsid w:val="00BB535F"/>
    <w:rsid w:val="00BD0E5F"/>
    <w:rsid w:val="00BD4B99"/>
    <w:rsid w:val="00BF136D"/>
    <w:rsid w:val="00C03BDB"/>
    <w:rsid w:val="00C04AF9"/>
    <w:rsid w:val="00C05E17"/>
    <w:rsid w:val="00C22451"/>
    <w:rsid w:val="00C34AE1"/>
    <w:rsid w:val="00C3778F"/>
    <w:rsid w:val="00C45CAD"/>
    <w:rsid w:val="00C47B93"/>
    <w:rsid w:val="00C539D0"/>
    <w:rsid w:val="00C640D8"/>
    <w:rsid w:val="00C66A62"/>
    <w:rsid w:val="00C74E3E"/>
    <w:rsid w:val="00C778A5"/>
    <w:rsid w:val="00C9433D"/>
    <w:rsid w:val="00CA2E6E"/>
    <w:rsid w:val="00CB0414"/>
    <w:rsid w:val="00CE2D6F"/>
    <w:rsid w:val="00CF39F1"/>
    <w:rsid w:val="00D01659"/>
    <w:rsid w:val="00D0492A"/>
    <w:rsid w:val="00D126E1"/>
    <w:rsid w:val="00D134B1"/>
    <w:rsid w:val="00D24165"/>
    <w:rsid w:val="00D31D79"/>
    <w:rsid w:val="00D528EB"/>
    <w:rsid w:val="00D57A81"/>
    <w:rsid w:val="00D616DD"/>
    <w:rsid w:val="00D90FE6"/>
    <w:rsid w:val="00DA4B54"/>
    <w:rsid w:val="00DB3EE1"/>
    <w:rsid w:val="00DC435D"/>
    <w:rsid w:val="00DC5FE3"/>
    <w:rsid w:val="00DD4368"/>
    <w:rsid w:val="00DE4FD2"/>
    <w:rsid w:val="00DF20BB"/>
    <w:rsid w:val="00DF2BC4"/>
    <w:rsid w:val="00E00C25"/>
    <w:rsid w:val="00E175B4"/>
    <w:rsid w:val="00E17C54"/>
    <w:rsid w:val="00E2575C"/>
    <w:rsid w:val="00E40151"/>
    <w:rsid w:val="00E45E65"/>
    <w:rsid w:val="00E46509"/>
    <w:rsid w:val="00E61D75"/>
    <w:rsid w:val="00E63FF6"/>
    <w:rsid w:val="00E71C32"/>
    <w:rsid w:val="00E72D4E"/>
    <w:rsid w:val="00E74356"/>
    <w:rsid w:val="00E81438"/>
    <w:rsid w:val="00E91367"/>
    <w:rsid w:val="00E91631"/>
    <w:rsid w:val="00E91ED8"/>
    <w:rsid w:val="00E92863"/>
    <w:rsid w:val="00EC0910"/>
    <w:rsid w:val="00EC2355"/>
    <w:rsid w:val="00EC23D1"/>
    <w:rsid w:val="00EC5335"/>
    <w:rsid w:val="00ED41EB"/>
    <w:rsid w:val="00ED639B"/>
    <w:rsid w:val="00EF642A"/>
    <w:rsid w:val="00F124A1"/>
    <w:rsid w:val="00F17687"/>
    <w:rsid w:val="00F219D9"/>
    <w:rsid w:val="00F228E8"/>
    <w:rsid w:val="00F32E96"/>
    <w:rsid w:val="00F5368F"/>
    <w:rsid w:val="00F62980"/>
    <w:rsid w:val="00F76A11"/>
    <w:rsid w:val="00F85B75"/>
    <w:rsid w:val="00F91F59"/>
    <w:rsid w:val="00F94A46"/>
    <w:rsid w:val="00FA1F82"/>
    <w:rsid w:val="00FB25E2"/>
    <w:rsid w:val="00FB2626"/>
    <w:rsid w:val="00FB47ED"/>
    <w:rsid w:val="00FB5B0C"/>
    <w:rsid w:val="00FC0885"/>
    <w:rsid w:val="00FC1B1F"/>
    <w:rsid w:val="00FC433C"/>
    <w:rsid w:val="00FD4D6C"/>
    <w:rsid w:val="00FF6D01"/>
    <w:rsid w:val="00FF7438"/>
    <w:rsid w:val="25BC60C1"/>
    <w:rsid w:val="2BB05AC7"/>
    <w:rsid w:val="3C2904BB"/>
    <w:rsid w:val="5C073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080D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pPr>
      <w:ind w:left="849" w:hanging="481"/>
      <w:outlineLvl w:val="0"/>
    </w:pPr>
    <w:rPr>
      <w:b/>
      <w:bCs/>
      <w:sz w:val="32"/>
      <w:szCs w:val="32"/>
    </w:rPr>
  </w:style>
  <w:style w:type="paragraph" w:styleId="Heading2">
    <w:name w:val="heading 2"/>
    <w:basedOn w:val="Normal"/>
    <w:next w:val="Normal"/>
    <w:link w:val="Heading2Char"/>
    <w:uiPriority w:val="99"/>
    <w:qFormat/>
    <w:pPr>
      <w:ind w:left="1122"/>
      <w:outlineLvl w:val="1"/>
    </w:pPr>
    <w:rPr>
      <w:b/>
      <w:bCs/>
      <w:sz w:val="28"/>
      <w:szCs w:val="28"/>
    </w:rPr>
  </w:style>
  <w:style w:type="paragraph" w:styleId="Heading3">
    <w:name w:val="heading 3"/>
    <w:basedOn w:val="Normal"/>
    <w:next w:val="Normal"/>
    <w:link w:val="Heading3Char"/>
    <w:uiPriority w:val="9"/>
    <w:qFormat/>
    <w:pPr>
      <w:ind w:left="825" w:right="653"/>
      <w:jc w:val="both"/>
      <w:outlineLvl w:val="2"/>
    </w:pPr>
    <w:rPr>
      <w:b/>
      <w:bCs/>
      <w:i/>
      <w:iCs/>
      <w:sz w:val="28"/>
      <w:szCs w:val="28"/>
    </w:rPr>
  </w:style>
  <w:style w:type="paragraph" w:styleId="Heading4">
    <w:name w:val="heading 4"/>
    <w:basedOn w:val="Normal"/>
    <w:next w:val="Normal"/>
    <w:link w:val="Heading4Char"/>
    <w:uiPriority w:val="9"/>
    <w:qFormat/>
    <w:pPr>
      <w:ind w:left="551"/>
      <w:outlineLvl w:val="3"/>
    </w:pPr>
    <w:rPr>
      <w:sz w:val="28"/>
      <w:szCs w:val="28"/>
      <w:u w:val="single" w:color="000000"/>
    </w:rPr>
  </w:style>
  <w:style w:type="paragraph" w:styleId="Heading5">
    <w:name w:val="heading 5"/>
    <w:basedOn w:val="Normal"/>
    <w:next w:val="Normal"/>
    <w:link w:val="Heading5Char"/>
    <w:uiPriority w:val="9"/>
    <w:qFormat/>
    <w:pPr>
      <w:ind w:left="369" w:hanging="361"/>
      <w:outlineLvl w:val="4"/>
    </w:pPr>
    <w:rPr>
      <w:b/>
      <w:bCs/>
      <w:i/>
      <w:iCs/>
      <w:sz w:val="24"/>
      <w:szCs w:val="24"/>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uiPriority w:val="9"/>
    <w:semiHidden/>
    <w:unhideWhenUsed/>
    <w:qFormat/>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Arial" w:eastAsia="Arial" w:hAnsi="Arial" w:cs="Arial"/>
      <w:b/>
      <w:bCs/>
      <w:sz w:val="32"/>
      <w:szCs w:val="32"/>
    </w:rPr>
  </w:style>
  <w:style w:type="character" w:customStyle="1" w:styleId="Heading2Char">
    <w:name w:val="Heading 2 Char"/>
    <w:basedOn w:val="DefaultParagraphFont"/>
    <w:link w:val="Heading2"/>
    <w:uiPriority w:val="99"/>
    <w:qFormat/>
    <w:rPr>
      <w:rFonts w:ascii="Arial" w:eastAsia="Arial" w:hAnsi="Arial" w:cs="Arial"/>
      <w:b/>
      <w:bCs/>
      <w:sz w:val="28"/>
      <w:szCs w:val="28"/>
    </w:rPr>
  </w:style>
  <w:style w:type="character" w:customStyle="1" w:styleId="Heading3Char">
    <w:name w:val="Heading 3 Char"/>
    <w:basedOn w:val="DefaultParagraphFont"/>
    <w:link w:val="Heading3"/>
    <w:uiPriority w:val="9"/>
    <w:qFormat/>
    <w:rPr>
      <w:rFonts w:ascii="Arial" w:eastAsia="Arial" w:hAnsi="Arial" w:cs="Arial"/>
      <w:b/>
      <w:bCs/>
      <w:i/>
      <w:iCs/>
      <w:sz w:val="28"/>
      <w:szCs w:val="28"/>
    </w:rPr>
  </w:style>
  <w:style w:type="character" w:customStyle="1" w:styleId="Heading4Char">
    <w:name w:val="Heading 4 Char"/>
    <w:basedOn w:val="DefaultParagraphFont"/>
    <w:link w:val="Heading4"/>
    <w:uiPriority w:val="9"/>
    <w:qFormat/>
    <w:rPr>
      <w:rFonts w:ascii="Arial" w:eastAsia="Arial" w:hAnsi="Arial" w:cs="Arial"/>
      <w:sz w:val="28"/>
      <w:szCs w:val="28"/>
      <w:u w:val="single" w:color="000000"/>
    </w:rPr>
  </w:style>
  <w:style w:type="character" w:customStyle="1" w:styleId="Heading5Char">
    <w:name w:val="Heading 5 Char"/>
    <w:basedOn w:val="DefaultParagraphFont"/>
    <w:link w:val="Heading5"/>
    <w:uiPriority w:val="9"/>
    <w:qFormat/>
    <w:rPr>
      <w:rFonts w:ascii="Arial" w:eastAsia="Arial" w:hAnsi="Arial" w:cs="Arial"/>
      <w:b/>
      <w:bCs/>
      <w:i/>
      <w:iC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Arial" w:eastAsia="Arial" w:hAnsi="Arial" w:cs="Arial"/>
      <w:sz w:val="24"/>
      <w:szCs w:val="24"/>
    </w:rPr>
  </w:style>
  <w:style w:type="character" w:styleId="Emphasis">
    <w:name w:val="Emphasis"/>
    <w:qFormat/>
    <w:rPr>
      <w:i/>
      <w:iCs/>
    </w:rPr>
  </w:style>
  <w:style w:type="paragraph" w:styleId="Footer">
    <w:name w:val="footer"/>
    <w:basedOn w:val="Normal"/>
    <w:link w:val="Foot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customStyle="1" w:styleId="FooterChar">
    <w:name w:val="Footer Char"/>
    <w:basedOn w:val="DefaultParagraphFont"/>
    <w:link w:val="Footer"/>
    <w:uiPriority w:val="99"/>
    <w:qFormat/>
    <w:rPr>
      <w:rFonts w:eastAsiaTheme="minorEastAsia"/>
    </w:rPr>
  </w:style>
  <w:style w:type="paragraph" w:styleId="Header">
    <w:name w:val="header"/>
    <w:basedOn w:val="Normal"/>
    <w:link w:val="Head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customStyle="1" w:styleId="HeaderChar">
    <w:name w:val="Header Char"/>
    <w:basedOn w:val="DefaultParagraphFont"/>
    <w:link w:val="Header"/>
    <w:uiPriority w:val="99"/>
    <w:qFormat/>
    <w:rPr>
      <w:rFonts w:eastAsiaTheme="minorEastAsia"/>
    </w:rPr>
  </w:style>
  <w:style w:type="character" w:styleId="Hyperlink">
    <w:name w:val="Hyperlink"/>
    <w:uiPriority w:val="99"/>
    <w:unhideWhenUsed/>
    <w:qFormat/>
    <w:rPr>
      <w:color w:val="0563C1" w:themeColor="hyperlink"/>
      <w:u w:val="single"/>
    </w:rPr>
  </w:style>
  <w:style w:type="table" w:styleId="TableGrid">
    <w:name w:val="Table Grid"/>
    <w:basedOn w:val="TableNormal"/>
    <w:uiPriority w:val="59"/>
    <w:qFormat/>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before="226"/>
      <w:ind w:left="1800" w:right="818" w:hanging="543"/>
    </w:pPr>
    <w:rPr>
      <w:b/>
      <w:bCs/>
      <w:i/>
      <w:iCs/>
      <w:sz w:val="56"/>
      <w:szCs w:val="56"/>
    </w:rPr>
  </w:style>
  <w:style w:type="character" w:customStyle="1" w:styleId="TitleChar">
    <w:name w:val="Title Char"/>
    <w:basedOn w:val="DefaultParagraphFont"/>
    <w:link w:val="Title"/>
    <w:uiPriority w:val="1"/>
    <w:qFormat/>
    <w:rPr>
      <w:rFonts w:ascii="Arial" w:eastAsia="Arial" w:hAnsi="Arial" w:cs="Arial"/>
      <w:b/>
      <w:bCs/>
      <w:i/>
      <w:iCs/>
      <w:sz w:val="56"/>
      <w:szCs w:val="56"/>
    </w:rPr>
  </w:style>
  <w:style w:type="paragraph" w:styleId="TOC1">
    <w:name w:val="toc 1"/>
    <w:basedOn w:val="Normal"/>
    <w:next w:val="Normal"/>
    <w:uiPriority w:val="39"/>
    <w:qFormat/>
    <w:pPr>
      <w:spacing w:before="360"/>
    </w:pPr>
    <w:rPr>
      <w:rFonts w:asciiTheme="majorHAnsi" w:hAnsiTheme="majorHAnsi"/>
      <w:b/>
      <w:bCs/>
      <w:caps/>
      <w:sz w:val="24"/>
      <w:szCs w:val="24"/>
    </w:rPr>
  </w:style>
  <w:style w:type="paragraph" w:styleId="TOC2">
    <w:name w:val="toc 2"/>
    <w:basedOn w:val="Normal"/>
    <w:next w:val="Normal"/>
    <w:uiPriority w:val="39"/>
    <w:qFormat/>
    <w:pPr>
      <w:spacing w:before="240"/>
    </w:pPr>
    <w:rPr>
      <w:rFonts w:asciiTheme="minorHAnsi" w:hAnsiTheme="minorHAnsi"/>
      <w:b/>
      <w:bCs/>
      <w:sz w:val="20"/>
      <w:szCs w:val="20"/>
    </w:rPr>
  </w:style>
  <w:style w:type="paragraph" w:styleId="TOC3">
    <w:name w:val="toc 3"/>
    <w:basedOn w:val="Normal"/>
    <w:next w:val="Normal"/>
    <w:uiPriority w:val="39"/>
    <w:unhideWhenUsed/>
    <w:qFormat/>
    <w:pPr>
      <w:tabs>
        <w:tab w:val="right" w:leader="dot" w:pos="9350"/>
      </w:tabs>
    </w:pPr>
    <w:rPr>
      <w:rFonts w:ascii="Times New Roman" w:hAnsi="Times New Roman" w:cs="Times New Roman"/>
      <w:b/>
      <w:sz w:val="20"/>
      <w:szCs w:val="20"/>
    </w:rPr>
  </w:style>
  <w:style w:type="paragraph" w:styleId="TOC4">
    <w:name w:val="toc 4"/>
    <w:basedOn w:val="Normal"/>
    <w:next w:val="Normal"/>
    <w:uiPriority w:val="39"/>
    <w:unhideWhenUsed/>
    <w:qFormat/>
    <w:pPr>
      <w:tabs>
        <w:tab w:val="left" w:pos="1320"/>
        <w:tab w:val="right" w:leader="dot" w:pos="9678"/>
      </w:tabs>
      <w:ind w:left="440"/>
    </w:pPr>
    <w:rPr>
      <w:rFonts w:ascii="Times New Roman" w:hAnsi="Times New Roman" w:cs="Times New Roman"/>
      <w:i/>
      <w:sz w:val="20"/>
      <w:szCs w:val="20"/>
    </w:rPr>
  </w:style>
  <w:style w:type="paragraph" w:styleId="TOC5">
    <w:name w:val="toc 5"/>
    <w:basedOn w:val="Normal"/>
    <w:next w:val="Normal"/>
    <w:uiPriority w:val="39"/>
    <w:unhideWhenUsed/>
    <w:qFormat/>
    <w:pPr>
      <w:ind w:left="660"/>
    </w:pPr>
    <w:rPr>
      <w:rFonts w:asciiTheme="minorHAnsi" w:hAnsiTheme="minorHAnsi"/>
      <w:sz w:val="20"/>
      <w:szCs w:val="20"/>
    </w:rPr>
  </w:style>
  <w:style w:type="paragraph" w:styleId="TOC6">
    <w:name w:val="toc 6"/>
    <w:basedOn w:val="Normal"/>
    <w:next w:val="Normal"/>
    <w:uiPriority w:val="39"/>
    <w:unhideWhenUsed/>
    <w:qFormat/>
    <w:pPr>
      <w:ind w:left="880"/>
    </w:pPr>
    <w:rPr>
      <w:rFonts w:asciiTheme="minorHAnsi" w:hAnsiTheme="minorHAnsi"/>
      <w:sz w:val="20"/>
      <w:szCs w:val="20"/>
    </w:rPr>
  </w:style>
  <w:style w:type="paragraph" w:styleId="TOC7">
    <w:name w:val="toc 7"/>
    <w:basedOn w:val="Normal"/>
    <w:next w:val="Normal"/>
    <w:uiPriority w:val="39"/>
    <w:unhideWhenUsed/>
    <w:qFormat/>
    <w:pPr>
      <w:ind w:left="1100"/>
    </w:pPr>
    <w:rPr>
      <w:rFonts w:asciiTheme="minorHAnsi" w:hAnsiTheme="minorHAnsi"/>
      <w:sz w:val="20"/>
      <w:szCs w:val="20"/>
    </w:rPr>
  </w:style>
  <w:style w:type="paragraph" w:styleId="TOC8">
    <w:name w:val="toc 8"/>
    <w:basedOn w:val="Normal"/>
    <w:next w:val="Normal"/>
    <w:uiPriority w:val="39"/>
    <w:unhideWhenUsed/>
    <w:qFormat/>
    <w:pPr>
      <w:ind w:left="1320"/>
    </w:pPr>
    <w:rPr>
      <w:rFonts w:asciiTheme="minorHAnsi" w:hAnsiTheme="minorHAnsi"/>
      <w:sz w:val="20"/>
      <w:szCs w:val="20"/>
    </w:rPr>
  </w:style>
  <w:style w:type="paragraph" w:styleId="TOC9">
    <w:name w:val="toc 9"/>
    <w:basedOn w:val="Normal"/>
    <w:next w:val="Normal"/>
    <w:uiPriority w:val="39"/>
    <w:unhideWhenUsed/>
    <w:qFormat/>
    <w:pPr>
      <w:ind w:left="1540"/>
    </w:pPr>
    <w:rPr>
      <w:rFonts w:asciiTheme="minorHAnsi" w:hAnsiTheme="minorHAnsi"/>
      <w:sz w:val="20"/>
      <w:szCs w:val="20"/>
    </w:rPr>
  </w:style>
  <w:style w:type="paragraph" w:styleId="ListParagraph">
    <w:name w:val="List Paragraph"/>
    <w:basedOn w:val="Normal"/>
    <w:uiPriority w:val="1"/>
    <w:qFormat/>
    <w:pPr>
      <w:ind w:left="1632" w:hanging="360"/>
    </w:pPr>
  </w:style>
  <w:style w:type="paragraph" w:customStyle="1" w:styleId="TableParagraph">
    <w:name w:val="Table Paragraph"/>
    <w:basedOn w:val="Normal"/>
    <w:uiPriority w:val="1"/>
    <w:qFormat/>
  </w:style>
  <w:style w:type="paragraph" w:customStyle="1" w:styleId="ListParagraph1">
    <w:name w:val="List Paragraph1"/>
    <w:basedOn w:val="Normal"/>
    <w:uiPriority w:val="34"/>
    <w:qFormat/>
    <w:pPr>
      <w:widowControl/>
      <w:tabs>
        <w:tab w:val="left" w:pos="1635"/>
      </w:tabs>
      <w:autoSpaceDE/>
      <w:autoSpaceDN/>
      <w:spacing w:after="200" w:line="276" w:lineRule="auto"/>
      <w:ind w:left="720"/>
    </w:pPr>
    <w:rPr>
      <w:rFonts w:ascii="Cambria" w:eastAsia="SimSun" w:hAnsi="Cambria" w:cs="Cambria"/>
      <w:sz w:val="24"/>
      <w:szCs w:val="24"/>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Default">
    <w:name w:val="Default"/>
    <w:qFormat/>
    <w:pPr>
      <w:autoSpaceDE w:val="0"/>
      <w:autoSpaceDN w:val="0"/>
      <w:adjustRightInd w:val="0"/>
    </w:pPr>
    <w:rPr>
      <w:rFonts w:ascii="Tahoma" w:eastAsia="Times New Roman" w:hAnsi="Tahoma" w:cs="Tahoma"/>
      <w:color w:val="000000"/>
      <w:sz w:val="24"/>
      <w:szCs w:val="24"/>
    </w:rPr>
  </w:style>
  <w:style w:type="table" w:customStyle="1" w:styleId="TableGrid1">
    <w:name w:val="Table Grid1"/>
    <w:basedOn w:val="TableNormal"/>
    <w:uiPriority w:val="59"/>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rPr>
  </w:style>
  <w:style w:type="table" w:customStyle="1" w:styleId="TableGrid2">
    <w:name w:val="Table Grid2"/>
    <w:basedOn w:val="TableNormal"/>
    <w:next w:val="TableGrid"/>
    <w:uiPriority w:val="59"/>
    <w:rsid w:val="000C2A2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509F7"/>
  </w:style>
  <w:style w:type="table" w:styleId="LightShading-Accent1">
    <w:name w:val="Light Shading Accent 1"/>
    <w:basedOn w:val="TableNormal"/>
    <w:uiPriority w:val="60"/>
    <w:rsid w:val="00160864"/>
    <w:rPr>
      <w:rFonts w:asciiTheme="minorHAnsi" w:eastAsiaTheme="minorHAnsi"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3">
    <w:name w:val="Table Grid3"/>
    <w:basedOn w:val="TableNormal"/>
    <w:next w:val="TableGrid"/>
    <w:uiPriority w:val="59"/>
    <w:rsid w:val="002039A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6C6C12"/>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next w:val="LightShading"/>
    <w:uiPriority w:val="60"/>
    <w:rsid w:val="006C6C12"/>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semiHidden/>
    <w:unhideWhenUsed/>
    <w:rsid w:val="006C6C1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semiHidden/>
    <w:unhideWhenUsed/>
    <w:rsid w:val="006C6C1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354C01"/>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
    <w:name w:val="Grid Table 5 Dark"/>
    <w:basedOn w:val="TableNormal"/>
    <w:uiPriority w:val="50"/>
    <w:rsid w:val="00B824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
    <w:name w:val="Grid Table 5 Dark Accent 3"/>
    <w:basedOn w:val="TableNormal"/>
    <w:uiPriority w:val="50"/>
    <w:rsid w:val="00B824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
    <w:name w:val="Grid Table 4 Accent 3"/>
    <w:basedOn w:val="TableNormal"/>
    <w:uiPriority w:val="49"/>
    <w:rsid w:val="00B8244F"/>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pPr>
      <w:ind w:left="849" w:hanging="481"/>
      <w:outlineLvl w:val="0"/>
    </w:pPr>
    <w:rPr>
      <w:b/>
      <w:bCs/>
      <w:sz w:val="32"/>
      <w:szCs w:val="32"/>
    </w:rPr>
  </w:style>
  <w:style w:type="paragraph" w:styleId="Heading2">
    <w:name w:val="heading 2"/>
    <w:basedOn w:val="Normal"/>
    <w:next w:val="Normal"/>
    <w:link w:val="Heading2Char"/>
    <w:uiPriority w:val="99"/>
    <w:qFormat/>
    <w:pPr>
      <w:ind w:left="1122"/>
      <w:outlineLvl w:val="1"/>
    </w:pPr>
    <w:rPr>
      <w:b/>
      <w:bCs/>
      <w:sz w:val="28"/>
      <w:szCs w:val="28"/>
    </w:rPr>
  </w:style>
  <w:style w:type="paragraph" w:styleId="Heading3">
    <w:name w:val="heading 3"/>
    <w:basedOn w:val="Normal"/>
    <w:next w:val="Normal"/>
    <w:link w:val="Heading3Char"/>
    <w:uiPriority w:val="9"/>
    <w:qFormat/>
    <w:pPr>
      <w:ind w:left="825" w:right="653"/>
      <w:jc w:val="both"/>
      <w:outlineLvl w:val="2"/>
    </w:pPr>
    <w:rPr>
      <w:b/>
      <w:bCs/>
      <w:i/>
      <w:iCs/>
      <w:sz w:val="28"/>
      <w:szCs w:val="28"/>
    </w:rPr>
  </w:style>
  <w:style w:type="paragraph" w:styleId="Heading4">
    <w:name w:val="heading 4"/>
    <w:basedOn w:val="Normal"/>
    <w:next w:val="Normal"/>
    <w:link w:val="Heading4Char"/>
    <w:uiPriority w:val="9"/>
    <w:qFormat/>
    <w:pPr>
      <w:ind w:left="551"/>
      <w:outlineLvl w:val="3"/>
    </w:pPr>
    <w:rPr>
      <w:sz w:val="28"/>
      <w:szCs w:val="28"/>
      <w:u w:val="single" w:color="000000"/>
    </w:rPr>
  </w:style>
  <w:style w:type="paragraph" w:styleId="Heading5">
    <w:name w:val="heading 5"/>
    <w:basedOn w:val="Normal"/>
    <w:next w:val="Normal"/>
    <w:link w:val="Heading5Char"/>
    <w:uiPriority w:val="9"/>
    <w:qFormat/>
    <w:pPr>
      <w:ind w:left="369" w:hanging="361"/>
      <w:outlineLvl w:val="4"/>
    </w:pPr>
    <w:rPr>
      <w:b/>
      <w:bCs/>
      <w:i/>
      <w:iCs/>
      <w:sz w:val="24"/>
      <w:szCs w:val="24"/>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uiPriority w:val="9"/>
    <w:semiHidden/>
    <w:unhideWhenUsed/>
    <w:qFormat/>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Arial" w:eastAsia="Arial" w:hAnsi="Arial" w:cs="Arial"/>
      <w:b/>
      <w:bCs/>
      <w:sz w:val="32"/>
      <w:szCs w:val="32"/>
    </w:rPr>
  </w:style>
  <w:style w:type="character" w:customStyle="1" w:styleId="Heading2Char">
    <w:name w:val="Heading 2 Char"/>
    <w:basedOn w:val="DefaultParagraphFont"/>
    <w:link w:val="Heading2"/>
    <w:uiPriority w:val="99"/>
    <w:qFormat/>
    <w:rPr>
      <w:rFonts w:ascii="Arial" w:eastAsia="Arial" w:hAnsi="Arial" w:cs="Arial"/>
      <w:b/>
      <w:bCs/>
      <w:sz w:val="28"/>
      <w:szCs w:val="28"/>
    </w:rPr>
  </w:style>
  <w:style w:type="character" w:customStyle="1" w:styleId="Heading3Char">
    <w:name w:val="Heading 3 Char"/>
    <w:basedOn w:val="DefaultParagraphFont"/>
    <w:link w:val="Heading3"/>
    <w:uiPriority w:val="9"/>
    <w:qFormat/>
    <w:rPr>
      <w:rFonts w:ascii="Arial" w:eastAsia="Arial" w:hAnsi="Arial" w:cs="Arial"/>
      <w:b/>
      <w:bCs/>
      <w:i/>
      <w:iCs/>
      <w:sz w:val="28"/>
      <w:szCs w:val="28"/>
    </w:rPr>
  </w:style>
  <w:style w:type="character" w:customStyle="1" w:styleId="Heading4Char">
    <w:name w:val="Heading 4 Char"/>
    <w:basedOn w:val="DefaultParagraphFont"/>
    <w:link w:val="Heading4"/>
    <w:uiPriority w:val="9"/>
    <w:qFormat/>
    <w:rPr>
      <w:rFonts w:ascii="Arial" w:eastAsia="Arial" w:hAnsi="Arial" w:cs="Arial"/>
      <w:sz w:val="28"/>
      <w:szCs w:val="28"/>
      <w:u w:val="single" w:color="000000"/>
    </w:rPr>
  </w:style>
  <w:style w:type="character" w:customStyle="1" w:styleId="Heading5Char">
    <w:name w:val="Heading 5 Char"/>
    <w:basedOn w:val="DefaultParagraphFont"/>
    <w:link w:val="Heading5"/>
    <w:uiPriority w:val="9"/>
    <w:qFormat/>
    <w:rPr>
      <w:rFonts w:ascii="Arial" w:eastAsia="Arial" w:hAnsi="Arial" w:cs="Arial"/>
      <w:b/>
      <w:bCs/>
      <w:i/>
      <w:iC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Arial" w:eastAsia="Arial" w:hAnsi="Arial" w:cs="Arial"/>
      <w:sz w:val="24"/>
      <w:szCs w:val="24"/>
    </w:rPr>
  </w:style>
  <w:style w:type="character" w:styleId="Emphasis">
    <w:name w:val="Emphasis"/>
    <w:qFormat/>
    <w:rPr>
      <w:i/>
      <w:iCs/>
    </w:rPr>
  </w:style>
  <w:style w:type="paragraph" w:styleId="Footer">
    <w:name w:val="footer"/>
    <w:basedOn w:val="Normal"/>
    <w:link w:val="Foot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customStyle="1" w:styleId="FooterChar">
    <w:name w:val="Footer Char"/>
    <w:basedOn w:val="DefaultParagraphFont"/>
    <w:link w:val="Footer"/>
    <w:uiPriority w:val="99"/>
    <w:qFormat/>
    <w:rPr>
      <w:rFonts w:eastAsiaTheme="minorEastAsia"/>
    </w:rPr>
  </w:style>
  <w:style w:type="paragraph" w:styleId="Header">
    <w:name w:val="header"/>
    <w:basedOn w:val="Normal"/>
    <w:link w:val="Head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customStyle="1" w:styleId="HeaderChar">
    <w:name w:val="Header Char"/>
    <w:basedOn w:val="DefaultParagraphFont"/>
    <w:link w:val="Header"/>
    <w:uiPriority w:val="99"/>
    <w:qFormat/>
    <w:rPr>
      <w:rFonts w:eastAsiaTheme="minorEastAsia"/>
    </w:rPr>
  </w:style>
  <w:style w:type="character" w:styleId="Hyperlink">
    <w:name w:val="Hyperlink"/>
    <w:uiPriority w:val="99"/>
    <w:unhideWhenUsed/>
    <w:qFormat/>
    <w:rPr>
      <w:color w:val="0563C1" w:themeColor="hyperlink"/>
      <w:u w:val="single"/>
    </w:rPr>
  </w:style>
  <w:style w:type="table" w:styleId="TableGrid">
    <w:name w:val="Table Grid"/>
    <w:basedOn w:val="TableNormal"/>
    <w:uiPriority w:val="59"/>
    <w:qFormat/>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before="226"/>
      <w:ind w:left="1800" w:right="818" w:hanging="543"/>
    </w:pPr>
    <w:rPr>
      <w:b/>
      <w:bCs/>
      <w:i/>
      <w:iCs/>
      <w:sz w:val="56"/>
      <w:szCs w:val="56"/>
    </w:rPr>
  </w:style>
  <w:style w:type="character" w:customStyle="1" w:styleId="TitleChar">
    <w:name w:val="Title Char"/>
    <w:basedOn w:val="DefaultParagraphFont"/>
    <w:link w:val="Title"/>
    <w:uiPriority w:val="1"/>
    <w:qFormat/>
    <w:rPr>
      <w:rFonts w:ascii="Arial" w:eastAsia="Arial" w:hAnsi="Arial" w:cs="Arial"/>
      <w:b/>
      <w:bCs/>
      <w:i/>
      <w:iCs/>
      <w:sz w:val="56"/>
      <w:szCs w:val="56"/>
    </w:rPr>
  </w:style>
  <w:style w:type="paragraph" w:styleId="TOC1">
    <w:name w:val="toc 1"/>
    <w:basedOn w:val="Normal"/>
    <w:next w:val="Normal"/>
    <w:uiPriority w:val="39"/>
    <w:qFormat/>
    <w:pPr>
      <w:spacing w:before="360"/>
    </w:pPr>
    <w:rPr>
      <w:rFonts w:asciiTheme="majorHAnsi" w:hAnsiTheme="majorHAnsi"/>
      <w:b/>
      <w:bCs/>
      <w:caps/>
      <w:sz w:val="24"/>
      <w:szCs w:val="24"/>
    </w:rPr>
  </w:style>
  <w:style w:type="paragraph" w:styleId="TOC2">
    <w:name w:val="toc 2"/>
    <w:basedOn w:val="Normal"/>
    <w:next w:val="Normal"/>
    <w:uiPriority w:val="39"/>
    <w:qFormat/>
    <w:pPr>
      <w:spacing w:before="240"/>
    </w:pPr>
    <w:rPr>
      <w:rFonts w:asciiTheme="minorHAnsi" w:hAnsiTheme="minorHAnsi"/>
      <w:b/>
      <w:bCs/>
      <w:sz w:val="20"/>
      <w:szCs w:val="20"/>
    </w:rPr>
  </w:style>
  <w:style w:type="paragraph" w:styleId="TOC3">
    <w:name w:val="toc 3"/>
    <w:basedOn w:val="Normal"/>
    <w:next w:val="Normal"/>
    <w:uiPriority w:val="39"/>
    <w:unhideWhenUsed/>
    <w:qFormat/>
    <w:pPr>
      <w:tabs>
        <w:tab w:val="right" w:leader="dot" w:pos="9350"/>
      </w:tabs>
    </w:pPr>
    <w:rPr>
      <w:rFonts w:ascii="Times New Roman" w:hAnsi="Times New Roman" w:cs="Times New Roman"/>
      <w:b/>
      <w:sz w:val="20"/>
      <w:szCs w:val="20"/>
    </w:rPr>
  </w:style>
  <w:style w:type="paragraph" w:styleId="TOC4">
    <w:name w:val="toc 4"/>
    <w:basedOn w:val="Normal"/>
    <w:next w:val="Normal"/>
    <w:uiPriority w:val="39"/>
    <w:unhideWhenUsed/>
    <w:qFormat/>
    <w:pPr>
      <w:tabs>
        <w:tab w:val="left" w:pos="1320"/>
        <w:tab w:val="right" w:leader="dot" w:pos="9678"/>
      </w:tabs>
      <w:ind w:left="440"/>
    </w:pPr>
    <w:rPr>
      <w:rFonts w:ascii="Times New Roman" w:hAnsi="Times New Roman" w:cs="Times New Roman"/>
      <w:i/>
      <w:sz w:val="20"/>
      <w:szCs w:val="20"/>
    </w:rPr>
  </w:style>
  <w:style w:type="paragraph" w:styleId="TOC5">
    <w:name w:val="toc 5"/>
    <w:basedOn w:val="Normal"/>
    <w:next w:val="Normal"/>
    <w:uiPriority w:val="39"/>
    <w:unhideWhenUsed/>
    <w:qFormat/>
    <w:pPr>
      <w:ind w:left="660"/>
    </w:pPr>
    <w:rPr>
      <w:rFonts w:asciiTheme="minorHAnsi" w:hAnsiTheme="minorHAnsi"/>
      <w:sz w:val="20"/>
      <w:szCs w:val="20"/>
    </w:rPr>
  </w:style>
  <w:style w:type="paragraph" w:styleId="TOC6">
    <w:name w:val="toc 6"/>
    <w:basedOn w:val="Normal"/>
    <w:next w:val="Normal"/>
    <w:uiPriority w:val="39"/>
    <w:unhideWhenUsed/>
    <w:qFormat/>
    <w:pPr>
      <w:ind w:left="880"/>
    </w:pPr>
    <w:rPr>
      <w:rFonts w:asciiTheme="minorHAnsi" w:hAnsiTheme="minorHAnsi"/>
      <w:sz w:val="20"/>
      <w:szCs w:val="20"/>
    </w:rPr>
  </w:style>
  <w:style w:type="paragraph" w:styleId="TOC7">
    <w:name w:val="toc 7"/>
    <w:basedOn w:val="Normal"/>
    <w:next w:val="Normal"/>
    <w:uiPriority w:val="39"/>
    <w:unhideWhenUsed/>
    <w:qFormat/>
    <w:pPr>
      <w:ind w:left="1100"/>
    </w:pPr>
    <w:rPr>
      <w:rFonts w:asciiTheme="minorHAnsi" w:hAnsiTheme="minorHAnsi"/>
      <w:sz w:val="20"/>
      <w:szCs w:val="20"/>
    </w:rPr>
  </w:style>
  <w:style w:type="paragraph" w:styleId="TOC8">
    <w:name w:val="toc 8"/>
    <w:basedOn w:val="Normal"/>
    <w:next w:val="Normal"/>
    <w:uiPriority w:val="39"/>
    <w:unhideWhenUsed/>
    <w:qFormat/>
    <w:pPr>
      <w:ind w:left="1320"/>
    </w:pPr>
    <w:rPr>
      <w:rFonts w:asciiTheme="minorHAnsi" w:hAnsiTheme="minorHAnsi"/>
      <w:sz w:val="20"/>
      <w:szCs w:val="20"/>
    </w:rPr>
  </w:style>
  <w:style w:type="paragraph" w:styleId="TOC9">
    <w:name w:val="toc 9"/>
    <w:basedOn w:val="Normal"/>
    <w:next w:val="Normal"/>
    <w:uiPriority w:val="39"/>
    <w:unhideWhenUsed/>
    <w:qFormat/>
    <w:pPr>
      <w:ind w:left="1540"/>
    </w:pPr>
    <w:rPr>
      <w:rFonts w:asciiTheme="minorHAnsi" w:hAnsiTheme="minorHAnsi"/>
      <w:sz w:val="20"/>
      <w:szCs w:val="20"/>
    </w:rPr>
  </w:style>
  <w:style w:type="paragraph" w:styleId="ListParagraph">
    <w:name w:val="List Paragraph"/>
    <w:basedOn w:val="Normal"/>
    <w:uiPriority w:val="1"/>
    <w:qFormat/>
    <w:pPr>
      <w:ind w:left="1632" w:hanging="360"/>
    </w:pPr>
  </w:style>
  <w:style w:type="paragraph" w:customStyle="1" w:styleId="TableParagraph">
    <w:name w:val="Table Paragraph"/>
    <w:basedOn w:val="Normal"/>
    <w:uiPriority w:val="1"/>
    <w:qFormat/>
  </w:style>
  <w:style w:type="paragraph" w:customStyle="1" w:styleId="ListParagraph1">
    <w:name w:val="List Paragraph1"/>
    <w:basedOn w:val="Normal"/>
    <w:uiPriority w:val="34"/>
    <w:qFormat/>
    <w:pPr>
      <w:widowControl/>
      <w:tabs>
        <w:tab w:val="left" w:pos="1635"/>
      </w:tabs>
      <w:autoSpaceDE/>
      <w:autoSpaceDN/>
      <w:spacing w:after="200" w:line="276" w:lineRule="auto"/>
      <w:ind w:left="720"/>
    </w:pPr>
    <w:rPr>
      <w:rFonts w:ascii="Cambria" w:eastAsia="SimSun" w:hAnsi="Cambria" w:cs="Cambria"/>
      <w:sz w:val="24"/>
      <w:szCs w:val="24"/>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Default">
    <w:name w:val="Default"/>
    <w:qFormat/>
    <w:pPr>
      <w:autoSpaceDE w:val="0"/>
      <w:autoSpaceDN w:val="0"/>
      <w:adjustRightInd w:val="0"/>
    </w:pPr>
    <w:rPr>
      <w:rFonts w:ascii="Tahoma" w:eastAsia="Times New Roman" w:hAnsi="Tahoma" w:cs="Tahoma"/>
      <w:color w:val="000000"/>
      <w:sz w:val="24"/>
      <w:szCs w:val="24"/>
    </w:rPr>
  </w:style>
  <w:style w:type="table" w:customStyle="1" w:styleId="TableGrid1">
    <w:name w:val="Table Grid1"/>
    <w:basedOn w:val="TableNormal"/>
    <w:uiPriority w:val="59"/>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rPr>
  </w:style>
  <w:style w:type="table" w:customStyle="1" w:styleId="TableGrid2">
    <w:name w:val="Table Grid2"/>
    <w:basedOn w:val="TableNormal"/>
    <w:next w:val="TableGrid"/>
    <w:uiPriority w:val="59"/>
    <w:rsid w:val="000C2A2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509F7"/>
  </w:style>
  <w:style w:type="table" w:styleId="LightShading-Accent1">
    <w:name w:val="Light Shading Accent 1"/>
    <w:basedOn w:val="TableNormal"/>
    <w:uiPriority w:val="60"/>
    <w:rsid w:val="00160864"/>
    <w:rPr>
      <w:rFonts w:asciiTheme="minorHAnsi" w:eastAsiaTheme="minorHAnsi"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3">
    <w:name w:val="Table Grid3"/>
    <w:basedOn w:val="TableNormal"/>
    <w:next w:val="TableGrid"/>
    <w:uiPriority w:val="59"/>
    <w:rsid w:val="002039A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6C6C12"/>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next w:val="LightShading"/>
    <w:uiPriority w:val="60"/>
    <w:rsid w:val="006C6C12"/>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semiHidden/>
    <w:unhideWhenUsed/>
    <w:rsid w:val="006C6C1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semiHidden/>
    <w:unhideWhenUsed/>
    <w:rsid w:val="006C6C1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354C01"/>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
    <w:name w:val="Grid Table 5 Dark"/>
    <w:basedOn w:val="TableNormal"/>
    <w:uiPriority w:val="50"/>
    <w:rsid w:val="00B824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
    <w:name w:val="Grid Table 5 Dark Accent 3"/>
    <w:basedOn w:val="TableNormal"/>
    <w:uiPriority w:val="50"/>
    <w:rsid w:val="00B824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
    <w:name w:val="Grid Table 4 Accent 3"/>
    <w:basedOn w:val="TableNormal"/>
    <w:uiPriority w:val="49"/>
    <w:rsid w:val="00B8244F"/>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73048853">
      <w:bodyDiv w:val="1"/>
      <w:marLeft w:val="0"/>
      <w:marRight w:val="0"/>
      <w:marTop w:val="0"/>
      <w:marBottom w:val="0"/>
      <w:divBdr>
        <w:top w:val="none" w:sz="0" w:space="0" w:color="auto"/>
        <w:left w:val="none" w:sz="0" w:space="0" w:color="auto"/>
        <w:bottom w:val="none" w:sz="0" w:space="0" w:color="auto"/>
        <w:right w:val="none" w:sz="0" w:space="0" w:color="auto"/>
      </w:divBdr>
    </w:div>
    <w:div w:id="1448699713">
      <w:bodyDiv w:val="1"/>
      <w:marLeft w:val="0"/>
      <w:marRight w:val="0"/>
      <w:marTop w:val="0"/>
      <w:marBottom w:val="0"/>
      <w:divBdr>
        <w:top w:val="none" w:sz="0" w:space="0" w:color="auto"/>
        <w:left w:val="none" w:sz="0" w:space="0" w:color="auto"/>
        <w:bottom w:val="none" w:sz="0" w:space="0" w:color="auto"/>
        <w:right w:val="none" w:sz="0" w:space="0" w:color="auto"/>
      </w:divBdr>
    </w:div>
    <w:div w:id="1524056470">
      <w:bodyDiv w:val="1"/>
      <w:marLeft w:val="0"/>
      <w:marRight w:val="0"/>
      <w:marTop w:val="0"/>
      <w:marBottom w:val="0"/>
      <w:divBdr>
        <w:top w:val="none" w:sz="0" w:space="0" w:color="auto"/>
        <w:left w:val="none" w:sz="0" w:space="0" w:color="auto"/>
        <w:bottom w:val="none" w:sz="0" w:space="0" w:color="auto"/>
        <w:right w:val="none" w:sz="0" w:space="0" w:color="auto"/>
      </w:divBdr>
    </w:div>
    <w:div w:id="1663464834">
      <w:bodyDiv w:val="1"/>
      <w:marLeft w:val="0"/>
      <w:marRight w:val="0"/>
      <w:marTop w:val="0"/>
      <w:marBottom w:val="0"/>
      <w:divBdr>
        <w:top w:val="none" w:sz="0" w:space="0" w:color="auto"/>
        <w:left w:val="none" w:sz="0" w:space="0" w:color="auto"/>
        <w:bottom w:val="none" w:sz="0" w:space="0" w:color="auto"/>
        <w:right w:val="none" w:sz="0" w:space="0" w:color="auto"/>
      </w:divBdr>
    </w:div>
    <w:div w:id="1742680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arko.VODOVOD\Desktop\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arko.VODOVOD\Desktop\New%20Microsoft%20Excel%20Work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arko.VODOVOD\Desktop\New%20Microsoft%20Excel%20Work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Lit>
              <c:formatCode>General</c:formatCode>
              <c:ptCount val="5"/>
              <c:pt idx="0">
                <c:v>2020</c:v>
              </c:pt>
              <c:pt idx="1">
                <c:v>2021</c:v>
              </c:pt>
              <c:pt idx="2">
                <c:v>2022</c:v>
              </c:pt>
              <c:pt idx="3">
                <c:v>2023</c:v>
              </c:pt>
              <c:pt idx="4">
                <c:v>2024</c:v>
              </c:pt>
            </c:numLit>
          </c:cat>
          <c:val>
            <c:numRef>
              <c:f>Sheet2!$C$4:$G$4</c:f>
              <c:numCache>
                <c:formatCode>General</c:formatCode>
                <c:ptCount val="5"/>
                <c:pt idx="0">
                  <c:v>1456</c:v>
                </c:pt>
                <c:pt idx="1">
                  <c:v>1571</c:v>
                </c:pt>
                <c:pt idx="2">
                  <c:v>1338</c:v>
                </c:pt>
                <c:pt idx="3">
                  <c:v>1327</c:v>
                </c:pt>
                <c:pt idx="4">
                  <c:v>1384</c:v>
                </c:pt>
              </c:numCache>
            </c:numRef>
          </c:val>
          <c:extLst xmlns:c16r2="http://schemas.microsoft.com/office/drawing/2015/06/chart">
            <c:ext xmlns:c16="http://schemas.microsoft.com/office/drawing/2014/chart" uri="{C3380CC4-5D6E-409C-BE32-E72D297353CC}">
              <c16:uniqueId val="{00000000-7393-468D-ADAF-F0D599D66D4D}"/>
            </c:ext>
          </c:extLst>
        </c:ser>
        <c:dLbls>
          <c:showLegendKey val="0"/>
          <c:showVal val="0"/>
          <c:showCatName val="0"/>
          <c:showSerName val="0"/>
          <c:showPercent val="0"/>
          <c:showBubbleSize val="0"/>
        </c:dLbls>
        <c:gapWidth val="75"/>
        <c:overlap val="40"/>
        <c:axId val="39957248"/>
        <c:axId val="39958784"/>
      </c:barChart>
      <c:catAx>
        <c:axId val="39957248"/>
        <c:scaling>
          <c:orientation val="minMax"/>
        </c:scaling>
        <c:delete val="0"/>
        <c:axPos val="b"/>
        <c:numFmt formatCode="General" sourceLinked="1"/>
        <c:majorTickMark val="none"/>
        <c:minorTickMark val="none"/>
        <c:tickLblPos val="nextTo"/>
        <c:crossAx val="39958784"/>
        <c:crosses val="autoZero"/>
        <c:auto val="1"/>
        <c:lblAlgn val="ctr"/>
        <c:lblOffset val="100"/>
        <c:noMultiLvlLbl val="0"/>
      </c:catAx>
      <c:valAx>
        <c:axId val="39958784"/>
        <c:scaling>
          <c:orientation val="minMax"/>
        </c:scaling>
        <c:delete val="0"/>
        <c:axPos val="l"/>
        <c:numFmt formatCode="General" sourceLinked="1"/>
        <c:majorTickMark val="none"/>
        <c:minorTickMark val="none"/>
        <c:tickLblPos val="nextTo"/>
        <c:crossAx val="3995724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Sheet2!$B$16:$D$16</c:f>
              <c:strCache>
                <c:ptCount val="3"/>
                <c:pt idx="0">
                  <c:v>Primarna vodovodna mreža</c:v>
                </c:pt>
                <c:pt idx="1">
                  <c:v>Sekundarna vodovodna mreža</c:v>
                </c:pt>
                <c:pt idx="2">
                  <c:v>Terccijalna vodovodna mreža</c:v>
                </c:pt>
              </c:strCache>
            </c:strRef>
          </c:cat>
          <c:val>
            <c:numRef>
              <c:f>Sheet2!$B$17:$D$17</c:f>
              <c:numCache>
                <c:formatCode>General</c:formatCode>
                <c:ptCount val="3"/>
                <c:pt idx="0">
                  <c:v>209</c:v>
                </c:pt>
                <c:pt idx="1">
                  <c:v>324</c:v>
                </c:pt>
                <c:pt idx="2">
                  <c:v>851</c:v>
                </c:pt>
              </c:numCache>
            </c:numRef>
          </c:val>
          <c:extLst xmlns:c16r2="http://schemas.microsoft.com/office/drawing/2015/06/chart">
            <c:ext xmlns:c16="http://schemas.microsoft.com/office/drawing/2014/chart" uri="{C3380CC4-5D6E-409C-BE32-E72D297353CC}">
              <c16:uniqueId val="{00000000-BA74-4039-A7DB-20B60B4A36BA}"/>
            </c:ext>
          </c:extLst>
        </c:ser>
        <c:dLbls>
          <c:showLegendKey val="0"/>
          <c:showVal val="0"/>
          <c:showCatName val="0"/>
          <c:showSerName val="0"/>
          <c:showPercent val="0"/>
          <c:showBubbleSize val="0"/>
        </c:dLbls>
        <c:gapWidth val="75"/>
        <c:overlap val="40"/>
        <c:axId val="39971072"/>
        <c:axId val="40173568"/>
      </c:barChart>
      <c:catAx>
        <c:axId val="39971072"/>
        <c:scaling>
          <c:orientation val="minMax"/>
        </c:scaling>
        <c:delete val="0"/>
        <c:axPos val="b"/>
        <c:numFmt formatCode="General" sourceLinked="0"/>
        <c:majorTickMark val="none"/>
        <c:minorTickMark val="none"/>
        <c:tickLblPos val="nextTo"/>
        <c:crossAx val="40173568"/>
        <c:crosses val="autoZero"/>
        <c:auto val="1"/>
        <c:lblAlgn val="ctr"/>
        <c:lblOffset val="100"/>
        <c:noMultiLvlLbl val="0"/>
      </c:catAx>
      <c:valAx>
        <c:axId val="40173568"/>
        <c:scaling>
          <c:orientation val="minMax"/>
        </c:scaling>
        <c:delete val="0"/>
        <c:axPos val="l"/>
        <c:numFmt formatCode="General" sourceLinked="1"/>
        <c:majorTickMark val="none"/>
        <c:minorTickMark val="none"/>
        <c:tickLblPos val="nextTo"/>
        <c:crossAx val="3997107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Sheet2!$B$23:$B$24</c:f>
              <c:strCache>
                <c:ptCount val="2"/>
                <c:pt idx="0">
                  <c:v>Prijavljena procurivanja</c:v>
                </c:pt>
                <c:pt idx="1">
                  <c:v>Skrivena procurivanja</c:v>
                </c:pt>
              </c:strCache>
            </c:strRef>
          </c:cat>
          <c:val>
            <c:numRef>
              <c:f>Sheet2!$C$23:$C$24</c:f>
              <c:numCache>
                <c:formatCode>0%</c:formatCode>
                <c:ptCount val="2"/>
                <c:pt idx="0">
                  <c:v>0.82</c:v>
                </c:pt>
                <c:pt idx="1">
                  <c:v>0.18</c:v>
                </c:pt>
              </c:numCache>
            </c:numRef>
          </c:val>
          <c:extLst xmlns:c16r2="http://schemas.microsoft.com/office/drawing/2015/06/chart">
            <c:ext xmlns:c16="http://schemas.microsoft.com/office/drawing/2014/chart" uri="{C3380CC4-5D6E-409C-BE32-E72D297353CC}">
              <c16:uniqueId val="{00000000-42D0-44EA-8185-4115D80C4A9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GORIVO</a:t>
            </a:r>
            <a:r>
              <a:rPr lang="sr-Latn-ME"/>
              <a:t> </a:t>
            </a:r>
            <a:r>
              <a:rPr lang="en-GB"/>
              <a:t>(</a:t>
            </a:r>
            <a:r>
              <a:rPr lang="en-GB">
                <a:latin typeface="Aptos Narrow" panose="020B0004020202020204" pitchFamily="34" charset="0"/>
              </a:rPr>
              <a:t>€</a:t>
            </a:r>
            <a:r>
              <a:rPr lang="en-GB"/>
              <a:t>)</a:t>
            </a:r>
          </a:p>
        </c:rich>
      </c:tx>
      <c:overlay val="0"/>
      <c:spPr>
        <a:noFill/>
        <a:ln>
          <a:noFill/>
        </a:ln>
        <a:effectLst/>
      </c:spPr>
    </c:title>
    <c:autoTitleDeleted val="0"/>
    <c:plotArea>
      <c:layout>
        <c:manualLayout>
          <c:layoutTarget val="inner"/>
          <c:xMode val="edge"/>
          <c:yMode val="edge"/>
          <c:x val="0.13517863482142339"/>
          <c:y val="0.2137587540893881"/>
          <c:w val="0.85718739356053775"/>
          <c:h val="0.50986769510953989"/>
        </c:manualLayout>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#,##0.00</c:formatCode>
                <c:ptCount val="12"/>
                <c:pt idx="0">
                  <c:v>1850.18</c:v>
                </c:pt>
                <c:pt idx="1">
                  <c:v>2170.04</c:v>
                </c:pt>
                <c:pt idx="2">
                  <c:v>3527.35</c:v>
                </c:pt>
                <c:pt idx="3">
                  <c:v>3211.29</c:v>
                </c:pt>
                <c:pt idx="4">
                  <c:v>3532.4</c:v>
                </c:pt>
                <c:pt idx="5">
                  <c:v>3861.5</c:v>
                </c:pt>
                <c:pt idx="6">
                  <c:v>4492.9799999999996</c:v>
                </c:pt>
                <c:pt idx="7">
                  <c:v>5690.79</c:v>
                </c:pt>
                <c:pt idx="8">
                  <c:v>6924.44</c:v>
                </c:pt>
                <c:pt idx="9">
                  <c:v>5083.78</c:v>
                </c:pt>
                <c:pt idx="10">
                  <c:v>4260.21</c:v>
                </c:pt>
                <c:pt idx="11">
                  <c:v>3056.31</c:v>
                </c:pt>
              </c:numCache>
            </c:numRef>
          </c:val>
          <c:extLst xmlns:c16r2="http://schemas.microsoft.com/office/drawing/2015/06/chart">
            <c:ext xmlns:c16="http://schemas.microsoft.com/office/drawing/2014/chart" uri="{C3380CC4-5D6E-409C-BE32-E72D297353CC}">
              <c16:uniqueId val="{00000000-F027-4F89-8B75-6C717E410D03}"/>
            </c:ext>
          </c:extLst>
        </c:ser>
        <c:ser>
          <c:idx val="1"/>
          <c:order val="1"/>
          <c:tx>
            <c:strRef>
              <c:f>Sheet1!$C$1</c:f>
              <c:strCache>
                <c:ptCount val="1"/>
                <c:pt idx="0">
                  <c:v>2023</c:v>
                </c:pt>
              </c:strCache>
            </c:strRef>
          </c:tx>
          <c:spPr>
            <a:solidFill>
              <a:schemeClr val="accent2"/>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#,##0.00</c:formatCode>
                <c:ptCount val="12"/>
                <c:pt idx="0">
                  <c:v>1862.98</c:v>
                </c:pt>
                <c:pt idx="1">
                  <c:v>3590.42</c:v>
                </c:pt>
                <c:pt idx="2">
                  <c:v>3216.93</c:v>
                </c:pt>
                <c:pt idx="3">
                  <c:v>3475.31</c:v>
                </c:pt>
                <c:pt idx="4">
                  <c:v>3313.68</c:v>
                </c:pt>
                <c:pt idx="5">
                  <c:v>3668.82</c:v>
                </c:pt>
                <c:pt idx="6">
                  <c:v>2917.47</c:v>
                </c:pt>
                <c:pt idx="7">
                  <c:v>4514.7299999999996</c:v>
                </c:pt>
                <c:pt idx="8">
                  <c:v>4326.24</c:v>
                </c:pt>
                <c:pt idx="9">
                  <c:v>4162.6899999999996</c:v>
                </c:pt>
                <c:pt idx="10">
                  <c:v>3221.6</c:v>
                </c:pt>
                <c:pt idx="11">
                  <c:v>3592.56</c:v>
                </c:pt>
              </c:numCache>
            </c:numRef>
          </c:val>
          <c:extLst xmlns:c16r2="http://schemas.microsoft.com/office/drawing/2015/06/chart">
            <c:ext xmlns:c16="http://schemas.microsoft.com/office/drawing/2014/chart" uri="{C3380CC4-5D6E-409C-BE32-E72D297353CC}">
              <c16:uniqueId val="{00000001-F027-4F89-8B75-6C717E410D03}"/>
            </c:ext>
          </c:extLst>
        </c:ser>
        <c:ser>
          <c:idx val="2"/>
          <c:order val="2"/>
          <c:tx>
            <c:strRef>
              <c:f>Sheet1!$D$1</c:f>
              <c:strCache>
                <c:ptCount val="1"/>
                <c:pt idx="0">
                  <c:v>2024</c:v>
                </c:pt>
              </c:strCache>
            </c:strRef>
          </c:tx>
          <c:spPr>
            <a:solidFill>
              <a:schemeClr val="accent3"/>
            </a:solidFill>
            <a:ln>
              <a:noFill/>
            </a:ln>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Sheet1!$D$2:$D$13</c:f>
              <c:numCache>
                <c:formatCode>#,##0.00</c:formatCode>
                <c:ptCount val="12"/>
                <c:pt idx="0">
                  <c:v>1992.54</c:v>
                </c:pt>
                <c:pt idx="1">
                  <c:v>3716.99</c:v>
                </c:pt>
                <c:pt idx="2">
                  <c:v>2991.39</c:v>
                </c:pt>
                <c:pt idx="3">
                  <c:v>3652.28</c:v>
                </c:pt>
                <c:pt idx="4">
                  <c:v>2136.66</c:v>
                </c:pt>
                <c:pt idx="5">
                  <c:v>3288.99</c:v>
                </c:pt>
                <c:pt idx="6">
                  <c:v>2501.21</c:v>
                </c:pt>
                <c:pt idx="7">
                  <c:v>3334.99</c:v>
                </c:pt>
                <c:pt idx="8">
                  <c:v>3379.41</c:v>
                </c:pt>
                <c:pt idx="9">
                  <c:v>3590.7</c:v>
                </c:pt>
                <c:pt idx="10">
                  <c:v>2749.36</c:v>
                </c:pt>
                <c:pt idx="11">
                  <c:v>3271.4</c:v>
                </c:pt>
              </c:numCache>
            </c:numRef>
          </c:val>
          <c:extLst xmlns:c16r2="http://schemas.microsoft.com/office/drawing/2015/06/chart">
            <c:ext xmlns:c16="http://schemas.microsoft.com/office/drawing/2014/chart" uri="{C3380CC4-5D6E-409C-BE32-E72D297353CC}">
              <c16:uniqueId val="{00000002-F027-4F89-8B75-6C717E410D03}"/>
            </c:ext>
          </c:extLst>
        </c:ser>
        <c:dLbls>
          <c:showLegendKey val="0"/>
          <c:showVal val="0"/>
          <c:showCatName val="0"/>
          <c:showSerName val="0"/>
          <c:showPercent val="0"/>
          <c:showBubbleSize val="0"/>
        </c:dLbls>
        <c:gapWidth val="219"/>
        <c:overlap val="-27"/>
        <c:axId val="51483392"/>
        <c:axId val="51484928"/>
      </c:barChart>
      <c:catAx>
        <c:axId val="514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484928"/>
        <c:crosses val="autoZero"/>
        <c:auto val="1"/>
        <c:lblAlgn val="ctr"/>
        <c:lblOffset val="100"/>
        <c:noMultiLvlLbl val="0"/>
      </c:catAx>
      <c:valAx>
        <c:axId val="51484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48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Latn-M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LOŽ</a:t>
            </a:r>
            <a:r>
              <a:rPr lang="en-GB" baseline="0"/>
              <a:t> ULJE (</a:t>
            </a:r>
            <a:r>
              <a:rPr lang="en-GB" baseline="0">
                <a:latin typeface="Calibri" panose="020F0502020204030204" pitchFamily="34" charset="0"/>
                <a:ea typeface="Calibri" panose="020F0502020204030204" pitchFamily="34" charset="0"/>
                <a:cs typeface="Calibri" panose="020F0502020204030204" pitchFamily="34" charset="0"/>
              </a:rPr>
              <a:t>€)</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cat>
            <c:strRef>
              <c:f>Sheet1!$A$2</c:f>
              <c:strCache>
                <c:ptCount val="1"/>
                <c:pt idx="0">
                  <c:v>Lož ulje</c:v>
                </c:pt>
              </c:strCache>
            </c:strRef>
          </c:cat>
          <c:val>
            <c:numRef>
              <c:f>Sheet1!$B$2</c:f>
              <c:numCache>
                <c:formatCode>#,##0.00</c:formatCode>
                <c:ptCount val="1"/>
                <c:pt idx="0">
                  <c:v>9953.16</c:v>
                </c:pt>
              </c:numCache>
            </c:numRef>
          </c:val>
          <c:extLst xmlns:c16r2="http://schemas.microsoft.com/office/drawing/2015/06/chart">
            <c:ext xmlns:c16="http://schemas.microsoft.com/office/drawing/2014/chart" uri="{C3380CC4-5D6E-409C-BE32-E72D297353CC}">
              <c16:uniqueId val="{00000000-B492-4AEA-94E9-9524EF8ACECD}"/>
            </c:ext>
          </c:extLst>
        </c:ser>
        <c:ser>
          <c:idx val="1"/>
          <c:order val="1"/>
          <c:tx>
            <c:strRef>
              <c:f>Sheet1!$C$1</c:f>
              <c:strCache>
                <c:ptCount val="1"/>
                <c:pt idx="0">
                  <c:v>2023</c:v>
                </c:pt>
              </c:strCache>
            </c:strRef>
          </c:tx>
          <c:spPr>
            <a:solidFill>
              <a:schemeClr val="accent2"/>
            </a:solidFill>
            <a:ln>
              <a:noFill/>
            </a:ln>
            <a:effectLst/>
          </c:spPr>
          <c:invertIfNegative val="0"/>
          <c:cat>
            <c:strRef>
              <c:f>Sheet1!$A$2</c:f>
              <c:strCache>
                <c:ptCount val="1"/>
                <c:pt idx="0">
                  <c:v>Lož ulje</c:v>
                </c:pt>
              </c:strCache>
            </c:strRef>
          </c:cat>
          <c:val>
            <c:numRef>
              <c:f>Sheet1!$C$2</c:f>
              <c:numCache>
                <c:formatCode>#,##0.00</c:formatCode>
                <c:ptCount val="1"/>
                <c:pt idx="0">
                  <c:v>16289.26</c:v>
                </c:pt>
              </c:numCache>
            </c:numRef>
          </c:val>
          <c:extLst xmlns:c16r2="http://schemas.microsoft.com/office/drawing/2015/06/chart">
            <c:ext xmlns:c16="http://schemas.microsoft.com/office/drawing/2014/chart" uri="{C3380CC4-5D6E-409C-BE32-E72D297353CC}">
              <c16:uniqueId val="{00000001-B492-4AEA-94E9-9524EF8ACECD}"/>
            </c:ext>
          </c:extLst>
        </c:ser>
        <c:ser>
          <c:idx val="2"/>
          <c:order val="2"/>
          <c:tx>
            <c:strRef>
              <c:f>Sheet1!$D$1</c:f>
              <c:strCache>
                <c:ptCount val="1"/>
                <c:pt idx="0">
                  <c:v>2024</c:v>
                </c:pt>
              </c:strCache>
            </c:strRef>
          </c:tx>
          <c:spPr>
            <a:solidFill>
              <a:schemeClr val="accent3"/>
            </a:solidFill>
            <a:ln>
              <a:noFill/>
            </a:ln>
            <a:effectLst/>
          </c:spPr>
          <c:invertIfNegative val="0"/>
          <c:cat>
            <c:strRef>
              <c:f>Sheet1!$A$2</c:f>
              <c:strCache>
                <c:ptCount val="1"/>
                <c:pt idx="0">
                  <c:v>Lož ulje</c:v>
                </c:pt>
              </c:strCache>
            </c:strRef>
          </c:cat>
          <c:val>
            <c:numRef>
              <c:f>Sheet1!$D$2</c:f>
              <c:numCache>
                <c:formatCode>#,##0.00</c:formatCode>
                <c:ptCount val="1"/>
                <c:pt idx="0">
                  <c:v>8791.73</c:v>
                </c:pt>
              </c:numCache>
            </c:numRef>
          </c:val>
          <c:extLst xmlns:c16r2="http://schemas.microsoft.com/office/drawing/2015/06/chart">
            <c:ext xmlns:c16="http://schemas.microsoft.com/office/drawing/2014/chart" uri="{C3380CC4-5D6E-409C-BE32-E72D297353CC}">
              <c16:uniqueId val="{00000002-B492-4AEA-94E9-9524EF8ACECD}"/>
            </c:ext>
          </c:extLst>
        </c:ser>
        <c:dLbls>
          <c:showLegendKey val="0"/>
          <c:showVal val="0"/>
          <c:showCatName val="0"/>
          <c:showSerName val="0"/>
          <c:showPercent val="0"/>
          <c:showBubbleSize val="0"/>
        </c:dLbls>
        <c:gapWidth val="219"/>
        <c:overlap val="-27"/>
        <c:axId val="40584320"/>
        <c:axId val="40585856"/>
      </c:barChart>
      <c:catAx>
        <c:axId val="40584320"/>
        <c:scaling>
          <c:orientation val="minMax"/>
        </c:scaling>
        <c:delete val="1"/>
        <c:axPos val="b"/>
        <c:numFmt formatCode="General" sourceLinked="1"/>
        <c:majorTickMark val="none"/>
        <c:minorTickMark val="none"/>
        <c:tickLblPos val="nextTo"/>
        <c:crossAx val="40585856"/>
        <c:crosses val="autoZero"/>
        <c:auto val="1"/>
        <c:lblAlgn val="ctr"/>
        <c:lblOffset val="100"/>
        <c:noMultiLvlLbl val="0"/>
      </c:catAx>
      <c:valAx>
        <c:axId val="40585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58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56FDB5-4D25-46A3-A530-596F14A5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16088</Words>
  <Characters>91708</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Izvještaj o radu za 2022 godinu</vt:lpstr>
    </vt:vector>
  </TitlesOfParts>
  <Company/>
  <LinksUpToDate>false</LinksUpToDate>
  <CharactersWithSpaces>107581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za 2022 godinu</dc:title>
  <dc:creator>Nikola Banicevic</dc:creator>
  <cp:lastModifiedBy>Biljana Đurović</cp:lastModifiedBy>
  <cp:revision>3</cp:revision>
  <cp:lastPrinted>2025-03-26T06:47:00Z</cp:lastPrinted>
  <dcterms:created xsi:type="dcterms:W3CDTF">2025-06-11T07:12:00Z</dcterms:created>
  <dcterms:modified xsi:type="dcterms:W3CDTF">2025-07-28T06:18:00Z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987D17171F8446AF825D41132104FD94</vt:lpwstr>
  </property>
</Properties>
</file>