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4B5EF" w14:textId="77777777" w:rsidR="00450E48" w:rsidRDefault="00450E48" w:rsidP="00450E48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b/>
          <w:color w:val="2F5496" w:themeColor="accent1" w:themeShade="BF"/>
          <w:szCs w:val="24"/>
        </w:rPr>
        <w:t>OBRAZAC</w:t>
      </w:r>
    </w:p>
    <w:p w14:paraId="7B1E33AE" w14:textId="77777777" w:rsidR="00450E48" w:rsidRDefault="00450E48" w:rsidP="00450E48">
      <w:pPr>
        <w:autoSpaceDE w:val="0"/>
        <w:autoSpaceDN w:val="0"/>
        <w:adjustRightInd w:val="0"/>
        <w:rPr>
          <w:rFonts w:ascii="Arial" w:hAnsi="Arial" w:cs="Arial"/>
          <w:b/>
          <w:color w:val="2F5496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450E48" w14:paraId="49F63563" w14:textId="77777777" w:rsidTr="006A6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hideMark/>
          </w:tcPr>
          <w:p w14:paraId="50B1A43A" w14:textId="77777777" w:rsidR="00450E48" w:rsidRDefault="00450E48">
            <w:pPr>
              <w:autoSpaceDE w:val="0"/>
              <w:autoSpaceDN w:val="0"/>
              <w:adjustRightInd w:val="0"/>
              <w:spacing w:before="120" w:beforeAutospacing="0" w:after="120" w:afterAutospacing="0"/>
              <w:rPr>
                <w:rFonts w:ascii="Arial" w:hAnsi="Arial" w:cs="Arial"/>
                <w:color w:val="2F5496" w:themeColor="accent1" w:themeShade="BF"/>
                <w:sz w:val="2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Cs w:val="24"/>
              </w:rPr>
              <w:t>IZVJEŠTAJ O ANALIZI UTICAJA PROPISA ZA LOKALNE SAMOUPRAVE</w:t>
            </w:r>
          </w:p>
        </w:tc>
      </w:tr>
      <w:tr w:rsidR="00450E48" w14:paraId="539ADAFB" w14:textId="77777777" w:rsidTr="006A6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hideMark/>
          </w:tcPr>
          <w:p w14:paraId="056AFB86" w14:textId="77777777" w:rsidR="00450E48" w:rsidRDefault="00450E4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PREDLAGAČ PROPISA</w:t>
            </w:r>
          </w:p>
        </w:tc>
        <w:tc>
          <w:tcPr>
            <w:tcW w:w="5598" w:type="dxa"/>
          </w:tcPr>
          <w:p w14:paraId="743FEE03" w14:textId="21E95EAB" w:rsidR="00450E48" w:rsidRDefault="008F735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Predsjednik </w:t>
            </w:r>
            <w:proofErr w:type="spellStart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Op</w:t>
            </w:r>
            <w:r w:rsidR="00850F01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š</w:t>
            </w:r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tine</w:t>
            </w:r>
            <w:proofErr w:type="spellEnd"/>
          </w:p>
        </w:tc>
      </w:tr>
      <w:tr w:rsidR="00450E48" w14:paraId="55578B7C" w14:textId="77777777" w:rsidTr="006A6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hideMark/>
          </w:tcPr>
          <w:p w14:paraId="76CFAC9E" w14:textId="77777777" w:rsidR="00450E48" w:rsidRDefault="00450E4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598" w:type="dxa"/>
          </w:tcPr>
          <w:p w14:paraId="181E16A6" w14:textId="2BB15225" w:rsidR="00450E48" w:rsidRDefault="008F735B">
            <w:pPr>
              <w:autoSpaceDE w:val="0"/>
              <w:autoSpaceDN w:val="0"/>
              <w:adjustRightInd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Predlog </w:t>
            </w:r>
            <w:proofErr w:type="spellStart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osnivanju</w:t>
            </w:r>
            <w:proofErr w:type="spellEnd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Društva</w:t>
            </w:r>
            <w:proofErr w:type="spellEnd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ograničenom</w:t>
            </w:r>
            <w:proofErr w:type="spellEnd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odgovornošću</w:t>
            </w:r>
            <w:proofErr w:type="spellEnd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Agencija</w:t>
            </w:r>
            <w:proofErr w:type="spellEnd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projektovanje</w:t>
            </w:r>
            <w:proofErr w:type="spellEnd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 w:rsidR="00C9306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planiranje</w:t>
            </w:r>
            <w:proofErr w:type="spellEnd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6731B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pštine</w:t>
            </w:r>
            <w:proofErr w:type="spellEnd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Nikšić</w:t>
            </w:r>
            <w:proofErr w:type="spellEnd"/>
          </w:p>
        </w:tc>
      </w:tr>
      <w:tr w:rsidR="00450E48" w14:paraId="2B4FB324" w14:textId="77777777" w:rsidTr="006A6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hideMark/>
          </w:tcPr>
          <w:p w14:paraId="1A8F0232" w14:textId="77777777" w:rsidR="00450E48" w:rsidRDefault="00450E4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Definisanje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problema</w:t>
            </w:r>
            <w:proofErr w:type="spellEnd"/>
          </w:p>
          <w:p w14:paraId="7B53EC16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contextualSpacing/>
              <w:jc w:val="left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Da li je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posljedica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zahtjeva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državnom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nivou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</w:t>
            </w:r>
          </w:p>
          <w:p w14:paraId="5D950379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Navesti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zakonski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osnov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donošenje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kao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odnos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strateškim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dokumentima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ako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postoji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</w:t>
            </w:r>
          </w:p>
          <w:p w14:paraId="38B31FFC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lokalna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samouprava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može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odstupati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odredbi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državnom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nivou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u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kojoj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mjeri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</w:t>
            </w:r>
          </w:p>
          <w:p w14:paraId="4ADED705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Da li je riječ o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sopstvenim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nadležnostima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prenesenom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povjerenom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poslu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</w:t>
            </w:r>
          </w:p>
          <w:p w14:paraId="61EBB7CD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probleme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treba</w:t>
            </w:r>
            <w:proofErr w:type="spellEnd"/>
            <w:proofErr w:type="gram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riješi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predloženi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akt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</w:t>
            </w:r>
          </w:p>
          <w:p w14:paraId="2AF71D46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Dali problem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ima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dimenziju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lang w:val="en-US"/>
              </w:rPr>
              <w:t>?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ima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posebni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uticaj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žene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)</w:t>
            </w:r>
          </w:p>
          <w:p w14:paraId="652ACC30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Kojisu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uzroci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</w:t>
            </w:r>
          </w:p>
          <w:p w14:paraId="35E82B66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posljedice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</w:t>
            </w:r>
          </w:p>
          <w:p w14:paraId="26D5B95B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Koji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subjekti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oštećeni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način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u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kojoj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mjeri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?(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žene-muškarci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)</w:t>
            </w:r>
          </w:p>
          <w:p w14:paraId="70348E9B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contextualSpacing/>
              <w:jc w:val="left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bi problem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evoluirao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bez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promjene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(“status quo”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opcija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)?</w:t>
            </w:r>
          </w:p>
        </w:tc>
      </w:tr>
      <w:tr w:rsidR="00450E48" w14:paraId="6B074090" w14:textId="77777777" w:rsidTr="006A6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2B983609" w14:textId="2D07CB9E" w:rsidR="00450E48" w:rsidRPr="00CD6952" w:rsidRDefault="002D29D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i/>
                <w:i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Propis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nije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posljedica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zahtjeva</w:t>
            </w:r>
            <w:proofErr w:type="spellEnd"/>
            <w:r w:rsidR="006A6563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(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propisa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državnom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nivou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.</w:t>
            </w:r>
          </w:p>
          <w:p w14:paraId="45BFDE5B" w14:textId="3F2BBF56" w:rsidR="002D29D0" w:rsidRPr="00CD6952" w:rsidRDefault="002D29D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i/>
                <w:i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Pravni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osnov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donošenje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9600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</w:t>
            </w:r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dlu</w:t>
            </w:r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k</w:t>
            </w:r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sadržan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je u </w:t>
            </w:r>
            <w:proofErr w:type="spellStart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čl</w:t>
            </w:r>
            <w:proofErr w:type="spellEnd"/>
            <w:r w:rsid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. </w:t>
            </w:r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268 </w:t>
            </w:r>
            <w:proofErr w:type="spellStart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tačka</w:t>
            </w:r>
            <w:proofErr w:type="spellEnd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2 i  270 </w:t>
            </w:r>
            <w:proofErr w:type="spellStart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Zakona</w:t>
            </w:r>
            <w:proofErr w:type="spellEnd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o </w:t>
            </w:r>
            <w:proofErr w:type="spellStart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privrednim</w:t>
            </w:r>
            <w:proofErr w:type="spellEnd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društvima</w:t>
            </w:r>
            <w:proofErr w:type="spellEnd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(‘’</w:t>
            </w:r>
            <w:proofErr w:type="spellStart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Službeni</w:t>
            </w:r>
            <w:proofErr w:type="spellEnd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list CG’’ br.</w:t>
            </w:r>
            <w:r w:rsidR="006A6563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65/20 i 146/21), </w:t>
            </w:r>
            <w:proofErr w:type="spellStart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kojima</w:t>
            </w:r>
            <w:proofErr w:type="spellEnd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propisan</w:t>
            </w:r>
            <w:proofErr w:type="spellEnd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način</w:t>
            </w:r>
            <w:proofErr w:type="spellEnd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sadržina</w:t>
            </w:r>
            <w:proofErr w:type="spellEnd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Odluke</w:t>
            </w:r>
            <w:proofErr w:type="spellEnd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o </w:t>
            </w:r>
            <w:proofErr w:type="spellStart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osnivanju</w:t>
            </w:r>
            <w:proofErr w:type="spellEnd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čl</w:t>
            </w:r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anu</w:t>
            </w:r>
            <w:proofErr w:type="spellEnd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38 st.1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tačka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14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Zakona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lokalnoj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samoupravi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(‘’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Službeni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list CG’’ br.2/18, 34/19, 38/20, 50/22 i 84/22)</w:t>
            </w:r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i</w:t>
            </w:r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čl</w:t>
            </w:r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anu</w:t>
            </w:r>
            <w:proofErr w:type="spellEnd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35 </w:t>
            </w:r>
            <w:proofErr w:type="spellStart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tačka</w:t>
            </w:r>
            <w:proofErr w:type="spellEnd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14 </w:t>
            </w:r>
            <w:proofErr w:type="spellStart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Statuta</w:t>
            </w:r>
            <w:proofErr w:type="spellEnd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</w:t>
            </w:r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pštine</w:t>
            </w:r>
            <w:proofErr w:type="spellEnd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Nikšić</w:t>
            </w:r>
            <w:proofErr w:type="spellEnd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(‘’</w:t>
            </w:r>
            <w:proofErr w:type="spellStart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Službeni</w:t>
            </w:r>
            <w:proofErr w:type="spellEnd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list CG-</w:t>
            </w:r>
            <w:proofErr w:type="spellStart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Opštinski</w:t>
            </w:r>
            <w:proofErr w:type="spellEnd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propisi</w:t>
            </w:r>
            <w:proofErr w:type="spellEnd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’’ br.</w:t>
            </w:r>
            <w:r w:rsidR="006A6563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31/18 i 21/23)</w:t>
            </w:r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na</w:t>
            </w:r>
            <w:proofErr w:type="spellEnd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osnovu</w:t>
            </w:r>
            <w:proofErr w:type="spellEnd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koga</w:t>
            </w:r>
            <w:proofErr w:type="spellEnd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</w:t>
            </w:r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kupština</w:t>
            </w:r>
            <w:proofErr w:type="spellEnd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osniva</w:t>
            </w:r>
            <w:proofErr w:type="spellEnd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javne</w:t>
            </w:r>
            <w:proofErr w:type="spellEnd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službe</w:t>
            </w:r>
            <w:proofErr w:type="spellEnd"/>
            <w:r w:rsidR="00C93065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.</w:t>
            </w:r>
          </w:p>
          <w:p w14:paraId="76C36BCF" w14:textId="1F1B2F3D" w:rsidR="00CD6952" w:rsidRPr="00CD6952" w:rsidRDefault="00C9306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i/>
                <w:iCs/>
                <w:color w:val="2F5496" w:themeColor="accent1" w:themeShade="BF"/>
                <w:sz w:val="20"/>
                <w:szCs w:val="20"/>
              </w:rPr>
            </w:pPr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Na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ovaj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način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r</w:t>
            </w:r>
            <w:r w:rsidR="006A6563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j</w:t>
            </w:r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ešava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pitanje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transformacije</w:t>
            </w:r>
            <w:proofErr w:type="spellEnd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registracije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Agencije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7038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kao</w:t>
            </w:r>
            <w:proofErr w:type="spellEnd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privredno</w:t>
            </w:r>
            <w:r w:rsidR="0047038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g</w:t>
            </w:r>
            <w:proofErr w:type="spellEnd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društv</w:t>
            </w:r>
            <w:r w:rsidR="0047038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a</w:t>
            </w:r>
            <w:proofErr w:type="spellEnd"/>
            <w:r w:rsidR="0047038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sa</w:t>
            </w:r>
            <w:proofErr w:type="spellEnd"/>
            <w:r w:rsidR="0047038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7038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jasno</w:t>
            </w:r>
            <w:proofErr w:type="spellEnd"/>
            <w:r w:rsidR="0047038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7038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definisan</w:t>
            </w:r>
            <w:r w:rsidR="00DC0A5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im</w:t>
            </w:r>
            <w:proofErr w:type="spellEnd"/>
            <w:r w:rsidR="0047038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7038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djelatnosti</w:t>
            </w:r>
            <w:r w:rsidR="00991573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ma</w:t>
            </w:r>
            <w:proofErr w:type="spellEnd"/>
            <w:r w:rsidR="0047038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47038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način</w:t>
            </w:r>
            <w:r w:rsidR="00991573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om</w:t>
            </w:r>
            <w:proofErr w:type="spellEnd"/>
            <w:r w:rsidR="0047038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7038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organizacije</w:t>
            </w:r>
            <w:proofErr w:type="spellEnd"/>
            <w:r w:rsidR="0047038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47038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finasiranja</w:t>
            </w:r>
            <w:proofErr w:type="spellEnd"/>
            <w:r w:rsidR="0047038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47038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upravljanja</w:t>
            </w:r>
            <w:proofErr w:type="spellEnd"/>
            <w:r w:rsidR="00470387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.</w:t>
            </w:r>
          </w:p>
          <w:p w14:paraId="095DB577" w14:textId="2A58D59E" w:rsidR="00450E48" w:rsidRDefault="0099157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Nedonošenjem</w:t>
            </w:r>
            <w:proofErr w:type="spellEnd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naveden</w:t>
            </w:r>
            <w:r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e</w:t>
            </w:r>
            <w:proofErr w:type="spellEnd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Odluk</w:t>
            </w:r>
            <w:r w:rsidR="0006731B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e</w:t>
            </w:r>
            <w:proofErr w:type="spellEnd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bila</w:t>
            </w:r>
            <w:proofErr w:type="spellEnd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bi </w:t>
            </w:r>
            <w:proofErr w:type="spellStart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oštećena</w:t>
            </w:r>
            <w:proofErr w:type="spellEnd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sva</w:t>
            </w:r>
            <w:proofErr w:type="spellEnd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lica</w:t>
            </w:r>
            <w:proofErr w:type="spellEnd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pogledu</w:t>
            </w:r>
            <w:proofErr w:type="spellEnd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djelatnosti</w:t>
            </w:r>
            <w:proofErr w:type="spellEnd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poslova</w:t>
            </w:r>
            <w:proofErr w:type="spellEnd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koje</w:t>
            </w:r>
            <w:proofErr w:type="spellEnd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nadležna</w:t>
            </w:r>
            <w:proofErr w:type="spellEnd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D6952" w:rsidRPr="00CD6952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Agencija</w:t>
            </w:r>
            <w:proofErr w:type="spellEnd"/>
            <w:r w:rsidR="00CD6952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>.</w:t>
            </w:r>
          </w:p>
        </w:tc>
      </w:tr>
      <w:tr w:rsidR="00450E48" w14:paraId="5A863AFC" w14:textId="77777777" w:rsidTr="006A6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1044C635" w14:textId="77777777" w:rsidR="00450E48" w:rsidRDefault="00450E4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Ciljevi</w:t>
            </w:r>
            <w:proofErr w:type="spellEnd"/>
          </w:p>
          <w:p w14:paraId="39749654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contextualSpacing/>
              <w:jc w:val="left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Koji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ciljevi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postižu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predloženim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propisom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</w:t>
            </w:r>
          </w:p>
          <w:p w14:paraId="48B7DB66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Dali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bilo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unapređuje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ravnopravnost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 (</w:t>
            </w:r>
            <w:proofErr w:type="spellStart"/>
            <w:proofErr w:type="gram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ako</w:t>
            </w:r>
            <w:proofErr w:type="spellEnd"/>
            <w:proofErr w:type="gram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odgovor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ne,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dali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može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definisati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cilj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unapređujerodnu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ravnopravnost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?)</w:t>
            </w:r>
          </w:p>
          <w:p w14:paraId="5068AB73" w14:textId="77777777" w:rsidR="00450E48" w:rsidRDefault="00450E48">
            <w:pPr>
              <w:pStyle w:val="ListParagraph"/>
              <w:autoSpaceDE w:val="0"/>
              <w:autoSpaceDN w:val="0"/>
              <w:adjustRightInd w:val="0"/>
              <w:spacing w:before="120"/>
              <w:ind w:left="630"/>
              <w:contextualSpacing/>
              <w:jc w:val="left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</w:p>
        </w:tc>
      </w:tr>
      <w:tr w:rsidR="00450E48" w14:paraId="734FABA2" w14:textId="77777777" w:rsidTr="006A6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6A91B813" w14:textId="04258FD5" w:rsidR="00450E48" w:rsidRPr="006A6563" w:rsidRDefault="00CD695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2F5496" w:themeColor="accent1" w:themeShade="BF"/>
              </w:rPr>
            </w:pPr>
            <w:proofErr w:type="spellStart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>Navedenom</w:t>
            </w:r>
            <w:proofErr w:type="spellEnd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>Odlukom</w:t>
            </w:r>
            <w:proofErr w:type="spellEnd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>postižu</w:t>
            </w:r>
            <w:proofErr w:type="spellEnd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 xml:space="preserve"> se </w:t>
            </w:r>
            <w:proofErr w:type="spellStart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>prvenstveno</w:t>
            </w:r>
            <w:proofErr w:type="spellEnd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>zakodnodavni</w:t>
            </w:r>
            <w:proofErr w:type="spellEnd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>ciljevi</w:t>
            </w:r>
            <w:proofErr w:type="spellEnd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 xml:space="preserve"> i </w:t>
            </w:r>
            <w:proofErr w:type="spellStart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>njihova</w:t>
            </w:r>
            <w:proofErr w:type="spellEnd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>usklađenost</w:t>
            </w:r>
            <w:proofErr w:type="spellEnd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>za</w:t>
            </w:r>
            <w:proofErr w:type="spellEnd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>važećim</w:t>
            </w:r>
            <w:proofErr w:type="spellEnd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>propisima</w:t>
            </w:r>
            <w:proofErr w:type="spellEnd"/>
            <w:r w:rsidRPr="006A6563">
              <w:rPr>
                <w:rFonts w:ascii="Calibri" w:hAnsi="Calibri" w:cs="Calibri"/>
                <w:i/>
                <w:iCs/>
                <w:color w:val="2F5496" w:themeColor="accent1" w:themeShade="BF"/>
              </w:rPr>
              <w:t>.</w:t>
            </w:r>
          </w:p>
        </w:tc>
      </w:tr>
      <w:tr w:rsidR="00450E48" w14:paraId="17EEC2B3" w14:textId="77777777" w:rsidTr="006A6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hideMark/>
          </w:tcPr>
          <w:p w14:paraId="527853EC" w14:textId="77777777" w:rsidR="00450E48" w:rsidRDefault="00450E4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Opcije</w:t>
            </w:r>
            <w:proofErr w:type="spellEnd"/>
          </w:p>
          <w:p w14:paraId="6D385821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Zašto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neophodan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? -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moguće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opcije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ispunjavanje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rješavanje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 (</w:t>
            </w:r>
            <w:proofErr w:type="gram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uvijek</w:t>
            </w:r>
            <w:proofErr w:type="gram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treba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razmatrati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opciju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preporučljivo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uključiti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neregulatornu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opciju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osim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ako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postoji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obaveza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donošenja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predloženog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).</w:t>
            </w:r>
          </w:p>
          <w:p w14:paraId="2599CA33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preferiranu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opciju</w:t>
            </w:r>
            <w:proofErr w:type="spellEnd"/>
            <w:proofErr w:type="gram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koja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rodna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dimenzija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opcije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preferirana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opcija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unapređuje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ravnopravnost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:  status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žena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odnose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među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ženama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muškarcima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lang w:val="en-US"/>
              </w:rPr>
              <w:t>?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)</w:t>
            </w:r>
          </w:p>
        </w:tc>
      </w:tr>
      <w:tr w:rsidR="00450E48" w14:paraId="288EFD24" w14:textId="77777777" w:rsidTr="006A6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233E4FFA" w14:textId="0C5814B2" w:rsidR="00450E48" w:rsidRPr="006A6563" w:rsidRDefault="00CD695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</w:pP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Donošenje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odluke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je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uslovljeno</w:t>
            </w:r>
            <w:proofErr w:type="spellEnd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i</w:t>
            </w:r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preporukom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Državne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revizorske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institucije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koja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je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do</w:t>
            </w:r>
            <w:r w:rsidR="00DF18C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s</w:t>
            </w:r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tavila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izvještaj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Opštini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Nikšić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u </w:t>
            </w:r>
            <w:proofErr w:type="spellStart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kojem</w:t>
            </w:r>
            <w:proofErr w:type="spellEnd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je </w:t>
            </w:r>
            <w:proofErr w:type="spellStart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navedeno</w:t>
            </w:r>
            <w:proofErr w:type="spellEnd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da je </w:t>
            </w:r>
            <w:proofErr w:type="spellStart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Agencija</w:t>
            </w:r>
            <w:proofErr w:type="spellEnd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regi</w:t>
            </w:r>
            <w:r w:rsidR="00991573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s</w:t>
            </w:r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trovana</w:t>
            </w:r>
            <w:proofErr w:type="spellEnd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kao</w:t>
            </w:r>
            <w:proofErr w:type="spellEnd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privredno</w:t>
            </w:r>
            <w:proofErr w:type="spellEnd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društvo</w:t>
            </w:r>
            <w:proofErr w:type="spellEnd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, </w:t>
            </w:r>
            <w:proofErr w:type="spellStart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nalazi</w:t>
            </w:r>
            <w:proofErr w:type="spellEnd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se u</w:t>
            </w:r>
            <w:r w:rsidR="00DF18C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budžetu</w:t>
            </w:r>
            <w:proofErr w:type="spellEnd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Opštine</w:t>
            </w:r>
            <w:proofErr w:type="spellEnd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Nikšić</w:t>
            </w:r>
            <w:proofErr w:type="spellEnd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, a </w:t>
            </w:r>
            <w:proofErr w:type="spellStart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nije</w:t>
            </w:r>
            <w:proofErr w:type="spellEnd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prepoznata</w:t>
            </w:r>
            <w:proofErr w:type="spellEnd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Odlukom</w:t>
            </w:r>
            <w:proofErr w:type="spellEnd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o </w:t>
            </w:r>
            <w:proofErr w:type="spellStart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organizaciji</w:t>
            </w:r>
            <w:proofErr w:type="spellEnd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r w:rsidR="00DF18C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i</w:t>
            </w:r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načinu</w:t>
            </w:r>
            <w:proofErr w:type="spellEnd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rada</w:t>
            </w:r>
            <w:proofErr w:type="spellEnd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lokalne</w:t>
            </w:r>
            <w:proofErr w:type="spellEnd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 xml:space="preserve"> </w:t>
            </w:r>
            <w:proofErr w:type="spellStart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uprave</w:t>
            </w:r>
            <w:proofErr w:type="spellEnd"/>
            <w:r w:rsidR="00470387" w:rsidRPr="00B0090D">
              <w:rPr>
                <w:rFonts w:ascii="Calibri" w:hAnsi="Calibri" w:cs="Calibri"/>
                <w:bCs/>
                <w:i/>
                <w:iCs/>
                <w:color w:val="2F5496" w:themeColor="accent1" w:themeShade="BF"/>
              </w:rPr>
              <w:t>.</w:t>
            </w:r>
          </w:p>
        </w:tc>
      </w:tr>
      <w:tr w:rsidR="00450E48" w14:paraId="1041914D" w14:textId="77777777" w:rsidTr="006A6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10922752" w14:textId="77777777" w:rsidR="00450E48" w:rsidRDefault="00450E4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 xml:space="preserve">4.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Analiza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uticaja</w:t>
            </w:r>
            <w:proofErr w:type="spellEnd"/>
          </w:p>
          <w:p w14:paraId="51FB3514" w14:textId="75915EFA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koga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će</w:t>
            </w:r>
            <w:proofErr w:type="spellEnd"/>
            <w:proofErr w:type="gram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najvjerovatnije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uticati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rješenja u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propisu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nabrojati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pozitivne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negativne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uticaje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direktne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indirektne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</w:t>
            </w:r>
            <w:r w:rsidR="006A656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Dali rješenja u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propisu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imaju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uticaj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žene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pozitivne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negativne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direktne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indirektne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?)</w:t>
            </w:r>
          </w:p>
          <w:p w14:paraId="2D301443" w14:textId="2A1EAAF6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Koje</w:t>
            </w:r>
            <w:proofErr w:type="spellEnd"/>
            <w:r w:rsidR="006A656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troškove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uštedeće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primjena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izazvati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građanima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privredi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naročito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malim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srednjim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preduzećima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)?</w:t>
            </w:r>
          </w:p>
          <w:p w14:paraId="28861992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pozitivne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posljedice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donošenja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opravdavaju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troškove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stvoriti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</w:t>
            </w:r>
          </w:p>
          <w:p w14:paraId="3B8FB79A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Da li se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propisom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podržava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stvaranje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novih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privrednih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subjekata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tržištu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tržišna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konkurencija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</w:t>
            </w:r>
          </w:p>
          <w:p w14:paraId="13836651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Uključiti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procjenu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administrativnih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opterećenja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biznis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barijera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.</w:t>
            </w:r>
          </w:p>
          <w:p w14:paraId="32F8DCF6" w14:textId="77777777" w:rsidR="00450E48" w:rsidRDefault="00450E48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450E48" w14:paraId="178BCEC8" w14:textId="77777777" w:rsidTr="006A6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3E6FF8D6" w14:textId="60DF90F2" w:rsidR="00450E48" w:rsidRPr="00B0090D" w:rsidRDefault="004703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Odluka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će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pozitivno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direktno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uticati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planiranje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i</w:t>
            </w:r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uređenje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prostora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Opštine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Nikšić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putem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izrade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planske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dokumentacije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, </w:t>
            </w:r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pripremanja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odluka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o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određivanju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lokacije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sa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elementima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urbanističko-tehničkih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uslova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lokalne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objekte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od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opšteg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interesa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davanja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mišljenja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izrade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programa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izrade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smjernica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tehničke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dokumentacije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izgradnju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rekonstrukciju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legalizaciju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objekata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koji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finasiraju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iz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sredstava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Opštine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991573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uključujući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stručni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nadzor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reviziju</w:t>
            </w:r>
            <w:proofErr w:type="spellEnd"/>
            <w:r w:rsidR="000E79DE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. </w:t>
            </w:r>
          </w:p>
          <w:p w14:paraId="43A3E975" w14:textId="77777777" w:rsidR="000E79DE" w:rsidRPr="00B0090D" w:rsidRDefault="000E79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</w:p>
          <w:p w14:paraId="16FB95A7" w14:textId="4368815A" w:rsidR="000E79DE" w:rsidRPr="00B0090D" w:rsidRDefault="000E79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Negativni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="00DF18C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i</w:t>
            </w:r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indrirektni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uticaji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su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stvaranje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konkurencije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privrednim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društvima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koje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bave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istom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ili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sličnom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djelatnošću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.</w:t>
            </w:r>
          </w:p>
          <w:p w14:paraId="6A5E6F8E" w14:textId="77777777" w:rsidR="000E79DE" w:rsidRPr="00B0090D" w:rsidRDefault="000E79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</w:p>
          <w:p w14:paraId="3E4088BA" w14:textId="173F8AC5" w:rsidR="000E79DE" w:rsidRPr="00B0090D" w:rsidRDefault="000E79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Donošenje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propisa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opravdava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troškove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koje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će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stvoriti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i ne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podržava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stvaranje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novih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privrednih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subjekata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tržištu</w:t>
            </w:r>
            <w:proofErr w:type="spellEnd"/>
            <w:r w:rsidR="00991573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.</w:t>
            </w:r>
          </w:p>
          <w:p w14:paraId="5B66F32C" w14:textId="77777777" w:rsidR="00450E48" w:rsidRDefault="00450E4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</w:p>
        </w:tc>
      </w:tr>
      <w:tr w:rsidR="00450E48" w14:paraId="3B433334" w14:textId="77777777" w:rsidTr="006A6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6988826E" w14:textId="77777777" w:rsidR="00450E48" w:rsidRDefault="00450E48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5.Procjena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fiskalnog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uticaja</w:t>
            </w:r>
            <w:proofErr w:type="spellEnd"/>
          </w:p>
          <w:p w14:paraId="3500A382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utiče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visinu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prihoda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troškova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</w:t>
            </w:r>
          </w:p>
          <w:p w14:paraId="748D7B21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Da li je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potrebno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obezbjeđenje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finansijskih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sredstava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lokalnih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samouprava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u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iznosu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</w:t>
            </w:r>
          </w:p>
          <w:p w14:paraId="72B99713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Da li je obezbjeđenje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finansijskih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sredstava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jednokratno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tokom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određenog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vremenskog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perioda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? 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.</w:t>
            </w:r>
          </w:p>
          <w:p w14:paraId="54E597EE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neophodna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finansijska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sredstva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obezbijeđena u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lokalnih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samouprava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tekuću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fiskal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lang w:val="en-US"/>
              </w:rPr>
              <w:t xml:space="preserve">nu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lang w:val="en-US"/>
              </w:rPr>
              <w:t>godinu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lang w:val="en-US"/>
              </w:rPr>
              <w:t>odnosno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lang w:val="en-US"/>
              </w:rPr>
              <w:t xml:space="preserve"> da li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lang w:val="en-US"/>
              </w:rPr>
              <w:t>su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planirana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narednu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fiskalnu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godinu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</w:t>
            </w:r>
          </w:p>
          <w:p w14:paraId="07027230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implementacijom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ostvariti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prihod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budžet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Gore?</w:t>
            </w:r>
          </w:p>
          <w:p w14:paraId="03E33E0F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potencijalni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korisnik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(u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kojem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procentu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bi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korisnici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mogli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muškarci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kojem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žene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? Da li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implementacija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može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uzrok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neravnopravnosti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između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muškaraca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žena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lang w:val="en-US"/>
              </w:rPr>
              <w:t>?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)</w:t>
            </w:r>
          </w:p>
          <w:p w14:paraId="3FD075C7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450E48" w14:paraId="4FEB0DB0" w14:textId="77777777" w:rsidTr="006A6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3160BFD7" w14:textId="77777777" w:rsidR="00DF18CD" w:rsidRDefault="003622E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Propis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utiče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na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visinu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tr</w:t>
            </w:r>
            <w:r w:rsidR="00DF18CD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o</w:t>
            </w:r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škova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lokalne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samouprave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jer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potrebe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redovnog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poslovanja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="00DF18CD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i</w:t>
            </w:r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obavljanja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djelatnosti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18CD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A</w:t>
            </w:r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gencije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dio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sredstava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obezbjeđuje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iz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budžeta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18CD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O</w:t>
            </w:r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pštine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Nikšić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, </w:t>
            </w:r>
            <w:r w:rsidR="00DF18CD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a </w:t>
            </w:r>
            <w:proofErr w:type="gramStart"/>
            <w:r w:rsidR="00DF18CD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dio </w:t>
            </w:r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sredstva</w:t>
            </w:r>
            <w:proofErr w:type="spellEnd"/>
            <w:proofErr w:type="gram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="00DF18CD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se </w:t>
            </w:r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obezbjeđuju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naknadom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usluge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aktivnosti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p</w:t>
            </w:r>
            <w:r w:rsidR="00DF18CD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ra</w:t>
            </w:r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vnim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fizičkim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licima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okviru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svoje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djelatnosti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koje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registrovana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. </w:t>
            </w:r>
          </w:p>
          <w:p w14:paraId="5D2943EE" w14:textId="77777777" w:rsidR="00DF18CD" w:rsidRDefault="00DF18C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</w:p>
          <w:p w14:paraId="06E91D0F" w14:textId="4B85841B" w:rsidR="004E40AE" w:rsidRPr="004E40AE" w:rsidRDefault="003622E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Iz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budžetskih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sredstava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kontinuirano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obezbjeđuje dio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sredstava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funkcionisanje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18CD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A</w:t>
            </w:r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gencije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sve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dok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postoji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potreba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njenim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postojanjem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. </w:t>
            </w:r>
          </w:p>
          <w:p w14:paraId="7560FF0F" w14:textId="77777777" w:rsidR="004E40AE" w:rsidRPr="004E40AE" w:rsidRDefault="004E40A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</w:p>
          <w:p w14:paraId="1C10188D" w14:textId="787066F4" w:rsidR="00450E48" w:rsidRPr="004E40AE" w:rsidRDefault="003622E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Potencijalni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korisnici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budžeta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i</w:t>
            </w:r>
            <w:r w:rsidR="00DF18CD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m</w:t>
            </w:r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plementaciju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propisa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su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zaposleni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="004E40AE"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i</w:t>
            </w:r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članovi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Agencije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="004E40AE"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i</w:t>
            </w:r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i</w:t>
            </w:r>
            <w:r w:rsidR="00DF18CD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m</w:t>
            </w:r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plementacija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="0006731B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6731B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propisa</w:t>
            </w:r>
            <w:proofErr w:type="spellEnd"/>
            <w:proofErr w:type="gram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ne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može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biti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E40AE"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uzrok</w:t>
            </w:r>
            <w:proofErr w:type="spellEnd"/>
            <w:r w:rsidR="004E40AE"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E40AE"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neravnopravnosti</w:t>
            </w:r>
            <w:proofErr w:type="spellEnd"/>
            <w:r w:rsidR="004E40AE"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E40AE"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između</w:t>
            </w:r>
            <w:proofErr w:type="spellEnd"/>
            <w:r w:rsidR="004E40AE"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E40AE"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muškaraca</w:t>
            </w:r>
            <w:proofErr w:type="spellEnd"/>
            <w:r w:rsidR="004E40AE"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4E40AE"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žena</w:t>
            </w:r>
            <w:proofErr w:type="spellEnd"/>
            <w:r w:rsidR="004E40AE"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>.</w:t>
            </w:r>
            <w:r w:rsidRPr="004E40AE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308A97B7" w14:textId="77777777" w:rsidR="00450E48" w:rsidRDefault="00450E48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450E48" w14:paraId="353940C9" w14:textId="77777777" w:rsidTr="006A6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hideMark/>
          </w:tcPr>
          <w:p w14:paraId="0778FA59" w14:textId="77777777" w:rsidR="00450E48" w:rsidRDefault="00450E4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onsultacije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zainteresovanih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strana</w:t>
            </w:r>
            <w:proofErr w:type="spellEnd"/>
          </w:p>
          <w:p w14:paraId="4728E0E7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Naznačiti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da li je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korišćena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eksterna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ekspertska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podrška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ako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da,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.</w:t>
            </w:r>
          </w:p>
          <w:p w14:paraId="0648DD15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Naznačiti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grupe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zainteresovanih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strana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konsultovane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kojoj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fazi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RIA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procesa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javne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ciljane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).</w:t>
            </w:r>
            <w:bookmarkStart w:id="0" w:name="_GoBack"/>
            <w:bookmarkEnd w:id="0"/>
          </w:p>
          <w:p w14:paraId="345615F8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predstavniceženskih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udruženja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ranjivihgrupa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bile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uključene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lang w:val="en-US"/>
              </w:rPr>
              <w:t>?</w:t>
            </w:r>
          </w:p>
          <w:p w14:paraId="65958C6E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Naznačiti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glavne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rezultate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konsultacija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predlozi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sugestije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zainteresovanih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strana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prihvaćeni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nijesu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prihvaćeni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.</w:t>
            </w:r>
          </w:p>
        </w:tc>
      </w:tr>
      <w:tr w:rsidR="00450E48" w14:paraId="08624AF9" w14:textId="77777777" w:rsidTr="006A6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70773D47" w14:textId="071B24DC" w:rsidR="00450E48" w:rsidRPr="004E40AE" w:rsidRDefault="004E40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potrebe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izrade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Odluke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formirana</w:t>
            </w:r>
            <w:proofErr w:type="spellEnd"/>
            <w:proofErr w:type="gram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="00AB78B0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stručna</w:t>
            </w:r>
            <w:proofErr w:type="spellEnd"/>
            <w:r w:rsidR="00AB78B0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komisija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čiji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zadatak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="0006731B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bio </w:t>
            </w:r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da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priprem</w:t>
            </w:r>
            <w:r w:rsidR="00AB78B0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i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nacrt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iste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.</w:t>
            </w:r>
          </w:p>
          <w:p w14:paraId="270F8715" w14:textId="77777777" w:rsidR="004E40AE" w:rsidRPr="004E40AE" w:rsidRDefault="004E40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</w:p>
          <w:p w14:paraId="03968AA5" w14:textId="71CE2AD0" w:rsidR="004E40AE" w:rsidRPr="004E40AE" w:rsidRDefault="004E40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Predstavnice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ženskih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udruženja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="00DF18C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i</w:t>
            </w:r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ranjivih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grupa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nijesu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uključene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konsultacije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prilikom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pripreme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6731B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</w:t>
            </w:r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acrta</w:t>
            </w:r>
            <w:proofErr w:type="spellEnd"/>
            <w:r w:rsidR="0006731B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6731B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</w:t>
            </w:r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dluke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1CDA93BC" w14:textId="77777777" w:rsidR="00450E48" w:rsidRDefault="00450E4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</w:p>
        </w:tc>
      </w:tr>
      <w:tr w:rsidR="00450E48" w14:paraId="03438513" w14:textId="77777777" w:rsidTr="006A6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hideMark/>
          </w:tcPr>
          <w:p w14:paraId="3DE2E45C" w14:textId="77777777" w:rsidR="00450E48" w:rsidRDefault="00450E4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 xml:space="preserve">7: Monitoring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evaluacija</w:t>
            </w:r>
            <w:proofErr w:type="spellEnd"/>
          </w:p>
          <w:p w14:paraId="445F7636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potencijalne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prepreke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? </w:t>
            </w:r>
          </w:p>
          <w:p w14:paraId="1D46D8D3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Koji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glavni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indikatori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prema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kojima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mjeriti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ispunjenje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</w:t>
            </w:r>
          </w:p>
          <w:p w14:paraId="41F8DD03" w14:textId="77777777" w:rsidR="00450E48" w:rsidRDefault="00450E48" w:rsidP="00250F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Ko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zadužen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sprovođenje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monitoringa i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evaluacije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primjene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?</w:t>
            </w:r>
          </w:p>
        </w:tc>
      </w:tr>
      <w:tr w:rsidR="00450E48" w14:paraId="75C8FBAA" w14:textId="77777777" w:rsidTr="006A6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6244E958" w14:textId="77777777" w:rsidR="00450E48" w:rsidRDefault="00450E4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</w:p>
          <w:p w14:paraId="08B8B2A2" w14:textId="5E04415B" w:rsidR="00450E48" w:rsidRPr="00B0090D" w:rsidRDefault="00306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Potencijana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prepreka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implementaciju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propisa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="00AB78B0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je</w:t>
            </w:r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isti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nije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donešen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skladu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Zakonom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Statutom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i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pozitivnim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popisima</w:t>
            </w:r>
            <w:proofErr w:type="spellEnd"/>
            <w:r w:rsidR="00AB78B0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i</w:t>
            </w:r>
            <w:r w:rsidR="00AB78B0" w:rsidRPr="00850F01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B78B0" w:rsidRPr="00850F01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neobezjeđenje</w:t>
            </w:r>
            <w:proofErr w:type="spellEnd"/>
            <w:r w:rsidR="00AB78B0" w:rsidRPr="00850F01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B78B0" w:rsidRPr="00850F01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budžetskih</w:t>
            </w:r>
            <w:proofErr w:type="spellEnd"/>
            <w:r w:rsidR="00AB78B0" w:rsidRPr="00850F01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B78B0" w:rsidRPr="00850F01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sredstava</w:t>
            </w:r>
            <w:proofErr w:type="spellEnd"/>
            <w:r w:rsidR="00AB78B0" w:rsidRPr="00850F01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dok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bi se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ipunjenje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ciljeva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B78B0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A</w:t>
            </w:r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gencije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mjerilo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njihovim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poslovnim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uspjehom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koji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ostavrili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shodno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svojim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djelatnostima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 i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finasijskim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uspjehom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koji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bi se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ostvarivao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naknadama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usluge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aktivnosti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od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pravnih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fi</w:t>
            </w:r>
            <w:r w:rsidR="00AB78B0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z</w:t>
            </w:r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ičkih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lica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okviru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svoje</w:t>
            </w:r>
            <w:proofErr w:type="spellEnd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F2DD9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nadležnosti</w:t>
            </w:r>
            <w:proofErr w:type="spellEnd"/>
          </w:p>
          <w:p w14:paraId="30A9A647" w14:textId="77777777" w:rsidR="00450E48" w:rsidRDefault="00450E4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</w:p>
          <w:p w14:paraId="775CB8D2" w14:textId="7CA738A2" w:rsidR="00450E48" w:rsidRPr="00B0090D" w:rsidRDefault="00B009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Za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sprovođenje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monitoringa i </w:t>
            </w:r>
            <w:proofErr w:type="spellStart"/>
            <w:r w:rsidR="0006731B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biće</w:t>
            </w:r>
            <w:proofErr w:type="spellEnd"/>
            <w:r w:rsidR="0006731B"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zaduženi</w:t>
            </w:r>
            <w:proofErr w:type="spellEnd"/>
            <w:r w:rsidR="0006731B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organi</w:t>
            </w:r>
            <w:proofErr w:type="spellEnd"/>
            <w:proofErr w:type="gram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upravljanja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rukovođenja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Agencije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2F5496" w:themeColor="accent1" w:themeShade="BF"/>
                <w:sz w:val="20"/>
                <w:szCs w:val="20"/>
              </w:rPr>
              <w:t>.</w:t>
            </w:r>
          </w:p>
          <w:p w14:paraId="14F428AC" w14:textId="77777777" w:rsidR="00450E48" w:rsidRDefault="00450E4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3A6B96E7" w14:textId="77777777" w:rsidR="00450E48" w:rsidRDefault="00450E48" w:rsidP="00450E48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2F5496" w:themeColor="accent1" w:themeShade="BF"/>
          <w:sz w:val="20"/>
          <w:szCs w:val="20"/>
        </w:rPr>
      </w:pPr>
    </w:p>
    <w:p w14:paraId="21324825" w14:textId="77777777" w:rsidR="00800402" w:rsidRDefault="00800402" w:rsidP="00450E48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2F5496" w:themeColor="accent1" w:themeShade="BF"/>
          <w:sz w:val="20"/>
          <w:szCs w:val="20"/>
        </w:rPr>
      </w:pPr>
    </w:p>
    <w:p w14:paraId="210685DD" w14:textId="77777777" w:rsidR="00800402" w:rsidRDefault="00800402" w:rsidP="00450E48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2F5496" w:themeColor="accent1" w:themeShade="BF"/>
          <w:sz w:val="20"/>
          <w:szCs w:val="20"/>
        </w:rPr>
      </w:pPr>
    </w:p>
    <w:p w14:paraId="4C88F65B" w14:textId="67DBA9B4" w:rsidR="00450E48" w:rsidRDefault="00450E48" w:rsidP="00450E48">
      <w:pPr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  <w:color w:val="2F5496" w:themeColor="accent1" w:themeShade="BF"/>
        </w:rPr>
        <w:t xml:space="preserve">Datum i </w:t>
      </w:r>
      <w:proofErr w:type="spellStart"/>
      <w:r>
        <w:rPr>
          <w:rFonts w:ascii="Arial" w:hAnsi="Arial" w:cs="Arial"/>
          <w:b/>
          <w:color w:val="2F5496" w:themeColor="accent1" w:themeShade="BF"/>
        </w:rPr>
        <w:t>mjesto</w:t>
      </w:r>
      <w:proofErr w:type="spellEnd"/>
      <w:r>
        <w:rPr>
          <w:rFonts w:ascii="Arial" w:hAnsi="Arial" w:cs="Arial"/>
          <w:b/>
          <w:color w:val="2F5496" w:themeColor="accent1" w:themeShade="BF"/>
        </w:rPr>
        <w:tab/>
      </w:r>
      <w:r>
        <w:rPr>
          <w:rFonts w:ascii="Arial" w:hAnsi="Arial" w:cs="Arial"/>
          <w:b/>
          <w:color w:val="2F5496" w:themeColor="accent1" w:themeShade="BF"/>
        </w:rPr>
        <w:tab/>
      </w:r>
      <w:r>
        <w:rPr>
          <w:rFonts w:ascii="Arial" w:hAnsi="Arial" w:cs="Arial"/>
          <w:b/>
          <w:color w:val="2F5496" w:themeColor="accent1" w:themeShade="BF"/>
        </w:rPr>
        <w:tab/>
      </w:r>
      <w:r>
        <w:rPr>
          <w:rFonts w:ascii="Arial" w:hAnsi="Arial" w:cs="Arial"/>
          <w:b/>
          <w:color w:val="2F5496" w:themeColor="accent1" w:themeShade="BF"/>
        </w:rPr>
        <w:tab/>
      </w:r>
      <w:r>
        <w:rPr>
          <w:rFonts w:ascii="Arial" w:hAnsi="Arial" w:cs="Arial"/>
          <w:b/>
          <w:color w:val="2F5496" w:themeColor="accent1" w:themeShade="BF"/>
        </w:rPr>
        <w:tab/>
      </w:r>
      <w:r>
        <w:rPr>
          <w:rFonts w:ascii="Arial" w:hAnsi="Arial" w:cs="Arial"/>
          <w:b/>
          <w:color w:val="2F5496" w:themeColor="accent1" w:themeShade="BF"/>
        </w:rPr>
        <w:tab/>
      </w:r>
      <w:r w:rsidR="00800402">
        <w:rPr>
          <w:rFonts w:ascii="Arial" w:hAnsi="Arial" w:cs="Arial"/>
          <w:b/>
          <w:color w:val="2F5496" w:themeColor="accent1" w:themeShade="BF"/>
        </w:rPr>
        <w:t xml:space="preserve">              </w:t>
      </w:r>
      <w:r>
        <w:rPr>
          <w:rFonts w:ascii="Arial" w:hAnsi="Arial" w:cs="Arial"/>
          <w:b/>
          <w:color w:val="2F5496" w:themeColor="accent1" w:themeShade="BF"/>
        </w:rPr>
        <w:t>PREDSJEDNIK OPŠTINE</w:t>
      </w:r>
    </w:p>
    <w:p w14:paraId="3D5FE41D" w14:textId="77777777" w:rsidR="00450E48" w:rsidRDefault="00450E48" w:rsidP="00450E48">
      <w:pPr>
        <w:rPr>
          <w:rFonts w:ascii="Arial" w:hAnsi="Arial" w:cs="Arial"/>
          <w:color w:val="2F5496" w:themeColor="accent1" w:themeShade="BF"/>
        </w:rPr>
      </w:pPr>
    </w:p>
    <w:p w14:paraId="34439142" w14:textId="4E3D4FFC" w:rsidR="00800402" w:rsidRDefault="00AB78B0" w:rsidP="00450E48">
      <w:pPr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2F5496" w:themeColor="accent1" w:themeShade="BF"/>
        </w:rPr>
        <w:t>U Nikšiću,</w:t>
      </w:r>
      <w:r w:rsidR="00450E48">
        <w:rPr>
          <w:rFonts w:ascii="Arial" w:hAnsi="Arial" w:cs="Arial"/>
          <w:color w:val="2F5496" w:themeColor="accent1" w:themeShade="BF"/>
        </w:rPr>
        <w:tab/>
      </w:r>
      <w:r w:rsidR="00450E48">
        <w:rPr>
          <w:rFonts w:ascii="Arial" w:hAnsi="Arial" w:cs="Arial"/>
          <w:color w:val="2F5496" w:themeColor="accent1" w:themeShade="BF"/>
        </w:rPr>
        <w:tab/>
      </w:r>
      <w:r w:rsidR="00450E48">
        <w:rPr>
          <w:rFonts w:ascii="Arial" w:hAnsi="Arial" w:cs="Arial"/>
          <w:color w:val="2F5496" w:themeColor="accent1" w:themeShade="BF"/>
        </w:rPr>
        <w:tab/>
      </w:r>
      <w:r w:rsidR="00450E48">
        <w:rPr>
          <w:rFonts w:ascii="Arial" w:hAnsi="Arial" w:cs="Arial"/>
          <w:color w:val="2F5496" w:themeColor="accent1" w:themeShade="BF"/>
        </w:rPr>
        <w:tab/>
      </w:r>
      <w:r>
        <w:rPr>
          <w:rFonts w:ascii="Arial" w:hAnsi="Arial" w:cs="Arial"/>
          <w:color w:val="2F5496" w:themeColor="accent1" w:themeShade="BF"/>
        </w:rPr>
        <w:t xml:space="preserve">  </w:t>
      </w:r>
      <w:r w:rsidR="00800402">
        <w:rPr>
          <w:rFonts w:ascii="Arial" w:hAnsi="Arial" w:cs="Arial"/>
          <w:color w:val="2F5496" w:themeColor="accent1" w:themeShade="BF"/>
        </w:rPr>
        <w:t xml:space="preserve">           </w:t>
      </w:r>
      <w:r w:rsidR="00800402">
        <w:rPr>
          <w:rFonts w:ascii="Arial" w:hAnsi="Arial" w:cs="Arial"/>
          <w:color w:val="2F5496" w:themeColor="accent1" w:themeShade="BF"/>
        </w:rPr>
        <w:tab/>
        <w:t xml:space="preserve">                              </w:t>
      </w:r>
      <w:r w:rsidRPr="00AB78B0">
        <w:rPr>
          <w:rFonts w:ascii="Arial" w:hAnsi="Arial" w:cs="Arial"/>
          <w:color w:val="2F5496" w:themeColor="accent1" w:themeShade="BF"/>
        </w:rPr>
        <w:t>Marko</w:t>
      </w:r>
      <w:r w:rsidR="00800402">
        <w:rPr>
          <w:rFonts w:ascii="Arial" w:hAnsi="Arial" w:cs="Arial"/>
          <w:color w:val="2F5496" w:themeColor="accent1" w:themeShade="BF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</w:rPr>
        <w:t>Kovačević</w:t>
      </w:r>
      <w:proofErr w:type="gramStart"/>
      <w:r w:rsidR="00800402">
        <w:rPr>
          <w:rFonts w:ascii="Arial" w:hAnsi="Arial" w:cs="Arial"/>
          <w:color w:val="2F5496" w:themeColor="accent1" w:themeShade="BF"/>
        </w:rPr>
        <w:t>,s.r</w:t>
      </w:r>
      <w:proofErr w:type="spellEnd"/>
      <w:proofErr w:type="gramEnd"/>
      <w:r w:rsidR="00800402">
        <w:rPr>
          <w:rFonts w:ascii="Arial" w:hAnsi="Arial" w:cs="Arial"/>
          <w:color w:val="2F5496" w:themeColor="accent1" w:themeShade="BF"/>
        </w:rPr>
        <w:t>.</w:t>
      </w:r>
    </w:p>
    <w:p w14:paraId="22BF0B52" w14:textId="1F284DBF" w:rsidR="00450E48" w:rsidRDefault="00800402" w:rsidP="00450E48">
      <w:pPr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 xml:space="preserve">10.11.2023. </w:t>
      </w:r>
      <w:proofErr w:type="spellStart"/>
      <w:proofErr w:type="gramStart"/>
      <w:r>
        <w:rPr>
          <w:rFonts w:ascii="Arial" w:hAnsi="Arial" w:cs="Arial"/>
          <w:color w:val="44546A" w:themeColor="text2"/>
        </w:rPr>
        <w:t>godine</w:t>
      </w:r>
      <w:proofErr w:type="spellEnd"/>
      <w:proofErr w:type="gramEnd"/>
      <w:r>
        <w:rPr>
          <w:rFonts w:ascii="Arial" w:hAnsi="Arial" w:cs="Arial"/>
          <w:color w:val="44546A" w:themeColor="text2"/>
        </w:rPr>
        <w:t xml:space="preserve"> </w:t>
      </w:r>
      <w:r w:rsidR="00450E48">
        <w:rPr>
          <w:rFonts w:ascii="Arial" w:hAnsi="Arial" w:cs="Arial"/>
          <w:color w:val="44546A" w:themeColor="text2"/>
        </w:rPr>
        <w:tab/>
      </w:r>
      <w:r w:rsidR="00450E48">
        <w:rPr>
          <w:rFonts w:ascii="Arial" w:hAnsi="Arial" w:cs="Arial"/>
          <w:color w:val="44546A" w:themeColor="text2"/>
        </w:rPr>
        <w:tab/>
      </w:r>
      <w:r w:rsidR="00450E48">
        <w:rPr>
          <w:rFonts w:ascii="Arial" w:hAnsi="Arial" w:cs="Arial"/>
          <w:color w:val="44546A" w:themeColor="text2"/>
        </w:rPr>
        <w:tab/>
      </w:r>
      <w:r w:rsidR="00450E48">
        <w:rPr>
          <w:rFonts w:ascii="Arial" w:hAnsi="Arial" w:cs="Arial"/>
          <w:color w:val="44546A" w:themeColor="text2"/>
        </w:rPr>
        <w:tab/>
      </w:r>
      <w:r w:rsidR="00450E48">
        <w:rPr>
          <w:rFonts w:ascii="Arial" w:hAnsi="Arial" w:cs="Arial"/>
          <w:color w:val="44546A" w:themeColor="text2"/>
        </w:rPr>
        <w:tab/>
      </w:r>
      <w:r w:rsidR="00450E48">
        <w:rPr>
          <w:rFonts w:ascii="Arial" w:hAnsi="Arial" w:cs="Arial"/>
          <w:color w:val="44546A" w:themeColor="text2"/>
        </w:rPr>
        <w:tab/>
      </w:r>
    </w:p>
    <w:p w14:paraId="16221A04" w14:textId="77777777" w:rsidR="00450E48" w:rsidRDefault="00450E48" w:rsidP="00450E48">
      <w:pPr>
        <w:rPr>
          <w:rFonts w:ascii="Arial" w:hAnsi="Arial" w:cs="Arial"/>
          <w:color w:val="2F5496" w:themeColor="accent1" w:themeShade="BF"/>
        </w:rPr>
      </w:pPr>
    </w:p>
    <w:p w14:paraId="354CBB09" w14:textId="77777777" w:rsidR="00450E48" w:rsidRDefault="00450E48" w:rsidP="00450E48"/>
    <w:p w14:paraId="4352D18B" w14:textId="77777777" w:rsidR="003C65B2" w:rsidRDefault="003C65B2"/>
    <w:sectPr w:rsidR="003C65B2" w:rsidSect="006A6563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B2"/>
    <w:rsid w:val="0006731B"/>
    <w:rsid w:val="000E79DE"/>
    <w:rsid w:val="002D29D0"/>
    <w:rsid w:val="00306F28"/>
    <w:rsid w:val="003622E4"/>
    <w:rsid w:val="003C65B2"/>
    <w:rsid w:val="00450E48"/>
    <w:rsid w:val="00470387"/>
    <w:rsid w:val="0049600E"/>
    <w:rsid w:val="004E40AE"/>
    <w:rsid w:val="005D28C0"/>
    <w:rsid w:val="006A6563"/>
    <w:rsid w:val="00800402"/>
    <w:rsid w:val="00850F01"/>
    <w:rsid w:val="008F735B"/>
    <w:rsid w:val="009165A2"/>
    <w:rsid w:val="00991573"/>
    <w:rsid w:val="00AB78B0"/>
    <w:rsid w:val="00B0090D"/>
    <w:rsid w:val="00C93065"/>
    <w:rsid w:val="00CD6952"/>
    <w:rsid w:val="00CF2DD9"/>
    <w:rsid w:val="00DC0A57"/>
    <w:rsid w:val="00D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A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450E48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E48"/>
    <w:pPr>
      <w:ind w:left="720"/>
    </w:pPr>
  </w:style>
  <w:style w:type="table" w:styleId="LightGrid-Accent5">
    <w:name w:val="Light Grid Accent 5"/>
    <w:basedOn w:val="TableNormal"/>
    <w:uiPriority w:val="62"/>
    <w:semiHidden/>
    <w:unhideWhenUsed/>
    <w:rsid w:val="00450E48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450E48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E48"/>
    <w:pPr>
      <w:ind w:left="720"/>
    </w:pPr>
  </w:style>
  <w:style w:type="table" w:styleId="LightGrid-Accent5">
    <w:name w:val="Light Grid Accent 5"/>
    <w:basedOn w:val="TableNormal"/>
    <w:uiPriority w:val="62"/>
    <w:semiHidden/>
    <w:unhideWhenUsed/>
    <w:rsid w:val="00450E48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Radman</dc:creator>
  <cp:keywords/>
  <dc:description/>
  <cp:lastModifiedBy>Biljana Đurović</cp:lastModifiedBy>
  <cp:revision>23</cp:revision>
  <cp:lastPrinted>2023-11-08T13:27:00Z</cp:lastPrinted>
  <dcterms:created xsi:type="dcterms:W3CDTF">2023-11-08T09:29:00Z</dcterms:created>
  <dcterms:modified xsi:type="dcterms:W3CDTF">2023-11-10T10:51:00Z</dcterms:modified>
</cp:coreProperties>
</file>