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EF7F" w14:textId="7240C862" w:rsidR="00292C2D" w:rsidRPr="002140A3" w:rsidRDefault="00805095" w:rsidP="000975EC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</w:t>
      </w:r>
      <w:r w:rsidR="00287965">
        <w:rPr>
          <w:sz w:val="28"/>
          <w:szCs w:val="28"/>
        </w:rPr>
        <w:t xml:space="preserve">  </w:t>
      </w:r>
      <w:r w:rsidR="002140A3">
        <w:rPr>
          <w:sz w:val="28"/>
          <w:szCs w:val="28"/>
          <w:lang w:val="sr-Cyrl-RS"/>
        </w:rPr>
        <w:t>ЈУ „Захумље“- Никшић</w:t>
      </w:r>
    </w:p>
    <w:p w14:paraId="5CA45D02" w14:textId="44305431" w:rsidR="000975EC" w:rsidRPr="002140A3" w:rsidRDefault="002140A3" w:rsidP="00287965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-Савјет-</w:t>
      </w:r>
    </w:p>
    <w:p w14:paraId="06A07E1C" w14:textId="0EDB0420" w:rsidR="000975EC" w:rsidRPr="002140A3" w:rsidRDefault="002140A3" w:rsidP="000975E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Број 2</w:t>
      </w:r>
      <w:r w:rsidR="00970B7B"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RS"/>
        </w:rPr>
        <w:t>/23</w:t>
      </w:r>
    </w:p>
    <w:p w14:paraId="5398386F" w14:textId="1ACAEBE0" w:rsidR="000975EC" w:rsidRPr="002140A3" w:rsidRDefault="000975EC" w:rsidP="000975EC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07.12.2023 </w:t>
      </w:r>
      <w:r w:rsidR="002140A3">
        <w:rPr>
          <w:sz w:val="28"/>
          <w:szCs w:val="28"/>
          <w:lang w:val="sr-Cyrl-RS"/>
        </w:rPr>
        <w:t>године</w:t>
      </w:r>
    </w:p>
    <w:p w14:paraId="5C6AB732" w14:textId="0502E357" w:rsidR="000975EC" w:rsidRDefault="000975EC" w:rsidP="000975EC">
      <w:pPr>
        <w:rPr>
          <w:sz w:val="28"/>
          <w:szCs w:val="28"/>
        </w:rPr>
      </w:pPr>
    </w:p>
    <w:p w14:paraId="02A6151A" w14:textId="5BE60843" w:rsidR="00B33D3B" w:rsidRPr="002140A3" w:rsidRDefault="002140A3" w:rsidP="00B33D3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36 став 1 алинеја 2 Статута Јавне установе „Захумље“, на који је Скупштина општине Никшић дала сагласност, рјешењем бр. 01-7121 од 24.07.2000. године и рјешењем бр. 01-030-30/2 од 29.12.2008. Савјет ЈУ „Захумље“ на сједници одржаној 07.12.2023. године разматрајући предложени Програм рада ЈУ „Захумље“ за 2024. годину, донио је</w:t>
      </w:r>
    </w:p>
    <w:p w14:paraId="4111228B" w14:textId="75999C7B" w:rsidR="00B33D3B" w:rsidRPr="002140A3" w:rsidRDefault="002140A3" w:rsidP="00B33D3B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 Д Л У К У</w:t>
      </w:r>
    </w:p>
    <w:p w14:paraId="436D4245" w14:textId="5C7F63EC" w:rsidR="00B33D3B" w:rsidRPr="002140A3" w:rsidRDefault="00B33D3B" w:rsidP="00B33D3B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 w:rsidR="002140A3">
        <w:rPr>
          <w:sz w:val="28"/>
          <w:szCs w:val="28"/>
          <w:lang w:val="sr-Cyrl-RS"/>
        </w:rPr>
        <w:t>Усваја се програм рада Јавне Установе „Захумље“ за 2024. годину.</w:t>
      </w:r>
    </w:p>
    <w:p w14:paraId="7CD80BD8" w14:textId="074B591B" w:rsidR="00B33D3B" w:rsidRDefault="00B33D3B" w:rsidP="00B33D3B">
      <w:pPr>
        <w:rPr>
          <w:sz w:val="28"/>
          <w:szCs w:val="28"/>
        </w:rPr>
      </w:pPr>
    </w:p>
    <w:p w14:paraId="70A60931" w14:textId="00DEF7BE" w:rsidR="00B33D3B" w:rsidRPr="002140A3" w:rsidRDefault="002140A3" w:rsidP="00B33D3B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Образложење</w:t>
      </w:r>
    </w:p>
    <w:p w14:paraId="4602E694" w14:textId="43171CA2" w:rsidR="00B33D3B" w:rsidRPr="002140A3" w:rsidRDefault="00B33D3B" w:rsidP="00B33D3B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 w:rsidR="002140A3">
        <w:rPr>
          <w:sz w:val="28"/>
          <w:szCs w:val="28"/>
          <w:lang w:val="sr-Cyrl-RS"/>
        </w:rPr>
        <w:t>Сходно члану 51 став 1</w:t>
      </w:r>
      <w:r w:rsidR="00460096">
        <w:rPr>
          <w:sz w:val="28"/>
          <w:szCs w:val="28"/>
          <w:lang w:val="sr-Cyrl-RS"/>
        </w:rPr>
        <w:t xml:space="preserve"> тачка 6 Статута Јавне установе „Захумље“ директор Јавне установе „Захумље“ је на сједници Савјета одржаној 07.12.2023. године поднио на усвајање Програм рада за 2024. годину.</w:t>
      </w:r>
    </w:p>
    <w:p w14:paraId="38FAD313" w14:textId="54643E5C" w:rsidR="00C44660" w:rsidRDefault="00C44660" w:rsidP="00B33D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60096">
        <w:rPr>
          <w:sz w:val="28"/>
          <w:szCs w:val="28"/>
          <w:lang w:val="sr-Cyrl-RS"/>
        </w:rPr>
        <w:t>Савјет је исти разматрао и једногласно одлучио као у диспозитиву одлуке</w:t>
      </w:r>
      <w:r>
        <w:rPr>
          <w:sz w:val="28"/>
          <w:szCs w:val="28"/>
        </w:rPr>
        <w:t>.</w:t>
      </w:r>
    </w:p>
    <w:p w14:paraId="417F658F" w14:textId="4F67EA2D" w:rsidR="00C44660" w:rsidRDefault="00C44660" w:rsidP="00B33D3B">
      <w:pPr>
        <w:rPr>
          <w:sz w:val="28"/>
          <w:szCs w:val="28"/>
        </w:rPr>
      </w:pPr>
    </w:p>
    <w:p w14:paraId="608FA846" w14:textId="23ECEFF3" w:rsidR="00C44660" w:rsidRPr="00460096" w:rsidRDefault="00C44660" w:rsidP="00B33D3B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F9A">
        <w:rPr>
          <w:sz w:val="28"/>
          <w:szCs w:val="28"/>
          <w:lang w:val="sr-Cyrl-RS"/>
        </w:rPr>
        <w:t xml:space="preserve">  </w:t>
      </w:r>
      <w:bookmarkStart w:id="0" w:name="_GoBack"/>
      <w:bookmarkEnd w:id="0"/>
      <w:r w:rsidR="00460096">
        <w:rPr>
          <w:sz w:val="28"/>
          <w:szCs w:val="28"/>
          <w:lang w:val="sr-Cyrl-RS"/>
        </w:rPr>
        <w:t>Предсједница Савјета</w:t>
      </w:r>
    </w:p>
    <w:p w14:paraId="4476E24B" w14:textId="21916538" w:rsidR="00C44660" w:rsidRPr="00460096" w:rsidRDefault="00266F9A" w:rsidP="00B33D3B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60096">
        <w:rPr>
          <w:sz w:val="28"/>
          <w:szCs w:val="28"/>
          <w:lang w:val="sr-Cyrl-RS"/>
        </w:rPr>
        <w:t>Тамара Кривокапић</w:t>
      </w:r>
      <w:r>
        <w:rPr>
          <w:sz w:val="28"/>
          <w:szCs w:val="28"/>
          <w:lang w:val="sr-Cyrl-RS"/>
        </w:rPr>
        <w:t>, с.р.</w:t>
      </w:r>
    </w:p>
    <w:p w14:paraId="01EA102C" w14:textId="0B7B1A91" w:rsidR="00B33D3B" w:rsidRDefault="00B33D3B" w:rsidP="00B33D3B">
      <w:pPr>
        <w:jc w:val="center"/>
        <w:rPr>
          <w:sz w:val="28"/>
          <w:szCs w:val="28"/>
        </w:rPr>
      </w:pPr>
    </w:p>
    <w:p w14:paraId="0CB6D119" w14:textId="77777777" w:rsidR="00B33D3B" w:rsidRDefault="00B33D3B" w:rsidP="00B33D3B">
      <w:pPr>
        <w:jc w:val="center"/>
        <w:rPr>
          <w:sz w:val="28"/>
          <w:szCs w:val="28"/>
        </w:rPr>
      </w:pPr>
    </w:p>
    <w:p w14:paraId="24A53782" w14:textId="77777777" w:rsidR="00B33D3B" w:rsidRPr="000975EC" w:rsidRDefault="00B33D3B" w:rsidP="00B33D3B">
      <w:pPr>
        <w:rPr>
          <w:sz w:val="28"/>
          <w:szCs w:val="28"/>
        </w:rPr>
      </w:pPr>
    </w:p>
    <w:sectPr w:rsidR="00B33D3B" w:rsidRPr="0009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F2361"/>
    <w:multiLevelType w:val="hybridMultilevel"/>
    <w:tmpl w:val="30F6B2B4"/>
    <w:lvl w:ilvl="0" w:tplc="EC02C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05253"/>
    <w:multiLevelType w:val="hybridMultilevel"/>
    <w:tmpl w:val="446C47B0"/>
    <w:lvl w:ilvl="0" w:tplc="E11E0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EC"/>
    <w:rsid w:val="000975EC"/>
    <w:rsid w:val="002140A3"/>
    <w:rsid w:val="00266F9A"/>
    <w:rsid w:val="00287965"/>
    <w:rsid w:val="00292C2D"/>
    <w:rsid w:val="002B0309"/>
    <w:rsid w:val="00317719"/>
    <w:rsid w:val="00331C7E"/>
    <w:rsid w:val="00341812"/>
    <w:rsid w:val="00460096"/>
    <w:rsid w:val="00805095"/>
    <w:rsid w:val="0081216E"/>
    <w:rsid w:val="00823835"/>
    <w:rsid w:val="00970B7B"/>
    <w:rsid w:val="00B33D3B"/>
    <w:rsid w:val="00C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D715"/>
  <w15:chartTrackingRefBased/>
  <w15:docId w15:val="{6EE1055D-A02C-432A-A470-DB140F15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3</cp:revision>
  <cp:lastPrinted>2023-12-06T10:22:00Z</cp:lastPrinted>
  <dcterms:created xsi:type="dcterms:W3CDTF">2023-12-08T08:11:00Z</dcterms:created>
  <dcterms:modified xsi:type="dcterms:W3CDTF">2023-12-08T08:18:00Z</dcterms:modified>
</cp:coreProperties>
</file>