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1F46" w14:textId="0312A22D" w:rsidR="00B40C23" w:rsidRPr="00F4575B" w:rsidRDefault="00B40C23" w:rsidP="00B40C23">
      <w:pPr>
        <w:jc w:val="center"/>
        <w:rPr>
          <w:rFonts w:ascii="Times New Roman" w:eastAsia="Times New Roman" w:hAnsi="Times New Roman" w:cs="Times New Roman"/>
          <w:noProof/>
          <w:lang w:val="sr-Cyrl-CS"/>
        </w:rPr>
      </w:pPr>
      <w:r w:rsidRPr="00F4575B">
        <w:rPr>
          <w:rFonts w:ascii="Times New Roman" w:eastAsia="Times New Roman" w:hAnsi="Times New Roman" w:cs="Times New Roman"/>
          <w:noProof/>
          <w:lang w:val="sr-Cyrl-CS"/>
        </w:rPr>
        <w:drawing>
          <wp:inline distT="0" distB="0" distL="0" distR="0" wp14:anchorId="790103C9" wp14:editId="338D2D15">
            <wp:extent cx="666750" cy="923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9798EB" w14:textId="49ED47C5" w:rsidR="00B40C23" w:rsidRPr="00F4575B" w:rsidRDefault="00F4575B" w:rsidP="00B40C23">
      <w:pPr>
        <w:jc w:val="center"/>
        <w:rPr>
          <w:rFonts w:ascii="Times New Roman" w:hAnsi="Times New Roman" w:cs="Times New Roman"/>
          <w:b/>
          <w:bCs/>
          <w:noProof/>
          <w:lang w:val="sr-Cyrl-CS" w:eastAsia="sr-Latn-CS"/>
        </w:rPr>
      </w:pPr>
      <w:r w:rsidRPr="00F4575B">
        <w:rPr>
          <w:rFonts w:ascii="Times New Roman" w:hAnsi="Times New Roman" w:cs="Times New Roman"/>
          <w:b/>
          <w:bCs/>
          <w:noProof/>
          <w:lang w:val="sr-Cyrl-CS" w:eastAsia="sr-Latn-CS"/>
        </w:rPr>
        <w:t>ОПШТИНА</w:t>
      </w:r>
      <w:r w:rsidR="00B40C23" w:rsidRPr="00F4575B">
        <w:rPr>
          <w:rFonts w:ascii="Times New Roman" w:hAnsi="Times New Roman" w:cs="Times New Roman"/>
          <w:b/>
          <w:bCs/>
          <w:noProof/>
          <w:lang w:val="sr-Cyrl-CS" w:eastAsia="sr-Latn-CS"/>
        </w:rPr>
        <w:t xml:space="preserve"> </w:t>
      </w:r>
      <w:r w:rsidRPr="00F4575B">
        <w:rPr>
          <w:rFonts w:ascii="Times New Roman" w:hAnsi="Times New Roman" w:cs="Times New Roman"/>
          <w:b/>
          <w:bCs/>
          <w:noProof/>
          <w:lang w:val="sr-Cyrl-CS" w:eastAsia="sr-Latn-CS"/>
        </w:rPr>
        <w:t>НИКШИЋ</w:t>
      </w:r>
    </w:p>
    <w:p w14:paraId="0D10E779" w14:textId="1BB2CD12" w:rsidR="00B40C23" w:rsidRPr="00F4575B" w:rsidRDefault="00F4575B" w:rsidP="00B40C23">
      <w:pPr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  <w:r w:rsidRPr="00F4575B">
        <w:rPr>
          <w:rFonts w:ascii="Times New Roman" w:hAnsi="Times New Roman" w:cs="Times New Roman"/>
          <w:b/>
          <w:bCs/>
          <w:noProof/>
          <w:lang w:val="sr-Cyrl-CS" w:eastAsia="sr-Latn-CS"/>
        </w:rPr>
        <w:t>СЕКРЕТАРИЈАТ</w:t>
      </w:r>
      <w:r w:rsidR="00B40C23" w:rsidRPr="00F4575B">
        <w:rPr>
          <w:rFonts w:ascii="Times New Roman" w:hAnsi="Times New Roman" w:cs="Times New Roman"/>
          <w:b/>
          <w:bCs/>
          <w:noProof/>
          <w:lang w:val="sr-Cyrl-CS" w:eastAsia="sr-Latn-CS"/>
        </w:rPr>
        <w:t xml:space="preserve"> </w:t>
      </w:r>
      <w:r w:rsidRPr="00F4575B">
        <w:rPr>
          <w:rFonts w:ascii="Times New Roman" w:hAnsi="Times New Roman" w:cs="Times New Roman"/>
          <w:b/>
          <w:bCs/>
          <w:noProof/>
          <w:lang w:val="sr-Cyrl-CS" w:eastAsia="sr-Latn-CS"/>
        </w:rPr>
        <w:t>ЗА</w:t>
      </w:r>
      <w:r w:rsidR="00B40C23" w:rsidRPr="00F4575B">
        <w:rPr>
          <w:rFonts w:ascii="Times New Roman" w:hAnsi="Times New Roman" w:cs="Times New Roman"/>
          <w:b/>
          <w:bCs/>
          <w:noProof/>
          <w:lang w:val="sr-Cyrl-CS" w:eastAsia="sr-Latn-CS"/>
        </w:rPr>
        <w:t xml:space="preserve"> </w:t>
      </w:r>
      <w:r w:rsidRPr="00F4575B">
        <w:rPr>
          <w:rFonts w:ascii="Times New Roman" w:hAnsi="Times New Roman" w:cs="Times New Roman"/>
          <w:b/>
          <w:bCs/>
          <w:noProof/>
          <w:lang w:val="sr-Cyrl-CS" w:eastAsia="sr-Latn-CS"/>
        </w:rPr>
        <w:t>КУЛТУРУ</w:t>
      </w:r>
      <w:r w:rsidR="00B40C23" w:rsidRPr="00F4575B">
        <w:rPr>
          <w:rFonts w:ascii="Times New Roman" w:hAnsi="Times New Roman" w:cs="Times New Roman"/>
          <w:b/>
          <w:bCs/>
          <w:noProof/>
          <w:lang w:val="sr-Cyrl-CS" w:eastAsia="sr-Latn-CS"/>
        </w:rPr>
        <w:t xml:space="preserve">, </w:t>
      </w:r>
      <w:r w:rsidRPr="00F4575B">
        <w:rPr>
          <w:rFonts w:ascii="Times New Roman" w:hAnsi="Times New Roman" w:cs="Times New Roman"/>
          <w:b/>
          <w:bCs/>
          <w:noProof/>
          <w:lang w:val="sr-Cyrl-CS" w:eastAsia="sr-Latn-CS"/>
        </w:rPr>
        <w:t>СПОРТ</w:t>
      </w:r>
      <w:r w:rsidR="00B40C23" w:rsidRPr="00F4575B">
        <w:rPr>
          <w:rFonts w:ascii="Times New Roman" w:hAnsi="Times New Roman" w:cs="Times New Roman"/>
          <w:b/>
          <w:bCs/>
          <w:noProof/>
          <w:lang w:val="sr-Cyrl-CS" w:eastAsia="sr-Latn-CS"/>
        </w:rPr>
        <w:t xml:space="preserve">, </w:t>
      </w:r>
      <w:r w:rsidRPr="00F4575B">
        <w:rPr>
          <w:rFonts w:ascii="Times New Roman" w:hAnsi="Times New Roman" w:cs="Times New Roman"/>
          <w:b/>
          <w:bCs/>
          <w:noProof/>
          <w:lang w:val="sr-Cyrl-CS" w:eastAsia="sr-Latn-CS"/>
        </w:rPr>
        <w:t>МЛАДЕ</w:t>
      </w:r>
      <w:r w:rsidR="00B40C23" w:rsidRPr="00F4575B">
        <w:rPr>
          <w:rFonts w:ascii="Times New Roman" w:hAnsi="Times New Roman" w:cs="Times New Roman"/>
          <w:b/>
          <w:bCs/>
          <w:noProof/>
          <w:lang w:val="sr-Cyrl-CS" w:eastAsia="sr-Latn-CS"/>
        </w:rPr>
        <w:t xml:space="preserve"> </w:t>
      </w:r>
      <w:r w:rsidRPr="00F4575B">
        <w:rPr>
          <w:rFonts w:ascii="Times New Roman" w:hAnsi="Times New Roman" w:cs="Times New Roman"/>
          <w:b/>
          <w:bCs/>
          <w:noProof/>
          <w:lang w:val="sr-Cyrl-CS" w:eastAsia="sr-Latn-CS"/>
        </w:rPr>
        <w:t>И</w:t>
      </w:r>
      <w:r w:rsidR="00B40C23" w:rsidRPr="00F4575B">
        <w:rPr>
          <w:rFonts w:ascii="Times New Roman" w:hAnsi="Times New Roman" w:cs="Times New Roman"/>
          <w:b/>
          <w:bCs/>
          <w:noProof/>
          <w:lang w:val="sr-Cyrl-CS" w:eastAsia="sr-Latn-CS"/>
        </w:rPr>
        <w:t xml:space="preserve"> </w:t>
      </w:r>
      <w:r w:rsidRPr="00F4575B">
        <w:rPr>
          <w:rFonts w:ascii="Times New Roman" w:hAnsi="Times New Roman" w:cs="Times New Roman"/>
          <w:b/>
          <w:bCs/>
          <w:noProof/>
          <w:lang w:val="sr-Cyrl-CS" w:eastAsia="sr-Latn-CS"/>
        </w:rPr>
        <w:t>СОЦИЈАЛНО</w:t>
      </w:r>
      <w:r w:rsidR="00B40C23" w:rsidRPr="00F4575B">
        <w:rPr>
          <w:rFonts w:ascii="Times New Roman" w:hAnsi="Times New Roman" w:cs="Times New Roman"/>
          <w:b/>
          <w:bCs/>
          <w:noProof/>
          <w:lang w:val="sr-Cyrl-CS" w:eastAsia="sr-Latn-CS"/>
        </w:rPr>
        <w:t xml:space="preserve"> </w:t>
      </w:r>
      <w:r w:rsidRPr="00F4575B">
        <w:rPr>
          <w:rFonts w:ascii="Times New Roman" w:hAnsi="Times New Roman" w:cs="Times New Roman"/>
          <w:b/>
          <w:bCs/>
          <w:noProof/>
          <w:lang w:val="sr-Cyrl-CS" w:eastAsia="sr-Latn-CS"/>
        </w:rPr>
        <w:t>СТАРАЊЕ</w:t>
      </w:r>
    </w:p>
    <w:p w14:paraId="1BD25D12" w14:textId="77777777" w:rsidR="00B40C23" w:rsidRPr="00F4575B" w:rsidRDefault="00B40C23" w:rsidP="00B40C23">
      <w:pPr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</w:p>
    <w:p w14:paraId="70492C04" w14:textId="77777777" w:rsidR="00B40C23" w:rsidRPr="00F4575B" w:rsidRDefault="00B40C23" w:rsidP="00B40C23">
      <w:pPr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</w:p>
    <w:p w14:paraId="422A834C" w14:textId="77777777" w:rsidR="00B40C23" w:rsidRPr="00F4575B" w:rsidRDefault="00B40C23" w:rsidP="00B40C23">
      <w:pPr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</w:p>
    <w:p w14:paraId="73FBDF89" w14:textId="77777777" w:rsidR="00B40C23" w:rsidRPr="00F4575B" w:rsidRDefault="00B40C23" w:rsidP="00B40C23">
      <w:pPr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</w:p>
    <w:p w14:paraId="53E97A22" w14:textId="77777777" w:rsidR="00B40C23" w:rsidRPr="00F4575B" w:rsidRDefault="00B40C23" w:rsidP="002B09F5">
      <w:pPr>
        <w:rPr>
          <w:rFonts w:ascii="Times New Roman" w:hAnsi="Times New Roman" w:cs="Times New Roman"/>
          <w:b/>
          <w:bCs/>
          <w:noProof/>
          <w:lang w:val="sr-Cyrl-CS"/>
        </w:rPr>
      </w:pPr>
    </w:p>
    <w:p w14:paraId="5507FD13" w14:textId="77777777" w:rsidR="00B40C23" w:rsidRPr="00F4575B" w:rsidRDefault="00B40C23" w:rsidP="00B40C23">
      <w:pPr>
        <w:rPr>
          <w:rFonts w:ascii="Times New Roman" w:hAnsi="Times New Roman" w:cs="Times New Roman"/>
          <w:b/>
          <w:bCs/>
          <w:noProof/>
          <w:lang w:val="sr-Cyrl-CS"/>
        </w:rPr>
      </w:pPr>
    </w:p>
    <w:p w14:paraId="365A1F98" w14:textId="04FC3AFA" w:rsidR="002B09F5" w:rsidRPr="007A0D16" w:rsidRDefault="002B09F5" w:rsidP="002B09F5">
      <w:pPr>
        <w:jc w:val="center"/>
        <w:rPr>
          <w:rFonts w:ascii="Times New Roman" w:hAnsi="Times New Roman" w:cs="Times New Roman"/>
          <w:i/>
          <w:iCs/>
          <w:noProof/>
          <w:sz w:val="52"/>
          <w:szCs w:val="52"/>
        </w:rPr>
      </w:pPr>
    </w:p>
    <w:p w14:paraId="2E849646" w14:textId="77777777" w:rsidR="00B40C23" w:rsidRPr="00F4575B" w:rsidRDefault="00B40C23" w:rsidP="00B40C23">
      <w:pPr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</w:p>
    <w:p w14:paraId="7F785CC1" w14:textId="1FB15CE7" w:rsidR="00B40C23" w:rsidRPr="00F4575B" w:rsidRDefault="00F4575B" w:rsidP="00881119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</w:pPr>
      <w:r w:rsidRPr="00F4575B"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  <w:t>ЛОКАЛНИ</w:t>
      </w:r>
      <w:r w:rsidR="00B40C23" w:rsidRPr="00F4575B"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  <w:t xml:space="preserve"> </w:t>
      </w:r>
      <w:r w:rsidRPr="00F4575B"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  <w:t>АКЦИОНИ</w:t>
      </w:r>
      <w:r w:rsidR="00B40C23" w:rsidRPr="00F4575B"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  <w:t xml:space="preserve"> </w:t>
      </w:r>
      <w:r w:rsidRPr="00F4575B"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  <w:t>ПЛАН</w:t>
      </w:r>
      <w:r w:rsidR="00B40C23" w:rsidRPr="00F4575B"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  <w:t xml:space="preserve"> </w:t>
      </w:r>
      <w:r w:rsidRPr="00F4575B"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  <w:t>ЗА</w:t>
      </w:r>
      <w:r w:rsidR="00B40C23" w:rsidRPr="00F4575B"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  <w:t xml:space="preserve"> </w:t>
      </w:r>
      <w:r w:rsidRPr="00F4575B"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  <w:t>МЛАДЕ</w:t>
      </w:r>
      <w:r w:rsidR="00B40C23" w:rsidRPr="00F4575B"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  <w:t xml:space="preserve"> </w:t>
      </w:r>
      <w:r w:rsidRPr="00F4575B"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  <w:t>У</w:t>
      </w:r>
      <w:r w:rsidR="00B40C23" w:rsidRPr="00F4575B"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  <w:t xml:space="preserve"> </w:t>
      </w:r>
      <w:r w:rsidRPr="00F4575B"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  <w:t>ОПШТИНИ</w:t>
      </w:r>
      <w:r w:rsidR="00B40C23" w:rsidRPr="00F4575B"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  <w:t xml:space="preserve"> </w:t>
      </w:r>
      <w:r w:rsidRPr="00F4575B"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  <w:t>НИКШИЋ</w:t>
      </w:r>
      <w:r w:rsidR="00B40C23" w:rsidRPr="00F4575B"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  <w:t xml:space="preserve"> </w:t>
      </w:r>
    </w:p>
    <w:p w14:paraId="2F85C323" w14:textId="5C9EAA9D" w:rsidR="00B40C23" w:rsidRPr="00F4575B" w:rsidRDefault="00F4575B" w:rsidP="00881119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</w:pPr>
      <w:r w:rsidRPr="00F4575B"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  <w:t>ЗА</w:t>
      </w:r>
      <w:r w:rsidR="00B40C23" w:rsidRPr="00F4575B"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  <w:t xml:space="preserve"> 2024. </w:t>
      </w:r>
      <w:r w:rsidRPr="00F4575B">
        <w:rPr>
          <w:rFonts w:ascii="Times New Roman" w:hAnsi="Times New Roman" w:cs="Times New Roman"/>
          <w:b/>
          <w:bCs/>
          <w:noProof/>
          <w:sz w:val="52"/>
          <w:szCs w:val="52"/>
          <w:lang w:val="sr-Cyrl-CS" w:eastAsia="sr-Latn-CS"/>
        </w:rPr>
        <w:t>ГОДИНУ</w:t>
      </w:r>
    </w:p>
    <w:p w14:paraId="399BE909" w14:textId="77777777" w:rsidR="00B40C23" w:rsidRPr="00F4575B" w:rsidRDefault="00B40C23" w:rsidP="00B40C23">
      <w:pPr>
        <w:rPr>
          <w:rFonts w:ascii="Times New Roman" w:hAnsi="Times New Roman" w:cs="Times New Roman"/>
          <w:b/>
          <w:bCs/>
          <w:noProof/>
          <w:lang w:val="sr-Cyrl-CS"/>
        </w:rPr>
      </w:pPr>
    </w:p>
    <w:p w14:paraId="2D47D783" w14:textId="77777777" w:rsidR="00B40C23" w:rsidRPr="00F4575B" w:rsidRDefault="00B40C23" w:rsidP="00B40C23">
      <w:pPr>
        <w:rPr>
          <w:noProof/>
          <w:lang w:val="sr-Cyrl-CS"/>
        </w:rPr>
      </w:pPr>
    </w:p>
    <w:p w14:paraId="38237CE1" w14:textId="77777777" w:rsidR="00B40C23" w:rsidRPr="00F4575B" w:rsidRDefault="00B40C23" w:rsidP="00B40C23">
      <w:pPr>
        <w:rPr>
          <w:noProof/>
          <w:lang w:val="sr-Cyrl-CS"/>
        </w:rPr>
      </w:pPr>
    </w:p>
    <w:p w14:paraId="447A97BC" w14:textId="77777777" w:rsidR="00B40C23" w:rsidRPr="00F4575B" w:rsidRDefault="00B40C23" w:rsidP="00B40C23">
      <w:pPr>
        <w:rPr>
          <w:noProof/>
          <w:lang w:val="sr-Cyrl-CS"/>
        </w:rPr>
      </w:pPr>
    </w:p>
    <w:p w14:paraId="2E1BD287" w14:textId="77777777" w:rsidR="00B40C23" w:rsidRPr="00F4575B" w:rsidRDefault="00B40C23" w:rsidP="00B40C23">
      <w:pPr>
        <w:rPr>
          <w:noProof/>
          <w:lang w:val="sr-Cyrl-CS"/>
        </w:rPr>
      </w:pPr>
    </w:p>
    <w:p w14:paraId="7C68469A" w14:textId="478B4895" w:rsidR="00B40C23" w:rsidRPr="00F4575B" w:rsidRDefault="00B40C23" w:rsidP="00B40C23">
      <w:pPr>
        <w:rPr>
          <w:noProof/>
          <w:lang w:val="sr-Cyrl-CS"/>
        </w:rPr>
      </w:pPr>
    </w:p>
    <w:p w14:paraId="456C4855" w14:textId="661FB44D" w:rsidR="00B40C23" w:rsidRPr="00F4575B" w:rsidRDefault="00B40C23" w:rsidP="00B40C23">
      <w:pPr>
        <w:rPr>
          <w:noProof/>
          <w:lang w:val="sr-Cyrl-CS"/>
        </w:rPr>
      </w:pPr>
    </w:p>
    <w:p w14:paraId="47697FAD" w14:textId="77777777" w:rsidR="00B40C23" w:rsidRPr="00F4575B" w:rsidRDefault="00B40C23" w:rsidP="00B40C23">
      <w:pPr>
        <w:rPr>
          <w:noProof/>
          <w:lang w:val="sr-Cyrl-CS"/>
        </w:rPr>
      </w:pPr>
    </w:p>
    <w:p w14:paraId="5AEF9FFE" w14:textId="5C9078EE" w:rsidR="00B40C23" w:rsidRPr="00F4575B" w:rsidRDefault="00F4575B" w:rsidP="003731C6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  <w:r w:rsidRPr="00F4575B">
        <w:rPr>
          <w:rFonts w:ascii="Times New Roman" w:hAnsi="Times New Roman" w:cs="Times New Roman"/>
          <w:b/>
          <w:bCs/>
          <w:noProof/>
          <w:lang w:val="sr-Cyrl-CS"/>
        </w:rPr>
        <w:t>Никшић</w:t>
      </w:r>
      <w:r w:rsidR="00B40C23" w:rsidRPr="00F4575B">
        <w:rPr>
          <w:rFonts w:ascii="Times New Roman" w:hAnsi="Times New Roman" w:cs="Times New Roman"/>
          <w:b/>
          <w:bCs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b/>
          <w:bCs/>
          <w:noProof/>
          <w:lang w:val="sr-Cyrl-CS"/>
        </w:rPr>
        <w:t>децембар</w:t>
      </w:r>
      <w:r w:rsidR="00B40C23" w:rsidRPr="00F4575B">
        <w:rPr>
          <w:rFonts w:ascii="Times New Roman" w:hAnsi="Times New Roman" w:cs="Times New Roman"/>
          <w:b/>
          <w:bCs/>
          <w:noProof/>
          <w:lang w:val="sr-Cyrl-CS"/>
        </w:rPr>
        <w:t xml:space="preserve"> 2023. </w:t>
      </w:r>
      <w:r w:rsidRPr="00F4575B">
        <w:rPr>
          <w:rFonts w:ascii="Times New Roman" w:hAnsi="Times New Roman" w:cs="Times New Roman"/>
          <w:b/>
          <w:bCs/>
          <w:noProof/>
          <w:lang w:val="sr-Cyrl-CS"/>
        </w:rPr>
        <w:t>године</w:t>
      </w:r>
    </w:p>
    <w:p w14:paraId="3E94B654" w14:textId="77777777" w:rsidR="00B40C23" w:rsidRPr="00F4575B" w:rsidRDefault="00B40C23" w:rsidP="00B40C23">
      <w:pPr>
        <w:spacing w:line="360" w:lineRule="auto"/>
        <w:rPr>
          <w:rFonts w:ascii="Times New Roman" w:hAnsi="Times New Roman" w:cs="Times New Roman"/>
          <w:b/>
          <w:bCs/>
          <w:noProof/>
          <w:lang w:val="sr-Cyrl-CS"/>
        </w:rPr>
      </w:pPr>
    </w:p>
    <w:p w14:paraId="0ACB09E1" w14:textId="77777777" w:rsidR="00B40C23" w:rsidRPr="00F4575B" w:rsidRDefault="00B40C23" w:rsidP="003731C6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</w:p>
    <w:p w14:paraId="15B57D60" w14:textId="77777777" w:rsidR="00221E0C" w:rsidRPr="00295663" w:rsidRDefault="00221E0C" w:rsidP="00221E0C">
      <w:pPr>
        <w:pStyle w:val="ListParagraph"/>
        <w:numPr>
          <w:ilvl w:val="0"/>
          <w:numId w:val="9"/>
        </w:numPr>
        <w:tabs>
          <w:tab w:val="left" w:pos="4665"/>
        </w:tabs>
        <w:spacing w:before="0" w:after="160" w:line="259" w:lineRule="auto"/>
        <w:rPr>
          <w:rFonts w:ascii="Arial" w:hAnsi="Arial" w:cs="Arial"/>
          <w:noProof/>
          <w:sz w:val="28"/>
          <w:szCs w:val="28"/>
          <w:lang w:val="sr-Cyrl-CS"/>
        </w:rPr>
      </w:pPr>
      <w:r>
        <w:rPr>
          <w:rFonts w:ascii="Arial" w:eastAsiaTheme="majorEastAsia" w:hAnsi="Arial" w:cs="Arial"/>
          <w:b/>
          <w:noProof/>
          <w:color w:val="2F5496" w:themeColor="accent1" w:themeShade="BF"/>
          <w:sz w:val="28"/>
          <w:szCs w:val="28"/>
          <w:lang w:val="sr-Cyrl-CS"/>
        </w:rPr>
        <w:t>УВОД</w:t>
      </w:r>
    </w:p>
    <w:p w14:paraId="47B5E27A" w14:textId="77777777" w:rsidR="00150138" w:rsidRPr="00F4575B" w:rsidRDefault="00150138" w:rsidP="003731C6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</w:p>
    <w:p w14:paraId="7364D05C" w14:textId="2CED2D4F" w:rsidR="00EB45E4" w:rsidRPr="00F4575B" w:rsidRDefault="00F4575B" w:rsidP="003731C6">
      <w:pPr>
        <w:spacing w:line="360" w:lineRule="auto"/>
        <w:ind w:firstLine="720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Свака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локална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самоуправа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настоји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обезбиједи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што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квалитетније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услове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живот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својих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грађана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грађанки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Један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приоритета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дјеловања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локалне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самоуправе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јесте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управо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осјећају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пријатно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свом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граду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Општина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улаже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значајне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напоре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циљу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унапређења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друштвеног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положаја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стварања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услова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остваривање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потреба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свим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областима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интереса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Управо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због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тога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потребно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успостављање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партнерског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односа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свим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нивоима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како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континуирано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улагало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развој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. </w:t>
      </w:r>
    </w:p>
    <w:p w14:paraId="7D9A5546" w14:textId="1BF938F6" w:rsidR="00EB45E4" w:rsidRPr="00F4575B" w:rsidRDefault="00F4575B" w:rsidP="003731C6">
      <w:pPr>
        <w:spacing w:line="360" w:lineRule="auto"/>
        <w:ind w:firstLine="720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Овај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документ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јасно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позиционира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као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питање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значаја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локалну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заједницу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холистичким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приступом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предвиђа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међусекторску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мултиресорну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сарадњу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актера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омладинске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политике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. </w:t>
      </w:r>
    </w:p>
    <w:p w14:paraId="24C66860" w14:textId="2162C40C" w:rsidR="00EB45E4" w:rsidRPr="00F4575B" w:rsidRDefault="00F4575B" w:rsidP="003731C6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Локални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акциони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документ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дефинише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основне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проблеме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општини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као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конкретне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мјере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активности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њихово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превазилажење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циљу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стварања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предуслова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унапређење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квалитета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живота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EB45E4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5FD3EEC9" w14:textId="5AB58076" w:rsidR="00EB45E4" w:rsidRPr="00F4575B" w:rsidRDefault="00F4575B" w:rsidP="003731C6">
      <w:pPr>
        <w:spacing w:line="360" w:lineRule="auto"/>
        <w:ind w:firstLine="720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Процес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израде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Локалног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акционог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2024</w:t>
      </w:r>
      <w:r w:rsidR="002B09F5" w:rsidRPr="00F4575B">
        <w:rPr>
          <w:rFonts w:ascii="Times New Roman" w:hAnsi="Times New Roman" w:cs="Times New Roman"/>
          <w:noProof/>
          <w:lang w:val="sr-Cyrl-CS"/>
        </w:rPr>
        <w:t>.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годину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вођен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стране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Секретаријата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културу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спорт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социјално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старање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као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органа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надлежног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област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омладинске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политике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Општини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</w:t>
      </w:r>
      <w:r w:rsidR="00EB45E4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607C7A65" w14:textId="10C830F8" w:rsidR="00EB45E4" w:rsidRPr="00F4575B" w:rsidRDefault="00F4575B" w:rsidP="003731C6">
      <w:pPr>
        <w:spacing w:line="360" w:lineRule="auto"/>
        <w:ind w:firstLine="708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Текст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Нацрта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израђен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сарадњи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институцијама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E8170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невладиним</w:t>
      </w:r>
      <w:r w:rsidR="00E8170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организацијама</w:t>
      </w:r>
      <w:r w:rsidR="00E8170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свом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свакодневном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раду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спровођењу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активности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 </w:t>
      </w:r>
      <w:r w:rsidRPr="00F4575B">
        <w:rPr>
          <w:rFonts w:ascii="Times New Roman" w:hAnsi="Times New Roman" w:cs="Times New Roman"/>
          <w:noProof/>
          <w:lang w:val="sr-Cyrl-CS"/>
        </w:rPr>
        <w:t>контактирају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младима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имају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искуства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раду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младима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разумију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њихове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потребе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Током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израде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документа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настојало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мјере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поставе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реално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активности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њихово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остваривање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буду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јасне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Имплементација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Локалног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акционог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плана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 2024. </w:t>
      </w:r>
      <w:r w:rsidRPr="00F4575B">
        <w:rPr>
          <w:rFonts w:ascii="Times New Roman" w:hAnsi="Times New Roman" w:cs="Times New Roman"/>
          <w:noProof/>
          <w:lang w:val="sr-Cyrl-CS"/>
        </w:rPr>
        <w:t>годину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предвиђа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заједничке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напоре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свих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идентификованих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актера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како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јавног</w:t>
      </w:r>
      <w:r w:rsidR="002B09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цивилног</w:t>
      </w:r>
      <w:r w:rsidR="002B09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сектора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тако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самих</w:t>
      </w:r>
      <w:r w:rsidR="00194B4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194B4B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31A58D67" w14:textId="747381A9" w:rsidR="003731C6" w:rsidRPr="00D16347" w:rsidRDefault="00F4575B" w:rsidP="00D16347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Евидентан</w:t>
      </w:r>
      <w:r w:rsidR="002B09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помак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2B09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развоју</w:t>
      </w:r>
      <w:r w:rsidR="002B09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2B09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имплементацији</w:t>
      </w:r>
      <w:r w:rsidR="002B09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омладинске</w:t>
      </w:r>
      <w:r w:rsidR="002B09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политике</w:t>
      </w:r>
      <w:r w:rsidR="002B09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односу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период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израде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претходних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Локалних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акционих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планова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општини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то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период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2011-2016</w:t>
      </w:r>
      <w:r w:rsidR="002B09F5" w:rsidRPr="00F4575B">
        <w:rPr>
          <w:rFonts w:ascii="Times New Roman" w:hAnsi="Times New Roman" w:cs="Times New Roman"/>
          <w:noProof/>
          <w:lang w:val="sr-Cyrl-CS"/>
        </w:rPr>
        <w:t>.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године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2021-2022.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периоду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усвајања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првог</w:t>
      </w:r>
      <w:r w:rsidR="00F25A3F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2010.</w:t>
      </w:r>
      <w:r w:rsidRPr="00F4575B">
        <w:rPr>
          <w:rFonts w:ascii="Times New Roman" w:hAnsi="Times New Roman" w:cs="Times New Roman"/>
          <w:noProof/>
          <w:lang w:val="sr-Cyrl-CS"/>
        </w:rPr>
        <w:t>године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богатији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велики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број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садржаја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отварају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низ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могућности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унапређење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положаја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побољшање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квалитета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живота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граду</w:t>
      </w:r>
      <w:r w:rsidR="00EB45E4" w:rsidRPr="00F4575B">
        <w:rPr>
          <w:rFonts w:ascii="Times New Roman" w:hAnsi="Times New Roman" w:cs="Times New Roman"/>
          <w:noProof/>
          <w:lang w:val="sr-Cyrl-CS"/>
        </w:rPr>
        <w:t xml:space="preserve">. </w:t>
      </w:r>
    </w:p>
    <w:p w14:paraId="4633D84B" w14:textId="43FE7220" w:rsidR="00150138" w:rsidRPr="00F4575B" w:rsidRDefault="00221E0C" w:rsidP="003731C6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  <w:r>
        <w:rPr>
          <w:rFonts w:ascii="Times New Roman" w:hAnsi="Times New Roman" w:cs="Times New Roman"/>
          <w:b/>
          <w:bCs/>
          <w:noProof/>
          <w:lang w:val="sr-Cyrl-CS"/>
        </w:rPr>
        <w:lastRenderedPageBreak/>
        <w:t>С</w:t>
      </w:r>
      <w:r w:rsidRPr="00F4575B">
        <w:rPr>
          <w:rFonts w:ascii="Times New Roman" w:hAnsi="Times New Roman" w:cs="Times New Roman"/>
          <w:b/>
          <w:bCs/>
          <w:noProof/>
          <w:lang w:val="sr-Cyrl-CS"/>
        </w:rPr>
        <w:t xml:space="preserve">тратешки и правни оквир </w:t>
      </w:r>
      <w:r>
        <w:rPr>
          <w:rFonts w:ascii="Times New Roman" w:hAnsi="Times New Roman" w:cs="Times New Roman"/>
          <w:b/>
          <w:bCs/>
          <w:noProof/>
          <w:lang w:val="sr-Cyrl-CS"/>
        </w:rPr>
        <w:t>Л</w:t>
      </w:r>
      <w:r w:rsidRPr="00F4575B">
        <w:rPr>
          <w:rFonts w:ascii="Times New Roman" w:hAnsi="Times New Roman" w:cs="Times New Roman"/>
          <w:b/>
          <w:bCs/>
          <w:noProof/>
          <w:lang w:val="sr-Cyrl-CS"/>
        </w:rPr>
        <w:t>окалног акционог плана за младе</w:t>
      </w:r>
    </w:p>
    <w:p w14:paraId="1CB028A0" w14:textId="39E5B269" w:rsidR="009A083B" w:rsidRPr="00F4575B" w:rsidRDefault="00F4575B" w:rsidP="003731C6">
      <w:pPr>
        <w:spacing w:line="360" w:lineRule="auto"/>
        <w:ind w:firstLine="720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мају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2019. </w:t>
      </w:r>
      <w:r w:rsidRPr="00F4575B">
        <w:rPr>
          <w:rFonts w:ascii="Times New Roman" w:hAnsi="Times New Roman" w:cs="Times New Roman"/>
          <w:noProof/>
          <w:lang w:val="sr-Cyrl-CS"/>
        </w:rPr>
        <w:t>године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ступио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снагу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нови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Закон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младима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Црне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Горе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како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Стратегија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усвојена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период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2023-2027. </w:t>
      </w:r>
      <w:r w:rsidRPr="00F4575B">
        <w:rPr>
          <w:rFonts w:ascii="Times New Roman" w:hAnsi="Times New Roman" w:cs="Times New Roman"/>
          <w:noProof/>
          <w:lang w:val="sr-Cyrl-CS"/>
        </w:rPr>
        <w:t>године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стекли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су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правни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услови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доношење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нових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локалних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докумената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С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тим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вези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Општина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приступила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изради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Локалног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акционог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2024. </w:t>
      </w:r>
      <w:r w:rsidRPr="00F4575B">
        <w:rPr>
          <w:rFonts w:ascii="Times New Roman" w:hAnsi="Times New Roman" w:cs="Times New Roman"/>
          <w:noProof/>
          <w:lang w:val="sr-Cyrl-CS"/>
        </w:rPr>
        <w:t>годину</w:t>
      </w:r>
      <w:r w:rsidR="009A083B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7188A9D5" w14:textId="29B6B87A" w:rsidR="00BB12F5" w:rsidRPr="00F4575B" w:rsidRDefault="00F4575B" w:rsidP="003731C6">
      <w:pPr>
        <w:spacing w:line="360" w:lineRule="auto"/>
        <w:ind w:firstLine="720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Стратешки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правни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оквир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омладинске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политике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обухвата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низ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докумената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међународном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националном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нивоу</w:t>
      </w:r>
      <w:r w:rsidR="00C45AE0" w:rsidRPr="00F4575B">
        <w:rPr>
          <w:rStyle w:val="FootnoteReference"/>
          <w:rFonts w:ascii="Times New Roman" w:hAnsi="Times New Roman" w:cs="Times New Roman"/>
          <w:noProof/>
          <w:lang w:val="sr-Cyrl-CS"/>
        </w:rPr>
        <w:footnoteReference w:id="1"/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Стандарди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постављени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тим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документима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су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основ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покретач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израду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Локалног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акционог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9A083B" w:rsidRPr="00F4575B">
        <w:rPr>
          <w:rFonts w:ascii="Times New Roman" w:hAnsi="Times New Roman" w:cs="Times New Roman"/>
          <w:noProof/>
          <w:lang w:val="sr-Cyrl-CS"/>
        </w:rPr>
        <w:t xml:space="preserve">. </w:t>
      </w:r>
    </w:p>
    <w:p w14:paraId="643ADDB9" w14:textId="41B8B8EB" w:rsidR="009542A2" w:rsidRPr="00F4575B" w:rsidRDefault="00F4575B" w:rsidP="003731C6">
      <w:pPr>
        <w:spacing w:line="360" w:lineRule="auto"/>
        <w:ind w:firstLine="360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Приликом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израде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ове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политике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коришћен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приступ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усклађености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кровним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стратешким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документима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другим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секторским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стратегијама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с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посебним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нагласком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усклађености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Стратегијом</w:t>
      </w:r>
      <w:r w:rsidR="00C45AE0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C45AE0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C45AE0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Црне</w:t>
      </w:r>
      <w:r w:rsidR="00C45AE0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Горе</w:t>
      </w:r>
      <w:r w:rsidR="00C45AE0" w:rsidRPr="00F4575B">
        <w:rPr>
          <w:rFonts w:ascii="Times New Roman" w:hAnsi="Times New Roman" w:cs="Times New Roman"/>
          <w:noProof/>
          <w:lang w:val="sr-Cyrl-CS"/>
        </w:rPr>
        <w:t xml:space="preserve"> 2023-2027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C45AE0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Законом</w:t>
      </w:r>
      <w:r w:rsidR="00C45AE0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</w:t>
      </w:r>
      <w:r w:rsidR="00C45AE0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младима</w:t>
      </w:r>
      <w:r w:rsidR="00BB12F5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bookmarkStart w:id="0" w:name="_Toc25840331"/>
    </w:p>
    <w:p w14:paraId="513E5F52" w14:textId="0DF3615C" w:rsidR="009A083B" w:rsidRPr="00F4575B" w:rsidRDefault="00F4575B" w:rsidP="003731C6">
      <w:pPr>
        <w:spacing w:line="360" w:lineRule="auto"/>
        <w:rPr>
          <w:rFonts w:ascii="Times New Roman" w:hAnsi="Times New Roman" w:cs="Times New Roman"/>
          <w:i/>
          <w:iCs/>
          <w:noProof/>
          <w:lang w:val="sr-Cyrl-CS"/>
        </w:rPr>
      </w:pPr>
      <w:r w:rsidRPr="00F4575B">
        <w:rPr>
          <w:rFonts w:ascii="Times New Roman" w:hAnsi="Times New Roman" w:cs="Times New Roman"/>
          <w:i/>
          <w:iCs/>
          <w:noProof/>
          <w:lang w:val="sr-Cyrl-CS"/>
        </w:rPr>
        <w:t>ЗАКОН</w:t>
      </w:r>
      <w:r w:rsidR="009A083B" w:rsidRPr="00F4575B">
        <w:rPr>
          <w:rFonts w:ascii="Times New Roman" w:hAnsi="Times New Roman" w:cs="Times New Roman"/>
          <w:i/>
          <w:iCs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i/>
          <w:iCs/>
          <w:noProof/>
          <w:lang w:val="sr-Cyrl-CS"/>
        </w:rPr>
        <w:t>О</w:t>
      </w:r>
      <w:r w:rsidR="009A083B" w:rsidRPr="00F4575B">
        <w:rPr>
          <w:rFonts w:ascii="Times New Roman" w:hAnsi="Times New Roman" w:cs="Times New Roman"/>
          <w:i/>
          <w:iCs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i/>
          <w:iCs/>
          <w:noProof/>
          <w:lang w:val="sr-Cyrl-CS"/>
        </w:rPr>
        <w:t>МЛАДИМА</w:t>
      </w:r>
      <w:r w:rsidR="009A083B" w:rsidRPr="00F4575B">
        <w:rPr>
          <w:rFonts w:ascii="Times New Roman" w:hAnsi="Times New Roman" w:cs="Times New Roman"/>
          <w:i/>
          <w:iCs/>
          <w:noProof/>
          <w:lang w:val="sr-Cyrl-CS"/>
        </w:rPr>
        <w:t xml:space="preserve"> </w:t>
      </w:r>
      <w:bookmarkEnd w:id="0"/>
    </w:p>
    <w:p w14:paraId="57684D60" w14:textId="28A20C6E" w:rsidR="00901BC5" w:rsidRPr="00F4575B" w:rsidRDefault="00F4575B" w:rsidP="003731C6">
      <w:pPr>
        <w:spacing w:line="360" w:lineRule="auto"/>
        <w:ind w:firstLine="720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Сходно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Закону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младима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2019. </w:t>
      </w:r>
      <w:r w:rsidRPr="00F4575B">
        <w:rPr>
          <w:rFonts w:ascii="Times New Roman" w:hAnsi="Times New Roman" w:cs="Times New Roman"/>
          <w:noProof/>
          <w:lang w:val="sr-Cyrl-CS"/>
        </w:rPr>
        <w:t>године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млади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лица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навршених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15 </w:t>
      </w:r>
      <w:r w:rsidRPr="00F4575B">
        <w:rPr>
          <w:rFonts w:ascii="Times New Roman" w:hAnsi="Times New Roman" w:cs="Times New Roman"/>
          <w:noProof/>
          <w:lang w:val="sr-Cyrl-CS"/>
        </w:rPr>
        <w:t>до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навршених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30 </w:t>
      </w:r>
      <w:r w:rsidRPr="00F4575B">
        <w:rPr>
          <w:rFonts w:ascii="Times New Roman" w:hAnsi="Times New Roman" w:cs="Times New Roman"/>
          <w:noProof/>
          <w:lang w:val="sr-Cyrl-CS"/>
        </w:rPr>
        <w:t>година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живота</w:t>
      </w:r>
      <w:r w:rsidR="00901BC5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12C9A9A1" w14:textId="6E5ECC4E" w:rsidR="00901BC5" w:rsidRPr="00F4575B" w:rsidRDefault="00F4575B" w:rsidP="003731C6">
      <w:pPr>
        <w:spacing w:line="360" w:lineRule="auto"/>
        <w:ind w:firstLine="720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Омладинска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политика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скуп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мјера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активности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државни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органи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органи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државне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управе</w:t>
      </w:r>
      <w:r w:rsidR="00901BC5" w:rsidRPr="00F4575B">
        <w:rPr>
          <w:rFonts w:ascii="Times New Roman" w:hAnsi="Times New Roman" w:cs="Times New Roman"/>
          <w:noProof/>
          <w:lang w:val="sr-Cyrl-CS"/>
        </w:rPr>
        <w:t>,</w:t>
      </w:r>
      <w:r w:rsidR="00D16347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органи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локалне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самоуправе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невладине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организације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студентски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ученички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парламенти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друга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правна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лица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предузимају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побољшање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положаја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њиховог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личног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друштвеног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развоја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укључивања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друштвене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токове</w:t>
      </w:r>
      <w:r w:rsidR="00901BC5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2BF5DFC0" w14:textId="16B68D5D" w:rsidR="00901BC5" w:rsidRPr="00F4575B" w:rsidRDefault="00F4575B" w:rsidP="003731C6">
      <w:pPr>
        <w:spacing w:line="360" w:lineRule="auto"/>
        <w:ind w:firstLine="720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Омладински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рад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представља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активности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реализују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сарадњи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младима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циљем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њиховог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осамостаљивања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преласка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одрасло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доба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учења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личног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друштвеног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развоја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складу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њиховим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потребама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могућностима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заснивају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методама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неформалног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образовања</w:t>
      </w:r>
      <w:r w:rsidR="00901BC5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0D82550D" w14:textId="547A0AFF" w:rsidR="00901BC5" w:rsidRPr="00F4575B" w:rsidRDefault="00F4575B" w:rsidP="00D16347">
      <w:pPr>
        <w:spacing w:before="0" w:line="360" w:lineRule="auto"/>
        <w:ind w:firstLine="720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Јавни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интерес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области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омладинске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политике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представља</w:t>
      </w:r>
      <w:r w:rsidR="00901BC5" w:rsidRPr="00F4575B">
        <w:rPr>
          <w:rFonts w:ascii="Times New Roman" w:hAnsi="Times New Roman" w:cs="Times New Roman"/>
          <w:noProof/>
          <w:lang w:val="sr-Cyrl-CS"/>
        </w:rPr>
        <w:t>:</w:t>
      </w:r>
      <w:r w:rsidR="009542A2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креирање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унапређење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омладинске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политике</w:t>
      </w:r>
      <w:r w:rsidR="00901BC5" w:rsidRPr="00F4575B">
        <w:rPr>
          <w:rFonts w:ascii="Times New Roman" w:hAnsi="Times New Roman" w:cs="Times New Roman"/>
          <w:noProof/>
          <w:lang w:val="sr-Cyrl-CS"/>
        </w:rPr>
        <w:t>;</w:t>
      </w:r>
      <w:r w:rsidR="009542A2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успостављање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институционалног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оквира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спровођење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омладинске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политике</w:t>
      </w:r>
      <w:r w:rsidR="00901BC5" w:rsidRPr="00F4575B">
        <w:rPr>
          <w:rFonts w:ascii="Times New Roman" w:hAnsi="Times New Roman" w:cs="Times New Roman"/>
          <w:noProof/>
          <w:lang w:val="sr-Cyrl-CS"/>
        </w:rPr>
        <w:t>;</w:t>
      </w:r>
      <w:r w:rsidR="009542A2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стварање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унапре</w:t>
      </w:r>
      <w:r w:rsidR="00D16347">
        <w:rPr>
          <w:rFonts w:ascii="Times New Roman" w:hAnsi="Times New Roman" w:cs="Times New Roman"/>
          <w:noProof/>
          <w:lang w:val="sr-Cyrl-CS"/>
        </w:rPr>
        <w:t>ђ</w:t>
      </w:r>
      <w:r w:rsidRPr="00F4575B">
        <w:rPr>
          <w:rFonts w:ascii="Times New Roman" w:hAnsi="Times New Roman" w:cs="Times New Roman"/>
          <w:noProof/>
          <w:lang w:val="sr-Cyrl-CS"/>
        </w:rPr>
        <w:t>ење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услова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рад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омладинских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сервиса</w:t>
      </w:r>
      <w:r w:rsidR="00901BC5" w:rsidRPr="00F4575B">
        <w:rPr>
          <w:rFonts w:ascii="Times New Roman" w:hAnsi="Times New Roman" w:cs="Times New Roman"/>
          <w:noProof/>
          <w:lang w:val="sr-Cyrl-CS"/>
        </w:rPr>
        <w:t>;</w:t>
      </w:r>
      <w:r w:rsidR="009542A2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подстицање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проактивног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учешћа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креирању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спровођењу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омладинске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политике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државном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локалном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нивоу</w:t>
      </w:r>
      <w:r w:rsidR="00901BC5" w:rsidRPr="00F4575B">
        <w:rPr>
          <w:rFonts w:ascii="Times New Roman" w:hAnsi="Times New Roman" w:cs="Times New Roman"/>
          <w:noProof/>
          <w:lang w:val="sr-Cyrl-CS"/>
        </w:rPr>
        <w:t>;</w:t>
      </w:r>
      <w:r w:rsidR="009542A2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едукацију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механизмима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њиховог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укључивања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мјере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запошљавања</w:t>
      </w:r>
      <w:r w:rsidR="00901BC5" w:rsidRPr="00F4575B">
        <w:rPr>
          <w:rFonts w:ascii="Times New Roman" w:hAnsi="Times New Roman" w:cs="Times New Roman"/>
          <w:noProof/>
          <w:lang w:val="sr-Cyrl-CS"/>
        </w:rPr>
        <w:t>;</w:t>
      </w:r>
      <w:r w:rsidR="009542A2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подстицање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укључивања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креирање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lastRenderedPageBreak/>
        <w:t>културних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садржаја</w:t>
      </w:r>
      <w:r w:rsidR="00901BC5" w:rsidRPr="00F4575B">
        <w:rPr>
          <w:rFonts w:ascii="Times New Roman" w:hAnsi="Times New Roman" w:cs="Times New Roman"/>
          <w:noProof/>
          <w:lang w:val="sr-Cyrl-CS"/>
        </w:rPr>
        <w:t>;</w:t>
      </w:r>
      <w:r w:rsidR="009542A2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подстицање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мобилности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901BC5" w:rsidRPr="00F4575B">
        <w:rPr>
          <w:rFonts w:ascii="Times New Roman" w:hAnsi="Times New Roman" w:cs="Times New Roman"/>
          <w:noProof/>
          <w:lang w:val="sr-Cyrl-CS"/>
        </w:rPr>
        <w:t>;</w:t>
      </w:r>
      <w:r w:rsidR="00D16347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подстицање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укључивања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неформално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образовање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; </w:t>
      </w:r>
      <w:r w:rsidRPr="00F4575B">
        <w:rPr>
          <w:rFonts w:ascii="Times New Roman" w:hAnsi="Times New Roman" w:cs="Times New Roman"/>
          <w:noProof/>
          <w:lang w:val="sr-Cyrl-CS"/>
        </w:rPr>
        <w:t>промоција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здравих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стилова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живота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волонтеризма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код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;  </w:t>
      </w:r>
      <w:r w:rsidRPr="00F4575B">
        <w:rPr>
          <w:rFonts w:ascii="Times New Roman" w:hAnsi="Times New Roman" w:cs="Times New Roman"/>
          <w:noProof/>
          <w:lang w:val="sr-Cyrl-CS"/>
        </w:rPr>
        <w:t>подстицање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других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области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значаја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развој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901BC5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3FE437AB" w14:textId="6904B3D3" w:rsidR="00901BC5" w:rsidRPr="00F4575B" w:rsidRDefault="00F4575B" w:rsidP="003731C6">
      <w:pPr>
        <w:spacing w:line="360" w:lineRule="auto"/>
        <w:ind w:firstLine="720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Омладинска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политика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заснива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начелима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једнакости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волонтеризма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солидарности</w:t>
      </w:r>
      <w:r w:rsidR="00D16347">
        <w:rPr>
          <w:rFonts w:ascii="Times New Roman" w:hAnsi="Times New Roman" w:cs="Times New Roman"/>
          <w:noProof/>
          <w:lang w:val="sr-Cyrl-CS"/>
        </w:rPr>
        <w:t>,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активног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учешћа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информисаности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901BC5" w:rsidRPr="00F4575B">
        <w:rPr>
          <w:rFonts w:ascii="Times New Roman" w:hAnsi="Times New Roman" w:cs="Times New Roman"/>
          <w:noProof/>
          <w:lang w:val="sr-Cyrl-CS"/>
        </w:rPr>
        <w:t>.</w:t>
      </w:r>
      <w:r w:rsidR="009542A2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једнаки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остваривању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права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без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обзира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: </w:t>
      </w:r>
      <w:r w:rsidRPr="00F4575B">
        <w:rPr>
          <w:rFonts w:ascii="Times New Roman" w:hAnsi="Times New Roman" w:cs="Times New Roman"/>
          <w:noProof/>
          <w:lang w:val="sr-Cyrl-CS"/>
        </w:rPr>
        <w:t>узраст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физичку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способност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физички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изглед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здравствено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стање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инвалидитет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националну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расну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етничку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или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вјерску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припадност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пол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језик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политичко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опредјељење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друштвено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поријекло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имовинско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стање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сексуалну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оријентацију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родни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идентитет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друго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лично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својство</w:t>
      </w:r>
      <w:r w:rsidR="00901BC5" w:rsidRPr="00F4575B">
        <w:rPr>
          <w:rFonts w:ascii="Times New Roman" w:hAnsi="Times New Roman" w:cs="Times New Roman"/>
          <w:noProof/>
          <w:lang w:val="sr-Cyrl-CS"/>
        </w:rPr>
        <w:t>.</w:t>
      </w:r>
      <w:r w:rsidR="009542A2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доприносе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изградњи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његовању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друштвених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вриједности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развоју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друштва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путем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различитих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облика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волонтерских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активности</w:t>
      </w:r>
      <w:r w:rsidR="009542A2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изражавају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међугенерацијску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солидарност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раде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стварању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услова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једнако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учешће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свим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аспектима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друштвеног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живота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9542A2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млади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активно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учествују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процесу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креирања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спровођења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омладинске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политике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кроз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координацију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развијање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међусекторских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партнерстава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сарадњу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младима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субјектима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планирају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спроводе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омладинску</w:t>
      </w:r>
      <w:r w:rsidR="00901BC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политику</w:t>
      </w:r>
      <w:r w:rsidR="00901BC5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4113A861" w14:textId="5742290B" w:rsidR="003D070F" w:rsidRPr="00F4575B" w:rsidRDefault="00F4575B" w:rsidP="003731C6">
      <w:pPr>
        <w:pStyle w:val="Heading2"/>
        <w:numPr>
          <w:ilvl w:val="0"/>
          <w:numId w:val="0"/>
        </w:numPr>
        <w:spacing w:line="360" w:lineRule="auto"/>
        <w:rPr>
          <w:rFonts w:ascii="Times New Roman" w:hAnsi="Times New Roman"/>
          <w:b w:val="0"/>
          <w:bCs w:val="0"/>
          <w:i/>
          <w:iCs/>
          <w:noProof/>
          <w:sz w:val="24"/>
          <w:szCs w:val="24"/>
          <w:lang w:val="sr-Cyrl-CS"/>
        </w:rPr>
      </w:pPr>
      <w:r w:rsidRPr="00F4575B">
        <w:rPr>
          <w:rFonts w:ascii="Times New Roman" w:hAnsi="Times New Roman"/>
          <w:b w:val="0"/>
          <w:bCs w:val="0"/>
          <w:i/>
          <w:iCs/>
          <w:noProof/>
          <w:sz w:val="24"/>
          <w:szCs w:val="24"/>
          <w:lang w:val="sr-Cyrl-CS"/>
        </w:rPr>
        <w:t>СТРАТЕГИЈА</w:t>
      </w:r>
      <w:r w:rsidR="00720BEA" w:rsidRPr="00F4575B">
        <w:rPr>
          <w:rFonts w:ascii="Times New Roman" w:hAnsi="Times New Roman"/>
          <w:b w:val="0"/>
          <w:bCs w:val="0"/>
          <w:i/>
          <w:iCs/>
          <w:noProof/>
          <w:sz w:val="24"/>
          <w:szCs w:val="24"/>
          <w:lang w:val="sr-Cyrl-CS"/>
        </w:rPr>
        <w:t xml:space="preserve"> </w:t>
      </w:r>
      <w:r w:rsidRPr="00F4575B">
        <w:rPr>
          <w:rFonts w:ascii="Times New Roman" w:hAnsi="Times New Roman"/>
          <w:b w:val="0"/>
          <w:bCs w:val="0"/>
          <w:i/>
          <w:iCs/>
          <w:noProof/>
          <w:sz w:val="24"/>
          <w:szCs w:val="24"/>
          <w:lang w:val="sr-Cyrl-CS"/>
        </w:rPr>
        <w:t>ЗА</w:t>
      </w:r>
      <w:r w:rsidR="00720BEA" w:rsidRPr="00F4575B">
        <w:rPr>
          <w:rFonts w:ascii="Times New Roman" w:hAnsi="Times New Roman"/>
          <w:b w:val="0"/>
          <w:bCs w:val="0"/>
          <w:i/>
          <w:iCs/>
          <w:noProof/>
          <w:sz w:val="24"/>
          <w:szCs w:val="24"/>
          <w:lang w:val="sr-Cyrl-CS"/>
        </w:rPr>
        <w:t xml:space="preserve"> </w:t>
      </w:r>
      <w:r w:rsidRPr="00F4575B">
        <w:rPr>
          <w:rFonts w:ascii="Times New Roman" w:hAnsi="Times New Roman"/>
          <w:b w:val="0"/>
          <w:bCs w:val="0"/>
          <w:i/>
          <w:iCs/>
          <w:noProof/>
          <w:sz w:val="24"/>
          <w:szCs w:val="24"/>
          <w:lang w:val="sr-Cyrl-CS"/>
        </w:rPr>
        <w:t>МЛАДЕ</w:t>
      </w:r>
      <w:r w:rsidR="00720BEA" w:rsidRPr="00F4575B">
        <w:rPr>
          <w:rFonts w:ascii="Times New Roman" w:hAnsi="Times New Roman"/>
          <w:b w:val="0"/>
          <w:bCs w:val="0"/>
          <w:i/>
          <w:iCs/>
          <w:noProof/>
          <w:sz w:val="24"/>
          <w:szCs w:val="24"/>
          <w:lang w:val="sr-Cyrl-CS"/>
        </w:rPr>
        <w:t xml:space="preserve"> 2023-2027</w:t>
      </w:r>
    </w:p>
    <w:p w14:paraId="723F6539" w14:textId="562E69EA" w:rsidR="00972B1F" w:rsidRPr="00F4575B" w:rsidRDefault="00F4575B" w:rsidP="003731C6">
      <w:pPr>
        <w:pStyle w:val="NormalWeb"/>
        <w:spacing w:beforeAutospacing="0" w:afterAutospacing="0" w:line="360" w:lineRule="auto"/>
        <w:jc w:val="both"/>
        <w:rPr>
          <w:noProof/>
          <w:lang w:val="sr-Cyrl-CS"/>
        </w:rPr>
      </w:pPr>
      <w:r w:rsidRPr="00F4575B">
        <w:rPr>
          <w:noProof/>
          <w:color w:val="000000" w:themeColor="text1"/>
          <w:lang w:val="sr-Cyrl-CS"/>
        </w:rPr>
        <w:t>Стратегија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за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младе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је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креирана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на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основу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следећих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начела</w:t>
      </w:r>
      <w:r w:rsidR="00972B1F" w:rsidRPr="00F4575B">
        <w:rPr>
          <w:noProof/>
          <w:color w:val="000000" w:themeColor="text1"/>
          <w:lang w:val="sr-Cyrl-CS"/>
        </w:rPr>
        <w:t>:  </w:t>
      </w:r>
    </w:p>
    <w:p w14:paraId="051B25E2" w14:textId="0160FF67" w:rsidR="00972B1F" w:rsidRPr="00F4575B" w:rsidRDefault="00F4575B" w:rsidP="00493AD6">
      <w:pPr>
        <w:pStyle w:val="NormalWeb"/>
        <w:numPr>
          <w:ilvl w:val="0"/>
          <w:numId w:val="4"/>
        </w:numPr>
        <w:spacing w:beforeAutospacing="0" w:after="0" w:afterAutospacing="0" w:line="360" w:lineRule="auto"/>
        <w:jc w:val="both"/>
        <w:rPr>
          <w:bCs/>
          <w:noProof/>
          <w:lang w:val="sr-Cyrl-CS"/>
        </w:rPr>
      </w:pPr>
      <w:r w:rsidRPr="00F4575B">
        <w:rPr>
          <w:bCs/>
          <w:noProof/>
          <w:color w:val="000000" w:themeColor="text1"/>
          <w:lang w:val="sr-Cyrl-CS"/>
        </w:rPr>
        <w:t>Заснована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на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правима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- </w:t>
      </w:r>
      <w:r w:rsidRPr="00F4575B">
        <w:rPr>
          <w:bCs/>
          <w:noProof/>
          <w:color w:val="000000" w:themeColor="text1"/>
          <w:lang w:val="sr-Cyrl-CS"/>
        </w:rPr>
        <w:t>ова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Стратегија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препознаје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људска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права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права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младих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као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полазну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основу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за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мјере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активности</w:t>
      </w:r>
      <w:r w:rsidR="00972B1F" w:rsidRPr="00F4575B">
        <w:rPr>
          <w:bCs/>
          <w:noProof/>
          <w:color w:val="000000" w:themeColor="text1"/>
          <w:lang w:val="sr-Cyrl-CS"/>
        </w:rPr>
        <w:t>. </w:t>
      </w:r>
    </w:p>
    <w:p w14:paraId="7D891169" w14:textId="53DC470A" w:rsidR="00972B1F" w:rsidRPr="00F4575B" w:rsidRDefault="00F4575B" w:rsidP="00493AD6">
      <w:pPr>
        <w:pStyle w:val="NormalWeb"/>
        <w:numPr>
          <w:ilvl w:val="0"/>
          <w:numId w:val="4"/>
        </w:numPr>
        <w:spacing w:beforeAutospacing="0" w:after="0" w:afterAutospacing="0" w:line="360" w:lineRule="auto"/>
        <w:jc w:val="both"/>
        <w:rPr>
          <w:noProof/>
          <w:lang w:val="sr-Cyrl-CS"/>
        </w:rPr>
      </w:pPr>
      <w:r w:rsidRPr="00F4575B">
        <w:rPr>
          <w:bCs/>
          <w:noProof/>
          <w:color w:val="000000" w:themeColor="text1"/>
          <w:lang w:val="sr-Cyrl-CS"/>
        </w:rPr>
        <w:t>Млади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као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ресурс</w:t>
      </w:r>
      <w:r w:rsidR="00972B1F" w:rsidRPr="00F4575B">
        <w:rPr>
          <w:noProof/>
          <w:color w:val="000000" w:themeColor="text1"/>
          <w:lang w:val="sr-Cyrl-CS"/>
        </w:rPr>
        <w:t xml:space="preserve"> - </w:t>
      </w:r>
      <w:r w:rsidRPr="00F4575B">
        <w:rPr>
          <w:noProof/>
          <w:color w:val="000000" w:themeColor="text1"/>
          <w:lang w:val="sr-Cyrl-CS"/>
        </w:rPr>
        <w:t>виђење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младих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људи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као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активних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чинилаца</w:t>
      </w:r>
      <w:r w:rsidR="00972B1F" w:rsidRPr="00F4575B">
        <w:rPr>
          <w:noProof/>
          <w:color w:val="000000" w:themeColor="text1"/>
          <w:lang w:val="sr-Cyrl-CS"/>
        </w:rPr>
        <w:t xml:space="preserve">  </w:t>
      </w:r>
      <w:r w:rsidRPr="00F4575B">
        <w:rPr>
          <w:noProof/>
          <w:color w:val="000000" w:themeColor="text1"/>
          <w:lang w:val="sr-Cyrl-CS"/>
        </w:rPr>
        <w:t>позитивних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промјена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у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друштву</w:t>
      </w:r>
      <w:r w:rsidR="00972B1F" w:rsidRPr="00F4575B">
        <w:rPr>
          <w:noProof/>
          <w:color w:val="000000" w:themeColor="text1"/>
          <w:lang w:val="sr-Cyrl-CS"/>
        </w:rPr>
        <w:t xml:space="preserve">, </w:t>
      </w:r>
      <w:r w:rsidRPr="00F4575B">
        <w:rPr>
          <w:noProof/>
          <w:color w:val="000000" w:themeColor="text1"/>
          <w:lang w:val="sr-Cyrl-CS"/>
        </w:rPr>
        <w:t>које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треба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подржати</w:t>
      </w:r>
      <w:r w:rsidR="00972B1F" w:rsidRPr="00F4575B">
        <w:rPr>
          <w:noProof/>
          <w:color w:val="000000" w:themeColor="text1"/>
          <w:lang w:val="sr-Cyrl-CS"/>
        </w:rPr>
        <w:t xml:space="preserve">, </w:t>
      </w:r>
      <w:r w:rsidRPr="00F4575B">
        <w:rPr>
          <w:noProof/>
          <w:color w:val="000000" w:themeColor="text1"/>
          <w:lang w:val="sr-Cyrl-CS"/>
        </w:rPr>
        <w:t>а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не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као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проблем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који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треба</w:t>
      </w:r>
      <w:r w:rsidR="00972B1F" w:rsidRPr="00F4575B">
        <w:rPr>
          <w:noProof/>
          <w:color w:val="000000" w:themeColor="text1"/>
          <w:lang w:val="sr-Cyrl-CS"/>
        </w:rPr>
        <w:t xml:space="preserve"> </w:t>
      </w:r>
      <w:r w:rsidRPr="00F4575B">
        <w:rPr>
          <w:noProof/>
          <w:color w:val="000000" w:themeColor="text1"/>
          <w:lang w:val="sr-Cyrl-CS"/>
        </w:rPr>
        <w:t>ријешити</w:t>
      </w:r>
      <w:r w:rsidR="00972B1F" w:rsidRPr="00F4575B">
        <w:rPr>
          <w:noProof/>
          <w:color w:val="000000" w:themeColor="text1"/>
          <w:lang w:val="sr-Cyrl-CS"/>
        </w:rPr>
        <w:t>. </w:t>
      </w:r>
    </w:p>
    <w:p w14:paraId="0E6DDFD6" w14:textId="1F22D2BD" w:rsidR="00972B1F" w:rsidRPr="00F4575B" w:rsidRDefault="00F4575B" w:rsidP="00493AD6">
      <w:pPr>
        <w:pStyle w:val="NormalWeb"/>
        <w:numPr>
          <w:ilvl w:val="0"/>
          <w:numId w:val="4"/>
        </w:numPr>
        <w:spacing w:beforeAutospacing="0" w:after="0" w:afterAutospacing="0" w:line="360" w:lineRule="auto"/>
        <w:jc w:val="both"/>
        <w:rPr>
          <w:bCs/>
          <w:noProof/>
          <w:lang w:val="sr-Cyrl-CS"/>
        </w:rPr>
      </w:pPr>
      <w:r w:rsidRPr="00F4575B">
        <w:rPr>
          <w:bCs/>
          <w:noProof/>
          <w:color w:val="000000" w:themeColor="text1"/>
          <w:lang w:val="sr-Cyrl-CS"/>
        </w:rPr>
        <w:t>Заснована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на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знањима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доказима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- </w:t>
      </w:r>
      <w:r w:rsidRPr="00F4575B">
        <w:rPr>
          <w:bCs/>
          <w:noProof/>
          <w:color w:val="000000" w:themeColor="text1"/>
          <w:lang w:val="sr-Cyrl-CS"/>
        </w:rPr>
        <w:t>кроз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креирање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базе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знања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о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младима</w:t>
      </w:r>
      <w:r w:rsidR="00972B1F" w:rsidRPr="00F4575B">
        <w:rPr>
          <w:bCs/>
          <w:noProof/>
          <w:color w:val="000000" w:themeColor="text1"/>
          <w:lang w:val="sr-Cyrl-CS"/>
        </w:rPr>
        <w:t xml:space="preserve">, </w:t>
      </w:r>
      <w:r w:rsidRPr="00F4575B">
        <w:rPr>
          <w:bCs/>
          <w:noProof/>
          <w:color w:val="000000" w:themeColor="text1"/>
          <w:lang w:val="sr-Cyrl-CS"/>
        </w:rPr>
        <w:t>која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је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мапирала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потребе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младих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људи</w:t>
      </w:r>
      <w:r w:rsidR="00972B1F" w:rsidRPr="00F4575B">
        <w:rPr>
          <w:bCs/>
          <w:noProof/>
          <w:color w:val="000000" w:themeColor="text1"/>
          <w:lang w:val="sr-Cyrl-CS"/>
        </w:rPr>
        <w:t xml:space="preserve">, </w:t>
      </w:r>
      <w:r w:rsidRPr="00F4575B">
        <w:rPr>
          <w:bCs/>
          <w:noProof/>
          <w:color w:val="000000" w:themeColor="text1"/>
          <w:lang w:val="sr-Cyrl-CS"/>
        </w:rPr>
        <w:t>те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укључила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резултате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доступних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истраживања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статистика</w:t>
      </w:r>
      <w:r w:rsidR="00972B1F" w:rsidRPr="00F4575B">
        <w:rPr>
          <w:bCs/>
          <w:noProof/>
          <w:color w:val="000000" w:themeColor="text1"/>
          <w:lang w:val="sr-Cyrl-CS"/>
        </w:rPr>
        <w:t xml:space="preserve">, </w:t>
      </w:r>
      <w:r w:rsidRPr="00F4575B">
        <w:rPr>
          <w:bCs/>
          <w:noProof/>
          <w:color w:val="000000" w:themeColor="text1"/>
          <w:lang w:val="sr-Cyrl-CS"/>
        </w:rPr>
        <w:t>као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податке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о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праксама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у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сектору</w:t>
      </w:r>
      <w:r w:rsidR="00972B1F" w:rsidRPr="00F4575B">
        <w:rPr>
          <w:bCs/>
          <w:noProof/>
          <w:color w:val="000000" w:themeColor="text1"/>
          <w:lang w:val="sr-Cyrl-CS"/>
        </w:rPr>
        <w:t>. </w:t>
      </w:r>
    </w:p>
    <w:p w14:paraId="2830BD6E" w14:textId="452D27E0" w:rsidR="00972B1F" w:rsidRPr="00F4575B" w:rsidRDefault="00F4575B" w:rsidP="00493AD6">
      <w:pPr>
        <w:pStyle w:val="NormalWeb"/>
        <w:numPr>
          <w:ilvl w:val="0"/>
          <w:numId w:val="4"/>
        </w:numPr>
        <w:spacing w:beforeAutospacing="0" w:after="0" w:afterAutospacing="0" w:line="360" w:lineRule="auto"/>
        <w:jc w:val="both"/>
        <w:rPr>
          <w:bCs/>
          <w:noProof/>
          <w:lang w:val="sr-Cyrl-CS"/>
        </w:rPr>
      </w:pPr>
      <w:r w:rsidRPr="00F4575B">
        <w:rPr>
          <w:bCs/>
          <w:noProof/>
          <w:color w:val="000000" w:themeColor="text1"/>
          <w:lang w:val="sr-Cyrl-CS"/>
        </w:rPr>
        <w:t>Холистичка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- </w:t>
      </w:r>
      <w:r w:rsidRPr="00F4575B">
        <w:rPr>
          <w:bCs/>
          <w:noProof/>
          <w:color w:val="000000" w:themeColor="text1"/>
          <w:lang w:val="sr-Cyrl-CS"/>
        </w:rPr>
        <w:t>препознаје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међуресорну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међусекторску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сарадњу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као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предуслов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за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стварање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подстицајног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окружења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за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младе</w:t>
      </w:r>
      <w:r w:rsidR="00972B1F" w:rsidRPr="00F4575B">
        <w:rPr>
          <w:bCs/>
          <w:noProof/>
          <w:color w:val="000000" w:themeColor="text1"/>
          <w:lang w:val="sr-Cyrl-CS"/>
        </w:rPr>
        <w:t xml:space="preserve">, </w:t>
      </w:r>
      <w:r w:rsidRPr="00F4575B">
        <w:rPr>
          <w:bCs/>
          <w:noProof/>
          <w:color w:val="000000" w:themeColor="text1"/>
          <w:lang w:val="sr-Cyrl-CS"/>
        </w:rPr>
        <w:t>у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којем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могу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развијати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своја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знања</w:t>
      </w:r>
      <w:r w:rsidR="00972B1F" w:rsidRPr="00F4575B">
        <w:rPr>
          <w:bCs/>
          <w:noProof/>
          <w:color w:val="000000" w:themeColor="text1"/>
          <w:lang w:val="sr-Cyrl-CS"/>
        </w:rPr>
        <w:t xml:space="preserve">, </w:t>
      </w:r>
      <w:r w:rsidRPr="00F4575B">
        <w:rPr>
          <w:bCs/>
          <w:noProof/>
          <w:color w:val="000000" w:themeColor="text1"/>
          <w:lang w:val="sr-Cyrl-CS"/>
        </w:rPr>
        <w:t>вјештине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вриједности</w:t>
      </w:r>
      <w:r w:rsidR="00972B1F" w:rsidRPr="00F4575B">
        <w:rPr>
          <w:bCs/>
          <w:noProof/>
          <w:color w:val="000000" w:themeColor="text1"/>
          <w:lang w:val="sr-Cyrl-CS"/>
        </w:rPr>
        <w:t>. </w:t>
      </w:r>
    </w:p>
    <w:p w14:paraId="70DFF0A3" w14:textId="0A875753" w:rsidR="00972B1F" w:rsidRPr="00F4575B" w:rsidRDefault="00F4575B" w:rsidP="00493AD6">
      <w:pPr>
        <w:pStyle w:val="NormalWeb"/>
        <w:numPr>
          <w:ilvl w:val="0"/>
          <w:numId w:val="4"/>
        </w:numPr>
        <w:spacing w:beforeAutospacing="0" w:after="0" w:afterAutospacing="0" w:line="360" w:lineRule="auto"/>
        <w:jc w:val="both"/>
        <w:rPr>
          <w:bCs/>
          <w:noProof/>
          <w:lang w:val="sr-Cyrl-CS"/>
        </w:rPr>
      </w:pPr>
      <w:r w:rsidRPr="00F4575B">
        <w:rPr>
          <w:bCs/>
          <w:noProof/>
          <w:color w:val="000000" w:themeColor="text1"/>
          <w:lang w:val="sr-Cyrl-CS"/>
        </w:rPr>
        <w:t>Инклузивна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- </w:t>
      </w:r>
      <w:r w:rsidRPr="00F4575B">
        <w:rPr>
          <w:bCs/>
          <w:noProof/>
          <w:color w:val="000000" w:themeColor="text1"/>
          <w:lang w:val="sr-Cyrl-CS"/>
        </w:rPr>
        <w:t>ова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Стратегија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види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младе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као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категорију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становништва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у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оквиру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које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постоје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различите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групе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младих</w:t>
      </w:r>
      <w:r w:rsidR="00972B1F" w:rsidRPr="00F4575B">
        <w:rPr>
          <w:bCs/>
          <w:noProof/>
          <w:color w:val="000000" w:themeColor="text1"/>
          <w:lang w:val="sr-Cyrl-CS"/>
        </w:rPr>
        <w:t xml:space="preserve">, </w:t>
      </w:r>
      <w:r w:rsidRPr="00F4575B">
        <w:rPr>
          <w:bCs/>
          <w:noProof/>
          <w:color w:val="000000" w:themeColor="text1"/>
          <w:lang w:val="sr-Cyrl-CS"/>
        </w:rPr>
        <w:t>које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кроз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координисане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напоре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институција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остварују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равноправан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приступ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могућности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да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једнако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уживају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своја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права</w:t>
      </w:r>
      <w:r w:rsidR="00972B1F" w:rsidRPr="00F4575B">
        <w:rPr>
          <w:bCs/>
          <w:noProof/>
          <w:color w:val="000000" w:themeColor="text1"/>
          <w:lang w:val="sr-Cyrl-CS"/>
        </w:rPr>
        <w:t xml:space="preserve">, </w:t>
      </w:r>
      <w:r w:rsidRPr="00F4575B">
        <w:rPr>
          <w:bCs/>
          <w:noProof/>
          <w:color w:val="000000" w:themeColor="text1"/>
          <w:lang w:val="sr-Cyrl-CS"/>
        </w:rPr>
        <w:t>те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остварују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своје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аспирације</w:t>
      </w:r>
      <w:r w:rsidR="00972B1F" w:rsidRPr="00F4575B">
        <w:rPr>
          <w:bCs/>
          <w:noProof/>
          <w:color w:val="000000" w:themeColor="text1"/>
          <w:lang w:val="sr-Cyrl-CS"/>
        </w:rPr>
        <w:t>. </w:t>
      </w:r>
    </w:p>
    <w:p w14:paraId="5A1F8896" w14:textId="3F882429" w:rsidR="00972B1F" w:rsidRPr="00F4575B" w:rsidRDefault="00F4575B" w:rsidP="00493AD6">
      <w:pPr>
        <w:pStyle w:val="NormalWeb"/>
        <w:numPr>
          <w:ilvl w:val="0"/>
          <w:numId w:val="4"/>
        </w:numPr>
        <w:spacing w:beforeAutospacing="0" w:after="0" w:afterAutospacing="0" w:line="360" w:lineRule="auto"/>
        <w:jc w:val="both"/>
        <w:rPr>
          <w:bCs/>
          <w:noProof/>
          <w:lang w:val="sr-Cyrl-CS"/>
        </w:rPr>
      </w:pPr>
      <w:r w:rsidRPr="00F4575B">
        <w:rPr>
          <w:bCs/>
          <w:noProof/>
          <w:color w:val="000000" w:themeColor="text1"/>
          <w:lang w:val="sr-Cyrl-CS"/>
        </w:rPr>
        <w:lastRenderedPageBreak/>
        <w:t>Партиципативна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- </w:t>
      </w:r>
      <w:r w:rsidRPr="00F4575B">
        <w:rPr>
          <w:bCs/>
          <w:noProof/>
          <w:color w:val="000000" w:themeColor="text1"/>
          <w:lang w:val="sr-Cyrl-CS"/>
        </w:rPr>
        <w:t>кроз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различите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елементе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развоја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ове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Стратегије</w:t>
      </w:r>
      <w:r w:rsidR="00972B1F" w:rsidRPr="00F4575B">
        <w:rPr>
          <w:bCs/>
          <w:noProof/>
          <w:color w:val="000000" w:themeColor="text1"/>
          <w:lang w:val="sr-Cyrl-CS"/>
        </w:rPr>
        <w:t xml:space="preserve">, </w:t>
      </w:r>
      <w:r w:rsidRPr="00F4575B">
        <w:rPr>
          <w:bCs/>
          <w:noProof/>
          <w:color w:val="000000" w:themeColor="text1"/>
          <w:lang w:val="sr-Cyrl-CS"/>
        </w:rPr>
        <w:t>млади</w:t>
      </w:r>
      <w:r w:rsidR="00972B1F" w:rsidRPr="00F4575B">
        <w:rPr>
          <w:bCs/>
          <w:noProof/>
          <w:color w:val="000000" w:themeColor="text1"/>
          <w:lang w:val="sr-Cyrl-CS"/>
        </w:rPr>
        <w:t xml:space="preserve">, </w:t>
      </w:r>
      <w:r w:rsidRPr="00F4575B">
        <w:rPr>
          <w:bCs/>
          <w:noProof/>
          <w:color w:val="000000" w:themeColor="text1"/>
          <w:lang w:val="sr-Cyrl-CS"/>
        </w:rPr>
        <w:t>који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су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уједно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крајњи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корисници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кориснице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циљна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група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ове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Стратегије</w:t>
      </w:r>
      <w:r w:rsidR="00972B1F" w:rsidRPr="00F4575B">
        <w:rPr>
          <w:bCs/>
          <w:noProof/>
          <w:color w:val="000000" w:themeColor="text1"/>
          <w:lang w:val="sr-Cyrl-CS"/>
        </w:rPr>
        <w:t xml:space="preserve">, </w:t>
      </w:r>
      <w:r w:rsidRPr="00F4575B">
        <w:rPr>
          <w:bCs/>
          <w:noProof/>
          <w:color w:val="000000" w:themeColor="text1"/>
          <w:lang w:val="sr-Cyrl-CS"/>
        </w:rPr>
        <w:t>су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били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укључени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у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њен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развој</w:t>
      </w:r>
      <w:r w:rsidR="00972B1F" w:rsidRPr="00F4575B">
        <w:rPr>
          <w:bCs/>
          <w:noProof/>
          <w:color w:val="000000" w:themeColor="text1"/>
          <w:lang w:val="sr-Cyrl-CS"/>
        </w:rPr>
        <w:t>. </w:t>
      </w:r>
    </w:p>
    <w:p w14:paraId="06C7C793" w14:textId="2C8DEC82" w:rsidR="00972B1F" w:rsidRPr="00F4575B" w:rsidRDefault="00F4575B" w:rsidP="00493AD6">
      <w:pPr>
        <w:pStyle w:val="NormalWeb"/>
        <w:numPr>
          <w:ilvl w:val="0"/>
          <w:numId w:val="4"/>
        </w:numPr>
        <w:spacing w:beforeAutospacing="0" w:after="0" w:afterAutospacing="0" w:line="360" w:lineRule="auto"/>
        <w:jc w:val="both"/>
        <w:rPr>
          <w:bCs/>
          <w:noProof/>
          <w:lang w:val="sr-Cyrl-CS"/>
        </w:rPr>
      </w:pPr>
      <w:r w:rsidRPr="00F4575B">
        <w:rPr>
          <w:bCs/>
          <w:noProof/>
          <w:color w:val="000000" w:themeColor="text1"/>
          <w:lang w:val="sr-Cyrl-CS"/>
        </w:rPr>
        <w:t>Организован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одговор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на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потребе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младих</w:t>
      </w:r>
      <w:r w:rsidR="00972B1F" w:rsidRPr="00F4575B">
        <w:rPr>
          <w:bCs/>
          <w:noProof/>
          <w:color w:val="000000" w:themeColor="text1"/>
          <w:lang w:val="sr-Cyrl-CS"/>
        </w:rPr>
        <w:t xml:space="preserve"> - </w:t>
      </w:r>
      <w:r w:rsidRPr="00F4575B">
        <w:rPr>
          <w:bCs/>
          <w:noProof/>
          <w:color w:val="000000" w:themeColor="text1"/>
          <w:lang w:val="sr-Cyrl-CS"/>
        </w:rPr>
        <w:t>ова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Стратегија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истиче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важност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вертикалне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хоризонталне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сарадње</w:t>
      </w:r>
      <w:r w:rsidR="00972B1F" w:rsidRPr="00F4575B">
        <w:rPr>
          <w:bCs/>
          <w:noProof/>
          <w:color w:val="000000" w:themeColor="text1"/>
          <w:lang w:val="sr-Cyrl-CS"/>
        </w:rPr>
        <w:t xml:space="preserve">, </w:t>
      </w:r>
      <w:r w:rsidRPr="00F4575B">
        <w:rPr>
          <w:bCs/>
          <w:noProof/>
          <w:color w:val="000000" w:themeColor="text1"/>
          <w:lang w:val="sr-Cyrl-CS"/>
        </w:rPr>
        <w:t>на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свим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нивоима</w:t>
      </w:r>
      <w:r w:rsidR="00972B1F" w:rsidRPr="00F4575B">
        <w:rPr>
          <w:bCs/>
          <w:noProof/>
          <w:color w:val="000000" w:themeColor="text1"/>
          <w:lang w:val="sr-Cyrl-CS"/>
        </w:rPr>
        <w:t xml:space="preserve">, </w:t>
      </w:r>
      <w:r w:rsidRPr="00F4575B">
        <w:rPr>
          <w:bCs/>
          <w:noProof/>
          <w:color w:val="000000" w:themeColor="text1"/>
          <w:lang w:val="sr-Cyrl-CS"/>
        </w:rPr>
        <w:t>са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циљем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креирања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система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који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ће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подржавати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младе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да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остваре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свој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потенцијал</w:t>
      </w:r>
      <w:r w:rsidR="00972B1F" w:rsidRPr="00F4575B">
        <w:rPr>
          <w:bCs/>
          <w:noProof/>
          <w:color w:val="000000" w:themeColor="text1"/>
          <w:lang w:val="sr-Cyrl-CS"/>
        </w:rPr>
        <w:t>. </w:t>
      </w:r>
    </w:p>
    <w:p w14:paraId="0F9FA978" w14:textId="34892294" w:rsidR="00EB45E4" w:rsidRPr="00F4575B" w:rsidRDefault="00F4575B" w:rsidP="00493AD6">
      <w:pPr>
        <w:pStyle w:val="NormalWeb"/>
        <w:numPr>
          <w:ilvl w:val="0"/>
          <w:numId w:val="4"/>
        </w:numPr>
        <w:spacing w:beforeAutospacing="0" w:afterAutospacing="0" w:line="360" w:lineRule="auto"/>
        <w:jc w:val="both"/>
        <w:rPr>
          <w:noProof/>
          <w:lang w:val="sr-Cyrl-CS"/>
        </w:rPr>
      </w:pPr>
      <w:r w:rsidRPr="00F4575B">
        <w:rPr>
          <w:bCs/>
          <w:noProof/>
          <w:color w:val="000000" w:themeColor="text1"/>
          <w:lang w:val="sr-Cyrl-CS"/>
        </w:rPr>
        <w:t>Конкретна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 - </w:t>
      </w:r>
      <w:r w:rsidRPr="00F4575B">
        <w:rPr>
          <w:bCs/>
          <w:noProof/>
          <w:color w:val="000000" w:themeColor="text1"/>
          <w:lang w:val="sr-Cyrl-CS"/>
        </w:rPr>
        <w:t>политика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која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предвиђа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јасне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мјере</w:t>
      </w:r>
      <w:r w:rsidR="00972B1F" w:rsidRPr="00F4575B">
        <w:rPr>
          <w:bCs/>
          <w:noProof/>
          <w:color w:val="000000" w:themeColor="text1"/>
          <w:lang w:val="sr-Cyrl-CS"/>
        </w:rPr>
        <w:t xml:space="preserve">, </w:t>
      </w:r>
      <w:r w:rsidRPr="00F4575B">
        <w:rPr>
          <w:bCs/>
          <w:noProof/>
          <w:color w:val="000000" w:themeColor="text1"/>
          <w:lang w:val="sr-Cyrl-CS"/>
        </w:rPr>
        <w:t>активности</w:t>
      </w:r>
      <w:r w:rsidR="00972B1F" w:rsidRPr="00F4575B">
        <w:rPr>
          <w:bCs/>
          <w:noProof/>
          <w:color w:val="000000" w:themeColor="text1"/>
          <w:lang w:val="sr-Cyrl-CS"/>
        </w:rPr>
        <w:t xml:space="preserve">, </w:t>
      </w:r>
      <w:r w:rsidRPr="00F4575B">
        <w:rPr>
          <w:bCs/>
          <w:noProof/>
          <w:color w:val="000000" w:themeColor="text1"/>
          <w:lang w:val="sr-Cyrl-CS"/>
        </w:rPr>
        <w:t>надлежности</w:t>
      </w:r>
      <w:r w:rsidR="00972B1F" w:rsidRPr="00F4575B">
        <w:rPr>
          <w:bCs/>
          <w:noProof/>
          <w:color w:val="000000" w:themeColor="text1"/>
          <w:lang w:val="sr-Cyrl-CS"/>
        </w:rPr>
        <w:t xml:space="preserve">, </w:t>
      </w:r>
      <w:r w:rsidRPr="00F4575B">
        <w:rPr>
          <w:bCs/>
          <w:noProof/>
          <w:color w:val="000000" w:themeColor="text1"/>
          <w:lang w:val="sr-Cyrl-CS"/>
        </w:rPr>
        <w:t>механизме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за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праћење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евалуацију</w:t>
      </w:r>
      <w:r w:rsidR="00972B1F" w:rsidRPr="00F4575B">
        <w:rPr>
          <w:bCs/>
          <w:noProof/>
          <w:color w:val="000000" w:themeColor="text1"/>
          <w:lang w:val="sr-Cyrl-CS"/>
        </w:rPr>
        <w:t xml:space="preserve">, </w:t>
      </w:r>
      <w:r w:rsidRPr="00F4575B">
        <w:rPr>
          <w:bCs/>
          <w:noProof/>
          <w:color w:val="000000" w:themeColor="text1"/>
          <w:lang w:val="sr-Cyrl-CS"/>
        </w:rPr>
        <w:t>буџет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и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одговорност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за</w:t>
      </w:r>
      <w:r w:rsidR="00972B1F" w:rsidRPr="00F4575B">
        <w:rPr>
          <w:bCs/>
          <w:noProof/>
          <w:color w:val="000000" w:themeColor="text1"/>
          <w:lang w:val="sr-Cyrl-CS"/>
        </w:rPr>
        <w:t xml:space="preserve"> </w:t>
      </w:r>
      <w:r w:rsidRPr="00F4575B">
        <w:rPr>
          <w:bCs/>
          <w:noProof/>
          <w:color w:val="000000" w:themeColor="text1"/>
          <w:lang w:val="sr-Cyrl-CS"/>
        </w:rPr>
        <w:t>спровођење</w:t>
      </w:r>
      <w:r w:rsidR="00972B1F" w:rsidRPr="00F4575B">
        <w:rPr>
          <w:noProof/>
          <w:color w:val="000000" w:themeColor="text1"/>
          <w:lang w:val="sr-Cyrl-CS"/>
        </w:rPr>
        <w:t>.</w:t>
      </w:r>
    </w:p>
    <w:p w14:paraId="625E684E" w14:textId="479F6CC6" w:rsidR="00E33A97" w:rsidRPr="00F4575B" w:rsidRDefault="00F4575B" w:rsidP="003731C6">
      <w:pPr>
        <w:spacing w:line="36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color w:val="000000"/>
          <w:lang w:val="sr-Cyrl-CS"/>
        </w:rPr>
        <w:t>На</w:t>
      </w:r>
      <w:r w:rsidR="00E33A97" w:rsidRPr="00F4575B">
        <w:rPr>
          <w:rFonts w:ascii="Times New Roman" w:hAnsi="Times New Roman" w:cs="Times New Roman"/>
          <w:noProof/>
          <w:color w:val="000000"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color w:val="000000"/>
          <w:lang w:val="sr-Cyrl-CS"/>
        </w:rPr>
        <w:t>основу</w:t>
      </w:r>
      <w:r w:rsidR="00E33A97" w:rsidRPr="00F4575B">
        <w:rPr>
          <w:rFonts w:ascii="Times New Roman" w:hAnsi="Times New Roman" w:cs="Times New Roman"/>
          <w:noProof/>
          <w:color w:val="000000"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color w:val="000000"/>
          <w:lang w:val="sr-Cyrl-CS"/>
        </w:rPr>
        <w:t>идентификованог</w:t>
      </w:r>
      <w:r w:rsidR="00E33A97" w:rsidRPr="00F4575B">
        <w:rPr>
          <w:rFonts w:ascii="Times New Roman" w:hAnsi="Times New Roman" w:cs="Times New Roman"/>
          <w:noProof/>
          <w:color w:val="000000"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color w:val="000000"/>
          <w:lang w:val="sr-Cyrl-CS"/>
        </w:rPr>
        <w:t>кључног</w:t>
      </w:r>
      <w:r w:rsidR="00E33A97" w:rsidRPr="00F4575B">
        <w:rPr>
          <w:rFonts w:ascii="Times New Roman" w:hAnsi="Times New Roman" w:cs="Times New Roman"/>
          <w:noProof/>
          <w:color w:val="000000"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color w:val="000000"/>
          <w:lang w:val="sr-Cyrl-CS"/>
        </w:rPr>
        <w:t>проблема</w:t>
      </w:r>
      <w:r w:rsidR="00E33A97" w:rsidRPr="00F4575B">
        <w:rPr>
          <w:rFonts w:ascii="Times New Roman" w:hAnsi="Times New Roman" w:cs="Times New Roman"/>
          <w:noProof/>
          <w:color w:val="000000"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color w:val="000000"/>
          <w:lang w:val="sr-Cyrl-CS"/>
        </w:rPr>
        <w:t>његових</w:t>
      </w:r>
      <w:r w:rsidR="00C41977" w:rsidRPr="00F4575B">
        <w:rPr>
          <w:rFonts w:ascii="Times New Roman" w:hAnsi="Times New Roman" w:cs="Times New Roman"/>
          <w:noProof/>
          <w:color w:val="000000"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color w:val="000000"/>
          <w:lang w:val="sr-Cyrl-CS"/>
        </w:rPr>
        <w:t>узрока</w:t>
      </w:r>
      <w:r w:rsidR="00E33A97" w:rsidRPr="00F4575B">
        <w:rPr>
          <w:rFonts w:ascii="Times New Roman" w:hAnsi="Times New Roman" w:cs="Times New Roman"/>
          <w:noProof/>
          <w:color w:val="000000"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color w:val="000000"/>
          <w:lang w:val="sr-Cyrl-CS"/>
        </w:rPr>
        <w:t>и</w:t>
      </w:r>
      <w:r w:rsidR="00E33A97" w:rsidRPr="00F4575B">
        <w:rPr>
          <w:rFonts w:ascii="Times New Roman" w:hAnsi="Times New Roman" w:cs="Times New Roman"/>
          <w:noProof/>
          <w:color w:val="000000"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color w:val="000000"/>
          <w:lang w:val="sr-Cyrl-CS"/>
        </w:rPr>
        <w:t>посљедица</w:t>
      </w:r>
      <w:r w:rsidR="00E33A97" w:rsidRPr="00F4575B">
        <w:rPr>
          <w:rFonts w:ascii="Times New Roman" w:hAnsi="Times New Roman" w:cs="Times New Roman"/>
          <w:noProof/>
          <w:color w:val="000000"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идентификованим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приоритизованим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изазовима</w:t>
      </w:r>
      <w:r w:rsidR="00C41977" w:rsidRPr="00F4575B">
        <w:rPr>
          <w:rFonts w:ascii="Times New Roman" w:hAnsi="Times New Roman" w:cs="Times New Roman"/>
          <w:noProof/>
          <w:lang w:val="sr-Cyrl-CS"/>
        </w:rPr>
        <w:t>,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Стратегијом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Црне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Горе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2023-2027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су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дефинисани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стратешки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циљ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визија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u w:val="single"/>
          <w:lang w:val="sr-Cyrl-CS"/>
        </w:rPr>
        <w:t>четири</w:t>
      </w:r>
      <w:r w:rsidR="00E33A97" w:rsidRPr="00F4575B">
        <w:rPr>
          <w:rFonts w:ascii="Times New Roman" w:hAnsi="Times New Roman" w:cs="Times New Roman"/>
          <w:noProof/>
          <w:u w:val="single"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u w:val="single"/>
          <w:lang w:val="sr-Cyrl-CS"/>
        </w:rPr>
        <w:t>оперативна</w:t>
      </w:r>
      <w:r w:rsidR="00E33A97" w:rsidRPr="00F4575B">
        <w:rPr>
          <w:rFonts w:ascii="Times New Roman" w:hAnsi="Times New Roman" w:cs="Times New Roman"/>
          <w:noProof/>
          <w:u w:val="single"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u w:val="single"/>
          <w:lang w:val="sr-Cyrl-CS"/>
        </w:rPr>
        <w:t>циља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које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ће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пратити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Локални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акциони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Општине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2024. </w:t>
      </w:r>
      <w:r w:rsidRPr="00F4575B">
        <w:rPr>
          <w:rFonts w:ascii="Times New Roman" w:hAnsi="Times New Roman" w:cs="Times New Roman"/>
          <w:noProof/>
          <w:lang w:val="sr-Cyrl-CS"/>
        </w:rPr>
        <w:t>годину</w:t>
      </w:r>
      <w:r w:rsidR="00C41977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27C1FBA8" w14:textId="6C0C8C1B" w:rsidR="00C41977" w:rsidRPr="00F4575B" w:rsidRDefault="00F4575B" w:rsidP="003731C6">
      <w:pPr>
        <w:spacing w:line="360" w:lineRule="auto"/>
        <w:rPr>
          <w:rFonts w:ascii="Times New Roman" w:hAnsi="Times New Roman" w:cs="Times New Roman"/>
          <w:b/>
          <w:bCs/>
          <w:i/>
          <w:iCs/>
          <w:noProof/>
          <w:u w:val="single"/>
          <w:lang w:val="sr-Cyrl-CS"/>
        </w:rPr>
      </w:pPr>
      <w:r w:rsidRPr="00F4575B">
        <w:rPr>
          <w:rFonts w:ascii="Times New Roman" w:hAnsi="Times New Roman" w:cs="Times New Roman"/>
          <w:b/>
          <w:bCs/>
          <w:i/>
          <w:iCs/>
          <w:noProof/>
          <w:u w:val="single"/>
          <w:lang w:val="sr-Cyrl-CS"/>
        </w:rPr>
        <w:t>Стратешки</w:t>
      </w:r>
      <w:r w:rsidR="00C41977" w:rsidRPr="00F4575B">
        <w:rPr>
          <w:rFonts w:ascii="Times New Roman" w:hAnsi="Times New Roman" w:cs="Times New Roman"/>
          <w:b/>
          <w:bCs/>
          <w:i/>
          <w:iCs/>
          <w:noProof/>
          <w:u w:val="single"/>
          <w:lang w:val="sr-Cyrl-CS"/>
        </w:rPr>
        <w:t xml:space="preserve"> </w:t>
      </w:r>
      <w:r w:rsidRPr="00F4575B">
        <w:rPr>
          <w:rFonts w:ascii="Times New Roman" w:hAnsi="Times New Roman" w:cs="Times New Roman"/>
          <w:b/>
          <w:bCs/>
          <w:i/>
          <w:iCs/>
          <w:noProof/>
          <w:u w:val="single"/>
          <w:lang w:val="sr-Cyrl-CS"/>
        </w:rPr>
        <w:t>циљ</w:t>
      </w:r>
    </w:p>
    <w:p w14:paraId="57E02ED3" w14:textId="7E329044" w:rsidR="00C41977" w:rsidRPr="00F4575B" w:rsidRDefault="00F4575B" w:rsidP="003731C6">
      <w:pPr>
        <w:spacing w:line="36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Изградњом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одрживог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међуресорног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система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подршке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младима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створити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могућности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развој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њихових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пуних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капацитета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активан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допринос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развоју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друштва</w:t>
      </w:r>
      <w:r w:rsidR="00C41977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0DED0329" w14:textId="71EF0A02" w:rsidR="00C41977" w:rsidRPr="00F4575B" w:rsidRDefault="00F4575B" w:rsidP="003731C6">
      <w:pPr>
        <w:spacing w:line="360" w:lineRule="auto"/>
        <w:rPr>
          <w:rFonts w:ascii="Times New Roman" w:hAnsi="Times New Roman" w:cs="Times New Roman"/>
          <w:b/>
          <w:bCs/>
          <w:i/>
          <w:iCs/>
          <w:noProof/>
          <w:u w:val="single"/>
          <w:lang w:val="sr-Cyrl-CS"/>
        </w:rPr>
      </w:pPr>
      <w:r w:rsidRPr="00F4575B">
        <w:rPr>
          <w:rFonts w:ascii="Times New Roman" w:hAnsi="Times New Roman" w:cs="Times New Roman"/>
          <w:b/>
          <w:bCs/>
          <w:i/>
          <w:iCs/>
          <w:noProof/>
          <w:u w:val="single"/>
          <w:lang w:val="sr-Cyrl-CS"/>
        </w:rPr>
        <w:t>Визија</w:t>
      </w:r>
    </w:p>
    <w:p w14:paraId="589EEB06" w14:textId="7434EF19" w:rsidR="00C41977" w:rsidRPr="00F4575B" w:rsidRDefault="00F4575B" w:rsidP="003731C6">
      <w:pPr>
        <w:spacing w:line="36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Млади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су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препознати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као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значајан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ресурс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фактор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нашег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друштва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чији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глас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уважен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допринос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цијењен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иницијативе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подржане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Млади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су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креатори</w:t>
      </w:r>
      <w:r w:rsidR="00C41977" w:rsidRPr="00F4575B">
        <w:rPr>
          <w:rFonts w:ascii="Times New Roman" w:hAnsi="Times New Roman" w:cs="Times New Roman"/>
          <w:noProof/>
          <w:lang w:val="sr-Cyrl-CS"/>
        </w:rPr>
        <w:t>/</w:t>
      </w:r>
      <w:r w:rsidRPr="00F4575B">
        <w:rPr>
          <w:rFonts w:ascii="Times New Roman" w:hAnsi="Times New Roman" w:cs="Times New Roman"/>
          <w:noProof/>
          <w:lang w:val="sr-Cyrl-CS"/>
        </w:rPr>
        <w:t>ке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друштвеног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амбијента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којем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остварују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своја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права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пуне</w:t>
      </w:r>
      <w:r w:rsidR="00C4197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потенцијале</w:t>
      </w:r>
      <w:r w:rsidR="00C41977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78CABAFC" w14:textId="54434130" w:rsidR="00C41977" w:rsidRPr="00F4575B" w:rsidRDefault="00F4575B" w:rsidP="003731C6">
      <w:pPr>
        <w:spacing w:line="360" w:lineRule="auto"/>
        <w:rPr>
          <w:rFonts w:ascii="Times New Roman" w:hAnsi="Times New Roman" w:cs="Times New Roman"/>
          <w:b/>
          <w:bCs/>
          <w:i/>
          <w:iCs/>
          <w:noProof/>
          <w:color w:val="000000"/>
          <w:u w:val="single"/>
          <w:lang w:val="sr-Cyrl-CS"/>
        </w:rPr>
      </w:pPr>
      <w:r w:rsidRPr="00F4575B">
        <w:rPr>
          <w:rFonts w:ascii="Times New Roman" w:hAnsi="Times New Roman" w:cs="Times New Roman"/>
          <w:b/>
          <w:bCs/>
          <w:i/>
          <w:iCs/>
          <w:noProof/>
          <w:color w:val="000000"/>
          <w:u w:val="single"/>
          <w:lang w:val="sr-Cyrl-CS"/>
        </w:rPr>
        <w:t>Оперативни</w:t>
      </w:r>
      <w:r w:rsidR="00C41977" w:rsidRPr="00F4575B">
        <w:rPr>
          <w:rFonts w:ascii="Times New Roman" w:hAnsi="Times New Roman" w:cs="Times New Roman"/>
          <w:b/>
          <w:bCs/>
          <w:i/>
          <w:iCs/>
          <w:noProof/>
          <w:color w:val="000000"/>
          <w:u w:val="single"/>
          <w:lang w:val="sr-Cyrl-CS"/>
        </w:rPr>
        <w:t xml:space="preserve"> </w:t>
      </w:r>
      <w:r w:rsidRPr="00F4575B">
        <w:rPr>
          <w:rFonts w:ascii="Times New Roman" w:hAnsi="Times New Roman" w:cs="Times New Roman"/>
          <w:b/>
          <w:bCs/>
          <w:i/>
          <w:iCs/>
          <w:noProof/>
          <w:color w:val="000000"/>
          <w:u w:val="single"/>
          <w:lang w:val="sr-Cyrl-CS"/>
        </w:rPr>
        <w:t>циљеви</w:t>
      </w:r>
    </w:p>
    <w:p w14:paraId="5AD4697A" w14:textId="742BAAFA" w:rsidR="00E33A97" w:rsidRPr="00F44546" w:rsidRDefault="00F44546" w:rsidP="00493AD6">
      <w:pPr>
        <w:pStyle w:val="ListParagraph"/>
        <w:numPr>
          <w:ilvl w:val="1"/>
          <w:numId w:val="3"/>
        </w:numPr>
        <w:tabs>
          <w:tab w:val="clear" w:pos="0"/>
          <w:tab w:val="num" w:pos="709"/>
        </w:tabs>
        <w:suppressAutoHyphens/>
        <w:spacing w:before="0" w:after="160" w:line="360" w:lineRule="auto"/>
        <w:ind w:left="709" w:hanging="709"/>
        <w:jc w:val="both"/>
        <w:rPr>
          <w:rFonts w:ascii="Times New Roman" w:hAnsi="Times New Roman" w:cs="Times New Roman"/>
          <w:noProof/>
          <w:lang w:val="sr-Cyrl-CS"/>
        </w:rPr>
      </w:pPr>
      <w:r w:rsidRPr="00F44546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r-Cyrl-CS"/>
        </w:rPr>
        <w:t>Развој одрживог</w:t>
      </w:r>
      <w:r w:rsidRPr="00F44546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, </w:t>
      </w:r>
      <w:r w:rsidRPr="00F44546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r-Cyrl-CS"/>
        </w:rPr>
        <w:t xml:space="preserve">квалитетног </w:t>
      </w:r>
      <w:r w:rsidRPr="00F44546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r-Cyrl-ME"/>
        </w:rPr>
        <w:t>и инклузивног</w:t>
      </w:r>
      <w:r w:rsidRPr="00F44546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</w:t>
      </w:r>
      <w:r w:rsidRPr="00F44546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r-Cyrl-CS"/>
        </w:rPr>
        <w:t>система сервиса и програма за подршку младима при транзицији у одрасло доба</w:t>
      </w:r>
      <w:r w:rsidR="00E33A97" w:rsidRPr="00F44546">
        <w:rPr>
          <w:rFonts w:ascii="Times New Roman" w:hAnsi="Times New Roman" w:cs="Times New Roman"/>
          <w:noProof/>
          <w:lang w:val="sr-Cyrl-CS"/>
        </w:rPr>
        <w:t xml:space="preserve">; </w:t>
      </w:r>
    </w:p>
    <w:p w14:paraId="21DF51CD" w14:textId="55E3CC7E" w:rsidR="00E33A97" w:rsidRPr="00F4575B" w:rsidRDefault="00F4575B" w:rsidP="00493AD6">
      <w:pPr>
        <w:pStyle w:val="ListParagraph"/>
        <w:numPr>
          <w:ilvl w:val="1"/>
          <w:numId w:val="3"/>
        </w:numPr>
        <w:suppressAutoHyphens/>
        <w:spacing w:before="0" w:after="160" w:line="360" w:lineRule="auto"/>
        <w:ind w:left="709" w:hanging="709"/>
        <w:jc w:val="both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Стварање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услова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буду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активни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грађани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активне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грађанке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укључени</w:t>
      </w:r>
      <w:r w:rsidR="00E33A97" w:rsidRPr="00F4575B">
        <w:rPr>
          <w:rFonts w:ascii="Times New Roman" w:hAnsi="Times New Roman" w:cs="Times New Roman"/>
          <w:noProof/>
          <w:lang w:val="sr-Cyrl-CS"/>
        </w:rPr>
        <w:t>/</w:t>
      </w:r>
      <w:r w:rsidRPr="00F4575B">
        <w:rPr>
          <w:rFonts w:ascii="Times New Roman" w:hAnsi="Times New Roman" w:cs="Times New Roman"/>
          <w:noProof/>
          <w:lang w:val="sr-Cyrl-CS"/>
        </w:rPr>
        <w:t>е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креирање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спровођење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јавних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политика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; </w:t>
      </w:r>
    </w:p>
    <w:p w14:paraId="0F51EF35" w14:textId="0173F72E" w:rsidR="00E33A97" w:rsidRPr="00F4575B" w:rsidRDefault="00F44546" w:rsidP="00493AD6">
      <w:pPr>
        <w:pStyle w:val="ListParagraph"/>
        <w:numPr>
          <w:ilvl w:val="1"/>
          <w:numId w:val="3"/>
        </w:numPr>
        <w:suppressAutoHyphens/>
        <w:spacing w:before="0" w:after="160" w:line="360" w:lineRule="auto"/>
        <w:ind w:left="709" w:hanging="709"/>
        <w:jc w:val="both"/>
        <w:rPr>
          <w:rFonts w:ascii="Times New Roman" w:hAnsi="Times New Roman" w:cs="Times New Roman"/>
          <w:noProof/>
          <w:lang w:val="sr-Cyrl-CS"/>
        </w:rPr>
      </w:pPr>
      <w:r w:rsidRPr="00F44546">
        <w:rPr>
          <w:rFonts w:ascii="Times New Roman" w:hAnsi="Times New Roman" w:cs="Times New Roman"/>
          <w:noProof/>
          <w:lang w:val="sr-Cyrl-CS"/>
        </w:rPr>
        <w:t>Остваривање међуресорног доприноса побољшању свеукупног положаја младих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; </w:t>
      </w:r>
    </w:p>
    <w:p w14:paraId="55526D8A" w14:textId="5A1A9DD7" w:rsidR="00E33A97" w:rsidRPr="00F4575B" w:rsidRDefault="00F44546" w:rsidP="00493AD6">
      <w:pPr>
        <w:pStyle w:val="ListParagraph"/>
        <w:numPr>
          <w:ilvl w:val="1"/>
          <w:numId w:val="3"/>
        </w:numPr>
        <w:suppressAutoHyphens/>
        <w:spacing w:before="0" w:after="160" w:line="360" w:lineRule="auto"/>
        <w:ind w:left="709" w:hanging="709"/>
        <w:jc w:val="both"/>
        <w:rPr>
          <w:rFonts w:ascii="Times New Roman" w:hAnsi="Times New Roman" w:cs="Times New Roman"/>
          <w:noProof/>
          <w:lang w:val="sr-Cyrl-CS"/>
        </w:rPr>
      </w:pPr>
      <w:r w:rsidRPr="00F44546">
        <w:rPr>
          <w:rFonts w:ascii="Times New Roman" w:hAnsi="Times New Roman" w:cs="Times New Roman"/>
          <w:noProof/>
          <w:lang w:val="sr-Cyrl-CS"/>
        </w:rPr>
        <w:t>Унапређење механизама за ефикасно креирање, спровођење, мониторинг и евалуацију омладинске политике</w:t>
      </w:r>
      <w:r w:rsidR="00E33A97" w:rsidRPr="00F4575B">
        <w:rPr>
          <w:rFonts w:ascii="Times New Roman" w:hAnsi="Times New Roman" w:cs="Times New Roman"/>
          <w:noProof/>
          <w:lang w:val="sr-Cyrl-CS"/>
        </w:rPr>
        <w:t xml:space="preserve">. </w:t>
      </w:r>
    </w:p>
    <w:p w14:paraId="6257D6FA" w14:textId="4C3C7525" w:rsidR="003731C6" w:rsidRPr="00F4575B" w:rsidRDefault="00F4575B" w:rsidP="008A21B4">
      <w:pPr>
        <w:spacing w:line="36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Кроз</w:t>
      </w:r>
      <w:r w:rsidR="00106DF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дјеловање</w:t>
      </w:r>
      <w:r w:rsidR="00106DF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106DF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четири</w:t>
      </w:r>
      <w:r w:rsidR="00106DF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наведене</w:t>
      </w:r>
      <w:r w:rsidR="00106DF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тематске</w:t>
      </w:r>
      <w:r w:rsidR="008A21B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области</w:t>
      </w:r>
      <w:r w:rsidR="00106DF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106DF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путем</w:t>
      </w:r>
      <w:r w:rsidR="00106DF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развијених</w:t>
      </w:r>
      <w:r w:rsidR="00106DF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мјера</w:t>
      </w:r>
      <w:r w:rsidR="00106DF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106DF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активности</w:t>
      </w:r>
      <w:r w:rsidR="00106DFE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директно</w:t>
      </w:r>
      <w:r w:rsidR="00106DF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ће</w:t>
      </w:r>
      <w:r w:rsidR="00106DF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106DF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допринијети</w:t>
      </w:r>
      <w:r w:rsidR="00106DF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остваривању</w:t>
      </w:r>
      <w:r w:rsidR="00106DF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постављених</w:t>
      </w:r>
      <w:r w:rsidR="00106DF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циљева</w:t>
      </w:r>
      <w:r w:rsidR="008A21B4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Локалним</w:t>
      </w:r>
      <w:r w:rsidR="008A21B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акционим</w:t>
      </w:r>
      <w:r w:rsidR="008A21B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планом</w:t>
      </w:r>
      <w:r w:rsidR="008A21B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дефинисано</w:t>
      </w:r>
      <w:r w:rsidR="008A21B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8A21B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укупно</w:t>
      </w:r>
      <w:r w:rsidR="008A21B4" w:rsidRPr="00F4575B">
        <w:rPr>
          <w:rFonts w:ascii="Times New Roman" w:hAnsi="Times New Roman" w:cs="Times New Roman"/>
          <w:noProof/>
          <w:lang w:val="sr-Cyrl-CS"/>
        </w:rPr>
        <w:t xml:space="preserve"> 13 </w:t>
      </w:r>
      <w:r w:rsidRPr="00F4575B">
        <w:rPr>
          <w:rFonts w:ascii="Times New Roman" w:hAnsi="Times New Roman" w:cs="Times New Roman"/>
          <w:noProof/>
          <w:lang w:val="sr-Cyrl-CS"/>
        </w:rPr>
        <w:t>мјера</w:t>
      </w:r>
      <w:r w:rsidR="008A21B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8A21B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планирано</w:t>
      </w:r>
      <w:r w:rsidR="008A21B4" w:rsidRPr="00F4575B">
        <w:rPr>
          <w:rFonts w:ascii="Times New Roman" w:hAnsi="Times New Roman" w:cs="Times New Roman"/>
          <w:noProof/>
          <w:lang w:val="sr-Cyrl-CS"/>
        </w:rPr>
        <w:t xml:space="preserve"> 4</w:t>
      </w:r>
      <w:r w:rsidR="001864B8">
        <w:rPr>
          <w:rFonts w:ascii="Times New Roman" w:hAnsi="Times New Roman" w:cs="Times New Roman"/>
          <w:noProof/>
          <w:lang w:val="sr-Cyrl-CS"/>
        </w:rPr>
        <w:t>4</w:t>
      </w:r>
      <w:r w:rsidR="008A21B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активности</w:t>
      </w:r>
      <w:r w:rsidR="008A21B4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0C566D2B" w14:textId="77777777" w:rsidR="002B09F5" w:rsidRPr="00F4575B" w:rsidRDefault="002B09F5" w:rsidP="00D16347">
      <w:pPr>
        <w:spacing w:line="360" w:lineRule="auto"/>
        <w:rPr>
          <w:rFonts w:ascii="Times New Roman" w:hAnsi="Times New Roman" w:cs="Times New Roman"/>
          <w:b/>
          <w:bCs/>
          <w:noProof/>
          <w:lang w:val="sr-Cyrl-CS"/>
        </w:rPr>
      </w:pPr>
    </w:p>
    <w:p w14:paraId="1FB72BC8" w14:textId="158BC3AD" w:rsidR="00CA71D7" w:rsidRPr="00F4575B" w:rsidRDefault="00221E0C" w:rsidP="003731C6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  <w:r>
        <w:rPr>
          <w:rFonts w:ascii="Times New Roman" w:hAnsi="Times New Roman" w:cs="Times New Roman"/>
          <w:b/>
          <w:bCs/>
          <w:noProof/>
          <w:lang w:val="sr-Cyrl-ME"/>
        </w:rPr>
        <w:lastRenderedPageBreak/>
        <w:t>П</w:t>
      </w:r>
      <w:r w:rsidRPr="00F4575B">
        <w:rPr>
          <w:rFonts w:ascii="Times New Roman" w:hAnsi="Times New Roman" w:cs="Times New Roman"/>
          <w:b/>
          <w:bCs/>
          <w:noProof/>
          <w:lang w:val="sr-Cyrl-CS"/>
        </w:rPr>
        <w:t>реглед резултата претходног локалног акционог плана за младе</w:t>
      </w:r>
    </w:p>
    <w:p w14:paraId="5B4F6401" w14:textId="28FCE1CC" w:rsidR="008B3F02" w:rsidRPr="00F4575B" w:rsidRDefault="00F4575B" w:rsidP="003731C6">
      <w:pPr>
        <w:spacing w:line="360" w:lineRule="auto"/>
        <w:ind w:firstLine="708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Дописом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Управе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спорт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19. </w:t>
      </w:r>
      <w:r w:rsidRPr="00F4575B">
        <w:rPr>
          <w:rFonts w:ascii="Times New Roman" w:hAnsi="Times New Roman" w:cs="Times New Roman"/>
          <w:noProof/>
          <w:lang w:val="sr-Cyrl-CS"/>
        </w:rPr>
        <w:t>априла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2022. </w:t>
      </w:r>
      <w:r w:rsidRPr="00F4575B">
        <w:rPr>
          <w:rFonts w:ascii="Times New Roman" w:hAnsi="Times New Roman" w:cs="Times New Roman"/>
          <w:noProof/>
          <w:lang w:val="sr-Cyrl-CS"/>
        </w:rPr>
        <w:t>године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а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основу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достављеног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Извјештаја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реализацији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Локалног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акционог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плана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општини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период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2020-2021. </w:t>
      </w:r>
      <w:r w:rsidRPr="00F4575B">
        <w:rPr>
          <w:rFonts w:ascii="Times New Roman" w:hAnsi="Times New Roman" w:cs="Times New Roman"/>
          <w:noProof/>
          <w:lang w:val="sr-Cyrl-CS"/>
        </w:rPr>
        <w:t>године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надлежном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министарству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констатовано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проценат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реализације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свих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предвиђених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активности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94,1%. </w:t>
      </w:r>
      <w:r w:rsidRPr="00F4575B">
        <w:rPr>
          <w:rFonts w:ascii="Times New Roman" w:hAnsi="Times New Roman" w:cs="Times New Roman"/>
          <w:noProof/>
          <w:lang w:val="sr-Cyrl-CS"/>
        </w:rPr>
        <w:t>Наиме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51 </w:t>
      </w:r>
      <w:r w:rsidRPr="00F4575B">
        <w:rPr>
          <w:rFonts w:ascii="Times New Roman" w:hAnsi="Times New Roman" w:cs="Times New Roman"/>
          <w:noProof/>
          <w:lang w:val="sr-Cyrl-CS"/>
        </w:rPr>
        <w:t>активности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колико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било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планирано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претходним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ЛАПМ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реализовано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дјелимично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реализовано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48 </w:t>
      </w:r>
      <w:r w:rsidRPr="00F4575B">
        <w:rPr>
          <w:rFonts w:ascii="Times New Roman" w:hAnsi="Times New Roman" w:cs="Times New Roman"/>
          <w:noProof/>
          <w:lang w:val="sr-Cyrl-CS"/>
        </w:rPr>
        <w:t>активности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Такође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због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помјерања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рокова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израду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планова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настављено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имплементацијом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ЛАПМ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2020-2021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током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2022. </w:t>
      </w:r>
      <w:r w:rsidRPr="00F4575B">
        <w:rPr>
          <w:rFonts w:ascii="Times New Roman" w:hAnsi="Times New Roman" w:cs="Times New Roman"/>
          <w:noProof/>
          <w:lang w:val="sr-Cyrl-CS"/>
        </w:rPr>
        <w:t>године</w:t>
      </w:r>
      <w:r w:rsidR="00CA71D7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075D2C10" w14:textId="5A6F6924" w:rsidR="00CA71D7" w:rsidRPr="00F4575B" w:rsidRDefault="00F4575B" w:rsidP="003731C6">
      <w:pPr>
        <w:spacing w:line="360" w:lineRule="auto"/>
        <w:ind w:firstLine="708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Поред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редовних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активности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свих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локалних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институција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које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баве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младима</w:t>
      </w:r>
      <w:r w:rsidR="00CA71D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истичу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бројни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пројекти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иницијативе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активности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образовних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установа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невладиних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организација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су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огромном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степену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допри</w:t>
      </w:r>
      <w:r w:rsidR="00D16347">
        <w:rPr>
          <w:rFonts w:ascii="Times New Roman" w:hAnsi="Times New Roman" w:cs="Times New Roman"/>
          <w:noProof/>
          <w:lang w:val="sr-Cyrl-CS"/>
        </w:rPr>
        <w:t>ниј</w:t>
      </w:r>
      <w:r w:rsidRPr="00F4575B">
        <w:rPr>
          <w:rFonts w:ascii="Times New Roman" w:hAnsi="Times New Roman" w:cs="Times New Roman"/>
          <w:noProof/>
          <w:lang w:val="sr-Cyrl-CS"/>
        </w:rPr>
        <w:t>еле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успјешној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реализацији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ЛАПМ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током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претходних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година</w:t>
      </w:r>
      <w:r w:rsidR="00D11ED9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199A0993" w14:textId="2C76A6EC" w:rsidR="00D11ED9" w:rsidRPr="00F4575B" w:rsidRDefault="00F4575B" w:rsidP="00141C65">
      <w:pPr>
        <w:spacing w:line="360" w:lineRule="auto"/>
        <w:ind w:firstLine="708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Секретаријат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културу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спорт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социјално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старање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прије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свега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кроз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функционисање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Канцеларије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Канцеларије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превенцију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болести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зависности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спроводио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бројне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активности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Међу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најзначајнијим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пројектима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истичу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: </w:t>
      </w:r>
      <w:r w:rsidRPr="00F4575B">
        <w:rPr>
          <w:rFonts w:ascii="Times New Roman" w:hAnsi="Times New Roman" w:cs="Times New Roman"/>
          <w:noProof/>
          <w:lang w:val="sr-Cyrl-CS"/>
        </w:rPr>
        <w:t>Програм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подстицања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запошљавања</w:t>
      </w:r>
      <w:r w:rsidR="00141C6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високошколаца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Никшић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моја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адреса</w:t>
      </w:r>
      <w:r w:rsidR="00141C65" w:rsidRPr="00F4575B">
        <w:rPr>
          <w:rFonts w:ascii="Times New Roman" w:hAnsi="Times New Roman" w:cs="Times New Roman"/>
          <w:noProof/>
          <w:lang w:val="sr-Cyrl-CS"/>
        </w:rPr>
        <w:t xml:space="preserve"> (</w:t>
      </w:r>
      <w:r w:rsidRPr="00F4575B">
        <w:rPr>
          <w:rFonts w:ascii="Times New Roman" w:hAnsi="Times New Roman" w:cs="Times New Roman"/>
          <w:noProof/>
          <w:lang w:val="sr-Cyrl-CS"/>
        </w:rPr>
        <w:t>једна</w:t>
      </w:r>
      <w:r w:rsidR="00141C6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141C6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циљних</w:t>
      </w:r>
      <w:r w:rsidR="00141C6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група</w:t>
      </w:r>
      <w:r w:rsidR="00141C6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били</w:t>
      </w:r>
      <w:r w:rsidR="00141C6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су</w:t>
      </w:r>
      <w:r w:rsidR="00141C6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</w:t>
      </w:r>
      <w:r w:rsidR="00141C6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брачни</w:t>
      </w:r>
      <w:r w:rsidR="00141C6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парови</w:t>
      </w:r>
      <w:r w:rsidR="00141C65" w:rsidRPr="00F4575B">
        <w:rPr>
          <w:rFonts w:ascii="Times New Roman" w:hAnsi="Times New Roman" w:cs="Times New Roman"/>
          <w:noProof/>
          <w:lang w:val="sr-Cyrl-CS"/>
        </w:rPr>
        <w:t>)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Кренимо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заједно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Бесплатно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психолошко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савјетовалиште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подршка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учењу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енглеског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језика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затим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учешће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пројекту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Европска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омладинска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картица</w:t>
      </w:r>
      <w:r w:rsidR="00826920">
        <w:rPr>
          <w:rFonts w:ascii="Times New Roman" w:hAnsi="Times New Roman" w:cs="Times New Roman"/>
          <w:noProof/>
          <w:lang w:val="sr-Cyrl-CS"/>
        </w:rPr>
        <w:t xml:space="preserve"> (</w:t>
      </w:r>
      <w:r w:rsidR="00826920">
        <w:rPr>
          <w:rFonts w:ascii="Times New Roman" w:hAnsi="Times New Roman" w:cs="Times New Roman"/>
          <w:noProof/>
        </w:rPr>
        <w:t>EYCA)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Програмима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="00D16347">
        <w:rPr>
          <w:rFonts w:ascii="Times New Roman" w:hAnsi="Times New Roman" w:cs="Times New Roman"/>
          <w:noProof/>
        </w:rPr>
        <w:t>RELOAD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="00D16347">
        <w:rPr>
          <w:rFonts w:ascii="Times New Roman" w:hAnsi="Times New Roman" w:cs="Times New Roman"/>
          <w:noProof/>
        </w:rPr>
        <w:t>ROMACTED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сл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Такође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подржан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већи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број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иницијатива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су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усклађене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циљевима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мјерама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дефинисаним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планом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сарадња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младима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школским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парламентима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клубовима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факултетима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омладинским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оргнизацијама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бројним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актерима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омладинске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политике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додатно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ојачала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створен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основ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даљу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комуникацију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заједнички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рад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унапређењу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локалне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омладинске</w:t>
      </w:r>
      <w:r w:rsidR="00D11ED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политике</w:t>
      </w:r>
      <w:r w:rsidR="00141C65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Посебно</w:t>
      </w:r>
      <w:r w:rsidR="00141C6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треба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поменути</w:t>
      </w:r>
      <w:r w:rsidR="00141C6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подршку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смотри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извиђача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предавања</w:t>
      </w:r>
      <w:r w:rsidR="00141C6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141C6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радионице</w:t>
      </w:r>
      <w:r w:rsidR="00141C6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141C65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теме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социо</w:t>
      </w:r>
      <w:r w:rsidR="0050763C" w:rsidRPr="00F4575B">
        <w:rPr>
          <w:rFonts w:ascii="Times New Roman" w:hAnsi="Times New Roman" w:cs="Times New Roman"/>
          <w:noProof/>
          <w:lang w:val="sr-Cyrl-CS"/>
        </w:rPr>
        <w:t>-</w:t>
      </w:r>
      <w:r w:rsidRPr="00F4575B">
        <w:rPr>
          <w:rFonts w:ascii="Times New Roman" w:hAnsi="Times New Roman" w:cs="Times New Roman"/>
          <w:noProof/>
          <w:lang w:val="sr-Cyrl-CS"/>
        </w:rPr>
        <w:t>емоционалних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компетенција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ликовни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хепенинг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креативне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радионице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оријентиринг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х</w:t>
      </w:r>
      <w:r w:rsidR="00ED60DD">
        <w:rPr>
          <w:rFonts w:ascii="Times New Roman" w:hAnsi="Times New Roman" w:cs="Times New Roman"/>
          <w:noProof/>
        </w:rPr>
        <w:t>aj</w:t>
      </w:r>
      <w:r w:rsidRPr="00F4575B">
        <w:rPr>
          <w:rFonts w:ascii="Times New Roman" w:hAnsi="Times New Roman" w:cs="Times New Roman"/>
          <w:noProof/>
          <w:lang w:val="sr-Cyrl-CS"/>
        </w:rPr>
        <w:t>кинг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умрежавање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ученика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средњих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школа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кампови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изложбе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активности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омладинског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културног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центра</w:t>
      </w:r>
      <w:r w:rsidR="0050763C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промоција</w:t>
      </w:r>
      <w:r w:rsidR="00F655B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F655B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талената</w:t>
      </w:r>
      <w:r w:rsidR="00F655BB" w:rsidRPr="00F4575B">
        <w:rPr>
          <w:rFonts w:ascii="Times New Roman" w:hAnsi="Times New Roman" w:cs="Times New Roman"/>
          <w:noProof/>
          <w:lang w:val="sr-Cyrl-CS"/>
        </w:rPr>
        <w:t>, ...</w:t>
      </w:r>
    </w:p>
    <w:p w14:paraId="2670FC4D" w14:textId="77777777" w:rsidR="002A70A2" w:rsidRPr="00F4575B" w:rsidRDefault="002A70A2" w:rsidP="003731C6">
      <w:pPr>
        <w:spacing w:line="360" w:lineRule="auto"/>
        <w:rPr>
          <w:rFonts w:ascii="Times New Roman" w:hAnsi="Times New Roman" w:cs="Times New Roman"/>
          <w:noProof/>
          <w:lang w:val="sr-Cyrl-CS"/>
        </w:rPr>
      </w:pPr>
    </w:p>
    <w:p w14:paraId="3E3D757F" w14:textId="77777777" w:rsidR="003731C6" w:rsidRPr="00F4575B" w:rsidRDefault="003731C6" w:rsidP="003731C6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</w:p>
    <w:p w14:paraId="15EA00DA" w14:textId="77777777" w:rsidR="008A21B4" w:rsidRPr="00F4575B" w:rsidRDefault="008A21B4" w:rsidP="0050763C">
      <w:pPr>
        <w:spacing w:line="360" w:lineRule="auto"/>
        <w:rPr>
          <w:rFonts w:ascii="Times New Roman" w:hAnsi="Times New Roman" w:cs="Times New Roman"/>
          <w:b/>
          <w:bCs/>
          <w:noProof/>
          <w:lang w:val="sr-Cyrl-CS"/>
        </w:rPr>
      </w:pPr>
    </w:p>
    <w:p w14:paraId="392D4362" w14:textId="77777777" w:rsidR="00221E0C" w:rsidRPr="00295663" w:rsidRDefault="00221E0C" w:rsidP="00221E0C">
      <w:pPr>
        <w:pStyle w:val="ListParagraph"/>
        <w:numPr>
          <w:ilvl w:val="0"/>
          <w:numId w:val="9"/>
        </w:numPr>
        <w:tabs>
          <w:tab w:val="left" w:pos="2370"/>
        </w:tabs>
        <w:spacing w:before="0" w:after="160" w:line="259" w:lineRule="auto"/>
        <w:rPr>
          <w:noProof/>
          <w:sz w:val="28"/>
          <w:szCs w:val="28"/>
          <w:lang w:val="sr-Cyrl-CS"/>
        </w:rPr>
      </w:pPr>
      <w:bookmarkStart w:id="1" w:name="_Hlk151544722"/>
      <w:r>
        <w:rPr>
          <w:rFonts w:ascii="Arial" w:eastAsiaTheme="majorEastAsia" w:hAnsi="Arial" w:cs="Arial"/>
          <w:b/>
          <w:noProof/>
          <w:color w:val="2F5496" w:themeColor="accent1" w:themeShade="BF"/>
          <w:sz w:val="28"/>
          <w:szCs w:val="28"/>
          <w:lang w:val="sr-Cyrl-CS"/>
        </w:rPr>
        <w:lastRenderedPageBreak/>
        <w:t>АНАЛИЗА</w:t>
      </w:r>
      <w:r w:rsidRPr="00295663">
        <w:rPr>
          <w:rFonts w:ascii="Arial" w:eastAsiaTheme="majorEastAsia" w:hAnsi="Arial" w:cs="Arial"/>
          <w:b/>
          <w:noProof/>
          <w:color w:val="2F5496" w:themeColor="accent1" w:themeShade="BF"/>
          <w:sz w:val="28"/>
          <w:szCs w:val="28"/>
          <w:lang w:val="sr-Cyrl-CS"/>
        </w:rPr>
        <w:t xml:space="preserve"> </w:t>
      </w:r>
      <w:r>
        <w:rPr>
          <w:rFonts w:ascii="Arial" w:eastAsiaTheme="majorEastAsia" w:hAnsi="Arial" w:cs="Arial"/>
          <w:b/>
          <w:noProof/>
          <w:color w:val="2F5496" w:themeColor="accent1" w:themeShade="BF"/>
          <w:sz w:val="28"/>
          <w:szCs w:val="28"/>
          <w:lang w:val="sr-Cyrl-CS"/>
        </w:rPr>
        <w:t>СТАЊА</w:t>
      </w:r>
    </w:p>
    <w:bookmarkEnd w:id="1"/>
    <w:p w14:paraId="31E2B14C" w14:textId="77777777" w:rsidR="003731C6" w:rsidRPr="00F4575B" w:rsidRDefault="003731C6" w:rsidP="003731C6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</w:p>
    <w:p w14:paraId="1E90BE66" w14:textId="1EF3D847" w:rsidR="003731C6" w:rsidRPr="00F4575B" w:rsidRDefault="00D16347" w:rsidP="003731C6">
      <w:pPr>
        <w:spacing w:line="360" w:lineRule="auto"/>
        <w:jc w:val="left"/>
        <w:rPr>
          <w:rFonts w:ascii="Times New Roman" w:hAnsi="Times New Roman" w:cs="Times New Roman"/>
          <w:i/>
          <w:iCs/>
          <w:noProof/>
          <w:u w:val="single"/>
          <w:lang w:val="sr-Cyrl-CS"/>
        </w:rPr>
      </w:pPr>
      <w:r>
        <w:rPr>
          <w:rFonts w:ascii="Times New Roman" w:hAnsi="Times New Roman" w:cs="Times New Roman"/>
          <w:i/>
          <w:iCs/>
          <w:noProof/>
          <w:u w:val="single"/>
        </w:rPr>
        <w:t>RELOAD</w:t>
      </w:r>
      <w:r w:rsidR="00150138" w:rsidRPr="00F4575B">
        <w:rPr>
          <w:rFonts w:ascii="Times New Roman" w:hAnsi="Times New Roman" w:cs="Times New Roman"/>
          <w:i/>
          <w:iCs/>
          <w:noProof/>
          <w:u w:val="single"/>
          <w:lang w:val="sr-Cyrl-CS"/>
        </w:rPr>
        <w:t xml:space="preserve"> </w:t>
      </w:r>
      <w:r w:rsidR="00F4575B" w:rsidRPr="00F4575B">
        <w:rPr>
          <w:rFonts w:ascii="Times New Roman" w:hAnsi="Times New Roman" w:cs="Times New Roman"/>
          <w:i/>
          <w:iCs/>
          <w:noProof/>
          <w:u w:val="single"/>
          <w:lang w:val="sr-Cyrl-CS"/>
        </w:rPr>
        <w:t>Програм</w:t>
      </w:r>
    </w:p>
    <w:p w14:paraId="56FEDCD3" w14:textId="655C6248" w:rsidR="00150138" w:rsidRPr="00F4575B" w:rsidRDefault="00F4575B" w:rsidP="003731C6">
      <w:pPr>
        <w:spacing w:line="360" w:lineRule="auto"/>
        <w:ind w:firstLine="708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потребе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израде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текста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Нацрта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локалног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акционог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плана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2024.</w:t>
      </w:r>
      <w:r w:rsidRPr="00F4575B">
        <w:rPr>
          <w:rFonts w:ascii="Times New Roman" w:hAnsi="Times New Roman" w:cs="Times New Roman"/>
          <w:noProof/>
          <w:lang w:val="sr-Cyrl-CS"/>
        </w:rPr>
        <w:t>годину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коришћена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анализа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односно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истраживање</w:t>
      </w:r>
      <w:r w:rsidR="00C45AE0" w:rsidRPr="00F4575B">
        <w:rPr>
          <w:rStyle w:val="FootnoteReference"/>
          <w:rFonts w:ascii="Times New Roman" w:hAnsi="Times New Roman" w:cs="Times New Roman"/>
          <w:noProof/>
          <w:lang w:val="sr-Cyrl-CS"/>
        </w:rPr>
        <w:footnoteReference w:id="2"/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које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спроведено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склопу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="00D16347">
        <w:rPr>
          <w:rFonts w:ascii="Times New Roman" w:hAnsi="Times New Roman" w:cs="Times New Roman"/>
          <w:noProof/>
        </w:rPr>
        <w:t>RELOAD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Програма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које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Црној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="00D16347">
        <w:rPr>
          <w:rFonts w:ascii="Times New Roman" w:hAnsi="Times New Roman" w:cs="Times New Roman"/>
          <w:noProof/>
          <w:lang w:val="sr-Cyrl-CS"/>
        </w:rPr>
        <w:t>Г</w:t>
      </w:r>
      <w:r w:rsidRPr="00F4575B">
        <w:rPr>
          <w:rFonts w:ascii="Times New Roman" w:hAnsi="Times New Roman" w:cs="Times New Roman"/>
          <w:noProof/>
          <w:lang w:val="sr-Cyrl-CS"/>
        </w:rPr>
        <w:t>ори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имплементира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УНДП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а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финансира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Европска</w:t>
      </w:r>
      <w:r w:rsidR="00150138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унија</w:t>
      </w:r>
      <w:r w:rsidR="00150138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7B1B7D89" w14:textId="61AF4FFD" w:rsidR="005B1DA9" w:rsidRPr="00F4575B" w:rsidRDefault="00F4575B" w:rsidP="003731C6">
      <w:pPr>
        <w:spacing w:line="36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i/>
          <w:iCs/>
          <w:noProof/>
          <w:lang w:val="sr-Cyrl-CS"/>
        </w:rPr>
        <w:t>Демографски</w:t>
      </w:r>
      <w:r w:rsidR="005B1DA9" w:rsidRPr="00F4575B">
        <w:rPr>
          <w:rFonts w:ascii="Times New Roman" w:hAnsi="Times New Roman" w:cs="Times New Roman"/>
          <w:i/>
          <w:iCs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i/>
          <w:iCs/>
          <w:noProof/>
          <w:lang w:val="sr-Cyrl-CS"/>
        </w:rPr>
        <w:t>подаци</w:t>
      </w:r>
      <w:r w:rsidR="005B1DA9" w:rsidRPr="00F4575B">
        <w:rPr>
          <w:rFonts w:ascii="Times New Roman" w:hAnsi="Times New Roman" w:cs="Times New Roman"/>
          <w:noProof/>
          <w:lang w:val="sr-Cyrl-CS"/>
        </w:rPr>
        <w:t>:</w:t>
      </w:r>
    </w:p>
    <w:p w14:paraId="097443C3" w14:textId="5D0FD0F1" w:rsidR="00150138" w:rsidRPr="00F4575B" w:rsidRDefault="00F4575B" w:rsidP="003731C6">
      <w:pPr>
        <w:spacing w:line="360" w:lineRule="auto"/>
        <w:ind w:firstLine="708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Општина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налази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централном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региону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друга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величини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општина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Црној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Гори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близу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68 172 </w:t>
      </w:r>
      <w:r w:rsidRPr="00F4575B">
        <w:rPr>
          <w:rFonts w:ascii="Times New Roman" w:hAnsi="Times New Roman" w:cs="Times New Roman"/>
          <w:noProof/>
          <w:lang w:val="sr-Cyrl-CS"/>
        </w:rPr>
        <w:t>становника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којих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су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21%, </w:t>
      </w:r>
      <w:r w:rsidRPr="00F4575B">
        <w:rPr>
          <w:rFonts w:ascii="Times New Roman" w:hAnsi="Times New Roman" w:cs="Times New Roman"/>
          <w:noProof/>
          <w:lang w:val="sr-Cyrl-CS"/>
        </w:rPr>
        <w:t>односно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15 249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особе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15 </w:t>
      </w:r>
      <w:r w:rsidRPr="00F4575B">
        <w:rPr>
          <w:rFonts w:ascii="Times New Roman" w:hAnsi="Times New Roman" w:cs="Times New Roman"/>
          <w:noProof/>
          <w:lang w:val="sr-Cyrl-CS"/>
        </w:rPr>
        <w:t>до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30 </w:t>
      </w:r>
      <w:r w:rsidRPr="00F4575B">
        <w:rPr>
          <w:rFonts w:ascii="Times New Roman" w:hAnsi="Times New Roman" w:cs="Times New Roman"/>
          <w:noProof/>
          <w:lang w:val="sr-Cyrl-CS"/>
        </w:rPr>
        <w:t>година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Приближан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однос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између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људи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полу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износи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50.7% </w:t>
      </w:r>
      <w:r w:rsidRPr="00F4575B">
        <w:rPr>
          <w:rFonts w:ascii="Times New Roman" w:hAnsi="Times New Roman" w:cs="Times New Roman"/>
          <w:noProof/>
          <w:lang w:val="sr-Cyrl-CS"/>
        </w:rPr>
        <w:t>мушкараца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49.3% </w:t>
      </w:r>
      <w:r w:rsidRPr="00F4575B">
        <w:rPr>
          <w:rFonts w:ascii="Times New Roman" w:hAnsi="Times New Roman" w:cs="Times New Roman"/>
          <w:noProof/>
          <w:lang w:val="sr-Cyrl-CS"/>
        </w:rPr>
        <w:t>жена</w:t>
      </w:r>
      <w:r w:rsidR="005B1DA9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24D88E58" w14:textId="5C030095" w:rsidR="005B1DA9" w:rsidRPr="00F4575B" w:rsidRDefault="00F4575B" w:rsidP="003731C6">
      <w:pPr>
        <w:spacing w:line="360" w:lineRule="auto"/>
        <w:ind w:firstLine="360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Истраживање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путем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i/>
          <w:iCs/>
          <w:noProof/>
          <w:lang w:val="sr-Cyrl-CS"/>
        </w:rPr>
        <w:t>интервјуа</w:t>
      </w:r>
      <w:r w:rsidR="00204031" w:rsidRPr="00F4575B">
        <w:rPr>
          <w:rFonts w:ascii="Times New Roman" w:hAnsi="Times New Roman" w:cs="Times New Roman"/>
          <w:i/>
          <w:iCs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i/>
          <w:iCs/>
          <w:noProof/>
          <w:lang w:val="sr-Cyrl-CS"/>
        </w:rPr>
        <w:t>и</w:t>
      </w:r>
      <w:r w:rsidR="00204031" w:rsidRPr="00F4575B">
        <w:rPr>
          <w:rFonts w:ascii="Times New Roman" w:hAnsi="Times New Roman" w:cs="Times New Roman"/>
          <w:i/>
          <w:iCs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i/>
          <w:iCs/>
          <w:noProof/>
          <w:lang w:val="sr-Cyrl-CS"/>
        </w:rPr>
        <w:t>фокус</w:t>
      </w:r>
      <w:r w:rsidR="00204031" w:rsidRPr="00F4575B">
        <w:rPr>
          <w:rFonts w:ascii="Times New Roman" w:hAnsi="Times New Roman" w:cs="Times New Roman"/>
          <w:i/>
          <w:iCs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i/>
          <w:iCs/>
          <w:noProof/>
          <w:lang w:val="sr-Cyrl-CS"/>
        </w:rPr>
        <w:t>група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које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обухватило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институције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невладине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организације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показало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су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најзначајнији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проблеми</w:t>
      </w:r>
      <w:r w:rsidR="005B1DA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Никшићу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сљедећи</w:t>
      </w:r>
      <w:r w:rsidR="005B1DA9" w:rsidRPr="00F4575B">
        <w:rPr>
          <w:rFonts w:ascii="Times New Roman" w:hAnsi="Times New Roman" w:cs="Times New Roman"/>
          <w:noProof/>
          <w:lang w:val="sr-Cyrl-CS"/>
        </w:rPr>
        <w:t>:</w:t>
      </w:r>
    </w:p>
    <w:p w14:paraId="3C232B64" w14:textId="711BC69C" w:rsidR="00204031" w:rsidRPr="00F4575B" w:rsidRDefault="00F4575B" w:rsidP="00493AD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Незапосленост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неусклађеност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образовног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система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потреба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тржишта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рада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као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пасиван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однос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према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тражењу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посла</w:t>
      </w:r>
      <w:r w:rsidR="00204031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46E56DA0" w14:textId="0BF48B09" w:rsidR="00204031" w:rsidRPr="00F4575B" w:rsidRDefault="00F4575B" w:rsidP="00493AD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Млади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нису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довољно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укључени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процес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доношења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одлука</w:t>
      </w:r>
      <w:r w:rsidR="00204031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2C1B2334" w14:textId="32798CC6" w:rsidR="00204031" w:rsidRPr="00F4575B" w:rsidRDefault="00F4575B" w:rsidP="00493AD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Младима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недостаје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медијске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писмености</w:t>
      </w:r>
      <w:r w:rsidR="00204031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4845520D" w14:textId="44E18B80" w:rsidR="00204031" w:rsidRPr="00F4575B" w:rsidRDefault="00F4575B" w:rsidP="00493AD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Млади</w:t>
      </w:r>
      <w:r w:rsidR="0045319F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слободно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вријеме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проводе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квалитетно</w:t>
      </w:r>
      <w:r w:rsidR="00204031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4CD84E1A" w14:textId="467B5967" w:rsidR="00204031" w:rsidRPr="00F4575B" w:rsidRDefault="00204031" w:rsidP="00493AD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„</w:t>
      </w:r>
      <w:r w:rsidR="00F4575B" w:rsidRPr="00F4575B">
        <w:rPr>
          <w:rFonts w:ascii="Times New Roman" w:hAnsi="Times New Roman" w:cs="Times New Roman"/>
          <w:noProof/>
          <w:lang w:val="sr-Cyrl-CS"/>
        </w:rPr>
        <w:t>Традиционалне</w:t>
      </w:r>
      <w:r w:rsidRPr="00F4575B">
        <w:rPr>
          <w:rFonts w:ascii="Times New Roman" w:hAnsi="Times New Roman" w:cs="Times New Roman"/>
          <w:noProof/>
          <w:lang w:val="sr-Cyrl-CS"/>
        </w:rPr>
        <w:t xml:space="preserve">“ </w:t>
      </w:r>
      <w:r w:rsidR="00F4575B" w:rsidRPr="00F4575B">
        <w:rPr>
          <w:rFonts w:ascii="Times New Roman" w:hAnsi="Times New Roman" w:cs="Times New Roman"/>
          <w:noProof/>
          <w:lang w:val="sr-Cyrl-CS"/>
        </w:rPr>
        <w:t>радионице</w:t>
      </w:r>
      <w:r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="00F4575B" w:rsidRPr="00F4575B">
        <w:rPr>
          <w:rFonts w:ascii="Times New Roman" w:hAnsi="Times New Roman" w:cs="Times New Roman"/>
          <w:noProof/>
          <w:lang w:val="sr-Cyrl-CS"/>
        </w:rPr>
        <w:t>не</w:t>
      </w:r>
      <w:r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="00F4575B" w:rsidRPr="00F4575B">
        <w:rPr>
          <w:rFonts w:ascii="Times New Roman" w:hAnsi="Times New Roman" w:cs="Times New Roman"/>
          <w:noProof/>
          <w:lang w:val="sr-Cyrl-CS"/>
        </w:rPr>
        <w:t>дају</w:t>
      </w:r>
      <w:r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="00F4575B" w:rsidRPr="00F4575B">
        <w:rPr>
          <w:rFonts w:ascii="Times New Roman" w:hAnsi="Times New Roman" w:cs="Times New Roman"/>
          <w:noProof/>
          <w:lang w:val="sr-Cyrl-CS"/>
        </w:rPr>
        <w:t>очекиване</w:t>
      </w:r>
      <w:r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="00F4575B" w:rsidRPr="00F4575B">
        <w:rPr>
          <w:rFonts w:ascii="Times New Roman" w:hAnsi="Times New Roman" w:cs="Times New Roman"/>
          <w:noProof/>
          <w:lang w:val="sr-Cyrl-CS"/>
        </w:rPr>
        <w:t>резултате</w:t>
      </w:r>
      <w:r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70C55940" w14:textId="292B81D7" w:rsidR="00204031" w:rsidRPr="00F4575B" w:rsidRDefault="00F4575B" w:rsidP="00493AD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Пораст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зависности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компјутерских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игара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друштвених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мрежа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игара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срећу</w:t>
      </w:r>
      <w:r w:rsidR="00204031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4393879D" w14:textId="3AE43DDC" w:rsidR="00204031" w:rsidRPr="00F4575B" w:rsidRDefault="00F4575B" w:rsidP="00493AD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Неједнакост</w:t>
      </w:r>
      <w:r w:rsidR="005825C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5825C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дискриминација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као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вишедимензионалан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проблем</w:t>
      </w:r>
      <w:r w:rsidR="0045319F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међу</w:t>
      </w:r>
      <w:r w:rsidR="0045319F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младима</w:t>
      </w:r>
      <w:r w:rsidR="00204031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196274F8" w14:textId="2ABD6571" w:rsidR="00204031" w:rsidRPr="00F4575B" w:rsidRDefault="00F4575B" w:rsidP="00493AD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Не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постоје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програми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запошљавања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који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посебно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таргетирају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људе</w:t>
      </w:r>
      <w:r w:rsidR="00204031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6B670CC8" w14:textId="7BEF24D2" w:rsidR="00204031" w:rsidRPr="00F4575B" w:rsidRDefault="00F4575B" w:rsidP="00493AD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Неинформисаност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законодавном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стратешком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оквиру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који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односи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њих</w:t>
      </w:r>
      <w:r w:rsidR="00204031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522EA779" w14:textId="0C21B9C2" w:rsidR="0045319F" w:rsidRPr="00F4575B" w:rsidRDefault="00F4575B" w:rsidP="00493AD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Културни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садржаји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нису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прилагођени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потребама</w:t>
      </w:r>
      <w:r w:rsidR="0020403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45319F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20972C04" w14:textId="77777777" w:rsidR="00F11E98" w:rsidRDefault="00F11E98" w:rsidP="003731C6">
      <w:pPr>
        <w:spacing w:line="360" w:lineRule="auto"/>
        <w:rPr>
          <w:rFonts w:ascii="Times New Roman" w:hAnsi="Times New Roman" w:cs="Times New Roman"/>
          <w:i/>
          <w:iCs/>
          <w:noProof/>
          <w:lang w:val="sr-Cyrl-CS"/>
        </w:rPr>
      </w:pPr>
    </w:p>
    <w:p w14:paraId="71BC4A21" w14:textId="77777777" w:rsidR="00F11E98" w:rsidRDefault="00F11E98" w:rsidP="003731C6">
      <w:pPr>
        <w:spacing w:line="360" w:lineRule="auto"/>
        <w:rPr>
          <w:rFonts w:ascii="Times New Roman" w:hAnsi="Times New Roman" w:cs="Times New Roman"/>
          <w:i/>
          <w:iCs/>
          <w:noProof/>
          <w:lang w:val="sr-Cyrl-CS"/>
        </w:rPr>
      </w:pPr>
    </w:p>
    <w:p w14:paraId="6E893348" w14:textId="62805EA8" w:rsidR="00150138" w:rsidRPr="00F4575B" w:rsidRDefault="00F4575B" w:rsidP="003731C6">
      <w:pPr>
        <w:spacing w:line="360" w:lineRule="auto"/>
        <w:rPr>
          <w:rFonts w:ascii="Times New Roman" w:hAnsi="Times New Roman" w:cs="Times New Roman"/>
          <w:i/>
          <w:iCs/>
          <w:noProof/>
          <w:lang w:val="sr-Cyrl-CS"/>
        </w:rPr>
      </w:pPr>
      <w:r w:rsidRPr="00F4575B">
        <w:rPr>
          <w:rFonts w:ascii="Times New Roman" w:hAnsi="Times New Roman" w:cs="Times New Roman"/>
          <w:i/>
          <w:iCs/>
          <w:noProof/>
          <w:lang w:val="sr-Cyrl-CS"/>
        </w:rPr>
        <w:lastRenderedPageBreak/>
        <w:t>Налази</w:t>
      </w:r>
      <w:r w:rsidR="0045319F" w:rsidRPr="00F4575B">
        <w:rPr>
          <w:rFonts w:ascii="Times New Roman" w:hAnsi="Times New Roman" w:cs="Times New Roman"/>
          <w:i/>
          <w:iCs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i/>
          <w:iCs/>
          <w:noProof/>
          <w:lang w:val="sr-Cyrl-CS"/>
        </w:rPr>
        <w:t>квантитативног</w:t>
      </w:r>
      <w:r w:rsidR="0045319F" w:rsidRPr="00F4575B">
        <w:rPr>
          <w:rFonts w:ascii="Times New Roman" w:hAnsi="Times New Roman" w:cs="Times New Roman"/>
          <w:i/>
          <w:iCs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i/>
          <w:iCs/>
          <w:noProof/>
          <w:lang w:val="sr-Cyrl-CS"/>
        </w:rPr>
        <w:t>истраживања</w:t>
      </w:r>
      <w:r w:rsidR="0045319F" w:rsidRPr="00F4575B">
        <w:rPr>
          <w:rFonts w:ascii="Times New Roman" w:hAnsi="Times New Roman" w:cs="Times New Roman"/>
          <w:i/>
          <w:iCs/>
          <w:noProof/>
          <w:lang w:val="sr-Cyrl-CS"/>
        </w:rPr>
        <w:t>:</w:t>
      </w:r>
    </w:p>
    <w:p w14:paraId="27D3E615" w14:textId="7D9CAF6C" w:rsidR="006C30D7" w:rsidRPr="00F4575B" w:rsidRDefault="00F4575B" w:rsidP="003731C6">
      <w:pPr>
        <w:spacing w:after="120" w:line="360" w:lineRule="auto"/>
        <w:ind w:firstLine="708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квантитативним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истраживањем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обухваћено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359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особа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чега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њих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51.8% </w:t>
      </w:r>
      <w:r w:rsidRPr="00F4575B">
        <w:rPr>
          <w:rFonts w:ascii="Times New Roman" w:hAnsi="Times New Roman" w:cs="Times New Roman"/>
          <w:noProof/>
          <w:lang w:val="sr-Cyrl-CS"/>
        </w:rPr>
        <w:t>мушког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48.2% </w:t>
      </w:r>
      <w:r w:rsidRPr="00F4575B">
        <w:rPr>
          <w:rFonts w:ascii="Times New Roman" w:hAnsi="Times New Roman" w:cs="Times New Roman"/>
          <w:noProof/>
          <w:lang w:val="sr-Cyrl-CS"/>
        </w:rPr>
        <w:t>женског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Према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старосној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структури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њих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33.7%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било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између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15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19, 31.6% </w:t>
      </w:r>
      <w:r w:rsidRPr="00F4575B">
        <w:rPr>
          <w:rFonts w:ascii="Times New Roman" w:hAnsi="Times New Roman" w:cs="Times New Roman"/>
          <w:noProof/>
          <w:lang w:val="sr-Cyrl-CS"/>
        </w:rPr>
        <w:t>између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20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24,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34.7% </w:t>
      </w:r>
      <w:r w:rsidRPr="00F4575B">
        <w:rPr>
          <w:rFonts w:ascii="Times New Roman" w:hAnsi="Times New Roman" w:cs="Times New Roman"/>
          <w:noProof/>
          <w:lang w:val="sr-Cyrl-CS"/>
        </w:rPr>
        <w:t>између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25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30 </w:t>
      </w:r>
      <w:r w:rsidRPr="00F4575B">
        <w:rPr>
          <w:rFonts w:ascii="Times New Roman" w:hAnsi="Times New Roman" w:cs="Times New Roman"/>
          <w:noProof/>
          <w:lang w:val="sr-Cyrl-CS"/>
        </w:rPr>
        <w:t>година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старости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Према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нивоу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образовања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највећи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број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испитаника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имао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стечено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средње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образовање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њих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68% (</w:t>
      </w:r>
      <w:r w:rsidRPr="00F4575B">
        <w:rPr>
          <w:rFonts w:ascii="Times New Roman" w:hAnsi="Times New Roman" w:cs="Times New Roman"/>
          <w:noProof/>
          <w:lang w:val="sr-Cyrl-CS"/>
        </w:rPr>
        <w:t>остали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: 6.1% - </w:t>
      </w:r>
      <w:r w:rsidRPr="00F4575B">
        <w:rPr>
          <w:rFonts w:ascii="Times New Roman" w:hAnsi="Times New Roman" w:cs="Times New Roman"/>
          <w:noProof/>
          <w:lang w:val="sr-Cyrl-CS"/>
        </w:rPr>
        <w:t>основно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образовање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10% - </w:t>
      </w:r>
      <w:r w:rsidRPr="00F4575B">
        <w:rPr>
          <w:rFonts w:ascii="Times New Roman" w:hAnsi="Times New Roman" w:cs="Times New Roman"/>
          <w:noProof/>
          <w:lang w:val="sr-Cyrl-CS"/>
        </w:rPr>
        <w:t>непотпуно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средње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образовање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4.4% - </w:t>
      </w:r>
      <w:r w:rsidRPr="00F4575B">
        <w:rPr>
          <w:rFonts w:ascii="Times New Roman" w:hAnsi="Times New Roman" w:cs="Times New Roman"/>
          <w:noProof/>
          <w:lang w:val="sr-Cyrl-CS"/>
        </w:rPr>
        <w:t>вишу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стручну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спрему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4.7% - </w:t>
      </w:r>
      <w:r w:rsidRPr="00F4575B">
        <w:rPr>
          <w:rFonts w:ascii="Times New Roman" w:hAnsi="Times New Roman" w:cs="Times New Roman"/>
          <w:noProof/>
          <w:lang w:val="sr-Cyrl-CS"/>
        </w:rPr>
        <w:t>високо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образовање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6.8% - </w:t>
      </w:r>
      <w:r w:rsidRPr="00F4575B">
        <w:rPr>
          <w:rFonts w:ascii="Times New Roman" w:hAnsi="Times New Roman" w:cs="Times New Roman"/>
          <w:noProof/>
          <w:lang w:val="sr-Cyrl-CS"/>
        </w:rPr>
        <w:t>још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увијек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похађа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одређени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образовни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програм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). </w:t>
      </w:r>
      <w:r w:rsidRPr="00F4575B">
        <w:rPr>
          <w:rFonts w:ascii="Times New Roman" w:hAnsi="Times New Roman" w:cs="Times New Roman"/>
          <w:noProof/>
          <w:lang w:val="sr-Cyrl-CS"/>
        </w:rPr>
        <w:t>Међу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испитаницима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њих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76.1% </w:t>
      </w:r>
      <w:r w:rsidRPr="00F4575B">
        <w:rPr>
          <w:rFonts w:ascii="Times New Roman" w:hAnsi="Times New Roman" w:cs="Times New Roman"/>
          <w:noProof/>
          <w:lang w:val="sr-Cyrl-CS"/>
        </w:rPr>
        <w:t>живи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градском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23.9%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сеоском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подручју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Штавише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75.9% </w:t>
      </w:r>
      <w:r w:rsidRPr="00F4575B">
        <w:rPr>
          <w:rFonts w:ascii="Times New Roman" w:hAnsi="Times New Roman" w:cs="Times New Roman"/>
          <w:noProof/>
          <w:lang w:val="sr-Cyrl-CS"/>
        </w:rPr>
        <w:t>њих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још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увијек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живи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родитељима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(</w:t>
      </w:r>
      <w:r w:rsidRPr="00F4575B">
        <w:rPr>
          <w:rFonts w:ascii="Times New Roman" w:hAnsi="Times New Roman" w:cs="Times New Roman"/>
          <w:noProof/>
          <w:lang w:val="sr-Cyrl-CS"/>
        </w:rPr>
        <w:t>остали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: 0.6% – </w:t>
      </w:r>
      <w:r w:rsidRPr="00F4575B">
        <w:rPr>
          <w:rFonts w:ascii="Times New Roman" w:hAnsi="Times New Roman" w:cs="Times New Roman"/>
          <w:noProof/>
          <w:lang w:val="sr-Cyrl-CS"/>
        </w:rPr>
        <w:t>изнајмљује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свој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смјештај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1.8% – </w:t>
      </w:r>
      <w:r w:rsidRPr="00F4575B">
        <w:rPr>
          <w:rFonts w:ascii="Times New Roman" w:hAnsi="Times New Roman" w:cs="Times New Roman"/>
          <w:noProof/>
          <w:lang w:val="sr-Cyrl-CS"/>
        </w:rPr>
        <w:t>изнајмљује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смјештај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цимером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7.1% – </w:t>
      </w:r>
      <w:r w:rsidRPr="00F4575B">
        <w:rPr>
          <w:rFonts w:ascii="Times New Roman" w:hAnsi="Times New Roman" w:cs="Times New Roman"/>
          <w:noProof/>
          <w:lang w:val="sr-Cyrl-CS"/>
        </w:rPr>
        <w:t>има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свој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смјештај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14.6% – </w:t>
      </w:r>
      <w:r w:rsidRPr="00F4575B">
        <w:rPr>
          <w:rFonts w:ascii="Times New Roman" w:hAnsi="Times New Roman" w:cs="Times New Roman"/>
          <w:noProof/>
          <w:lang w:val="sr-Cyrl-CS"/>
        </w:rPr>
        <w:t>нешто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друго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). </w:t>
      </w:r>
    </w:p>
    <w:p w14:paraId="27DB3269" w14:textId="2BC2BC9D" w:rsidR="0045319F" w:rsidRPr="00F4575B" w:rsidRDefault="00F4575B" w:rsidP="003731C6">
      <w:pPr>
        <w:spacing w:line="360" w:lineRule="auto"/>
        <w:ind w:firstLine="708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Млади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овој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општини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скали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1 </w:t>
      </w:r>
      <w:r w:rsidRPr="00F4575B">
        <w:rPr>
          <w:rFonts w:ascii="Times New Roman" w:hAnsi="Times New Roman" w:cs="Times New Roman"/>
          <w:noProof/>
          <w:lang w:val="sr-Cyrl-CS"/>
        </w:rPr>
        <w:t>до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10, </w:t>
      </w:r>
      <w:r w:rsidRPr="00F4575B">
        <w:rPr>
          <w:rFonts w:ascii="Times New Roman" w:hAnsi="Times New Roman" w:cs="Times New Roman"/>
          <w:noProof/>
          <w:lang w:val="sr-Cyrl-CS"/>
        </w:rPr>
        <w:t>оцјењују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5.9 </w:t>
      </w:r>
      <w:r w:rsidRPr="00F4575B">
        <w:rPr>
          <w:rFonts w:ascii="Times New Roman" w:hAnsi="Times New Roman" w:cs="Times New Roman"/>
          <w:noProof/>
          <w:lang w:val="sr-Cyrl-CS"/>
        </w:rPr>
        <w:t>своје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задовољство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животом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Црној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Гори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Они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дали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оцјену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5 </w:t>
      </w:r>
      <w:r w:rsidRPr="00F4575B">
        <w:rPr>
          <w:rFonts w:ascii="Times New Roman" w:hAnsi="Times New Roman" w:cs="Times New Roman"/>
          <w:noProof/>
          <w:lang w:val="sr-Cyrl-CS"/>
        </w:rPr>
        <w:t>или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нижу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као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три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најзначајнија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разлога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истичу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свеукупни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квалитет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живота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(64.3%), </w:t>
      </w:r>
      <w:r w:rsidRPr="00F4575B">
        <w:rPr>
          <w:rFonts w:ascii="Times New Roman" w:hAnsi="Times New Roman" w:cs="Times New Roman"/>
          <w:noProof/>
          <w:lang w:val="sr-Cyrl-CS"/>
        </w:rPr>
        <w:t>могућности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запослење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(37.5%)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квалитет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образовања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им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нуди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(9.5%). </w:t>
      </w:r>
      <w:r w:rsidRPr="00F4575B">
        <w:rPr>
          <w:rFonts w:ascii="Times New Roman" w:hAnsi="Times New Roman" w:cs="Times New Roman"/>
          <w:noProof/>
          <w:lang w:val="sr-Cyrl-CS"/>
        </w:rPr>
        <w:t>Ипак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највећи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дио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жели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или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није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размишљао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одласку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свог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града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(58.2% – </w:t>
      </w:r>
      <w:r w:rsidRPr="00F4575B">
        <w:rPr>
          <w:rFonts w:ascii="Times New Roman" w:hAnsi="Times New Roman" w:cs="Times New Roman"/>
          <w:noProof/>
          <w:lang w:val="sr-Cyrl-CS"/>
        </w:rPr>
        <w:t>не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31.4% – </w:t>
      </w:r>
      <w:r w:rsidRPr="00F4575B">
        <w:rPr>
          <w:rFonts w:ascii="Times New Roman" w:hAnsi="Times New Roman" w:cs="Times New Roman"/>
          <w:noProof/>
          <w:lang w:val="sr-Cyrl-CS"/>
        </w:rPr>
        <w:t>не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зна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или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одбија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одговори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10.4% – </w:t>
      </w:r>
      <w:r w:rsidRPr="00F4575B">
        <w:rPr>
          <w:rFonts w:ascii="Times New Roman" w:hAnsi="Times New Roman" w:cs="Times New Roman"/>
          <w:noProof/>
          <w:lang w:val="sr-Cyrl-CS"/>
        </w:rPr>
        <w:t>да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). </w:t>
      </w:r>
      <w:r w:rsidRPr="00F4575B">
        <w:rPr>
          <w:rFonts w:ascii="Times New Roman" w:hAnsi="Times New Roman" w:cs="Times New Roman"/>
          <w:noProof/>
          <w:lang w:val="sr-Cyrl-CS"/>
        </w:rPr>
        <w:t>Готово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идентичан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проценат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одговора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питање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напуштању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Црне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Горе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– 9.4% </w:t>
      </w:r>
      <w:r w:rsidRPr="00F4575B">
        <w:rPr>
          <w:rFonts w:ascii="Times New Roman" w:hAnsi="Times New Roman" w:cs="Times New Roman"/>
          <w:noProof/>
          <w:lang w:val="sr-Cyrl-CS"/>
        </w:rPr>
        <w:t>жели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напусти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56.4% </w:t>
      </w:r>
      <w:r w:rsidRPr="00F4575B">
        <w:rPr>
          <w:rFonts w:ascii="Times New Roman" w:hAnsi="Times New Roman" w:cs="Times New Roman"/>
          <w:noProof/>
          <w:lang w:val="sr-Cyrl-CS"/>
        </w:rPr>
        <w:t>не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жели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34.2%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зна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или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одбија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одговори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ово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питање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Међу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младима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желе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напусте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као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главни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разлози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истичу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лоши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услови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живота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недовољно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могућности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напредовање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људи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незадовољство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положајем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6C30D7" w:rsidRPr="00F4575B">
        <w:rPr>
          <w:rFonts w:ascii="Times New Roman" w:hAnsi="Times New Roman" w:cs="Times New Roman"/>
          <w:noProof/>
          <w:lang w:val="sr-Cyrl-CS"/>
        </w:rPr>
        <w:t>.</w:t>
      </w:r>
      <w:r w:rsidR="006C30D7" w:rsidRPr="00F4575B">
        <w:rPr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Готово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трећина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(28%) </w:t>
      </w:r>
      <w:r w:rsidRPr="00F4575B">
        <w:rPr>
          <w:rFonts w:ascii="Times New Roman" w:hAnsi="Times New Roman" w:cs="Times New Roman"/>
          <w:noProof/>
          <w:lang w:val="sr-Cyrl-CS"/>
        </w:rPr>
        <w:t>стиче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образовање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другој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општини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којих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њих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половина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путује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куће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– 54.7%, </w:t>
      </w:r>
      <w:r w:rsidRPr="00F4575B">
        <w:rPr>
          <w:rFonts w:ascii="Times New Roman" w:hAnsi="Times New Roman" w:cs="Times New Roman"/>
          <w:noProof/>
          <w:lang w:val="sr-Cyrl-CS"/>
        </w:rPr>
        <w:t>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36% </w:t>
      </w:r>
      <w:r w:rsidRPr="00F4575B">
        <w:rPr>
          <w:rFonts w:ascii="Times New Roman" w:hAnsi="Times New Roman" w:cs="Times New Roman"/>
          <w:noProof/>
          <w:lang w:val="sr-Cyrl-CS"/>
        </w:rPr>
        <w:t>живи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дому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другом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граду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(</w:t>
      </w:r>
      <w:r w:rsidRPr="00F4575B">
        <w:rPr>
          <w:rFonts w:ascii="Times New Roman" w:hAnsi="Times New Roman" w:cs="Times New Roman"/>
          <w:noProof/>
          <w:lang w:val="sr-Cyrl-CS"/>
        </w:rPr>
        <w:t>остатак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живи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код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рођака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изнајмљује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или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посједује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приватни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смјештај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). </w:t>
      </w:r>
      <w:r w:rsidRPr="00F4575B">
        <w:rPr>
          <w:rFonts w:ascii="Times New Roman" w:hAnsi="Times New Roman" w:cs="Times New Roman"/>
          <w:noProof/>
          <w:lang w:val="sr-Cyrl-CS"/>
        </w:rPr>
        <w:t>Међу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младима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још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школују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мали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проценат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оних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су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паралелно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радно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ангажовани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(6.4%), </w:t>
      </w:r>
      <w:r w:rsidRPr="00F4575B">
        <w:rPr>
          <w:rFonts w:ascii="Times New Roman" w:hAnsi="Times New Roman" w:cs="Times New Roman"/>
          <w:noProof/>
          <w:lang w:val="sr-Cyrl-CS"/>
        </w:rPr>
        <w:t>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трећина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радила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сезонским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пословима</w:t>
      </w:r>
      <w:r w:rsidR="006C30D7" w:rsidRPr="00F4575B">
        <w:rPr>
          <w:rFonts w:ascii="Times New Roman" w:hAnsi="Times New Roman" w:cs="Times New Roman"/>
          <w:noProof/>
          <w:lang w:val="sr-Cyrl-CS"/>
        </w:rPr>
        <w:t xml:space="preserve"> (32.9%).</w:t>
      </w:r>
    </w:p>
    <w:p w14:paraId="35E657A3" w14:textId="0AC0A0C9" w:rsidR="00C40626" w:rsidRPr="00F4575B" w:rsidRDefault="00F4575B" w:rsidP="003731C6">
      <w:pPr>
        <w:spacing w:line="360" w:lineRule="auto"/>
        <w:ind w:firstLine="708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Када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су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питању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преференције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поводом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проналаска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запослења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највећи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број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тражи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запослење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државној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управи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или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институцији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а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скоро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нема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особе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која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размишља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="00753FC2">
        <w:rPr>
          <w:rFonts w:ascii="Times New Roman" w:hAnsi="Times New Roman" w:cs="Times New Roman"/>
          <w:noProof/>
        </w:rPr>
        <w:t>Start Up</w:t>
      </w:r>
      <w:r w:rsidR="00C40626" w:rsidRPr="00F4575B">
        <w:rPr>
          <w:rFonts w:ascii="Times New Roman" w:hAnsi="Times New Roman" w:cs="Times New Roman"/>
          <w:noProof/>
          <w:lang w:val="sr-Cyrl-CS"/>
        </w:rPr>
        <w:t>-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или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невладиној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организацији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Готово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половина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испитаника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Никшићу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(46%) </w:t>
      </w:r>
      <w:r w:rsidRPr="00F4575B">
        <w:rPr>
          <w:rFonts w:ascii="Times New Roman" w:hAnsi="Times New Roman" w:cs="Times New Roman"/>
          <w:noProof/>
          <w:lang w:val="sr-Cyrl-CS"/>
        </w:rPr>
        <w:t>ради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послу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који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одговара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или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области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њиховог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школовања</w:t>
      </w:r>
      <w:r w:rsidR="00C40626" w:rsidRPr="00F4575B">
        <w:rPr>
          <w:rFonts w:ascii="Times New Roman" w:hAnsi="Times New Roman" w:cs="Times New Roman"/>
          <w:noProof/>
          <w:lang w:val="sr-Cyrl-CS"/>
        </w:rPr>
        <w:t>/</w:t>
      </w:r>
      <w:r w:rsidRPr="00F4575B">
        <w:rPr>
          <w:rFonts w:ascii="Times New Roman" w:hAnsi="Times New Roman" w:cs="Times New Roman"/>
          <w:noProof/>
          <w:lang w:val="sr-Cyrl-CS"/>
        </w:rPr>
        <w:t>студирања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или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нивоу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стечених</w:t>
      </w:r>
      <w:r w:rsidR="00C4062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квалификација</w:t>
      </w:r>
      <w:r w:rsidR="00753FC2">
        <w:rPr>
          <w:rFonts w:ascii="Times New Roman" w:hAnsi="Times New Roman" w:cs="Times New Roman"/>
          <w:noProof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највећи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број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процес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транзиције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образовања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ка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запослењу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трајао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дуже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године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(35.5%), </w:t>
      </w:r>
      <w:r w:rsidRPr="00F4575B">
        <w:rPr>
          <w:rFonts w:ascii="Times New Roman" w:hAnsi="Times New Roman" w:cs="Times New Roman"/>
          <w:noProof/>
          <w:lang w:val="sr-Cyrl-CS"/>
        </w:rPr>
        <w:t>а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овом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проценту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значајно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већи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број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жена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него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мушкараца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(</w:t>
      </w:r>
      <w:r w:rsidRPr="00F4575B">
        <w:rPr>
          <w:rFonts w:ascii="Times New Roman" w:hAnsi="Times New Roman" w:cs="Times New Roman"/>
          <w:noProof/>
          <w:lang w:val="sr-Cyrl-CS"/>
        </w:rPr>
        <w:t>пропорционално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51.9%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="00111EEE" w:rsidRPr="00F4575B">
        <w:rPr>
          <w:rFonts w:ascii="Times New Roman" w:hAnsi="Times New Roman" w:cs="Times New Roman"/>
          <w:noProof/>
          <w:lang w:val="sr-Cyrl-CS"/>
        </w:rPr>
        <w:lastRenderedPageBreak/>
        <w:t>23.8%).</w:t>
      </w:r>
      <w:r w:rsidR="00111EEE" w:rsidRPr="00F4575B">
        <w:rPr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Проблем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дугорочне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незапослености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добро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илустрован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налазом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готово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трећина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регистрована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ЗЗЗЦГ</w:t>
      </w:r>
      <w:r w:rsidR="00111EEE" w:rsidRPr="00F4575B">
        <w:rPr>
          <w:rFonts w:ascii="Times New Roman" w:hAnsi="Times New Roman" w:cs="Times New Roman"/>
          <w:noProof/>
          <w:lang w:val="sr-Cyrl-CS"/>
        </w:rPr>
        <w:t>-</w:t>
      </w:r>
      <w:r w:rsidRPr="00F4575B">
        <w:rPr>
          <w:rFonts w:ascii="Times New Roman" w:hAnsi="Times New Roman" w:cs="Times New Roman"/>
          <w:noProof/>
          <w:lang w:val="sr-Cyrl-CS"/>
        </w:rPr>
        <w:t>е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више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пет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година</w:t>
      </w:r>
      <w:r w:rsidR="00111EEE" w:rsidRPr="00F4575B">
        <w:rPr>
          <w:rFonts w:ascii="Times New Roman" w:hAnsi="Times New Roman" w:cs="Times New Roman"/>
          <w:noProof/>
          <w:lang w:val="sr-Cyrl-CS"/>
        </w:rPr>
        <w:t>.</w:t>
      </w:r>
      <w:r w:rsidR="00111EEE" w:rsidRPr="00F4575B">
        <w:rPr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Никшићу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размишљају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покретању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сопственог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бизниса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(80%). </w:t>
      </w:r>
      <w:r w:rsidRPr="00F4575B">
        <w:rPr>
          <w:rFonts w:ascii="Times New Roman" w:hAnsi="Times New Roman" w:cs="Times New Roman"/>
          <w:noProof/>
          <w:lang w:val="sr-Cyrl-CS"/>
        </w:rPr>
        <w:t>А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као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главни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разлози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то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истичу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недостатак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храбрости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(35.7%), </w:t>
      </w:r>
      <w:r w:rsidRPr="00F4575B">
        <w:rPr>
          <w:rFonts w:ascii="Times New Roman" w:hAnsi="Times New Roman" w:cs="Times New Roman"/>
          <w:noProof/>
          <w:lang w:val="sr-Cyrl-CS"/>
        </w:rPr>
        <w:t>самоувјерености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(21.3%)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стручности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(12.7%). </w:t>
      </w:r>
      <w:r w:rsidRPr="00F4575B">
        <w:rPr>
          <w:rFonts w:ascii="Times New Roman" w:hAnsi="Times New Roman" w:cs="Times New Roman"/>
          <w:noProof/>
          <w:lang w:val="sr-Cyrl-CS"/>
        </w:rPr>
        <w:t>Такође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млади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лоше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оцјењују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подршку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околине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правну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институционалну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помоћ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која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им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располагању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при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оснивању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бизниса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(4.88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4.97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ма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x. 10). </w:t>
      </w:r>
      <w:r w:rsidRPr="00F4575B">
        <w:rPr>
          <w:rFonts w:ascii="Times New Roman" w:hAnsi="Times New Roman" w:cs="Times New Roman"/>
          <w:noProof/>
          <w:lang w:val="sr-Cyrl-CS"/>
        </w:rPr>
        <w:t>Такође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млади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највећим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дијелом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нису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укључени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програме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обуке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неформалног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образовања</w:t>
      </w:r>
      <w:r w:rsidR="00111EEE" w:rsidRPr="00F4575B">
        <w:rPr>
          <w:rFonts w:ascii="Times New Roman" w:hAnsi="Times New Roman" w:cs="Times New Roman"/>
          <w:noProof/>
          <w:lang w:val="sr-Cyrl-CS"/>
        </w:rPr>
        <w:t xml:space="preserve"> (89.3%).</w:t>
      </w:r>
    </w:p>
    <w:p w14:paraId="4D01108F" w14:textId="22819A30" w:rsidR="00D36739" w:rsidRPr="00F4575B" w:rsidRDefault="00F4575B" w:rsidP="003731C6">
      <w:pPr>
        <w:spacing w:line="360" w:lineRule="auto"/>
        <w:ind w:firstLine="708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питање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постојању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канцеларија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локалног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савјета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омладинског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клуба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или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центра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или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НВО</w:t>
      </w:r>
      <w:r w:rsidR="00D36739" w:rsidRPr="00F4575B">
        <w:rPr>
          <w:rFonts w:ascii="Times New Roman" w:hAnsi="Times New Roman" w:cs="Times New Roman"/>
          <w:noProof/>
          <w:lang w:val="sr-Cyrl-CS"/>
        </w:rPr>
        <w:t>-</w:t>
      </w:r>
      <w:r w:rsidRPr="00F4575B">
        <w:rPr>
          <w:rFonts w:ascii="Times New Roman" w:hAnsi="Times New Roman" w:cs="Times New Roman"/>
          <w:noProof/>
          <w:lang w:val="sr-Cyrl-CS"/>
        </w:rPr>
        <w:t>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баве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питањем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млади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више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90% </w:t>
      </w:r>
      <w:r w:rsidRPr="00F4575B">
        <w:rPr>
          <w:rFonts w:ascii="Times New Roman" w:hAnsi="Times New Roman" w:cs="Times New Roman"/>
          <w:noProof/>
          <w:lang w:val="sr-Cyrl-CS"/>
        </w:rPr>
        <w:t>случајева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одговарају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знају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Млади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ријетко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или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никада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проводе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своје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слободно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вријеме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бавећи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хобијем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или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посјећујући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спортске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културне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догађаје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Наиме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према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резултатима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спроведеног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упитника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трећина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испитаника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никада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иде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биоскоп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(28.2%), </w:t>
      </w:r>
      <w:r w:rsidRPr="00F4575B">
        <w:rPr>
          <w:rFonts w:ascii="Times New Roman" w:hAnsi="Times New Roman" w:cs="Times New Roman"/>
          <w:noProof/>
          <w:lang w:val="sr-Cyrl-CS"/>
        </w:rPr>
        <w:t>не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чита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књиге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(32%) </w:t>
      </w:r>
      <w:r w:rsidRPr="00F4575B">
        <w:rPr>
          <w:rFonts w:ascii="Times New Roman" w:hAnsi="Times New Roman" w:cs="Times New Roman"/>
          <w:noProof/>
          <w:lang w:val="sr-Cyrl-CS"/>
        </w:rPr>
        <w:t>или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присуствује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спортским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догађајима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(33.2%). </w:t>
      </w:r>
      <w:r w:rsidRPr="00F4575B">
        <w:rPr>
          <w:rFonts w:ascii="Times New Roman" w:hAnsi="Times New Roman" w:cs="Times New Roman"/>
          <w:noProof/>
          <w:lang w:val="sr-Cyrl-CS"/>
        </w:rPr>
        <w:t>Осим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тога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чак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78.9% </w:t>
      </w:r>
      <w:r w:rsidRPr="00F4575B">
        <w:rPr>
          <w:rFonts w:ascii="Times New Roman" w:hAnsi="Times New Roman" w:cs="Times New Roman"/>
          <w:noProof/>
          <w:lang w:val="sr-Cyrl-CS"/>
        </w:rPr>
        <w:t>њих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никада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присуствује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културним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догађајима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(</w:t>
      </w:r>
      <w:r w:rsidRPr="00F4575B">
        <w:rPr>
          <w:rFonts w:ascii="Times New Roman" w:hAnsi="Times New Roman" w:cs="Times New Roman"/>
          <w:noProof/>
          <w:lang w:val="sr-Cyrl-CS"/>
        </w:rPr>
        <w:t>музеј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галерија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позориште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), </w:t>
      </w:r>
      <w:r w:rsidRPr="00F4575B">
        <w:rPr>
          <w:rFonts w:ascii="Times New Roman" w:hAnsi="Times New Roman" w:cs="Times New Roman"/>
          <w:noProof/>
          <w:lang w:val="sr-Cyrl-CS"/>
        </w:rPr>
        <w:t>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42% </w:t>
      </w:r>
      <w:r w:rsidRPr="00F4575B">
        <w:rPr>
          <w:rFonts w:ascii="Times New Roman" w:hAnsi="Times New Roman" w:cs="Times New Roman"/>
          <w:noProof/>
          <w:lang w:val="sr-Cyrl-CS"/>
        </w:rPr>
        <w:t>никада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иде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свирке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или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концерте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Велики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број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испитаника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никада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није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имао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хоби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(61.8%). </w:t>
      </w:r>
      <w:r w:rsidRPr="00F4575B">
        <w:rPr>
          <w:rFonts w:ascii="Times New Roman" w:hAnsi="Times New Roman" w:cs="Times New Roman"/>
          <w:noProof/>
          <w:lang w:val="sr-Cyrl-CS"/>
        </w:rPr>
        <w:t>Када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питању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учешће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активностима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локалних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НВО</w:t>
      </w:r>
      <w:r w:rsidR="00D36739" w:rsidRPr="00F4575B">
        <w:rPr>
          <w:rFonts w:ascii="Times New Roman" w:hAnsi="Times New Roman" w:cs="Times New Roman"/>
          <w:noProof/>
          <w:lang w:val="sr-Cyrl-CS"/>
        </w:rPr>
        <w:t>-</w:t>
      </w:r>
      <w:r w:rsidRPr="00F4575B">
        <w:rPr>
          <w:rFonts w:ascii="Times New Roman" w:hAnsi="Times New Roman" w:cs="Times New Roman"/>
          <w:noProof/>
          <w:lang w:val="sr-Cyrl-CS"/>
        </w:rPr>
        <w:t>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омладинског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клуба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више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90% </w:t>
      </w:r>
      <w:r w:rsidRPr="00F4575B">
        <w:rPr>
          <w:rFonts w:ascii="Times New Roman" w:hAnsi="Times New Roman" w:cs="Times New Roman"/>
          <w:noProof/>
          <w:lang w:val="sr-Cyrl-CS"/>
        </w:rPr>
        <w:t>испитаних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никада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није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било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дио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ових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активности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Млади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информисање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комуникацију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највише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користе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паметне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телефоне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телефону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просјеку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између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4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7 </w:t>
      </w:r>
      <w:r w:rsidRPr="00F4575B">
        <w:rPr>
          <w:rFonts w:ascii="Times New Roman" w:hAnsi="Times New Roman" w:cs="Times New Roman"/>
          <w:noProof/>
          <w:lang w:val="sr-Cyrl-CS"/>
        </w:rPr>
        <w:t>сати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дневно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проведе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чак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65.9% </w:t>
      </w:r>
      <w:r w:rsidRPr="00F4575B">
        <w:rPr>
          <w:rFonts w:ascii="Times New Roman" w:hAnsi="Times New Roman" w:cs="Times New Roman"/>
          <w:noProof/>
          <w:lang w:val="sr-Cyrl-CS"/>
        </w:rPr>
        <w:t>испитаника</w:t>
      </w:r>
      <w:r w:rsidR="00D36739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1791786F" w14:textId="6A87778A" w:rsidR="00227CB1" w:rsidRPr="00F4575B" w:rsidRDefault="00F4575B" w:rsidP="003731C6">
      <w:pPr>
        <w:spacing w:line="360" w:lineRule="auto"/>
        <w:ind w:firstLine="708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Већина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сматра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они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људи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њиховом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окружењу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имају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добре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дигиталне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ИЦТ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вјештине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Када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питању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нездраве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навике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присутна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конзумација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алкохолних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дуванских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производа</w:t>
      </w:r>
      <w:r w:rsidR="00D36739" w:rsidRPr="00F4575B">
        <w:rPr>
          <w:rFonts w:ascii="Times New Roman" w:hAnsi="Times New Roman" w:cs="Times New Roman"/>
          <w:noProof/>
          <w:lang w:val="sr-Cyrl-CS"/>
        </w:rPr>
        <w:t xml:space="preserve">. </w:t>
      </w:r>
    </w:p>
    <w:p w14:paraId="7A2C0622" w14:textId="77777777" w:rsidR="003731C6" w:rsidRPr="00F4575B" w:rsidRDefault="003731C6" w:rsidP="003731C6">
      <w:pPr>
        <w:spacing w:line="360" w:lineRule="auto"/>
        <w:rPr>
          <w:rFonts w:ascii="Times New Roman" w:hAnsi="Times New Roman" w:cs="Times New Roman"/>
          <w:i/>
          <w:iCs/>
          <w:noProof/>
          <w:u w:val="single"/>
          <w:lang w:val="sr-Cyrl-CS"/>
        </w:rPr>
      </w:pPr>
    </w:p>
    <w:p w14:paraId="41C73A89" w14:textId="09DD6C8C" w:rsidR="00227CB1" w:rsidRPr="00F4575B" w:rsidRDefault="00F4575B" w:rsidP="003731C6">
      <w:pPr>
        <w:spacing w:line="360" w:lineRule="auto"/>
        <w:rPr>
          <w:rFonts w:ascii="Times New Roman" w:hAnsi="Times New Roman" w:cs="Times New Roman"/>
          <w:i/>
          <w:iCs/>
          <w:noProof/>
          <w:u w:val="single"/>
          <w:lang w:val="sr-Cyrl-CS"/>
        </w:rPr>
      </w:pPr>
      <w:r w:rsidRPr="00F4575B">
        <w:rPr>
          <w:rFonts w:ascii="Times New Roman" w:hAnsi="Times New Roman" w:cs="Times New Roman"/>
          <w:i/>
          <w:iCs/>
          <w:noProof/>
          <w:u w:val="single"/>
          <w:lang w:val="sr-Cyrl-CS"/>
        </w:rPr>
        <w:t>Истраживање</w:t>
      </w:r>
      <w:r w:rsidR="00227CB1" w:rsidRPr="00F4575B">
        <w:rPr>
          <w:rFonts w:ascii="Times New Roman" w:hAnsi="Times New Roman" w:cs="Times New Roman"/>
          <w:i/>
          <w:iCs/>
          <w:noProof/>
          <w:u w:val="single"/>
          <w:lang w:val="sr-Cyrl-CS"/>
        </w:rPr>
        <w:t xml:space="preserve"> </w:t>
      </w:r>
      <w:r w:rsidRPr="00F4575B">
        <w:rPr>
          <w:rFonts w:ascii="Times New Roman" w:hAnsi="Times New Roman" w:cs="Times New Roman"/>
          <w:i/>
          <w:iCs/>
          <w:noProof/>
          <w:u w:val="single"/>
          <w:lang w:val="sr-Cyrl-CS"/>
        </w:rPr>
        <w:t>поводом</w:t>
      </w:r>
      <w:r w:rsidR="00227CB1" w:rsidRPr="00F4575B">
        <w:rPr>
          <w:rFonts w:ascii="Times New Roman" w:hAnsi="Times New Roman" w:cs="Times New Roman"/>
          <w:i/>
          <w:iCs/>
          <w:noProof/>
          <w:u w:val="single"/>
          <w:lang w:val="sr-Cyrl-CS"/>
        </w:rPr>
        <w:t xml:space="preserve"> </w:t>
      </w:r>
      <w:r w:rsidRPr="00F4575B">
        <w:rPr>
          <w:rFonts w:ascii="Times New Roman" w:hAnsi="Times New Roman" w:cs="Times New Roman"/>
          <w:i/>
          <w:iCs/>
          <w:noProof/>
          <w:u w:val="single"/>
          <w:lang w:val="sr-Cyrl-CS"/>
        </w:rPr>
        <w:t>обиљежавања</w:t>
      </w:r>
      <w:r w:rsidR="00227CB1" w:rsidRPr="00F4575B">
        <w:rPr>
          <w:rFonts w:ascii="Times New Roman" w:hAnsi="Times New Roman" w:cs="Times New Roman"/>
          <w:i/>
          <w:iCs/>
          <w:noProof/>
          <w:u w:val="single"/>
          <w:lang w:val="sr-Cyrl-CS"/>
        </w:rPr>
        <w:t xml:space="preserve"> </w:t>
      </w:r>
      <w:r w:rsidRPr="00F4575B">
        <w:rPr>
          <w:rFonts w:ascii="Times New Roman" w:hAnsi="Times New Roman" w:cs="Times New Roman"/>
          <w:i/>
          <w:iCs/>
          <w:noProof/>
          <w:u w:val="single"/>
          <w:lang w:val="sr-Cyrl-CS"/>
        </w:rPr>
        <w:t>Дана</w:t>
      </w:r>
      <w:r w:rsidR="00227CB1" w:rsidRPr="00F4575B">
        <w:rPr>
          <w:rFonts w:ascii="Times New Roman" w:hAnsi="Times New Roman" w:cs="Times New Roman"/>
          <w:i/>
          <w:iCs/>
          <w:noProof/>
          <w:u w:val="single"/>
          <w:lang w:val="sr-Cyrl-CS"/>
        </w:rPr>
        <w:t xml:space="preserve"> </w:t>
      </w:r>
      <w:r w:rsidRPr="00F4575B">
        <w:rPr>
          <w:rFonts w:ascii="Times New Roman" w:hAnsi="Times New Roman" w:cs="Times New Roman"/>
          <w:i/>
          <w:iCs/>
          <w:noProof/>
          <w:u w:val="single"/>
          <w:lang w:val="sr-Cyrl-CS"/>
        </w:rPr>
        <w:t>младих</w:t>
      </w:r>
    </w:p>
    <w:p w14:paraId="46B22CD6" w14:textId="77777777" w:rsidR="00753FC2" w:rsidRDefault="00F4575B" w:rsidP="00753FC2">
      <w:pPr>
        <w:spacing w:line="360" w:lineRule="auto"/>
        <w:ind w:firstLine="708"/>
        <w:rPr>
          <w:rFonts w:ascii="Times New Roman" w:hAnsi="Times New Roman" w:cs="Times New Roman"/>
          <w:noProof/>
        </w:rPr>
      </w:pPr>
      <w:r w:rsidRPr="00F4575B">
        <w:rPr>
          <w:rFonts w:ascii="Times New Roman" w:hAnsi="Times New Roman" w:cs="Times New Roman"/>
          <w:noProof/>
          <w:lang w:val="sr-Cyrl-CS"/>
        </w:rPr>
        <w:t>Секретаријат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културу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спорт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социјално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старање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поводом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обиљежавања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Дана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августа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2022.</w:t>
      </w:r>
      <w:r w:rsidRPr="00F4575B">
        <w:rPr>
          <w:rFonts w:ascii="Times New Roman" w:hAnsi="Times New Roman" w:cs="Times New Roman"/>
          <w:noProof/>
          <w:lang w:val="sr-Cyrl-CS"/>
        </w:rPr>
        <w:t>године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сарадњи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невладиним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организацијама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младима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Никшића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спровео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истраживање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потребама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тако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што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су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имали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прилику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своје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идеје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предлоге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напишу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предају</w:t>
      </w:r>
      <w:r w:rsidR="00F655B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представницима</w:t>
      </w:r>
      <w:r w:rsidR="00F655B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општине</w:t>
      </w:r>
      <w:r w:rsidR="00F655B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путем</w:t>
      </w:r>
      <w:r w:rsidR="00F655BB" w:rsidRPr="00F4575B">
        <w:rPr>
          <w:rFonts w:ascii="Times New Roman" w:hAnsi="Times New Roman" w:cs="Times New Roman"/>
          <w:noProof/>
          <w:lang w:val="sr-Cyrl-CS"/>
        </w:rPr>
        <w:t xml:space="preserve"> „</w:t>
      </w:r>
      <w:r w:rsidRPr="00F4575B">
        <w:rPr>
          <w:rFonts w:ascii="Times New Roman" w:hAnsi="Times New Roman" w:cs="Times New Roman"/>
          <w:noProof/>
          <w:lang w:val="sr-Cyrl-CS"/>
        </w:rPr>
        <w:t>кутије</w:t>
      </w:r>
      <w:r w:rsidR="00F655B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F655BB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идеје</w:t>
      </w:r>
      <w:r w:rsidR="00F655BB" w:rsidRPr="00F4575B">
        <w:rPr>
          <w:rFonts w:ascii="Times New Roman" w:hAnsi="Times New Roman" w:cs="Times New Roman"/>
          <w:noProof/>
          <w:lang w:val="sr-Cyrl-CS"/>
        </w:rPr>
        <w:t>“</w:t>
      </w:r>
      <w:r w:rsidR="00753FC2">
        <w:rPr>
          <w:rFonts w:ascii="Times New Roman" w:hAnsi="Times New Roman" w:cs="Times New Roman"/>
          <w:noProof/>
        </w:rPr>
        <w:t xml:space="preserve">. </w:t>
      </w:r>
    </w:p>
    <w:p w14:paraId="3F623E91" w14:textId="33510824" w:rsidR="00941946" w:rsidRPr="00F4575B" w:rsidRDefault="00F4575B" w:rsidP="00753FC2">
      <w:pPr>
        <w:spacing w:line="360" w:lineRule="auto"/>
        <w:ind w:firstLine="708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Активност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трајала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пар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дана</w:t>
      </w:r>
      <w:r w:rsidR="00F655BB" w:rsidRPr="00F4575B">
        <w:rPr>
          <w:rFonts w:ascii="Times New Roman" w:hAnsi="Times New Roman" w:cs="Times New Roman"/>
          <w:noProof/>
          <w:lang w:val="sr-Cyrl-CS"/>
        </w:rPr>
        <w:t>,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преглед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предлога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идеја</w:t>
      </w:r>
      <w:r w:rsidR="00227CB1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94194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цјелости</w:t>
      </w:r>
      <w:r w:rsidR="0094194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је</w:t>
      </w:r>
      <w:r w:rsidR="0094194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представљена</w:t>
      </w:r>
      <w:r w:rsidR="0094194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941946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табели</w:t>
      </w:r>
      <w:r w:rsidR="00941946" w:rsidRPr="00F4575B">
        <w:rPr>
          <w:rFonts w:ascii="Times New Roman" w:hAnsi="Times New Roman" w:cs="Times New Roman"/>
          <w:noProof/>
          <w:lang w:val="sr-Cyrl-CS"/>
        </w:rPr>
        <w:t>.</w:t>
      </w:r>
    </w:p>
    <w:tbl>
      <w:tblPr>
        <w:tblStyle w:val="TableGrid"/>
        <w:tblW w:w="10657" w:type="dxa"/>
        <w:tblInd w:w="-102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3403"/>
        <w:gridCol w:w="3660"/>
        <w:gridCol w:w="3594"/>
      </w:tblGrid>
      <w:tr w:rsidR="00941946" w:rsidRPr="008A34D5" w14:paraId="30BB7887" w14:textId="77777777" w:rsidTr="008A3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8"/>
        </w:trPr>
        <w:tc>
          <w:tcPr>
            <w:tcW w:w="3403" w:type="dxa"/>
            <w:shd w:val="clear" w:color="auto" w:fill="auto"/>
          </w:tcPr>
          <w:p w14:paraId="201B1043" w14:textId="198B2F1A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lastRenderedPageBreak/>
              <w:t>Здравље</w:t>
            </w:r>
            <w:r w:rsidR="00A52A7F" w:rsidRPr="008A34D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:</w:t>
            </w:r>
          </w:p>
          <w:p w14:paraId="494B9023" w14:textId="587CDB85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>Сензори</w:t>
            </w:r>
            <w:r w:rsidR="00A52A7F"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>за</w:t>
            </w:r>
            <w:r w:rsidR="00A52A7F"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>мјерење</w:t>
            </w:r>
            <w:r w:rsidR="00A52A7F"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>шећера</w:t>
            </w:r>
            <w:r w:rsidR="00A52A7F"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>за</w:t>
            </w:r>
            <w:r w:rsidR="00A52A7F"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>младе</w:t>
            </w:r>
            <w:r w:rsidR="00A52A7F"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>особе</w:t>
            </w:r>
            <w:r w:rsidR="00A52A7F"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>са</w:t>
            </w:r>
            <w:r w:rsidR="00A52A7F"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>дијабетесом</w:t>
            </w:r>
          </w:p>
          <w:p w14:paraId="72E57896" w14:textId="1FA0A5B5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>Сервиси</w:t>
            </w:r>
            <w:r w:rsidR="00A52A7F"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>за</w:t>
            </w:r>
            <w:r w:rsidR="00A52A7F"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>ментално</w:t>
            </w:r>
            <w:r w:rsidR="00A52A7F"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>здравље</w:t>
            </w:r>
            <w:r w:rsidR="00A52A7F"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>младих</w:t>
            </w:r>
            <w:r w:rsidR="00A52A7F"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 xml:space="preserve"> </w:t>
            </w:r>
          </w:p>
          <w:p w14:paraId="68500594" w14:textId="4C4176BB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>Радионице</w:t>
            </w:r>
            <w:r w:rsidR="00A52A7F"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>за</w:t>
            </w:r>
            <w:r w:rsidR="00A52A7F"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>менталну</w:t>
            </w:r>
            <w:r w:rsidR="00A52A7F"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sr-Cyrl-CS"/>
              </w:rPr>
              <w:t>подршку</w:t>
            </w:r>
          </w:p>
          <w:p w14:paraId="0E112B73" w14:textId="086B780E" w:rsidR="00941946" w:rsidRPr="008A34D5" w:rsidRDefault="00941946" w:rsidP="00F02B0D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3660" w:type="dxa"/>
            <w:shd w:val="clear" w:color="auto" w:fill="auto"/>
          </w:tcPr>
          <w:p w14:paraId="756E1593" w14:textId="4E7328C7" w:rsidR="00941946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Култура</w:t>
            </w:r>
            <w:r w:rsidR="00941946" w:rsidRPr="008A34D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:</w:t>
            </w:r>
          </w:p>
          <w:p w14:paraId="1B3EA9BB" w14:textId="633563B2" w:rsidR="00941946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Просторија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у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којој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би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се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окупљали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млади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музички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таленти</w:t>
            </w:r>
          </w:p>
          <w:p w14:paraId="4E023231" w14:textId="5D4781E0" w:rsidR="00941946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Подршка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младим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ствараоцима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који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нису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умјетници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по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струци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,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организовати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што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више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активности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кроз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које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би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могли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да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се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изразе</w:t>
            </w:r>
          </w:p>
          <w:p w14:paraId="1BE62574" w14:textId="485BDEA9" w:rsidR="00941946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Фестивал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позоришта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за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младе</w:t>
            </w:r>
          </w:p>
          <w:p w14:paraId="43BC9EF6" w14:textId="4F4EA279" w:rsidR="00941946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Више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концерата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594" w:type="dxa"/>
            <w:shd w:val="clear" w:color="auto" w:fill="auto"/>
          </w:tcPr>
          <w:p w14:paraId="1FDD077E" w14:textId="23AC6E00" w:rsidR="00941946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Социјална</w:t>
            </w:r>
            <w:r w:rsidR="00941946" w:rsidRPr="008A34D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заштита</w:t>
            </w:r>
            <w:r w:rsidR="00941946" w:rsidRPr="008A34D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:</w:t>
            </w:r>
          </w:p>
          <w:p w14:paraId="7D75274A" w14:textId="776F4E6B" w:rsidR="00941946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Активнији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рад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на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друштвеној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и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социјалној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инклузији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</w:p>
          <w:p w14:paraId="12713CC5" w14:textId="119E66DE" w:rsidR="00941946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Помоћ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при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рјешавању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стамбених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питања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младих</w:t>
            </w:r>
          </w:p>
          <w:p w14:paraId="1D3500D9" w14:textId="5A487527" w:rsidR="00941946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Више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паркинг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мјеста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за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особе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са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инвалидитетом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у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центру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града</w:t>
            </w:r>
          </w:p>
          <w:p w14:paraId="156E4FEA" w14:textId="6A8C679E" w:rsidR="00941946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Рјешавање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проблема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РЕ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популације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(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образовање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,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просјачење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,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стипендије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за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факултете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)</w:t>
            </w:r>
          </w:p>
          <w:p w14:paraId="43FC77A2" w14:textId="2B5333E1" w:rsidR="00941946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Кутије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за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хуманитарну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помоћ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на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јавним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површинама</w:t>
            </w:r>
          </w:p>
          <w:p w14:paraId="47866176" w14:textId="5D09FE8D" w:rsidR="00941946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Промоција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волонтеризма</w:t>
            </w:r>
            <w:r w:rsidR="00941946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</w:p>
          <w:p w14:paraId="362B2872" w14:textId="53DD0A4F" w:rsidR="00941946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Едукације</w:t>
            </w:r>
            <w:r w:rsidR="00F02B0D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о</w:t>
            </w:r>
            <w:r w:rsidR="00F02B0D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мањинским</w:t>
            </w:r>
            <w:r w:rsidR="00F02B0D"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 w:val="0"/>
                <w:bCs/>
                <w:noProof/>
                <w:sz w:val="20"/>
                <w:szCs w:val="20"/>
                <w:lang w:val="sr-Cyrl-CS"/>
              </w:rPr>
              <w:t>групама</w:t>
            </w:r>
          </w:p>
        </w:tc>
      </w:tr>
      <w:tr w:rsidR="00A52A7F" w:rsidRPr="008A34D5" w14:paraId="67AA1F09" w14:textId="77777777" w:rsidTr="009542A2">
        <w:trPr>
          <w:trHeight w:val="3638"/>
        </w:trPr>
        <w:tc>
          <w:tcPr>
            <w:tcW w:w="3403" w:type="dxa"/>
            <w:shd w:val="clear" w:color="auto" w:fill="auto"/>
          </w:tcPr>
          <w:p w14:paraId="5A42CE34" w14:textId="030D17FC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Образовање</w:t>
            </w:r>
            <w:r w:rsidR="00A52A7F" w:rsidRPr="008A34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:</w:t>
            </w:r>
          </w:p>
          <w:p w14:paraId="4FED8D9C" w14:textId="15600143" w:rsidR="00A52A7F" w:rsidRPr="008A34D5" w:rsidRDefault="00F4575B" w:rsidP="00F655BB">
            <w:pPr>
              <w:pStyle w:val="ListParagraph"/>
              <w:spacing w:before="0" w:after="0" w:line="240" w:lineRule="auto"/>
              <w:ind w:left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Бесплатно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предшколско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образовање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за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све</w:t>
            </w:r>
          </w:p>
          <w:p w14:paraId="675E8903" w14:textId="61633F4C" w:rsidR="00A52A7F" w:rsidRPr="008A34D5" w:rsidRDefault="00F4575B" w:rsidP="00F655BB">
            <w:pPr>
              <w:pStyle w:val="ListParagraph"/>
              <w:spacing w:before="0" w:after="0" w:line="240" w:lineRule="auto"/>
              <w:ind w:left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Отварање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умјетничких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факултета</w:t>
            </w:r>
          </w:p>
          <w:p w14:paraId="18F2AC5A" w14:textId="39F44086" w:rsidR="00A52A7F" w:rsidRPr="008A34D5" w:rsidRDefault="00F4575B" w:rsidP="00F655BB">
            <w:pPr>
              <w:pStyle w:val="ListParagraph"/>
              <w:spacing w:before="0" w:after="0" w:line="240" w:lineRule="auto"/>
              <w:ind w:left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Каријерно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савјетовалиште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</w:p>
          <w:p w14:paraId="30CABF5B" w14:textId="55314321" w:rsidR="00A52A7F" w:rsidRPr="008A34D5" w:rsidRDefault="00F4575B" w:rsidP="00F655BB">
            <w:pPr>
              <w:pStyle w:val="ListParagraph"/>
              <w:spacing w:before="0" w:after="0" w:line="240" w:lineRule="auto"/>
              <w:ind w:left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Стипендије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за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одлазак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у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иностранство</w:t>
            </w:r>
          </w:p>
          <w:p w14:paraId="6D1BC48C" w14:textId="7D461E27" w:rsidR="00A52A7F" w:rsidRPr="008A34D5" w:rsidRDefault="00F4575B" w:rsidP="00F655BB">
            <w:pPr>
              <w:pStyle w:val="ListParagraph"/>
              <w:spacing w:before="0" w:after="0" w:line="240" w:lineRule="auto"/>
              <w:ind w:left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Систем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образовања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прилагодити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тржишту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рада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</w:p>
          <w:p w14:paraId="230BA817" w14:textId="77777777" w:rsidR="00A52A7F" w:rsidRPr="008A34D5" w:rsidRDefault="00A52A7F" w:rsidP="00F02B0D">
            <w:pPr>
              <w:pStyle w:val="ListParagraph"/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3660" w:type="dxa"/>
            <w:shd w:val="clear" w:color="auto" w:fill="auto"/>
          </w:tcPr>
          <w:p w14:paraId="5E2D39B9" w14:textId="4B3DD409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Слободно</w:t>
            </w:r>
            <w:r w:rsidR="00A52A7F" w:rsidRPr="008A34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вријеме</w:t>
            </w:r>
            <w:r w:rsidR="00A52A7F" w:rsidRPr="008A34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:</w:t>
            </w:r>
          </w:p>
          <w:p w14:paraId="080C6772" w14:textId="2AD744F3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Стални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рингишпил</w:t>
            </w:r>
          </w:p>
          <w:p w14:paraId="5EE92FD8" w14:textId="42B80895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Зоолошки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врт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у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склопу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парка</w:t>
            </w:r>
          </w:p>
          <w:p w14:paraId="32DD4A7C" w14:textId="0B9D980D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Клуб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друштвених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игара</w:t>
            </w:r>
          </w:p>
          <w:p w14:paraId="6E7F48CB" w14:textId="1E5CCF5D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Проширити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туристичку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понуду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Никшића</w:t>
            </w:r>
          </w:p>
          <w:p w14:paraId="2418741B" w14:textId="78AC763A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Бесплатан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интернет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за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цијели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град</w:t>
            </w:r>
          </w:p>
          <w:p w14:paraId="60C811E0" w14:textId="0EBBACC7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Омладински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центар</w:t>
            </w:r>
          </w:p>
          <w:p w14:paraId="7662A4F3" w14:textId="07573CD8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Простор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за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535552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escaperoom</w:t>
            </w:r>
          </w:p>
          <w:p w14:paraId="415EF1AB" w14:textId="1F39C416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Сајт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за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младе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гдје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ће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налазити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све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информације</w:t>
            </w:r>
          </w:p>
          <w:p w14:paraId="113C340E" w14:textId="1F08DE36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Стални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камп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на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језеру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Крупац</w:t>
            </w:r>
          </w:p>
        </w:tc>
        <w:tc>
          <w:tcPr>
            <w:tcW w:w="3594" w:type="dxa"/>
            <w:shd w:val="clear" w:color="auto" w:fill="auto"/>
          </w:tcPr>
          <w:p w14:paraId="1DE958BA" w14:textId="3F9A385E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  <w:t>Спорт</w:t>
            </w:r>
            <w:r w:rsidR="00A52A7F" w:rsidRPr="008A34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  <w:t>:</w:t>
            </w:r>
          </w:p>
          <w:p w14:paraId="1BFD8E6C" w14:textId="5C3C4561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Картинг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центар</w:t>
            </w:r>
          </w:p>
          <w:p w14:paraId="694D7736" w14:textId="26FDA9CB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Бесплатна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школа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пливања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дјеци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из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РЕ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популације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</w:p>
          <w:p w14:paraId="5BE33260" w14:textId="536B6B82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Трамболина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у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парку</w:t>
            </w:r>
          </w:p>
          <w:p w14:paraId="36106BF6" w14:textId="5576D5E0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Бициклистичка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стаза</w:t>
            </w:r>
          </w:p>
          <w:p w14:paraId="2F0A831A" w14:textId="52AB1DBD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Атлетска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стаза</w:t>
            </w:r>
          </w:p>
          <w:p w14:paraId="415441E7" w14:textId="13B2532B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Бесплатни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спортски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терени</w:t>
            </w:r>
          </w:p>
          <w:p w14:paraId="5871235E" w14:textId="4C763A91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Куглана</w:t>
            </w:r>
          </w:p>
          <w:p w14:paraId="0766AEEF" w14:textId="7B109F6D" w:rsidR="00A52A7F" w:rsidRPr="008A34D5" w:rsidRDefault="00535552" w:rsidP="00A52A7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Spikeball team</w:t>
            </w:r>
          </w:p>
          <w:p w14:paraId="0951BBE1" w14:textId="516AC234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Терен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за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мини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голф</w:t>
            </w:r>
          </w:p>
          <w:p w14:paraId="1FA14AEE" w14:textId="48C1B5B4" w:rsidR="00A52A7F" w:rsidRPr="008A34D5" w:rsidRDefault="00535552" w:rsidP="00A52A7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Chase tag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арена</w:t>
            </w:r>
          </w:p>
          <w:p w14:paraId="09C45C0A" w14:textId="16D500B3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Вјештачка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стијена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за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пењање</w:t>
            </w:r>
          </w:p>
          <w:p w14:paraId="4D0B9B5D" w14:textId="6AEA4725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Те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q</w:t>
            </w:r>
            <w:r w:rsidR="00535552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ball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арена</w:t>
            </w:r>
          </w:p>
          <w:p w14:paraId="51540D4F" w14:textId="262EFC7E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Стрељана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</w:p>
          <w:p w14:paraId="208F7754" w14:textId="1FB02C58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Скејт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парк</w:t>
            </w:r>
          </w:p>
          <w:p w14:paraId="61BF8FAC" w14:textId="4E151CE8" w:rsidR="00A52A7F" w:rsidRPr="008A34D5" w:rsidRDefault="00535552" w:rsidP="00A52A7F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Airsoft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на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затвореном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отвореном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простору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за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тимове</w:t>
            </w:r>
          </w:p>
          <w:p w14:paraId="4DA5AB51" w14:textId="2B7E4ADF" w:rsidR="00A52A7F" w:rsidRPr="008A34D5" w:rsidRDefault="00A52A7F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</w:p>
        </w:tc>
      </w:tr>
      <w:tr w:rsidR="00A52A7F" w:rsidRPr="008A34D5" w14:paraId="3353DEDE" w14:textId="77777777" w:rsidTr="009542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73"/>
        </w:trPr>
        <w:tc>
          <w:tcPr>
            <w:tcW w:w="3403" w:type="dxa"/>
            <w:vMerge w:val="restart"/>
            <w:shd w:val="clear" w:color="auto" w:fill="auto"/>
          </w:tcPr>
          <w:p w14:paraId="2B1A9C2E" w14:textId="6C3FA965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Запошљавање</w:t>
            </w:r>
            <w:r w:rsidR="00A52A7F" w:rsidRPr="008A34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:</w:t>
            </w:r>
          </w:p>
          <w:p w14:paraId="36E64A8E" w14:textId="297D29E2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Подршка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предузетништву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развоју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иновативних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бизниса</w:t>
            </w:r>
          </w:p>
          <w:p w14:paraId="3BC70C1E" w14:textId="6621FB6F" w:rsidR="00A52A7F" w:rsidRPr="008A34D5" w:rsidRDefault="00535552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Start up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програми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за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младе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предузетнике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</w:p>
          <w:p w14:paraId="5E28AF44" w14:textId="13FECACE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Развијати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агрономију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пољопривреду</w:t>
            </w:r>
          </w:p>
          <w:p w14:paraId="59D8B1C6" w14:textId="1B201043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Омогућити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одрађивање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приправничког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ван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земље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-</w:t>
            </w:r>
            <w:r w:rsidR="00F655B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љетња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пракса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</w:p>
          <w:p w14:paraId="04758998" w14:textId="0773D077" w:rsidR="00A52A7F" w:rsidRPr="008A34D5" w:rsidRDefault="00535552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Part-time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послови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за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средњошколце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студенте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током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школске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F4575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године</w:t>
            </w:r>
          </w:p>
        </w:tc>
        <w:tc>
          <w:tcPr>
            <w:tcW w:w="3660" w:type="dxa"/>
            <w:vMerge w:val="restart"/>
            <w:shd w:val="clear" w:color="auto" w:fill="auto"/>
          </w:tcPr>
          <w:p w14:paraId="2938E9A8" w14:textId="3FB03868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Заштита</w:t>
            </w:r>
            <w:r w:rsidR="00A52A7F" w:rsidRPr="008A34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животне</w:t>
            </w:r>
            <w:r w:rsidR="00A52A7F" w:rsidRPr="008A34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средине</w:t>
            </w:r>
            <w:r w:rsidR="00A52A7F" w:rsidRPr="008A34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:</w:t>
            </w:r>
          </w:p>
          <w:p w14:paraId="07688FC7" w14:textId="6EF82A22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Канте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за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отпад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на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јавним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површинама</w:t>
            </w:r>
          </w:p>
          <w:p w14:paraId="51606C2E" w14:textId="18FF891D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Санација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Мисловог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дола</w:t>
            </w:r>
          </w:p>
          <w:p w14:paraId="7B2304F6" w14:textId="25C9B8D3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Едукација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о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заштити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животне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средине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</w:p>
          <w:p w14:paraId="098252EC" w14:textId="0A660CFA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Апарат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за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рецикла</w:t>
            </w:r>
            <w:r w:rsidR="00535552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ž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у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(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када</w:t>
            </w:r>
            <w:r w:rsidR="00F655B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се</w:t>
            </w:r>
            <w:r w:rsidR="00F655B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рециклира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флаша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добије</w:t>
            </w:r>
            <w:r w:rsidR="00F655BB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се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храна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за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псе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луталице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)</w:t>
            </w:r>
          </w:p>
          <w:p w14:paraId="292D88C2" w14:textId="5B6CC288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Велики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рециклажни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центар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</w:p>
          <w:p w14:paraId="26E41829" w14:textId="104E6B86" w:rsidR="00A52A7F" w:rsidRPr="008A34D5" w:rsidRDefault="00F4575B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Азил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за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псе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луталице</w:t>
            </w:r>
          </w:p>
          <w:p w14:paraId="2C2C4038" w14:textId="177FA354" w:rsidR="00A52A7F" w:rsidRPr="008A34D5" w:rsidRDefault="00A52A7F" w:rsidP="00F02B0D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3594" w:type="dxa"/>
            <w:shd w:val="clear" w:color="auto" w:fill="auto"/>
          </w:tcPr>
          <w:p w14:paraId="3C795CD3" w14:textId="7292268C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Партиципација</w:t>
            </w:r>
            <w:r w:rsidR="00A52A7F" w:rsidRPr="008A34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:</w:t>
            </w:r>
          </w:p>
          <w:p w14:paraId="16EAF102" w14:textId="5BB491BB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Редовне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консултације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о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реализацији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ЛАПМ</w:t>
            </w:r>
          </w:p>
          <w:p w14:paraId="4E2C91D9" w14:textId="46FD5F1F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Већа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заступљеност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младих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у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органима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одлучивања</w:t>
            </w:r>
          </w:p>
          <w:p w14:paraId="1EE40D8C" w14:textId="3024E67D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Школа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развоја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критичке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мисли</w:t>
            </w:r>
          </w:p>
          <w:p w14:paraId="38A8806E" w14:textId="77777777" w:rsidR="00A52A7F" w:rsidRPr="008A34D5" w:rsidRDefault="00A52A7F" w:rsidP="00A52A7F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</w:p>
        </w:tc>
      </w:tr>
      <w:tr w:rsidR="00A52A7F" w:rsidRPr="008A34D5" w14:paraId="7C4AD1B7" w14:textId="77777777" w:rsidTr="009542A2">
        <w:trPr>
          <w:trHeight w:val="1672"/>
        </w:trPr>
        <w:tc>
          <w:tcPr>
            <w:tcW w:w="3403" w:type="dxa"/>
            <w:vMerge/>
            <w:shd w:val="clear" w:color="auto" w:fill="auto"/>
          </w:tcPr>
          <w:p w14:paraId="775BB98C" w14:textId="77777777" w:rsidR="00A52A7F" w:rsidRPr="008A34D5" w:rsidRDefault="00A52A7F" w:rsidP="00F02B0D">
            <w:pPr>
              <w:spacing w:before="0"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3660" w:type="dxa"/>
            <w:vMerge/>
            <w:shd w:val="clear" w:color="auto" w:fill="auto"/>
          </w:tcPr>
          <w:p w14:paraId="14EA3802" w14:textId="77777777" w:rsidR="00A52A7F" w:rsidRPr="008A34D5" w:rsidRDefault="00A52A7F" w:rsidP="00F02B0D">
            <w:pPr>
              <w:spacing w:before="0"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3594" w:type="dxa"/>
            <w:shd w:val="clear" w:color="auto" w:fill="auto"/>
          </w:tcPr>
          <w:p w14:paraId="46624C66" w14:textId="5015AA20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Остало</w:t>
            </w:r>
            <w:r w:rsidR="00A52A7F" w:rsidRPr="008A34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:</w:t>
            </w:r>
          </w:p>
          <w:p w14:paraId="4419B959" w14:textId="5FCFE164" w:rsidR="00A52A7F" w:rsidRPr="008A34D5" w:rsidRDefault="00F4575B" w:rsidP="00A52A7F">
            <w:pPr>
              <w:spacing w:before="0"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</w:pP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Да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млади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не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одлазе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из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града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већ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долазе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у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>град</w:t>
            </w:r>
            <w:r w:rsidR="00A52A7F" w:rsidRPr="008A34D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sr-Cyrl-CS"/>
              </w:rPr>
              <w:t xml:space="preserve"> </w:t>
            </w:r>
          </w:p>
          <w:p w14:paraId="787359D9" w14:textId="77777777" w:rsidR="00A52A7F" w:rsidRPr="008A34D5" w:rsidRDefault="00A52A7F" w:rsidP="00F02B0D">
            <w:pPr>
              <w:spacing w:before="0"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</w:pPr>
          </w:p>
        </w:tc>
      </w:tr>
    </w:tbl>
    <w:p w14:paraId="68E4984E" w14:textId="77777777" w:rsidR="003731C6" w:rsidRPr="00F4575B" w:rsidRDefault="003731C6" w:rsidP="005422A3">
      <w:pPr>
        <w:rPr>
          <w:rFonts w:ascii="Times New Roman" w:hAnsi="Times New Roman" w:cs="Times New Roman"/>
          <w:i/>
          <w:iCs/>
          <w:noProof/>
          <w:u w:val="single"/>
          <w:lang w:val="sr-Cyrl-CS"/>
        </w:rPr>
      </w:pPr>
    </w:p>
    <w:p w14:paraId="20637C0E" w14:textId="77777777" w:rsidR="003731C6" w:rsidRPr="00F4575B" w:rsidRDefault="003731C6" w:rsidP="005422A3">
      <w:pPr>
        <w:rPr>
          <w:rFonts w:ascii="Times New Roman" w:hAnsi="Times New Roman" w:cs="Times New Roman"/>
          <w:i/>
          <w:iCs/>
          <w:noProof/>
          <w:u w:val="single"/>
          <w:lang w:val="sr-Cyrl-CS"/>
        </w:rPr>
      </w:pPr>
    </w:p>
    <w:p w14:paraId="08AC0462" w14:textId="77777777" w:rsidR="003731C6" w:rsidRPr="00F4575B" w:rsidRDefault="003731C6" w:rsidP="005422A3">
      <w:pPr>
        <w:rPr>
          <w:rFonts w:ascii="Times New Roman" w:hAnsi="Times New Roman" w:cs="Times New Roman"/>
          <w:i/>
          <w:iCs/>
          <w:noProof/>
          <w:u w:val="single"/>
          <w:lang w:val="sr-Cyrl-CS"/>
        </w:rPr>
      </w:pPr>
    </w:p>
    <w:p w14:paraId="4D19FE8F" w14:textId="77777777" w:rsidR="003731C6" w:rsidRPr="00F4575B" w:rsidRDefault="003731C6" w:rsidP="005422A3">
      <w:pPr>
        <w:rPr>
          <w:rFonts w:ascii="Times New Roman" w:hAnsi="Times New Roman" w:cs="Times New Roman"/>
          <w:i/>
          <w:iCs/>
          <w:noProof/>
          <w:u w:val="single"/>
          <w:lang w:val="sr-Cyrl-CS"/>
        </w:rPr>
      </w:pPr>
    </w:p>
    <w:p w14:paraId="7D34ADAA" w14:textId="77777777" w:rsidR="00221E0C" w:rsidRPr="00221E0C" w:rsidRDefault="00221E0C" w:rsidP="00221E0C">
      <w:pPr>
        <w:pStyle w:val="ListParagraph"/>
        <w:numPr>
          <w:ilvl w:val="0"/>
          <w:numId w:val="9"/>
        </w:numPr>
        <w:tabs>
          <w:tab w:val="left" w:pos="2370"/>
        </w:tabs>
        <w:spacing w:before="0" w:after="160" w:line="259" w:lineRule="auto"/>
        <w:rPr>
          <w:noProof/>
          <w:sz w:val="28"/>
          <w:szCs w:val="28"/>
          <w:lang w:val="sr-Cyrl-CS"/>
        </w:rPr>
      </w:pPr>
      <w:r w:rsidRPr="00221E0C">
        <w:rPr>
          <w:rFonts w:ascii="Arial" w:eastAsiaTheme="majorEastAsia" w:hAnsi="Arial" w:cs="Arial"/>
          <w:b/>
          <w:noProof/>
          <w:color w:val="2F5496" w:themeColor="accent1" w:themeShade="BF"/>
          <w:sz w:val="28"/>
          <w:szCs w:val="28"/>
          <w:lang w:val="sr-Cyrl-CS"/>
        </w:rPr>
        <w:lastRenderedPageBreak/>
        <w:t>ФИНАНСИЈСКИ ОКВИР</w:t>
      </w:r>
    </w:p>
    <w:p w14:paraId="19CA4668" w14:textId="77777777" w:rsidR="008A21B4" w:rsidRDefault="008A21B4" w:rsidP="008A21B4">
      <w:pPr>
        <w:tabs>
          <w:tab w:val="left" w:pos="1260"/>
        </w:tabs>
        <w:spacing w:before="0" w:after="0" w:line="240" w:lineRule="auto"/>
        <w:rPr>
          <w:rFonts w:ascii="Times New Roman" w:hAnsi="Times New Roman" w:cs="Times New Roman"/>
          <w:noProof/>
          <w:lang w:val="sr-Cyrl-CS"/>
        </w:rPr>
      </w:pPr>
    </w:p>
    <w:p w14:paraId="799D8F05" w14:textId="77777777" w:rsidR="00591B0D" w:rsidRDefault="00591B0D" w:rsidP="008A21B4">
      <w:pPr>
        <w:tabs>
          <w:tab w:val="left" w:pos="1260"/>
        </w:tabs>
        <w:spacing w:before="0" w:after="0" w:line="240" w:lineRule="auto"/>
        <w:rPr>
          <w:rFonts w:ascii="Times New Roman" w:hAnsi="Times New Roman" w:cs="Times New Roman"/>
          <w:noProof/>
          <w:lang w:val="sr-Cyrl-CS"/>
        </w:rPr>
      </w:pPr>
    </w:p>
    <w:p w14:paraId="40278F95" w14:textId="470321BE" w:rsidR="00AC2FA2" w:rsidRDefault="00AC2FA2" w:rsidP="00AC2FA2">
      <w:pPr>
        <w:tabs>
          <w:tab w:val="left" w:pos="1260"/>
        </w:tabs>
        <w:spacing w:before="0" w:after="0" w:line="360" w:lineRule="auto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noProof/>
          <w:lang w:val="sr-Cyrl-CS"/>
        </w:rPr>
        <w:t xml:space="preserve">Средства за реализацију активности предвиђених ЛАПМ-ом планирана су Буџетом Општине Никшић за 2024. годину у укупном износу од 180.000,00€.  </w:t>
      </w:r>
    </w:p>
    <w:p w14:paraId="5E325F12" w14:textId="77777777" w:rsidR="00AC2FA2" w:rsidRDefault="00AC2FA2" w:rsidP="00AC2FA2">
      <w:pPr>
        <w:tabs>
          <w:tab w:val="left" w:pos="1260"/>
        </w:tabs>
        <w:spacing w:before="0" w:after="0" w:line="360" w:lineRule="auto"/>
        <w:rPr>
          <w:rFonts w:ascii="Times New Roman" w:hAnsi="Times New Roman" w:cs="Times New Roman"/>
          <w:noProof/>
          <w:lang w:val="sr-Cyrl-CS"/>
        </w:rPr>
      </w:pPr>
    </w:p>
    <w:p w14:paraId="47C9175A" w14:textId="0EF33170" w:rsidR="00591B0D" w:rsidRDefault="00AC2FA2" w:rsidP="00AC2FA2">
      <w:pPr>
        <w:tabs>
          <w:tab w:val="left" w:pos="1260"/>
        </w:tabs>
        <w:spacing w:before="0" w:after="0" w:line="360" w:lineRule="auto"/>
        <w:rPr>
          <w:rFonts w:ascii="Times New Roman" w:hAnsi="Times New Roman" w:cs="Times New Roman"/>
          <w:noProof/>
          <w:lang w:val="sr-Cyrl-ME"/>
        </w:rPr>
      </w:pPr>
      <w:r>
        <w:rPr>
          <w:rFonts w:ascii="Times New Roman" w:hAnsi="Times New Roman" w:cs="Times New Roman"/>
          <w:noProof/>
          <w:lang w:val="sr-Cyrl-CS"/>
        </w:rPr>
        <w:t>Н</w:t>
      </w:r>
      <w:r w:rsidR="00705B24">
        <w:rPr>
          <w:rFonts w:ascii="Times New Roman" w:hAnsi="Times New Roman" w:cs="Times New Roman"/>
          <w:noProof/>
          <w:lang w:val="sr-Cyrl-ME"/>
        </w:rPr>
        <w:t>а ставци Трансфери за унапређење положаја младих</w:t>
      </w:r>
      <w:r>
        <w:rPr>
          <w:rFonts w:ascii="Times New Roman" w:hAnsi="Times New Roman" w:cs="Times New Roman"/>
          <w:noProof/>
          <w:lang w:val="sr-Cyrl-ME"/>
        </w:rPr>
        <w:t xml:space="preserve"> планирана су средства за реализацију активности из Локалног акционог плана за младе у износу од  40.000,00€.  Средства за стипендирање студената планирана су у износу од 140.000,00€ на ставци  Остали трансфери појединцима.</w:t>
      </w:r>
    </w:p>
    <w:p w14:paraId="49046233" w14:textId="77777777" w:rsidR="00AC2FA2" w:rsidRDefault="00AC2FA2" w:rsidP="00AC2FA2">
      <w:pPr>
        <w:tabs>
          <w:tab w:val="left" w:pos="1260"/>
        </w:tabs>
        <w:spacing w:before="0" w:after="0" w:line="360" w:lineRule="auto"/>
        <w:rPr>
          <w:rFonts w:ascii="Times New Roman" w:hAnsi="Times New Roman" w:cs="Times New Roman"/>
          <w:noProof/>
          <w:lang w:val="sr-Cyrl-ME"/>
        </w:rPr>
      </w:pPr>
    </w:p>
    <w:p w14:paraId="05105A7F" w14:textId="22BC41D3" w:rsidR="00AC2FA2" w:rsidRDefault="00AC2FA2" w:rsidP="00AC2FA2">
      <w:pPr>
        <w:tabs>
          <w:tab w:val="left" w:pos="1260"/>
        </w:tabs>
        <w:spacing w:before="0" w:after="0" w:line="360" w:lineRule="auto"/>
        <w:rPr>
          <w:rFonts w:ascii="Times New Roman" w:hAnsi="Times New Roman" w:cs="Times New Roman"/>
          <w:noProof/>
          <w:lang w:val="sr-Cyrl-ME"/>
        </w:rPr>
      </w:pPr>
      <w:r>
        <w:rPr>
          <w:rFonts w:ascii="Times New Roman" w:hAnsi="Times New Roman" w:cs="Times New Roman"/>
          <w:noProof/>
          <w:lang w:val="sr-Cyrl-ME"/>
        </w:rPr>
        <w:t>Поједине активности ће бити финансиране од стране институција (ЗЗЗЦГ), док ће се неке од активности финансирати од стране донатора (пројекат ГОРА, пројекти ИПЦ Технополис и др).</w:t>
      </w:r>
    </w:p>
    <w:p w14:paraId="0A254390" w14:textId="77777777" w:rsidR="00AC2FA2" w:rsidRDefault="00AC2FA2" w:rsidP="008A21B4">
      <w:pPr>
        <w:tabs>
          <w:tab w:val="left" w:pos="1260"/>
        </w:tabs>
        <w:spacing w:before="0" w:after="0" w:line="240" w:lineRule="auto"/>
        <w:rPr>
          <w:rFonts w:ascii="Times New Roman" w:hAnsi="Times New Roman" w:cs="Times New Roman"/>
          <w:noProof/>
          <w:lang w:val="sr-Cyrl-ME"/>
        </w:rPr>
      </w:pPr>
    </w:p>
    <w:p w14:paraId="59B29567" w14:textId="77777777" w:rsidR="001864B8" w:rsidRDefault="001864B8" w:rsidP="008A21B4">
      <w:pPr>
        <w:tabs>
          <w:tab w:val="left" w:pos="1260"/>
        </w:tabs>
        <w:spacing w:before="0" w:after="0" w:line="240" w:lineRule="auto"/>
        <w:rPr>
          <w:rFonts w:ascii="Times New Roman" w:hAnsi="Times New Roman" w:cs="Times New Roman"/>
          <w:noProof/>
          <w:lang w:val="sr-Cyrl-ME"/>
        </w:rPr>
      </w:pPr>
    </w:p>
    <w:p w14:paraId="55333BD0" w14:textId="24B548B2" w:rsidR="001864B8" w:rsidRPr="001864B8" w:rsidRDefault="001864B8" w:rsidP="008A21B4">
      <w:pPr>
        <w:tabs>
          <w:tab w:val="left" w:pos="1260"/>
        </w:tabs>
        <w:spacing w:before="0" w:after="0" w:line="240" w:lineRule="auto"/>
        <w:rPr>
          <w:rFonts w:ascii="Times New Roman" w:hAnsi="Times New Roman" w:cs="Times New Roman"/>
          <w:noProof/>
        </w:rPr>
        <w:sectPr w:rsidR="001864B8" w:rsidRPr="001864B8" w:rsidSect="003731C6">
          <w:headerReference w:type="default" r:id="rId9"/>
          <w:footerReference w:type="default" r:id="rId10"/>
          <w:type w:val="nextColumn"/>
          <w:pgSz w:w="11906" w:h="16838"/>
          <w:pgMar w:top="1417" w:right="1417" w:bottom="1417" w:left="1417" w:header="708" w:footer="708" w:gutter="0"/>
          <w:cols w:space="720"/>
          <w:formProt w:val="0"/>
          <w:docGrid w:linePitch="326" w:charSpace="8192"/>
        </w:sectPr>
      </w:pPr>
    </w:p>
    <w:p w14:paraId="66E15A9B" w14:textId="77777777" w:rsidR="00221E0C" w:rsidRPr="00295663" w:rsidRDefault="00221E0C" w:rsidP="00221E0C">
      <w:pPr>
        <w:pStyle w:val="ListParagraph"/>
        <w:numPr>
          <w:ilvl w:val="0"/>
          <w:numId w:val="9"/>
        </w:numPr>
        <w:tabs>
          <w:tab w:val="left" w:pos="2370"/>
        </w:tabs>
        <w:spacing w:before="0" w:after="160" w:line="259" w:lineRule="auto"/>
        <w:rPr>
          <w:noProof/>
          <w:sz w:val="28"/>
          <w:szCs w:val="28"/>
          <w:lang w:val="sr-Cyrl-CS"/>
        </w:rPr>
      </w:pPr>
      <w:r>
        <w:rPr>
          <w:rFonts w:ascii="Arial" w:eastAsiaTheme="majorEastAsia" w:hAnsi="Arial" w:cs="Arial"/>
          <w:b/>
          <w:noProof/>
          <w:color w:val="2F5496" w:themeColor="accent1" w:themeShade="BF"/>
          <w:sz w:val="28"/>
          <w:szCs w:val="28"/>
          <w:lang w:val="sr-Cyrl-CS"/>
        </w:rPr>
        <w:lastRenderedPageBreak/>
        <w:t>АКЦИОНИ</w:t>
      </w:r>
      <w:r w:rsidRPr="00295663">
        <w:rPr>
          <w:rFonts w:ascii="Arial" w:eastAsiaTheme="majorEastAsia" w:hAnsi="Arial" w:cs="Arial"/>
          <w:b/>
          <w:noProof/>
          <w:color w:val="2F5496" w:themeColor="accent1" w:themeShade="BF"/>
          <w:sz w:val="28"/>
          <w:szCs w:val="28"/>
          <w:lang w:val="sr-Cyrl-CS"/>
        </w:rPr>
        <w:t xml:space="preserve"> </w:t>
      </w:r>
      <w:r>
        <w:rPr>
          <w:rFonts w:ascii="Arial" w:eastAsiaTheme="majorEastAsia" w:hAnsi="Arial" w:cs="Arial"/>
          <w:b/>
          <w:noProof/>
          <w:color w:val="2F5496" w:themeColor="accent1" w:themeShade="BF"/>
          <w:sz w:val="28"/>
          <w:szCs w:val="28"/>
          <w:lang w:val="sr-Cyrl-CS"/>
        </w:rPr>
        <w:t>ПЛАН</w:t>
      </w:r>
    </w:p>
    <w:p w14:paraId="743CAB39" w14:textId="77777777" w:rsidR="005475ED" w:rsidRDefault="005475ED" w:rsidP="005475ED">
      <w:pPr>
        <w:tabs>
          <w:tab w:val="left" w:pos="945"/>
        </w:tabs>
        <w:rPr>
          <w:noProof/>
          <w:lang w:val="sr-Cyrl-CS"/>
        </w:rPr>
      </w:pPr>
    </w:p>
    <w:tbl>
      <w:tblPr>
        <w:tblStyle w:val="TableGrid"/>
        <w:tblW w:w="14454" w:type="dxa"/>
        <w:tblLayout w:type="fixed"/>
        <w:tblLook w:val="0480" w:firstRow="0" w:lastRow="0" w:firstColumn="1" w:lastColumn="0" w:noHBand="0" w:noVBand="1"/>
      </w:tblPr>
      <w:tblGrid>
        <w:gridCol w:w="829"/>
        <w:gridCol w:w="2852"/>
        <w:gridCol w:w="2268"/>
        <w:gridCol w:w="2126"/>
        <w:gridCol w:w="2835"/>
        <w:gridCol w:w="1701"/>
        <w:gridCol w:w="1843"/>
      </w:tblGrid>
      <w:tr w:rsidR="00345137" w:rsidRPr="00591B0D" w14:paraId="62900630" w14:textId="77777777" w:rsidTr="00591B0D">
        <w:trPr>
          <w:trHeight w:val="647"/>
        </w:trPr>
        <w:tc>
          <w:tcPr>
            <w:tcW w:w="14454" w:type="dxa"/>
            <w:gridSpan w:val="7"/>
            <w:shd w:val="clear" w:color="auto" w:fill="8EAADB" w:themeFill="accent1" w:themeFillTint="99"/>
          </w:tcPr>
          <w:p w14:paraId="0152DA5E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b/>
                <w:bCs/>
                <w:noProof/>
                <w:color w:val="000000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noProof/>
                <w:color w:val="000000"/>
                <w:sz w:val="22"/>
                <w:szCs w:val="22"/>
                <w:lang w:val="sr-Cyrl-CS"/>
              </w:rPr>
              <w:t>Оперативни циљ 1: Развој одрживог и квалитетног система сервиса и програма за подршку младима при транзицији у одрасло доба</w:t>
            </w:r>
          </w:p>
        </w:tc>
      </w:tr>
      <w:tr w:rsidR="00345137" w:rsidRPr="00591B0D" w14:paraId="77321E86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tcW w:w="14454" w:type="dxa"/>
            <w:gridSpan w:val="7"/>
            <w:shd w:val="clear" w:color="auto" w:fill="8EAADB" w:themeFill="accent1" w:themeFillTint="99"/>
          </w:tcPr>
          <w:p w14:paraId="1ECE9B8C" w14:textId="16E4F54A" w:rsidR="00345137" w:rsidRPr="00591B0D" w:rsidRDefault="00345137" w:rsidP="005B0B2C">
            <w:pPr>
              <w:pStyle w:val="NormalWeb"/>
              <w:widowControl w:val="0"/>
              <w:spacing w:after="0"/>
              <w:rPr>
                <w:b/>
                <w:bCs/>
                <w:noProof/>
                <w:color w:val="000000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noProof/>
                <w:color w:val="000000"/>
                <w:sz w:val="22"/>
                <w:szCs w:val="22"/>
                <w:lang w:val="sr-Cyrl-CS"/>
              </w:rPr>
              <w:t>Оперативни циљ (на локалном нивоу):</w:t>
            </w:r>
            <w:r w:rsidRPr="00591B0D">
              <w:rPr>
                <w:sz w:val="22"/>
                <w:szCs w:val="22"/>
              </w:rPr>
              <w:t xml:space="preserve"> </w:t>
            </w:r>
            <w:r w:rsidRPr="00591B0D">
              <w:rPr>
                <w:b/>
                <w:bCs/>
                <w:noProof/>
                <w:color w:val="000000"/>
                <w:sz w:val="22"/>
                <w:szCs w:val="22"/>
                <w:lang w:val="sr-Cyrl-CS"/>
              </w:rPr>
              <w:t>Развој одрживог и квалитетног система сервиса и програма за подршку младима при транзицији у одрасло доба</w:t>
            </w:r>
          </w:p>
        </w:tc>
      </w:tr>
      <w:tr w:rsidR="00345137" w:rsidRPr="00591B0D" w14:paraId="430607FA" w14:textId="77777777" w:rsidTr="00591B0D">
        <w:trPr>
          <w:trHeight w:val="647"/>
        </w:trPr>
        <w:tc>
          <w:tcPr>
            <w:tcW w:w="14454" w:type="dxa"/>
            <w:gridSpan w:val="7"/>
            <w:shd w:val="clear" w:color="auto" w:fill="8EAADB" w:themeFill="accent1" w:themeFillTint="99"/>
          </w:tcPr>
          <w:p w14:paraId="3940ED68" w14:textId="77777777" w:rsid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  <w:t xml:space="preserve">Мјера 1.1 </w:t>
            </w:r>
          </w:p>
          <w:p w14:paraId="59203109" w14:textId="48DBF488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  <w:t>Креирати и реализовати програмске садржаје у циљу подршке образовању</w:t>
            </w:r>
          </w:p>
        </w:tc>
      </w:tr>
      <w:tr w:rsidR="00345137" w:rsidRPr="00591B0D" w14:paraId="10BEB6E2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D0CECE" w:themeFill="background2" w:themeFillShade="E6"/>
          </w:tcPr>
          <w:p w14:paraId="596CD64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852" w:type="dxa"/>
            <w:shd w:val="clear" w:color="auto" w:fill="D0CECE" w:themeFill="background2" w:themeFillShade="E6"/>
          </w:tcPr>
          <w:p w14:paraId="3F64BD61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Активност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6C20171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Носиоци активности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BBDFF4E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Почетак реализације/Завршетак реализације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2F8101B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Индикатори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18E9B32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Финансијска процјена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06E4C0A2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Извор финансирања</w:t>
            </w:r>
          </w:p>
        </w:tc>
      </w:tr>
      <w:tr w:rsidR="00345137" w:rsidRPr="00591B0D" w14:paraId="337121EE" w14:textId="77777777" w:rsidTr="00591B0D">
        <w:tc>
          <w:tcPr>
            <w:tcW w:w="829" w:type="dxa"/>
          </w:tcPr>
          <w:p w14:paraId="7F7AC022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2852" w:type="dxa"/>
          </w:tcPr>
          <w:p w14:paraId="2329D5DC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sz w:val="22"/>
                <w:szCs w:val="22"/>
              </w:rPr>
              <w:t>Пружање подршке у учењу</w:t>
            </w:r>
          </w:p>
        </w:tc>
        <w:tc>
          <w:tcPr>
            <w:tcW w:w="2268" w:type="dxa"/>
          </w:tcPr>
          <w:p w14:paraId="16FE15FE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sz w:val="22"/>
                <w:szCs w:val="22"/>
              </w:rPr>
              <w:t>Секретаријат за културу, спорт, младе и социјално старање</w:t>
            </w:r>
          </w:p>
        </w:tc>
        <w:tc>
          <w:tcPr>
            <w:tcW w:w="2126" w:type="dxa"/>
          </w:tcPr>
          <w:p w14:paraId="2C9E662D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sz w:val="22"/>
                <w:szCs w:val="22"/>
              </w:rPr>
              <w:t xml:space="preserve">Током школске године </w:t>
            </w:r>
          </w:p>
        </w:tc>
        <w:tc>
          <w:tcPr>
            <w:tcW w:w="2835" w:type="dxa"/>
          </w:tcPr>
          <w:p w14:paraId="53C288F7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t xml:space="preserve">Пружена подршка дјеци и младима из социјално угрожених породица у учењу </w:t>
            </w:r>
          </w:p>
          <w:p w14:paraId="690D438B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t>Минимум 30 ученика присуствовало часовима</w:t>
            </w:r>
          </w:p>
          <w:p w14:paraId="3CE52734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14:paraId="3E1DCB7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sz w:val="22"/>
                <w:szCs w:val="22"/>
              </w:rPr>
              <w:t>3.500,00€</w:t>
            </w:r>
          </w:p>
        </w:tc>
        <w:tc>
          <w:tcPr>
            <w:tcW w:w="1843" w:type="dxa"/>
          </w:tcPr>
          <w:p w14:paraId="181331F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sz w:val="22"/>
                <w:szCs w:val="22"/>
              </w:rPr>
              <w:t xml:space="preserve">Буџет Општине </w:t>
            </w:r>
          </w:p>
        </w:tc>
      </w:tr>
      <w:tr w:rsidR="00591B0D" w:rsidRPr="00591B0D" w14:paraId="7E0C78B3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454" w:type="dxa"/>
            <w:gridSpan w:val="7"/>
            <w:shd w:val="clear" w:color="auto" w:fill="8EAADB" w:themeFill="accent1" w:themeFillTint="99"/>
          </w:tcPr>
          <w:p w14:paraId="384F2F55" w14:textId="77777777" w:rsidR="00345137" w:rsidRPr="00591B0D" w:rsidRDefault="00345137" w:rsidP="005B0B2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Мјера 1.2 </w:t>
            </w:r>
          </w:p>
          <w:p w14:paraId="50D7B375" w14:textId="77777777" w:rsidR="00345137" w:rsidRPr="00591B0D" w:rsidRDefault="00345137" w:rsidP="005B0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Успоставити функционални систем информисања младих и јачати компетенције младих за коришћење доступних информација</w:t>
            </w:r>
          </w:p>
        </w:tc>
      </w:tr>
      <w:tr w:rsidR="00345137" w:rsidRPr="00591B0D" w14:paraId="71CC097A" w14:textId="77777777" w:rsidTr="00591B0D">
        <w:tc>
          <w:tcPr>
            <w:tcW w:w="829" w:type="dxa"/>
            <w:shd w:val="clear" w:color="auto" w:fill="BFBFBF" w:themeFill="background1" w:themeFillShade="BF"/>
          </w:tcPr>
          <w:p w14:paraId="3F7F6C21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BFBFBF" w:themeFill="background1" w:themeFillShade="BF"/>
          </w:tcPr>
          <w:p w14:paraId="166406A2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Активност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65F23C2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Носиоци активности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AEB9813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Почетак реализације/Завршетак реализације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B35FF80" w14:textId="77777777" w:rsidR="00345137" w:rsidRPr="00591B0D" w:rsidRDefault="00345137" w:rsidP="005B0B2C">
            <w:pPr>
              <w:pStyle w:val="NormalWeb"/>
              <w:widowControl w:val="0"/>
              <w:spacing w:after="0"/>
              <w:jc w:val="center"/>
              <w:rPr>
                <w:b/>
                <w:bCs/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sz w:val="22"/>
                <w:szCs w:val="22"/>
              </w:rPr>
              <w:t>Индикатори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19788E0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Финансијска процјена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D6AB5C5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Извор финансирања</w:t>
            </w:r>
          </w:p>
        </w:tc>
      </w:tr>
      <w:tr w:rsidR="00345137" w:rsidRPr="00591B0D" w14:paraId="78650D49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3B947A87" w14:textId="77777777" w:rsidR="00345137" w:rsidRPr="00591B0D" w:rsidRDefault="00345137" w:rsidP="005B0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1.2.1.</w:t>
            </w:r>
          </w:p>
        </w:tc>
        <w:tc>
          <w:tcPr>
            <w:tcW w:w="2852" w:type="dxa"/>
            <w:shd w:val="clear" w:color="auto" w:fill="auto"/>
          </w:tcPr>
          <w:p w14:paraId="4A2D702C" w14:textId="77777777" w:rsidR="00345137" w:rsidRPr="00591B0D" w:rsidRDefault="00345137" w:rsidP="005B0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Спровођење обука за јачање капацитета младих за информацијску писменост</w:t>
            </w:r>
          </w:p>
        </w:tc>
        <w:tc>
          <w:tcPr>
            <w:tcW w:w="2268" w:type="dxa"/>
            <w:shd w:val="clear" w:color="auto" w:fill="auto"/>
          </w:tcPr>
          <w:p w14:paraId="4C352DBD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  <w:p w14:paraId="2F2878C3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3EADA728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Образовне установе</w:t>
            </w:r>
          </w:p>
          <w:p w14:paraId="26F28CF7" w14:textId="77777777" w:rsidR="00345137" w:rsidRPr="00591B0D" w:rsidRDefault="00345137" w:rsidP="005B0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</w:tc>
        <w:tc>
          <w:tcPr>
            <w:tcW w:w="2126" w:type="dxa"/>
            <w:shd w:val="clear" w:color="auto" w:fill="auto"/>
          </w:tcPr>
          <w:p w14:paraId="421694A1" w14:textId="77777777" w:rsidR="00345137" w:rsidRPr="00591B0D" w:rsidRDefault="00345137" w:rsidP="005B0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lastRenderedPageBreak/>
              <w:t>II/IV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7750C777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Одржане минимум 2 радионице</w:t>
            </w:r>
          </w:p>
          <w:p w14:paraId="71011E68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Обухваћено минимум 30 младих</w:t>
            </w:r>
          </w:p>
          <w:p w14:paraId="52F8777D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(30% учешће жена)</w:t>
            </w:r>
          </w:p>
          <w:p w14:paraId="210CCC0E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02FD002B" w14:textId="77777777" w:rsidR="00345137" w:rsidRPr="00591B0D" w:rsidRDefault="00345137" w:rsidP="005B0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400,00€</w:t>
            </w:r>
          </w:p>
        </w:tc>
        <w:tc>
          <w:tcPr>
            <w:tcW w:w="1843" w:type="dxa"/>
            <w:shd w:val="clear" w:color="auto" w:fill="auto"/>
          </w:tcPr>
          <w:p w14:paraId="3EFC253F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t xml:space="preserve">Буџет Општине </w:t>
            </w:r>
          </w:p>
          <w:p w14:paraId="6A2DC17F" w14:textId="77777777" w:rsidR="00345137" w:rsidRPr="00591B0D" w:rsidRDefault="00345137" w:rsidP="005B0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Донатори</w:t>
            </w:r>
          </w:p>
        </w:tc>
      </w:tr>
      <w:tr w:rsidR="00345137" w:rsidRPr="00591B0D" w14:paraId="7FCB6B69" w14:textId="77777777" w:rsidTr="00591B0D">
        <w:tc>
          <w:tcPr>
            <w:tcW w:w="829" w:type="dxa"/>
            <w:shd w:val="clear" w:color="auto" w:fill="auto"/>
          </w:tcPr>
          <w:p w14:paraId="57BB95CA" w14:textId="77777777" w:rsidR="00345137" w:rsidRPr="00591B0D" w:rsidRDefault="00345137" w:rsidP="005B0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1.2.2.</w:t>
            </w:r>
          </w:p>
        </w:tc>
        <w:tc>
          <w:tcPr>
            <w:tcW w:w="2852" w:type="dxa"/>
            <w:shd w:val="clear" w:color="auto" w:fill="auto"/>
          </w:tcPr>
          <w:p w14:paraId="526E525B" w14:textId="77777777" w:rsidR="00345137" w:rsidRPr="00591B0D" w:rsidRDefault="00345137" w:rsidP="005B0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Спровођење обука за јачање капацитета младих за медијску писменост</w:t>
            </w:r>
          </w:p>
        </w:tc>
        <w:tc>
          <w:tcPr>
            <w:tcW w:w="2268" w:type="dxa"/>
            <w:shd w:val="clear" w:color="auto" w:fill="auto"/>
          </w:tcPr>
          <w:p w14:paraId="6D5A3D14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  <w:p w14:paraId="39E6282B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4D9FD5DB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t>Образовне установе</w:t>
            </w:r>
          </w:p>
          <w:p w14:paraId="07DC2368" w14:textId="77777777" w:rsidR="00345137" w:rsidRPr="00591B0D" w:rsidRDefault="00345137" w:rsidP="005B0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</w:tc>
        <w:tc>
          <w:tcPr>
            <w:tcW w:w="2126" w:type="dxa"/>
            <w:shd w:val="clear" w:color="auto" w:fill="auto"/>
          </w:tcPr>
          <w:p w14:paraId="2346EF07" w14:textId="77777777" w:rsidR="00345137" w:rsidRPr="00591B0D" w:rsidRDefault="00345137" w:rsidP="005B0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II/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734C9364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Одржане минимум 2 радионице</w:t>
            </w:r>
          </w:p>
          <w:p w14:paraId="5BBF57D7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Обухваћено минимум 30 младих</w:t>
            </w:r>
          </w:p>
          <w:p w14:paraId="5699BE54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(30% учешће жена)</w:t>
            </w:r>
          </w:p>
          <w:p w14:paraId="63277395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7B89F783" w14:textId="77777777" w:rsidR="00345137" w:rsidRPr="00591B0D" w:rsidRDefault="00345137" w:rsidP="005B0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400,00€</w:t>
            </w:r>
          </w:p>
        </w:tc>
        <w:tc>
          <w:tcPr>
            <w:tcW w:w="1843" w:type="dxa"/>
            <w:shd w:val="clear" w:color="auto" w:fill="auto"/>
          </w:tcPr>
          <w:p w14:paraId="76E95B5E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t xml:space="preserve">Буџет Општине </w:t>
            </w:r>
          </w:p>
          <w:p w14:paraId="71630BDF" w14:textId="77777777" w:rsidR="00345137" w:rsidRPr="00591B0D" w:rsidRDefault="00345137" w:rsidP="005B0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Донатори</w:t>
            </w:r>
          </w:p>
        </w:tc>
      </w:tr>
      <w:tr w:rsidR="00345137" w:rsidRPr="00591B0D" w14:paraId="10680B42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454" w:type="dxa"/>
            <w:gridSpan w:val="7"/>
            <w:shd w:val="clear" w:color="auto" w:fill="8EAADB" w:themeFill="accent1" w:themeFillTint="99"/>
          </w:tcPr>
          <w:p w14:paraId="639285AC" w14:textId="77777777" w:rsidR="00591B0D" w:rsidRDefault="00345137" w:rsidP="005B0B2C">
            <w:pPr>
              <w:pStyle w:val="NormalWeb"/>
              <w:widowControl w:val="0"/>
              <w:spacing w:after="0"/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  <w:t xml:space="preserve">Мјера 1.3  </w:t>
            </w:r>
          </w:p>
          <w:p w14:paraId="39E48FA9" w14:textId="0AE08D1F" w:rsidR="00345137" w:rsidRPr="00591B0D" w:rsidRDefault="00345137" w:rsidP="005B0B2C">
            <w:pPr>
              <w:pStyle w:val="NormalWeb"/>
              <w:widowControl w:val="0"/>
              <w:spacing w:after="0"/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  <w:t>Развити програме мобилности младих унутар и ван Црне Горе</w:t>
            </w:r>
          </w:p>
        </w:tc>
      </w:tr>
      <w:tr w:rsidR="00345137" w:rsidRPr="00591B0D" w14:paraId="4F25E2CF" w14:textId="77777777" w:rsidTr="00591B0D">
        <w:tc>
          <w:tcPr>
            <w:tcW w:w="829" w:type="dxa"/>
            <w:shd w:val="clear" w:color="auto" w:fill="BFBFBF" w:themeFill="background1" w:themeFillShade="BF"/>
          </w:tcPr>
          <w:p w14:paraId="028493AF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852" w:type="dxa"/>
            <w:shd w:val="clear" w:color="auto" w:fill="BFBFBF" w:themeFill="background1" w:themeFillShade="BF"/>
            <w:vAlign w:val="top"/>
          </w:tcPr>
          <w:p w14:paraId="33225699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Активност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top"/>
          </w:tcPr>
          <w:p w14:paraId="47610400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sz w:val="22"/>
                <w:szCs w:val="22"/>
              </w:rPr>
              <w:t>Носиоци активности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top"/>
          </w:tcPr>
          <w:p w14:paraId="6FE34B5D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Почетак реализације/Завршетак реализације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top"/>
          </w:tcPr>
          <w:p w14:paraId="7DCF270B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sz w:val="22"/>
                <w:szCs w:val="22"/>
              </w:rPr>
              <w:t>Индикатори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top"/>
          </w:tcPr>
          <w:p w14:paraId="0F19BF5E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Финансијска процјена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top"/>
          </w:tcPr>
          <w:p w14:paraId="69CF420D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sz w:val="22"/>
                <w:szCs w:val="22"/>
              </w:rPr>
              <w:t>Извор финансирања</w:t>
            </w:r>
          </w:p>
        </w:tc>
      </w:tr>
      <w:tr w:rsidR="00591B0D" w:rsidRPr="00591B0D" w14:paraId="0A7F68AE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7B7B033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1.3.1.</w:t>
            </w:r>
          </w:p>
        </w:tc>
        <w:tc>
          <w:tcPr>
            <w:tcW w:w="2852" w:type="dxa"/>
            <w:shd w:val="clear" w:color="auto" w:fill="auto"/>
          </w:tcPr>
          <w:p w14:paraId="3937B4B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Учешће у Пројекту Европска омладинска картица</w:t>
            </w:r>
          </w:p>
        </w:tc>
        <w:tc>
          <w:tcPr>
            <w:tcW w:w="2268" w:type="dxa"/>
            <w:shd w:val="clear" w:color="auto" w:fill="auto"/>
          </w:tcPr>
          <w:p w14:paraId="291CB902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Секретаријат за културу, спорт, младе и социјално старање и НВО Центар за омладинску едукацију </w:t>
            </w:r>
          </w:p>
        </w:tc>
        <w:tc>
          <w:tcPr>
            <w:tcW w:w="2126" w:type="dxa"/>
            <w:shd w:val="clear" w:color="auto" w:fill="auto"/>
          </w:tcPr>
          <w:p w14:paraId="4DF2441D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Континуирано током 2024. године</w:t>
            </w:r>
          </w:p>
        </w:tc>
        <w:tc>
          <w:tcPr>
            <w:tcW w:w="2835" w:type="dxa"/>
            <w:shd w:val="clear" w:color="auto" w:fill="auto"/>
          </w:tcPr>
          <w:p w14:paraId="622BE3D3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 w:line="240" w:lineRule="auto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Број издатих </w:t>
            </w:r>
            <w:r w:rsidRPr="00591B0D">
              <w:rPr>
                <w:noProof/>
                <w:color w:val="000000" w:themeColor="text1"/>
                <w:sz w:val="22"/>
                <w:szCs w:val="22"/>
              </w:rPr>
              <w:t>EYCA</w:t>
            </w: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картица на годишњем нивоу</w:t>
            </w:r>
          </w:p>
          <w:p w14:paraId="48D006F2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6FA73DF7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4.000,00€</w:t>
            </w:r>
          </w:p>
        </w:tc>
        <w:tc>
          <w:tcPr>
            <w:tcW w:w="1843" w:type="dxa"/>
            <w:shd w:val="clear" w:color="auto" w:fill="auto"/>
          </w:tcPr>
          <w:p w14:paraId="7E011494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Буџет Општине </w:t>
            </w:r>
          </w:p>
        </w:tc>
      </w:tr>
      <w:tr w:rsidR="00345137" w:rsidRPr="00591B0D" w14:paraId="20F8B606" w14:textId="77777777" w:rsidTr="00591B0D">
        <w:trPr>
          <w:trHeight w:val="548"/>
        </w:trPr>
        <w:tc>
          <w:tcPr>
            <w:tcW w:w="14454" w:type="dxa"/>
            <w:gridSpan w:val="7"/>
            <w:shd w:val="clear" w:color="auto" w:fill="A8D08D" w:themeFill="accent6" w:themeFillTint="99"/>
          </w:tcPr>
          <w:p w14:paraId="54DF98E0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sr-Cyrl-CS"/>
              </w:rPr>
              <w:t>Оперативни циљ 2: Стварање услова да млади буду активни грађани и грађанке, укључени у креирање и спровођење јавних политика</w:t>
            </w:r>
          </w:p>
        </w:tc>
      </w:tr>
      <w:tr w:rsidR="00345137" w:rsidRPr="00591B0D" w14:paraId="419F209D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tcW w:w="14454" w:type="dxa"/>
            <w:gridSpan w:val="7"/>
            <w:shd w:val="clear" w:color="auto" w:fill="A8D08D" w:themeFill="accent6" w:themeFillTint="99"/>
          </w:tcPr>
          <w:p w14:paraId="006BC632" w14:textId="77777777" w:rsidR="00345137" w:rsidRPr="00591B0D" w:rsidRDefault="00345137" w:rsidP="005B0B2C">
            <w:pP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sr-Cyrl-CS"/>
              </w:rPr>
              <w:t>Оперативни циљ (на локалном нивоу): Стварање услова да млади буду активни грађани и грађанке, укључени у креирање и спровођење јавних политика</w:t>
            </w:r>
          </w:p>
        </w:tc>
      </w:tr>
      <w:tr w:rsidR="00591B0D" w:rsidRPr="00591B0D" w14:paraId="5FC4D8A7" w14:textId="77777777" w:rsidTr="00591B0D">
        <w:trPr>
          <w:trHeight w:val="548"/>
        </w:trPr>
        <w:tc>
          <w:tcPr>
            <w:tcW w:w="14454" w:type="dxa"/>
            <w:gridSpan w:val="7"/>
            <w:shd w:val="clear" w:color="auto" w:fill="A8D08D" w:themeFill="accent6" w:themeFillTint="99"/>
          </w:tcPr>
          <w:p w14:paraId="10B30693" w14:textId="77777777" w:rsidR="00345137" w:rsidRPr="00591B0D" w:rsidRDefault="00345137" w:rsidP="00591B0D">
            <w:pPr>
              <w:suppressAutoHyphens/>
              <w:spacing w:before="0" w:after="0" w:line="240" w:lineRule="auto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sr-Cyrl-CS"/>
              </w:rPr>
              <w:t>Мјера 2.1.</w:t>
            </w:r>
          </w:p>
          <w:p w14:paraId="3F0FE4AF" w14:textId="77777777" w:rsidR="00345137" w:rsidRPr="00591B0D" w:rsidRDefault="00345137" w:rsidP="00591B0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sr-Cyrl-CS"/>
              </w:rPr>
              <w:t>Креирати одрживе механизме за подршку иницијативама младих, неформалним групама младих и организацијама младих</w:t>
            </w:r>
          </w:p>
        </w:tc>
      </w:tr>
      <w:tr w:rsidR="00345137" w:rsidRPr="00591B0D" w14:paraId="59F1605D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D0CECE" w:themeFill="background2" w:themeFillShade="E6"/>
          </w:tcPr>
          <w:p w14:paraId="1DB858A9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852" w:type="dxa"/>
            <w:shd w:val="clear" w:color="auto" w:fill="D0CECE" w:themeFill="background2" w:themeFillShade="E6"/>
          </w:tcPr>
          <w:p w14:paraId="442E04A4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Активност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3474D8BA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Носиоци активности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01AB268D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Почетак реализације/Завршетак реализације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1DF28D92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Индикатори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D2DE32B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Финансијска процјена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6470E440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Извор финансирања</w:t>
            </w:r>
          </w:p>
        </w:tc>
      </w:tr>
      <w:tr w:rsidR="00345137" w:rsidRPr="00591B0D" w14:paraId="02632B1E" w14:textId="77777777" w:rsidTr="00591B0D">
        <w:tc>
          <w:tcPr>
            <w:tcW w:w="829" w:type="dxa"/>
            <w:shd w:val="clear" w:color="auto" w:fill="auto"/>
          </w:tcPr>
          <w:p w14:paraId="1C0AA5F5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2.1.1.</w:t>
            </w:r>
          </w:p>
        </w:tc>
        <w:tc>
          <w:tcPr>
            <w:tcW w:w="2852" w:type="dxa"/>
            <w:shd w:val="clear" w:color="auto" w:fill="auto"/>
          </w:tcPr>
          <w:p w14:paraId="5F8D5722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>Формирање мреже НВО и омладинских организација на локалном нивоу</w:t>
            </w:r>
          </w:p>
        </w:tc>
        <w:tc>
          <w:tcPr>
            <w:tcW w:w="2268" w:type="dxa"/>
            <w:shd w:val="clear" w:color="auto" w:fill="auto"/>
          </w:tcPr>
          <w:p w14:paraId="4C5496DB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НВО </w:t>
            </w:r>
          </w:p>
          <w:p w14:paraId="642C31CA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Партнери: </w:t>
            </w:r>
          </w:p>
          <w:p w14:paraId="0E7EF13F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  <w:p w14:paraId="36F9AFB7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  <w:p w14:paraId="23D6D14E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shd w:val="clear" w:color="auto" w:fill="auto"/>
          </w:tcPr>
          <w:p w14:paraId="03285E4E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</w:rPr>
              <w:t>II</w:t>
            </w: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3EB675F5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sz w:val="22"/>
                <w:szCs w:val="22"/>
                <w:lang w:val="sr-Cyrl-CS"/>
              </w:rPr>
            </w:pPr>
            <w:r w:rsidRPr="00591B0D">
              <w:rPr>
                <w:noProof/>
                <w:sz w:val="22"/>
                <w:szCs w:val="22"/>
                <w:lang w:val="sr-Cyrl-CS"/>
              </w:rPr>
              <w:t>Формирана мрежа</w:t>
            </w:r>
          </w:p>
          <w:p w14:paraId="78D80481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sz w:val="22"/>
                <w:szCs w:val="22"/>
                <w:lang w:val="sr-Cyrl-CS"/>
              </w:rPr>
            </w:pPr>
          </w:p>
          <w:p w14:paraId="1B4BDF4E" w14:textId="45A1EF8E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48C26D08" w14:textId="01BBBEC6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>Ни</w:t>
            </w:r>
            <w:r w:rsidR="00D418EF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>је</w:t>
            </w: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>су потребна средства</w:t>
            </w:r>
          </w:p>
        </w:tc>
        <w:tc>
          <w:tcPr>
            <w:tcW w:w="1843" w:type="dxa"/>
            <w:shd w:val="clear" w:color="auto" w:fill="auto"/>
          </w:tcPr>
          <w:p w14:paraId="65DDA080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sr-Cyrl-CS"/>
              </w:rPr>
              <w:t>/</w:t>
            </w:r>
          </w:p>
        </w:tc>
      </w:tr>
      <w:tr w:rsidR="00345137" w:rsidRPr="00591B0D" w14:paraId="7BA1FC8D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3179BE7E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2.1.2.</w:t>
            </w:r>
          </w:p>
        </w:tc>
        <w:tc>
          <w:tcPr>
            <w:tcW w:w="2852" w:type="dxa"/>
            <w:shd w:val="clear" w:color="auto" w:fill="auto"/>
          </w:tcPr>
          <w:p w14:paraId="268DC224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Реализовање подршке иницијативама младих и неформалним групама младих</w:t>
            </w:r>
          </w:p>
        </w:tc>
        <w:tc>
          <w:tcPr>
            <w:tcW w:w="2268" w:type="dxa"/>
            <w:shd w:val="clear" w:color="auto" w:fill="auto"/>
          </w:tcPr>
          <w:p w14:paraId="275DABCE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  <w:p w14:paraId="4F94D7AD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7FFF9CB4" w14:textId="10C1B9A1" w:rsidR="00345137" w:rsidRPr="00D418EF" w:rsidRDefault="00345137" w:rsidP="00D418EF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НВООбразовне установе</w:t>
            </w:r>
          </w:p>
        </w:tc>
        <w:tc>
          <w:tcPr>
            <w:tcW w:w="2126" w:type="dxa"/>
            <w:shd w:val="clear" w:color="auto" w:fill="auto"/>
          </w:tcPr>
          <w:p w14:paraId="0C2B99FC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III/IV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7FBEFDEF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Подржане минимум 2 иницијативе младих</w:t>
            </w:r>
          </w:p>
          <w:p w14:paraId="4979A84A" w14:textId="706FEC1B" w:rsidR="00345137" w:rsidRPr="00591B0D" w:rsidRDefault="00345137" w:rsidP="00D418EF">
            <w:pPr>
              <w:pStyle w:val="NormalWeb"/>
              <w:widowControl w:val="0"/>
              <w:spacing w:beforeAutospacing="0" w:after="0" w:afterAutospacing="0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5B3A015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2.000,00€</w:t>
            </w:r>
          </w:p>
        </w:tc>
        <w:tc>
          <w:tcPr>
            <w:tcW w:w="1843" w:type="dxa"/>
            <w:shd w:val="clear" w:color="auto" w:fill="auto"/>
          </w:tcPr>
          <w:p w14:paraId="5B52340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Буџет Општине Никшић</w:t>
            </w:r>
          </w:p>
        </w:tc>
      </w:tr>
      <w:tr w:rsidR="00345137" w:rsidRPr="00591B0D" w14:paraId="71600262" w14:textId="77777777" w:rsidTr="00591B0D">
        <w:tc>
          <w:tcPr>
            <w:tcW w:w="14454" w:type="dxa"/>
            <w:gridSpan w:val="7"/>
            <w:shd w:val="clear" w:color="auto" w:fill="A8D08D" w:themeFill="accent6" w:themeFillTint="99"/>
          </w:tcPr>
          <w:p w14:paraId="1062A689" w14:textId="77777777" w:rsidR="00345137" w:rsidRPr="00591B0D" w:rsidRDefault="00345137" w:rsidP="00591B0D">
            <w:pPr>
              <w:pStyle w:val="NormalWeb"/>
              <w:widowControl w:val="0"/>
              <w:spacing w:beforeAutospacing="0" w:after="0" w:afterAutospacing="0" w:line="240" w:lineRule="auto"/>
              <w:jc w:val="both"/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  <w:t>Мјера 2.2 .</w:t>
            </w:r>
          </w:p>
          <w:p w14:paraId="339B8C3E" w14:textId="77777777" w:rsidR="00345137" w:rsidRPr="00591B0D" w:rsidRDefault="00345137" w:rsidP="00591B0D">
            <w:pPr>
              <w:spacing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  <w:t>Креирати нове и унаприједити постојеће механизме учешћа младих, са посебним фокусом на подстицање учешћа младих жена и маргинализваних група</w:t>
            </w:r>
          </w:p>
        </w:tc>
      </w:tr>
      <w:tr w:rsidR="00591B0D" w:rsidRPr="00591B0D" w14:paraId="2BEF739C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D0CECE" w:themeFill="background2" w:themeFillShade="E6"/>
          </w:tcPr>
          <w:p w14:paraId="0B485DF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852" w:type="dxa"/>
            <w:shd w:val="clear" w:color="auto" w:fill="D0CECE" w:themeFill="background2" w:themeFillShade="E6"/>
          </w:tcPr>
          <w:p w14:paraId="7249AA03" w14:textId="77777777" w:rsidR="00345137" w:rsidRPr="00591B0D" w:rsidRDefault="00345137" w:rsidP="005B0B2C">
            <w:pP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Активност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0F0C3AC4" w14:textId="77777777" w:rsidR="00345137" w:rsidRPr="00591B0D" w:rsidRDefault="00345137" w:rsidP="005B0B2C">
            <w:pP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Носиоци активности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6337267A" w14:textId="77777777" w:rsidR="00345137" w:rsidRPr="00591B0D" w:rsidRDefault="00345137" w:rsidP="005B0B2C">
            <w:pP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Почетак реализације/Завршетак реализације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5CBF5C7" w14:textId="77777777" w:rsidR="00345137" w:rsidRPr="00591B0D" w:rsidRDefault="00345137" w:rsidP="005B0B2C">
            <w:pP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Индикатори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CA0BCDF" w14:textId="77777777" w:rsidR="00345137" w:rsidRPr="00591B0D" w:rsidRDefault="00345137" w:rsidP="005B0B2C">
            <w:pP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Финансијска процјена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0D7A67DE" w14:textId="77777777" w:rsidR="00345137" w:rsidRPr="00591B0D" w:rsidRDefault="00345137" w:rsidP="005B0B2C">
            <w:pP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Извор финансирања</w:t>
            </w:r>
          </w:p>
        </w:tc>
      </w:tr>
      <w:tr w:rsidR="00345137" w:rsidRPr="00591B0D" w14:paraId="4B0E3012" w14:textId="77777777" w:rsidTr="00591B0D">
        <w:tc>
          <w:tcPr>
            <w:tcW w:w="829" w:type="dxa"/>
            <w:shd w:val="clear" w:color="auto" w:fill="auto"/>
          </w:tcPr>
          <w:p w14:paraId="27A456C7" w14:textId="34D02A9C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2.2.</w:t>
            </w:r>
            <w:r w:rsidR="001864B8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1</w:t>
            </w: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852" w:type="dxa"/>
            <w:shd w:val="clear" w:color="auto" w:fill="auto"/>
          </w:tcPr>
          <w:p w14:paraId="66A1E376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sz w:val="22"/>
                <w:szCs w:val="22"/>
                <w:lang w:val="sr-Cyrl-CS"/>
              </w:rPr>
            </w:pPr>
            <w:r w:rsidRPr="00591B0D">
              <w:rPr>
                <w:noProof/>
                <w:sz w:val="22"/>
                <w:szCs w:val="22"/>
                <w:lang w:val="sr-Cyrl-CS"/>
              </w:rPr>
              <w:t>Организовање догађаја „Млади у Скупштини општине“</w:t>
            </w:r>
          </w:p>
          <w:p w14:paraId="6BA0178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7B3AB4C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 и Скупштина општине Никшић</w:t>
            </w:r>
          </w:p>
          <w:p w14:paraId="42BF7C38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470D42B1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  <w:p w14:paraId="62C44BAD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Образовне установе</w:t>
            </w:r>
          </w:p>
        </w:tc>
        <w:tc>
          <w:tcPr>
            <w:tcW w:w="2126" w:type="dxa"/>
            <w:shd w:val="clear" w:color="auto" w:fill="auto"/>
          </w:tcPr>
          <w:p w14:paraId="1F9821B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lastRenderedPageBreak/>
              <w:t>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 </w:t>
            </w:r>
          </w:p>
        </w:tc>
        <w:tc>
          <w:tcPr>
            <w:tcW w:w="2835" w:type="dxa"/>
            <w:shd w:val="clear" w:color="auto" w:fill="auto"/>
          </w:tcPr>
          <w:p w14:paraId="2A52123E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Одржан минимум један догађај </w:t>
            </w: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t>(30% учешће жена)</w:t>
            </w:r>
          </w:p>
          <w:p w14:paraId="7A2403DE" w14:textId="72FB05AA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52B56764" w14:textId="7B29D0E5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Ни</w:t>
            </w:r>
            <w:r w:rsidR="00D418EF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је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су потребна средства</w:t>
            </w:r>
          </w:p>
        </w:tc>
        <w:tc>
          <w:tcPr>
            <w:tcW w:w="1843" w:type="dxa"/>
            <w:shd w:val="clear" w:color="auto" w:fill="auto"/>
          </w:tcPr>
          <w:p w14:paraId="144C3807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/</w:t>
            </w:r>
          </w:p>
        </w:tc>
      </w:tr>
      <w:tr w:rsidR="00345137" w:rsidRPr="00591B0D" w14:paraId="31EFECB3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7A56FFF9" w14:textId="51DA5BF9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2.2.</w:t>
            </w:r>
            <w:r w:rsidR="001864B8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2</w:t>
            </w: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852" w:type="dxa"/>
            <w:shd w:val="clear" w:color="auto" w:fill="auto"/>
          </w:tcPr>
          <w:p w14:paraId="76A6E0B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Реализовање едукативних активности које развијају компетенције за демократску културу и људска права</w:t>
            </w:r>
          </w:p>
        </w:tc>
        <w:tc>
          <w:tcPr>
            <w:tcW w:w="2268" w:type="dxa"/>
            <w:shd w:val="clear" w:color="auto" w:fill="auto"/>
          </w:tcPr>
          <w:p w14:paraId="7B072CEF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  <w:p w14:paraId="5D53BB0B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703B7653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  <w:p w14:paraId="34374C7C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Образовне установе</w:t>
            </w:r>
          </w:p>
          <w:p w14:paraId="487DEE1D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Локалне институције</w:t>
            </w:r>
          </w:p>
        </w:tc>
        <w:tc>
          <w:tcPr>
            <w:tcW w:w="2126" w:type="dxa"/>
            <w:shd w:val="clear" w:color="auto" w:fill="auto"/>
          </w:tcPr>
          <w:p w14:paraId="2224A9CD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II/IV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 </w:t>
            </w:r>
          </w:p>
        </w:tc>
        <w:tc>
          <w:tcPr>
            <w:tcW w:w="2835" w:type="dxa"/>
            <w:shd w:val="clear" w:color="auto" w:fill="auto"/>
          </w:tcPr>
          <w:p w14:paraId="7392DA16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Одржане минимум </w:t>
            </w:r>
            <w:r w:rsidRPr="00591B0D">
              <w:rPr>
                <w:noProof/>
                <w:color w:val="000000" w:themeColor="text1"/>
                <w:sz w:val="22"/>
                <w:szCs w:val="22"/>
              </w:rPr>
              <w:t>2</w:t>
            </w: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радионице</w:t>
            </w:r>
          </w:p>
          <w:p w14:paraId="63C57C2B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Обухваћено минимум 30 младих</w:t>
            </w:r>
          </w:p>
          <w:p w14:paraId="2A397954" w14:textId="4315B8AE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(30% учешће жена)</w:t>
            </w:r>
          </w:p>
          <w:p w14:paraId="669FBCA1" w14:textId="0E3FDD33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191452B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400,00€</w:t>
            </w:r>
          </w:p>
        </w:tc>
        <w:tc>
          <w:tcPr>
            <w:tcW w:w="1843" w:type="dxa"/>
            <w:shd w:val="clear" w:color="auto" w:fill="auto"/>
          </w:tcPr>
          <w:p w14:paraId="3BB520D9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Буџет Општине</w:t>
            </w:r>
          </w:p>
          <w:p w14:paraId="2EBA08C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Донатори</w:t>
            </w:r>
          </w:p>
        </w:tc>
      </w:tr>
      <w:tr w:rsidR="00345137" w:rsidRPr="00591B0D" w14:paraId="65F5FFEF" w14:textId="77777777" w:rsidTr="00591B0D">
        <w:tc>
          <w:tcPr>
            <w:tcW w:w="14454" w:type="dxa"/>
            <w:gridSpan w:val="7"/>
            <w:shd w:val="clear" w:color="auto" w:fill="A8D08D" w:themeFill="accent6" w:themeFillTint="99"/>
          </w:tcPr>
          <w:p w14:paraId="31AE4BA6" w14:textId="77777777" w:rsidR="00591B0D" w:rsidRDefault="00345137" w:rsidP="00591B0D">
            <w:pPr>
              <w:pStyle w:val="NormalWeb"/>
              <w:widowControl w:val="0"/>
              <w:spacing w:beforeAutospacing="0" w:after="0" w:afterAutospacing="0"/>
              <w:jc w:val="both"/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  <w:t xml:space="preserve">Мјера 2.3. </w:t>
            </w:r>
          </w:p>
          <w:p w14:paraId="43C7E055" w14:textId="4C3BEADF" w:rsidR="00345137" w:rsidRPr="00591B0D" w:rsidRDefault="00345137" w:rsidP="00591B0D">
            <w:pPr>
              <w:pStyle w:val="NormalWeb"/>
              <w:widowControl w:val="0"/>
              <w:spacing w:beforeAutospacing="0" w:after="0" w:afterAutospacing="0"/>
              <w:jc w:val="both"/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  <w:t>Ојачати капацитете и развити културу учешћа младих у развоју заједнице, демократском животу и доношењу одлука</w:t>
            </w:r>
          </w:p>
        </w:tc>
      </w:tr>
      <w:tr w:rsidR="00345137" w:rsidRPr="00591B0D" w14:paraId="46C7012B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D0CECE" w:themeFill="background2" w:themeFillShade="E6"/>
          </w:tcPr>
          <w:p w14:paraId="2968529C" w14:textId="77777777" w:rsidR="00345137" w:rsidRPr="00591B0D" w:rsidRDefault="00345137" w:rsidP="005B0B2C">
            <w:pPr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852" w:type="dxa"/>
            <w:shd w:val="clear" w:color="auto" w:fill="D0CECE" w:themeFill="background2" w:themeFillShade="E6"/>
            <w:vAlign w:val="top"/>
          </w:tcPr>
          <w:p w14:paraId="2235FBE5" w14:textId="77777777" w:rsidR="00345137" w:rsidRPr="00591B0D" w:rsidRDefault="00345137" w:rsidP="005B0B2C">
            <w:pP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Активност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top"/>
          </w:tcPr>
          <w:p w14:paraId="0C0D5623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b/>
                <w:bCs/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sz w:val="22"/>
                <w:szCs w:val="22"/>
              </w:rPr>
              <w:t>Носиоци активности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top"/>
          </w:tcPr>
          <w:p w14:paraId="76AE3D4D" w14:textId="77777777" w:rsidR="00345137" w:rsidRPr="00591B0D" w:rsidRDefault="00345137" w:rsidP="005B0B2C">
            <w:pP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Почетак реализације/Завршетак реализације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top"/>
          </w:tcPr>
          <w:p w14:paraId="1572A2D8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sz w:val="22"/>
                <w:szCs w:val="22"/>
              </w:rPr>
              <w:t>Индикатори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top"/>
          </w:tcPr>
          <w:p w14:paraId="69DDF349" w14:textId="77777777" w:rsidR="00345137" w:rsidRPr="00591B0D" w:rsidRDefault="00345137" w:rsidP="005B0B2C">
            <w:pP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Финансијска процјена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top"/>
          </w:tcPr>
          <w:p w14:paraId="02CB27EB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sz w:val="22"/>
                <w:szCs w:val="22"/>
              </w:rPr>
              <w:t>Извор финансирања</w:t>
            </w:r>
          </w:p>
        </w:tc>
      </w:tr>
      <w:tr w:rsidR="00591B0D" w:rsidRPr="00591B0D" w14:paraId="3B0ED223" w14:textId="77777777" w:rsidTr="00591B0D">
        <w:tc>
          <w:tcPr>
            <w:tcW w:w="829" w:type="dxa"/>
            <w:shd w:val="clear" w:color="auto" w:fill="auto"/>
          </w:tcPr>
          <w:p w14:paraId="5B849B33" w14:textId="77777777" w:rsidR="00345137" w:rsidRPr="00591B0D" w:rsidRDefault="00345137" w:rsidP="005B0B2C">
            <w:pPr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2.3.1.</w:t>
            </w:r>
          </w:p>
        </w:tc>
        <w:tc>
          <w:tcPr>
            <w:tcW w:w="2852" w:type="dxa"/>
            <w:shd w:val="clear" w:color="auto" w:fill="auto"/>
          </w:tcPr>
          <w:p w14:paraId="0942D670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 xml:space="preserve">Одржавање радионице на тему „Млади и институције” </w:t>
            </w:r>
          </w:p>
        </w:tc>
        <w:tc>
          <w:tcPr>
            <w:tcW w:w="2268" w:type="dxa"/>
            <w:shd w:val="clear" w:color="auto" w:fill="auto"/>
          </w:tcPr>
          <w:p w14:paraId="6429312C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  <w:p w14:paraId="1B503E74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707896F8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Локалне институције</w:t>
            </w:r>
          </w:p>
        </w:tc>
        <w:tc>
          <w:tcPr>
            <w:tcW w:w="2126" w:type="dxa"/>
            <w:shd w:val="clear" w:color="auto" w:fill="auto"/>
          </w:tcPr>
          <w:p w14:paraId="5D44961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II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2B3EBCB6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Минимум један догађај</w:t>
            </w:r>
          </w:p>
          <w:p w14:paraId="20DA491E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Обухваћено минимум 30 младих</w:t>
            </w:r>
          </w:p>
          <w:p w14:paraId="7133C3CF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9EBDA14" w14:textId="3D57691C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Ни</w:t>
            </w:r>
            <w:r w:rsidR="00D418EF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је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су потребна средства</w:t>
            </w:r>
          </w:p>
        </w:tc>
        <w:tc>
          <w:tcPr>
            <w:tcW w:w="1843" w:type="dxa"/>
            <w:shd w:val="clear" w:color="auto" w:fill="auto"/>
          </w:tcPr>
          <w:p w14:paraId="181A111A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/</w:t>
            </w:r>
          </w:p>
        </w:tc>
      </w:tr>
      <w:tr w:rsidR="00591B0D" w:rsidRPr="00591B0D" w14:paraId="0E2BFD13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42A04B54" w14:textId="77777777" w:rsidR="00345137" w:rsidRPr="00591B0D" w:rsidRDefault="00345137" w:rsidP="005B0B2C">
            <w:pPr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2.3.2.</w:t>
            </w:r>
          </w:p>
        </w:tc>
        <w:tc>
          <w:tcPr>
            <w:tcW w:w="2852" w:type="dxa"/>
            <w:shd w:val="clear" w:color="auto" w:fill="auto"/>
          </w:tcPr>
          <w:p w14:paraId="1A769B5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 xml:space="preserve">Снимање и емитовање телевизијске емисије посвећене искључиво младима и успјесима младих -“Уздуж и попријеко” </w:t>
            </w:r>
          </w:p>
        </w:tc>
        <w:tc>
          <w:tcPr>
            <w:tcW w:w="2268" w:type="dxa"/>
            <w:shd w:val="clear" w:color="auto" w:fill="auto"/>
          </w:tcPr>
          <w:p w14:paraId="53328A42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t xml:space="preserve">РТВНК </w:t>
            </w:r>
          </w:p>
          <w:p w14:paraId="54EEF984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  <w:p w14:paraId="6EE71A3C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t xml:space="preserve">Образовне институције </w:t>
            </w:r>
          </w:p>
          <w:p w14:paraId="32E67578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t>Локална управа</w:t>
            </w:r>
          </w:p>
        </w:tc>
        <w:tc>
          <w:tcPr>
            <w:tcW w:w="2126" w:type="dxa"/>
            <w:shd w:val="clear" w:color="auto" w:fill="auto"/>
          </w:tcPr>
          <w:p w14:paraId="4E35583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Током 2024. године</w:t>
            </w:r>
          </w:p>
        </w:tc>
        <w:tc>
          <w:tcPr>
            <w:tcW w:w="2835" w:type="dxa"/>
            <w:shd w:val="clear" w:color="auto" w:fill="auto"/>
          </w:tcPr>
          <w:p w14:paraId="6F86AEE4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t>Снимљене и емитоване епизоде о младима, успјесима младих и успјесима омладинских организација и организација за младе</w:t>
            </w:r>
          </w:p>
          <w:p w14:paraId="1CF04A68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496328B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1.000,00€</w:t>
            </w:r>
          </w:p>
        </w:tc>
        <w:tc>
          <w:tcPr>
            <w:tcW w:w="1843" w:type="dxa"/>
            <w:shd w:val="clear" w:color="auto" w:fill="auto"/>
          </w:tcPr>
          <w:p w14:paraId="7C1D990B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Буџет Општине </w:t>
            </w:r>
          </w:p>
          <w:p w14:paraId="16852D6A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Донатори</w:t>
            </w: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br/>
            </w:r>
          </w:p>
        </w:tc>
      </w:tr>
      <w:tr w:rsidR="00345137" w:rsidRPr="00591B0D" w14:paraId="257CACA5" w14:textId="77777777" w:rsidTr="00591B0D">
        <w:tc>
          <w:tcPr>
            <w:tcW w:w="14454" w:type="dxa"/>
            <w:gridSpan w:val="7"/>
            <w:shd w:val="clear" w:color="auto" w:fill="A8D08D" w:themeFill="accent6" w:themeFillTint="99"/>
          </w:tcPr>
          <w:p w14:paraId="1E046ABB" w14:textId="77777777" w:rsidR="00591B0D" w:rsidRDefault="00345137" w:rsidP="00591B0D">
            <w:pPr>
              <w:pStyle w:val="NormalWeb"/>
              <w:widowControl w:val="0"/>
              <w:spacing w:beforeAutospacing="0" w:after="0" w:afterAutospacing="0"/>
              <w:jc w:val="both"/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  <w:t>Мјера 2.4.</w:t>
            </w:r>
          </w:p>
          <w:p w14:paraId="1B7D002E" w14:textId="498C14BD" w:rsidR="00345137" w:rsidRPr="00591B0D" w:rsidRDefault="00345137" w:rsidP="00591B0D">
            <w:pPr>
              <w:pStyle w:val="NormalWeb"/>
              <w:widowControl w:val="0"/>
              <w:spacing w:beforeAutospacing="0" w:after="0" w:afterAutospacing="0"/>
              <w:jc w:val="both"/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  <w:t>Унаприједити услове за развој волонтеризма и активизма</w:t>
            </w:r>
          </w:p>
        </w:tc>
      </w:tr>
      <w:tr w:rsidR="00345137" w:rsidRPr="00591B0D" w14:paraId="5590096B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D0CECE" w:themeFill="background2" w:themeFillShade="E6"/>
          </w:tcPr>
          <w:p w14:paraId="3AF7F7CE" w14:textId="77777777" w:rsidR="00345137" w:rsidRPr="00591B0D" w:rsidRDefault="00345137" w:rsidP="005B0B2C">
            <w:pPr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852" w:type="dxa"/>
            <w:shd w:val="clear" w:color="auto" w:fill="D0CECE" w:themeFill="background2" w:themeFillShade="E6"/>
            <w:vAlign w:val="top"/>
          </w:tcPr>
          <w:p w14:paraId="55EA66B6" w14:textId="77777777" w:rsidR="00345137" w:rsidRPr="00591B0D" w:rsidRDefault="00345137" w:rsidP="005B0B2C">
            <w:pP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Активност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top"/>
          </w:tcPr>
          <w:p w14:paraId="1C733BE5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b/>
                <w:bCs/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sz w:val="22"/>
                <w:szCs w:val="22"/>
              </w:rPr>
              <w:t>Носиоци активности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top"/>
          </w:tcPr>
          <w:p w14:paraId="0BCD89A0" w14:textId="77777777" w:rsidR="00345137" w:rsidRPr="00591B0D" w:rsidRDefault="00345137" w:rsidP="005B0B2C">
            <w:pP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Почетак реализације/Завршетак реализације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top"/>
          </w:tcPr>
          <w:p w14:paraId="672572E6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sz w:val="22"/>
                <w:szCs w:val="22"/>
              </w:rPr>
              <w:t>Индикатори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top"/>
          </w:tcPr>
          <w:p w14:paraId="22B5CF1A" w14:textId="77777777" w:rsidR="00345137" w:rsidRPr="00591B0D" w:rsidRDefault="00345137" w:rsidP="005B0B2C">
            <w:pP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Финансијска процјена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top"/>
          </w:tcPr>
          <w:p w14:paraId="33D6E15A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sz w:val="22"/>
                <w:szCs w:val="22"/>
              </w:rPr>
              <w:t>Извор финансирања</w:t>
            </w:r>
          </w:p>
        </w:tc>
      </w:tr>
      <w:tr w:rsidR="00591B0D" w:rsidRPr="00591B0D" w14:paraId="599A898E" w14:textId="77777777" w:rsidTr="00591B0D">
        <w:tc>
          <w:tcPr>
            <w:tcW w:w="829" w:type="dxa"/>
            <w:shd w:val="clear" w:color="auto" w:fill="auto"/>
          </w:tcPr>
          <w:p w14:paraId="11C631E7" w14:textId="77777777" w:rsidR="00345137" w:rsidRPr="00591B0D" w:rsidRDefault="00345137" w:rsidP="005B0B2C">
            <w:pPr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2.4.1.</w:t>
            </w:r>
          </w:p>
        </w:tc>
        <w:tc>
          <w:tcPr>
            <w:tcW w:w="2852" w:type="dxa"/>
            <w:shd w:val="clear" w:color="auto" w:fill="auto"/>
          </w:tcPr>
          <w:p w14:paraId="7B753133" w14:textId="77777777" w:rsidR="00345137" w:rsidRPr="00591B0D" w:rsidRDefault="00345137" w:rsidP="005B0B2C">
            <w:pPr>
              <w:spacing w:before="0"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Спровођење акције окренуте ка заједници у циљу развоја волонтеризма и солидарности </w:t>
            </w:r>
          </w:p>
          <w:p w14:paraId="59ED59E7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</w:tcPr>
          <w:p w14:paraId="019ECDCF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  <w:p w14:paraId="444A3E57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Образовне установе</w:t>
            </w:r>
          </w:p>
          <w:p w14:paraId="6F4655A9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Локалне институције</w:t>
            </w:r>
          </w:p>
          <w:p w14:paraId="785139B0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 и социјално старање</w:t>
            </w:r>
          </w:p>
          <w:p w14:paraId="5F1F1A88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  <w:p w14:paraId="4749CE83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shd w:val="clear" w:color="auto" w:fill="auto"/>
          </w:tcPr>
          <w:p w14:paraId="7584622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II/IV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72B5BDCA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Одржан минимум 1 догађај</w:t>
            </w:r>
          </w:p>
          <w:p w14:paraId="413EEFEF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Обухваћено минимум 30 младих (30% жена)</w:t>
            </w:r>
          </w:p>
          <w:p w14:paraId="26877FEA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3742F08D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1.000,00€</w:t>
            </w:r>
          </w:p>
        </w:tc>
        <w:tc>
          <w:tcPr>
            <w:tcW w:w="1843" w:type="dxa"/>
            <w:shd w:val="clear" w:color="auto" w:fill="auto"/>
          </w:tcPr>
          <w:p w14:paraId="1E132213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Буџет Општине </w:t>
            </w:r>
          </w:p>
          <w:p w14:paraId="5F0EE600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Донатори</w:t>
            </w:r>
          </w:p>
        </w:tc>
      </w:tr>
      <w:tr w:rsidR="00591B0D" w:rsidRPr="00591B0D" w14:paraId="5DD1ED3B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189BFA95" w14:textId="77777777" w:rsidR="00345137" w:rsidRPr="00591B0D" w:rsidRDefault="00345137" w:rsidP="005B0B2C">
            <w:pPr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2.4.2.</w:t>
            </w:r>
          </w:p>
        </w:tc>
        <w:tc>
          <w:tcPr>
            <w:tcW w:w="2852" w:type="dxa"/>
            <w:shd w:val="clear" w:color="auto" w:fill="auto"/>
          </w:tcPr>
          <w:p w14:paraId="32E8F27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Мотивисање младих за волонтеризам кроз примјере добрих пракси и едукације</w:t>
            </w:r>
          </w:p>
        </w:tc>
        <w:tc>
          <w:tcPr>
            <w:tcW w:w="2268" w:type="dxa"/>
            <w:shd w:val="clear" w:color="auto" w:fill="auto"/>
          </w:tcPr>
          <w:p w14:paraId="2DAB360C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 и социјално старање</w:t>
            </w:r>
          </w:p>
          <w:p w14:paraId="1C452A47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247396F3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  <w:p w14:paraId="0172A1C0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Локалне институције</w:t>
            </w:r>
          </w:p>
          <w:p w14:paraId="25B40271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Образовне установе</w:t>
            </w:r>
          </w:p>
        </w:tc>
        <w:tc>
          <w:tcPr>
            <w:tcW w:w="2126" w:type="dxa"/>
            <w:shd w:val="clear" w:color="auto" w:fill="auto"/>
          </w:tcPr>
          <w:p w14:paraId="05CE6BA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 xml:space="preserve">III/IV 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квартал 2024.</w:t>
            </w:r>
          </w:p>
        </w:tc>
        <w:tc>
          <w:tcPr>
            <w:tcW w:w="2835" w:type="dxa"/>
            <w:shd w:val="clear" w:color="auto" w:fill="auto"/>
          </w:tcPr>
          <w:p w14:paraId="5B052A17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sz w:val="22"/>
                <w:szCs w:val="22"/>
                <w:lang w:val="sr-Cyrl-CS"/>
              </w:rPr>
            </w:pPr>
            <w:r w:rsidRPr="00591B0D">
              <w:rPr>
                <w:noProof/>
                <w:sz w:val="22"/>
                <w:szCs w:val="22"/>
              </w:rPr>
              <w:t>O</w:t>
            </w:r>
            <w:r w:rsidRPr="00591B0D">
              <w:rPr>
                <w:noProof/>
                <w:sz w:val="22"/>
                <w:szCs w:val="22"/>
                <w:lang w:val="sr-Cyrl-ME"/>
              </w:rPr>
              <w:t>држане м</w:t>
            </w:r>
            <w:r w:rsidRPr="00591B0D">
              <w:rPr>
                <w:noProof/>
                <w:sz w:val="22"/>
                <w:szCs w:val="22"/>
                <w:lang w:val="sr-Cyrl-CS"/>
              </w:rPr>
              <w:t>инимум 2 радионице</w:t>
            </w:r>
          </w:p>
          <w:p w14:paraId="702CA7EE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sz w:val="22"/>
                <w:szCs w:val="22"/>
                <w:lang w:val="sr-Cyrl-CS"/>
              </w:rPr>
            </w:pPr>
            <w:r w:rsidRPr="00591B0D">
              <w:rPr>
                <w:noProof/>
                <w:sz w:val="22"/>
                <w:szCs w:val="22"/>
                <w:lang w:val="sr-Cyrl-CS"/>
              </w:rPr>
              <w:t>Обухваћено минимум 30 младих</w:t>
            </w: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(30% жена)</w:t>
            </w:r>
          </w:p>
          <w:p w14:paraId="7C334972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5695A182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400,00€</w:t>
            </w:r>
          </w:p>
        </w:tc>
        <w:tc>
          <w:tcPr>
            <w:tcW w:w="1843" w:type="dxa"/>
            <w:shd w:val="clear" w:color="auto" w:fill="auto"/>
          </w:tcPr>
          <w:p w14:paraId="4561E53F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Буџет Општине </w:t>
            </w:r>
          </w:p>
          <w:p w14:paraId="57A486BD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Донатори</w:t>
            </w:r>
          </w:p>
        </w:tc>
      </w:tr>
      <w:tr w:rsidR="00591B0D" w:rsidRPr="00591B0D" w14:paraId="6F199982" w14:textId="77777777" w:rsidTr="00591B0D">
        <w:tc>
          <w:tcPr>
            <w:tcW w:w="829" w:type="dxa"/>
            <w:shd w:val="clear" w:color="auto" w:fill="auto"/>
          </w:tcPr>
          <w:p w14:paraId="5986D1D7" w14:textId="77777777" w:rsidR="00345137" w:rsidRPr="00591B0D" w:rsidRDefault="00345137" w:rsidP="005B0B2C">
            <w:pPr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2.4.3.</w:t>
            </w:r>
          </w:p>
        </w:tc>
        <w:tc>
          <w:tcPr>
            <w:tcW w:w="2852" w:type="dxa"/>
            <w:shd w:val="clear" w:color="auto" w:fill="auto"/>
          </w:tcPr>
          <w:p w14:paraId="242D040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val="sr-Cyrl-CS"/>
              </w:rPr>
              <w:t>Одржавање едукативне радионице о активизму младих</w:t>
            </w:r>
          </w:p>
        </w:tc>
        <w:tc>
          <w:tcPr>
            <w:tcW w:w="2268" w:type="dxa"/>
            <w:shd w:val="clear" w:color="auto" w:fill="auto"/>
          </w:tcPr>
          <w:p w14:paraId="6E00D2CA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  <w:p w14:paraId="30A38373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/>
                <w:sz w:val="22"/>
                <w:szCs w:val="22"/>
                <w:lang w:val="sr-Cyrl-CS"/>
              </w:rPr>
              <w:t>Партнери:</w:t>
            </w:r>
          </w:p>
          <w:p w14:paraId="0BF69431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/>
                <w:sz w:val="22"/>
                <w:szCs w:val="22"/>
                <w:lang w:val="sr-Cyrl-CS"/>
              </w:rPr>
              <w:t>НВО</w:t>
            </w:r>
          </w:p>
          <w:p w14:paraId="0D9FE53C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/>
                <w:sz w:val="22"/>
                <w:szCs w:val="22"/>
                <w:lang w:val="sr-Cyrl-CS"/>
              </w:rPr>
              <w:t>Образовне установе</w:t>
            </w:r>
          </w:p>
          <w:p w14:paraId="4A29E292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/>
                <w:sz w:val="22"/>
                <w:szCs w:val="22"/>
                <w:lang w:val="sr-Cyrl-CS"/>
              </w:rPr>
              <w:t>Локалне институције</w:t>
            </w:r>
          </w:p>
        </w:tc>
        <w:tc>
          <w:tcPr>
            <w:tcW w:w="2126" w:type="dxa"/>
            <w:shd w:val="clear" w:color="auto" w:fill="auto"/>
          </w:tcPr>
          <w:p w14:paraId="43E5E89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</w:pP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</w:rPr>
              <w:t>II/IV</w:t>
            </w: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ME"/>
              </w:rPr>
              <w:t xml:space="preserve"> </w:t>
            </w: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>квартал 2024.</w:t>
            </w:r>
          </w:p>
        </w:tc>
        <w:tc>
          <w:tcPr>
            <w:tcW w:w="2835" w:type="dxa"/>
            <w:shd w:val="clear" w:color="auto" w:fill="auto"/>
          </w:tcPr>
          <w:p w14:paraId="66188B65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sz w:val="22"/>
                <w:szCs w:val="22"/>
                <w:lang w:val="sr-Cyrl-CS"/>
              </w:rPr>
            </w:pPr>
            <w:r w:rsidRPr="00591B0D">
              <w:rPr>
                <w:noProof/>
                <w:sz w:val="22"/>
                <w:szCs w:val="22"/>
                <w:lang w:val="sr-Cyrl-CS"/>
              </w:rPr>
              <w:t>Одржане минимум  2 радионице</w:t>
            </w:r>
          </w:p>
          <w:p w14:paraId="56A897C7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sz w:val="22"/>
                <w:szCs w:val="22"/>
                <w:lang w:val="sr-Cyrl-CS"/>
              </w:rPr>
            </w:pPr>
            <w:r w:rsidRPr="00591B0D">
              <w:rPr>
                <w:noProof/>
                <w:sz w:val="22"/>
                <w:szCs w:val="22"/>
                <w:lang w:val="sr-Cyrl-CS"/>
              </w:rPr>
              <w:t>Обухваћено минимум 30 младих</w:t>
            </w: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(30% жена)</w:t>
            </w:r>
          </w:p>
          <w:p w14:paraId="1CD39153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7B7AE36F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>400,00€</w:t>
            </w:r>
          </w:p>
        </w:tc>
        <w:tc>
          <w:tcPr>
            <w:tcW w:w="1843" w:type="dxa"/>
            <w:shd w:val="clear" w:color="auto" w:fill="auto"/>
          </w:tcPr>
          <w:p w14:paraId="347401B3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Буџет Општине </w:t>
            </w:r>
          </w:p>
          <w:p w14:paraId="61720AEA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Донатори</w:t>
            </w:r>
          </w:p>
        </w:tc>
      </w:tr>
      <w:tr w:rsidR="00345137" w:rsidRPr="00591B0D" w14:paraId="67F555F9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454" w:type="dxa"/>
            <w:gridSpan w:val="7"/>
            <w:shd w:val="clear" w:color="auto" w:fill="F4B083" w:themeFill="accent2" w:themeFillTint="99"/>
          </w:tcPr>
          <w:p w14:paraId="0D433FDA" w14:textId="2A7F5A22" w:rsidR="00345137" w:rsidRPr="00591B0D" w:rsidRDefault="00345137" w:rsidP="005B0B2C">
            <w:pP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sr-Cyrl-CS"/>
              </w:rPr>
              <w:t>Оперативни циљ 3: Остваривање међуресорног доприноса побољшању свеукупног положаја младих</w:t>
            </w:r>
          </w:p>
        </w:tc>
      </w:tr>
      <w:tr w:rsidR="00345137" w:rsidRPr="00591B0D" w14:paraId="27D2CAE9" w14:textId="77777777" w:rsidTr="00591B0D">
        <w:tc>
          <w:tcPr>
            <w:tcW w:w="14454" w:type="dxa"/>
            <w:gridSpan w:val="7"/>
            <w:shd w:val="clear" w:color="auto" w:fill="F4B083" w:themeFill="accent2" w:themeFillTint="99"/>
          </w:tcPr>
          <w:p w14:paraId="1EBF314B" w14:textId="72B187CA" w:rsidR="00345137" w:rsidRPr="00591B0D" w:rsidRDefault="00345137" w:rsidP="005B0B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  <w:lang w:val="sr-Cyrl-CS"/>
              </w:rPr>
              <w:t>Оперативни циљ (на локалном нивоу):</w:t>
            </w:r>
            <w:r w:rsidRPr="00591B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1B0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  <w:lang w:val="sr-Cyrl-CS"/>
              </w:rPr>
              <w:t>Остваривање међуресорног доприноса побољшању свеукупног положаја младих</w:t>
            </w:r>
          </w:p>
        </w:tc>
      </w:tr>
      <w:tr w:rsidR="00345137" w:rsidRPr="00591B0D" w14:paraId="67EAB2AD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454" w:type="dxa"/>
            <w:gridSpan w:val="7"/>
            <w:shd w:val="clear" w:color="auto" w:fill="F4B083" w:themeFill="accent2" w:themeFillTint="99"/>
          </w:tcPr>
          <w:p w14:paraId="5CBF1D1E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b/>
                <w:bCs/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iCs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Мјера 3.1.</w:t>
            </w:r>
          </w:p>
          <w:p w14:paraId="11759BE7" w14:textId="1FB34E7D" w:rsidR="00345137" w:rsidRPr="00591B0D" w:rsidRDefault="00345137" w:rsidP="00591B0D">
            <w:pPr>
              <w:pStyle w:val="NormalWeb"/>
              <w:spacing w:beforeAutospacing="0" w:after="0" w:afterAutospacing="0"/>
              <w:rPr>
                <w:b/>
                <w:bCs/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iCs/>
                <w:noProof/>
                <w:color w:val="000000" w:themeColor="text1"/>
                <w:sz w:val="22"/>
                <w:szCs w:val="22"/>
                <w:lang w:val="sr-Cyrl-CS"/>
              </w:rPr>
              <w:t>Спровођење активности за унапређење прилика за развој и остваривање пуних потенцијала младих</w:t>
            </w:r>
          </w:p>
        </w:tc>
      </w:tr>
      <w:tr w:rsidR="00345137" w:rsidRPr="00591B0D" w14:paraId="7696E29C" w14:textId="77777777" w:rsidTr="00591B0D">
        <w:tc>
          <w:tcPr>
            <w:tcW w:w="829" w:type="dxa"/>
            <w:shd w:val="clear" w:color="auto" w:fill="D0CECE" w:themeFill="background2" w:themeFillShade="E6"/>
          </w:tcPr>
          <w:p w14:paraId="31D574CF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852" w:type="dxa"/>
            <w:shd w:val="clear" w:color="auto" w:fill="D0CECE" w:themeFill="background2" w:themeFillShade="E6"/>
          </w:tcPr>
          <w:p w14:paraId="64EEFA7F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Активност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3F0CB70C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Носиоци активности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65D72A30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Почетак реализације/Завршетак реализације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0A7A63AF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Индикатори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44EE7CD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Финансијска процјена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21F51EE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Извор финансирања</w:t>
            </w:r>
          </w:p>
        </w:tc>
      </w:tr>
      <w:tr w:rsidR="00345137" w:rsidRPr="00591B0D" w14:paraId="4EFCEDD8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158081FF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3.1.1.</w:t>
            </w:r>
          </w:p>
        </w:tc>
        <w:tc>
          <w:tcPr>
            <w:tcW w:w="2852" w:type="dxa"/>
            <w:shd w:val="clear" w:color="auto" w:fill="auto"/>
          </w:tcPr>
          <w:p w14:paraId="7E07C8E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Повећање нивоа информисаности младих о приликама за запошљавање</w:t>
            </w:r>
          </w:p>
        </w:tc>
        <w:tc>
          <w:tcPr>
            <w:tcW w:w="2268" w:type="dxa"/>
            <w:shd w:val="clear" w:color="auto" w:fill="auto"/>
          </w:tcPr>
          <w:p w14:paraId="0BB3721B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  <w:p w14:paraId="7E2D392A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27F70BC7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Образовне установе</w:t>
            </w:r>
          </w:p>
          <w:p w14:paraId="4B8B8D29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ЗЗЗЦГ - ПЈ Никшић</w:t>
            </w:r>
          </w:p>
        </w:tc>
        <w:tc>
          <w:tcPr>
            <w:tcW w:w="2126" w:type="dxa"/>
            <w:shd w:val="clear" w:color="auto" w:fill="auto"/>
          </w:tcPr>
          <w:p w14:paraId="43B33CC1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</w:rPr>
              <w:t>II</w:t>
            </w: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-</w:t>
            </w:r>
            <w:r w:rsidRPr="00591B0D">
              <w:rPr>
                <w:noProof/>
                <w:color w:val="000000" w:themeColor="text1"/>
                <w:sz w:val="22"/>
                <w:szCs w:val="22"/>
              </w:rPr>
              <w:t>III</w:t>
            </w: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</w:t>
            </w:r>
          </w:p>
          <w:p w14:paraId="4E2E904E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835" w:type="dxa"/>
            <w:shd w:val="clear" w:color="auto" w:fill="auto"/>
          </w:tcPr>
          <w:p w14:paraId="6B62D22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Организован одлазак младих на сајмове запошљавања</w:t>
            </w:r>
          </w:p>
        </w:tc>
        <w:tc>
          <w:tcPr>
            <w:tcW w:w="1701" w:type="dxa"/>
            <w:shd w:val="clear" w:color="auto" w:fill="auto"/>
          </w:tcPr>
          <w:p w14:paraId="49252FD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1.000,00€</w:t>
            </w:r>
          </w:p>
        </w:tc>
        <w:tc>
          <w:tcPr>
            <w:tcW w:w="1843" w:type="dxa"/>
            <w:shd w:val="clear" w:color="auto" w:fill="auto"/>
          </w:tcPr>
          <w:p w14:paraId="32A9D0FB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Буџет Општине</w:t>
            </w:r>
          </w:p>
          <w:p w14:paraId="37C300A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Донатори</w:t>
            </w:r>
          </w:p>
        </w:tc>
      </w:tr>
      <w:tr w:rsidR="00345137" w:rsidRPr="00591B0D" w14:paraId="37F73C0F" w14:textId="77777777" w:rsidTr="00591B0D">
        <w:tc>
          <w:tcPr>
            <w:tcW w:w="829" w:type="dxa"/>
            <w:shd w:val="clear" w:color="auto" w:fill="auto"/>
          </w:tcPr>
          <w:p w14:paraId="583D55E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3.1.2.</w:t>
            </w:r>
          </w:p>
        </w:tc>
        <w:tc>
          <w:tcPr>
            <w:tcW w:w="2852" w:type="dxa"/>
            <w:shd w:val="clear" w:color="auto" w:fill="auto"/>
          </w:tcPr>
          <w:p w14:paraId="44146D7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Одржавање радионица за стицање додатних знања и вјештина за бољу конкурентност на тржишту рада  -израда 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CV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и мотивационог писма</w:t>
            </w:r>
          </w:p>
        </w:tc>
        <w:tc>
          <w:tcPr>
            <w:tcW w:w="2268" w:type="dxa"/>
            <w:shd w:val="clear" w:color="auto" w:fill="auto"/>
          </w:tcPr>
          <w:p w14:paraId="5EB8F23B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  <w:p w14:paraId="7831A682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23CDCAB4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  <w:p w14:paraId="28E63070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Образовне установе</w:t>
            </w:r>
          </w:p>
          <w:p w14:paraId="21DCF262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Локалне институције</w:t>
            </w:r>
          </w:p>
        </w:tc>
        <w:tc>
          <w:tcPr>
            <w:tcW w:w="2126" w:type="dxa"/>
            <w:shd w:val="clear" w:color="auto" w:fill="auto"/>
          </w:tcPr>
          <w:p w14:paraId="344B6E32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II/IV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4CCF50C6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Одржане минимум 2 радионице</w:t>
            </w:r>
          </w:p>
          <w:p w14:paraId="485AA940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Обухваћено 30 младих (30% жена)</w:t>
            </w:r>
          </w:p>
          <w:p w14:paraId="591BD69D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1C052120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400,00€</w:t>
            </w:r>
          </w:p>
        </w:tc>
        <w:tc>
          <w:tcPr>
            <w:tcW w:w="1843" w:type="dxa"/>
            <w:shd w:val="clear" w:color="auto" w:fill="auto"/>
          </w:tcPr>
          <w:p w14:paraId="0BD4852C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Буџет Општине </w:t>
            </w:r>
          </w:p>
          <w:p w14:paraId="73059377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Донатори</w:t>
            </w:r>
          </w:p>
        </w:tc>
      </w:tr>
      <w:tr w:rsidR="00345137" w:rsidRPr="00591B0D" w14:paraId="039A85C1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22C7E0C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3.1.3.</w:t>
            </w:r>
          </w:p>
        </w:tc>
        <w:tc>
          <w:tcPr>
            <w:tcW w:w="2852" w:type="dxa"/>
            <w:shd w:val="clear" w:color="auto" w:fill="auto"/>
          </w:tcPr>
          <w:p w14:paraId="6907A150" w14:textId="6B03DC2E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Организ</w:t>
            </w:r>
            <w:r w:rsidR="00D418EF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овање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програма менторства за младе предузетнике</w:t>
            </w:r>
          </w:p>
        </w:tc>
        <w:tc>
          <w:tcPr>
            <w:tcW w:w="2268" w:type="dxa"/>
            <w:shd w:val="clear" w:color="auto" w:fill="auto"/>
          </w:tcPr>
          <w:p w14:paraId="64C46489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Секретаријат за културу, спорт, младе </w:t>
            </w:r>
            <w:r w:rsidRPr="00591B0D">
              <w:rPr>
                <w:noProof/>
                <w:color w:val="000000" w:themeColor="text1"/>
                <w:sz w:val="22"/>
                <w:szCs w:val="22"/>
                <w:lang w:val="sr-Cyrl-ME"/>
              </w:rPr>
              <w:t>и</w:t>
            </w: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 социјално старање</w:t>
            </w:r>
          </w:p>
          <w:p w14:paraId="5D51B9E1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2354CBF9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  <w:p w14:paraId="0721E42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Образовне институције</w:t>
            </w:r>
          </w:p>
        </w:tc>
        <w:tc>
          <w:tcPr>
            <w:tcW w:w="2126" w:type="dxa"/>
            <w:shd w:val="clear" w:color="auto" w:fill="auto"/>
          </w:tcPr>
          <w:p w14:paraId="3A398335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II-IV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4B6B4B17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5 корисника програма (30% жена)</w:t>
            </w:r>
          </w:p>
          <w:p w14:paraId="6E2C8C17" w14:textId="77777777" w:rsidR="00345137" w:rsidRPr="00591B0D" w:rsidRDefault="00345137" w:rsidP="005B0B2C">
            <w:pPr>
              <w:pStyle w:val="NormalWeb"/>
              <w:spacing w:after="0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3E074D49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500,00€</w:t>
            </w:r>
          </w:p>
        </w:tc>
        <w:tc>
          <w:tcPr>
            <w:tcW w:w="1843" w:type="dxa"/>
            <w:shd w:val="clear" w:color="auto" w:fill="auto"/>
          </w:tcPr>
          <w:p w14:paraId="392CB7F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Буџет Општине Донатори</w:t>
            </w:r>
          </w:p>
        </w:tc>
      </w:tr>
      <w:tr w:rsidR="00345137" w:rsidRPr="00591B0D" w14:paraId="4ABDB203" w14:textId="77777777" w:rsidTr="00591B0D">
        <w:tc>
          <w:tcPr>
            <w:tcW w:w="829" w:type="dxa"/>
            <w:shd w:val="clear" w:color="auto" w:fill="auto"/>
          </w:tcPr>
          <w:p w14:paraId="5A09FCB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3.1.4.</w:t>
            </w:r>
          </w:p>
        </w:tc>
        <w:tc>
          <w:tcPr>
            <w:tcW w:w="2852" w:type="dxa"/>
            <w:shd w:val="clear" w:color="auto" w:fill="auto"/>
          </w:tcPr>
          <w:p w14:paraId="4C314D9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Одржавање радионица за стицање додатних знања и вјештина из области р</w:t>
            </w:r>
            <w:r w:rsidRPr="00591B0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оботике и кодирања, 3Д </w:t>
            </w:r>
            <w:r w:rsidRPr="00591B0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моделовања и штампе, графичког дизајна, дигиталног маркетинга и финансије за нефинансијере</w:t>
            </w:r>
          </w:p>
        </w:tc>
        <w:tc>
          <w:tcPr>
            <w:tcW w:w="2268" w:type="dxa"/>
            <w:shd w:val="clear" w:color="auto" w:fill="auto"/>
          </w:tcPr>
          <w:p w14:paraId="1A79F0B9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ИПЦ Технополис</w:t>
            </w:r>
          </w:p>
          <w:p w14:paraId="5314A76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shd w:val="clear" w:color="auto" w:fill="auto"/>
          </w:tcPr>
          <w:p w14:paraId="5A66C4C0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II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– 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 </w:t>
            </w:r>
          </w:p>
        </w:tc>
        <w:tc>
          <w:tcPr>
            <w:tcW w:w="2835" w:type="dxa"/>
            <w:shd w:val="clear" w:color="auto" w:fill="auto"/>
          </w:tcPr>
          <w:p w14:paraId="3396EBA4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Минимум 8 обука</w:t>
            </w:r>
          </w:p>
          <w:p w14:paraId="3FDAD004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Минимум 80 учесника</w:t>
            </w:r>
          </w:p>
          <w:p w14:paraId="486AF05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4992E6A3" w14:textId="77777777" w:rsidR="00345137" w:rsidRPr="00591B0D" w:rsidRDefault="00345137" w:rsidP="005B0B2C">
            <w:pPr>
              <w:pStyle w:val="NormalWeb"/>
              <w:spacing w:beforeAutospacing="0" w:after="0" w:afterAutospacing="0"/>
              <w:jc w:val="center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  <w:p w14:paraId="23A6DB6D" w14:textId="77777777" w:rsidR="00345137" w:rsidRPr="00591B0D" w:rsidRDefault="00345137" w:rsidP="005B0B2C">
            <w:pPr>
              <w:pStyle w:val="NormalWeb"/>
              <w:spacing w:beforeAutospacing="0" w:after="0" w:afterAutospacing="0"/>
              <w:jc w:val="center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  <w:p w14:paraId="533CA0C4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10.000,00 €</w:t>
            </w:r>
          </w:p>
        </w:tc>
        <w:tc>
          <w:tcPr>
            <w:tcW w:w="1843" w:type="dxa"/>
            <w:shd w:val="clear" w:color="auto" w:fill="auto"/>
          </w:tcPr>
          <w:p w14:paraId="57F05392" w14:textId="77777777" w:rsidR="00345137" w:rsidRPr="00591B0D" w:rsidRDefault="00345137" w:rsidP="005B0B2C">
            <w:pPr>
              <w:pStyle w:val="NormalWeb"/>
              <w:spacing w:beforeAutospacing="0" w:after="0" w:afterAutospacing="0"/>
              <w:jc w:val="center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  <w:p w14:paraId="39C2F61C" w14:textId="77777777" w:rsidR="00345137" w:rsidRPr="00591B0D" w:rsidRDefault="00345137" w:rsidP="005B0B2C">
            <w:pPr>
              <w:pStyle w:val="NormalWeb"/>
              <w:spacing w:beforeAutospacing="0" w:after="0" w:afterAutospacing="0"/>
              <w:jc w:val="center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  <w:p w14:paraId="0768637F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Национални донатор</w:t>
            </w:r>
          </w:p>
        </w:tc>
      </w:tr>
      <w:tr w:rsidR="00345137" w:rsidRPr="00591B0D" w14:paraId="594FB0A8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6A6303BD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3.1.5.</w:t>
            </w:r>
          </w:p>
        </w:tc>
        <w:tc>
          <w:tcPr>
            <w:tcW w:w="2852" w:type="dxa"/>
            <w:shd w:val="clear" w:color="auto" w:fill="auto"/>
          </w:tcPr>
          <w:p w14:paraId="73936404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Уступање простора за развијање предузетничких идеја и покретање бизниса – цоwоркинг простор ЦОДЕ Хуб Никшић</w:t>
            </w:r>
          </w:p>
        </w:tc>
        <w:tc>
          <w:tcPr>
            <w:tcW w:w="2268" w:type="dxa"/>
            <w:shd w:val="clear" w:color="auto" w:fill="auto"/>
          </w:tcPr>
          <w:p w14:paraId="7870DF0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ИПЦ Технополис</w:t>
            </w:r>
          </w:p>
        </w:tc>
        <w:tc>
          <w:tcPr>
            <w:tcW w:w="2126" w:type="dxa"/>
            <w:shd w:val="clear" w:color="auto" w:fill="auto"/>
          </w:tcPr>
          <w:p w14:paraId="1D2990ED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– 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 </w:t>
            </w:r>
          </w:p>
        </w:tc>
        <w:tc>
          <w:tcPr>
            <w:tcW w:w="2835" w:type="dxa"/>
            <w:shd w:val="clear" w:color="auto" w:fill="auto"/>
          </w:tcPr>
          <w:p w14:paraId="5EA9852D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30 корисника </w:t>
            </w:r>
            <w:r w:rsidRPr="00591B0D">
              <w:rPr>
                <w:noProof/>
                <w:color w:val="000000" w:themeColor="text1"/>
                <w:sz w:val="22"/>
                <w:szCs w:val="22"/>
              </w:rPr>
              <w:t xml:space="preserve">coworking </w:t>
            </w: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простора</w:t>
            </w:r>
          </w:p>
          <w:p w14:paraId="2866E837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EE749CB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  <w:p w14:paraId="5A06B2F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Н/А</w:t>
            </w:r>
          </w:p>
        </w:tc>
        <w:tc>
          <w:tcPr>
            <w:tcW w:w="1843" w:type="dxa"/>
            <w:shd w:val="clear" w:color="auto" w:fill="auto"/>
          </w:tcPr>
          <w:p w14:paraId="4E0D36E7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  <w:p w14:paraId="6C000F1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Н/А</w:t>
            </w:r>
          </w:p>
        </w:tc>
      </w:tr>
      <w:tr w:rsidR="00345137" w:rsidRPr="00591B0D" w14:paraId="57DB18D0" w14:textId="77777777" w:rsidTr="00591B0D">
        <w:tc>
          <w:tcPr>
            <w:tcW w:w="829" w:type="dxa"/>
            <w:shd w:val="clear" w:color="auto" w:fill="auto"/>
          </w:tcPr>
          <w:p w14:paraId="61390C00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3.1.6.</w:t>
            </w:r>
          </w:p>
        </w:tc>
        <w:tc>
          <w:tcPr>
            <w:tcW w:w="2852" w:type="dxa"/>
            <w:shd w:val="clear" w:color="auto" w:fill="auto"/>
          </w:tcPr>
          <w:p w14:paraId="648E363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>Спровођење разних формата догађаја за младе (</w:t>
            </w:r>
            <w:r w:rsidRPr="00591B0D">
              <w:rPr>
                <w:rFonts w:ascii="Times New Roman" w:hAnsi="Times New Roman" w:cs="Times New Roman"/>
                <w:sz w:val="22"/>
                <w:szCs w:val="22"/>
                <w:lang w:val="sr-Cyrl-ME"/>
              </w:rPr>
              <w:t>хакатон</w:t>
            </w:r>
            <w:r w:rsidRPr="00591B0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, Cross Border Coworking Conference, Meetup-ovi (5), </w:t>
            </w:r>
            <w:r w:rsidRPr="00591B0D">
              <w:rPr>
                <w:rFonts w:ascii="Times New Roman" w:hAnsi="Times New Roman" w:cs="Times New Roman"/>
                <w:sz w:val="22"/>
                <w:szCs w:val="22"/>
                <w:lang w:val="sr-Cyrl-ME"/>
              </w:rPr>
              <w:t>Дани науке и иновација</w:t>
            </w:r>
            <w:r w:rsidRPr="00591B0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, </w:t>
            </w:r>
            <w:r w:rsidRPr="00591B0D">
              <w:rPr>
                <w:rFonts w:ascii="Times New Roman" w:hAnsi="Times New Roman" w:cs="Times New Roman"/>
                <w:sz w:val="22"/>
                <w:szCs w:val="22"/>
                <w:lang w:val="sr-Cyrl-ME"/>
              </w:rPr>
              <w:t>Демо дан пројекта</w:t>
            </w:r>
            <w:r w:rsidRPr="00591B0D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RISE, Montenegro pitching competition</w:t>
            </w: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3EC2AA22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ИПЦ Технополис</w:t>
            </w:r>
          </w:p>
        </w:tc>
        <w:tc>
          <w:tcPr>
            <w:tcW w:w="2126" w:type="dxa"/>
            <w:shd w:val="clear" w:color="auto" w:fill="auto"/>
          </w:tcPr>
          <w:p w14:paraId="4D059F2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– 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 </w:t>
            </w:r>
          </w:p>
        </w:tc>
        <w:tc>
          <w:tcPr>
            <w:tcW w:w="2835" w:type="dxa"/>
            <w:shd w:val="clear" w:color="auto" w:fill="auto"/>
          </w:tcPr>
          <w:p w14:paraId="6BB6D1D0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Минимум 10 догађаја</w:t>
            </w:r>
          </w:p>
          <w:p w14:paraId="5F9BF912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Минимум 50 учесника</w:t>
            </w:r>
          </w:p>
          <w:p w14:paraId="7DAEFF94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3D8FBB04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62.260,00€</w:t>
            </w:r>
          </w:p>
        </w:tc>
        <w:tc>
          <w:tcPr>
            <w:tcW w:w="1843" w:type="dxa"/>
            <w:shd w:val="clear" w:color="auto" w:fill="auto"/>
          </w:tcPr>
          <w:p w14:paraId="4E0651CF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Ме</w:t>
            </w:r>
            <w:r w:rsidRPr="00591B0D">
              <w:rPr>
                <w:noProof/>
                <w:color w:val="000000" w:themeColor="text1"/>
                <w:sz w:val="22"/>
                <w:szCs w:val="22"/>
                <w:lang w:val="sr-Cyrl-ME"/>
              </w:rPr>
              <w:t>ђ</w:t>
            </w: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ународни донатор, ИПЦ Технополис и национални донатор, </w:t>
            </w:r>
          </w:p>
          <w:p w14:paraId="637D455E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Општина Никшић </w:t>
            </w:r>
          </w:p>
        </w:tc>
      </w:tr>
      <w:tr w:rsidR="00345137" w:rsidRPr="00591B0D" w14:paraId="175E31F7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0B53D27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3.1.7.</w:t>
            </w:r>
          </w:p>
        </w:tc>
        <w:tc>
          <w:tcPr>
            <w:tcW w:w="2852" w:type="dxa"/>
            <w:shd w:val="clear" w:color="auto" w:fill="auto"/>
          </w:tcPr>
          <w:p w14:paraId="29BDA5C0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 xml:space="preserve">Реализација програма стицања додатних знања и вјештина (кључне вјештине и стручне квалификације) у циљу повећања конкурентности на тржишту рада </w:t>
            </w:r>
          </w:p>
        </w:tc>
        <w:tc>
          <w:tcPr>
            <w:tcW w:w="2268" w:type="dxa"/>
            <w:shd w:val="clear" w:color="auto" w:fill="auto"/>
          </w:tcPr>
          <w:p w14:paraId="6B8C8905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iCs/>
                <w:noProof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sz w:val="22"/>
                <w:szCs w:val="22"/>
                <w:lang w:val="sr-Cyrl-CS"/>
              </w:rPr>
              <w:t>ЗЗЗЦГ</w:t>
            </w:r>
          </w:p>
          <w:p w14:paraId="09716F98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iCs/>
                <w:noProof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sz w:val="22"/>
                <w:szCs w:val="22"/>
                <w:lang w:val="sr-Cyrl-CS"/>
              </w:rPr>
              <w:t>Партнери:</w:t>
            </w:r>
          </w:p>
          <w:p w14:paraId="5FD2C78C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sz w:val="22"/>
                <w:szCs w:val="22"/>
                <w:lang w:val="sr-Cyrl-CS"/>
              </w:rPr>
              <w:t>Лиценцирани организатори образовања</w:t>
            </w:r>
          </w:p>
        </w:tc>
        <w:tc>
          <w:tcPr>
            <w:tcW w:w="2126" w:type="dxa"/>
            <w:shd w:val="clear" w:color="auto" w:fill="auto"/>
          </w:tcPr>
          <w:p w14:paraId="343E41F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sz w:val="22"/>
                <w:szCs w:val="22"/>
              </w:rPr>
              <w:t>II</w:t>
            </w:r>
            <w:r w:rsidRPr="00591B0D">
              <w:rPr>
                <w:rFonts w:ascii="Times New Roman" w:hAnsi="Times New Roman" w:cs="Times New Roman"/>
                <w:iCs/>
                <w:noProof/>
                <w:sz w:val="22"/>
                <w:szCs w:val="22"/>
                <w:lang w:val="sr-Cyrl-CS"/>
              </w:rPr>
              <w:t xml:space="preserve"> –</w:t>
            </w:r>
            <w:r w:rsidRPr="00591B0D">
              <w:rPr>
                <w:rFonts w:ascii="Times New Roman" w:hAnsi="Times New Roman" w:cs="Times New Roman"/>
                <w:iCs/>
                <w:noProof/>
                <w:sz w:val="22"/>
                <w:szCs w:val="22"/>
              </w:rPr>
              <w:t>IV</w:t>
            </w:r>
            <w:r w:rsidRPr="00591B0D">
              <w:rPr>
                <w:rFonts w:ascii="Times New Roman" w:hAnsi="Times New Roman" w:cs="Times New Roman"/>
                <w:iCs/>
                <w:noProof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53748C99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iCs/>
                <w:noProof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sz w:val="22"/>
                <w:szCs w:val="22"/>
                <w:lang w:val="sr-Cyrl-CS"/>
              </w:rPr>
              <w:t>Минимум 15 младих похађало неки од програма за стицање кључних  вјештина и стручних квалификација.</w:t>
            </w:r>
          </w:p>
          <w:p w14:paraId="39429F7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4BEBDEC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sz w:val="22"/>
                <w:szCs w:val="22"/>
                <w:lang w:val="sr-Cyrl-CS"/>
              </w:rPr>
              <w:t>5.000,00€</w:t>
            </w:r>
          </w:p>
        </w:tc>
        <w:tc>
          <w:tcPr>
            <w:tcW w:w="1843" w:type="dxa"/>
            <w:shd w:val="clear" w:color="auto" w:fill="auto"/>
          </w:tcPr>
          <w:p w14:paraId="32CDAC77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sz w:val="22"/>
                <w:szCs w:val="22"/>
                <w:lang w:val="sr-Cyrl-CS"/>
              </w:rPr>
              <w:t>Буџет ЗЗЗЦГ</w:t>
            </w:r>
          </w:p>
        </w:tc>
      </w:tr>
      <w:tr w:rsidR="00345137" w:rsidRPr="00591B0D" w14:paraId="2499865A" w14:textId="77777777" w:rsidTr="00591B0D">
        <w:tc>
          <w:tcPr>
            <w:tcW w:w="829" w:type="dxa"/>
            <w:shd w:val="clear" w:color="auto" w:fill="auto"/>
          </w:tcPr>
          <w:p w14:paraId="13AF975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3.1.8.</w:t>
            </w:r>
          </w:p>
        </w:tc>
        <w:tc>
          <w:tcPr>
            <w:tcW w:w="2852" w:type="dxa"/>
            <w:shd w:val="clear" w:color="auto" w:fill="auto"/>
          </w:tcPr>
          <w:p w14:paraId="524CB5F2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iCs/>
                <w:noProof/>
                <w:sz w:val="22"/>
                <w:szCs w:val="22"/>
                <w:lang w:val="sr-Cyrl-CS"/>
              </w:rPr>
            </w:pPr>
            <w:r w:rsidRPr="00591B0D">
              <w:rPr>
                <w:noProof/>
                <w:sz w:val="22"/>
                <w:szCs w:val="22"/>
                <w:lang w:val="sr-Cyrl-CS"/>
              </w:rPr>
              <w:t xml:space="preserve">Реализација програма за стицање искуства у циљу повећања запошљивости </w:t>
            </w:r>
          </w:p>
          <w:p w14:paraId="63ECF59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</w:tcPr>
          <w:p w14:paraId="14971C58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iCs/>
                <w:noProof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sz w:val="22"/>
                <w:szCs w:val="22"/>
                <w:lang w:val="sr-Cyrl-CS"/>
              </w:rPr>
              <w:t>ЗЗЗЦГ</w:t>
            </w:r>
          </w:p>
          <w:p w14:paraId="04271811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iCs/>
                <w:noProof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sz w:val="22"/>
                <w:szCs w:val="22"/>
                <w:lang w:val="sr-Cyrl-CS"/>
              </w:rPr>
              <w:t>Партнери:</w:t>
            </w:r>
          </w:p>
          <w:p w14:paraId="6AD2EB36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iCs/>
                <w:noProof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sz w:val="22"/>
                <w:szCs w:val="22"/>
                <w:lang w:val="sr-Cyrl-CS"/>
              </w:rPr>
              <w:t>Послодваци</w:t>
            </w:r>
          </w:p>
          <w:p w14:paraId="389668CF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sz w:val="22"/>
                <w:szCs w:val="22"/>
                <w:lang w:val="sr-Cyrl-CS"/>
              </w:rPr>
              <w:t>НВО</w:t>
            </w:r>
          </w:p>
        </w:tc>
        <w:tc>
          <w:tcPr>
            <w:tcW w:w="2126" w:type="dxa"/>
            <w:shd w:val="clear" w:color="auto" w:fill="auto"/>
          </w:tcPr>
          <w:p w14:paraId="7D3FA024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sz w:val="22"/>
                <w:szCs w:val="22"/>
              </w:rPr>
              <w:t>II - IV</w:t>
            </w:r>
            <w:r w:rsidRPr="00591B0D">
              <w:rPr>
                <w:rFonts w:ascii="Times New Roman" w:hAnsi="Times New Roman" w:cs="Times New Roman"/>
                <w:iCs/>
                <w:noProof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0CEF8835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iCs/>
                <w:noProof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sz w:val="22"/>
                <w:szCs w:val="22"/>
                <w:lang w:val="sr-Cyrl-CS"/>
              </w:rPr>
              <w:t>Минимум 15 младих укључено у неки од програма за стицање искуства</w:t>
            </w:r>
          </w:p>
          <w:p w14:paraId="5C4907EF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78C23BE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sz w:val="22"/>
                <w:szCs w:val="22"/>
                <w:lang w:val="sr-Cyrl-CS"/>
              </w:rPr>
              <w:lastRenderedPageBreak/>
              <w:t>35.000,00€</w:t>
            </w:r>
          </w:p>
        </w:tc>
        <w:tc>
          <w:tcPr>
            <w:tcW w:w="1843" w:type="dxa"/>
            <w:shd w:val="clear" w:color="auto" w:fill="auto"/>
          </w:tcPr>
          <w:p w14:paraId="4E8021B2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sz w:val="22"/>
                <w:szCs w:val="22"/>
                <w:lang w:val="sr-Cyrl-CS"/>
              </w:rPr>
              <w:t>Буџет ЗЗЗЦГ</w:t>
            </w:r>
          </w:p>
        </w:tc>
      </w:tr>
      <w:tr w:rsidR="00345137" w:rsidRPr="00591B0D" w14:paraId="06137CBC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30C3F89F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3.1.9.</w:t>
            </w:r>
          </w:p>
        </w:tc>
        <w:tc>
          <w:tcPr>
            <w:tcW w:w="2852" w:type="dxa"/>
            <w:shd w:val="clear" w:color="auto" w:fill="auto"/>
          </w:tcPr>
          <w:p w14:paraId="6925C20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Додјељивање стипендије добитницима дипломе „Луча”</w:t>
            </w:r>
          </w:p>
        </w:tc>
        <w:tc>
          <w:tcPr>
            <w:tcW w:w="2268" w:type="dxa"/>
            <w:shd w:val="clear" w:color="auto" w:fill="auto"/>
          </w:tcPr>
          <w:p w14:paraId="68907CD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</w:tc>
        <w:tc>
          <w:tcPr>
            <w:tcW w:w="2126" w:type="dxa"/>
            <w:shd w:val="clear" w:color="auto" w:fill="auto"/>
          </w:tcPr>
          <w:p w14:paraId="0A118A0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Континуирано </w:t>
            </w:r>
          </w:p>
        </w:tc>
        <w:tc>
          <w:tcPr>
            <w:tcW w:w="2835" w:type="dxa"/>
            <w:shd w:val="clear" w:color="auto" w:fill="auto"/>
          </w:tcPr>
          <w:p w14:paraId="5DE95DE0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Број младих добитника стипендије</w:t>
            </w:r>
          </w:p>
          <w:p w14:paraId="5CC335B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47F0711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140.000,00€</w:t>
            </w:r>
          </w:p>
        </w:tc>
        <w:tc>
          <w:tcPr>
            <w:tcW w:w="1843" w:type="dxa"/>
            <w:shd w:val="clear" w:color="auto" w:fill="auto"/>
          </w:tcPr>
          <w:p w14:paraId="6E2E6CDE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Буџет Општине </w:t>
            </w:r>
          </w:p>
        </w:tc>
      </w:tr>
      <w:tr w:rsidR="00345137" w:rsidRPr="00591B0D" w14:paraId="7AC9F160" w14:textId="77777777" w:rsidTr="00591B0D">
        <w:tc>
          <w:tcPr>
            <w:tcW w:w="14454" w:type="dxa"/>
            <w:gridSpan w:val="7"/>
            <w:shd w:val="clear" w:color="auto" w:fill="F4B083" w:themeFill="accent2" w:themeFillTint="99"/>
          </w:tcPr>
          <w:p w14:paraId="34A4E3FB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b/>
                <w:bCs/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iCs/>
                <w:noProof/>
                <w:color w:val="000000" w:themeColor="text1"/>
                <w:sz w:val="22"/>
                <w:szCs w:val="22"/>
                <w:lang w:val="sr-Cyrl-CS"/>
              </w:rPr>
              <w:t>Мјера 3.2.</w:t>
            </w:r>
          </w:p>
          <w:p w14:paraId="6781D4B4" w14:textId="3CD6DFDC" w:rsidR="00345137" w:rsidRPr="00591B0D" w:rsidRDefault="00345137" w:rsidP="00591B0D">
            <w:pPr>
              <w:pStyle w:val="NormalWeb"/>
              <w:spacing w:beforeAutospacing="0" w:after="0" w:afterAutospacing="0"/>
              <w:rPr>
                <w:b/>
                <w:bCs/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iCs/>
                <w:noProof/>
                <w:color w:val="000000" w:themeColor="text1"/>
                <w:sz w:val="22"/>
                <w:szCs w:val="22"/>
                <w:lang w:val="sr-Cyrl-CS"/>
              </w:rPr>
              <w:t>Спровођење активности за повећање инклузије и отпорности младих</w:t>
            </w:r>
          </w:p>
        </w:tc>
      </w:tr>
      <w:tr w:rsidR="00591B0D" w:rsidRPr="00591B0D" w14:paraId="1ED1F021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BFBFBF" w:themeFill="background1" w:themeFillShade="BF"/>
          </w:tcPr>
          <w:p w14:paraId="303DF6F9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852" w:type="dxa"/>
            <w:shd w:val="clear" w:color="auto" w:fill="D0CECE" w:themeFill="background2" w:themeFillShade="E6"/>
          </w:tcPr>
          <w:p w14:paraId="5438751D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Активност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4F1BE64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Носиоци активности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1921C88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Почетак реализације/Завршетак реализације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4017112D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Индикатори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FFACA4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Финансијска процјена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632F0B50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Извор финансирања</w:t>
            </w:r>
          </w:p>
        </w:tc>
      </w:tr>
      <w:tr w:rsidR="00345137" w:rsidRPr="00591B0D" w14:paraId="3F7EF5C0" w14:textId="77777777" w:rsidTr="00591B0D">
        <w:tc>
          <w:tcPr>
            <w:tcW w:w="829" w:type="dxa"/>
            <w:shd w:val="clear" w:color="auto" w:fill="auto"/>
          </w:tcPr>
          <w:p w14:paraId="76F5E35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3.2.1.</w:t>
            </w:r>
          </w:p>
        </w:tc>
        <w:tc>
          <w:tcPr>
            <w:tcW w:w="2852" w:type="dxa"/>
            <w:shd w:val="clear" w:color="auto" w:fill="auto"/>
          </w:tcPr>
          <w:p w14:paraId="521ECFF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>Одржавање радионица о превенцији просјачења, трговине људима и уговорених дјечијих бракова кроз оснаживање младих на реакцију и препознавање  ових појава код припадника РЕ популације</w:t>
            </w:r>
          </w:p>
        </w:tc>
        <w:tc>
          <w:tcPr>
            <w:tcW w:w="2268" w:type="dxa"/>
            <w:shd w:val="clear" w:color="auto" w:fill="auto"/>
          </w:tcPr>
          <w:p w14:paraId="031D8829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  <w:p w14:paraId="1EFD344F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72CC8301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  <w:p w14:paraId="2ACAB912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Образовне институције</w:t>
            </w:r>
          </w:p>
          <w:p w14:paraId="3E2ABD2F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 Никшић</w:t>
            </w:r>
          </w:p>
          <w:p w14:paraId="08A87F2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Локалне институције</w:t>
            </w:r>
          </w:p>
        </w:tc>
        <w:tc>
          <w:tcPr>
            <w:tcW w:w="2126" w:type="dxa"/>
            <w:shd w:val="clear" w:color="auto" w:fill="auto"/>
          </w:tcPr>
          <w:p w14:paraId="4322D52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II/IV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2A583F24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Одржане минимум 4 радионице</w:t>
            </w:r>
          </w:p>
          <w:p w14:paraId="167B193A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Обухваћено 40 младих (30% жена)</w:t>
            </w:r>
          </w:p>
          <w:p w14:paraId="0B83950C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51F9B21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800,00€</w:t>
            </w:r>
          </w:p>
        </w:tc>
        <w:tc>
          <w:tcPr>
            <w:tcW w:w="1843" w:type="dxa"/>
            <w:shd w:val="clear" w:color="auto" w:fill="auto"/>
          </w:tcPr>
          <w:p w14:paraId="733125A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Буџет Општине Донатори</w:t>
            </w:r>
          </w:p>
        </w:tc>
      </w:tr>
      <w:tr w:rsidR="00345137" w:rsidRPr="00591B0D" w14:paraId="3C4EBC18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04A69E7F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3.2.2.</w:t>
            </w:r>
          </w:p>
        </w:tc>
        <w:tc>
          <w:tcPr>
            <w:tcW w:w="2852" w:type="dxa"/>
            <w:shd w:val="clear" w:color="auto" w:fill="auto"/>
          </w:tcPr>
          <w:p w14:paraId="071B1627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>Спровођење едукативних активности у циљу превенције насиља и неприлагођеног понашања</w:t>
            </w:r>
          </w:p>
        </w:tc>
        <w:tc>
          <w:tcPr>
            <w:tcW w:w="2268" w:type="dxa"/>
            <w:shd w:val="clear" w:color="auto" w:fill="auto"/>
          </w:tcPr>
          <w:p w14:paraId="352D897F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  <w:p w14:paraId="2F0090E0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43C29CA5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  <w:p w14:paraId="1C00336B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Образовне институције</w:t>
            </w:r>
          </w:p>
          <w:p w14:paraId="4EC162AB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 Никшић</w:t>
            </w:r>
          </w:p>
          <w:p w14:paraId="6BF308F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Локалне институције</w:t>
            </w:r>
          </w:p>
        </w:tc>
        <w:tc>
          <w:tcPr>
            <w:tcW w:w="2126" w:type="dxa"/>
            <w:shd w:val="clear" w:color="auto" w:fill="auto"/>
          </w:tcPr>
          <w:p w14:paraId="65AB090C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II/IV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6D87092B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Одржане минимум 2 радионице</w:t>
            </w:r>
          </w:p>
          <w:p w14:paraId="7077A177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Обухваћено 30 младих (30% жена)</w:t>
            </w:r>
          </w:p>
          <w:p w14:paraId="387A5355" w14:textId="77777777" w:rsidR="00345137" w:rsidRPr="00591B0D" w:rsidRDefault="00345137" w:rsidP="005B0B2C">
            <w:pPr>
              <w:pStyle w:val="NormalWeb"/>
              <w:spacing w:after="0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47DBBC85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400,00€</w:t>
            </w:r>
          </w:p>
        </w:tc>
        <w:tc>
          <w:tcPr>
            <w:tcW w:w="1843" w:type="dxa"/>
            <w:shd w:val="clear" w:color="auto" w:fill="auto"/>
          </w:tcPr>
          <w:p w14:paraId="53DC0F95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Буџет Општине Донатори</w:t>
            </w:r>
          </w:p>
        </w:tc>
      </w:tr>
      <w:tr w:rsidR="00345137" w:rsidRPr="00591B0D" w14:paraId="0097CC82" w14:textId="77777777" w:rsidTr="00591B0D">
        <w:tc>
          <w:tcPr>
            <w:tcW w:w="829" w:type="dxa"/>
            <w:shd w:val="clear" w:color="auto" w:fill="auto"/>
          </w:tcPr>
          <w:p w14:paraId="3392ACF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3.2.3.</w:t>
            </w:r>
          </w:p>
        </w:tc>
        <w:tc>
          <w:tcPr>
            <w:tcW w:w="2852" w:type="dxa"/>
            <w:shd w:val="clear" w:color="auto" w:fill="auto"/>
          </w:tcPr>
          <w:p w14:paraId="1D01C404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Одржавање радионица о родној равноправности </w:t>
            </w:r>
          </w:p>
        </w:tc>
        <w:tc>
          <w:tcPr>
            <w:tcW w:w="2268" w:type="dxa"/>
            <w:shd w:val="clear" w:color="auto" w:fill="auto"/>
          </w:tcPr>
          <w:p w14:paraId="67C989D8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  <w:p w14:paraId="39BA0CBE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3187B6BB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  <w:p w14:paraId="3E79F861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Образовне институције</w:t>
            </w:r>
          </w:p>
          <w:p w14:paraId="683A6FE9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Локалне институције</w:t>
            </w:r>
          </w:p>
        </w:tc>
        <w:tc>
          <w:tcPr>
            <w:tcW w:w="2126" w:type="dxa"/>
            <w:shd w:val="clear" w:color="auto" w:fill="auto"/>
          </w:tcPr>
          <w:p w14:paraId="24E4333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II/IV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618D51DE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Одржане минимум 2 радионице</w:t>
            </w:r>
          </w:p>
          <w:p w14:paraId="058A94C8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Обухваћено 30 младих (30% жена)</w:t>
            </w:r>
          </w:p>
          <w:p w14:paraId="307A7C0C" w14:textId="77777777" w:rsidR="00345137" w:rsidRPr="00591B0D" w:rsidRDefault="00345137" w:rsidP="005B0B2C">
            <w:pPr>
              <w:pStyle w:val="NormalWeb"/>
              <w:widowControl w:val="0"/>
              <w:spacing w:after="0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65F5A575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400,00€</w:t>
            </w:r>
          </w:p>
        </w:tc>
        <w:tc>
          <w:tcPr>
            <w:tcW w:w="1843" w:type="dxa"/>
            <w:shd w:val="clear" w:color="auto" w:fill="auto"/>
          </w:tcPr>
          <w:p w14:paraId="1BD97630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Буџет Општине Донатори</w:t>
            </w:r>
          </w:p>
        </w:tc>
      </w:tr>
      <w:tr w:rsidR="00345137" w:rsidRPr="00591B0D" w14:paraId="65C265F7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5A8D4C20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3.2.4.</w:t>
            </w:r>
          </w:p>
        </w:tc>
        <w:tc>
          <w:tcPr>
            <w:tcW w:w="2852" w:type="dxa"/>
            <w:shd w:val="clear" w:color="auto" w:fill="auto"/>
          </w:tcPr>
          <w:p w14:paraId="79AE4A9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Спровођење едукативних радионица на тему техника отпора код младих </w:t>
            </w:r>
          </w:p>
        </w:tc>
        <w:tc>
          <w:tcPr>
            <w:tcW w:w="2268" w:type="dxa"/>
            <w:shd w:val="clear" w:color="auto" w:fill="auto"/>
          </w:tcPr>
          <w:p w14:paraId="2E70FF97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  <w:p w14:paraId="400A1142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5D44DCCD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Образовне институције</w:t>
            </w:r>
          </w:p>
          <w:p w14:paraId="35D79DC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Локалне институције</w:t>
            </w:r>
          </w:p>
        </w:tc>
        <w:tc>
          <w:tcPr>
            <w:tcW w:w="2126" w:type="dxa"/>
            <w:shd w:val="clear" w:color="auto" w:fill="auto"/>
          </w:tcPr>
          <w:p w14:paraId="2BCCDE6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Током школске године </w:t>
            </w:r>
          </w:p>
        </w:tc>
        <w:tc>
          <w:tcPr>
            <w:tcW w:w="2835" w:type="dxa"/>
            <w:shd w:val="clear" w:color="auto" w:fill="auto"/>
          </w:tcPr>
          <w:p w14:paraId="6D7D83C3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Одржано минимум 5 радионица</w:t>
            </w:r>
          </w:p>
          <w:p w14:paraId="0334C854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Обухваћено 75 младих (30% жена)</w:t>
            </w:r>
          </w:p>
          <w:p w14:paraId="1AF5F4FE" w14:textId="77777777" w:rsidR="00345137" w:rsidRPr="00591B0D" w:rsidRDefault="00345137" w:rsidP="005B0B2C">
            <w:pPr>
              <w:pStyle w:val="NormalWeb"/>
              <w:spacing w:after="0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68C469C6" w14:textId="7F02F005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Ни</w:t>
            </w:r>
            <w:r w:rsidR="00ED60D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je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су потребна средства</w:t>
            </w:r>
          </w:p>
        </w:tc>
        <w:tc>
          <w:tcPr>
            <w:tcW w:w="1843" w:type="dxa"/>
            <w:shd w:val="clear" w:color="auto" w:fill="auto"/>
          </w:tcPr>
          <w:p w14:paraId="521AB5EF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/</w:t>
            </w:r>
          </w:p>
        </w:tc>
      </w:tr>
      <w:tr w:rsidR="00345137" w:rsidRPr="00591B0D" w14:paraId="17F4CE1B" w14:textId="77777777" w:rsidTr="00591B0D">
        <w:tc>
          <w:tcPr>
            <w:tcW w:w="829" w:type="dxa"/>
            <w:shd w:val="clear" w:color="auto" w:fill="auto"/>
          </w:tcPr>
          <w:p w14:paraId="6DCEB442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3.2.5.</w:t>
            </w:r>
          </w:p>
        </w:tc>
        <w:tc>
          <w:tcPr>
            <w:tcW w:w="2852" w:type="dxa"/>
            <w:shd w:val="clear" w:color="auto" w:fill="auto"/>
          </w:tcPr>
          <w:p w14:paraId="2DE627A9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>Организација промотивних, савјетодавних и едукативних активности о правима и дискриминацији младих са инвалидитетом</w:t>
            </w:r>
          </w:p>
        </w:tc>
        <w:tc>
          <w:tcPr>
            <w:tcW w:w="2268" w:type="dxa"/>
            <w:shd w:val="clear" w:color="auto" w:fill="auto"/>
          </w:tcPr>
          <w:p w14:paraId="718C5695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sz w:val="22"/>
                <w:szCs w:val="22"/>
                <w:lang w:val="sr-Cyrl-CS"/>
              </w:rPr>
            </w:pPr>
            <w:r w:rsidRPr="00591B0D">
              <w:rPr>
                <w:noProof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  <w:p w14:paraId="2FE28A51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sz w:val="22"/>
                <w:szCs w:val="22"/>
                <w:lang w:val="sr-Cyrl-CS"/>
              </w:rPr>
            </w:pPr>
            <w:r w:rsidRPr="00591B0D">
              <w:rPr>
                <w:noProof/>
                <w:sz w:val="22"/>
                <w:szCs w:val="22"/>
                <w:lang w:val="sr-Cyrl-CS"/>
              </w:rPr>
              <w:t>Партнери:</w:t>
            </w:r>
          </w:p>
          <w:p w14:paraId="20E10664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sz w:val="22"/>
                <w:szCs w:val="22"/>
                <w:lang w:val="sr-Cyrl-CS"/>
              </w:rPr>
            </w:pPr>
            <w:r w:rsidRPr="00591B0D">
              <w:rPr>
                <w:noProof/>
                <w:sz w:val="22"/>
                <w:szCs w:val="22"/>
                <w:lang w:val="sr-Cyrl-CS"/>
              </w:rPr>
              <w:t>НВО</w:t>
            </w:r>
          </w:p>
          <w:p w14:paraId="73BEF04F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sz w:val="22"/>
                <w:szCs w:val="22"/>
                <w:lang w:val="sr-Cyrl-CS"/>
              </w:rPr>
            </w:pPr>
            <w:r w:rsidRPr="00591B0D">
              <w:rPr>
                <w:noProof/>
                <w:sz w:val="22"/>
                <w:szCs w:val="22"/>
                <w:lang w:val="sr-Cyrl-CS"/>
              </w:rPr>
              <w:t>Образовне институције</w:t>
            </w:r>
          </w:p>
          <w:p w14:paraId="7F15F990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>Локалне институције</w:t>
            </w:r>
          </w:p>
        </w:tc>
        <w:tc>
          <w:tcPr>
            <w:tcW w:w="2126" w:type="dxa"/>
            <w:shd w:val="clear" w:color="auto" w:fill="auto"/>
          </w:tcPr>
          <w:p w14:paraId="0913F4B0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II/IV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>квартал 2024.</w:t>
            </w:r>
          </w:p>
        </w:tc>
        <w:tc>
          <w:tcPr>
            <w:tcW w:w="2835" w:type="dxa"/>
            <w:shd w:val="clear" w:color="auto" w:fill="auto"/>
          </w:tcPr>
          <w:p w14:paraId="5D9EC2A7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sz w:val="22"/>
                <w:szCs w:val="22"/>
                <w:lang w:val="sr-Cyrl-CS"/>
              </w:rPr>
            </w:pPr>
            <w:r w:rsidRPr="00591B0D">
              <w:rPr>
                <w:noProof/>
                <w:sz w:val="22"/>
                <w:szCs w:val="22"/>
                <w:lang w:val="sr-Cyrl-CS"/>
              </w:rPr>
              <w:t>Одржане минимум 4 радионице</w:t>
            </w:r>
          </w:p>
          <w:p w14:paraId="2E9E5BC8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sz w:val="22"/>
                <w:szCs w:val="22"/>
                <w:lang w:val="sr-Cyrl-CS"/>
              </w:rPr>
            </w:pPr>
            <w:r w:rsidRPr="00591B0D">
              <w:rPr>
                <w:noProof/>
                <w:sz w:val="22"/>
                <w:szCs w:val="22"/>
                <w:lang w:val="sr-Cyrl-CS"/>
              </w:rPr>
              <w:t>Обухваћено 40 младих (30% жена)</w:t>
            </w:r>
          </w:p>
          <w:p w14:paraId="0C33DCB4" w14:textId="77777777" w:rsidR="00345137" w:rsidRPr="00591B0D" w:rsidRDefault="00345137" w:rsidP="005B0B2C">
            <w:pPr>
              <w:pStyle w:val="NormalWeb"/>
              <w:spacing w:after="0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3CA69F1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>800,00€</w:t>
            </w:r>
          </w:p>
        </w:tc>
        <w:tc>
          <w:tcPr>
            <w:tcW w:w="1843" w:type="dxa"/>
            <w:shd w:val="clear" w:color="auto" w:fill="auto"/>
          </w:tcPr>
          <w:p w14:paraId="5F31E39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 xml:space="preserve">Буџет Општине 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Донатори</w:t>
            </w:r>
          </w:p>
        </w:tc>
      </w:tr>
      <w:tr w:rsidR="00345137" w:rsidRPr="00591B0D" w14:paraId="19E633C4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454" w:type="dxa"/>
            <w:gridSpan w:val="7"/>
            <w:shd w:val="clear" w:color="auto" w:fill="F4B083" w:themeFill="accent2" w:themeFillTint="99"/>
          </w:tcPr>
          <w:p w14:paraId="2593A8C5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  <w:t xml:space="preserve">Мјера 3.3. </w:t>
            </w:r>
          </w:p>
          <w:p w14:paraId="2CBE419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  <w:t>Спровођење активности за унапређење здравља и добробити младих</w:t>
            </w:r>
          </w:p>
        </w:tc>
      </w:tr>
      <w:tr w:rsidR="00591B0D" w:rsidRPr="00591B0D" w14:paraId="7F5E365F" w14:textId="77777777" w:rsidTr="00591B0D">
        <w:tc>
          <w:tcPr>
            <w:tcW w:w="829" w:type="dxa"/>
            <w:shd w:val="clear" w:color="auto" w:fill="BFBFBF" w:themeFill="background1" w:themeFillShade="BF"/>
          </w:tcPr>
          <w:p w14:paraId="2F5CA2BF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852" w:type="dxa"/>
            <w:shd w:val="clear" w:color="auto" w:fill="D0CECE" w:themeFill="background2" w:themeFillShade="E6"/>
          </w:tcPr>
          <w:p w14:paraId="0FDC4A3D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Активност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118B944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Носиоци активности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7C88148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Почетак реализације/Завршетак реализације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0B88936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Индикатори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18BA2C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Финансијска процјена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4F03CEE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Извор финансирања</w:t>
            </w:r>
          </w:p>
        </w:tc>
      </w:tr>
      <w:tr w:rsidR="00345137" w:rsidRPr="00591B0D" w14:paraId="21EE0F00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5C58D864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3.3.1.</w:t>
            </w:r>
          </w:p>
        </w:tc>
        <w:tc>
          <w:tcPr>
            <w:tcW w:w="2852" w:type="dxa"/>
            <w:shd w:val="clear" w:color="auto" w:fill="auto"/>
          </w:tcPr>
          <w:p w14:paraId="57725429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Континуирано пружање психолошке подршке младима</w:t>
            </w:r>
          </w:p>
        </w:tc>
        <w:tc>
          <w:tcPr>
            <w:tcW w:w="2268" w:type="dxa"/>
            <w:shd w:val="clear" w:color="auto" w:fill="auto"/>
          </w:tcPr>
          <w:p w14:paraId="58138EF2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</w:tc>
        <w:tc>
          <w:tcPr>
            <w:tcW w:w="2126" w:type="dxa"/>
            <w:shd w:val="clear" w:color="auto" w:fill="auto"/>
          </w:tcPr>
          <w:p w14:paraId="015FC2E5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Континуирано током 2024.</w:t>
            </w:r>
          </w:p>
        </w:tc>
        <w:tc>
          <w:tcPr>
            <w:tcW w:w="2835" w:type="dxa"/>
            <w:shd w:val="clear" w:color="auto" w:fill="auto"/>
          </w:tcPr>
          <w:p w14:paraId="51C46AA9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Број сервиса пружених путем бесплатног психолошког савјетовалишта</w:t>
            </w:r>
          </w:p>
          <w:p w14:paraId="773CBA52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6FC4DAC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9.000,00€</w:t>
            </w:r>
          </w:p>
        </w:tc>
        <w:tc>
          <w:tcPr>
            <w:tcW w:w="1843" w:type="dxa"/>
            <w:shd w:val="clear" w:color="auto" w:fill="auto"/>
          </w:tcPr>
          <w:p w14:paraId="6E0A731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Буџет Општине </w:t>
            </w:r>
          </w:p>
        </w:tc>
      </w:tr>
      <w:tr w:rsidR="00345137" w:rsidRPr="00591B0D" w14:paraId="3CD4DB4D" w14:textId="77777777" w:rsidTr="00591B0D">
        <w:tc>
          <w:tcPr>
            <w:tcW w:w="829" w:type="dxa"/>
            <w:shd w:val="clear" w:color="auto" w:fill="auto"/>
          </w:tcPr>
          <w:p w14:paraId="44C23E27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3.3.2.</w:t>
            </w:r>
          </w:p>
        </w:tc>
        <w:tc>
          <w:tcPr>
            <w:tcW w:w="2852" w:type="dxa"/>
            <w:shd w:val="clear" w:color="auto" w:fill="auto"/>
          </w:tcPr>
          <w:p w14:paraId="6AD73F1F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Реализација програма за развој социо-емоционалних вјештина</w:t>
            </w:r>
          </w:p>
          <w:p w14:paraId="5E9D8A1C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(радионице за вршњачке едукаторе и радионице које реализују вршњачки едукатори)</w:t>
            </w:r>
          </w:p>
        </w:tc>
        <w:tc>
          <w:tcPr>
            <w:tcW w:w="2268" w:type="dxa"/>
            <w:shd w:val="clear" w:color="auto" w:fill="auto"/>
          </w:tcPr>
          <w:p w14:paraId="5CC84C21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  <w:p w14:paraId="0B1D86C7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06C82C48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  <w:p w14:paraId="48576B2C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Образовне институције</w:t>
            </w:r>
          </w:p>
          <w:p w14:paraId="5CB7467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Локалне институције</w:t>
            </w:r>
          </w:p>
        </w:tc>
        <w:tc>
          <w:tcPr>
            <w:tcW w:w="2126" w:type="dxa"/>
            <w:shd w:val="clear" w:color="auto" w:fill="auto"/>
          </w:tcPr>
          <w:p w14:paraId="7E17D22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II/IV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72E6B4A1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Одржане минимум 4 радионице за едукаторе</w:t>
            </w:r>
          </w:p>
          <w:p w14:paraId="17AC6BD1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Обухваћено минимум 10 едукатора</w:t>
            </w:r>
          </w:p>
          <w:p w14:paraId="4CB0F6FC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Едукатори спровели минимум 2 вршњачке едукације</w:t>
            </w:r>
          </w:p>
          <w:p w14:paraId="3BFFF504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656781A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600,00€</w:t>
            </w:r>
          </w:p>
        </w:tc>
        <w:tc>
          <w:tcPr>
            <w:tcW w:w="1843" w:type="dxa"/>
            <w:shd w:val="clear" w:color="auto" w:fill="auto"/>
          </w:tcPr>
          <w:p w14:paraId="4EE4DBE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Буџет Општине Донатори</w:t>
            </w:r>
          </w:p>
        </w:tc>
      </w:tr>
      <w:tr w:rsidR="00345137" w:rsidRPr="00591B0D" w14:paraId="4EF71BCD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4CEDDD2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3.3.3.</w:t>
            </w:r>
          </w:p>
        </w:tc>
        <w:tc>
          <w:tcPr>
            <w:tcW w:w="2852" w:type="dxa"/>
            <w:shd w:val="clear" w:color="auto" w:fill="auto"/>
          </w:tcPr>
          <w:p w14:paraId="5C4A2C9C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Спровођење едукација о превенцији болести зависности и штампање информатора/флајера</w:t>
            </w:r>
          </w:p>
        </w:tc>
        <w:tc>
          <w:tcPr>
            <w:tcW w:w="2268" w:type="dxa"/>
            <w:shd w:val="clear" w:color="auto" w:fill="auto"/>
          </w:tcPr>
          <w:p w14:paraId="249E37C9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  <w:p w14:paraId="64CEEF10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71B618DE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Образовне институције</w:t>
            </w:r>
          </w:p>
          <w:p w14:paraId="71E4F79A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Дом здравља</w:t>
            </w:r>
          </w:p>
          <w:p w14:paraId="77FBD1FE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C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Б Никшић</w:t>
            </w:r>
          </w:p>
        </w:tc>
        <w:tc>
          <w:tcPr>
            <w:tcW w:w="2126" w:type="dxa"/>
            <w:shd w:val="clear" w:color="auto" w:fill="auto"/>
          </w:tcPr>
          <w:p w14:paraId="12B3F1A4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Током школске године</w:t>
            </w:r>
          </w:p>
        </w:tc>
        <w:tc>
          <w:tcPr>
            <w:tcW w:w="2835" w:type="dxa"/>
            <w:shd w:val="clear" w:color="auto" w:fill="auto"/>
          </w:tcPr>
          <w:p w14:paraId="1C49D781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Одржано минимум 10 радионица</w:t>
            </w:r>
          </w:p>
          <w:p w14:paraId="57DD28CF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Обухваћено 200 младих (30% жена)</w:t>
            </w:r>
          </w:p>
          <w:p w14:paraId="5A7368D6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Креиран и дистрибуиран материјал </w:t>
            </w:r>
          </w:p>
          <w:p w14:paraId="1889B934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Минимум 500 флајера</w:t>
            </w:r>
          </w:p>
          <w:p w14:paraId="7692C319" w14:textId="77777777" w:rsidR="00345137" w:rsidRPr="00591B0D" w:rsidRDefault="00345137" w:rsidP="005B0B2C">
            <w:pPr>
              <w:pStyle w:val="NormalWeb"/>
              <w:spacing w:after="0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775393A9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500,00€</w:t>
            </w:r>
          </w:p>
        </w:tc>
        <w:tc>
          <w:tcPr>
            <w:tcW w:w="1843" w:type="dxa"/>
            <w:shd w:val="clear" w:color="auto" w:fill="auto"/>
          </w:tcPr>
          <w:p w14:paraId="5C54A4B7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Буџет Општине </w:t>
            </w:r>
          </w:p>
          <w:p w14:paraId="363FF71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</w:tr>
      <w:tr w:rsidR="00345137" w:rsidRPr="00591B0D" w14:paraId="3F4CC366" w14:textId="77777777" w:rsidTr="00591B0D">
        <w:tc>
          <w:tcPr>
            <w:tcW w:w="829" w:type="dxa"/>
            <w:shd w:val="clear" w:color="auto" w:fill="auto"/>
          </w:tcPr>
          <w:p w14:paraId="78F25745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3.3.4.</w:t>
            </w:r>
          </w:p>
        </w:tc>
        <w:tc>
          <w:tcPr>
            <w:tcW w:w="2852" w:type="dxa"/>
            <w:shd w:val="clear" w:color="auto" w:fill="auto"/>
          </w:tcPr>
          <w:p w14:paraId="040ADD1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Одржавање радионица на тему социјализације дјеце и јачање социо-емоционалних вјештина</w:t>
            </w:r>
          </w:p>
        </w:tc>
        <w:tc>
          <w:tcPr>
            <w:tcW w:w="2268" w:type="dxa"/>
            <w:shd w:val="clear" w:color="auto" w:fill="auto"/>
          </w:tcPr>
          <w:p w14:paraId="2FCF9757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  <w:p w14:paraId="49EDA6FE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3D2C359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Образовне институције</w:t>
            </w:r>
          </w:p>
        </w:tc>
        <w:tc>
          <w:tcPr>
            <w:tcW w:w="2126" w:type="dxa"/>
            <w:shd w:val="clear" w:color="auto" w:fill="auto"/>
          </w:tcPr>
          <w:p w14:paraId="640FC69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Током школске године</w:t>
            </w:r>
          </w:p>
        </w:tc>
        <w:tc>
          <w:tcPr>
            <w:tcW w:w="2835" w:type="dxa"/>
            <w:shd w:val="clear" w:color="auto" w:fill="auto"/>
          </w:tcPr>
          <w:p w14:paraId="4C42F45C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Одржане минимум 5 радионица</w:t>
            </w:r>
          </w:p>
          <w:p w14:paraId="3FA55546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Обухваћено 75 младих (30% жена)</w:t>
            </w:r>
          </w:p>
          <w:p w14:paraId="44C52ED4" w14:textId="77777777" w:rsidR="00345137" w:rsidRPr="00591B0D" w:rsidRDefault="00345137" w:rsidP="005B0B2C">
            <w:pPr>
              <w:pStyle w:val="NormalWeb"/>
              <w:spacing w:after="0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5BA25108" w14:textId="63E44A4F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Ни</w:t>
            </w:r>
            <w:r w:rsidR="00D418EF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је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су потребна средства</w:t>
            </w:r>
          </w:p>
        </w:tc>
        <w:tc>
          <w:tcPr>
            <w:tcW w:w="1843" w:type="dxa"/>
            <w:shd w:val="clear" w:color="auto" w:fill="auto"/>
          </w:tcPr>
          <w:p w14:paraId="7D0B8DD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/</w:t>
            </w:r>
          </w:p>
        </w:tc>
      </w:tr>
      <w:tr w:rsidR="00345137" w:rsidRPr="00591B0D" w14:paraId="44A1AD86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7EF101AF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3.3.5.</w:t>
            </w:r>
          </w:p>
        </w:tc>
        <w:tc>
          <w:tcPr>
            <w:tcW w:w="2852" w:type="dxa"/>
            <w:shd w:val="clear" w:color="auto" w:fill="auto"/>
          </w:tcPr>
          <w:p w14:paraId="7EDA8A69" w14:textId="2C249A78" w:rsidR="00345137" w:rsidRPr="00591B0D" w:rsidRDefault="00D418EF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Пружање с</w:t>
            </w:r>
            <w:r w:rsidR="00345137"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авјетодавн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е</w:t>
            </w:r>
            <w:r w:rsidR="00345137"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подршк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е</w:t>
            </w:r>
            <w:r w:rsidR="00345137"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младима</w:t>
            </w:r>
            <w:r w:rsidR="00345137"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који користе ПАС и њихов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им</w:t>
            </w:r>
            <w:r w:rsidR="00345137"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породиц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ама</w:t>
            </w:r>
          </w:p>
        </w:tc>
        <w:tc>
          <w:tcPr>
            <w:tcW w:w="2268" w:type="dxa"/>
            <w:shd w:val="clear" w:color="auto" w:fill="auto"/>
          </w:tcPr>
          <w:p w14:paraId="20FCD775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</w:tc>
        <w:tc>
          <w:tcPr>
            <w:tcW w:w="2126" w:type="dxa"/>
            <w:shd w:val="clear" w:color="auto" w:fill="auto"/>
          </w:tcPr>
          <w:p w14:paraId="1EE259F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Континуирано</w:t>
            </w:r>
          </w:p>
        </w:tc>
        <w:tc>
          <w:tcPr>
            <w:tcW w:w="2835" w:type="dxa"/>
            <w:shd w:val="clear" w:color="auto" w:fill="auto"/>
          </w:tcPr>
          <w:p w14:paraId="6CA2A7AE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Пружена подршка минимум 20 младих</w:t>
            </w:r>
          </w:p>
          <w:p w14:paraId="3707B29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D5A8EB0" w14:textId="1B58564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Ни</w:t>
            </w:r>
            <w:r w:rsidR="00D418EF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је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су потребна средства</w:t>
            </w:r>
          </w:p>
        </w:tc>
        <w:tc>
          <w:tcPr>
            <w:tcW w:w="1843" w:type="dxa"/>
            <w:shd w:val="clear" w:color="auto" w:fill="auto"/>
          </w:tcPr>
          <w:p w14:paraId="5620D53F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/</w:t>
            </w:r>
          </w:p>
        </w:tc>
      </w:tr>
      <w:tr w:rsidR="00345137" w:rsidRPr="00591B0D" w14:paraId="221EC9E8" w14:textId="77777777" w:rsidTr="00591B0D">
        <w:tc>
          <w:tcPr>
            <w:tcW w:w="829" w:type="dxa"/>
            <w:shd w:val="clear" w:color="auto" w:fill="auto"/>
          </w:tcPr>
          <w:p w14:paraId="098ACD24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3.3.6.</w:t>
            </w:r>
          </w:p>
        </w:tc>
        <w:tc>
          <w:tcPr>
            <w:tcW w:w="2852" w:type="dxa"/>
            <w:shd w:val="clear" w:color="auto" w:fill="auto"/>
          </w:tcPr>
          <w:p w14:paraId="2CECA14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Контакт са младима који користе ПАС кроз подјелу тестова на присуство ПАС</w:t>
            </w:r>
          </w:p>
        </w:tc>
        <w:tc>
          <w:tcPr>
            <w:tcW w:w="2268" w:type="dxa"/>
            <w:shd w:val="clear" w:color="auto" w:fill="auto"/>
          </w:tcPr>
          <w:p w14:paraId="0CF46B1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</w:tc>
        <w:tc>
          <w:tcPr>
            <w:tcW w:w="2126" w:type="dxa"/>
            <w:shd w:val="clear" w:color="auto" w:fill="auto"/>
          </w:tcPr>
          <w:p w14:paraId="17BD886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Континуирано</w:t>
            </w:r>
          </w:p>
        </w:tc>
        <w:tc>
          <w:tcPr>
            <w:tcW w:w="2835" w:type="dxa"/>
            <w:shd w:val="clear" w:color="auto" w:fill="auto"/>
          </w:tcPr>
          <w:p w14:paraId="5D26CDF4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Број тестова</w:t>
            </w:r>
          </w:p>
          <w:p w14:paraId="34B7F11E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0FA9DFD2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400,00€</w:t>
            </w:r>
          </w:p>
        </w:tc>
        <w:tc>
          <w:tcPr>
            <w:tcW w:w="1843" w:type="dxa"/>
            <w:shd w:val="clear" w:color="auto" w:fill="auto"/>
          </w:tcPr>
          <w:p w14:paraId="02FC3F8E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Буџет Општине </w:t>
            </w:r>
          </w:p>
        </w:tc>
      </w:tr>
      <w:tr w:rsidR="00345137" w:rsidRPr="00591B0D" w14:paraId="53AAC0E1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1234A047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3.3.7.</w:t>
            </w:r>
          </w:p>
        </w:tc>
        <w:tc>
          <w:tcPr>
            <w:tcW w:w="2852" w:type="dxa"/>
            <w:shd w:val="clear" w:color="auto" w:fill="auto"/>
          </w:tcPr>
          <w:p w14:paraId="07F589D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Спровођење едукација о репродуктивном здрављу и превенцији полно преносивих болести </w:t>
            </w:r>
          </w:p>
        </w:tc>
        <w:tc>
          <w:tcPr>
            <w:tcW w:w="2268" w:type="dxa"/>
            <w:shd w:val="clear" w:color="auto" w:fill="auto"/>
          </w:tcPr>
          <w:p w14:paraId="71B643AA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  <w:p w14:paraId="784EB7EE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7EF32A4E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  <w:p w14:paraId="51AAF47C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Образовне институције</w:t>
            </w:r>
          </w:p>
          <w:p w14:paraId="26722685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Локалне институције</w:t>
            </w:r>
          </w:p>
        </w:tc>
        <w:tc>
          <w:tcPr>
            <w:tcW w:w="2126" w:type="dxa"/>
            <w:shd w:val="clear" w:color="auto" w:fill="auto"/>
          </w:tcPr>
          <w:p w14:paraId="043C7E42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II/IV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1FC45776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Одржане минимум 2 радионице</w:t>
            </w:r>
          </w:p>
          <w:p w14:paraId="4A5C0729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Обухваћено 30 младих (30% жена)</w:t>
            </w:r>
          </w:p>
          <w:p w14:paraId="478B79B3" w14:textId="77777777" w:rsidR="00345137" w:rsidRPr="00591B0D" w:rsidRDefault="00345137" w:rsidP="005B0B2C">
            <w:pPr>
              <w:pStyle w:val="NormalWeb"/>
              <w:spacing w:after="0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4CC89EA5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400,00€</w:t>
            </w:r>
          </w:p>
        </w:tc>
        <w:tc>
          <w:tcPr>
            <w:tcW w:w="1843" w:type="dxa"/>
            <w:shd w:val="clear" w:color="auto" w:fill="auto"/>
          </w:tcPr>
          <w:p w14:paraId="477AF8E2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Буџет Општине Донатори</w:t>
            </w:r>
          </w:p>
        </w:tc>
      </w:tr>
      <w:tr w:rsidR="00345137" w:rsidRPr="00591B0D" w14:paraId="5F682909" w14:textId="77777777" w:rsidTr="00591B0D">
        <w:tc>
          <w:tcPr>
            <w:tcW w:w="829" w:type="dxa"/>
            <w:shd w:val="clear" w:color="auto" w:fill="auto"/>
          </w:tcPr>
          <w:p w14:paraId="58B65C37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3.3.8.</w:t>
            </w:r>
          </w:p>
        </w:tc>
        <w:tc>
          <w:tcPr>
            <w:tcW w:w="2852" w:type="dxa"/>
            <w:shd w:val="clear" w:color="auto" w:fill="auto"/>
          </w:tcPr>
          <w:p w14:paraId="66FC9A12" w14:textId="3C87290A" w:rsidR="00345137" w:rsidRPr="00591B0D" w:rsidRDefault="00D418EF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Спровођење</w:t>
            </w:r>
            <w:r w:rsidR="00345137"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активности из области екологије</w:t>
            </w:r>
          </w:p>
        </w:tc>
        <w:tc>
          <w:tcPr>
            <w:tcW w:w="2268" w:type="dxa"/>
            <w:shd w:val="clear" w:color="auto" w:fill="auto"/>
          </w:tcPr>
          <w:p w14:paraId="03AF9A8E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Секретаријат за културу, спорт, младе И социјално старање </w:t>
            </w:r>
          </w:p>
          <w:p w14:paraId="02C8F04A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71B6EAEC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  <w:p w14:paraId="115F47BE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Образовне институције</w:t>
            </w:r>
          </w:p>
          <w:p w14:paraId="0F4FECB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Локалне институције</w:t>
            </w:r>
          </w:p>
        </w:tc>
        <w:tc>
          <w:tcPr>
            <w:tcW w:w="2126" w:type="dxa"/>
            <w:shd w:val="clear" w:color="auto" w:fill="auto"/>
          </w:tcPr>
          <w:p w14:paraId="0838CDCC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II/IV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063BD01F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Одржане минимум 2 радионице</w:t>
            </w:r>
          </w:p>
          <w:p w14:paraId="3FABF3E7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Обухваћено мимимум 20 младих</w:t>
            </w:r>
          </w:p>
          <w:p w14:paraId="42B8B910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Реализоване минимум 2 акције</w:t>
            </w:r>
          </w:p>
          <w:p w14:paraId="43A073F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7D8E1D80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800,00€</w:t>
            </w:r>
          </w:p>
        </w:tc>
        <w:tc>
          <w:tcPr>
            <w:tcW w:w="1843" w:type="dxa"/>
            <w:shd w:val="clear" w:color="auto" w:fill="auto"/>
          </w:tcPr>
          <w:p w14:paraId="500EB5F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Буџет Општине Донатори</w:t>
            </w:r>
          </w:p>
        </w:tc>
      </w:tr>
      <w:tr w:rsidR="00345137" w:rsidRPr="00591B0D" w14:paraId="5D8BA774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39FB29B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3.3.9.</w:t>
            </w:r>
          </w:p>
        </w:tc>
        <w:tc>
          <w:tcPr>
            <w:tcW w:w="2852" w:type="dxa"/>
            <w:shd w:val="clear" w:color="auto" w:fill="auto"/>
          </w:tcPr>
          <w:p w14:paraId="737C3D7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Подизање нивоа свијести младих људи из руралних подручја у вези са значајем климатских промјена кроз пројекат ГОРА</w:t>
            </w:r>
          </w:p>
        </w:tc>
        <w:tc>
          <w:tcPr>
            <w:tcW w:w="2268" w:type="dxa"/>
            <w:shd w:val="clear" w:color="auto" w:fill="auto"/>
          </w:tcPr>
          <w:p w14:paraId="004E5B2B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Пројекат ГОРА</w:t>
            </w:r>
          </w:p>
          <w:p w14:paraId="590C33CC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Министарство пољопривреде, шумарства и водопривреде</w:t>
            </w:r>
          </w:p>
        </w:tc>
        <w:tc>
          <w:tcPr>
            <w:tcW w:w="2126" w:type="dxa"/>
            <w:shd w:val="clear" w:color="auto" w:fill="auto"/>
          </w:tcPr>
          <w:p w14:paraId="442BF54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II/IV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656D505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Информисано минимум 20 младих из руралних подру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ME"/>
              </w:rPr>
              <w:t>ч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ја</w:t>
            </w:r>
          </w:p>
        </w:tc>
        <w:tc>
          <w:tcPr>
            <w:tcW w:w="1701" w:type="dxa"/>
            <w:shd w:val="clear" w:color="auto" w:fill="auto"/>
          </w:tcPr>
          <w:p w14:paraId="2DAF6E7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843" w:type="dxa"/>
            <w:shd w:val="clear" w:color="auto" w:fill="auto"/>
          </w:tcPr>
          <w:p w14:paraId="3E2CF3A4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/</w:t>
            </w:r>
          </w:p>
        </w:tc>
      </w:tr>
      <w:tr w:rsidR="00345137" w:rsidRPr="00591B0D" w14:paraId="2CA69BD2" w14:textId="77777777" w:rsidTr="00591B0D">
        <w:tc>
          <w:tcPr>
            <w:tcW w:w="829" w:type="dxa"/>
            <w:shd w:val="clear" w:color="auto" w:fill="auto"/>
          </w:tcPr>
          <w:p w14:paraId="51A3F4E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3.3.10</w:t>
            </w:r>
          </w:p>
        </w:tc>
        <w:tc>
          <w:tcPr>
            <w:tcW w:w="2852" w:type="dxa"/>
            <w:shd w:val="clear" w:color="auto" w:fill="auto"/>
          </w:tcPr>
          <w:p w14:paraId="19F7A4CE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>Спровођење едукативних активности о саобраћају</w:t>
            </w:r>
          </w:p>
        </w:tc>
        <w:tc>
          <w:tcPr>
            <w:tcW w:w="2268" w:type="dxa"/>
            <w:shd w:val="clear" w:color="auto" w:fill="auto"/>
          </w:tcPr>
          <w:p w14:paraId="4C7A269C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  <w:p w14:paraId="05281C39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6ECF593F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  <w:p w14:paraId="239FBBFA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Образовне институције</w:t>
            </w:r>
          </w:p>
          <w:p w14:paraId="41FB237D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 Никшић</w:t>
            </w:r>
          </w:p>
          <w:p w14:paraId="5A8D38B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shd w:val="clear" w:color="auto" w:fill="auto"/>
          </w:tcPr>
          <w:p w14:paraId="76C4C6AC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II/IV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7606B5A8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Одржане минимум 2 радионице</w:t>
            </w:r>
          </w:p>
          <w:p w14:paraId="7A73F3ED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Обухваћено 30 младих (30% жена)</w:t>
            </w:r>
          </w:p>
          <w:p w14:paraId="4D61BBB7" w14:textId="77777777" w:rsidR="00345137" w:rsidRPr="00591B0D" w:rsidRDefault="00345137" w:rsidP="005B0B2C">
            <w:pPr>
              <w:pStyle w:val="NormalWeb"/>
              <w:spacing w:after="0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396B359F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400,00€</w:t>
            </w:r>
          </w:p>
        </w:tc>
        <w:tc>
          <w:tcPr>
            <w:tcW w:w="1843" w:type="dxa"/>
            <w:shd w:val="clear" w:color="auto" w:fill="auto"/>
          </w:tcPr>
          <w:p w14:paraId="60F4DBF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Буџет Општине Донатори</w:t>
            </w:r>
          </w:p>
        </w:tc>
      </w:tr>
      <w:tr w:rsidR="00345137" w:rsidRPr="00591B0D" w14:paraId="7F6974B4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0EB49704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3.3.11.</w:t>
            </w:r>
          </w:p>
        </w:tc>
        <w:tc>
          <w:tcPr>
            <w:tcW w:w="2852" w:type="dxa"/>
            <w:shd w:val="clear" w:color="auto" w:fill="auto"/>
          </w:tcPr>
          <w:p w14:paraId="4112321F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Пружање подршке активностима које имају за циљ промоцију здравих стилова живота и спорта и рекреације код младих</w:t>
            </w:r>
          </w:p>
        </w:tc>
        <w:tc>
          <w:tcPr>
            <w:tcW w:w="2268" w:type="dxa"/>
            <w:shd w:val="clear" w:color="auto" w:fill="auto"/>
          </w:tcPr>
          <w:p w14:paraId="7219958B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Секретаријат за културу, спорт, младе и социјално старање </w:t>
            </w:r>
          </w:p>
          <w:p w14:paraId="5A8ADDDF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1C6E8EE7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Образовне институције</w:t>
            </w:r>
          </w:p>
          <w:p w14:paraId="586CF40E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Локалне институције </w:t>
            </w:r>
          </w:p>
          <w:p w14:paraId="66DBA981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  <w:p w14:paraId="1402B3B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Спортске организације</w:t>
            </w:r>
          </w:p>
        </w:tc>
        <w:tc>
          <w:tcPr>
            <w:tcW w:w="2126" w:type="dxa"/>
            <w:shd w:val="clear" w:color="auto" w:fill="auto"/>
          </w:tcPr>
          <w:p w14:paraId="46B49AD7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Континуирано током 2024.</w:t>
            </w:r>
          </w:p>
        </w:tc>
        <w:tc>
          <w:tcPr>
            <w:tcW w:w="2835" w:type="dxa"/>
            <w:shd w:val="clear" w:color="auto" w:fill="auto"/>
          </w:tcPr>
          <w:p w14:paraId="19A50885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Подржано минимум 3 активности/пројекта</w:t>
            </w:r>
          </w:p>
          <w:p w14:paraId="6B4484B2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Обухваћено минимум 30 младих </w:t>
            </w:r>
          </w:p>
          <w:p w14:paraId="3EA38B36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  <w:p w14:paraId="23207BD9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303BF685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4.000,00</w:t>
            </w:r>
          </w:p>
        </w:tc>
        <w:tc>
          <w:tcPr>
            <w:tcW w:w="1843" w:type="dxa"/>
            <w:shd w:val="clear" w:color="auto" w:fill="auto"/>
          </w:tcPr>
          <w:p w14:paraId="076D191F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Буџет Општине Донатори</w:t>
            </w:r>
          </w:p>
        </w:tc>
      </w:tr>
      <w:tr w:rsidR="00345137" w:rsidRPr="00591B0D" w14:paraId="35629835" w14:textId="77777777" w:rsidTr="00591B0D">
        <w:tc>
          <w:tcPr>
            <w:tcW w:w="14454" w:type="dxa"/>
            <w:gridSpan w:val="7"/>
            <w:shd w:val="clear" w:color="auto" w:fill="F4B083" w:themeFill="accent2" w:themeFillTint="99"/>
          </w:tcPr>
          <w:p w14:paraId="0BAF114F" w14:textId="77777777" w:rsidR="00345137" w:rsidRPr="00591B0D" w:rsidRDefault="00345137" w:rsidP="00591B0D">
            <w:pPr>
              <w:pStyle w:val="NormalWeb"/>
              <w:spacing w:beforeAutospacing="0" w:after="0" w:afterAutospacing="0" w:line="240" w:lineRule="auto"/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  <w:t>Мјера 3.4.</w:t>
            </w:r>
          </w:p>
          <w:p w14:paraId="327B0B05" w14:textId="1A56DB95" w:rsidR="00345137" w:rsidRPr="00591B0D" w:rsidRDefault="00345137" w:rsidP="00591B0D">
            <w:pPr>
              <w:spacing w:line="240" w:lineRule="auto"/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  <w:t>Спровођење активности за квалитетно провођење слободног времена и развој креативности младих</w:t>
            </w:r>
          </w:p>
        </w:tc>
      </w:tr>
      <w:tr w:rsidR="00591B0D" w:rsidRPr="00591B0D" w14:paraId="0A15234C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BFBFBF" w:themeFill="background1" w:themeFillShade="BF"/>
          </w:tcPr>
          <w:p w14:paraId="2275F77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852" w:type="dxa"/>
            <w:shd w:val="clear" w:color="auto" w:fill="D0CECE" w:themeFill="background2" w:themeFillShade="E6"/>
          </w:tcPr>
          <w:p w14:paraId="22A3F570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Активност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070B95A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Носиоци активности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62797BA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Почетак реализације/Завршетак реализације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989171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Индикатори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B47EFB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Финансијска процјена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21C47DA7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Извор финансирања</w:t>
            </w:r>
          </w:p>
        </w:tc>
      </w:tr>
      <w:tr w:rsidR="00345137" w:rsidRPr="00591B0D" w14:paraId="41082C93" w14:textId="77777777" w:rsidTr="00591B0D">
        <w:tc>
          <w:tcPr>
            <w:tcW w:w="829" w:type="dxa"/>
            <w:shd w:val="clear" w:color="auto" w:fill="auto"/>
          </w:tcPr>
          <w:p w14:paraId="67F7D3D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3.4.1.</w:t>
            </w:r>
          </w:p>
        </w:tc>
        <w:tc>
          <w:tcPr>
            <w:tcW w:w="2852" w:type="dxa"/>
            <w:shd w:val="clear" w:color="auto" w:fill="auto"/>
          </w:tcPr>
          <w:p w14:paraId="298749B5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Креирање амбијента за стваралаштво младих</w:t>
            </w:r>
          </w:p>
          <w:p w14:paraId="462373B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shd w:val="clear" w:color="auto" w:fill="auto"/>
          </w:tcPr>
          <w:p w14:paraId="591B91A4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Секретаријат за културу, спорт, младе и социјално старање </w:t>
            </w:r>
          </w:p>
          <w:p w14:paraId="11AF3013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08D4072C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  <w:p w14:paraId="4923D449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Образовне институције</w:t>
            </w:r>
          </w:p>
          <w:p w14:paraId="7E93E249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Локалне институције</w:t>
            </w:r>
          </w:p>
        </w:tc>
        <w:tc>
          <w:tcPr>
            <w:tcW w:w="2126" w:type="dxa"/>
            <w:shd w:val="clear" w:color="auto" w:fill="auto"/>
          </w:tcPr>
          <w:p w14:paraId="0A5D0EB2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Континуирано током 2024.</w:t>
            </w:r>
          </w:p>
        </w:tc>
        <w:tc>
          <w:tcPr>
            <w:tcW w:w="2835" w:type="dxa"/>
            <w:shd w:val="clear" w:color="auto" w:fill="auto"/>
          </w:tcPr>
          <w:p w14:paraId="2F098607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Подржано минимум 3 активности које имају за циљ афирмацију младих умјетника</w:t>
            </w:r>
          </w:p>
          <w:p w14:paraId="1B677956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  <w:p w14:paraId="6BA693F5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70871549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lastRenderedPageBreak/>
              <w:t>2.000,00€</w:t>
            </w:r>
          </w:p>
        </w:tc>
        <w:tc>
          <w:tcPr>
            <w:tcW w:w="1843" w:type="dxa"/>
            <w:shd w:val="clear" w:color="auto" w:fill="auto"/>
          </w:tcPr>
          <w:p w14:paraId="09489852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Буџет Општине Донатори</w:t>
            </w:r>
          </w:p>
        </w:tc>
      </w:tr>
      <w:tr w:rsidR="00591B0D" w:rsidRPr="00591B0D" w14:paraId="378445A6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71A2D260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3.4.2.</w:t>
            </w:r>
          </w:p>
        </w:tc>
        <w:tc>
          <w:tcPr>
            <w:tcW w:w="2852" w:type="dxa"/>
            <w:shd w:val="clear" w:color="auto" w:fill="auto"/>
          </w:tcPr>
          <w:p w14:paraId="0E6D97F3" w14:textId="246FE701" w:rsidR="00345137" w:rsidRPr="00591B0D" w:rsidRDefault="00D418EF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Ојачавање </w:t>
            </w:r>
            <w:r w:rsidR="00345137"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сарадњ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е</w:t>
            </w:r>
            <w:r w:rsidR="00345137"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/умрежавање међу школским клубовима кроз организацију наградног ликовног  конкурса и изложбе за младе </w:t>
            </w:r>
          </w:p>
        </w:tc>
        <w:tc>
          <w:tcPr>
            <w:tcW w:w="2268" w:type="dxa"/>
            <w:shd w:val="clear" w:color="auto" w:fill="auto"/>
          </w:tcPr>
          <w:p w14:paraId="1D6B0E7C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Секретаријат за културу, спорт, младе и социјално старање </w:t>
            </w:r>
          </w:p>
          <w:p w14:paraId="2F177048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313B4DB4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Образовне институције</w:t>
            </w:r>
          </w:p>
          <w:p w14:paraId="4B20BA2C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Локалне институције </w:t>
            </w:r>
          </w:p>
          <w:p w14:paraId="4193044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</w:tc>
        <w:tc>
          <w:tcPr>
            <w:tcW w:w="2126" w:type="dxa"/>
            <w:shd w:val="clear" w:color="auto" w:fill="auto"/>
          </w:tcPr>
          <w:p w14:paraId="4017C68C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II/IV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6B28CFE2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Организован конкурс и одржана изложба</w:t>
            </w:r>
          </w:p>
          <w:p w14:paraId="17BC07F1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Обухваћено минимум 15 младих умјетника</w:t>
            </w:r>
          </w:p>
          <w:p w14:paraId="23895F53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  <w:p w14:paraId="681AC48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65F22C8F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800,00€</w:t>
            </w:r>
          </w:p>
        </w:tc>
        <w:tc>
          <w:tcPr>
            <w:tcW w:w="1843" w:type="dxa"/>
            <w:shd w:val="clear" w:color="auto" w:fill="auto"/>
          </w:tcPr>
          <w:p w14:paraId="16A448A9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Буџет Општине Донатори</w:t>
            </w:r>
          </w:p>
        </w:tc>
      </w:tr>
      <w:tr w:rsidR="00591B0D" w:rsidRPr="00591B0D" w14:paraId="2270972F" w14:textId="77777777" w:rsidTr="00591B0D">
        <w:tc>
          <w:tcPr>
            <w:tcW w:w="829" w:type="dxa"/>
            <w:shd w:val="clear" w:color="auto" w:fill="auto"/>
          </w:tcPr>
          <w:p w14:paraId="6870CB5E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3.4.3.</w:t>
            </w:r>
          </w:p>
        </w:tc>
        <w:tc>
          <w:tcPr>
            <w:tcW w:w="2852" w:type="dxa"/>
            <w:shd w:val="clear" w:color="auto" w:fill="auto"/>
          </w:tcPr>
          <w:p w14:paraId="4A36BBB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Пружање подршке активностима у циљу квалитетног провођења времена – кампови, такмичења,едукативне активности, квизови, фестивали, излети и др.</w:t>
            </w:r>
          </w:p>
        </w:tc>
        <w:tc>
          <w:tcPr>
            <w:tcW w:w="2268" w:type="dxa"/>
            <w:shd w:val="clear" w:color="auto" w:fill="auto"/>
          </w:tcPr>
          <w:p w14:paraId="30CC9B99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Секретаријат за културу, спорт, младе и социјално старање </w:t>
            </w:r>
          </w:p>
          <w:p w14:paraId="347A0BEF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Партнери:</w:t>
            </w:r>
          </w:p>
          <w:p w14:paraId="49289103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Образовне институције</w:t>
            </w:r>
          </w:p>
          <w:p w14:paraId="344FFAFB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Локалне институције </w:t>
            </w:r>
          </w:p>
          <w:p w14:paraId="7B5C2F52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НВО</w:t>
            </w:r>
          </w:p>
        </w:tc>
        <w:tc>
          <w:tcPr>
            <w:tcW w:w="2126" w:type="dxa"/>
            <w:shd w:val="clear" w:color="auto" w:fill="auto"/>
          </w:tcPr>
          <w:p w14:paraId="1A904937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Континуирано током 2024.</w:t>
            </w:r>
          </w:p>
        </w:tc>
        <w:tc>
          <w:tcPr>
            <w:tcW w:w="2835" w:type="dxa"/>
            <w:shd w:val="clear" w:color="auto" w:fill="auto"/>
          </w:tcPr>
          <w:p w14:paraId="2C55702A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Подржано минимум 3 активности/пројекта</w:t>
            </w:r>
          </w:p>
          <w:p w14:paraId="64BCC30A" w14:textId="77777777" w:rsidR="00345137" w:rsidRPr="00591B0D" w:rsidRDefault="00345137" w:rsidP="005B0B2C">
            <w:pPr>
              <w:pStyle w:val="NormalWeb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 xml:space="preserve">Обухваћено минимум 30 младих </w:t>
            </w:r>
          </w:p>
          <w:p w14:paraId="389330EC" w14:textId="77777777" w:rsidR="00345137" w:rsidRPr="00591B0D" w:rsidRDefault="00345137" w:rsidP="005B0B2C">
            <w:pPr>
              <w:pStyle w:val="NormalWeb"/>
              <w:spacing w:after="0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01C8A2DB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5.000,00</w:t>
            </w:r>
          </w:p>
        </w:tc>
        <w:tc>
          <w:tcPr>
            <w:tcW w:w="1843" w:type="dxa"/>
            <w:shd w:val="clear" w:color="auto" w:fill="auto"/>
          </w:tcPr>
          <w:p w14:paraId="091C6C3A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Буџет Општине Донатори</w:t>
            </w:r>
          </w:p>
        </w:tc>
      </w:tr>
      <w:tr w:rsidR="00345137" w:rsidRPr="00591B0D" w14:paraId="364E5EC9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3"/>
        </w:trPr>
        <w:tc>
          <w:tcPr>
            <w:tcW w:w="14454" w:type="dxa"/>
            <w:gridSpan w:val="7"/>
            <w:shd w:val="clear" w:color="auto" w:fill="FFD966" w:themeFill="accent4" w:themeFillTint="99"/>
          </w:tcPr>
          <w:p w14:paraId="5464B3B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sr-Cyrl-CS"/>
              </w:rPr>
              <w:t>Оперативни циљ 4: Унапређење механизама за ефикасно креирање, спровођење, мониторинг и евалуацију омладинске политике</w:t>
            </w:r>
          </w:p>
        </w:tc>
      </w:tr>
      <w:tr w:rsidR="00345137" w:rsidRPr="00591B0D" w14:paraId="7BB88D64" w14:textId="77777777" w:rsidTr="00591B0D">
        <w:trPr>
          <w:trHeight w:val="593"/>
        </w:trPr>
        <w:tc>
          <w:tcPr>
            <w:tcW w:w="14454" w:type="dxa"/>
            <w:gridSpan w:val="7"/>
            <w:shd w:val="clear" w:color="auto" w:fill="FFD966" w:themeFill="accent4" w:themeFillTint="99"/>
          </w:tcPr>
          <w:p w14:paraId="7797202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  <w:lang w:val="sr-Cyrl-CS"/>
              </w:rPr>
              <w:t>Оперативни циљ (на локалном нивоу):</w:t>
            </w:r>
            <w:r w:rsidRPr="00591B0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sr-Cyrl-CS"/>
              </w:rPr>
              <w:t xml:space="preserve"> Унапређење механизама за ефикасно креирање, спровођење, мониторинг и евалуацију омладинске политике</w:t>
            </w:r>
          </w:p>
        </w:tc>
      </w:tr>
      <w:tr w:rsidR="00345137" w:rsidRPr="00591B0D" w14:paraId="58969B6A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3"/>
        </w:trPr>
        <w:tc>
          <w:tcPr>
            <w:tcW w:w="14454" w:type="dxa"/>
            <w:gridSpan w:val="7"/>
            <w:shd w:val="clear" w:color="auto" w:fill="FFD966" w:themeFill="accent4" w:themeFillTint="99"/>
          </w:tcPr>
          <w:p w14:paraId="72153BD2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jc w:val="both"/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  <w:t>Мјера 4.1.</w:t>
            </w:r>
          </w:p>
          <w:p w14:paraId="33A4E94A" w14:textId="77777777" w:rsidR="00345137" w:rsidRPr="00591B0D" w:rsidRDefault="00345137" w:rsidP="005B0B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  <w:t>Утврдити јасне механизме планирања и имплементације омладинске политике</w:t>
            </w:r>
          </w:p>
        </w:tc>
      </w:tr>
      <w:tr w:rsidR="00345137" w:rsidRPr="00591B0D" w14:paraId="3F851257" w14:textId="77777777" w:rsidTr="00591B0D">
        <w:tc>
          <w:tcPr>
            <w:tcW w:w="829" w:type="dxa"/>
            <w:shd w:val="clear" w:color="auto" w:fill="D0CECE" w:themeFill="background2" w:themeFillShade="E6"/>
          </w:tcPr>
          <w:p w14:paraId="24D5220D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852" w:type="dxa"/>
            <w:shd w:val="clear" w:color="auto" w:fill="D0CECE" w:themeFill="background2" w:themeFillShade="E6"/>
          </w:tcPr>
          <w:p w14:paraId="1F881FD2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Активност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44397FA0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Носиоци активности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6CE1E9C6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Почетак реализације/Завршетак реализације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1D24A2A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Индикатори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B740333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Финансијска процјена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5CABA27A" w14:textId="77777777" w:rsidR="00345137" w:rsidRPr="00591B0D" w:rsidRDefault="00345137" w:rsidP="005B0B2C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Извор финансирања</w:t>
            </w:r>
          </w:p>
        </w:tc>
      </w:tr>
      <w:tr w:rsidR="00345137" w:rsidRPr="00591B0D" w14:paraId="2A80E95A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auto"/>
          </w:tcPr>
          <w:p w14:paraId="6F1D5C49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sr-Cyrl-CS"/>
              </w:rPr>
              <w:lastRenderedPageBreak/>
              <w:t>4.1.1.</w:t>
            </w:r>
          </w:p>
        </w:tc>
        <w:tc>
          <w:tcPr>
            <w:tcW w:w="2852" w:type="dxa"/>
            <w:shd w:val="clear" w:color="auto" w:fill="auto"/>
          </w:tcPr>
          <w:p w14:paraId="546A3DB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Израда Локалног акционог плана за 2025. годину</w:t>
            </w:r>
          </w:p>
        </w:tc>
        <w:tc>
          <w:tcPr>
            <w:tcW w:w="2268" w:type="dxa"/>
            <w:shd w:val="clear" w:color="auto" w:fill="auto"/>
          </w:tcPr>
          <w:p w14:paraId="0ACDEC80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културу, спорт, младе и социјално старање</w:t>
            </w:r>
          </w:p>
        </w:tc>
        <w:tc>
          <w:tcPr>
            <w:tcW w:w="2126" w:type="dxa"/>
            <w:shd w:val="clear" w:color="auto" w:fill="auto"/>
          </w:tcPr>
          <w:p w14:paraId="18F69044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</w:rPr>
              <w:t>III/IV</w:t>
            </w: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 </w:t>
            </w:r>
          </w:p>
        </w:tc>
        <w:tc>
          <w:tcPr>
            <w:tcW w:w="2835" w:type="dxa"/>
            <w:shd w:val="clear" w:color="auto" w:fill="auto"/>
          </w:tcPr>
          <w:p w14:paraId="46094929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Креиран Нацрт локалног акционог плана за младе</w:t>
            </w:r>
          </w:p>
        </w:tc>
        <w:tc>
          <w:tcPr>
            <w:tcW w:w="1701" w:type="dxa"/>
            <w:shd w:val="clear" w:color="auto" w:fill="auto"/>
          </w:tcPr>
          <w:p w14:paraId="6D48762B" w14:textId="6AE52D39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Ни</w:t>
            </w:r>
            <w:r w:rsidR="00D418EF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је</w:t>
            </w: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су потребна средства</w:t>
            </w:r>
          </w:p>
        </w:tc>
        <w:tc>
          <w:tcPr>
            <w:tcW w:w="1843" w:type="dxa"/>
            <w:shd w:val="clear" w:color="auto" w:fill="auto"/>
          </w:tcPr>
          <w:p w14:paraId="0FEA4C6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/</w:t>
            </w:r>
          </w:p>
        </w:tc>
      </w:tr>
      <w:tr w:rsidR="00345137" w:rsidRPr="00591B0D" w14:paraId="0491A105" w14:textId="77777777" w:rsidTr="00591B0D">
        <w:tc>
          <w:tcPr>
            <w:tcW w:w="14454" w:type="dxa"/>
            <w:gridSpan w:val="7"/>
            <w:shd w:val="clear" w:color="auto" w:fill="FFD966" w:themeFill="accent4" w:themeFillTint="99"/>
          </w:tcPr>
          <w:p w14:paraId="2E84D971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jc w:val="both"/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  <w:t>Мјера 4.2.</w:t>
            </w:r>
          </w:p>
          <w:p w14:paraId="6302FC30" w14:textId="5FE1EA04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szCs w:val="22"/>
                <w:lang w:val="sr-Cyrl-CS"/>
              </w:rPr>
              <w:t>Развити свеобухватан и ефикасан механизам међуресорне сарадње за прикупљање података о положају младих и креирање и спровођење омладинске политике</w:t>
            </w:r>
          </w:p>
        </w:tc>
      </w:tr>
      <w:tr w:rsidR="00591B0D" w:rsidRPr="00591B0D" w14:paraId="36D3BDF2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9" w:type="dxa"/>
            <w:shd w:val="clear" w:color="auto" w:fill="BFBFBF" w:themeFill="background1" w:themeFillShade="BF"/>
          </w:tcPr>
          <w:p w14:paraId="61DAFFA7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852" w:type="dxa"/>
            <w:shd w:val="clear" w:color="auto" w:fill="D0CECE" w:themeFill="background2" w:themeFillShade="E6"/>
          </w:tcPr>
          <w:p w14:paraId="298E846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Активност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5B7A6258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Носиоци активности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011BBEA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Почетак реализације/Завршетак реализације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206D1F9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Индикатори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561124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Финансијска процјена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48065ABC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r-Cyrl-CS"/>
              </w:rPr>
              <w:t>Извор финансирања</w:t>
            </w:r>
          </w:p>
        </w:tc>
      </w:tr>
      <w:tr w:rsidR="00345137" w:rsidRPr="00591B0D" w14:paraId="22CC05FA" w14:textId="77777777" w:rsidTr="00591B0D">
        <w:tc>
          <w:tcPr>
            <w:tcW w:w="829" w:type="dxa"/>
            <w:shd w:val="clear" w:color="auto" w:fill="auto"/>
          </w:tcPr>
          <w:p w14:paraId="742AAE66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>4.2.1.</w:t>
            </w:r>
          </w:p>
        </w:tc>
        <w:tc>
          <w:tcPr>
            <w:tcW w:w="2852" w:type="dxa"/>
            <w:shd w:val="clear" w:color="auto" w:fill="auto"/>
          </w:tcPr>
          <w:p w14:paraId="247175D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Именовање контакт особа за младе у циљу 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формирања међусекторског тима на општинском нивоу задуженог за спровођење омладинске политике </w:t>
            </w:r>
          </w:p>
        </w:tc>
        <w:tc>
          <w:tcPr>
            <w:tcW w:w="2268" w:type="dxa"/>
            <w:shd w:val="clear" w:color="auto" w:fill="auto"/>
          </w:tcPr>
          <w:p w14:paraId="2FC1A905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 спорт, младе и социјално старање</w:t>
            </w:r>
          </w:p>
          <w:p w14:paraId="337DF358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Образовне институције</w:t>
            </w:r>
          </w:p>
          <w:p w14:paraId="01ED383C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Центар за социјални рад</w:t>
            </w:r>
          </w:p>
          <w:p w14:paraId="0493114B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Дом здравља</w:t>
            </w:r>
          </w:p>
          <w:p w14:paraId="190B2645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ЦБ никшић</w:t>
            </w:r>
          </w:p>
          <w:p w14:paraId="5BC7DC2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Невладине организације</w:t>
            </w:r>
          </w:p>
        </w:tc>
        <w:tc>
          <w:tcPr>
            <w:tcW w:w="2126" w:type="dxa"/>
            <w:shd w:val="clear" w:color="auto" w:fill="auto"/>
          </w:tcPr>
          <w:p w14:paraId="1D54BBFD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</w:rPr>
              <w:t>II</w:t>
            </w: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</w:t>
            </w:r>
          </w:p>
        </w:tc>
        <w:tc>
          <w:tcPr>
            <w:tcW w:w="2835" w:type="dxa"/>
            <w:shd w:val="clear" w:color="auto" w:fill="auto"/>
          </w:tcPr>
          <w:p w14:paraId="56BC9A8C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t>Формирано међусекторско тијело</w:t>
            </w:r>
          </w:p>
          <w:p w14:paraId="1C81CB32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iCs/>
                <w:noProof/>
                <w:color w:val="000000" w:themeColor="text1"/>
                <w:sz w:val="22"/>
                <w:szCs w:val="22"/>
                <w:lang w:val="sr-Cyrl-CS"/>
              </w:rPr>
              <w:t>Минимум 3 састанка током 2024. године</w:t>
            </w:r>
          </w:p>
          <w:p w14:paraId="3A5D0AF1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1E7987DC" w14:textId="5DE19FB5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Ни</w:t>
            </w:r>
            <w:r w:rsidR="00D418EF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јес</w:t>
            </w:r>
            <w:r w:rsidRPr="00591B0D">
              <w:rPr>
                <w:rFonts w:ascii="Times New Roman" w:hAnsi="Times New Roman" w:cs="Times New Roman"/>
                <w:iCs/>
                <w:noProof/>
                <w:color w:val="000000" w:themeColor="text1"/>
                <w:sz w:val="22"/>
                <w:szCs w:val="22"/>
                <w:lang w:val="sr-Cyrl-CS"/>
              </w:rPr>
              <w:t>у потребна средства</w:t>
            </w:r>
          </w:p>
        </w:tc>
        <w:tc>
          <w:tcPr>
            <w:tcW w:w="1843" w:type="dxa"/>
            <w:shd w:val="clear" w:color="auto" w:fill="auto"/>
          </w:tcPr>
          <w:p w14:paraId="375DC143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i/>
                <w:noProof/>
                <w:color w:val="000000" w:themeColor="text1"/>
                <w:sz w:val="22"/>
                <w:szCs w:val="22"/>
                <w:lang w:val="sr-Cyrl-CS"/>
              </w:rPr>
              <w:t>/</w:t>
            </w:r>
          </w:p>
        </w:tc>
      </w:tr>
      <w:tr w:rsidR="00345137" w:rsidRPr="00591B0D" w14:paraId="2CE1014D" w14:textId="77777777" w:rsidTr="00591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16"/>
        </w:trPr>
        <w:tc>
          <w:tcPr>
            <w:tcW w:w="829" w:type="dxa"/>
            <w:shd w:val="clear" w:color="auto" w:fill="auto"/>
          </w:tcPr>
          <w:p w14:paraId="080E0B1C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  <w:t>4.2.2.</w:t>
            </w:r>
          </w:p>
        </w:tc>
        <w:tc>
          <w:tcPr>
            <w:tcW w:w="2852" w:type="dxa"/>
            <w:shd w:val="clear" w:color="auto" w:fill="auto"/>
          </w:tcPr>
          <w:p w14:paraId="1DCCE8FF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Спровођење годишњег истраживања о младима и њиховим потребама у циљу израде новог акционог плана</w:t>
            </w:r>
          </w:p>
        </w:tc>
        <w:tc>
          <w:tcPr>
            <w:tcW w:w="2268" w:type="dxa"/>
            <w:shd w:val="clear" w:color="auto" w:fill="auto"/>
          </w:tcPr>
          <w:p w14:paraId="59133E79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Секретаријат за културу спорт, младе и социјално старање</w:t>
            </w:r>
          </w:p>
        </w:tc>
        <w:tc>
          <w:tcPr>
            <w:tcW w:w="2126" w:type="dxa"/>
            <w:shd w:val="clear" w:color="auto" w:fill="auto"/>
          </w:tcPr>
          <w:p w14:paraId="52509EDE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II/III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 xml:space="preserve"> квартал 2024. </w:t>
            </w:r>
          </w:p>
        </w:tc>
        <w:tc>
          <w:tcPr>
            <w:tcW w:w="2835" w:type="dxa"/>
            <w:shd w:val="clear" w:color="auto" w:fill="auto"/>
          </w:tcPr>
          <w:p w14:paraId="79EB8E99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  <w:r w:rsidRPr="00591B0D">
              <w:rPr>
                <w:noProof/>
                <w:color w:val="000000" w:themeColor="text1"/>
                <w:sz w:val="22"/>
                <w:szCs w:val="22"/>
                <w:lang w:val="sr-Cyrl-CS"/>
              </w:rPr>
              <w:t>Минимум 200 младих укључено у истраживање</w:t>
            </w:r>
          </w:p>
          <w:p w14:paraId="5CCA8F9F" w14:textId="77777777" w:rsidR="00345137" w:rsidRPr="00591B0D" w:rsidRDefault="00345137" w:rsidP="005B0B2C">
            <w:pPr>
              <w:pStyle w:val="NormalWeb"/>
              <w:widowControl w:val="0"/>
              <w:spacing w:beforeAutospacing="0" w:after="0" w:afterAutospacing="0"/>
              <w:rPr>
                <w:noProof/>
                <w:color w:val="000000" w:themeColor="text1"/>
                <w:sz w:val="22"/>
                <w:szCs w:val="22"/>
                <w:lang w:val="sr-Cyrl-CS"/>
              </w:rPr>
            </w:pPr>
          </w:p>
          <w:p w14:paraId="61F4B355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</w:tcPr>
          <w:p w14:paraId="0390A54A" w14:textId="2EBEED53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Ни</w:t>
            </w:r>
            <w:r w:rsidR="00D418EF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јес</w:t>
            </w: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у потребна средства</w:t>
            </w:r>
          </w:p>
        </w:tc>
        <w:tc>
          <w:tcPr>
            <w:tcW w:w="1843" w:type="dxa"/>
            <w:shd w:val="clear" w:color="auto" w:fill="auto"/>
          </w:tcPr>
          <w:p w14:paraId="5F21C074" w14:textId="77777777" w:rsidR="00345137" w:rsidRPr="00591B0D" w:rsidRDefault="00345137" w:rsidP="005B0B2C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sr-Cyrl-CS"/>
              </w:rPr>
            </w:pPr>
            <w:r w:rsidRPr="00591B0D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CS"/>
              </w:rPr>
              <w:t>/</w:t>
            </w:r>
          </w:p>
        </w:tc>
      </w:tr>
    </w:tbl>
    <w:p w14:paraId="3A9D01EA" w14:textId="2A395348" w:rsidR="00345137" w:rsidRPr="00F4575B" w:rsidRDefault="00345137" w:rsidP="005475ED">
      <w:pPr>
        <w:tabs>
          <w:tab w:val="left" w:pos="945"/>
        </w:tabs>
        <w:rPr>
          <w:noProof/>
          <w:lang w:val="sr-Cyrl-CS"/>
        </w:rPr>
        <w:sectPr w:rsidR="00345137" w:rsidRPr="00F4575B" w:rsidSect="003B10B7">
          <w:headerReference w:type="default" r:id="rId11"/>
          <w:footerReference w:type="default" r:id="rId12"/>
          <w:pgSz w:w="16838" w:h="11906" w:orient="landscape"/>
          <w:pgMar w:top="284" w:right="2006" w:bottom="426" w:left="1276" w:header="708" w:footer="708" w:gutter="0"/>
          <w:cols w:space="720"/>
          <w:formProt w:val="0"/>
          <w:docGrid w:linePitch="299" w:charSpace="8192"/>
        </w:sectPr>
      </w:pPr>
    </w:p>
    <w:p w14:paraId="0E9FB02A" w14:textId="6D828340" w:rsidR="00221E0C" w:rsidRPr="00221E0C" w:rsidRDefault="00221E0C" w:rsidP="00221E0C">
      <w:pPr>
        <w:pStyle w:val="ListParagraph"/>
        <w:numPr>
          <w:ilvl w:val="0"/>
          <w:numId w:val="9"/>
        </w:numPr>
        <w:tabs>
          <w:tab w:val="left" w:pos="2370"/>
        </w:tabs>
        <w:spacing w:before="0" w:after="160" w:line="259" w:lineRule="auto"/>
        <w:rPr>
          <w:noProof/>
          <w:sz w:val="28"/>
          <w:szCs w:val="28"/>
          <w:lang w:val="sr-Cyrl-CS"/>
        </w:rPr>
      </w:pPr>
      <w:r w:rsidRPr="00221E0C">
        <w:rPr>
          <w:rFonts w:ascii="Arial" w:eastAsiaTheme="majorEastAsia" w:hAnsi="Arial" w:cs="Arial"/>
          <w:b/>
          <w:noProof/>
          <w:color w:val="2F5496" w:themeColor="accent1" w:themeShade="BF"/>
          <w:sz w:val="28"/>
          <w:szCs w:val="28"/>
          <w:lang w:val="sr-Cyrl-CS"/>
        </w:rPr>
        <w:lastRenderedPageBreak/>
        <w:t>МОНИТОРИНГ И ЕВАЛУАЦИЈА</w:t>
      </w:r>
    </w:p>
    <w:p w14:paraId="281A7782" w14:textId="10853F76" w:rsidR="00BB3C69" w:rsidRPr="00F4575B" w:rsidRDefault="00F4575B" w:rsidP="00BB3C69">
      <w:pPr>
        <w:spacing w:after="0" w:line="360" w:lineRule="auto"/>
        <w:ind w:firstLine="708"/>
        <w:rPr>
          <w:rFonts w:ascii="Times New Roman" w:eastAsia="Times New Roman" w:hAnsi="Times New Roman" w:cs="Times New Roman"/>
          <w:noProof/>
          <w:lang w:val="sr-Cyrl-CS"/>
        </w:rPr>
      </w:pPr>
      <w:r w:rsidRPr="00F4575B">
        <w:rPr>
          <w:rFonts w:ascii="Times New Roman" w:eastAsia="Times New Roman" w:hAnsi="Times New Roman" w:cs="Times New Roman"/>
          <w:noProof/>
          <w:lang w:val="sr-Cyrl-CS"/>
        </w:rPr>
        <w:t>У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имплеметацији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активности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планираних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Локалним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акционим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планом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за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младе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учествоваће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све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релевантне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институције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организације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У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зависности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од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области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теме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укључиће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се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локална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управа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образовне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институције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локалне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институције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невладине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организације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Главни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актери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у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цијелом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процесу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биће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млади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Никшића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>.</w:t>
      </w:r>
    </w:p>
    <w:p w14:paraId="04A4B61E" w14:textId="4EAB84E8" w:rsidR="00BB3C69" w:rsidRPr="00F4575B" w:rsidRDefault="00F4575B" w:rsidP="00761D49">
      <w:pPr>
        <w:spacing w:line="360" w:lineRule="auto"/>
        <w:ind w:firstLine="720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eastAsia="Times New Roman" w:hAnsi="Times New Roman" w:cs="Times New Roman"/>
          <w:noProof/>
          <w:lang w:val="sr-Cyrl-CS"/>
        </w:rPr>
        <w:t>Мониторинг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реализације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дефинисаних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мјера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ативности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спроводиће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орган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надлежан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за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омладинску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политику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 -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Секретаријат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за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културу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спорт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младе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социјално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старање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то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кроз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дјеловање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Канцеларије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за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младе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Мониторинг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реализације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плана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вршиће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сарадњи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актерима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који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спроводе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активности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младима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према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младима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hAnsi="Times New Roman" w:cs="Times New Roman"/>
          <w:noProof/>
          <w:lang w:val="sr-Cyrl-CS"/>
        </w:rPr>
        <w:t>Секретаријат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ће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пратити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реализацију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плана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успоставити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структуирани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дијалог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циљу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унапређења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мултисекторске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сарадње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младима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свим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актерима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локалне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омладинске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политике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како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би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побољшао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положај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унаприједиле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све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компоненте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политике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према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младима</w:t>
      </w:r>
      <w:r w:rsidR="00761D49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1C3D7742" w14:textId="70E041FD" w:rsidR="00761D49" w:rsidRPr="00F4575B" w:rsidRDefault="00F4575B" w:rsidP="00761D49">
      <w:pPr>
        <w:spacing w:after="0" w:line="360" w:lineRule="auto"/>
        <w:ind w:firstLine="708"/>
        <w:rPr>
          <w:rFonts w:ascii="Times New Roman" w:eastAsia="Times New Roman" w:hAnsi="Times New Roman" w:cs="Times New Roman"/>
          <w:noProof/>
          <w:lang w:val="sr-Cyrl-CS"/>
        </w:rPr>
      </w:pPr>
      <w:r w:rsidRPr="00F4575B">
        <w:rPr>
          <w:rFonts w:ascii="Times New Roman" w:eastAsia="Times New Roman" w:hAnsi="Times New Roman" w:cs="Times New Roman"/>
          <w:noProof/>
          <w:lang w:val="sr-Cyrl-CS"/>
        </w:rPr>
        <w:t>Сходно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Закону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о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младима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до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15.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фебруара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2025.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године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ће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се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креирати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Извјештај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о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спровођењу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активности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из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Локалног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акционог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плана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за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младе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за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2024.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годину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доставити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Министарству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спорта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младих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.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Извјештај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ће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садржати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податке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о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свим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спроведеним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активностима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реализованим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мјерама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циљевима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то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по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основу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достављених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извјештаја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од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стране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актера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који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су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учествовали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у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имплементацији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eastAsia="Times New Roman" w:hAnsi="Times New Roman" w:cs="Times New Roman"/>
          <w:noProof/>
          <w:lang w:val="sr-Cyrl-CS"/>
        </w:rPr>
        <w:t>плана</w:t>
      </w:r>
      <w:r w:rsidR="00BB3C69" w:rsidRPr="00F4575B">
        <w:rPr>
          <w:rFonts w:ascii="Times New Roman" w:eastAsia="Times New Roman" w:hAnsi="Times New Roman" w:cs="Times New Roman"/>
          <w:noProof/>
          <w:lang w:val="sr-Cyrl-CS"/>
        </w:rPr>
        <w:t>.</w:t>
      </w:r>
      <w:r w:rsidR="00761D49" w:rsidRPr="00F4575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Спровођење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мјера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пратиће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сходно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дефинисаним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конкретним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активностима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а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успјех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ће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одређивати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сходно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дефинисаним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индикаторима</w:t>
      </w:r>
      <w:r w:rsidR="00761D49" w:rsidRPr="00F4575B">
        <w:rPr>
          <w:rFonts w:ascii="Times New Roman" w:hAnsi="Times New Roman" w:cs="Times New Roman"/>
          <w:noProof/>
          <w:lang w:val="sr-Cyrl-CS"/>
        </w:rPr>
        <w:t xml:space="preserve">. </w:t>
      </w:r>
    </w:p>
    <w:p w14:paraId="52EA5228" w14:textId="025E9F9A" w:rsidR="00BB3C69" w:rsidRPr="00F4575B" w:rsidRDefault="00BB3C69" w:rsidP="00C624C4">
      <w:pPr>
        <w:spacing w:after="0" w:line="360" w:lineRule="auto"/>
        <w:rPr>
          <w:rFonts w:ascii="Times New Roman" w:eastAsia="Times New Roman" w:hAnsi="Times New Roman" w:cs="Times New Roman"/>
          <w:noProof/>
          <w:lang w:val="sr-Cyrl-CS"/>
        </w:rPr>
      </w:pPr>
    </w:p>
    <w:p w14:paraId="748E4316" w14:textId="5B6D04BB" w:rsidR="00C624C4" w:rsidRPr="00F4575B" w:rsidRDefault="00C624C4" w:rsidP="00C624C4">
      <w:pPr>
        <w:spacing w:after="120"/>
        <w:ind w:left="4956" w:right="561"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F4575B">
        <w:rPr>
          <w:b/>
          <w:noProof/>
          <w:sz w:val="28"/>
          <w:szCs w:val="28"/>
          <w:lang w:val="sr-Cyrl-CS"/>
        </w:rPr>
        <w:t xml:space="preserve">    </w:t>
      </w:r>
      <w:r w:rsidRPr="00F4575B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ОБРАЂИВАЧ</w:t>
      </w:r>
    </w:p>
    <w:p w14:paraId="10B092B7" w14:textId="77777777" w:rsidR="00C624C4" w:rsidRPr="00F4575B" w:rsidRDefault="00C624C4" w:rsidP="00C624C4">
      <w:pPr>
        <w:jc w:val="right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 xml:space="preserve">СЕКРЕТАРИЈАТ ЗА КУЛТУРУ, СПОРТ, </w:t>
      </w:r>
    </w:p>
    <w:p w14:paraId="60F9235C" w14:textId="633AB8A5" w:rsidR="00C624C4" w:rsidRPr="00F4575B" w:rsidRDefault="00C624C4" w:rsidP="00C624C4">
      <w:pPr>
        <w:ind w:right="240"/>
        <w:jc w:val="center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 xml:space="preserve">                                                                                 МЛАДЕ И СОЦИЈАЛНО</w:t>
      </w:r>
      <w:r>
        <w:rPr>
          <w:rFonts w:ascii="Times New Roman" w:hAnsi="Times New Roman" w:cs="Times New Roman"/>
          <w:noProof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СТАРАЊЕ</w:t>
      </w:r>
    </w:p>
    <w:p w14:paraId="50CE790E" w14:textId="77777777" w:rsidR="00C624C4" w:rsidRPr="00F4575B" w:rsidRDefault="00C624C4" w:rsidP="00C624C4">
      <w:pPr>
        <w:pStyle w:val="Default"/>
        <w:ind w:firstLine="708"/>
        <w:jc w:val="both"/>
        <w:rPr>
          <w:rFonts w:ascii="Times New Roman" w:eastAsia="Calibri" w:hAnsi="Times New Roman" w:cs="Times New Roman"/>
          <w:noProof/>
          <w:color w:val="auto"/>
          <w:lang w:val="sr-Cyrl-CS"/>
        </w:rPr>
      </w:pPr>
    </w:p>
    <w:p w14:paraId="1C06F8DC" w14:textId="77777777" w:rsidR="00C624C4" w:rsidRPr="00F4575B" w:rsidRDefault="00C624C4" w:rsidP="00C624C4">
      <w:pPr>
        <w:pStyle w:val="Default"/>
        <w:ind w:firstLine="708"/>
        <w:jc w:val="both"/>
        <w:rPr>
          <w:rFonts w:ascii="Times New Roman" w:eastAsia="Calibri" w:hAnsi="Times New Roman" w:cs="Times New Roman"/>
          <w:noProof/>
          <w:color w:val="auto"/>
          <w:lang w:val="sr-Cyrl-CS"/>
        </w:rPr>
      </w:pPr>
    </w:p>
    <w:p w14:paraId="5285E38B" w14:textId="77777777" w:rsidR="00C624C4" w:rsidRPr="00F4575B" w:rsidRDefault="00C624C4" w:rsidP="00C624C4">
      <w:pPr>
        <w:pStyle w:val="Default"/>
        <w:ind w:firstLine="708"/>
        <w:jc w:val="both"/>
        <w:rPr>
          <w:rFonts w:ascii="Times New Roman" w:hAnsi="Times New Roman" w:cs="Times New Roman"/>
          <w:b/>
          <w:noProof/>
          <w:color w:val="auto"/>
          <w:sz w:val="28"/>
          <w:szCs w:val="28"/>
          <w:lang w:val="sr-Cyrl-CS"/>
        </w:rPr>
      </w:pPr>
      <w:r w:rsidRPr="00F4575B">
        <w:rPr>
          <w:rFonts w:ascii="Times New Roman" w:hAnsi="Times New Roman" w:cs="Times New Roman"/>
          <w:b/>
          <w:noProof/>
          <w:color w:val="auto"/>
          <w:sz w:val="28"/>
          <w:szCs w:val="28"/>
          <w:lang w:val="sr-Cyrl-CS"/>
        </w:rPr>
        <w:t xml:space="preserve">                                                                             СЕКРЕТАР</w:t>
      </w:r>
    </w:p>
    <w:p w14:paraId="75771A3E" w14:textId="5D84BDE8" w:rsidR="00C624C4" w:rsidRPr="00ED60DD" w:rsidRDefault="00C624C4" w:rsidP="00C624C4">
      <w:pPr>
        <w:pStyle w:val="Default"/>
        <w:spacing w:before="120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  <w:lang w:val="sr-Cyrl-ME"/>
        </w:rPr>
      </w:pPr>
      <w:r w:rsidRPr="00F4575B">
        <w:rPr>
          <w:rFonts w:ascii="Times New Roman" w:hAnsi="Times New Roman" w:cs="Times New Roman"/>
          <w:noProof/>
          <w:color w:val="auto"/>
          <w:lang w:val="sr-Cyrl-CS"/>
        </w:rPr>
        <w:t xml:space="preserve">                                                                                    </w:t>
      </w:r>
      <w:r w:rsidR="00ED60DD">
        <w:rPr>
          <w:rFonts w:ascii="Times New Roman" w:hAnsi="Times New Roman" w:cs="Times New Roman"/>
          <w:noProof/>
          <w:color w:val="auto"/>
          <w:lang w:val="sr-Latn-ME"/>
        </w:rPr>
        <w:t xml:space="preserve"> </w:t>
      </w:r>
      <w:r w:rsidRPr="00F4575B">
        <w:rPr>
          <w:rFonts w:ascii="Times New Roman" w:hAnsi="Times New Roman" w:cs="Times New Roman"/>
          <w:noProof/>
          <w:color w:val="auto"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color w:val="auto"/>
          <w:sz w:val="26"/>
          <w:szCs w:val="26"/>
          <w:lang w:val="sr-Cyrl-CS"/>
        </w:rPr>
        <w:t>Дејан Ивановић</w:t>
      </w:r>
      <w:r w:rsidR="00ED60DD">
        <w:rPr>
          <w:rFonts w:ascii="Times New Roman" w:hAnsi="Times New Roman" w:cs="Times New Roman"/>
          <w:noProof/>
          <w:color w:val="auto"/>
          <w:sz w:val="26"/>
          <w:szCs w:val="26"/>
          <w:lang w:val="sr-Latn-ME"/>
        </w:rPr>
        <w:t xml:space="preserve">, </w:t>
      </w:r>
      <w:r w:rsidR="00BE4AFE">
        <w:rPr>
          <w:rFonts w:ascii="Times New Roman" w:hAnsi="Times New Roman" w:cs="Times New Roman"/>
          <w:noProof/>
          <w:color w:val="auto"/>
          <w:sz w:val="26"/>
          <w:szCs w:val="26"/>
          <w:lang w:val="sr-Cyrl-ME"/>
        </w:rPr>
        <w:t>с.р.</w:t>
      </w:r>
    </w:p>
    <w:p w14:paraId="7536B90D" w14:textId="77777777" w:rsidR="00C624C4" w:rsidRPr="00F4575B" w:rsidRDefault="00C624C4" w:rsidP="00C624C4">
      <w:pPr>
        <w:spacing w:line="360" w:lineRule="auto"/>
        <w:ind w:firstLine="720"/>
        <w:rPr>
          <w:rFonts w:ascii="Times New Roman" w:hAnsi="Times New Roman" w:cs="Times New Roman"/>
          <w:noProof/>
          <w:lang w:val="sr-Cyrl-CS"/>
        </w:rPr>
      </w:pPr>
    </w:p>
    <w:p w14:paraId="4F6623BA" w14:textId="77777777" w:rsidR="00C624C4" w:rsidRPr="00F4575B" w:rsidRDefault="00C624C4" w:rsidP="00C624C4">
      <w:pPr>
        <w:spacing w:line="240" w:lineRule="auto"/>
        <w:rPr>
          <w:rFonts w:ascii="Times New Roman" w:hAnsi="Times New Roman" w:cs="Times New Roman"/>
          <w:noProof/>
          <w:lang w:val="sr-Cyrl-CS"/>
        </w:rPr>
      </w:pPr>
    </w:p>
    <w:p w14:paraId="38B5AFF8" w14:textId="77777777" w:rsidR="00BB3C69" w:rsidRPr="00F4575B" w:rsidRDefault="00BB3C69" w:rsidP="00B9204A">
      <w:pPr>
        <w:spacing w:after="0" w:line="360" w:lineRule="auto"/>
        <w:rPr>
          <w:rFonts w:ascii="Times New Roman" w:eastAsia="Times New Roman" w:hAnsi="Times New Roman" w:cs="Times New Roman"/>
          <w:noProof/>
          <w:lang w:val="sr-Cyrl-CS"/>
        </w:rPr>
      </w:pPr>
    </w:p>
    <w:p w14:paraId="2976B201" w14:textId="0A8037C1" w:rsidR="00BB3C69" w:rsidRPr="00F4575B" w:rsidRDefault="00F4575B" w:rsidP="00BB3C69">
      <w:pPr>
        <w:spacing w:line="36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lastRenderedPageBreak/>
        <w:t>У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консултацијама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израду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текста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Нацрта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локалног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акционог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плана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2024. </w:t>
      </w:r>
      <w:r w:rsidRPr="00F4575B">
        <w:rPr>
          <w:rFonts w:ascii="Times New Roman" w:hAnsi="Times New Roman" w:cs="Times New Roman"/>
          <w:noProof/>
          <w:lang w:val="sr-Cyrl-CS"/>
        </w:rPr>
        <w:t>годину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иницирању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предлагању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активности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учествовали</w:t>
      </w:r>
      <w:r w:rsidR="00BB3C69" w:rsidRPr="00F4575B">
        <w:rPr>
          <w:rFonts w:ascii="Times New Roman" w:hAnsi="Times New Roman" w:cs="Times New Roman"/>
          <w:noProof/>
          <w:lang w:val="sr-Cyrl-CS"/>
        </w:rPr>
        <w:t>:</w:t>
      </w:r>
    </w:p>
    <w:p w14:paraId="4997955F" w14:textId="7FDF4183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Дејан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Ивановић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секретар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Секретаријата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културу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спорт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социјално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старање</w:t>
      </w:r>
      <w:r w:rsidR="009C479C">
        <w:rPr>
          <w:rFonts w:ascii="Times New Roman" w:hAnsi="Times New Roman" w:cs="Times New Roman"/>
          <w:noProof/>
        </w:rPr>
        <w:t>;</w:t>
      </w:r>
    </w:p>
    <w:p w14:paraId="574A4284" w14:textId="3DD8A173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мр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Маја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Радоичић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Канцеларија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- </w:t>
      </w:r>
      <w:r w:rsidRPr="00F4575B">
        <w:rPr>
          <w:rFonts w:ascii="Times New Roman" w:hAnsi="Times New Roman" w:cs="Times New Roman"/>
          <w:noProof/>
          <w:lang w:val="sr-Cyrl-CS"/>
        </w:rPr>
        <w:t>Секретаријат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културу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спорт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социјално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старање</w:t>
      </w:r>
      <w:r w:rsidR="00BB3C69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56E69619" w14:textId="1C8DD231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Љубица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Абрамовић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Канцеларија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превенцију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болести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зависности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- </w:t>
      </w:r>
      <w:r w:rsidRPr="00F4575B">
        <w:rPr>
          <w:rFonts w:ascii="Times New Roman" w:hAnsi="Times New Roman" w:cs="Times New Roman"/>
          <w:noProof/>
          <w:lang w:val="sr-Cyrl-CS"/>
        </w:rPr>
        <w:t>Секретаријат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културу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спорт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социјално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старање</w:t>
      </w:r>
      <w:r w:rsidR="00BB3C69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6719163F" w14:textId="3B0522D2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Кристина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Васиљевић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Канцеларија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сарадњу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цивилним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сектором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вјерским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заједницама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заштиту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људских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мањинских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права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- </w:t>
      </w:r>
      <w:r w:rsidRPr="00F4575B">
        <w:rPr>
          <w:rFonts w:ascii="Times New Roman" w:hAnsi="Times New Roman" w:cs="Times New Roman"/>
          <w:noProof/>
          <w:lang w:val="sr-Cyrl-CS"/>
        </w:rPr>
        <w:t>Секретаријат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културу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спорт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младе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социјално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старање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; </w:t>
      </w:r>
    </w:p>
    <w:p w14:paraId="48774E92" w14:textId="49CF6039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Марица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Огњеновић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ЈУ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Гимназија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„</w:t>
      </w:r>
      <w:r w:rsidRPr="00F4575B">
        <w:rPr>
          <w:rFonts w:ascii="Times New Roman" w:hAnsi="Times New Roman" w:cs="Times New Roman"/>
          <w:noProof/>
          <w:lang w:val="sr-Cyrl-CS"/>
        </w:rPr>
        <w:t>Стојан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Церовић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>“;</w:t>
      </w:r>
    </w:p>
    <w:p w14:paraId="240E0F28" w14:textId="5C6EE29A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Мирко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Перуновић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ЈУ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Средња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економско</w:t>
      </w:r>
      <w:r w:rsidR="00BB3C69" w:rsidRPr="00F4575B">
        <w:rPr>
          <w:rFonts w:ascii="Times New Roman" w:hAnsi="Times New Roman" w:cs="Times New Roman"/>
          <w:noProof/>
          <w:lang w:val="sr-Cyrl-CS"/>
        </w:rPr>
        <w:t>-</w:t>
      </w:r>
      <w:r w:rsidRPr="00F4575B">
        <w:rPr>
          <w:rFonts w:ascii="Times New Roman" w:hAnsi="Times New Roman" w:cs="Times New Roman"/>
          <w:noProof/>
          <w:lang w:val="sr-Cyrl-CS"/>
        </w:rPr>
        <w:t>угоститељска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школа</w:t>
      </w:r>
      <w:r w:rsidR="00BB3C69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4A683C62" w14:textId="10F873A3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Милица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Костић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ЈУ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Средња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стручна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школа</w:t>
      </w:r>
      <w:r w:rsidR="00BB3C69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1BE1670D" w14:textId="456D2E5A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Марија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Драганић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ЈУ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Прва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средња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стручна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школа</w:t>
      </w:r>
      <w:r w:rsidR="00BB3C69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313B2355" w14:textId="6A63FD61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Бојана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Сарић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Филолошки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факултет</w:t>
      </w:r>
      <w:r w:rsidR="00BB3C69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44C743E7" w14:textId="02C37196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Јелена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Попивода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ИПЦ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Технополис</w:t>
      </w:r>
      <w:r w:rsidR="00BB3C69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2B84CE75" w14:textId="05AD9894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Јелена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Аграмовић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ЈУ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Центар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социјални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рад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општине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Плужине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Шавник</w:t>
      </w:r>
      <w:r w:rsidR="00BB3C69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20F13AAB" w14:textId="76E2A3AD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Наташа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Радуловић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ЗЗЗЦГ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– </w:t>
      </w:r>
      <w:r w:rsidRPr="00F4575B">
        <w:rPr>
          <w:rFonts w:ascii="Times New Roman" w:hAnsi="Times New Roman" w:cs="Times New Roman"/>
          <w:noProof/>
          <w:lang w:val="sr-Cyrl-CS"/>
        </w:rPr>
        <w:t>ПЈ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7F0E9426" w14:textId="2224829D" w:rsidR="00FC0DAD" w:rsidRPr="00F4575B" w:rsidRDefault="00F4575B" w:rsidP="001D79E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Веселин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Ђуровић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="00C624C4">
        <w:rPr>
          <w:rFonts w:ascii="Times New Roman" w:hAnsi="Times New Roman" w:cs="Times New Roman"/>
          <w:noProof/>
        </w:rPr>
        <w:t>C</w:t>
      </w:r>
      <w:r w:rsidRPr="00F4575B">
        <w:rPr>
          <w:rFonts w:ascii="Times New Roman" w:hAnsi="Times New Roman" w:cs="Times New Roman"/>
          <w:noProof/>
          <w:lang w:val="sr-Cyrl-CS"/>
        </w:rPr>
        <w:t>Б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10E811CC" w14:textId="2D5C6448" w:rsidR="00FC0DAD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Драгана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Ћаласан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Омладински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сервис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Никшић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Министарство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спорта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BB3C69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126E4A88" w14:textId="416133AE" w:rsidR="00480784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Бојана</w:t>
      </w:r>
      <w:r w:rsidR="0048078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Перуновић</w:t>
      </w:r>
      <w:r w:rsidR="00480784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Експертиња</w:t>
      </w:r>
      <w:r w:rsidR="0048078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48078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побољшање</w:t>
      </w:r>
      <w:r w:rsidR="0048078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положаја</w:t>
      </w:r>
      <w:r w:rsidR="0048078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жена</w:t>
      </w:r>
      <w:r w:rsidR="0048078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48078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младих</w:t>
      </w:r>
      <w:r w:rsidR="0048078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у</w:t>
      </w:r>
      <w:r w:rsidR="0048078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руралним</w:t>
      </w:r>
      <w:r w:rsidR="0048078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подручјима</w:t>
      </w:r>
      <w:r w:rsidR="00480784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РЦТП</w:t>
      </w:r>
      <w:r w:rsidR="0048078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пројекат</w:t>
      </w:r>
      <w:r w:rsidR="00480784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Министарство</w:t>
      </w:r>
      <w:r w:rsidR="0048078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пољопривреде</w:t>
      </w:r>
      <w:r w:rsidR="00480784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шумарства</w:t>
      </w:r>
      <w:r w:rsidR="0048078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и</w:t>
      </w:r>
      <w:r w:rsidR="00480784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водопривреде</w:t>
      </w:r>
      <w:r w:rsidR="00480784" w:rsidRPr="00F4575B">
        <w:rPr>
          <w:rFonts w:ascii="Times New Roman" w:hAnsi="Times New Roman" w:cs="Times New Roman"/>
          <w:noProof/>
          <w:lang w:val="sr-Cyrl-CS"/>
        </w:rPr>
        <w:t>,</w:t>
      </w:r>
    </w:p>
    <w:p w14:paraId="65ADCB9A" w14:textId="05117C5E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Милош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Перовић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НВО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Алфа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центар</w:t>
      </w:r>
      <w:r w:rsidR="00BB3C69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5768CAFB" w14:textId="3BD75216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Благоје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Штурановић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НВО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Мозаик</w:t>
      </w:r>
      <w:r w:rsidR="00BB3C69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6A3FD892" w14:textId="040061BB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Нарди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Ахметовић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НВО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Центар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за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афирмацију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РЕ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популације</w:t>
      </w:r>
      <w:r w:rsidR="00BB3C69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2E644DA1" w14:textId="6441B2CA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Дарко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Жугић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НВО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Бизнис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центар</w:t>
      </w:r>
      <w:r w:rsidR="00BB3C69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5902E53D" w14:textId="175F7DA0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Исидора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Сарић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НВО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Тибор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; </w:t>
      </w:r>
    </w:p>
    <w:p w14:paraId="5F214780" w14:textId="00D040A4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Ана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Миловић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Јасиковац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НВО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Оптимисти</w:t>
      </w:r>
      <w:r w:rsidR="00BB3C69" w:rsidRPr="00F4575B">
        <w:rPr>
          <w:rFonts w:ascii="Times New Roman" w:hAnsi="Times New Roman" w:cs="Times New Roman"/>
          <w:noProof/>
          <w:lang w:val="sr-Cyrl-CS"/>
        </w:rPr>
        <w:t>;</w:t>
      </w:r>
    </w:p>
    <w:p w14:paraId="1AC0DA63" w14:textId="39C8E360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Душко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Марковић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НВО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Медиа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тим</w:t>
      </w:r>
      <w:r w:rsidR="00BB3C69" w:rsidRPr="00F4575B">
        <w:rPr>
          <w:rFonts w:ascii="Times New Roman" w:hAnsi="Times New Roman" w:cs="Times New Roman"/>
          <w:noProof/>
          <w:lang w:val="sr-Cyrl-CS"/>
        </w:rPr>
        <w:t>,</w:t>
      </w:r>
    </w:p>
    <w:p w14:paraId="7386B61E" w14:textId="08DC56AA" w:rsidR="00BB3C69" w:rsidRPr="00F4575B" w:rsidRDefault="00F4575B" w:rsidP="00D34B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Јелена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Милић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, </w:t>
      </w:r>
      <w:r w:rsidRPr="00F4575B">
        <w:rPr>
          <w:rFonts w:ascii="Times New Roman" w:hAnsi="Times New Roman" w:cs="Times New Roman"/>
          <w:noProof/>
          <w:lang w:val="sr-Cyrl-CS"/>
        </w:rPr>
        <w:t>НВО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Дефендологија</w:t>
      </w:r>
      <w:r w:rsidR="00BB3C69" w:rsidRPr="00F4575B">
        <w:rPr>
          <w:rFonts w:ascii="Times New Roman" w:hAnsi="Times New Roman" w:cs="Times New Roman"/>
          <w:noProof/>
          <w:lang w:val="sr-Cyrl-CS"/>
        </w:rPr>
        <w:t>,</w:t>
      </w:r>
    </w:p>
    <w:p w14:paraId="7E2E6772" w14:textId="15871F58" w:rsidR="00785FE8" w:rsidRPr="00F4575B" w:rsidRDefault="00F4575B" w:rsidP="0048078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noProof/>
          <w:lang w:val="sr-Cyrl-CS"/>
        </w:rPr>
      </w:pPr>
      <w:r w:rsidRPr="00F4575B">
        <w:rPr>
          <w:rFonts w:ascii="Times New Roman" w:hAnsi="Times New Roman" w:cs="Times New Roman"/>
          <w:noProof/>
          <w:lang w:val="sr-Cyrl-CS"/>
        </w:rPr>
        <w:t>Вања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Драганић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НВО</w:t>
      </w:r>
      <w:r w:rsidR="00BB3C69" w:rsidRPr="00F4575B">
        <w:rPr>
          <w:rFonts w:ascii="Times New Roman" w:hAnsi="Times New Roman" w:cs="Times New Roman"/>
          <w:noProof/>
          <w:lang w:val="sr-Cyrl-CS"/>
        </w:rPr>
        <w:t xml:space="preserve"> </w:t>
      </w:r>
      <w:r w:rsidRPr="00F4575B">
        <w:rPr>
          <w:rFonts w:ascii="Times New Roman" w:hAnsi="Times New Roman" w:cs="Times New Roman"/>
          <w:noProof/>
          <w:lang w:val="sr-Cyrl-CS"/>
        </w:rPr>
        <w:t>Освит</w:t>
      </w:r>
      <w:r w:rsidR="00480784" w:rsidRPr="00F4575B">
        <w:rPr>
          <w:rFonts w:ascii="Times New Roman" w:hAnsi="Times New Roman" w:cs="Times New Roman"/>
          <w:noProof/>
          <w:lang w:val="sr-Cyrl-CS"/>
        </w:rPr>
        <w:t>.</w:t>
      </w:r>
    </w:p>
    <w:p w14:paraId="13EE166E" w14:textId="2FDF3CB9" w:rsidR="001C79A3" w:rsidRPr="00F4575B" w:rsidRDefault="001C79A3" w:rsidP="001C79A3">
      <w:pPr>
        <w:spacing w:line="240" w:lineRule="auto"/>
        <w:rPr>
          <w:rFonts w:ascii="Times New Roman" w:hAnsi="Times New Roman" w:cs="Times New Roman"/>
          <w:noProof/>
          <w:lang w:val="sr-Cyrl-CS"/>
        </w:rPr>
      </w:pPr>
    </w:p>
    <w:p w14:paraId="2229647B" w14:textId="290087A8" w:rsidR="001C79A3" w:rsidRPr="00F4575B" w:rsidRDefault="001C79A3" w:rsidP="001C79A3">
      <w:pPr>
        <w:spacing w:line="240" w:lineRule="auto"/>
        <w:rPr>
          <w:rFonts w:ascii="Times New Roman" w:hAnsi="Times New Roman" w:cs="Times New Roman"/>
          <w:noProof/>
          <w:lang w:val="sr-Cyrl-CS"/>
        </w:rPr>
      </w:pPr>
    </w:p>
    <w:sectPr w:rsidR="001C79A3" w:rsidRPr="00F4575B" w:rsidSect="00BB3C69">
      <w:headerReference w:type="default" r:id="rId13"/>
      <w:footerReference w:type="default" r:id="rId14"/>
      <w:pgSz w:w="11906" w:h="16838"/>
      <w:pgMar w:top="1440" w:right="1440" w:bottom="1276" w:left="1440" w:header="708" w:footer="708" w:gutter="0"/>
      <w:cols w:space="720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82A6" w14:textId="77777777" w:rsidR="00C061FF" w:rsidRDefault="00C061FF" w:rsidP="0012249D">
      <w:r>
        <w:separator/>
      </w:r>
    </w:p>
  </w:endnote>
  <w:endnote w:type="continuationSeparator" w:id="0">
    <w:p w14:paraId="164C33DE" w14:textId="77777777" w:rsidR="00C061FF" w:rsidRDefault="00C061FF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0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06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B4639" w14:textId="267AD435" w:rsidR="008B4A1D" w:rsidRDefault="008B4A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311021" w14:textId="77777777" w:rsidR="00785FE8" w:rsidRPr="00F4575B" w:rsidRDefault="00785FE8">
    <w:pPr>
      <w:tabs>
        <w:tab w:val="center" w:pos="4513"/>
        <w:tab w:val="right" w:pos="9026"/>
      </w:tabs>
      <w:spacing w:after="0" w:line="240" w:lineRule="auto"/>
      <w:rPr>
        <w:noProof/>
        <w:color w:val="000000"/>
        <w:lang w:val="sr-Cyrl-C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164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FAB38" w14:textId="69E072E1" w:rsidR="008B4A1D" w:rsidRDefault="008B4A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C63CD6" w14:textId="4DFEDE10" w:rsidR="005475ED" w:rsidRPr="00F4575B" w:rsidRDefault="005475ED">
    <w:pPr>
      <w:tabs>
        <w:tab w:val="center" w:pos="4513"/>
        <w:tab w:val="right" w:pos="9026"/>
      </w:tabs>
      <w:spacing w:after="0" w:line="240" w:lineRule="auto"/>
      <w:rPr>
        <w:noProof/>
        <w:color w:val="000000"/>
        <w:lang w:val="sr-Cyrl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034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64F76" w14:textId="5F585C7E" w:rsidR="008B4A1D" w:rsidRDefault="008B4A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BCDD6D" w14:textId="77777777" w:rsidR="00AF7713" w:rsidRPr="00F4575B" w:rsidRDefault="00C061FF">
    <w:pPr>
      <w:tabs>
        <w:tab w:val="center" w:pos="4513"/>
        <w:tab w:val="right" w:pos="9026"/>
      </w:tabs>
      <w:spacing w:after="0" w:line="240" w:lineRule="auto"/>
      <w:rPr>
        <w:noProof/>
        <w:color w:val="000000"/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16DB" w14:textId="77777777" w:rsidR="00C061FF" w:rsidRDefault="00C061FF" w:rsidP="0012249D">
      <w:r>
        <w:separator/>
      </w:r>
    </w:p>
  </w:footnote>
  <w:footnote w:type="continuationSeparator" w:id="0">
    <w:p w14:paraId="43633934" w14:textId="77777777" w:rsidR="00C061FF" w:rsidRDefault="00C061FF" w:rsidP="0012249D">
      <w:r>
        <w:continuationSeparator/>
      </w:r>
    </w:p>
  </w:footnote>
  <w:footnote w:id="1">
    <w:p w14:paraId="55913241" w14:textId="282236DA" w:rsidR="00C45AE0" w:rsidRPr="00F4575B" w:rsidRDefault="00C45AE0">
      <w:pPr>
        <w:pStyle w:val="FootnoteText"/>
        <w:rPr>
          <w:noProof/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="00F4575B" w:rsidRPr="00F4575B">
        <w:rPr>
          <w:noProof/>
          <w:lang w:val="sr-Cyrl-CS"/>
        </w:rPr>
        <w:t>Више</w:t>
      </w:r>
      <w:r w:rsidR="002B09F5" w:rsidRPr="00F4575B">
        <w:rPr>
          <w:noProof/>
          <w:lang w:val="sr-Cyrl-CS"/>
        </w:rPr>
        <w:t xml:space="preserve"> </w:t>
      </w:r>
      <w:r w:rsidR="00F4575B" w:rsidRPr="00F4575B">
        <w:rPr>
          <w:noProof/>
          <w:lang w:val="sr-Cyrl-CS"/>
        </w:rPr>
        <w:t>о</w:t>
      </w:r>
      <w:r w:rsidR="002B09F5" w:rsidRPr="00F4575B">
        <w:rPr>
          <w:noProof/>
          <w:lang w:val="sr-Cyrl-CS"/>
        </w:rPr>
        <w:t xml:space="preserve"> </w:t>
      </w:r>
      <w:r w:rsidR="00F4575B" w:rsidRPr="00F4575B">
        <w:rPr>
          <w:noProof/>
          <w:lang w:val="sr-Cyrl-CS"/>
        </w:rPr>
        <w:t>овоме</w:t>
      </w:r>
      <w:r w:rsidR="002B09F5" w:rsidRPr="00F4575B">
        <w:rPr>
          <w:noProof/>
          <w:lang w:val="sr-Cyrl-CS"/>
        </w:rPr>
        <w:t xml:space="preserve"> </w:t>
      </w:r>
      <w:r w:rsidR="00F4575B" w:rsidRPr="00F4575B">
        <w:rPr>
          <w:noProof/>
          <w:lang w:val="sr-Cyrl-CS"/>
        </w:rPr>
        <w:t>у</w:t>
      </w:r>
      <w:r w:rsidR="002B09F5" w:rsidRPr="00F4575B">
        <w:rPr>
          <w:noProof/>
          <w:lang w:val="sr-Cyrl-CS"/>
        </w:rPr>
        <w:t xml:space="preserve"> </w:t>
      </w:r>
      <w:r w:rsidR="00F4575B" w:rsidRPr="00F4575B">
        <w:rPr>
          <w:noProof/>
          <w:lang w:val="sr-Cyrl-CS"/>
        </w:rPr>
        <w:t>Стратегији</w:t>
      </w:r>
      <w:r w:rsidRPr="00F4575B">
        <w:rPr>
          <w:noProof/>
          <w:lang w:val="sr-Cyrl-CS"/>
        </w:rPr>
        <w:t xml:space="preserve"> </w:t>
      </w:r>
      <w:r w:rsidR="00F4575B" w:rsidRPr="00F4575B">
        <w:rPr>
          <w:noProof/>
          <w:lang w:val="sr-Cyrl-CS"/>
        </w:rPr>
        <w:t>за</w:t>
      </w:r>
      <w:r w:rsidRPr="00F4575B">
        <w:rPr>
          <w:noProof/>
          <w:lang w:val="sr-Cyrl-CS"/>
        </w:rPr>
        <w:t xml:space="preserve"> </w:t>
      </w:r>
      <w:r w:rsidR="00F4575B" w:rsidRPr="00F4575B">
        <w:rPr>
          <w:noProof/>
          <w:lang w:val="sr-Cyrl-CS"/>
        </w:rPr>
        <w:t>младе</w:t>
      </w:r>
      <w:r w:rsidRPr="00F4575B">
        <w:rPr>
          <w:noProof/>
          <w:lang w:val="sr-Cyrl-CS"/>
        </w:rPr>
        <w:t xml:space="preserve"> </w:t>
      </w:r>
      <w:r w:rsidR="00F4575B" w:rsidRPr="00F4575B">
        <w:rPr>
          <w:noProof/>
          <w:lang w:val="sr-Cyrl-CS"/>
        </w:rPr>
        <w:t>Црне</w:t>
      </w:r>
      <w:r w:rsidRPr="00F4575B">
        <w:rPr>
          <w:noProof/>
          <w:lang w:val="sr-Cyrl-CS"/>
        </w:rPr>
        <w:t xml:space="preserve"> </w:t>
      </w:r>
      <w:r w:rsidR="00F4575B" w:rsidRPr="00F4575B">
        <w:rPr>
          <w:noProof/>
          <w:lang w:val="sr-Cyrl-CS"/>
        </w:rPr>
        <w:t>Горе</w:t>
      </w:r>
      <w:r w:rsidRPr="00F4575B">
        <w:rPr>
          <w:noProof/>
          <w:lang w:val="sr-Cyrl-CS"/>
        </w:rPr>
        <w:t xml:space="preserve"> 2023-2027 </w:t>
      </w:r>
    </w:p>
    <w:p w14:paraId="1D5C9129" w14:textId="1ADC1D95" w:rsidR="00C45AE0" w:rsidRPr="00C45AE0" w:rsidRDefault="00D16347">
      <w:pPr>
        <w:pStyle w:val="FootnoteText"/>
        <w:rPr>
          <w:lang w:val="sr-Latn-ME"/>
        </w:rPr>
      </w:pPr>
      <w:r w:rsidRPr="00C45AE0">
        <w:rPr>
          <w:lang w:val="sr-Latn-ME"/>
        </w:rPr>
        <w:t>https://www.gov.me/dokumenta/44a0874f-5e59-406b-8551-b06cd305646e</w:t>
      </w:r>
    </w:p>
  </w:footnote>
  <w:footnote w:id="2">
    <w:p w14:paraId="2D5498DE" w14:textId="0009209F" w:rsidR="00C45AE0" w:rsidRPr="00C45AE0" w:rsidRDefault="00C45AE0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="00F11E98" w:rsidRPr="00C45AE0">
        <w:t>https://www.undp.org/cnr/montenegro/publications/istrazivanje-potreba-mladih-i-procjena-lokalnih-omladinskih-politika-u-15-crnogorskih-opstina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7181" w14:textId="77777777" w:rsidR="00785FE8" w:rsidRDefault="00785FE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02A2D92A" wp14:editId="3C71C9D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390" cy="241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71640" cy="23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2D6A43" w14:textId="31E1A8D9" w:rsidR="00785FE8" w:rsidRPr="00F4575B" w:rsidRDefault="00F4575B">
                          <w:pPr>
                            <w:pStyle w:val="FrameContents"/>
                            <w:overflowPunct w:val="0"/>
                            <w:spacing w:after="0" w:line="240" w:lineRule="auto"/>
                            <w:rPr>
                              <w:noProof/>
                              <w:lang w:val="sr-Cyrl-CS"/>
                            </w:rPr>
                          </w:pPr>
                          <w:r w:rsidRPr="00F4575B">
                            <w:rPr>
                              <w:noProof/>
                              <w:color w:val="000000"/>
                              <w:sz w:val="2"/>
                              <w:lang w:val="sr-Cyrl-CS"/>
                            </w:rPr>
                            <w:t>ПРЕДНАЦРТ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2D92A" id="Rectangle 1" o:spid="_x0000_s1026" style="position:absolute;left:0;text-align:left;margin-left:0;margin-top:0;width:5.7pt;height:1.9pt;rotation:-45;z-index:-251659776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" o:allowincell="f" filled="f" stroked="f" strokeweight="0">
              <v:textbox inset="0,0,0,0">
                <w:txbxContent>
                  <w:p w14:paraId="3F2D6A43" w14:textId="31E1A8D9" w:rsidR="00785FE8" w:rsidRPr="00F4575B" w:rsidRDefault="00F4575B">
                    <w:pPr>
                      <w:pStyle w:val="FrameContents"/>
                      <w:overflowPunct w:val="0"/>
                      <w:spacing w:after="0" w:line="240" w:lineRule="auto"/>
                      <w:rPr>
                        <w:noProof/>
                        <w:lang w:val="sr-Cyrl-CS"/>
                      </w:rPr>
                    </w:pPr>
                    <w:r w:rsidRPr="00F4575B">
                      <w:rPr>
                        <w:noProof/>
                        <w:color w:val="000000"/>
                        <w:sz w:val="2"/>
                        <w:lang w:val="sr-Cyrl-CS"/>
                      </w:rPr>
                      <w:t>ПРЕДНАЦРТ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86C7" w14:textId="08D8E4C4" w:rsidR="005475ED" w:rsidRDefault="005475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4A75B192" wp14:editId="202A10F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390" cy="2413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71640" cy="23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034E1B" w14:textId="7C605D58" w:rsidR="005475ED" w:rsidRPr="00F4575B" w:rsidRDefault="00F4575B">
                          <w:pPr>
                            <w:pStyle w:val="FrameContents"/>
                            <w:overflowPunct w:val="0"/>
                            <w:spacing w:after="0" w:line="240" w:lineRule="auto"/>
                            <w:rPr>
                              <w:noProof/>
                              <w:lang w:val="sr-Cyrl-CS"/>
                            </w:rPr>
                          </w:pPr>
                          <w:r w:rsidRPr="00F4575B">
                            <w:rPr>
                              <w:noProof/>
                              <w:color w:val="000000"/>
                              <w:sz w:val="2"/>
                              <w:lang w:val="sr-Cyrl-CS"/>
                            </w:rPr>
                            <w:t>ПРЕДНАЦРТ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75B192" id="Rectangle 2" o:spid="_x0000_s1027" style="position:absolute;left:0;text-align:left;margin-left:0;margin-top:0;width:5.7pt;height:1.9pt;rotation:-45;z-index:-251658752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" o:allowincell="f" filled="f" stroked="f" strokeweight="0">
              <v:textbox inset="0,0,0,0">
                <w:txbxContent>
                  <w:p w14:paraId="48034E1B" w14:textId="7C605D58" w:rsidR="005475ED" w:rsidRPr="00F4575B" w:rsidRDefault="00F4575B">
                    <w:pPr>
                      <w:pStyle w:val="FrameContents"/>
                      <w:overflowPunct w:val="0"/>
                      <w:spacing w:after="0" w:line="240" w:lineRule="auto"/>
                      <w:rPr>
                        <w:noProof/>
                        <w:lang w:val="sr-Cyrl-CS"/>
                      </w:rPr>
                    </w:pPr>
                    <w:r w:rsidRPr="00F4575B">
                      <w:rPr>
                        <w:noProof/>
                        <w:color w:val="000000"/>
                        <w:sz w:val="2"/>
                        <w:lang w:val="sr-Cyrl-CS"/>
                      </w:rPr>
                      <w:t>ПРЕДНАЦРТ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1009" w14:textId="77777777" w:rsidR="00AF7713" w:rsidRDefault="00493A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25ECBB45" wp14:editId="05D9023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390" cy="2413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71640" cy="23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CCE64F" w14:textId="44419E4D" w:rsidR="00AF7713" w:rsidRPr="00F4575B" w:rsidRDefault="00F4575B">
                          <w:pPr>
                            <w:pStyle w:val="FrameContents"/>
                            <w:overflowPunct w:val="0"/>
                            <w:spacing w:after="0" w:line="240" w:lineRule="auto"/>
                            <w:rPr>
                              <w:noProof/>
                              <w:lang w:val="sr-Cyrl-CS"/>
                            </w:rPr>
                          </w:pPr>
                          <w:r w:rsidRPr="00F4575B">
                            <w:rPr>
                              <w:noProof/>
                              <w:color w:val="000000"/>
                              <w:sz w:val="2"/>
                              <w:lang w:val="sr-Cyrl-CS"/>
                            </w:rPr>
                            <w:t>ПРЕДНАЦРТ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ECBB45" id="Rectangle 3" o:spid="_x0000_s1028" style="position:absolute;left:0;text-align:left;margin-left:0;margin-top:0;width:5.7pt;height:1.9pt;rotation:-45;z-index:-251657728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" o:allowincell="f" filled="f" stroked="f" strokeweight="0">
              <v:textbox inset="0,0,0,0">
                <w:txbxContent>
                  <w:p w14:paraId="03CCE64F" w14:textId="44419E4D" w:rsidR="00AF7713" w:rsidRPr="00F4575B" w:rsidRDefault="00F4575B">
                    <w:pPr>
                      <w:pStyle w:val="FrameContents"/>
                      <w:overflowPunct w:val="0"/>
                      <w:spacing w:after="0" w:line="240" w:lineRule="auto"/>
                      <w:rPr>
                        <w:noProof/>
                        <w:lang w:val="sr-Cyrl-CS"/>
                      </w:rPr>
                    </w:pPr>
                    <w:r w:rsidRPr="00F4575B">
                      <w:rPr>
                        <w:noProof/>
                        <w:color w:val="000000"/>
                        <w:sz w:val="2"/>
                        <w:lang w:val="sr-Cyrl-CS"/>
                      </w:rPr>
                      <w:t>ПРЕДНАЦРТ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4B0ECD"/>
    <w:multiLevelType w:val="hybridMultilevel"/>
    <w:tmpl w:val="A47CAF7C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877A8"/>
    <w:multiLevelType w:val="hybridMultilevel"/>
    <w:tmpl w:val="FE0220D2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C281C"/>
    <w:multiLevelType w:val="hybridMultilevel"/>
    <w:tmpl w:val="D840CA0E"/>
    <w:lvl w:ilvl="0" w:tplc="0526F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674D2"/>
    <w:multiLevelType w:val="multilevel"/>
    <w:tmpl w:val="F1E812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A2E7098"/>
    <w:multiLevelType w:val="hybridMultilevel"/>
    <w:tmpl w:val="80408458"/>
    <w:lvl w:ilvl="0" w:tplc="0526F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77797"/>
    <w:multiLevelType w:val="hybridMultilevel"/>
    <w:tmpl w:val="C7AEEA66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4123E"/>
    <w:multiLevelType w:val="hybridMultilevel"/>
    <w:tmpl w:val="126E7E4E"/>
    <w:lvl w:ilvl="0" w:tplc="0526F8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7604B"/>
    <w:multiLevelType w:val="hybridMultilevel"/>
    <w:tmpl w:val="62D4D3A8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42DC7"/>
    <w:multiLevelType w:val="hybridMultilevel"/>
    <w:tmpl w:val="C7AEEA66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07E44"/>
    <w:multiLevelType w:val="hybridMultilevel"/>
    <w:tmpl w:val="A6B4F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212C4"/>
    <w:multiLevelType w:val="multilevel"/>
    <w:tmpl w:val="3DA086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eastAsiaTheme="minorEastAsia" w:hAnsi="Century Gothic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221B4B"/>
    <w:multiLevelType w:val="hybridMultilevel"/>
    <w:tmpl w:val="7D48D68C"/>
    <w:lvl w:ilvl="0" w:tplc="95A420BC">
      <w:start w:val="1"/>
      <w:numFmt w:val="decimal"/>
      <w:lvlText w:val="%1."/>
      <w:lvlJc w:val="left"/>
      <w:pPr>
        <w:ind w:left="108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12"/>
    <w:rsid w:val="00037B9D"/>
    <w:rsid w:val="00075654"/>
    <w:rsid w:val="000829B1"/>
    <w:rsid w:val="00097488"/>
    <w:rsid w:val="000B2E27"/>
    <w:rsid w:val="000E63C6"/>
    <w:rsid w:val="000F14DA"/>
    <w:rsid w:val="000F3E6A"/>
    <w:rsid w:val="00106DFE"/>
    <w:rsid w:val="00111EEE"/>
    <w:rsid w:val="00121D57"/>
    <w:rsid w:val="0012249D"/>
    <w:rsid w:val="001349F4"/>
    <w:rsid w:val="00141C65"/>
    <w:rsid w:val="00150138"/>
    <w:rsid w:val="00150A6E"/>
    <w:rsid w:val="00155D4F"/>
    <w:rsid w:val="001864B8"/>
    <w:rsid w:val="00194B4B"/>
    <w:rsid w:val="001A0E20"/>
    <w:rsid w:val="001C79A3"/>
    <w:rsid w:val="001D79E2"/>
    <w:rsid w:val="001E1D27"/>
    <w:rsid w:val="001F7CCE"/>
    <w:rsid w:val="00204031"/>
    <w:rsid w:val="002152A2"/>
    <w:rsid w:val="00221E0C"/>
    <w:rsid w:val="00227CB1"/>
    <w:rsid w:val="00235CB3"/>
    <w:rsid w:val="002474C8"/>
    <w:rsid w:val="00271CFD"/>
    <w:rsid w:val="002970CE"/>
    <w:rsid w:val="002A70A2"/>
    <w:rsid w:val="002A72F5"/>
    <w:rsid w:val="002B09F5"/>
    <w:rsid w:val="002E23E2"/>
    <w:rsid w:val="002E42AD"/>
    <w:rsid w:val="00333D91"/>
    <w:rsid w:val="0033478C"/>
    <w:rsid w:val="00345137"/>
    <w:rsid w:val="00357082"/>
    <w:rsid w:val="0036190F"/>
    <w:rsid w:val="00363EF6"/>
    <w:rsid w:val="003731C6"/>
    <w:rsid w:val="00391954"/>
    <w:rsid w:val="003B62C3"/>
    <w:rsid w:val="003D070F"/>
    <w:rsid w:val="003F37FC"/>
    <w:rsid w:val="00407467"/>
    <w:rsid w:val="00420377"/>
    <w:rsid w:val="0045319F"/>
    <w:rsid w:val="004576F1"/>
    <w:rsid w:val="00480784"/>
    <w:rsid w:val="004815EB"/>
    <w:rsid w:val="00493AD6"/>
    <w:rsid w:val="004C0E51"/>
    <w:rsid w:val="004C32A1"/>
    <w:rsid w:val="004D4EE3"/>
    <w:rsid w:val="004E1922"/>
    <w:rsid w:val="004F6020"/>
    <w:rsid w:val="00500ED4"/>
    <w:rsid w:val="005067B0"/>
    <w:rsid w:val="0050763C"/>
    <w:rsid w:val="00517C70"/>
    <w:rsid w:val="0052604A"/>
    <w:rsid w:val="00535552"/>
    <w:rsid w:val="005422A3"/>
    <w:rsid w:val="005475ED"/>
    <w:rsid w:val="005606DA"/>
    <w:rsid w:val="005778DC"/>
    <w:rsid w:val="005825C9"/>
    <w:rsid w:val="00591B0D"/>
    <w:rsid w:val="005A0357"/>
    <w:rsid w:val="005B1DA9"/>
    <w:rsid w:val="005B1E61"/>
    <w:rsid w:val="005C1839"/>
    <w:rsid w:val="005C2822"/>
    <w:rsid w:val="006234E5"/>
    <w:rsid w:val="0064754D"/>
    <w:rsid w:val="00685654"/>
    <w:rsid w:val="006A6407"/>
    <w:rsid w:val="006B33E9"/>
    <w:rsid w:val="006C30D7"/>
    <w:rsid w:val="006D397A"/>
    <w:rsid w:val="006D769B"/>
    <w:rsid w:val="006E5163"/>
    <w:rsid w:val="006F1884"/>
    <w:rsid w:val="00705B24"/>
    <w:rsid w:val="00720BEA"/>
    <w:rsid w:val="00726D91"/>
    <w:rsid w:val="00753FC2"/>
    <w:rsid w:val="00761D49"/>
    <w:rsid w:val="00764427"/>
    <w:rsid w:val="00785FE8"/>
    <w:rsid w:val="00790EBD"/>
    <w:rsid w:val="007A0D16"/>
    <w:rsid w:val="007B71AD"/>
    <w:rsid w:val="007C6F3B"/>
    <w:rsid w:val="007D57F1"/>
    <w:rsid w:val="007F4685"/>
    <w:rsid w:val="00821CB4"/>
    <w:rsid w:val="00826920"/>
    <w:rsid w:val="008376FA"/>
    <w:rsid w:val="00844BC7"/>
    <w:rsid w:val="00873B88"/>
    <w:rsid w:val="00881119"/>
    <w:rsid w:val="00892FE1"/>
    <w:rsid w:val="008A21B4"/>
    <w:rsid w:val="008A34D5"/>
    <w:rsid w:val="008A62B9"/>
    <w:rsid w:val="008B3F02"/>
    <w:rsid w:val="008B4A1D"/>
    <w:rsid w:val="008C4978"/>
    <w:rsid w:val="008E43EF"/>
    <w:rsid w:val="008F20DF"/>
    <w:rsid w:val="00901BC5"/>
    <w:rsid w:val="00941946"/>
    <w:rsid w:val="009542A2"/>
    <w:rsid w:val="00972B1F"/>
    <w:rsid w:val="009A083B"/>
    <w:rsid w:val="009A59CD"/>
    <w:rsid w:val="009B18BA"/>
    <w:rsid w:val="009C479C"/>
    <w:rsid w:val="009F7B9F"/>
    <w:rsid w:val="00A14CAA"/>
    <w:rsid w:val="00A2250E"/>
    <w:rsid w:val="00A30EEB"/>
    <w:rsid w:val="00A345D3"/>
    <w:rsid w:val="00A376D9"/>
    <w:rsid w:val="00A52A7F"/>
    <w:rsid w:val="00A72E19"/>
    <w:rsid w:val="00A75C9A"/>
    <w:rsid w:val="00A76CDB"/>
    <w:rsid w:val="00AC2FA2"/>
    <w:rsid w:val="00B169B1"/>
    <w:rsid w:val="00B40C23"/>
    <w:rsid w:val="00B9204A"/>
    <w:rsid w:val="00BB12F5"/>
    <w:rsid w:val="00BB3C69"/>
    <w:rsid w:val="00BC6BB1"/>
    <w:rsid w:val="00BE4AFE"/>
    <w:rsid w:val="00BE621D"/>
    <w:rsid w:val="00BF58EE"/>
    <w:rsid w:val="00C061FF"/>
    <w:rsid w:val="00C07075"/>
    <w:rsid w:val="00C133F6"/>
    <w:rsid w:val="00C37303"/>
    <w:rsid w:val="00C40626"/>
    <w:rsid w:val="00C41977"/>
    <w:rsid w:val="00C45AE0"/>
    <w:rsid w:val="00C624C4"/>
    <w:rsid w:val="00C66683"/>
    <w:rsid w:val="00C8784E"/>
    <w:rsid w:val="00C93656"/>
    <w:rsid w:val="00CA71D7"/>
    <w:rsid w:val="00CB6887"/>
    <w:rsid w:val="00CE65FC"/>
    <w:rsid w:val="00CF1963"/>
    <w:rsid w:val="00D008F1"/>
    <w:rsid w:val="00D03786"/>
    <w:rsid w:val="00D11ED9"/>
    <w:rsid w:val="00D16347"/>
    <w:rsid w:val="00D34B88"/>
    <w:rsid w:val="00D36739"/>
    <w:rsid w:val="00D418EF"/>
    <w:rsid w:val="00D424DD"/>
    <w:rsid w:val="00D47A39"/>
    <w:rsid w:val="00D72BD5"/>
    <w:rsid w:val="00DA50BB"/>
    <w:rsid w:val="00DD5AC8"/>
    <w:rsid w:val="00DF1BDA"/>
    <w:rsid w:val="00E0339A"/>
    <w:rsid w:val="00E11228"/>
    <w:rsid w:val="00E32AD7"/>
    <w:rsid w:val="00E33A97"/>
    <w:rsid w:val="00E54B27"/>
    <w:rsid w:val="00E66F51"/>
    <w:rsid w:val="00E81706"/>
    <w:rsid w:val="00EA757B"/>
    <w:rsid w:val="00EB45E4"/>
    <w:rsid w:val="00EB7712"/>
    <w:rsid w:val="00ED60DD"/>
    <w:rsid w:val="00EE06EF"/>
    <w:rsid w:val="00EE16D4"/>
    <w:rsid w:val="00EF2677"/>
    <w:rsid w:val="00F02B0D"/>
    <w:rsid w:val="00F11E98"/>
    <w:rsid w:val="00F13387"/>
    <w:rsid w:val="00F2019D"/>
    <w:rsid w:val="00F25A3F"/>
    <w:rsid w:val="00F44546"/>
    <w:rsid w:val="00F4575B"/>
    <w:rsid w:val="00F655BB"/>
    <w:rsid w:val="00F82643"/>
    <w:rsid w:val="00F8633F"/>
    <w:rsid w:val="00F90ADB"/>
    <w:rsid w:val="00FA16B8"/>
    <w:rsid w:val="00FC0DAD"/>
    <w:rsid w:val="00FC3233"/>
    <w:rsid w:val="00FC52BC"/>
    <w:rsid w:val="00FE3CF0"/>
    <w:rsid w:val="00FF48C2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339AA"/>
  <w15:chartTrackingRefBased/>
  <w15:docId w15:val="{5FA6FC4E-D8B4-4B92-9293-C7781295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BD5"/>
    <w:pPr>
      <w:keepNext/>
      <w:keepLines/>
      <w:numPr>
        <w:ilvl w:val="4"/>
        <w:numId w:val="2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1"/>
      </w:numPr>
      <w:spacing w:before="40"/>
      <w:ind w:left="4320" w:hanging="36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paragraph" w:styleId="Heading7">
    <w:name w:val="heading 7"/>
    <w:basedOn w:val="Normal"/>
    <w:next w:val="Normal"/>
    <w:link w:val="Heading7Char"/>
    <w:qFormat/>
    <w:rsid w:val="00785FE8"/>
    <w:pPr>
      <w:keepNext/>
      <w:keepLines/>
      <w:suppressAutoHyphens/>
      <w:spacing w:before="40" w:after="0" w:line="259" w:lineRule="auto"/>
      <w:jc w:val="left"/>
      <w:outlineLvl w:val="6"/>
    </w:pPr>
    <w:rPr>
      <w:rFonts w:ascii="Calibri Light" w:eastAsia="Segoe UI" w:hAnsi="Calibri Light" w:cs="Tahoma"/>
      <w:b/>
      <w:bCs/>
      <w:color w:val="1F3864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785FE8"/>
    <w:pPr>
      <w:keepNext/>
      <w:keepLines/>
      <w:suppressAutoHyphens/>
      <w:spacing w:before="40" w:after="0" w:line="259" w:lineRule="auto"/>
      <w:jc w:val="left"/>
      <w:outlineLvl w:val="7"/>
    </w:pPr>
    <w:rPr>
      <w:rFonts w:ascii="Calibri Light" w:eastAsia="Segoe UI" w:hAnsi="Calibri Light" w:cs="Tahoma"/>
      <w:b/>
      <w:bCs/>
      <w:i/>
      <w:iCs/>
      <w:color w:val="1F3864"/>
      <w:sz w:val="22"/>
      <w:szCs w:val="22"/>
      <w:lang w:val="en-US"/>
    </w:rPr>
  </w:style>
  <w:style w:type="paragraph" w:styleId="Heading9">
    <w:name w:val="heading 9"/>
    <w:basedOn w:val="Normal"/>
    <w:next w:val="Normal"/>
    <w:link w:val="Heading9Char"/>
    <w:qFormat/>
    <w:rsid w:val="00785FE8"/>
    <w:pPr>
      <w:keepNext/>
      <w:keepLines/>
      <w:suppressAutoHyphens/>
      <w:spacing w:before="40" w:after="0" w:line="259" w:lineRule="auto"/>
      <w:jc w:val="left"/>
      <w:outlineLvl w:val="8"/>
    </w:pPr>
    <w:rPr>
      <w:rFonts w:ascii="Calibri Light" w:eastAsia="Segoe UI" w:hAnsi="Calibri Light" w:cs="Tahoma"/>
      <w:i/>
      <w:iCs/>
      <w:color w:val="1F3864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qFormat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qFormat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qFormat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qFormat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qFormat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aliases w:val="bulleted Jens,Lettre d'introduction,Paragrafo elenco,List Paragraph1,1st level - Bullet List Paragraph,Medium Grid 1 - Accent 21,Normal bullet 2,Bullet list,Numbered List,Bullets,List Paragraph (numbered (a)),Akapit z listą BS,WB Para,lp1"/>
    <w:basedOn w:val="Normal"/>
    <w:link w:val="ListParagraphChar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uiPriority w:val="39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qFormat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qFormat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qFormat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qFormat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character" w:customStyle="1" w:styleId="ListParagraphChar">
    <w:name w:val="List Paragraph Char"/>
    <w:aliases w:val="bulleted Jens Char,Lettre d'introduction Char,Paragrafo elenco Char,List Paragraph1 Char,1st level - Bullet List Paragraph Char,Medium Grid 1 - Accent 21 Char,Normal bullet 2 Char,Bullet list Char,Numbered List Char,Bullets Char"/>
    <w:link w:val="ListParagraph"/>
    <w:uiPriority w:val="34"/>
    <w:qFormat/>
    <w:rsid w:val="00E33A97"/>
    <w:rPr>
      <w:rFonts w:asciiTheme="minorHAnsi" w:eastAsiaTheme="minorEastAsia" w:hAnsiTheme="minorHAnsi" w:cstheme="minorBidi"/>
      <w:sz w:val="24"/>
      <w:szCs w:val="24"/>
    </w:rPr>
  </w:style>
  <w:style w:type="paragraph" w:styleId="FootnoteText">
    <w:name w:val="footnote text"/>
    <w:basedOn w:val="Normal"/>
    <w:link w:val="FootnoteTextChar"/>
    <w:rsid w:val="009A0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qFormat/>
    <w:rsid w:val="009A083B"/>
    <w:rPr>
      <w:rFonts w:ascii="Times New Roman" w:eastAsia="Times New Roman" w:hAnsi="Times New Roman"/>
      <w:lang w:val="en-US"/>
    </w:rPr>
  </w:style>
  <w:style w:type="character" w:styleId="FootnoteReference">
    <w:name w:val="footnote reference"/>
    <w:aliases w:val="ftref,16 Point,Superscript 6 Point,BVI fnr,Footnote Reference Number,nota pié di pagina,Footnote symbol,Footnote reference number,Times 10 Point,Exposant 3 Point,EN Footnote Reference,note TESI,Footnote Reference Char Char Char,4_G,fr"/>
    <w:link w:val="Char2"/>
    <w:uiPriority w:val="99"/>
    <w:qFormat/>
    <w:rsid w:val="009A083B"/>
    <w:rPr>
      <w:vertAlign w:val="superscript"/>
    </w:rPr>
  </w:style>
  <w:style w:type="paragraph" w:customStyle="1" w:styleId="Default">
    <w:name w:val="Default"/>
    <w:rsid w:val="009A083B"/>
    <w:pPr>
      <w:autoSpaceDE w:val="0"/>
      <w:autoSpaceDN w:val="0"/>
      <w:adjustRightInd w:val="0"/>
    </w:pPr>
    <w:rPr>
      <w:rFonts w:ascii="Open Sans Light" w:eastAsia="Times New Roman" w:hAnsi="Open Sans Light" w:cs="Open Sans Light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rsid w:val="009A083B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rsid w:val="009A083B"/>
    <w:rPr>
      <w:rFonts w:ascii="Calibri" w:hAnsi="Calibri" w:cs="Calibri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BB12F5"/>
    <w:pPr>
      <w:suppressAutoHyphens/>
      <w:spacing w:before="0" w:beforeAutospacing="1" w:after="160" w:afterAutospacing="1" w:line="259" w:lineRule="auto"/>
      <w:jc w:val="left"/>
    </w:pPr>
    <w:rPr>
      <w:rFonts w:ascii="Times New Roman" w:eastAsia="Times New Roman" w:hAnsi="Times New Roman" w:cs="Times New Roman"/>
    </w:rPr>
  </w:style>
  <w:style w:type="paragraph" w:customStyle="1" w:styleId="Char2">
    <w:name w:val="Char2"/>
    <w:basedOn w:val="Normal"/>
    <w:link w:val="FootnoteReference"/>
    <w:uiPriority w:val="99"/>
    <w:rsid w:val="005B1DA9"/>
    <w:pPr>
      <w:spacing w:before="0" w:after="160" w:line="240" w:lineRule="exact"/>
    </w:pPr>
    <w:rPr>
      <w:rFonts w:ascii="Calibri" w:eastAsiaTheme="minorHAnsi" w:hAnsi="Calibri" w:cs="Times New Roman"/>
      <w:sz w:val="20"/>
      <w:szCs w:val="2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AE0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AE0"/>
    <w:rPr>
      <w:rFonts w:asciiTheme="minorHAnsi" w:eastAsiaTheme="minorEastAsia" w:hAnsiTheme="minorHAnsi" w:cstheme="minorBidi"/>
    </w:rPr>
  </w:style>
  <w:style w:type="character" w:styleId="EndnoteReference">
    <w:name w:val="endnote reference"/>
    <w:basedOn w:val="DefaultParagraphFont"/>
    <w:uiPriority w:val="99"/>
    <w:semiHidden/>
    <w:unhideWhenUsed/>
    <w:rsid w:val="00C45AE0"/>
    <w:rPr>
      <w:vertAlign w:val="superscript"/>
    </w:rPr>
  </w:style>
  <w:style w:type="character" w:customStyle="1" w:styleId="Heading7Char">
    <w:name w:val="Heading 7 Char"/>
    <w:basedOn w:val="DefaultParagraphFont"/>
    <w:link w:val="Heading7"/>
    <w:qFormat/>
    <w:rsid w:val="00785FE8"/>
    <w:rPr>
      <w:rFonts w:ascii="Calibri Light" w:eastAsia="Segoe UI" w:hAnsi="Calibri Light" w:cs="Tahoma"/>
      <w:b/>
      <w:bCs/>
      <w:color w:val="1F3864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qFormat/>
    <w:rsid w:val="00785FE8"/>
    <w:rPr>
      <w:rFonts w:ascii="Calibri Light" w:eastAsia="Segoe UI" w:hAnsi="Calibri Light" w:cs="Tahoma"/>
      <w:b/>
      <w:bCs/>
      <w:i/>
      <w:iCs/>
      <w:color w:val="1F3864"/>
      <w:sz w:val="22"/>
      <w:szCs w:val="22"/>
      <w:lang w:val="en-US"/>
    </w:rPr>
  </w:style>
  <w:style w:type="character" w:customStyle="1" w:styleId="Heading9Char">
    <w:name w:val="Heading 9 Char"/>
    <w:basedOn w:val="DefaultParagraphFont"/>
    <w:link w:val="Heading9"/>
    <w:qFormat/>
    <w:rsid w:val="00785FE8"/>
    <w:rPr>
      <w:rFonts w:ascii="Calibri Light" w:eastAsia="Segoe UI" w:hAnsi="Calibri Light" w:cs="Tahoma"/>
      <w:i/>
      <w:iCs/>
      <w:color w:val="1F3864"/>
      <w:sz w:val="22"/>
      <w:szCs w:val="22"/>
      <w:lang w:val="en-US"/>
    </w:rPr>
  </w:style>
  <w:style w:type="character" w:customStyle="1" w:styleId="FootnoteCharacters">
    <w:name w:val="Footnote Characters"/>
    <w:basedOn w:val="DefaultParagraphFont"/>
    <w:qFormat/>
    <w:rsid w:val="00785FE8"/>
    <w:rPr>
      <w:vertAlign w:val="superscript"/>
    </w:rPr>
  </w:style>
  <w:style w:type="character" w:customStyle="1" w:styleId="FootnoteAnchor">
    <w:name w:val="Footnote Anchor"/>
    <w:rsid w:val="00785FE8"/>
    <w:rPr>
      <w:vertAlign w:val="superscript"/>
    </w:rPr>
  </w:style>
  <w:style w:type="character" w:styleId="CommentReference">
    <w:name w:val="annotation reference"/>
    <w:basedOn w:val="DefaultParagraphFont"/>
    <w:uiPriority w:val="99"/>
    <w:qFormat/>
    <w:rsid w:val="00785FE8"/>
    <w:rPr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qFormat/>
    <w:rsid w:val="00785FE8"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sid w:val="00785FE8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sid w:val="00785F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85FE8"/>
    <w:rPr>
      <w:b/>
      <w:bCs/>
    </w:rPr>
  </w:style>
  <w:style w:type="character" w:styleId="Emphasis">
    <w:name w:val="Emphasis"/>
    <w:basedOn w:val="DefaultParagraphFont"/>
    <w:qFormat/>
    <w:rsid w:val="00785FE8"/>
    <w:rPr>
      <w:i/>
      <w:iCs/>
    </w:rPr>
  </w:style>
  <w:style w:type="character" w:customStyle="1" w:styleId="IntenseQuoteChar">
    <w:name w:val="Intense Quote Char"/>
    <w:basedOn w:val="DefaultParagraphFont"/>
    <w:qFormat/>
    <w:rsid w:val="00785FE8"/>
    <w:rPr>
      <w:rFonts w:ascii="Calibri Light" w:eastAsia="Segoe UI" w:hAnsi="Calibri Light" w:cs="Tahoma"/>
      <w:color w:val="44546A"/>
      <w:spacing w:val="-6"/>
      <w:sz w:val="32"/>
      <w:szCs w:val="32"/>
    </w:rPr>
  </w:style>
  <w:style w:type="character" w:styleId="SubtleEmphasis">
    <w:name w:val="Subtle Emphasis"/>
    <w:basedOn w:val="DefaultParagraphFont"/>
    <w:qFormat/>
    <w:rsid w:val="00785FE8"/>
    <w:rPr>
      <w:i/>
      <w:iCs/>
      <w:color w:val="595959"/>
    </w:rPr>
  </w:style>
  <w:style w:type="character" w:styleId="IntenseEmphasis">
    <w:name w:val="Intense Emphasis"/>
    <w:basedOn w:val="DefaultParagraphFont"/>
    <w:qFormat/>
    <w:rsid w:val="00785FE8"/>
    <w:rPr>
      <w:b/>
      <w:bCs/>
      <w:i/>
      <w:iCs/>
    </w:rPr>
  </w:style>
  <w:style w:type="character" w:styleId="SubtleReference">
    <w:name w:val="Subtle Reference"/>
    <w:basedOn w:val="DefaultParagraphFont"/>
    <w:qFormat/>
    <w:rsid w:val="00785FE8"/>
    <w:rPr>
      <w:smallCaps/>
      <w:color w:val="595959"/>
      <w:u w:val="none"/>
    </w:rPr>
  </w:style>
  <w:style w:type="character" w:styleId="IntenseReference">
    <w:name w:val="Intense Reference"/>
    <w:basedOn w:val="DefaultParagraphFont"/>
    <w:qFormat/>
    <w:rsid w:val="00785FE8"/>
    <w:rPr>
      <w:b/>
      <w:bCs/>
      <w:smallCaps/>
      <w:color w:val="44546A"/>
      <w:u w:val="single"/>
    </w:rPr>
  </w:style>
  <w:style w:type="character" w:styleId="BookTitle">
    <w:name w:val="Book Title"/>
    <w:basedOn w:val="DefaultParagraphFont"/>
    <w:qFormat/>
    <w:rsid w:val="00785FE8"/>
    <w:rPr>
      <w:b/>
      <w:bCs/>
      <w:smallCaps/>
      <w:spacing w:val="10"/>
    </w:rPr>
  </w:style>
  <w:style w:type="character" w:customStyle="1" w:styleId="LineNumbering">
    <w:name w:val="Line Numbering"/>
    <w:rsid w:val="00785FE8"/>
  </w:style>
  <w:style w:type="character" w:customStyle="1" w:styleId="CommentTextChar1">
    <w:name w:val="Comment Text Char1"/>
    <w:basedOn w:val="DefaultParagraphFont"/>
    <w:qFormat/>
    <w:rsid w:val="00785FE8"/>
    <w:rPr>
      <w:rFonts w:cs="0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785FE8"/>
    <w:pPr>
      <w:keepNext/>
      <w:suppressAutoHyphens/>
      <w:spacing w:before="240" w:after="120" w:line="259" w:lineRule="auto"/>
      <w:jc w:val="left"/>
    </w:pPr>
    <w:rPr>
      <w:rFonts w:ascii="Liberation Sans" w:eastAsia="Microsoft YaHei" w:hAnsi="Liberation Sans" w:cs="Lucida Sans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785FE8"/>
    <w:pPr>
      <w:suppressAutoHyphens/>
      <w:spacing w:before="0" w:after="140"/>
      <w:jc w:val="left"/>
    </w:pPr>
    <w:rPr>
      <w:rFonts w:ascii="Calibri" w:eastAsia="Segoe UI" w:hAnsi="Calibri" w:cs="Tahoma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785FE8"/>
    <w:rPr>
      <w:rFonts w:eastAsia="Segoe UI" w:cs="Tahoma"/>
      <w:sz w:val="22"/>
      <w:szCs w:val="22"/>
      <w:lang w:val="en-US"/>
    </w:rPr>
  </w:style>
  <w:style w:type="paragraph" w:styleId="List">
    <w:name w:val="List"/>
    <w:basedOn w:val="BodyText"/>
    <w:rsid w:val="00785FE8"/>
    <w:rPr>
      <w:rFonts w:cs="Lucida Sans"/>
    </w:rPr>
  </w:style>
  <w:style w:type="paragraph" w:styleId="Caption">
    <w:name w:val="caption"/>
    <w:basedOn w:val="Normal"/>
    <w:next w:val="Normal"/>
    <w:qFormat/>
    <w:rsid w:val="00785FE8"/>
    <w:pPr>
      <w:suppressAutoHyphens/>
      <w:spacing w:before="0" w:after="160" w:line="240" w:lineRule="auto"/>
      <w:jc w:val="left"/>
    </w:pPr>
    <w:rPr>
      <w:rFonts w:ascii="Calibri" w:eastAsia="Segoe UI" w:hAnsi="Calibri" w:cs="Tahoma"/>
      <w:b/>
      <w:bCs/>
      <w:smallCaps/>
      <w:color w:val="44546A"/>
      <w:sz w:val="22"/>
      <w:szCs w:val="22"/>
      <w:lang w:val="en-US"/>
    </w:rPr>
  </w:style>
  <w:style w:type="paragraph" w:customStyle="1" w:styleId="Index">
    <w:name w:val="Index"/>
    <w:basedOn w:val="Normal"/>
    <w:qFormat/>
    <w:rsid w:val="00785FE8"/>
    <w:pPr>
      <w:suppressLineNumbers/>
      <w:suppressAutoHyphens/>
      <w:spacing w:before="0" w:after="160" w:line="259" w:lineRule="auto"/>
      <w:jc w:val="left"/>
    </w:pPr>
    <w:rPr>
      <w:rFonts w:ascii="Calibri" w:eastAsia="Segoe UI" w:hAnsi="Calibri" w:cs="Lucida Sans"/>
      <w:sz w:val="22"/>
      <w:szCs w:val="22"/>
      <w:lang w:val="en-US"/>
    </w:rPr>
  </w:style>
  <w:style w:type="character" w:customStyle="1" w:styleId="TitleChar1">
    <w:name w:val="Title Char1"/>
    <w:basedOn w:val="DefaultParagraphFont"/>
    <w:uiPriority w:val="10"/>
    <w:rsid w:val="00785FE8"/>
    <w:rPr>
      <w:rFonts w:ascii="Calibri Light" w:hAnsi="Calibri Light"/>
      <w:caps/>
      <w:color w:val="44546A"/>
      <w:spacing w:val="-15"/>
      <w:sz w:val="72"/>
      <w:szCs w:val="72"/>
    </w:rPr>
  </w:style>
  <w:style w:type="paragraph" w:styleId="TOCHeading">
    <w:name w:val="TOC Heading"/>
    <w:basedOn w:val="Heading1"/>
    <w:next w:val="Normal"/>
    <w:qFormat/>
    <w:rsid w:val="00785FE8"/>
    <w:pPr>
      <w:numPr>
        <w:numId w:val="0"/>
      </w:numPr>
      <w:suppressAutoHyphens/>
      <w:spacing w:before="400" w:after="40" w:line="240" w:lineRule="auto"/>
      <w:jc w:val="left"/>
      <w:outlineLvl w:val="9"/>
    </w:pPr>
    <w:rPr>
      <w:rFonts w:ascii="Calibri Light" w:eastAsia="Segoe UI" w:hAnsi="Calibri Light" w:cs="Tahoma"/>
      <w:b w:val="0"/>
      <w:bCs w:val="0"/>
      <w:color w:val="1F3864"/>
      <w:sz w:val="36"/>
      <w:szCs w:val="36"/>
      <w:lang w:val="en-US"/>
    </w:rPr>
  </w:style>
  <w:style w:type="paragraph" w:customStyle="1" w:styleId="HeaderandFooter">
    <w:name w:val="Header and Footer"/>
    <w:basedOn w:val="Normal"/>
    <w:qFormat/>
    <w:rsid w:val="00785FE8"/>
    <w:pPr>
      <w:suppressAutoHyphens/>
      <w:spacing w:before="0" w:after="160" w:line="259" w:lineRule="auto"/>
      <w:jc w:val="left"/>
    </w:pPr>
    <w:rPr>
      <w:rFonts w:ascii="Calibri" w:eastAsia="Segoe UI" w:hAnsi="Calibri" w:cs="Tahoma"/>
      <w:sz w:val="22"/>
      <w:szCs w:val="22"/>
      <w:lang w:val="en-US"/>
    </w:rPr>
  </w:style>
  <w:style w:type="character" w:customStyle="1" w:styleId="HeaderChar1">
    <w:name w:val="Header Char1"/>
    <w:basedOn w:val="DefaultParagraphFont"/>
    <w:rsid w:val="00785FE8"/>
  </w:style>
  <w:style w:type="character" w:customStyle="1" w:styleId="FooterChar1">
    <w:name w:val="Footer Char1"/>
    <w:basedOn w:val="DefaultParagraphFont"/>
    <w:rsid w:val="00785FE8"/>
  </w:style>
  <w:style w:type="paragraph" w:styleId="TOC1">
    <w:name w:val="toc 1"/>
    <w:basedOn w:val="Normal"/>
    <w:next w:val="Normal"/>
    <w:autoRedefine/>
    <w:rsid w:val="00785FE8"/>
    <w:pPr>
      <w:suppressAutoHyphens/>
      <w:spacing w:before="0" w:after="100" w:line="259" w:lineRule="auto"/>
      <w:jc w:val="left"/>
    </w:pPr>
    <w:rPr>
      <w:rFonts w:ascii="Calibri" w:eastAsia="Segoe UI" w:hAnsi="Calibri" w:cs="Tahoma"/>
      <w:sz w:val="22"/>
      <w:szCs w:val="22"/>
      <w:lang w:val="en-US"/>
    </w:rPr>
  </w:style>
  <w:style w:type="paragraph" w:styleId="TOC2">
    <w:name w:val="toc 2"/>
    <w:basedOn w:val="Normal"/>
    <w:next w:val="Normal"/>
    <w:autoRedefine/>
    <w:rsid w:val="00785FE8"/>
    <w:pPr>
      <w:suppressAutoHyphens/>
      <w:spacing w:before="0" w:after="100" w:line="259" w:lineRule="auto"/>
      <w:ind w:left="220"/>
      <w:jc w:val="left"/>
    </w:pPr>
    <w:rPr>
      <w:rFonts w:ascii="Calibri" w:eastAsia="Segoe UI" w:hAnsi="Calibri" w:cs="Tahoma"/>
      <w:sz w:val="22"/>
      <w:szCs w:val="22"/>
      <w:lang w:val="en-US"/>
    </w:rPr>
  </w:style>
  <w:style w:type="character" w:customStyle="1" w:styleId="SubtitleChar1">
    <w:name w:val="Subtitle Char1"/>
    <w:basedOn w:val="DefaultParagraphFont"/>
    <w:uiPriority w:val="11"/>
    <w:rsid w:val="00785FE8"/>
    <w:rPr>
      <w:rFonts w:ascii="Calibri Light" w:hAnsi="Calibri Light"/>
      <w:color w:val="4472C4"/>
      <w:sz w:val="28"/>
      <w:szCs w:val="28"/>
    </w:rPr>
  </w:style>
  <w:style w:type="character" w:customStyle="1" w:styleId="FootnoteTextChar1">
    <w:name w:val="Footnote Text Char1"/>
    <w:basedOn w:val="DefaultParagraphFont"/>
    <w:rsid w:val="00785FE8"/>
    <w:rPr>
      <w:rFonts w:eastAsia="Calibri"/>
      <w:sz w:val="20"/>
      <w:szCs w:val="20"/>
    </w:rPr>
  </w:style>
  <w:style w:type="paragraph" w:styleId="CommentText">
    <w:name w:val="annotation text"/>
    <w:basedOn w:val="Normal"/>
    <w:link w:val="CommentTextChar2"/>
    <w:uiPriority w:val="99"/>
    <w:qFormat/>
    <w:rsid w:val="00785FE8"/>
    <w:pPr>
      <w:suppressAutoHyphens/>
      <w:spacing w:before="0" w:after="160" w:line="240" w:lineRule="auto"/>
      <w:jc w:val="left"/>
    </w:pPr>
    <w:rPr>
      <w:rFonts w:ascii="Calibri" w:eastAsia="Segoe UI" w:hAnsi="Calibri" w:cs="Tahoma"/>
      <w:sz w:val="20"/>
      <w:szCs w:val="20"/>
      <w:lang w:val="en-US"/>
    </w:rPr>
  </w:style>
  <w:style w:type="character" w:customStyle="1" w:styleId="CommentTextChar2">
    <w:name w:val="Comment Text Char2"/>
    <w:basedOn w:val="DefaultParagraphFont"/>
    <w:link w:val="CommentText"/>
    <w:uiPriority w:val="99"/>
    <w:rsid w:val="00785FE8"/>
    <w:rPr>
      <w:rFonts w:eastAsia="Segoe UI" w:cs="Tahoma"/>
      <w:lang w:val="en-US"/>
    </w:rPr>
  </w:style>
  <w:style w:type="paragraph" w:styleId="CommentSubject">
    <w:name w:val="annotation subject"/>
    <w:basedOn w:val="CommentText"/>
    <w:next w:val="CommentText"/>
    <w:link w:val="CommentSubjectChar1"/>
    <w:qFormat/>
    <w:rsid w:val="00785FE8"/>
    <w:rPr>
      <w:b/>
      <w:bCs/>
    </w:rPr>
  </w:style>
  <w:style w:type="character" w:customStyle="1" w:styleId="CommentSubjectChar1">
    <w:name w:val="Comment Subject Char1"/>
    <w:basedOn w:val="CommentTextChar2"/>
    <w:link w:val="CommentSubject"/>
    <w:rsid w:val="00785FE8"/>
    <w:rPr>
      <w:rFonts w:eastAsia="Segoe UI" w:cs="Tahoma"/>
      <w:b/>
      <w:bCs/>
      <w:lang w:val="en-US"/>
    </w:rPr>
  </w:style>
  <w:style w:type="paragraph" w:styleId="BalloonText">
    <w:name w:val="Balloon Text"/>
    <w:basedOn w:val="Normal"/>
    <w:link w:val="BalloonTextChar1"/>
    <w:qFormat/>
    <w:rsid w:val="00785FE8"/>
    <w:pPr>
      <w:suppressAutoHyphens/>
      <w:spacing w:before="0" w:after="0" w:line="240" w:lineRule="auto"/>
      <w:jc w:val="left"/>
    </w:pPr>
    <w:rPr>
      <w:rFonts w:ascii="Segoe UI" w:eastAsia="Segoe UI" w:hAnsi="Segoe UI" w:cs="Segoe UI"/>
      <w:sz w:val="18"/>
      <w:szCs w:val="18"/>
      <w:lang w:val="en-US"/>
    </w:rPr>
  </w:style>
  <w:style w:type="character" w:customStyle="1" w:styleId="BalloonTextChar1">
    <w:name w:val="Balloon Text Char1"/>
    <w:basedOn w:val="DefaultParagraphFont"/>
    <w:link w:val="BalloonText"/>
    <w:rsid w:val="00785FE8"/>
    <w:rPr>
      <w:rFonts w:ascii="Segoe UI" w:eastAsia="Segoe UI" w:hAnsi="Segoe UI" w:cs="Segoe UI"/>
      <w:sz w:val="18"/>
      <w:szCs w:val="18"/>
      <w:lang w:val="en-US"/>
    </w:rPr>
  </w:style>
  <w:style w:type="paragraph" w:customStyle="1" w:styleId="BVIfnrCarCar">
    <w:name w:val="BVI fnr Car Car"/>
    <w:basedOn w:val="Normal"/>
    <w:qFormat/>
    <w:rsid w:val="00785FE8"/>
    <w:pPr>
      <w:suppressAutoHyphens/>
      <w:spacing w:before="0" w:after="160" w:line="240" w:lineRule="exact"/>
      <w:jc w:val="left"/>
    </w:pPr>
    <w:rPr>
      <w:rFonts w:ascii="Calibri" w:eastAsia="Segoe UI" w:hAnsi="Calibri" w:cs="Tahoma"/>
      <w:sz w:val="22"/>
      <w:szCs w:val="22"/>
      <w:vertAlign w:val="superscript"/>
      <w:lang w:val="en-US"/>
    </w:rPr>
  </w:style>
  <w:style w:type="paragraph" w:styleId="TOC4">
    <w:name w:val="toc 4"/>
    <w:basedOn w:val="Normal"/>
    <w:next w:val="Normal"/>
    <w:autoRedefine/>
    <w:rsid w:val="00785FE8"/>
    <w:pPr>
      <w:suppressAutoHyphens/>
      <w:spacing w:before="0" w:after="100" w:line="259" w:lineRule="auto"/>
      <w:ind w:left="660"/>
      <w:jc w:val="left"/>
    </w:pPr>
    <w:rPr>
      <w:rFonts w:ascii="Calibri" w:eastAsia="Segoe UI" w:hAnsi="Calibri" w:cs="Tahoma"/>
      <w:sz w:val="22"/>
      <w:szCs w:val="22"/>
      <w:lang w:val="en-US"/>
    </w:rPr>
  </w:style>
  <w:style w:type="paragraph" w:styleId="Revision">
    <w:name w:val="Revision"/>
    <w:qFormat/>
    <w:rsid w:val="00785FE8"/>
    <w:pPr>
      <w:suppressAutoHyphens/>
    </w:pPr>
    <w:rPr>
      <w:rFonts w:eastAsia="Segoe UI" w:cs="Tahoma"/>
      <w:sz w:val="22"/>
      <w:szCs w:val="22"/>
      <w:lang w:val="en-US"/>
    </w:rPr>
  </w:style>
  <w:style w:type="paragraph" w:styleId="NoSpacing">
    <w:name w:val="No Spacing"/>
    <w:qFormat/>
    <w:rsid w:val="00785FE8"/>
    <w:pPr>
      <w:suppressAutoHyphens/>
    </w:pPr>
    <w:rPr>
      <w:rFonts w:eastAsia="Segoe UI" w:cs="Tahoma"/>
      <w:sz w:val="22"/>
      <w:szCs w:val="22"/>
      <w:lang w:val="en-US"/>
    </w:rPr>
  </w:style>
  <w:style w:type="character" w:customStyle="1" w:styleId="QuoteChar1">
    <w:name w:val="Quote Char1"/>
    <w:basedOn w:val="DefaultParagraphFont"/>
    <w:rsid w:val="00785FE8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1"/>
    <w:qFormat/>
    <w:rsid w:val="00785FE8"/>
    <w:pPr>
      <w:suppressAutoHyphens/>
      <w:spacing w:before="280" w:after="240" w:line="240" w:lineRule="auto"/>
      <w:ind w:left="720"/>
      <w:jc w:val="center"/>
    </w:pPr>
    <w:rPr>
      <w:rFonts w:ascii="Calibri Light" w:eastAsia="Segoe UI" w:hAnsi="Calibri Light" w:cs="Tahoma"/>
      <w:color w:val="44546A"/>
      <w:spacing w:val="-6"/>
      <w:sz w:val="32"/>
      <w:szCs w:val="32"/>
      <w:lang w:val="en-US"/>
    </w:rPr>
  </w:style>
  <w:style w:type="character" w:customStyle="1" w:styleId="IntenseQuoteChar1">
    <w:name w:val="Intense Quote Char1"/>
    <w:basedOn w:val="DefaultParagraphFont"/>
    <w:link w:val="IntenseQuote"/>
    <w:rsid w:val="00785FE8"/>
    <w:rPr>
      <w:rFonts w:ascii="Calibri Light" w:eastAsia="Segoe UI" w:hAnsi="Calibri Light" w:cs="Tahoma"/>
      <w:color w:val="44546A"/>
      <w:spacing w:val="-6"/>
      <w:sz w:val="32"/>
      <w:szCs w:val="32"/>
      <w:lang w:val="en-US"/>
    </w:rPr>
  </w:style>
  <w:style w:type="paragraph" w:styleId="TOC3">
    <w:name w:val="toc 3"/>
    <w:basedOn w:val="Normal"/>
    <w:next w:val="Normal"/>
    <w:autoRedefine/>
    <w:rsid w:val="00785FE8"/>
    <w:pPr>
      <w:suppressAutoHyphens/>
      <w:spacing w:before="0" w:after="100" w:line="259" w:lineRule="auto"/>
      <w:ind w:left="440"/>
      <w:jc w:val="left"/>
    </w:pPr>
    <w:rPr>
      <w:rFonts w:ascii="Calibri" w:eastAsia="Segoe UI" w:hAnsi="Calibri" w:cs="Tahoma"/>
      <w:sz w:val="22"/>
      <w:szCs w:val="22"/>
      <w:lang w:val="en-US"/>
    </w:rPr>
  </w:style>
  <w:style w:type="paragraph" w:customStyle="1" w:styleId="TableContents">
    <w:name w:val="Table Contents"/>
    <w:basedOn w:val="Normal"/>
    <w:qFormat/>
    <w:rsid w:val="00785FE8"/>
    <w:pPr>
      <w:widowControl w:val="0"/>
      <w:suppressLineNumbers/>
      <w:suppressAutoHyphens/>
      <w:spacing w:before="0" w:after="160" w:line="259" w:lineRule="auto"/>
      <w:jc w:val="left"/>
    </w:pPr>
    <w:rPr>
      <w:rFonts w:ascii="Calibri" w:eastAsia="Segoe UI" w:hAnsi="Calibri" w:cs="Tahoma"/>
      <w:sz w:val="22"/>
      <w:szCs w:val="22"/>
      <w:lang w:val="en-US"/>
    </w:rPr>
  </w:style>
  <w:style w:type="paragraph" w:customStyle="1" w:styleId="TableHeading">
    <w:name w:val="Table Heading"/>
    <w:basedOn w:val="TableContents"/>
    <w:qFormat/>
    <w:rsid w:val="00785FE8"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rsid w:val="00785FE8"/>
    <w:pPr>
      <w:suppressAutoHyphens/>
      <w:spacing w:before="0" w:after="160" w:line="259" w:lineRule="auto"/>
      <w:jc w:val="left"/>
    </w:pPr>
    <w:rPr>
      <w:rFonts w:ascii="Calibri" w:eastAsia="Segoe UI" w:hAnsi="Calibri" w:cs="Tahoma"/>
      <w:sz w:val="22"/>
      <w:szCs w:val="22"/>
      <w:lang w:val="en-US"/>
    </w:rPr>
  </w:style>
  <w:style w:type="paragraph" w:customStyle="1" w:styleId="TableNormal1">
    <w:name w:val="Table Normal1"/>
    <w:qFormat/>
    <w:rsid w:val="00785FE8"/>
    <w:pPr>
      <w:suppressAutoHyphens/>
    </w:pPr>
    <w:rPr>
      <w:rFonts w:eastAsia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1A71-0C08-427A-9836-B81692D0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27</Pages>
  <Words>5919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Radoičić</dc:creator>
  <cp:keywords/>
  <dc:description/>
  <cp:lastModifiedBy>Maja Radoičić</cp:lastModifiedBy>
  <cp:revision>133</cp:revision>
  <cp:lastPrinted>2023-12-15T07:12:00Z</cp:lastPrinted>
  <dcterms:created xsi:type="dcterms:W3CDTF">2023-11-07T07:03:00Z</dcterms:created>
  <dcterms:modified xsi:type="dcterms:W3CDTF">2023-12-15T07:26:00Z</dcterms:modified>
</cp:coreProperties>
</file>