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6BDF" w:rsidRDefault="00CD6BDF" w:rsidP="00840C4F">
      <w:pPr>
        <w:jc w:val="center"/>
      </w:pPr>
      <w:r>
        <w:rPr>
          <w:noProof/>
          <w:lang w:val="sr-Latn-CS" w:eastAsia="sr-Latn-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39932707" o:spid="_x0000_s1027" type="#_x0000_t75" style="position:absolute;left:0;text-align:left;margin-left:197.8pt;margin-top:5pt;width:60.15pt;height:76.55pt;z-index:251787264;visibility:visible;mso-position-horizontal-relative:margin">
            <v:imagedata r:id="rId7" o:title=""/>
            <w10:wrap anchorx="margin"/>
          </v:shape>
        </w:pict>
      </w:r>
    </w:p>
    <w:p w:rsidR="00CD6BDF" w:rsidRPr="00914EAA" w:rsidRDefault="00CD6BDF" w:rsidP="00840C4F">
      <w:pPr>
        <w:jc w:val="center"/>
        <w:rPr>
          <w:rFonts w:ascii="Times New Roman" w:hAnsi="Times New Roman" w:cs="Times New Roman"/>
          <w:b/>
          <w:bCs/>
          <w:sz w:val="52"/>
          <w:szCs w:val="52"/>
        </w:rPr>
      </w:pPr>
    </w:p>
    <w:p w:rsidR="00CD6BDF" w:rsidRDefault="00CD6BDF">
      <w:r>
        <w:rPr>
          <w:noProof/>
          <w:lang w:val="sr-Latn-CS" w:eastAsia="sr-Latn-CS"/>
        </w:rPr>
        <w:pict>
          <v:shapetype id="_x0000_t202" coordsize="21600,21600" o:spt="202" path="m,l,21600r21600,l21600,xe">
            <v:stroke joinstyle="miter"/>
            <v:path gradientshapeok="t" o:connecttype="rect"/>
          </v:shapetype>
          <v:shape id="Text Box 1" o:spid="_x0000_s1028" type="#_x0000_t202" style="position:absolute;margin-left:-1.1pt;margin-top:40.35pt;width:453.55pt;height:136.05pt;z-index:251788288;visibility:visible;mso-position-horizontal-relative:margin" filled="f" stroked="f" strokeweight=".5pt">
            <v:fill o:detectmouseclick="t"/>
            <v:textbox>
              <w:txbxContent>
                <w:p w:rsidR="00CD6BDF" w:rsidRDefault="00CD6BDF" w:rsidP="003C49CB">
                  <w:pPr>
                    <w:jc w:val="center"/>
                    <w:rPr>
                      <w:rFonts w:ascii="Times New Roman" w:hAnsi="Times New Roman" w:cs="Times New Roman"/>
                      <w:b/>
                      <w:bCs/>
                      <w:sz w:val="52"/>
                      <w:szCs w:val="52"/>
                    </w:rPr>
                  </w:pPr>
                  <w:r w:rsidRPr="008F447C">
                    <w:rPr>
                      <w:rFonts w:ascii="Times New Roman" w:hAnsi="Times New Roman" w:cs="Times New Roman"/>
                      <w:b/>
                      <w:bCs/>
                      <w:sz w:val="52"/>
                      <w:szCs w:val="52"/>
                      <w:lang w:val="pl-PL"/>
                    </w:rPr>
                    <w:t xml:space="preserve">LOKALNI AKCIONI PLAN ZA BIODIVERZITET OPŠTINE NIKŠIĆ ZA PERIOD 2024-2029. </w:t>
                  </w:r>
                  <w:r w:rsidRPr="00914EAA">
                    <w:rPr>
                      <w:rFonts w:ascii="Times New Roman" w:hAnsi="Times New Roman" w:cs="Times New Roman"/>
                      <w:b/>
                      <w:bCs/>
                      <w:sz w:val="52"/>
                      <w:szCs w:val="52"/>
                    </w:rPr>
                    <w:t>GODIN</w:t>
                  </w:r>
                  <w:r>
                    <w:rPr>
                      <w:rFonts w:ascii="Times New Roman" w:hAnsi="Times New Roman" w:cs="Times New Roman"/>
                      <w:b/>
                      <w:bCs/>
                      <w:sz w:val="52"/>
                      <w:szCs w:val="52"/>
                    </w:rPr>
                    <w:t>E</w:t>
                  </w:r>
                </w:p>
                <w:p w:rsidR="00CD6BDF" w:rsidRPr="003C49CB" w:rsidRDefault="00CD6BDF" w:rsidP="003C49CB">
                  <w:pPr>
                    <w:jc w:val="center"/>
                    <w:rPr>
                      <w:rFonts w:ascii="Times New Roman" w:hAnsi="Times New Roman" w:cs="Times New Roman"/>
                      <w:b/>
                      <w:bCs/>
                      <w:sz w:val="52"/>
                      <w:szCs w:val="52"/>
                    </w:rPr>
                  </w:pPr>
                </w:p>
              </w:txbxContent>
            </v:textbox>
            <w10:wrap type="square" anchorx="margin"/>
          </v:shape>
        </w:pict>
      </w:r>
    </w:p>
    <w:p w:rsidR="00CD6BDF" w:rsidRDefault="00CD6BDF" w:rsidP="00AB2026">
      <w:pPr>
        <w:jc w:val="center"/>
        <w:rPr>
          <w:rFonts w:ascii="Times New Roman" w:hAnsi="Times New Roman" w:cs="Times New Roman"/>
          <w:b/>
          <w:bCs/>
          <w:sz w:val="52"/>
          <w:szCs w:val="52"/>
        </w:rPr>
      </w:pPr>
      <w:r>
        <w:rPr>
          <w:noProof/>
          <w:lang w:val="sr-Latn-CS" w:eastAsia="sr-Latn-CS"/>
        </w:rPr>
        <w:pict>
          <v:shape id="Picture 1039932710" o:spid="_x0000_s1029" type="#_x0000_t75" style="position:absolute;left:0;text-align:left;margin-left:0;margin-top:175.75pt;width:595.3pt;height:334.85pt;z-index:251789312;visibility:visible;mso-position-horizontal:center;mso-position-horizontal-relative:margin">
            <v:imagedata r:id="rId8" o:title=""/>
            <w10:wrap anchorx="margin"/>
          </v:shape>
        </w:pict>
      </w:r>
    </w:p>
    <w:p w:rsidR="00CD6BDF" w:rsidRDefault="00CD6BDF" w:rsidP="00AB2026">
      <w:pPr>
        <w:jc w:val="center"/>
        <w:rPr>
          <w:rFonts w:ascii="Times New Roman" w:hAnsi="Times New Roman" w:cs="Times New Roman"/>
          <w:b/>
          <w:bCs/>
          <w:sz w:val="52"/>
          <w:szCs w:val="52"/>
        </w:rPr>
      </w:pPr>
    </w:p>
    <w:p w:rsidR="00CD6BDF" w:rsidRDefault="00CD6BDF" w:rsidP="00AB2026">
      <w:pPr>
        <w:jc w:val="center"/>
        <w:rPr>
          <w:rFonts w:ascii="Times New Roman" w:hAnsi="Times New Roman" w:cs="Times New Roman"/>
          <w:b/>
          <w:bCs/>
          <w:sz w:val="52"/>
          <w:szCs w:val="52"/>
        </w:rPr>
      </w:pPr>
    </w:p>
    <w:p w:rsidR="00CD6BDF" w:rsidRPr="00914EAA" w:rsidRDefault="00CD6BDF" w:rsidP="00AB2026">
      <w:pPr>
        <w:jc w:val="center"/>
        <w:rPr>
          <w:rFonts w:ascii="Times New Roman" w:hAnsi="Times New Roman" w:cs="Times New Roman"/>
          <w:b/>
          <w:bCs/>
          <w:sz w:val="40"/>
          <w:szCs w:val="40"/>
        </w:rPr>
      </w:pPr>
    </w:p>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Pr="007A6FF7" w:rsidRDefault="00CD6BDF" w:rsidP="00840C4F">
      <w:pPr>
        <w:jc w:val="center"/>
        <w:rPr>
          <w:rFonts w:ascii="Times New Roman" w:hAnsi="Times New Roman" w:cs="Times New Roman"/>
          <w:b/>
          <w:bCs/>
          <w:sz w:val="36"/>
          <w:szCs w:val="36"/>
        </w:rPr>
      </w:pPr>
      <w:r>
        <w:rPr>
          <w:rFonts w:ascii="Times New Roman" w:hAnsi="Times New Roman" w:cs="Times New Roman"/>
          <w:b/>
          <w:bCs/>
          <w:sz w:val="36"/>
          <w:szCs w:val="36"/>
        </w:rPr>
        <w:t>N</w:t>
      </w:r>
      <w:r w:rsidRPr="007A6FF7">
        <w:rPr>
          <w:rFonts w:ascii="Times New Roman" w:hAnsi="Times New Roman" w:cs="Times New Roman"/>
          <w:b/>
          <w:bCs/>
          <w:sz w:val="36"/>
          <w:szCs w:val="36"/>
        </w:rPr>
        <w:t xml:space="preserve">ikšić, </w:t>
      </w:r>
      <w:r>
        <w:rPr>
          <w:rFonts w:ascii="Times New Roman" w:hAnsi="Times New Roman" w:cs="Times New Roman"/>
          <w:b/>
          <w:bCs/>
          <w:sz w:val="36"/>
          <w:szCs w:val="36"/>
        </w:rPr>
        <w:t xml:space="preserve">Septembar </w:t>
      </w:r>
      <w:r w:rsidRPr="007A6FF7">
        <w:rPr>
          <w:rFonts w:ascii="Times New Roman" w:hAnsi="Times New Roman" w:cs="Times New Roman"/>
          <w:b/>
          <w:bCs/>
          <w:sz w:val="36"/>
          <w:szCs w:val="36"/>
        </w:rPr>
        <w:t>2024</w:t>
      </w:r>
      <w:r>
        <w:rPr>
          <w:rFonts w:ascii="Times New Roman" w:hAnsi="Times New Roman" w:cs="Times New Roman"/>
          <w:b/>
          <w:bCs/>
          <w:sz w:val="36"/>
          <w:szCs w:val="36"/>
        </w:rPr>
        <w:t>.godina</w:t>
      </w:r>
    </w:p>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p w:rsidR="00CD6BDF" w:rsidRDefault="00CD6BDF" w:rsidP="00FB582E">
      <w:pPr>
        <w:jc w:val="center"/>
      </w:pPr>
      <w:r w:rsidRPr="00783C10">
        <w:rPr>
          <w:noProof/>
          <w:lang w:val="sr-Latn-CS" w:eastAsia="sr-Latn-CS"/>
        </w:rPr>
        <w:pict>
          <v:shape id="Picture 96" o:spid="_x0000_i1025" type="#_x0000_t75" style="width:59.25pt;height:75.75pt;visibility:visible">
            <v:imagedata r:id="rId7" o:title=""/>
          </v:shape>
        </w:pict>
      </w:r>
    </w:p>
    <w:p w:rsidR="00CD6BDF" w:rsidRPr="008F447C" w:rsidRDefault="00CD6BDF" w:rsidP="00491FCF">
      <w:pPr>
        <w:spacing w:after="0"/>
        <w:jc w:val="center"/>
        <w:rPr>
          <w:rFonts w:ascii="Times New Roman" w:hAnsi="Times New Roman" w:cs="Times New Roman"/>
          <w:sz w:val="28"/>
          <w:szCs w:val="28"/>
          <w:lang w:val="pl-PL"/>
        </w:rPr>
      </w:pPr>
      <w:r w:rsidRPr="008F447C">
        <w:rPr>
          <w:rFonts w:ascii="Times New Roman" w:hAnsi="Times New Roman" w:cs="Times New Roman"/>
          <w:sz w:val="28"/>
          <w:szCs w:val="28"/>
          <w:lang w:val="pl-PL"/>
        </w:rPr>
        <w:t>CRNA GORA</w:t>
      </w:r>
    </w:p>
    <w:p w:rsidR="00CD6BDF" w:rsidRPr="008F447C" w:rsidRDefault="00CD6BDF" w:rsidP="00FB582E">
      <w:pPr>
        <w:jc w:val="center"/>
        <w:rPr>
          <w:rFonts w:ascii="Times New Roman" w:hAnsi="Times New Roman" w:cs="Times New Roman"/>
          <w:b/>
          <w:bCs/>
          <w:sz w:val="28"/>
          <w:szCs w:val="28"/>
          <w:lang w:val="pl-PL"/>
        </w:rPr>
      </w:pPr>
      <w:r w:rsidRPr="008F447C">
        <w:rPr>
          <w:rFonts w:ascii="Times New Roman" w:hAnsi="Times New Roman" w:cs="Times New Roman"/>
          <w:b/>
          <w:bCs/>
          <w:sz w:val="28"/>
          <w:szCs w:val="28"/>
          <w:lang w:val="pl-PL"/>
        </w:rPr>
        <w:t>OPŠTINA NIKŠIĆ</w:t>
      </w:r>
    </w:p>
    <w:p w:rsidR="00CD6BDF" w:rsidRPr="008F447C" w:rsidRDefault="00CD6BDF" w:rsidP="00FB582E">
      <w:pPr>
        <w:jc w:val="center"/>
        <w:rPr>
          <w:rFonts w:ascii="Times New Roman" w:hAnsi="Times New Roman" w:cs="Times New Roman"/>
          <w:b/>
          <w:bCs/>
          <w:sz w:val="24"/>
          <w:szCs w:val="24"/>
          <w:lang w:val="pl-PL"/>
        </w:rPr>
      </w:pPr>
    </w:p>
    <w:p w:rsidR="00CD6BDF" w:rsidRPr="008F447C" w:rsidRDefault="00CD6BDF" w:rsidP="00FB582E">
      <w:pPr>
        <w:jc w:val="center"/>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SEKRETARIJAT ZA UREĐENJE PROSTORA I ZAŠTITU ŽIVOTNE SREDINE</w:t>
      </w:r>
    </w:p>
    <w:p w:rsidR="00CD6BDF" w:rsidRPr="008F447C" w:rsidRDefault="00CD6BDF" w:rsidP="00FB582E">
      <w:pPr>
        <w:jc w:val="center"/>
        <w:rPr>
          <w:rFonts w:ascii="Times New Roman" w:hAnsi="Times New Roman" w:cs="Times New Roman"/>
          <w:b/>
          <w:bCs/>
          <w:sz w:val="24"/>
          <w:szCs w:val="24"/>
          <w:lang w:val="pl-PL"/>
        </w:rPr>
      </w:pPr>
    </w:p>
    <w:p w:rsidR="00CD6BDF" w:rsidRPr="008F447C" w:rsidRDefault="00CD6BDF" w:rsidP="00FB582E">
      <w:pPr>
        <w:jc w:val="center"/>
        <w:rPr>
          <w:rFonts w:ascii="Times New Roman" w:hAnsi="Times New Roman" w:cs="Times New Roman"/>
          <w:b/>
          <w:bCs/>
          <w:sz w:val="24"/>
          <w:szCs w:val="24"/>
          <w:lang w:val="pl-PL"/>
        </w:rPr>
      </w:pPr>
    </w:p>
    <w:p w:rsidR="00CD6BDF" w:rsidRPr="008F447C" w:rsidRDefault="00CD6BDF" w:rsidP="00FB582E">
      <w:pPr>
        <w:jc w:val="center"/>
        <w:rPr>
          <w:rFonts w:ascii="Times New Roman" w:hAnsi="Times New Roman" w:cs="Times New Roman"/>
          <w:b/>
          <w:bCs/>
          <w:sz w:val="24"/>
          <w:szCs w:val="24"/>
          <w:lang w:val="pl-PL"/>
        </w:rPr>
      </w:pPr>
    </w:p>
    <w:p w:rsidR="00CD6BDF" w:rsidRPr="008F447C" w:rsidRDefault="00CD6BDF" w:rsidP="00FB582E">
      <w:pPr>
        <w:jc w:val="center"/>
        <w:rPr>
          <w:rFonts w:ascii="Times New Roman" w:hAnsi="Times New Roman" w:cs="Times New Roman"/>
          <w:b/>
          <w:bCs/>
          <w:sz w:val="24"/>
          <w:szCs w:val="24"/>
          <w:lang w:val="pl-PL"/>
        </w:rPr>
      </w:pPr>
    </w:p>
    <w:p w:rsidR="00CD6BDF" w:rsidRPr="008F447C" w:rsidRDefault="00CD6BDF" w:rsidP="00FB582E">
      <w:pPr>
        <w:jc w:val="center"/>
        <w:rPr>
          <w:rFonts w:ascii="Times New Roman" w:hAnsi="Times New Roman" w:cs="Times New Roman"/>
          <w:b/>
          <w:bCs/>
          <w:sz w:val="24"/>
          <w:szCs w:val="24"/>
          <w:lang w:val="pl-PL"/>
        </w:rPr>
      </w:pPr>
    </w:p>
    <w:p w:rsidR="00CD6BDF" w:rsidRPr="008F447C" w:rsidRDefault="00CD6BDF" w:rsidP="00FB582E">
      <w:pPr>
        <w:jc w:val="center"/>
        <w:rPr>
          <w:rFonts w:ascii="Times New Roman" w:hAnsi="Times New Roman" w:cs="Times New Roman"/>
          <w:b/>
          <w:bCs/>
          <w:sz w:val="52"/>
          <w:szCs w:val="52"/>
          <w:lang w:val="pl-PL"/>
        </w:rPr>
      </w:pPr>
      <w:r w:rsidRPr="008F447C">
        <w:rPr>
          <w:rFonts w:ascii="Times New Roman" w:hAnsi="Times New Roman" w:cs="Times New Roman"/>
          <w:b/>
          <w:bCs/>
          <w:sz w:val="52"/>
          <w:szCs w:val="52"/>
          <w:lang w:val="pl-PL"/>
        </w:rPr>
        <w:t>LOKALNI AKCIONI PLAN ZA BIODIVERZITET OPŠTINE NIKŠIĆ ZA PERIOD 2024-2029. GODINE</w:t>
      </w:r>
    </w:p>
    <w:p w:rsidR="00CD6BDF" w:rsidRPr="008F447C" w:rsidRDefault="00CD6BDF" w:rsidP="00FB582E">
      <w:pPr>
        <w:jc w:val="center"/>
        <w:rPr>
          <w:rFonts w:ascii="Times New Roman" w:hAnsi="Times New Roman" w:cs="Times New Roman"/>
          <w:b/>
          <w:bCs/>
          <w:sz w:val="52"/>
          <w:szCs w:val="52"/>
          <w:lang w:val="pl-PL"/>
        </w:rPr>
      </w:pPr>
    </w:p>
    <w:p w:rsidR="00CD6BDF" w:rsidRPr="008F447C" w:rsidRDefault="00CD6BDF" w:rsidP="00FB582E">
      <w:pPr>
        <w:jc w:val="center"/>
        <w:rPr>
          <w:rFonts w:ascii="Times New Roman" w:hAnsi="Times New Roman" w:cs="Times New Roman"/>
          <w:b/>
          <w:bCs/>
          <w:sz w:val="52"/>
          <w:szCs w:val="52"/>
          <w:lang w:val="pl-PL"/>
        </w:rPr>
      </w:pPr>
    </w:p>
    <w:p w:rsidR="00CD6BDF" w:rsidRPr="008F447C" w:rsidRDefault="00CD6BDF" w:rsidP="00FB582E">
      <w:pPr>
        <w:jc w:val="center"/>
        <w:rPr>
          <w:rFonts w:ascii="Times New Roman" w:hAnsi="Times New Roman" w:cs="Times New Roman"/>
          <w:b/>
          <w:bCs/>
          <w:sz w:val="52"/>
          <w:szCs w:val="52"/>
          <w:lang w:val="pl-PL"/>
        </w:rPr>
      </w:pPr>
    </w:p>
    <w:p w:rsidR="00CD6BDF" w:rsidRPr="008F447C" w:rsidRDefault="00CD6BDF" w:rsidP="00FB582E">
      <w:pPr>
        <w:jc w:val="center"/>
        <w:rPr>
          <w:rFonts w:ascii="Times New Roman" w:hAnsi="Times New Roman" w:cs="Times New Roman"/>
          <w:b/>
          <w:bCs/>
          <w:sz w:val="52"/>
          <w:szCs w:val="52"/>
          <w:lang w:val="pl-PL"/>
        </w:rPr>
      </w:pPr>
    </w:p>
    <w:p w:rsidR="00CD6BDF" w:rsidRPr="008F447C" w:rsidRDefault="00CD6BDF" w:rsidP="00FB582E">
      <w:pPr>
        <w:jc w:val="center"/>
        <w:rPr>
          <w:rFonts w:ascii="Times New Roman" w:hAnsi="Times New Roman" w:cs="Times New Roman"/>
          <w:b/>
          <w:bCs/>
          <w:sz w:val="52"/>
          <w:szCs w:val="52"/>
          <w:lang w:val="pl-PL"/>
        </w:rPr>
      </w:pPr>
    </w:p>
    <w:p w:rsidR="00CD6BDF" w:rsidRPr="008F447C" w:rsidRDefault="00CD6BDF" w:rsidP="00FB582E">
      <w:pPr>
        <w:jc w:val="center"/>
        <w:rPr>
          <w:rFonts w:ascii="Times New Roman" w:hAnsi="Times New Roman" w:cs="Times New Roman"/>
          <w:b/>
          <w:bCs/>
          <w:sz w:val="52"/>
          <w:szCs w:val="52"/>
          <w:lang w:val="pl-PL"/>
        </w:rPr>
      </w:pPr>
    </w:p>
    <w:p w:rsidR="00CD6BDF" w:rsidRPr="008F447C" w:rsidRDefault="00CD6BDF" w:rsidP="00FB582E">
      <w:pPr>
        <w:jc w:val="center"/>
        <w:rPr>
          <w:lang w:val="pl-PL"/>
        </w:rPr>
      </w:pPr>
      <w:r w:rsidRPr="008F447C">
        <w:rPr>
          <w:rFonts w:ascii="Times New Roman" w:hAnsi="Times New Roman" w:cs="Times New Roman"/>
          <w:b/>
          <w:bCs/>
          <w:sz w:val="28"/>
          <w:szCs w:val="28"/>
          <w:lang w:val="pl-PL"/>
        </w:rPr>
        <w:t>NIKŠIĆ, Septembar 2024.godina</w:t>
      </w:r>
    </w:p>
    <w:p w:rsidR="00CD6BDF" w:rsidRPr="008F447C" w:rsidRDefault="00CD6BDF">
      <w:pPr>
        <w:rPr>
          <w:lang w:val="pl-PL"/>
        </w:rPr>
      </w:pPr>
    </w:p>
    <w:p w:rsidR="00CD6BDF" w:rsidRPr="008F447C" w:rsidRDefault="00CD6BDF">
      <w:pPr>
        <w:rPr>
          <w:lang w:val="pl-PL"/>
        </w:rPr>
      </w:pPr>
    </w:p>
    <w:p w:rsidR="00CD6BDF" w:rsidRPr="008F447C" w:rsidRDefault="00CD6BDF" w:rsidP="00FB582E">
      <w:pPr>
        <w:rPr>
          <w:rFonts w:ascii="Times New Roman" w:hAnsi="Times New Roman" w:cs="Times New Roman"/>
          <w:sz w:val="24"/>
          <w:szCs w:val="24"/>
          <w:lang w:val="pl-PL"/>
        </w:rPr>
      </w:pPr>
      <w:r w:rsidRPr="008F447C">
        <w:rPr>
          <w:rFonts w:ascii="Times New Roman" w:hAnsi="Times New Roman" w:cs="Times New Roman"/>
          <w:sz w:val="24"/>
          <w:szCs w:val="24"/>
          <w:lang w:val="pl-PL"/>
        </w:rPr>
        <w:t>L</w:t>
      </w:r>
      <w:r w:rsidRPr="008F447C">
        <w:rPr>
          <w:rFonts w:ascii="Times New Roman" w:hAnsi="Times New Roman" w:cs="Times New Roman"/>
          <w:sz w:val="20"/>
          <w:szCs w:val="20"/>
          <w:lang w:val="pl-PL"/>
        </w:rPr>
        <w:t xml:space="preserve">OKALNI AKCIONI PLAN ZA BIODIVERZITET OPŠTINE </w:t>
      </w:r>
      <w:r w:rsidRPr="008F447C">
        <w:rPr>
          <w:rFonts w:ascii="Times New Roman" w:hAnsi="Times New Roman" w:cs="Times New Roman"/>
          <w:sz w:val="24"/>
          <w:szCs w:val="24"/>
          <w:lang w:val="pl-PL"/>
        </w:rPr>
        <w:t>N</w:t>
      </w:r>
      <w:r w:rsidRPr="008F447C">
        <w:rPr>
          <w:rFonts w:ascii="Times New Roman" w:hAnsi="Times New Roman" w:cs="Times New Roman"/>
          <w:sz w:val="20"/>
          <w:szCs w:val="20"/>
          <w:lang w:val="pl-PL"/>
        </w:rPr>
        <w:t xml:space="preserve">IKŠIĆ </w:t>
      </w:r>
      <w:r w:rsidRPr="008F447C">
        <w:rPr>
          <w:rFonts w:ascii="Times New Roman" w:hAnsi="Times New Roman" w:cs="Times New Roman"/>
          <w:sz w:val="24"/>
          <w:szCs w:val="24"/>
          <w:lang w:val="pl-PL"/>
        </w:rPr>
        <w:t>2024-2029.</w:t>
      </w:r>
    </w:p>
    <w:p w:rsidR="00CD6BDF" w:rsidRPr="008F447C" w:rsidRDefault="00CD6BDF" w:rsidP="00FB582E">
      <w:pPr>
        <w:rPr>
          <w:rFonts w:ascii="Times New Roman" w:hAnsi="Times New Roman" w:cs="Times New Roman"/>
          <w:sz w:val="24"/>
          <w:szCs w:val="24"/>
          <w:lang w:val="pl-PL"/>
        </w:rPr>
      </w:pPr>
      <w:r w:rsidRPr="008F447C">
        <w:rPr>
          <w:rFonts w:ascii="Times New Roman" w:hAnsi="Times New Roman" w:cs="Times New Roman"/>
          <w:sz w:val="24"/>
          <w:szCs w:val="24"/>
          <w:lang w:val="pl-PL"/>
        </w:rPr>
        <w:t>O</w:t>
      </w:r>
      <w:r w:rsidRPr="008F447C">
        <w:rPr>
          <w:rFonts w:ascii="Times New Roman" w:hAnsi="Times New Roman" w:cs="Times New Roman"/>
          <w:sz w:val="20"/>
          <w:szCs w:val="20"/>
          <w:lang w:val="pl-PL"/>
        </w:rPr>
        <w:t>PŠTINA</w:t>
      </w:r>
      <w:r w:rsidRPr="008F447C">
        <w:rPr>
          <w:rFonts w:ascii="Times New Roman" w:hAnsi="Times New Roman" w:cs="Times New Roman"/>
          <w:sz w:val="24"/>
          <w:szCs w:val="24"/>
          <w:lang w:val="pl-PL"/>
        </w:rPr>
        <w:t xml:space="preserve"> N</w:t>
      </w:r>
      <w:r w:rsidRPr="008F447C">
        <w:rPr>
          <w:rFonts w:ascii="Times New Roman" w:hAnsi="Times New Roman" w:cs="Times New Roman"/>
          <w:sz w:val="20"/>
          <w:szCs w:val="20"/>
          <w:lang w:val="pl-PL"/>
        </w:rPr>
        <w:t>IKŠIĆ</w:t>
      </w:r>
      <w:r w:rsidRPr="008F447C">
        <w:rPr>
          <w:rFonts w:ascii="Times New Roman" w:hAnsi="Times New Roman" w:cs="Times New Roman"/>
          <w:sz w:val="24"/>
          <w:szCs w:val="24"/>
          <w:lang w:val="pl-PL"/>
        </w:rPr>
        <w:t>, 2024.</w:t>
      </w:r>
    </w:p>
    <w:p w:rsidR="00CD6BDF" w:rsidRPr="008F447C" w:rsidRDefault="00CD6BDF" w:rsidP="00FB582E">
      <w:pPr>
        <w:rPr>
          <w:rFonts w:ascii="Times New Roman" w:hAnsi="Times New Roman" w:cs="Times New Roman"/>
          <w:sz w:val="24"/>
          <w:szCs w:val="24"/>
          <w:lang w:val="pl-PL"/>
        </w:rPr>
      </w:pPr>
    </w:p>
    <w:p w:rsidR="00CD6BDF" w:rsidRPr="008F447C" w:rsidRDefault="00CD6BDF" w:rsidP="00FB582E">
      <w:pPr>
        <w:rPr>
          <w:rFonts w:ascii="Times New Roman" w:hAnsi="Times New Roman" w:cs="Times New Roman"/>
          <w:sz w:val="24"/>
          <w:szCs w:val="24"/>
          <w:lang w:val="pl-PL"/>
        </w:rPr>
      </w:pPr>
    </w:p>
    <w:p w:rsidR="00CD6BDF" w:rsidRPr="008F447C" w:rsidRDefault="00CD6BDF" w:rsidP="00FB582E">
      <w:pPr>
        <w:rPr>
          <w:rFonts w:ascii="Times New Roman" w:hAnsi="Times New Roman" w:cs="Times New Roman"/>
          <w:sz w:val="24"/>
          <w:szCs w:val="24"/>
          <w:lang w:val="pl-PL"/>
        </w:rPr>
      </w:pPr>
    </w:p>
    <w:p w:rsidR="00CD6BDF" w:rsidRPr="008F447C" w:rsidRDefault="00CD6BDF" w:rsidP="00FB582E">
      <w:pPr>
        <w:rPr>
          <w:rFonts w:ascii="Times New Roman" w:hAnsi="Times New Roman" w:cs="Times New Roman"/>
          <w:sz w:val="24"/>
          <w:szCs w:val="24"/>
          <w:lang w:val="pl-PL"/>
        </w:rPr>
      </w:pPr>
    </w:p>
    <w:p w:rsidR="00CD6BDF" w:rsidRPr="008F447C" w:rsidRDefault="00CD6BDF" w:rsidP="00FB582E">
      <w:pPr>
        <w:rPr>
          <w:rFonts w:ascii="Times New Roman" w:hAnsi="Times New Roman" w:cs="Times New Roman"/>
          <w:sz w:val="24"/>
          <w:szCs w:val="24"/>
          <w:lang w:val="pl-PL"/>
        </w:rPr>
      </w:pPr>
    </w:p>
    <w:p w:rsidR="00CD6BDF" w:rsidRPr="008F447C" w:rsidRDefault="00CD6BDF" w:rsidP="00FB582E">
      <w:pPr>
        <w:rPr>
          <w:rFonts w:ascii="Times New Roman" w:hAnsi="Times New Roman" w:cs="Times New Roman"/>
          <w:sz w:val="24"/>
          <w:szCs w:val="24"/>
          <w:lang w:val="pl-PL"/>
        </w:rPr>
      </w:pPr>
    </w:p>
    <w:p w:rsidR="00CD6BDF" w:rsidRPr="008F447C" w:rsidRDefault="00CD6BDF" w:rsidP="00FB582E">
      <w:pPr>
        <w:rPr>
          <w:rFonts w:ascii="Times New Roman" w:hAnsi="Times New Roman" w:cs="Times New Roman"/>
          <w:sz w:val="24"/>
          <w:szCs w:val="24"/>
          <w:lang w:val="pl-PL"/>
        </w:rPr>
      </w:pPr>
    </w:p>
    <w:p w:rsidR="00CD6BDF" w:rsidRPr="008F447C" w:rsidRDefault="00CD6BDF" w:rsidP="00FB582E">
      <w:pPr>
        <w:rPr>
          <w:rFonts w:ascii="Times New Roman" w:hAnsi="Times New Roman" w:cs="Times New Roman"/>
          <w:sz w:val="24"/>
          <w:szCs w:val="24"/>
          <w:lang w:val="pl-PL"/>
        </w:rPr>
      </w:pPr>
    </w:p>
    <w:p w:rsidR="00CD6BDF" w:rsidRPr="008F447C" w:rsidRDefault="00CD6BDF" w:rsidP="00FB582E">
      <w:pPr>
        <w:rPr>
          <w:rFonts w:ascii="Times New Roman" w:hAnsi="Times New Roman" w:cs="Times New Roman"/>
          <w:sz w:val="24"/>
          <w:szCs w:val="24"/>
          <w:lang w:val="pl-PL"/>
        </w:rPr>
      </w:pPr>
    </w:p>
    <w:p w:rsidR="00CD6BDF" w:rsidRPr="008F447C" w:rsidRDefault="00CD6BDF" w:rsidP="00FB582E">
      <w:pPr>
        <w:rPr>
          <w:rFonts w:ascii="Times New Roman" w:hAnsi="Times New Roman" w:cs="Times New Roman"/>
          <w:sz w:val="24"/>
          <w:szCs w:val="24"/>
          <w:lang w:val="pl-PL"/>
        </w:rPr>
      </w:pPr>
    </w:p>
    <w:p w:rsidR="00CD6BDF" w:rsidRPr="008F447C" w:rsidRDefault="00CD6BDF" w:rsidP="00FB582E">
      <w:pPr>
        <w:rPr>
          <w:rFonts w:ascii="Times New Roman" w:hAnsi="Times New Roman" w:cs="Times New Roman"/>
          <w:b/>
          <w:bCs/>
          <w:lang w:val="pl-PL"/>
        </w:rPr>
      </w:pPr>
      <w:r w:rsidRPr="008F447C">
        <w:rPr>
          <w:rFonts w:ascii="Times New Roman" w:hAnsi="Times New Roman" w:cs="Times New Roman"/>
          <w:b/>
          <w:bCs/>
          <w:sz w:val="24"/>
          <w:szCs w:val="24"/>
          <w:lang w:val="pl-PL"/>
        </w:rPr>
        <w:t>R</w:t>
      </w:r>
      <w:r w:rsidRPr="008F447C">
        <w:rPr>
          <w:rFonts w:ascii="Times New Roman" w:hAnsi="Times New Roman" w:cs="Times New Roman"/>
          <w:b/>
          <w:bCs/>
          <w:sz w:val="20"/>
          <w:szCs w:val="20"/>
          <w:lang w:val="pl-PL"/>
        </w:rPr>
        <w:t>ADNA GRUPA</w:t>
      </w:r>
      <w:r w:rsidRPr="008F447C">
        <w:rPr>
          <w:rFonts w:ascii="Times New Roman" w:hAnsi="Times New Roman" w:cs="Times New Roman"/>
          <w:b/>
          <w:bCs/>
          <w:lang w:val="pl-PL"/>
        </w:rPr>
        <w:t>:</w:t>
      </w:r>
    </w:p>
    <w:p w:rsidR="00CD6BDF" w:rsidRPr="008F447C" w:rsidRDefault="00CD6BDF" w:rsidP="00FB582E">
      <w:pPr>
        <w:rPr>
          <w:rFonts w:ascii="Times New Roman" w:hAnsi="Times New Roman" w:cs="Times New Roman"/>
          <w:lang w:val="pl-PL"/>
        </w:rPr>
      </w:pPr>
      <w:r w:rsidRPr="008F447C">
        <w:rPr>
          <w:rFonts w:ascii="Times New Roman" w:hAnsi="Times New Roman" w:cs="Times New Roman"/>
          <w:sz w:val="24"/>
          <w:szCs w:val="24"/>
          <w:lang w:val="pl-PL"/>
        </w:rPr>
        <w:t>M</w:t>
      </w:r>
      <w:r w:rsidRPr="008F447C">
        <w:rPr>
          <w:rFonts w:ascii="Times New Roman" w:hAnsi="Times New Roman" w:cs="Times New Roman"/>
          <w:sz w:val="20"/>
          <w:szCs w:val="20"/>
          <w:lang w:val="pl-PL"/>
        </w:rPr>
        <w:t xml:space="preserve">ILANKA </w:t>
      </w:r>
      <w:r w:rsidRPr="008F447C">
        <w:rPr>
          <w:rFonts w:ascii="Times New Roman" w:hAnsi="Times New Roman" w:cs="Times New Roman"/>
          <w:sz w:val="24"/>
          <w:szCs w:val="24"/>
          <w:lang w:val="pl-PL"/>
        </w:rPr>
        <w:t>R</w:t>
      </w:r>
      <w:r w:rsidRPr="008F447C">
        <w:rPr>
          <w:rFonts w:ascii="Times New Roman" w:hAnsi="Times New Roman" w:cs="Times New Roman"/>
          <w:sz w:val="20"/>
          <w:szCs w:val="20"/>
          <w:lang w:val="pl-PL"/>
        </w:rPr>
        <w:t>ADULOVIĆ</w:t>
      </w:r>
      <w:r w:rsidRPr="008F447C">
        <w:rPr>
          <w:rFonts w:ascii="Times New Roman" w:hAnsi="Times New Roman" w:cs="Times New Roman"/>
          <w:lang w:val="pl-PL"/>
        </w:rPr>
        <w:t>, dipl. ing. šumarstva - predsjednica radne grupe</w:t>
      </w:r>
    </w:p>
    <w:p w:rsidR="00CD6BDF" w:rsidRPr="008F447C" w:rsidRDefault="00CD6BDF" w:rsidP="00FB582E">
      <w:pPr>
        <w:rPr>
          <w:rFonts w:ascii="Times New Roman" w:hAnsi="Times New Roman" w:cs="Times New Roman"/>
          <w:lang w:val="pl-PL"/>
        </w:rPr>
      </w:pPr>
      <w:r w:rsidRPr="008F447C">
        <w:rPr>
          <w:rFonts w:ascii="Times New Roman" w:hAnsi="Times New Roman" w:cs="Times New Roman"/>
          <w:sz w:val="24"/>
          <w:szCs w:val="24"/>
          <w:lang w:val="pl-PL"/>
        </w:rPr>
        <w:t>D</w:t>
      </w:r>
      <w:r w:rsidRPr="008F447C">
        <w:rPr>
          <w:rFonts w:ascii="Times New Roman" w:hAnsi="Times New Roman" w:cs="Times New Roman"/>
          <w:sz w:val="20"/>
          <w:szCs w:val="20"/>
          <w:lang w:val="pl-PL"/>
        </w:rPr>
        <w:t>RAGUTIN</w:t>
      </w:r>
      <w:r w:rsidRPr="008F447C">
        <w:rPr>
          <w:rFonts w:ascii="Times New Roman" w:hAnsi="Times New Roman" w:cs="Times New Roman"/>
          <w:sz w:val="24"/>
          <w:szCs w:val="24"/>
          <w:lang w:val="pl-PL"/>
        </w:rPr>
        <w:t xml:space="preserve"> M</w:t>
      </w:r>
      <w:r w:rsidRPr="008F447C">
        <w:rPr>
          <w:rFonts w:ascii="Times New Roman" w:hAnsi="Times New Roman" w:cs="Times New Roman"/>
          <w:sz w:val="20"/>
          <w:szCs w:val="20"/>
          <w:lang w:val="pl-PL"/>
        </w:rPr>
        <w:t>ILIĆ</w:t>
      </w:r>
      <w:r w:rsidRPr="008F447C">
        <w:rPr>
          <w:rFonts w:ascii="Times New Roman" w:hAnsi="Times New Roman" w:cs="Times New Roman"/>
          <w:lang w:val="pl-PL"/>
        </w:rPr>
        <w:t>, dipl. geograf - član</w:t>
      </w:r>
    </w:p>
    <w:p w:rsidR="00CD6BDF" w:rsidRPr="008F447C" w:rsidRDefault="00CD6BDF" w:rsidP="00FB582E">
      <w:pPr>
        <w:rPr>
          <w:rFonts w:ascii="Times New Roman" w:hAnsi="Times New Roman" w:cs="Times New Roman"/>
          <w:lang w:val="pl-PL"/>
        </w:rPr>
      </w:pPr>
      <w:r w:rsidRPr="008F447C">
        <w:rPr>
          <w:rFonts w:ascii="Times New Roman" w:hAnsi="Times New Roman" w:cs="Times New Roman"/>
          <w:sz w:val="24"/>
          <w:szCs w:val="24"/>
          <w:lang w:val="pl-PL"/>
        </w:rPr>
        <w:t>B</w:t>
      </w:r>
      <w:r w:rsidRPr="008F447C">
        <w:rPr>
          <w:rFonts w:ascii="Times New Roman" w:hAnsi="Times New Roman" w:cs="Times New Roman"/>
          <w:sz w:val="20"/>
          <w:szCs w:val="20"/>
          <w:lang w:val="pl-PL"/>
        </w:rPr>
        <w:t>ORO</w:t>
      </w:r>
      <w:r w:rsidRPr="008F447C">
        <w:rPr>
          <w:rFonts w:ascii="Times New Roman" w:hAnsi="Times New Roman" w:cs="Times New Roman"/>
          <w:sz w:val="24"/>
          <w:szCs w:val="24"/>
          <w:lang w:val="pl-PL"/>
        </w:rPr>
        <w:t xml:space="preserve"> V</w:t>
      </w:r>
      <w:r w:rsidRPr="008F447C">
        <w:rPr>
          <w:rFonts w:ascii="Times New Roman" w:hAnsi="Times New Roman" w:cs="Times New Roman"/>
          <w:sz w:val="20"/>
          <w:szCs w:val="20"/>
          <w:lang w:val="pl-PL"/>
        </w:rPr>
        <w:t>UKOVIĆ</w:t>
      </w:r>
      <w:r w:rsidRPr="008F447C">
        <w:rPr>
          <w:rFonts w:ascii="Times New Roman" w:hAnsi="Times New Roman" w:cs="Times New Roman"/>
          <w:lang w:val="pl-PL"/>
        </w:rPr>
        <w:t>, dipl. biolog - član</w:t>
      </w:r>
    </w:p>
    <w:p w:rsidR="00CD6BDF" w:rsidRPr="008F447C" w:rsidRDefault="00CD6BDF" w:rsidP="00FB582E">
      <w:pPr>
        <w:rPr>
          <w:rFonts w:ascii="Times New Roman" w:hAnsi="Times New Roman" w:cs="Times New Roman"/>
          <w:lang w:val="pl-PL"/>
        </w:rPr>
      </w:pPr>
      <w:r w:rsidRPr="008F447C">
        <w:rPr>
          <w:rFonts w:ascii="Times New Roman" w:hAnsi="Times New Roman" w:cs="Times New Roman"/>
          <w:lang w:val="pl-PL"/>
        </w:rPr>
        <w:t xml:space="preserve">Dr </w:t>
      </w:r>
      <w:r w:rsidRPr="008F447C">
        <w:rPr>
          <w:rFonts w:ascii="Times New Roman" w:hAnsi="Times New Roman" w:cs="Times New Roman"/>
          <w:sz w:val="24"/>
          <w:szCs w:val="24"/>
          <w:lang w:val="pl-PL"/>
        </w:rPr>
        <w:t>G</w:t>
      </w:r>
      <w:r w:rsidRPr="008F447C">
        <w:rPr>
          <w:rFonts w:ascii="Times New Roman" w:hAnsi="Times New Roman" w:cs="Times New Roman"/>
          <w:sz w:val="20"/>
          <w:szCs w:val="20"/>
          <w:lang w:val="pl-PL"/>
        </w:rPr>
        <w:t>OJKO</w:t>
      </w:r>
      <w:r w:rsidRPr="008F447C">
        <w:rPr>
          <w:rFonts w:ascii="Times New Roman" w:hAnsi="Times New Roman" w:cs="Times New Roman"/>
          <w:sz w:val="24"/>
          <w:szCs w:val="24"/>
          <w:lang w:val="pl-PL"/>
        </w:rPr>
        <w:t xml:space="preserve"> N</w:t>
      </w:r>
      <w:r w:rsidRPr="008F447C">
        <w:rPr>
          <w:rFonts w:ascii="Times New Roman" w:hAnsi="Times New Roman" w:cs="Times New Roman"/>
          <w:sz w:val="20"/>
          <w:szCs w:val="20"/>
          <w:lang w:val="pl-PL"/>
        </w:rPr>
        <w:t>IKOLIĆ</w:t>
      </w:r>
      <w:r w:rsidRPr="008F447C">
        <w:rPr>
          <w:rFonts w:ascii="Times New Roman" w:hAnsi="Times New Roman" w:cs="Times New Roman"/>
          <w:lang w:val="pl-PL"/>
        </w:rPr>
        <w:t>, dipl. geograf, ekspert za geodiverzitet i geoekologiju - član</w:t>
      </w:r>
    </w:p>
    <w:p w:rsidR="00CD6BDF" w:rsidRPr="008F447C" w:rsidRDefault="00CD6BDF" w:rsidP="00FB582E">
      <w:pPr>
        <w:rPr>
          <w:rFonts w:ascii="Times New Roman" w:hAnsi="Times New Roman" w:cs="Times New Roman"/>
          <w:lang w:val="pl-PL"/>
        </w:rPr>
      </w:pPr>
      <w:r w:rsidRPr="008F447C">
        <w:rPr>
          <w:rFonts w:ascii="Times New Roman" w:hAnsi="Times New Roman" w:cs="Times New Roman"/>
          <w:sz w:val="24"/>
          <w:szCs w:val="24"/>
          <w:lang w:val="pl-PL"/>
        </w:rPr>
        <w:t>Dr N</w:t>
      </w:r>
      <w:r w:rsidRPr="008F447C">
        <w:rPr>
          <w:rFonts w:ascii="Times New Roman" w:hAnsi="Times New Roman" w:cs="Times New Roman"/>
          <w:sz w:val="20"/>
          <w:szCs w:val="20"/>
          <w:lang w:val="pl-PL"/>
        </w:rPr>
        <w:t>ADA</w:t>
      </w:r>
      <w:r w:rsidRPr="008F447C">
        <w:rPr>
          <w:rFonts w:ascii="Times New Roman" w:hAnsi="Times New Roman" w:cs="Times New Roman"/>
          <w:sz w:val="24"/>
          <w:szCs w:val="24"/>
          <w:lang w:val="pl-PL"/>
        </w:rPr>
        <w:t xml:space="preserve"> B</w:t>
      </w:r>
      <w:r w:rsidRPr="008F447C">
        <w:rPr>
          <w:rFonts w:ascii="Times New Roman" w:hAnsi="Times New Roman" w:cs="Times New Roman"/>
          <w:sz w:val="20"/>
          <w:szCs w:val="20"/>
          <w:lang w:val="pl-PL"/>
        </w:rPr>
        <w:t>UBANJA</w:t>
      </w:r>
      <w:r w:rsidRPr="008F447C">
        <w:rPr>
          <w:rFonts w:ascii="Times New Roman" w:hAnsi="Times New Roman" w:cs="Times New Roman"/>
          <w:lang w:val="pl-PL"/>
        </w:rPr>
        <w:t>, dipl. biolog, ekspert za vaskularnu floru - član</w:t>
      </w:r>
    </w:p>
    <w:p w:rsidR="00CD6BDF" w:rsidRPr="008F447C" w:rsidRDefault="00CD6BDF" w:rsidP="00FB582E">
      <w:pPr>
        <w:rPr>
          <w:rFonts w:ascii="Times New Roman" w:hAnsi="Times New Roman" w:cs="Times New Roman"/>
          <w:lang w:val="pl-PL"/>
        </w:rPr>
      </w:pPr>
      <w:r w:rsidRPr="008F447C">
        <w:rPr>
          <w:rFonts w:ascii="Times New Roman" w:hAnsi="Times New Roman" w:cs="Times New Roman"/>
          <w:sz w:val="24"/>
          <w:szCs w:val="24"/>
          <w:lang w:val="pl-PL"/>
        </w:rPr>
        <w:t>Dr M</w:t>
      </w:r>
      <w:r w:rsidRPr="008F447C">
        <w:rPr>
          <w:rFonts w:ascii="Times New Roman" w:hAnsi="Times New Roman" w:cs="Times New Roman"/>
          <w:sz w:val="20"/>
          <w:szCs w:val="20"/>
          <w:lang w:val="pl-PL"/>
        </w:rPr>
        <w:t xml:space="preserve">ILICA </w:t>
      </w:r>
      <w:r w:rsidRPr="008F447C">
        <w:rPr>
          <w:rFonts w:ascii="Times New Roman" w:hAnsi="Times New Roman" w:cs="Times New Roman"/>
          <w:sz w:val="24"/>
          <w:szCs w:val="24"/>
          <w:lang w:val="pl-PL"/>
        </w:rPr>
        <w:t>S</w:t>
      </w:r>
      <w:r w:rsidRPr="008F447C">
        <w:rPr>
          <w:rFonts w:ascii="Times New Roman" w:hAnsi="Times New Roman" w:cs="Times New Roman"/>
          <w:sz w:val="20"/>
          <w:szCs w:val="20"/>
          <w:lang w:val="pl-PL"/>
        </w:rPr>
        <w:t>TANIŠIĆ</w:t>
      </w:r>
      <w:r w:rsidRPr="008F447C">
        <w:rPr>
          <w:rFonts w:ascii="Times New Roman" w:hAnsi="Times New Roman" w:cs="Times New Roman"/>
          <w:sz w:val="24"/>
          <w:szCs w:val="24"/>
          <w:lang w:val="pl-PL"/>
        </w:rPr>
        <w:t>-V</w:t>
      </w:r>
      <w:r w:rsidRPr="008F447C">
        <w:rPr>
          <w:rFonts w:ascii="Times New Roman" w:hAnsi="Times New Roman" w:cs="Times New Roman"/>
          <w:sz w:val="20"/>
          <w:szCs w:val="20"/>
          <w:lang w:val="pl-PL"/>
        </w:rPr>
        <w:t>UJAČIĆ</w:t>
      </w:r>
      <w:r w:rsidRPr="008F447C">
        <w:rPr>
          <w:rFonts w:ascii="Times New Roman" w:hAnsi="Times New Roman" w:cs="Times New Roman"/>
          <w:lang w:val="pl-PL"/>
        </w:rPr>
        <w:t xml:space="preserve">, dipl. biolog, ekspert za vaskularnu floru - član </w:t>
      </w:r>
    </w:p>
    <w:p w:rsidR="00CD6BDF" w:rsidRPr="008F447C" w:rsidRDefault="00CD6BDF" w:rsidP="00FB582E">
      <w:pPr>
        <w:rPr>
          <w:rFonts w:ascii="Times New Roman" w:hAnsi="Times New Roman" w:cs="Times New Roman"/>
          <w:lang w:val="pl-PL"/>
        </w:rPr>
      </w:pPr>
      <w:r w:rsidRPr="008F447C">
        <w:rPr>
          <w:rFonts w:ascii="Times New Roman" w:hAnsi="Times New Roman" w:cs="Times New Roman"/>
          <w:sz w:val="24"/>
          <w:szCs w:val="24"/>
          <w:lang w:val="pl-PL"/>
        </w:rPr>
        <w:t>Dr M</w:t>
      </w:r>
      <w:r w:rsidRPr="008F447C">
        <w:rPr>
          <w:rFonts w:ascii="Times New Roman" w:hAnsi="Times New Roman" w:cs="Times New Roman"/>
          <w:sz w:val="20"/>
          <w:szCs w:val="20"/>
          <w:lang w:val="pl-PL"/>
        </w:rPr>
        <w:t>ILOJE</w:t>
      </w:r>
      <w:r w:rsidRPr="008F447C">
        <w:rPr>
          <w:rFonts w:ascii="Times New Roman" w:hAnsi="Times New Roman" w:cs="Times New Roman"/>
          <w:sz w:val="24"/>
          <w:szCs w:val="24"/>
          <w:lang w:val="pl-PL"/>
        </w:rPr>
        <w:t xml:space="preserve"> Š</w:t>
      </w:r>
      <w:r w:rsidRPr="008F447C">
        <w:rPr>
          <w:rFonts w:ascii="Times New Roman" w:hAnsi="Times New Roman" w:cs="Times New Roman"/>
          <w:sz w:val="20"/>
          <w:szCs w:val="20"/>
          <w:lang w:val="pl-PL"/>
        </w:rPr>
        <w:t>UNDIĆ</w:t>
      </w:r>
      <w:r w:rsidRPr="008F447C">
        <w:rPr>
          <w:rFonts w:ascii="Times New Roman" w:hAnsi="Times New Roman" w:cs="Times New Roman"/>
          <w:lang w:val="pl-PL"/>
        </w:rPr>
        <w:t xml:space="preserve">, dipl. biolog, ekspert za grupu beskičmenjaka - član </w:t>
      </w:r>
    </w:p>
    <w:p w:rsidR="00CD6BDF" w:rsidRPr="008F447C" w:rsidRDefault="00CD6BDF" w:rsidP="00FB582E">
      <w:pPr>
        <w:rPr>
          <w:rFonts w:ascii="Times New Roman" w:hAnsi="Times New Roman" w:cs="Times New Roman"/>
          <w:lang w:val="pl-PL"/>
        </w:rPr>
      </w:pPr>
      <w:r w:rsidRPr="008F447C">
        <w:rPr>
          <w:rFonts w:ascii="Times New Roman" w:hAnsi="Times New Roman" w:cs="Times New Roman"/>
          <w:sz w:val="24"/>
          <w:szCs w:val="24"/>
          <w:lang w:val="pl-PL"/>
        </w:rPr>
        <w:t>Dr N</w:t>
      </w:r>
      <w:r w:rsidRPr="008F447C">
        <w:rPr>
          <w:rFonts w:ascii="Times New Roman" w:hAnsi="Times New Roman" w:cs="Times New Roman"/>
          <w:sz w:val="20"/>
          <w:szCs w:val="20"/>
          <w:lang w:val="pl-PL"/>
        </w:rPr>
        <w:t>ATALIJA</w:t>
      </w:r>
      <w:r w:rsidRPr="008F447C">
        <w:rPr>
          <w:rFonts w:ascii="Times New Roman" w:hAnsi="Times New Roman" w:cs="Times New Roman"/>
          <w:sz w:val="24"/>
          <w:szCs w:val="24"/>
          <w:lang w:val="pl-PL"/>
        </w:rPr>
        <w:t xml:space="preserve"> Č</w:t>
      </w:r>
      <w:r w:rsidRPr="008F447C">
        <w:rPr>
          <w:rFonts w:ascii="Times New Roman" w:hAnsi="Times New Roman" w:cs="Times New Roman"/>
          <w:sz w:val="20"/>
          <w:szCs w:val="20"/>
          <w:lang w:val="pl-PL"/>
        </w:rPr>
        <w:t>AĐENOVIĆ</w:t>
      </w:r>
      <w:r w:rsidRPr="008F447C">
        <w:rPr>
          <w:rFonts w:ascii="Times New Roman" w:hAnsi="Times New Roman" w:cs="Times New Roman"/>
          <w:lang w:val="pl-PL"/>
        </w:rPr>
        <w:t>, dipl. biolog, ekspert za vodozemce i gmizavce - član</w:t>
      </w:r>
    </w:p>
    <w:p w:rsidR="00CD6BDF" w:rsidRPr="008F447C" w:rsidRDefault="00CD6BDF" w:rsidP="00FB582E">
      <w:pPr>
        <w:rPr>
          <w:rFonts w:ascii="Times New Roman" w:hAnsi="Times New Roman" w:cs="Times New Roman"/>
          <w:lang w:val="pl-PL"/>
        </w:rPr>
      </w:pPr>
      <w:r w:rsidRPr="008F447C">
        <w:rPr>
          <w:rFonts w:ascii="Times New Roman" w:hAnsi="Times New Roman" w:cs="Times New Roman"/>
          <w:sz w:val="24"/>
          <w:szCs w:val="24"/>
          <w:lang w:val="pl-PL"/>
        </w:rPr>
        <w:t>Mr I</w:t>
      </w:r>
      <w:r w:rsidRPr="008F447C">
        <w:rPr>
          <w:rFonts w:ascii="Times New Roman" w:hAnsi="Times New Roman" w:cs="Times New Roman"/>
          <w:sz w:val="20"/>
          <w:szCs w:val="20"/>
          <w:lang w:val="pl-PL"/>
        </w:rPr>
        <w:t>LINKA</w:t>
      </w:r>
      <w:r w:rsidRPr="008F447C">
        <w:rPr>
          <w:rFonts w:ascii="Times New Roman" w:hAnsi="Times New Roman" w:cs="Times New Roman"/>
          <w:sz w:val="24"/>
          <w:szCs w:val="24"/>
          <w:lang w:val="pl-PL"/>
        </w:rPr>
        <w:t xml:space="preserve"> Ć</w:t>
      </w:r>
      <w:r w:rsidRPr="008F447C">
        <w:rPr>
          <w:rFonts w:ascii="Times New Roman" w:hAnsi="Times New Roman" w:cs="Times New Roman"/>
          <w:sz w:val="20"/>
          <w:szCs w:val="20"/>
          <w:lang w:val="pl-PL"/>
        </w:rPr>
        <w:t>ETKOVIĆ</w:t>
      </w:r>
      <w:r w:rsidRPr="008F447C">
        <w:rPr>
          <w:rFonts w:ascii="Times New Roman" w:hAnsi="Times New Roman" w:cs="Times New Roman"/>
          <w:lang w:val="pl-PL"/>
        </w:rPr>
        <w:t>, dipl. biolog, ekspert za gljive - član</w:t>
      </w:r>
    </w:p>
    <w:p w:rsidR="00CD6BDF" w:rsidRPr="008F447C" w:rsidRDefault="00CD6BDF" w:rsidP="00FB582E">
      <w:pPr>
        <w:rPr>
          <w:rFonts w:ascii="Times New Roman" w:hAnsi="Times New Roman" w:cs="Times New Roman"/>
          <w:lang w:val="pl-PL"/>
        </w:rPr>
      </w:pPr>
      <w:r w:rsidRPr="008F447C">
        <w:rPr>
          <w:rFonts w:ascii="Times New Roman" w:hAnsi="Times New Roman" w:cs="Times New Roman"/>
          <w:sz w:val="24"/>
          <w:szCs w:val="24"/>
          <w:lang w:val="pl-PL"/>
        </w:rPr>
        <w:t>D</w:t>
      </w:r>
      <w:r w:rsidRPr="008F447C">
        <w:rPr>
          <w:rFonts w:ascii="Times New Roman" w:hAnsi="Times New Roman" w:cs="Times New Roman"/>
          <w:sz w:val="20"/>
          <w:szCs w:val="20"/>
          <w:lang w:val="pl-PL"/>
        </w:rPr>
        <w:t>ARKO</w:t>
      </w:r>
      <w:r w:rsidRPr="008F447C">
        <w:rPr>
          <w:rFonts w:ascii="Times New Roman" w:hAnsi="Times New Roman" w:cs="Times New Roman"/>
          <w:sz w:val="24"/>
          <w:szCs w:val="24"/>
          <w:lang w:val="pl-PL"/>
        </w:rPr>
        <w:t xml:space="preserve"> S</w:t>
      </w:r>
      <w:r w:rsidRPr="008F447C">
        <w:rPr>
          <w:rFonts w:ascii="Times New Roman" w:hAnsi="Times New Roman" w:cs="Times New Roman"/>
          <w:sz w:val="20"/>
          <w:szCs w:val="20"/>
          <w:lang w:val="pl-PL"/>
        </w:rPr>
        <w:t>AVELJIĆ</w:t>
      </w:r>
      <w:r w:rsidRPr="008F447C">
        <w:rPr>
          <w:rFonts w:ascii="Times New Roman" w:hAnsi="Times New Roman" w:cs="Times New Roman"/>
          <w:lang w:val="pl-PL"/>
        </w:rPr>
        <w:t>, dipl. biolog, ekspert za ptice - član</w:t>
      </w:r>
    </w:p>
    <w:p w:rsidR="00CD6BDF" w:rsidRPr="008F447C" w:rsidRDefault="00CD6BDF">
      <w:pPr>
        <w:rPr>
          <w:lang w:val="pl-PL"/>
        </w:rPr>
      </w:pPr>
    </w:p>
    <w:p w:rsidR="00CD6BDF" w:rsidRPr="008F447C" w:rsidRDefault="00CD6BDF">
      <w:pPr>
        <w:rPr>
          <w:lang w:val="pl-PL"/>
        </w:rPr>
      </w:pPr>
    </w:p>
    <w:p w:rsidR="00CD6BDF" w:rsidRPr="008F447C" w:rsidRDefault="00CD6BDF">
      <w:pPr>
        <w:rPr>
          <w:lang w:val="pl-PL"/>
        </w:rPr>
      </w:pPr>
    </w:p>
    <w:p w:rsidR="00CD6BDF" w:rsidRPr="008F447C" w:rsidRDefault="00CD6BDF">
      <w:pPr>
        <w:rPr>
          <w:lang w:val="pl-PL"/>
        </w:rPr>
      </w:pPr>
    </w:p>
    <w:p w:rsidR="00CD6BDF" w:rsidRPr="008F447C" w:rsidRDefault="00CD6BDF">
      <w:pPr>
        <w:rPr>
          <w:lang w:val="pl-PL"/>
        </w:rPr>
      </w:pPr>
    </w:p>
    <w:p w:rsidR="00CD6BDF" w:rsidRPr="008F447C" w:rsidRDefault="00CD6BDF">
      <w:pPr>
        <w:rPr>
          <w:lang w:val="pl-PL"/>
        </w:rPr>
      </w:pPr>
    </w:p>
    <w:p w:rsidR="00CD6BDF" w:rsidRPr="00914EAA" w:rsidRDefault="00CD6BDF" w:rsidP="000B0E1D">
      <w:pPr>
        <w:shd w:val="clear" w:color="auto" w:fill="C5E0B3"/>
        <w:jc w:val="both"/>
        <w:rPr>
          <w:rFonts w:ascii="Times New Roman" w:hAnsi="Times New Roman" w:cs="Times New Roman"/>
          <w:b/>
          <w:bCs/>
          <w:sz w:val="24"/>
          <w:szCs w:val="24"/>
        </w:rPr>
      </w:pPr>
      <w:r w:rsidRPr="00914EAA">
        <w:rPr>
          <w:rFonts w:ascii="Times New Roman" w:hAnsi="Times New Roman" w:cs="Times New Roman"/>
          <w:b/>
          <w:bCs/>
          <w:sz w:val="24"/>
          <w:szCs w:val="24"/>
        </w:rPr>
        <w:t>SADRŽAJ</w:t>
      </w:r>
    </w:p>
    <w:p w:rsidR="00CD6BDF" w:rsidRDefault="00CD6BDF" w:rsidP="00FB582E">
      <w:pPr>
        <w:jc w:val="both"/>
        <w:rPr>
          <w:rFonts w:ascii="Times New Roman" w:hAnsi="Times New Roman" w:cs="Times New Roman"/>
          <w:sz w:val="24"/>
          <w:szCs w:val="24"/>
        </w:rPr>
      </w:pPr>
    </w:p>
    <w:p w:rsidR="00CD6BDF" w:rsidRDefault="00CD6BDF" w:rsidP="00FB582E">
      <w:pPr>
        <w:jc w:val="both"/>
        <w:rPr>
          <w:rFonts w:ascii="Times New Roman" w:hAnsi="Times New Roman" w:cs="Times New Roman"/>
          <w:sz w:val="24"/>
          <w:szCs w:val="24"/>
        </w:rPr>
      </w:pPr>
    </w:p>
    <w:tbl>
      <w:tblPr>
        <w:tblW w:w="0" w:type="auto"/>
        <w:tblInd w:w="-106" w:type="dxa"/>
        <w:tblBorders>
          <w:insideH w:val="single" w:sz="4" w:space="0" w:color="538135"/>
          <w:insideV w:val="single" w:sz="4" w:space="0" w:color="538135"/>
        </w:tblBorders>
        <w:tblLook w:val="00A0"/>
      </w:tblPr>
      <w:tblGrid>
        <w:gridCol w:w="8217"/>
        <w:gridCol w:w="799"/>
      </w:tblGrid>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1.UVOD</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w:t>
            </w:r>
          </w:p>
        </w:tc>
      </w:tr>
      <w:tr w:rsidR="00CD6BDF" w:rsidRPr="00783C10">
        <w:tc>
          <w:tcPr>
            <w:tcW w:w="8217" w:type="dxa"/>
            <w:vAlign w:val="center"/>
          </w:tcPr>
          <w:p w:rsidR="00CD6BDF" w:rsidRPr="008F447C" w:rsidRDefault="00CD6BDF" w:rsidP="00783C10">
            <w:pPr>
              <w:spacing w:after="0" w:line="240" w:lineRule="auto"/>
              <w:rPr>
                <w:rFonts w:ascii="Times New Roman" w:hAnsi="Times New Roman" w:cs="Times New Roman"/>
                <w:lang w:val="pl-PL"/>
              </w:rPr>
            </w:pPr>
            <w:r w:rsidRPr="008F447C">
              <w:rPr>
                <w:rFonts w:ascii="Times New Roman" w:hAnsi="Times New Roman" w:cs="Times New Roman"/>
                <w:lang w:val="pl-PL"/>
              </w:rPr>
              <w:t xml:space="preserve">    1.1.Osnove za izradu Lokalnog akcionog plana za biodiverzitet opštine Nikšić</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2. METODOLOGIJA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3. OPŠTE KARAKTERISTIKE OPŠTINE NIKŠIĆ</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3</w:t>
            </w:r>
          </w:p>
        </w:tc>
      </w:tr>
      <w:tr w:rsidR="00CD6BDF" w:rsidRPr="00783C10">
        <w:tc>
          <w:tcPr>
            <w:tcW w:w="8217" w:type="dxa"/>
            <w:vAlign w:val="center"/>
          </w:tcPr>
          <w:p w:rsidR="00CD6BDF" w:rsidRPr="008F447C" w:rsidRDefault="00CD6BDF" w:rsidP="00783C10">
            <w:pPr>
              <w:spacing w:after="0" w:line="240" w:lineRule="auto"/>
              <w:rPr>
                <w:rFonts w:ascii="Times New Roman" w:hAnsi="Times New Roman" w:cs="Times New Roman"/>
                <w:lang w:val="pl-PL"/>
              </w:rPr>
            </w:pPr>
            <w:r w:rsidRPr="008F447C">
              <w:rPr>
                <w:rFonts w:ascii="Times New Roman" w:hAnsi="Times New Roman" w:cs="Times New Roman"/>
                <w:lang w:val="pl-PL"/>
              </w:rPr>
              <w:t xml:space="preserve">    3.1. Geografskipoložaj i prirodne karakteristike opštine Nikšić</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3</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3.2. Geologija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4</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3.3. Tektonske i seizmičke karakteristike</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6</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3.4. Geomorfologija, geodiverzitet i geonaslijeđe</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6</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3.4.1. Reljef</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6</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3.4.2. Geodiverzitet i objekti geonaslijeđa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3.4.3. Geodiverzitet opštine Nikšić</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15</w:t>
            </w:r>
          </w:p>
        </w:tc>
      </w:tr>
      <w:tr w:rsidR="00CD6BDF" w:rsidRPr="00783C10">
        <w:tc>
          <w:tcPr>
            <w:tcW w:w="8217" w:type="dxa"/>
            <w:vAlign w:val="center"/>
          </w:tcPr>
          <w:p w:rsidR="00CD6BDF" w:rsidRPr="008F447C" w:rsidRDefault="00CD6BDF" w:rsidP="00783C10">
            <w:pPr>
              <w:spacing w:after="0" w:line="240" w:lineRule="auto"/>
              <w:rPr>
                <w:rFonts w:ascii="Times New Roman" w:hAnsi="Times New Roman" w:cs="Times New Roman"/>
                <w:lang w:val="pt-BR"/>
              </w:rPr>
            </w:pPr>
            <w:r w:rsidRPr="008F447C">
              <w:rPr>
                <w:rFonts w:ascii="Times New Roman" w:hAnsi="Times New Roman" w:cs="Times New Roman"/>
                <w:lang w:val="pt-BR"/>
              </w:rPr>
              <w:t xml:space="preserve">       3.4.4. Metodologija vrednovanja objekata - GAM evaluacija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15</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3.4.5. Inventarizacija i evaluacija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19</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3.5. Pedologija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26</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3.6. Klima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27</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3.7. Hidrologija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28</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3.7.1. Jezera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33</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4. BIODIVERZITET - POJAM I ZNAČAJ</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38</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4.1. FLORA I VEGETACIJA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39</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4.1.1. Flora opštine Nikšić</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40</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4.1.2. Vegetacija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53</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4.1.3. Metodologija botaničkih istraživanja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56</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4.1.4. Prezentacija rezultata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56</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4.1.5. </w:t>
            </w:r>
            <w:r w:rsidRPr="00783C10">
              <w:rPr>
                <w:rFonts w:ascii="Times New Roman" w:hAnsi="Times New Roman" w:cs="Times New Roman"/>
                <w:sz w:val="24"/>
                <w:szCs w:val="24"/>
              </w:rPr>
              <w:t>Zaključak sa predlogom konzervacijskih mjera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72</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4.2. ŠUME</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73</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4.3. GLJIVE</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79</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4.3.1. Metodologija mikoloških istraživanja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79</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4.3.2. Prezentacija rezultata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80</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4.4. BESKIČMENJACI</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91</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4.4.1. Desktop analiza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91</w:t>
            </w:r>
          </w:p>
        </w:tc>
      </w:tr>
      <w:tr w:rsidR="00CD6BDF" w:rsidRPr="00783C10">
        <w:tc>
          <w:tcPr>
            <w:tcW w:w="8217" w:type="dxa"/>
            <w:vAlign w:val="center"/>
          </w:tcPr>
          <w:p w:rsidR="00CD6BDF" w:rsidRPr="008F447C" w:rsidRDefault="00CD6BDF" w:rsidP="00783C10">
            <w:pPr>
              <w:spacing w:after="0" w:line="240" w:lineRule="auto"/>
              <w:rPr>
                <w:rFonts w:ascii="Times New Roman" w:hAnsi="Times New Roman" w:cs="Times New Roman"/>
                <w:lang w:val="pl-PL"/>
              </w:rPr>
            </w:pPr>
            <w:r w:rsidRPr="008F447C">
              <w:rPr>
                <w:rFonts w:ascii="Times New Roman" w:hAnsi="Times New Roman" w:cs="Times New Roman"/>
                <w:lang w:val="pl-PL"/>
              </w:rPr>
              <w:t xml:space="preserve">       4.4.2. Najznačajnije vrste beskičmenjaka koje se nalaze na teritoriji opštine Nikšić</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92</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4.5. RIBE</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104</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4.6. VODOZEMCI I GMIZAVCI</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106</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4.6.1. Desktop analiza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106</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4.7. PTICE</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113</w:t>
            </w:r>
          </w:p>
        </w:tc>
      </w:tr>
      <w:tr w:rsidR="00CD6BDF" w:rsidRPr="00783C10">
        <w:tc>
          <w:tcPr>
            <w:tcW w:w="8217" w:type="dxa"/>
            <w:vAlign w:val="center"/>
          </w:tcPr>
          <w:p w:rsidR="00CD6BDF" w:rsidRPr="008F447C" w:rsidRDefault="00CD6BDF" w:rsidP="00783C10">
            <w:pPr>
              <w:spacing w:after="0" w:line="240" w:lineRule="auto"/>
              <w:rPr>
                <w:rFonts w:ascii="Times New Roman" w:hAnsi="Times New Roman" w:cs="Times New Roman"/>
                <w:lang w:val="pl-PL"/>
              </w:rPr>
            </w:pPr>
            <w:r w:rsidRPr="008F447C">
              <w:rPr>
                <w:rFonts w:ascii="Times New Roman" w:hAnsi="Times New Roman" w:cs="Times New Roman"/>
                <w:lang w:val="pl-PL"/>
              </w:rPr>
              <w:t xml:space="preserve">       4.7.1. Prijetnje i prijedlog mjera zaštite</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119</w:t>
            </w:r>
          </w:p>
        </w:tc>
      </w:tr>
      <w:tr w:rsidR="00CD6BDF" w:rsidRPr="00783C10">
        <w:trPr>
          <w:trHeight w:val="177"/>
        </w:trPr>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4.8. SISARI</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121</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5. ZAŠTIĆENA PRIRODNA DOBRA </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125</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 xml:space="preserve">    5.1. Stanje zaštićenih prirodnih dobara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136</w:t>
            </w:r>
          </w:p>
        </w:tc>
      </w:tr>
      <w:tr w:rsidR="00CD6BDF" w:rsidRPr="00783C10">
        <w:tc>
          <w:tcPr>
            <w:tcW w:w="8217" w:type="dxa"/>
            <w:vAlign w:val="center"/>
          </w:tcPr>
          <w:p w:rsidR="00CD6BDF" w:rsidRPr="008F447C" w:rsidRDefault="00CD6BDF" w:rsidP="00783C10">
            <w:pPr>
              <w:spacing w:after="0" w:line="240" w:lineRule="auto"/>
              <w:rPr>
                <w:rFonts w:ascii="Times New Roman" w:hAnsi="Times New Roman" w:cs="Times New Roman"/>
                <w:lang w:val="pl-PL"/>
              </w:rPr>
            </w:pPr>
            <w:r w:rsidRPr="008F447C">
              <w:rPr>
                <w:rFonts w:ascii="Times New Roman" w:hAnsi="Times New Roman" w:cs="Times New Roman"/>
                <w:lang w:val="pl-PL"/>
              </w:rPr>
              <w:t xml:space="preserve">    5.2. Prirodna dobra predložena za zaštitu</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139</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6. URBANO ZELENILO</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141</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LITERATURA</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143</w:t>
            </w:r>
          </w:p>
        </w:tc>
      </w:tr>
      <w:tr w:rsidR="00CD6BDF" w:rsidRPr="00783C10">
        <w:tc>
          <w:tcPr>
            <w:tcW w:w="8217" w:type="dxa"/>
            <w:vAlign w:val="center"/>
          </w:tcPr>
          <w:p w:rsidR="00CD6BDF" w:rsidRPr="00783C10" w:rsidRDefault="00CD6BDF" w:rsidP="00783C10">
            <w:pPr>
              <w:spacing w:after="0" w:line="240" w:lineRule="auto"/>
              <w:rPr>
                <w:rFonts w:ascii="Times New Roman" w:hAnsi="Times New Roman" w:cs="Times New Roman"/>
              </w:rPr>
            </w:pPr>
            <w:r w:rsidRPr="00783C10">
              <w:rPr>
                <w:rFonts w:ascii="Times New Roman" w:hAnsi="Times New Roman" w:cs="Times New Roman"/>
              </w:rPr>
              <w:t>IZVORI - KARTE I FOTOGRAFIJE</w:t>
            </w:r>
          </w:p>
        </w:tc>
        <w:tc>
          <w:tcPr>
            <w:tcW w:w="799"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151</w:t>
            </w:r>
          </w:p>
        </w:tc>
      </w:tr>
    </w:tbl>
    <w:p w:rsidR="00CD6BDF" w:rsidRPr="00914EAA" w:rsidRDefault="00CD6BDF" w:rsidP="00FB582E">
      <w:pPr>
        <w:jc w:val="both"/>
        <w:rPr>
          <w:rFonts w:ascii="Times New Roman" w:hAnsi="Times New Roman" w:cs="Times New Roman"/>
          <w:sz w:val="24"/>
          <w:szCs w:val="24"/>
        </w:rPr>
      </w:pPr>
    </w:p>
    <w:p w:rsidR="00CD6BDF" w:rsidRDefault="00CD6BDF">
      <w:r>
        <w:br w:type="page"/>
      </w:r>
    </w:p>
    <w:p w:rsidR="00CD6BDF" w:rsidRPr="00C8687C" w:rsidRDefault="00CD6BDF" w:rsidP="000B0E1D">
      <w:pPr>
        <w:shd w:val="clear" w:color="auto" w:fill="C5E0B3"/>
        <w:rPr>
          <w:rFonts w:ascii="Times New Roman" w:hAnsi="Times New Roman" w:cs="Times New Roman"/>
          <w:b/>
          <w:bCs/>
          <w:sz w:val="24"/>
          <w:szCs w:val="24"/>
        </w:rPr>
      </w:pPr>
      <w:r w:rsidRPr="00C8687C">
        <w:rPr>
          <w:rFonts w:ascii="Times New Roman" w:hAnsi="Times New Roman" w:cs="Times New Roman"/>
          <w:b/>
          <w:bCs/>
          <w:sz w:val="24"/>
          <w:szCs w:val="24"/>
        </w:rPr>
        <w:t>TABELA SKRAĆENICA</w:t>
      </w:r>
    </w:p>
    <w:p w:rsidR="00CD6BDF" w:rsidRPr="00C8687C" w:rsidRDefault="00CD6BDF">
      <w:pPr>
        <w:rPr>
          <w:rFonts w:ascii="Times New Roman" w:hAnsi="Times New Roman" w:cs="Times New Roman"/>
          <w:b/>
          <w:bCs/>
          <w:sz w:val="24"/>
          <w:szCs w:val="24"/>
        </w:rPr>
      </w:pPr>
    </w:p>
    <w:tbl>
      <w:tblPr>
        <w:tblW w:w="0" w:type="auto"/>
        <w:tblInd w:w="-106" w:type="dxa"/>
        <w:tblBorders>
          <w:insideH w:val="single" w:sz="4" w:space="0" w:color="auto"/>
          <w:insideV w:val="single" w:sz="4" w:space="0" w:color="auto"/>
        </w:tblBorders>
        <w:tblLook w:val="00A0"/>
      </w:tblPr>
      <w:tblGrid>
        <w:gridCol w:w="2680"/>
        <w:gridCol w:w="791"/>
        <w:gridCol w:w="5550"/>
      </w:tblGrid>
      <w:tr w:rsidR="00CD6BDF" w:rsidRPr="00783C10">
        <w:tc>
          <w:tcPr>
            <w:tcW w:w="2680" w:type="dxa"/>
            <w:vMerge w:val="restart"/>
            <w:tcBorders>
              <w:top w:val="nil"/>
              <w:left w:val="nil"/>
              <w:right w:val="single" w:sz="4" w:space="0" w:color="538135"/>
            </w:tcBorders>
            <w:vAlign w:val="center"/>
          </w:tcPr>
          <w:p w:rsidR="00CD6BDF" w:rsidRPr="008F447C" w:rsidRDefault="00CD6BDF" w:rsidP="00783C10">
            <w:pPr>
              <w:spacing w:after="0" w:line="240" w:lineRule="auto"/>
              <w:jc w:val="center"/>
              <w:rPr>
                <w:rFonts w:ascii="Times New Roman" w:hAnsi="Times New Roman" w:cs="Times New Roman"/>
                <w:b/>
                <w:bCs/>
                <w:lang w:val="pl-PL"/>
              </w:rPr>
            </w:pPr>
            <w:r w:rsidRPr="008F447C">
              <w:rPr>
                <w:rFonts w:ascii="Times New Roman" w:hAnsi="Times New Roman" w:cs="Times New Roman"/>
                <w:b/>
                <w:bCs/>
                <w:lang w:val="pl-PL"/>
              </w:rPr>
              <w:t>BK</w:t>
            </w:r>
          </w:p>
          <w:p w:rsidR="00CD6BDF" w:rsidRPr="008F447C" w:rsidRDefault="00CD6BDF" w:rsidP="00783C10">
            <w:pPr>
              <w:spacing w:after="0" w:line="240" w:lineRule="auto"/>
              <w:jc w:val="center"/>
              <w:rPr>
                <w:rFonts w:ascii="Times New Roman" w:hAnsi="Times New Roman" w:cs="Times New Roman"/>
                <w:b/>
                <w:bCs/>
                <w:lang w:val="pl-PL"/>
              </w:rPr>
            </w:pPr>
          </w:p>
          <w:p w:rsidR="00CD6BDF" w:rsidRPr="008F447C" w:rsidRDefault="00CD6BDF" w:rsidP="00783C10">
            <w:pPr>
              <w:spacing w:after="0" w:line="240" w:lineRule="auto"/>
              <w:jc w:val="center"/>
              <w:rPr>
                <w:rFonts w:ascii="Times New Roman" w:hAnsi="Times New Roman" w:cs="Times New Roman"/>
                <w:sz w:val="20"/>
                <w:szCs w:val="20"/>
                <w:lang w:val="pl-PL"/>
              </w:rPr>
            </w:pPr>
            <w:r w:rsidRPr="008F447C">
              <w:rPr>
                <w:rFonts w:ascii="Times New Roman" w:hAnsi="Times New Roman" w:cs="Times New Roman"/>
                <w:sz w:val="20"/>
                <w:szCs w:val="20"/>
                <w:lang w:val="pl-PL"/>
              </w:rPr>
              <w:t>Bernska konvencija i Annex-i</w:t>
            </w:r>
          </w:p>
        </w:tc>
        <w:tc>
          <w:tcPr>
            <w:tcW w:w="791" w:type="dxa"/>
            <w:tcBorders>
              <w:top w:val="nil"/>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w:t>
            </w:r>
          </w:p>
        </w:tc>
        <w:tc>
          <w:tcPr>
            <w:tcW w:w="5550" w:type="dxa"/>
            <w:tcBorders>
              <w:top w:val="nil"/>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Strogo zaštićene vrste biljaka</w:t>
            </w:r>
          </w:p>
        </w:tc>
      </w:tr>
      <w:tr w:rsidR="00CD6BDF" w:rsidRPr="00783C10">
        <w:tc>
          <w:tcPr>
            <w:tcW w:w="2680" w:type="dxa"/>
            <w:vMerge/>
            <w:tcBorders>
              <w:left w:val="nil"/>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p>
        </w:tc>
        <w:tc>
          <w:tcPr>
            <w:tcW w:w="791" w:type="dxa"/>
            <w:tcBorders>
              <w:top w:val="single" w:sz="4" w:space="0" w:color="538135"/>
              <w:left w:val="single" w:sz="4" w:space="0" w:color="538135"/>
              <w:bottom w:val="single" w:sz="4" w:space="0" w:color="A8D08D"/>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II</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Strogo zaštićene vrste faune</w:t>
            </w:r>
          </w:p>
        </w:tc>
      </w:tr>
      <w:tr w:rsidR="00CD6BDF" w:rsidRPr="00783C10">
        <w:tc>
          <w:tcPr>
            <w:tcW w:w="2680" w:type="dxa"/>
            <w:vMerge/>
            <w:tcBorders>
              <w:left w:val="nil"/>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p>
        </w:tc>
        <w:tc>
          <w:tcPr>
            <w:tcW w:w="791" w:type="dxa"/>
            <w:tcBorders>
              <w:top w:val="single" w:sz="4" w:space="0" w:color="A8D08D"/>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III</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Zaštićene vrste faune</w:t>
            </w:r>
          </w:p>
        </w:tc>
      </w:tr>
      <w:tr w:rsidR="00CD6BDF" w:rsidRPr="008F447C">
        <w:tc>
          <w:tcPr>
            <w:tcW w:w="2680" w:type="dxa"/>
            <w:vMerge/>
            <w:tcBorders>
              <w:left w:val="nil"/>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IV</w:t>
            </w:r>
          </w:p>
        </w:tc>
        <w:tc>
          <w:tcPr>
            <w:tcW w:w="5550" w:type="dxa"/>
            <w:tcBorders>
              <w:top w:val="single" w:sz="4" w:space="0" w:color="538135"/>
              <w:left w:val="single" w:sz="4" w:space="0" w:color="538135"/>
              <w:bottom w:val="single" w:sz="4" w:space="0" w:color="538135"/>
            </w:tcBorders>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Zabranjena sredstva i metodeubijanja, hvatanja i drugi oblici eksploatacije</w:t>
            </w:r>
          </w:p>
        </w:tc>
      </w:tr>
      <w:tr w:rsidR="00CD6BDF" w:rsidRPr="00783C10">
        <w:trPr>
          <w:trHeight w:val="800"/>
        </w:trPr>
        <w:tc>
          <w:tcPr>
            <w:tcW w:w="2680" w:type="dxa"/>
            <w:vMerge w:val="restart"/>
            <w:tcBorders>
              <w:top w:val="single" w:sz="4" w:space="0" w:color="538135"/>
              <w:right w:val="single" w:sz="4" w:space="0" w:color="538135"/>
            </w:tcBorders>
            <w:vAlign w:val="center"/>
          </w:tcPr>
          <w:p w:rsidR="00CD6BDF" w:rsidRPr="008F447C" w:rsidRDefault="00CD6BDF" w:rsidP="00783C10">
            <w:pPr>
              <w:spacing w:after="0" w:line="240" w:lineRule="auto"/>
              <w:jc w:val="center"/>
              <w:rPr>
                <w:rFonts w:ascii="Times New Roman" w:hAnsi="Times New Roman" w:cs="Times New Roman"/>
                <w:b/>
                <w:bCs/>
                <w:lang w:val="pl-PL"/>
              </w:rPr>
            </w:pPr>
          </w:p>
          <w:p w:rsidR="00CD6BDF" w:rsidRPr="008F447C" w:rsidRDefault="00CD6BDF" w:rsidP="00783C10">
            <w:pPr>
              <w:spacing w:after="0" w:line="240" w:lineRule="auto"/>
              <w:jc w:val="center"/>
              <w:rPr>
                <w:rFonts w:ascii="Times New Roman" w:hAnsi="Times New Roman" w:cs="Times New Roman"/>
                <w:b/>
                <w:bCs/>
                <w:lang w:val="pt-BR"/>
              </w:rPr>
            </w:pPr>
            <w:r w:rsidRPr="008F447C">
              <w:rPr>
                <w:rFonts w:ascii="Times New Roman" w:hAnsi="Times New Roman" w:cs="Times New Roman"/>
                <w:b/>
                <w:bCs/>
                <w:lang w:val="pt-BR"/>
              </w:rPr>
              <w:t>BON</w:t>
            </w:r>
          </w:p>
          <w:p w:rsidR="00CD6BDF" w:rsidRPr="008F447C" w:rsidRDefault="00CD6BDF" w:rsidP="00783C10">
            <w:pPr>
              <w:spacing w:after="0" w:line="240" w:lineRule="auto"/>
              <w:jc w:val="center"/>
              <w:rPr>
                <w:rFonts w:ascii="Times New Roman" w:hAnsi="Times New Roman" w:cs="Times New Roman"/>
                <w:b/>
                <w:bCs/>
                <w:lang w:val="pt-BR"/>
              </w:rPr>
            </w:pPr>
          </w:p>
          <w:p w:rsidR="00CD6BDF" w:rsidRPr="008F447C" w:rsidRDefault="00CD6BDF" w:rsidP="00783C10">
            <w:pPr>
              <w:spacing w:after="0" w:line="240" w:lineRule="auto"/>
              <w:jc w:val="center"/>
              <w:rPr>
                <w:rFonts w:ascii="Times New Roman" w:hAnsi="Times New Roman" w:cs="Times New Roman"/>
                <w:sz w:val="20"/>
                <w:szCs w:val="20"/>
                <w:lang w:val="pt-BR"/>
              </w:rPr>
            </w:pPr>
            <w:r w:rsidRPr="008F447C">
              <w:rPr>
                <w:rFonts w:ascii="Times New Roman" w:hAnsi="Times New Roman" w:cs="Times New Roman"/>
                <w:sz w:val="20"/>
                <w:szCs w:val="20"/>
                <w:lang w:val="pt-BR"/>
              </w:rPr>
              <w:t>Bonska konvencija o zaštiti migratornih vrsta divljih životinja i Anex-i</w:t>
            </w:r>
          </w:p>
          <w:p w:rsidR="00CD6BDF" w:rsidRPr="008F447C" w:rsidRDefault="00CD6BDF" w:rsidP="00783C10">
            <w:pPr>
              <w:spacing w:after="0" w:line="240" w:lineRule="auto"/>
              <w:jc w:val="center"/>
              <w:rPr>
                <w:rFonts w:ascii="Times New Roman" w:hAnsi="Times New Roman" w:cs="Times New Roman"/>
                <w:sz w:val="20"/>
                <w:szCs w:val="20"/>
                <w:lang w:val="pt-BR"/>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Ugrožene migratorne vrste</w:t>
            </w:r>
          </w:p>
        </w:tc>
      </w:tr>
      <w:tr w:rsidR="00CD6BDF" w:rsidRPr="00783C10">
        <w:trPr>
          <w:trHeight w:val="556"/>
        </w:trPr>
        <w:tc>
          <w:tcPr>
            <w:tcW w:w="2680" w:type="dxa"/>
            <w:vMerge/>
            <w:tcBorders>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II</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Migratorne vrste koje treba da budu predmet sporazuma</w:t>
            </w:r>
          </w:p>
        </w:tc>
      </w:tr>
      <w:tr w:rsidR="00CD6BDF" w:rsidRPr="00783C10">
        <w:tc>
          <w:tcPr>
            <w:tcW w:w="2680" w:type="dxa"/>
            <w:vMerge w:val="restart"/>
            <w:tcBorders>
              <w:top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CITES</w:t>
            </w:r>
          </w:p>
          <w:p w:rsidR="00CD6BDF" w:rsidRPr="00783C10" w:rsidRDefault="00CD6BDF" w:rsidP="00783C10">
            <w:pPr>
              <w:spacing w:after="0" w:line="240" w:lineRule="auto"/>
              <w:jc w:val="center"/>
              <w:rPr>
                <w:rFonts w:ascii="Times New Roman" w:hAnsi="Times New Roman" w:cs="Times New Roman"/>
                <w:sz w:val="20"/>
                <w:szCs w:val="20"/>
              </w:rPr>
            </w:pPr>
          </w:p>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sz w:val="20"/>
                <w:szCs w:val="20"/>
              </w:rPr>
              <w:t>Konvencija o međunarodnoj trgovini ugroženim vrstama divlje flore i faune i Annex-i</w:t>
            </w: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Vrste kojima prijeti izumiranje koje pogađa ili može da pogodi trgovina</w:t>
            </w:r>
          </w:p>
        </w:tc>
      </w:tr>
      <w:tr w:rsidR="00CD6BDF" w:rsidRPr="00783C10">
        <w:tc>
          <w:tcPr>
            <w:tcW w:w="2680" w:type="dxa"/>
            <w:vMerge/>
            <w:tcBorders>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II</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Vrste kojima trenutno možda i ne prijeti opasnost od istrebljenja, alise njihova trgovina mora staviti pod strogu kontrolu kako bi se izbjegla upotreba vrsta nanačin kojim bi se ugrozio njihov opstanak</w:t>
            </w:r>
          </w:p>
        </w:tc>
      </w:tr>
      <w:tr w:rsidR="00CD6BDF" w:rsidRPr="00783C10">
        <w:tc>
          <w:tcPr>
            <w:tcW w:w="2680" w:type="dxa"/>
            <w:vMerge/>
            <w:tcBorders>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III</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Vrste zaštićene u najmanje jednoj državi, koja traži od drugih članica CITES-a pomoć u kontroli trgovine takvim vrstama. Međunarodna trgovina ovim vrstamaje dozvoljena, ali kontrolisana</w:t>
            </w:r>
          </w:p>
        </w:tc>
      </w:tr>
      <w:tr w:rsidR="00CD6BDF" w:rsidRPr="00783C10">
        <w:trPr>
          <w:trHeight w:val="616"/>
        </w:trPr>
        <w:tc>
          <w:tcPr>
            <w:tcW w:w="2680" w:type="dxa"/>
            <w:vMerge w:val="restart"/>
            <w:tcBorders>
              <w:top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p>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END</w:t>
            </w:r>
          </w:p>
          <w:p w:rsidR="00CD6BDF" w:rsidRPr="00783C10" w:rsidRDefault="00CD6BDF" w:rsidP="00783C10">
            <w:pPr>
              <w:spacing w:after="0" w:line="240" w:lineRule="auto"/>
              <w:jc w:val="center"/>
              <w:rPr>
                <w:rFonts w:ascii="Times New Roman" w:hAnsi="Times New Roman" w:cs="Times New Roman"/>
                <w:sz w:val="20"/>
                <w:szCs w:val="20"/>
              </w:rPr>
            </w:pPr>
          </w:p>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Status endemizma</w:t>
            </w:r>
          </w:p>
          <w:p w:rsidR="00CD6BDF" w:rsidRPr="00783C10" w:rsidRDefault="00CD6BDF" w:rsidP="00783C10">
            <w:pPr>
              <w:spacing w:after="0" w:line="240" w:lineRule="auto"/>
              <w:jc w:val="center"/>
              <w:rPr>
                <w:rFonts w:ascii="Times New Roman" w:hAnsi="Times New Roman" w:cs="Times New Roman"/>
                <w:sz w:val="20"/>
                <w:szCs w:val="20"/>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BE</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Balkanski endem</w:t>
            </w:r>
          </w:p>
        </w:tc>
      </w:tr>
      <w:tr w:rsidR="00CD6BDF" w:rsidRPr="00783C10">
        <w:tc>
          <w:tcPr>
            <w:tcW w:w="2680" w:type="dxa"/>
            <w:vMerge/>
            <w:tcBorders>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SUBE</w:t>
            </w:r>
          </w:p>
        </w:tc>
        <w:tc>
          <w:tcPr>
            <w:tcW w:w="5550" w:type="dxa"/>
            <w:tcBorders>
              <w:top w:val="single" w:sz="4" w:space="0" w:color="538135"/>
              <w:left w:val="single" w:sz="4" w:space="0" w:color="538135"/>
              <w:bottom w:val="single" w:sz="4" w:space="0" w:color="A8D08D"/>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Subendem</w:t>
            </w:r>
          </w:p>
        </w:tc>
      </w:tr>
      <w:tr w:rsidR="00CD6BDF" w:rsidRPr="00783C10">
        <w:tc>
          <w:tcPr>
            <w:tcW w:w="2680" w:type="dxa"/>
            <w:tcBorders>
              <w:top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EUROBATS</w:t>
            </w:r>
          </w:p>
        </w:tc>
        <w:tc>
          <w:tcPr>
            <w:tcW w:w="6341" w:type="dxa"/>
            <w:gridSpan w:val="2"/>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Sporazum o zaštiti šišmiša u Evropi (Sl. list CG br. 16/10)</w:t>
            </w:r>
          </w:p>
        </w:tc>
      </w:tr>
      <w:tr w:rsidR="00CD6BDF" w:rsidRPr="008F447C">
        <w:tc>
          <w:tcPr>
            <w:tcW w:w="2680" w:type="dxa"/>
            <w:vMerge w:val="restart"/>
            <w:tcBorders>
              <w:top w:val="single" w:sz="4" w:space="0" w:color="538135"/>
              <w:right w:val="single" w:sz="4" w:space="0" w:color="538135"/>
            </w:tcBorders>
            <w:vAlign w:val="center"/>
          </w:tcPr>
          <w:p w:rsidR="00CD6BDF" w:rsidRPr="008F447C" w:rsidRDefault="00CD6BDF" w:rsidP="00783C10">
            <w:pPr>
              <w:spacing w:after="0" w:line="240" w:lineRule="auto"/>
              <w:jc w:val="center"/>
              <w:rPr>
                <w:rFonts w:ascii="Times New Roman" w:hAnsi="Times New Roman" w:cs="Times New Roman"/>
                <w:b/>
                <w:bCs/>
                <w:lang w:val="pt-BR"/>
              </w:rPr>
            </w:pPr>
            <w:r w:rsidRPr="008F447C">
              <w:rPr>
                <w:rFonts w:ascii="Times New Roman" w:hAnsi="Times New Roman" w:cs="Times New Roman"/>
                <w:b/>
                <w:bCs/>
                <w:lang w:val="pt-BR"/>
              </w:rPr>
              <w:t>HD</w:t>
            </w:r>
          </w:p>
          <w:p w:rsidR="00CD6BDF" w:rsidRPr="008F447C" w:rsidRDefault="00CD6BDF" w:rsidP="00783C10">
            <w:pPr>
              <w:spacing w:after="0" w:line="240" w:lineRule="auto"/>
              <w:jc w:val="center"/>
              <w:rPr>
                <w:rFonts w:ascii="Times New Roman" w:hAnsi="Times New Roman" w:cs="Times New Roman"/>
                <w:b/>
                <w:bCs/>
                <w:lang w:val="pt-BR"/>
              </w:rPr>
            </w:pPr>
          </w:p>
          <w:p w:rsidR="00CD6BDF" w:rsidRPr="008F447C" w:rsidRDefault="00CD6BDF" w:rsidP="00783C10">
            <w:pPr>
              <w:spacing w:after="0" w:line="240" w:lineRule="auto"/>
              <w:jc w:val="center"/>
              <w:rPr>
                <w:rFonts w:ascii="Times New Roman" w:hAnsi="Times New Roman" w:cs="Times New Roman"/>
                <w:b/>
                <w:bCs/>
                <w:lang w:val="pt-BR"/>
              </w:rPr>
            </w:pPr>
            <w:r w:rsidRPr="008F447C">
              <w:rPr>
                <w:rFonts w:ascii="Times New Roman" w:hAnsi="Times New Roman" w:cs="Times New Roman"/>
                <w:sz w:val="20"/>
                <w:szCs w:val="20"/>
                <w:lang w:val="pt-BR"/>
              </w:rPr>
              <w:t>Habitat direktiva - Direktiva o očuvanju prirodnih staništa i divljefaune i flore i Annex-i</w:t>
            </w: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w:t>
            </w:r>
          </w:p>
        </w:tc>
        <w:tc>
          <w:tcPr>
            <w:tcW w:w="5550" w:type="dxa"/>
            <w:tcBorders>
              <w:top w:val="single" w:sz="4" w:space="0" w:color="A8D08D"/>
              <w:left w:val="single" w:sz="4" w:space="0" w:color="538135"/>
              <w:bottom w:val="single" w:sz="4" w:space="0" w:color="538135"/>
              <w:right w:val="nil"/>
            </w:tcBorders>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Prirodna staništa od interesa Zajednice čija zaštita zahtjevanjihovo označavanje za specijalne oblasti zaštite Zajednice</w:t>
            </w:r>
          </w:p>
        </w:tc>
      </w:tr>
      <w:tr w:rsidR="00CD6BDF" w:rsidRPr="00783C10">
        <w:tc>
          <w:tcPr>
            <w:tcW w:w="2680" w:type="dxa"/>
            <w:vMerge/>
            <w:tcBorders>
              <w:right w:val="single" w:sz="4" w:space="0" w:color="538135"/>
            </w:tcBorders>
            <w:vAlign w:val="center"/>
          </w:tcPr>
          <w:p w:rsidR="00CD6BDF" w:rsidRPr="008F447C" w:rsidRDefault="00CD6BDF" w:rsidP="00783C10">
            <w:pPr>
              <w:spacing w:after="0" w:line="240" w:lineRule="auto"/>
              <w:jc w:val="center"/>
              <w:rPr>
                <w:rFonts w:ascii="Times New Roman" w:hAnsi="Times New Roman" w:cs="Times New Roman"/>
                <w:b/>
                <w:bCs/>
                <w:lang w:val="pl-PL"/>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II</w:t>
            </w:r>
          </w:p>
        </w:tc>
        <w:tc>
          <w:tcPr>
            <w:tcW w:w="5550" w:type="dxa"/>
            <w:tcBorders>
              <w:top w:val="single" w:sz="4" w:space="0" w:color="538135"/>
              <w:left w:val="single" w:sz="4" w:space="0" w:color="538135"/>
              <w:bottom w:val="single" w:sz="4" w:space="0" w:color="538135"/>
              <w:right w:val="nil"/>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Životinjske i biljne vrste od zajedničkog interesa čija zaštita zahtjevaodređivanje specijalnih oblasti za zaštitu</w:t>
            </w:r>
          </w:p>
        </w:tc>
      </w:tr>
      <w:tr w:rsidR="00CD6BDF" w:rsidRPr="00783C10">
        <w:tc>
          <w:tcPr>
            <w:tcW w:w="2680" w:type="dxa"/>
            <w:vMerge/>
            <w:tcBorders>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III</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Kriterijumi za odabir mjesta podobnih za identifikaciju kao mjesta odzajedničke važnosti radi označavanja za specijalne oblasti zaštite</w:t>
            </w:r>
          </w:p>
        </w:tc>
      </w:tr>
      <w:tr w:rsidR="00CD6BDF" w:rsidRPr="00783C10">
        <w:tc>
          <w:tcPr>
            <w:tcW w:w="2680" w:type="dxa"/>
            <w:vMerge/>
            <w:tcBorders>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IV</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Životinjske i biljne vrste koje zahtjevaju striktnu zaštitu Zajednice</w:t>
            </w:r>
          </w:p>
        </w:tc>
      </w:tr>
      <w:tr w:rsidR="00CD6BDF" w:rsidRPr="00783C10">
        <w:tc>
          <w:tcPr>
            <w:tcW w:w="2680" w:type="dxa"/>
            <w:vMerge/>
            <w:tcBorders>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V</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Životinjske i biljne vrste od interesa Zajednice, čije uzgajanje u divljini ieksploatacija mogu biti predmet mjera upravljanja</w:t>
            </w:r>
          </w:p>
        </w:tc>
      </w:tr>
      <w:tr w:rsidR="00CD6BDF" w:rsidRPr="008F447C">
        <w:tc>
          <w:tcPr>
            <w:tcW w:w="2680" w:type="dxa"/>
            <w:tcBorders>
              <w:top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IBA</w:t>
            </w:r>
          </w:p>
        </w:tc>
        <w:tc>
          <w:tcPr>
            <w:tcW w:w="6341" w:type="dxa"/>
            <w:gridSpan w:val="2"/>
            <w:tcBorders>
              <w:top w:val="single" w:sz="4" w:space="0" w:color="A8D08D"/>
              <w:left w:val="single" w:sz="4" w:space="0" w:color="538135"/>
              <w:bottom w:val="single" w:sz="4" w:space="0" w:color="538135"/>
            </w:tcBorders>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Područja od značaja za boravak ptica</w:t>
            </w:r>
          </w:p>
        </w:tc>
      </w:tr>
      <w:tr w:rsidR="00CD6BDF" w:rsidRPr="00783C10">
        <w:tc>
          <w:tcPr>
            <w:tcW w:w="2680" w:type="dxa"/>
            <w:tcBorders>
              <w:top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IPA</w:t>
            </w:r>
          </w:p>
        </w:tc>
        <w:tc>
          <w:tcPr>
            <w:tcW w:w="6341" w:type="dxa"/>
            <w:gridSpan w:val="2"/>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Važna biljna staništa</w:t>
            </w:r>
          </w:p>
        </w:tc>
      </w:tr>
      <w:tr w:rsidR="00CD6BDF" w:rsidRPr="00783C10">
        <w:tc>
          <w:tcPr>
            <w:tcW w:w="2680" w:type="dxa"/>
            <w:vMerge w:val="restart"/>
            <w:tcBorders>
              <w:top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IUCN</w:t>
            </w:r>
          </w:p>
          <w:p w:rsidR="00CD6BDF" w:rsidRPr="00783C10" w:rsidRDefault="00CD6BDF" w:rsidP="00783C10">
            <w:pPr>
              <w:spacing w:after="0" w:line="240" w:lineRule="auto"/>
              <w:jc w:val="center"/>
              <w:rPr>
                <w:rFonts w:ascii="Times New Roman" w:hAnsi="Times New Roman" w:cs="Times New Roman"/>
                <w:b/>
                <w:bCs/>
              </w:rPr>
            </w:pPr>
          </w:p>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sz w:val="20"/>
                <w:szCs w:val="20"/>
              </w:rPr>
              <w:t>Crvena lista ugroženih vrsta (globalni/evropski/٭nacionalni status)</w:t>
            </w: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CR</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Kitično ugrožen</w:t>
            </w:r>
          </w:p>
        </w:tc>
      </w:tr>
      <w:tr w:rsidR="00CD6BDF" w:rsidRPr="00783C10">
        <w:tc>
          <w:tcPr>
            <w:tcW w:w="2680" w:type="dxa"/>
            <w:vMerge/>
            <w:tcBorders>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DD</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Bez podataka</w:t>
            </w:r>
          </w:p>
        </w:tc>
      </w:tr>
      <w:tr w:rsidR="00CD6BDF" w:rsidRPr="00783C10">
        <w:tc>
          <w:tcPr>
            <w:tcW w:w="2680" w:type="dxa"/>
            <w:vMerge/>
            <w:tcBorders>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EN</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Ugrožen</w:t>
            </w:r>
          </w:p>
        </w:tc>
      </w:tr>
      <w:tr w:rsidR="00CD6BDF" w:rsidRPr="00783C10">
        <w:tc>
          <w:tcPr>
            <w:tcW w:w="2680" w:type="dxa"/>
            <w:vMerge/>
            <w:tcBorders>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 xml:space="preserve">LC </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Poslednja briga</w:t>
            </w:r>
          </w:p>
        </w:tc>
      </w:tr>
      <w:tr w:rsidR="00CD6BDF" w:rsidRPr="00783C10">
        <w:tc>
          <w:tcPr>
            <w:tcW w:w="2680" w:type="dxa"/>
            <w:vMerge/>
            <w:tcBorders>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NE</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Bez ocjene</w:t>
            </w:r>
          </w:p>
        </w:tc>
      </w:tr>
      <w:tr w:rsidR="00CD6BDF" w:rsidRPr="00783C10">
        <w:tc>
          <w:tcPr>
            <w:tcW w:w="2680" w:type="dxa"/>
            <w:vMerge/>
            <w:tcBorders>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NT</w:t>
            </w:r>
          </w:p>
        </w:tc>
        <w:tc>
          <w:tcPr>
            <w:tcW w:w="5550" w:type="dxa"/>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Skoro ugrožen</w:t>
            </w:r>
          </w:p>
        </w:tc>
      </w:tr>
      <w:tr w:rsidR="00CD6BDF" w:rsidRPr="00783C10">
        <w:tc>
          <w:tcPr>
            <w:tcW w:w="2680" w:type="dxa"/>
            <w:vMerge/>
            <w:tcBorders>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p>
        </w:tc>
        <w:tc>
          <w:tcPr>
            <w:tcW w:w="791" w:type="dxa"/>
            <w:tcBorders>
              <w:top w:val="single" w:sz="4" w:space="0" w:color="538135"/>
              <w:left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VU</w:t>
            </w:r>
          </w:p>
        </w:tc>
        <w:tc>
          <w:tcPr>
            <w:tcW w:w="5550" w:type="dxa"/>
            <w:tcBorders>
              <w:top w:val="single" w:sz="4" w:space="0" w:color="538135"/>
              <w:left w:val="single" w:sz="4" w:space="0" w:color="538135"/>
              <w:bottom w:val="single" w:sz="4" w:space="0" w:color="538135"/>
              <w:right w:val="nil"/>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Ugrožen</w:t>
            </w:r>
          </w:p>
        </w:tc>
      </w:tr>
      <w:tr w:rsidR="00CD6BDF" w:rsidRPr="008F447C">
        <w:tc>
          <w:tcPr>
            <w:tcW w:w="2680" w:type="dxa"/>
            <w:tcBorders>
              <w:top w:val="single" w:sz="4" w:space="0" w:color="538135"/>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LEAP NK</w:t>
            </w:r>
          </w:p>
        </w:tc>
        <w:tc>
          <w:tcPr>
            <w:tcW w:w="6341" w:type="dxa"/>
            <w:gridSpan w:val="2"/>
            <w:tcBorders>
              <w:top w:val="single" w:sz="4" w:space="0" w:color="538135"/>
              <w:left w:val="single" w:sz="4" w:space="0" w:color="538135"/>
              <w:bottom w:val="single" w:sz="4" w:space="0" w:color="538135"/>
            </w:tcBorders>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Lokalni ekološki akcioni plan opštine Nikšić</w:t>
            </w:r>
          </w:p>
        </w:tc>
      </w:tr>
      <w:tr w:rsidR="00CD6BDF" w:rsidRPr="008F447C">
        <w:tc>
          <w:tcPr>
            <w:tcW w:w="2680" w:type="dxa"/>
            <w:tcBorders>
              <w:top w:val="single" w:sz="4" w:space="0" w:color="538135"/>
              <w:left w:val="nil"/>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rPr>
            </w:pPr>
            <w:r w:rsidRPr="00783C10">
              <w:rPr>
                <w:rFonts w:ascii="Times New Roman" w:hAnsi="Times New Roman" w:cs="Times New Roman"/>
                <w:b/>
                <w:bCs/>
              </w:rPr>
              <w:t>NL</w:t>
            </w:r>
          </w:p>
        </w:tc>
        <w:tc>
          <w:tcPr>
            <w:tcW w:w="6341" w:type="dxa"/>
            <w:gridSpan w:val="2"/>
            <w:tcBorders>
              <w:top w:val="single" w:sz="4" w:space="0" w:color="538135"/>
              <w:left w:val="single" w:sz="4" w:space="0" w:color="538135"/>
              <w:bottom w:val="single" w:sz="4" w:space="0" w:color="538135"/>
            </w:tcBorders>
            <w:vAlign w:val="center"/>
          </w:tcPr>
          <w:p w:rsidR="00CD6BDF" w:rsidRPr="008F447C" w:rsidRDefault="00CD6BDF" w:rsidP="00783C10">
            <w:pPr>
              <w:spacing w:after="0" w:line="240" w:lineRule="auto"/>
              <w:jc w:val="both"/>
              <w:rPr>
                <w:rFonts w:ascii="Times New Roman" w:hAnsi="Times New Roman" w:cs="Times New Roman"/>
                <w:sz w:val="20"/>
                <w:szCs w:val="20"/>
                <w:lang w:val="pt-BR"/>
              </w:rPr>
            </w:pPr>
            <w:r w:rsidRPr="008F447C">
              <w:rPr>
                <w:rFonts w:ascii="Times New Roman" w:hAnsi="Times New Roman" w:cs="Times New Roman"/>
                <w:sz w:val="20"/>
                <w:szCs w:val="20"/>
                <w:lang w:val="pt-BR"/>
              </w:rPr>
              <w:t>Vrste zaštićene nacionalnom legislativom("S.list RCG" br 76/06)</w:t>
            </w:r>
          </w:p>
        </w:tc>
      </w:tr>
      <w:tr w:rsidR="00CD6BDF" w:rsidRPr="00783C10">
        <w:tc>
          <w:tcPr>
            <w:tcW w:w="2680" w:type="dxa"/>
            <w:tcBorders>
              <w:top w:val="single" w:sz="4" w:space="0" w:color="A8D08D"/>
              <w:bottom w:val="single" w:sz="4" w:space="0" w:color="538135"/>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rPr>
            </w:pPr>
            <w:r w:rsidRPr="00783C10">
              <w:rPr>
                <w:rFonts w:ascii="Times New Roman" w:hAnsi="Times New Roman" w:cs="Times New Roman"/>
                <w:b/>
                <w:bCs/>
              </w:rPr>
              <w:t xml:space="preserve">R </w:t>
            </w:r>
          </w:p>
        </w:tc>
        <w:tc>
          <w:tcPr>
            <w:tcW w:w="6341" w:type="dxa"/>
            <w:gridSpan w:val="2"/>
            <w:tcBorders>
              <w:top w:val="single" w:sz="4" w:space="0" w:color="538135"/>
              <w:left w:val="single" w:sz="4" w:space="0" w:color="538135"/>
              <w:bottom w:val="single" w:sz="4" w:space="0" w:color="538135"/>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Relikt</w:t>
            </w:r>
          </w:p>
        </w:tc>
      </w:tr>
      <w:tr w:rsidR="00CD6BDF" w:rsidRPr="00783C10">
        <w:tc>
          <w:tcPr>
            <w:tcW w:w="2680" w:type="dxa"/>
            <w:tcBorders>
              <w:top w:val="single" w:sz="4" w:space="0" w:color="538135"/>
              <w:bottom w:val="nil"/>
              <w:right w:val="single" w:sz="4" w:space="0" w:color="538135"/>
            </w:tcBorders>
            <w:vAlign w:val="center"/>
          </w:tcPr>
          <w:p w:rsidR="00CD6BDF" w:rsidRPr="00783C10" w:rsidRDefault="00CD6BDF" w:rsidP="00783C10">
            <w:pPr>
              <w:spacing w:after="0" w:line="240" w:lineRule="auto"/>
              <w:jc w:val="center"/>
              <w:rPr>
                <w:rFonts w:ascii="Times New Roman" w:hAnsi="Times New Roman" w:cs="Times New Roman"/>
                <w:b/>
                <w:bCs/>
              </w:rPr>
            </w:pPr>
            <w:r w:rsidRPr="00783C10">
              <w:rPr>
                <w:rFonts w:ascii="Times New Roman" w:hAnsi="Times New Roman" w:cs="Times New Roman"/>
                <w:b/>
                <w:bCs/>
              </w:rPr>
              <w:t>SPA</w:t>
            </w:r>
          </w:p>
        </w:tc>
        <w:tc>
          <w:tcPr>
            <w:tcW w:w="6341" w:type="dxa"/>
            <w:gridSpan w:val="2"/>
            <w:tcBorders>
              <w:top w:val="single" w:sz="4" w:space="0" w:color="538135"/>
              <w:left w:val="single" w:sz="4" w:space="0" w:color="538135"/>
              <w:bottom w:val="nil"/>
            </w:tcBorders>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Specijalno zaštićeno područje identifikovano na osnovu Ptičje direktive EU</w:t>
            </w:r>
          </w:p>
        </w:tc>
      </w:tr>
    </w:tbl>
    <w:p w:rsidR="00CD6BDF" w:rsidRDefault="00CD6BDF"/>
    <w:p w:rsidR="00CD6BDF" w:rsidRDefault="00CD6BDF">
      <w:r>
        <w:rPr>
          <w:noProof/>
          <w:lang w:val="sr-Latn-CS" w:eastAsia="sr-Latn-CS"/>
        </w:rPr>
        <w:pict>
          <v:shape id="Picture 2" o:spid="_x0000_s1030" type="#_x0000_t75" style="position:absolute;margin-left:-93.5pt;margin-top:-73pt;width:618.45pt;height:850.4pt;z-index:251786240;visibility:visible">
            <v:imagedata r:id="rId9" o:title=""/>
          </v:shape>
        </w:pict>
      </w:r>
    </w:p>
    <w:p w:rsidR="00CD6BDF" w:rsidRDefault="00CD6BDF" w:rsidP="004D0FF9">
      <w:pPr>
        <w:jc w:val="center"/>
        <w:rPr>
          <w:rFonts w:ascii="Times New Roman" w:hAnsi="Times New Roman" w:cs="Times New Roman"/>
          <w:b/>
          <w:bCs/>
          <w:sz w:val="24"/>
          <w:szCs w:val="24"/>
          <w:lang w:val="pl-PL"/>
        </w:rPr>
      </w:pPr>
    </w:p>
    <w:p w:rsidR="00CD6BDF" w:rsidRDefault="00CD6BDF" w:rsidP="004D0FF9">
      <w:pPr>
        <w:jc w:val="center"/>
        <w:rPr>
          <w:rFonts w:ascii="Times New Roman" w:hAnsi="Times New Roman" w:cs="Times New Roman"/>
          <w:b/>
          <w:bCs/>
          <w:sz w:val="24"/>
          <w:szCs w:val="24"/>
          <w:lang w:val="pl-PL"/>
        </w:rPr>
      </w:pPr>
    </w:p>
    <w:p w:rsidR="00CD6BDF" w:rsidRDefault="00CD6BDF" w:rsidP="004D0FF9">
      <w:pPr>
        <w:jc w:val="center"/>
        <w:rPr>
          <w:rFonts w:ascii="Times New Roman" w:hAnsi="Times New Roman" w:cs="Times New Roman"/>
          <w:b/>
          <w:bCs/>
          <w:sz w:val="24"/>
          <w:szCs w:val="24"/>
          <w:lang w:val="pl-PL"/>
        </w:rPr>
      </w:pPr>
    </w:p>
    <w:p w:rsidR="00CD6BDF" w:rsidRDefault="00CD6BDF" w:rsidP="004D0FF9">
      <w:pPr>
        <w:jc w:val="center"/>
        <w:rPr>
          <w:rFonts w:ascii="Times New Roman" w:hAnsi="Times New Roman" w:cs="Times New Roman"/>
          <w:b/>
          <w:bCs/>
          <w:sz w:val="24"/>
          <w:szCs w:val="24"/>
          <w:lang w:val="pl-PL"/>
        </w:rPr>
      </w:pPr>
    </w:p>
    <w:p w:rsidR="00CD6BDF" w:rsidRDefault="00CD6BDF" w:rsidP="004D0FF9">
      <w:pPr>
        <w:jc w:val="center"/>
        <w:rPr>
          <w:rFonts w:ascii="Times New Roman" w:hAnsi="Times New Roman" w:cs="Times New Roman"/>
          <w:b/>
          <w:bCs/>
          <w:sz w:val="24"/>
          <w:szCs w:val="24"/>
          <w:lang w:val="pl-PL"/>
        </w:rPr>
      </w:pPr>
    </w:p>
    <w:p w:rsidR="00CD6BDF" w:rsidRDefault="00CD6BDF" w:rsidP="004D0FF9">
      <w:pPr>
        <w:jc w:val="center"/>
        <w:rPr>
          <w:rFonts w:ascii="Times New Roman" w:hAnsi="Times New Roman" w:cs="Times New Roman"/>
          <w:b/>
          <w:bCs/>
          <w:sz w:val="24"/>
          <w:szCs w:val="24"/>
          <w:lang w:val="pl-PL"/>
        </w:rPr>
      </w:pPr>
    </w:p>
    <w:p w:rsidR="00CD6BDF" w:rsidRPr="00465CCC" w:rsidRDefault="00CD6BDF" w:rsidP="004D0FF9">
      <w:pPr>
        <w:spacing w:line="276" w:lineRule="auto"/>
        <w:jc w:val="center"/>
        <w:rPr>
          <w:rFonts w:ascii="Times New Roman" w:hAnsi="Times New Roman" w:cs="Times New Roman"/>
          <w:b/>
          <w:bCs/>
          <w:sz w:val="24"/>
          <w:szCs w:val="24"/>
          <w:lang w:val="pl-PL"/>
        </w:rPr>
      </w:pPr>
    </w:p>
    <w:p w:rsidR="00CD6BDF" w:rsidRPr="00ED7055" w:rsidRDefault="00CD6BDF" w:rsidP="004D0FF9">
      <w:pPr>
        <w:spacing w:line="276" w:lineRule="auto"/>
        <w:jc w:val="center"/>
        <w:rPr>
          <w:rFonts w:ascii="Times New Roman" w:hAnsi="Times New Roman" w:cs="Times New Roman"/>
          <w:b/>
          <w:bCs/>
          <w:i/>
          <w:iCs/>
          <w:sz w:val="24"/>
          <w:szCs w:val="24"/>
          <w:lang w:val="pl-PL"/>
        </w:rPr>
      </w:pPr>
    </w:p>
    <w:p w:rsidR="00CD6BDF" w:rsidRDefault="00CD6BDF" w:rsidP="004D0FF9"/>
    <w:p w:rsidR="00CD6BDF" w:rsidRDefault="00CD6BDF">
      <w:r>
        <w:br w:type="page"/>
      </w:r>
    </w:p>
    <w:p w:rsidR="00CD6BDF" w:rsidRDefault="00CD6BDF"/>
    <w:p w:rsidR="00CD6BDF" w:rsidRPr="001C44D0" w:rsidRDefault="00CD6BDF">
      <w:r>
        <w:rPr>
          <w:noProof/>
          <w:lang w:val="sr-Latn-CS" w:eastAsia="sr-Latn-CS"/>
        </w:rPr>
        <w:pict>
          <v:shape id="Text Box 99" o:spid="_x0000_s1031" type="#_x0000_t202" style="position:absolute;margin-left:61.95pt;margin-top:660.95pt;width:362.85pt;height:28.35pt;z-index:251783168;visibility:visible" fillcolor="#c5e0b4" stroked="f" strokeweight=".5pt">
            <v:fill opacity="32896f"/>
            <v:textbox>
              <w:txbxContent>
                <w:p w:rsidR="00CD6BDF" w:rsidRPr="008F447C" w:rsidRDefault="00CD6BDF" w:rsidP="00555439">
                  <w:pPr>
                    <w:spacing w:after="0"/>
                    <w:jc w:val="both"/>
                    <w:rPr>
                      <w:rFonts w:ascii="Times New Roman" w:hAnsi="Times New Roman" w:cs="Times New Roman"/>
                      <w:b/>
                      <w:bCs/>
                      <w:i/>
                      <w:iCs/>
                      <w:sz w:val="36"/>
                      <w:szCs w:val="36"/>
                      <w:lang w:val="pl-PL"/>
                    </w:rPr>
                  </w:pPr>
                  <w:r w:rsidRPr="008F447C">
                    <w:rPr>
                      <w:rFonts w:ascii="Times New Roman" w:hAnsi="Times New Roman" w:cs="Times New Roman"/>
                      <w:b/>
                      <w:bCs/>
                      <w:i/>
                      <w:iCs/>
                      <w:color w:val="FFFFFF"/>
                      <w:sz w:val="36"/>
                      <w:szCs w:val="36"/>
                      <w:lang w:val="pl-PL"/>
                    </w:rPr>
                    <w:t>Nikšićko polje sa  planinom Vojnik u pozadini</w:t>
                  </w:r>
                </w:p>
              </w:txbxContent>
            </v:textbox>
          </v:shape>
        </w:pict>
      </w:r>
      <w:r>
        <w:rPr>
          <w:noProof/>
          <w:lang w:val="sr-Latn-CS" w:eastAsia="sr-Latn-CS"/>
        </w:rPr>
        <w:pict>
          <v:shape id="Text Box 30" o:spid="_x0000_s1032" type="#_x0000_t202" style="position:absolute;margin-left:424.5pt;margin-top:0;width:56.7pt;height:850.4pt;z-index:251781120;visibility:visible;mso-position-vertical:center;mso-position-vertical-relative:margin" fillcolor="#c5e0b4" stroked="f" strokeweight=".5pt">
            <v:fill opacity="32896f"/>
            <v:textbox style="layout-flow:vertical;mso-layout-flow-alt:bottom-to-top">
              <w:txbxContent>
                <w:p w:rsidR="00CD6BDF" w:rsidRPr="00783C10" w:rsidRDefault="00CD6BDF" w:rsidP="00B74BE0">
                  <w:pPr>
                    <w:jc w:val="center"/>
                    <w:rPr>
                      <w:rFonts w:ascii="Times New Roman" w:hAnsi="Times New Roman" w:cs="Times New Roman"/>
                      <w:b/>
                      <w:bCs/>
                      <w:color w:val="FFFFFF"/>
                      <w:sz w:val="56"/>
                      <w:szCs w:val="56"/>
                    </w:rPr>
                  </w:pPr>
                  <w:r w:rsidRPr="00783C10">
                    <w:rPr>
                      <w:rFonts w:ascii="Times New Roman" w:hAnsi="Times New Roman" w:cs="Times New Roman"/>
                      <w:b/>
                      <w:bCs/>
                      <w:color w:val="FFFFFF"/>
                      <w:sz w:val="56"/>
                      <w:szCs w:val="56"/>
                    </w:rPr>
                    <w:t>OSNOVE I METODOLOGIJA</w:t>
                  </w:r>
                </w:p>
              </w:txbxContent>
            </v:textbox>
            <w10:wrap anchory="margin"/>
          </v:shape>
        </w:pict>
      </w:r>
      <w:r>
        <w:rPr>
          <w:noProof/>
          <w:lang w:val="sr-Latn-CS" w:eastAsia="sr-Latn-CS"/>
        </w:rPr>
        <w:pict>
          <v:shape id="Picture 27" o:spid="_x0000_s1033" type="#_x0000_t75" style="position:absolute;margin-left:0;margin-top:0;width:595.25pt;height:850.4pt;z-index:251780096;visibility:visible;mso-position-horizontal:center;mso-position-horizontal-relative:margin;mso-position-vertical:center;mso-position-vertical-relative:margin">
            <v:imagedata r:id="rId10" o:title=""/>
            <w10:wrap anchorx="margin" anchory="margin"/>
          </v:shape>
        </w:pict>
      </w:r>
      <w:r>
        <w:br w:type="page"/>
      </w:r>
    </w:p>
    <w:p w:rsidR="00CD6BDF" w:rsidRDefault="00CD6BDF" w:rsidP="00B74BE0">
      <w:pPr>
        <w:sectPr w:rsidR="00CD6BDF" w:rsidSect="002B561F">
          <w:footerReference w:type="default" r:id="rId11"/>
          <w:pgSz w:w="11906" w:h="16838" w:code="9"/>
          <w:pgMar w:top="1417" w:right="1440" w:bottom="1417" w:left="1440" w:header="708" w:footer="708" w:gutter="0"/>
          <w:pgNumType w:start="0"/>
          <w:cols w:space="708"/>
          <w:titlePg/>
          <w:docGrid w:linePitch="360"/>
        </w:sectPr>
      </w:pPr>
    </w:p>
    <w:p w:rsidR="00CD6BDF" w:rsidRDefault="00CD6BDF" w:rsidP="00B74BE0">
      <w:pPr>
        <w:shd w:val="clear" w:color="auto" w:fill="A8D08D"/>
        <w:jc w:val="both"/>
        <w:rPr>
          <w:rFonts w:ascii="Times New Roman" w:hAnsi="Times New Roman" w:cs="Times New Roman"/>
          <w:b/>
          <w:bCs/>
          <w:sz w:val="24"/>
          <w:szCs w:val="24"/>
        </w:rPr>
      </w:pPr>
      <w:r>
        <w:rPr>
          <w:rFonts w:ascii="Times New Roman" w:hAnsi="Times New Roman" w:cs="Times New Roman"/>
          <w:b/>
          <w:bCs/>
          <w:sz w:val="24"/>
          <w:szCs w:val="24"/>
        </w:rPr>
        <w:t>1. UVOD</w:t>
      </w:r>
    </w:p>
    <w:p w:rsidR="00CD6BDF" w:rsidRDefault="00CD6BDF" w:rsidP="00B74BE0">
      <w:pPr>
        <w:jc w:val="both"/>
        <w:rPr>
          <w:rFonts w:ascii="Times New Roman" w:hAnsi="Times New Roman" w:cs="Times New Roman"/>
          <w:b/>
          <w:bCs/>
          <w:sz w:val="24"/>
          <w:szCs w:val="24"/>
        </w:rPr>
      </w:pPr>
    </w:p>
    <w:p w:rsidR="00CD6BDF" w:rsidRPr="008F447C" w:rsidRDefault="00CD6BDF" w:rsidP="00B74BE0">
      <w:pPr>
        <w:shd w:val="clear" w:color="auto" w:fill="E2EFD9"/>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1.1. Osnove za izradu Lokalnog akcionog plana za biodiverzitet opštine Nikšić</w:t>
      </w:r>
    </w:p>
    <w:p w:rsidR="00CD6BDF" w:rsidRPr="008F447C" w:rsidRDefault="00CD6BDF" w:rsidP="00B74BE0">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Izrada lokalnih akcionih planova za biodiverzitet za lokalne samouprave u Crnoj Gori je u skladu sa članom 13 Zakona o zaštiti prirode. Ovim Zakonom seizmeđu ostalog,Lokalni akcioni plan za biodiverzitetdonosi radi sprovođenja strategije očuvanja i zaštite prirode na lokalnom nivou.</w:t>
      </w:r>
    </w:p>
    <w:p w:rsidR="00CD6BDF" w:rsidRPr="008F447C" w:rsidRDefault="00CD6BDF" w:rsidP="00B74BE0">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Lokalni akcioni plan za biodiverzitet donosi nadležni organ lokalne samouprave za period od pet godina. Lokalni akcioni plan za biodiverzitet sadrži opis priodnih vrijednosti područja lokalne samouprave, i podatke o zaštićenim prirodnim dobrima na tom području, podatke o mjerama zaštite prirode, izazove zaštite i sprovođenja mjera zaštite prirode, mjere i aktivnosti za sprovođenje plana sa utvrđenim prioritetima i druge elemente od značaja za zaštitu prirode.</w:t>
      </w:r>
    </w:p>
    <w:p w:rsidR="00CD6BDF" w:rsidRPr="008F447C" w:rsidRDefault="00CD6BDF" w:rsidP="00B74BE0">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Izrada Lokalnog akcionog plana biodiverziteta je značajna i kao polazna osnova za planiranje i sprovođenje strateških aktivnosti u prostoru, posebno u zonama degradirane životne sredine, kao i za integraciju biodiverzitetskih pitanja u planske i sektorske politike. Prirodne vrijednosti koriste se pod uslovim</w:t>
      </w:r>
      <w:r w:rsidRPr="005E392E">
        <w:rPr>
          <w:rFonts w:ascii="Times New Roman" w:hAnsi="Times New Roman" w:cs="Times New Roman"/>
          <w:sz w:val="24"/>
          <w:szCs w:val="24"/>
        </w:rPr>
        <w:t>а</w:t>
      </w:r>
      <w:r w:rsidRPr="008F447C">
        <w:rPr>
          <w:rFonts w:ascii="Times New Roman" w:hAnsi="Times New Roman" w:cs="Times New Roman"/>
          <w:sz w:val="24"/>
          <w:szCs w:val="24"/>
          <w:lang w:val="pl-PL"/>
        </w:rPr>
        <w:t xml:space="preserve"> i n</w:t>
      </w:r>
      <w:r>
        <w:rPr>
          <w:rFonts w:ascii="Times New Roman" w:hAnsi="Times New Roman" w:cs="Times New Roman"/>
          <w:sz w:val="24"/>
          <w:szCs w:val="24"/>
        </w:rPr>
        <w:t>а</w:t>
      </w:r>
      <w:r w:rsidRPr="008F447C">
        <w:rPr>
          <w:rFonts w:ascii="Times New Roman" w:hAnsi="Times New Roman" w:cs="Times New Roman"/>
          <w:sz w:val="24"/>
          <w:szCs w:val="24"/>
          <w:lang w:val="pl-PL"/>
        </w:rPr>
        <w:t xml:space="preserve"> n</w:t>
      </w:r>
      <w:r>
        <w:rPr>
          <w:rFonts w:ascii="Times New Roman" w:hAnsi="Times New Roman" w:cs="Times New Roman"/>
          <w:sz w:val="24"/>
          <w:szCs w:val="24"/>
        </w:rPr>
        <w:t>а</w:t>
      </w:r>
      <w:r w:rsidRPr="008F447C">
        <w:rPr>
          <w:rFonts w:ascii="Times New Roman" w:hAnsi="Times New Roman" w:cs="Times New Roman"/>
          <w:sz w:val="24"/>
          <w:szCs w:val="24"/>
          <w:lang w:val="pl-PL"/>
        </w:rPr>
        <w:t>čin kojim se obezbjeđuje očuv</w:t>
      </w:r>
      <w:r w:rsidRPr="005E392E">
        <w:rPr>
          <w:rFonts w:ascii="Times New Roman" w:hAnsi="Times New Roman" w:cs="Times New Roman"/>
          <w:sz w:val="24"/>
          <w:szCs w:val="24"/>
        </w:rPr>
        <w:t>а</w:t>
      </w:r>
      <w:r w:rsidRPr="008F447C">
        <w:rPr>
          <w:rFonts w:ascii="Times New Roman" w:hAnsi="Times New Roman" w:cs="Times New Roman"/>
          <w:sz w:val="24"/>
          <w:szCs w:val="24"/>
          <w:lang w:val="pl-PL"/>
        </w:rPr>
        <w:t>nje vrijednosti geodiverzitet</w:t>
      </w:r>
      <w:r w:rsidRPr="005E392E">
        <w:rPr>
          <w:rFonts w:ascii="Times New Roman" w:hAnsi="Times New Roman" w:cs="Times New Roman"/>
          <w:sz w:val="24"/>
          <w:szCs w:val="24"/>
        </w:rPr>
        <w:t>а</w:t>
      </w:r>
      <w:r w:rsidRPr="008F447C">
        <w:rPr>
          <w:rFonts w:ascii="Times New Roman" w:hAnsi="Times New Roman" w:cs="Times New Roman"/>
          <w:sz w:val="24"/>
          <w:szCs w:val="24"/>
          <w:lang w:val="pl-PL"/>
        </w:rPr>
        <w:t>, biodiverzitet</w:t>
      </w:r>
      <w:r w:rsidRPr="005E392E">
        <w:rPr>
          <w:rFonts w:ascii="Times New Roman" w:hAnsi="Times New Roman" w:cs="Times New Roman"/>
          <w:sz w:val="24"/>
          <w:szCs w:val="24"/>
        </w:rPr>
        <w:t>а</w:t>
      </w:r>
      <w:r w:rsidRPr="008F447C">
        <w:rPr>
          <w:rFonts w:ascii="Times New Roman" w:hAnsi="Times New Roman" w:cs="Times New Roman"/>
          <w:sz w:val="24"/>
          <w:szCs w:val="24"/>
          <w:lang w:val="pl-PL"/>
        </w:rPr>
        <w:t>, z</w:t>
      </w:r>
      <w:r w:rsidRPr="005E392E">
        <w:rPr>
          <w:rFonts w:ascii="Times New Roman" w:hAnsi="Times New Roman" w:cs="Times New Roman"/>
          <w:sz w:val="24"/>
          <w:szCs w:val="24"/>
        </w:rPr>
        <w:t>а</w:t>
      </w:r>
      <w:r w:rsidRPr="008F447C">
        <w:rPr>
          <w:rFonts w:ascii="Times New Roman" w:hAnsi="Times New Roman" w:cs="Times New Roman"/>
          <w:sz w:val="24"/>
          <w:szCs w:val="24"/>
          <w:lang w:val="pl-PL"/>
        </w:rPr>
        <w:t>štićenih prirodnih dob</w:t>
      </w:r>
      <w:r w:rsidRPr="005E392E">
        <w:rPr>
          <w:rFonts w:ascii="Times New Roman" w:hAnsi="Times New Roman" w:cs="Times New Roman"/>
          <w:sz w:val="24"/>
          <w:szCs w:val="24"/>
        </w:rPr>
        <w:t>а</w:t>
      </w:r>
      <w:r w:rsidRPr="008F447C">
        <w:rPr>
          <w:rFonts w:ascii="Times New Roman" w:hAnsi="Times New Roman" w:cs="Times New Roman"/>
          <w:sz w:val="24"/>
          <w:szCs w:val="24"/>
          <w:lang w:val="pl-PL"/>
        </w:rPr>
        <w:t>r</w:t>
      </w:r>
      <w:r w:rsidRPr="005E392E">
        <w:rPr>
          <w:rFonts w:ascii="Times New Roman" w:hAnsi="Times New Roman" w:cs="Times New Roman"/>
          <w:sz w:val="24"/>
          <w:szCs w:val="24"/>
        </w:rPr>
        <w:t>а</w:t>
      </w:r>
      <w:r w:rsidRPr="008F447C">
        <w:rPr>
          <w:rFonts w:ascii="Times New Roman" w:hAnsi="Times New Roman" w:cs="Times New Roman"/>
          <w:sz w:val="24"/>
          <w:szCs w:val="24"/>
          <w:lang w:val="pl-PL"/>
        </w:rPr>
        <w:t xml:space="preserve"> i predjel</w:t>
      </w:r>
      <w:r w:rsidRPr="005E392E">
        <w:rPr>
          <w:rFonts w:ascii="Times New Roman" w:hAnsi="Times New Roman" w:cs="Times New Roman"/>
          <w:sz w:val="24"/>
          <w:szCs w:val="24"/>
        </w:rPr>
        <w:t>а</w:t>
      </w:r>
      <w:r w:rsidRPr="008F447C">
        <w:rPr>
          <w:rFonts w:ascii="Times New Roman" w:hAnsi="Times New Roman" w:cs="Times New Roman"/>
          <w:sz w:val="24"/>
          <w:szCs w:val="24"/>
          <w:lang w:val="pl-PL"/>
        </w:rPr>
        <w:t xml:space="preserve">. </w:t>
      </w:r>
    </w:p>
    <w:p w:rsidR="00CD6BDF" w:rsidRPr="008F447C" w:rsidRDefault="00CD6BDF" w:rsidP="00B74BE0">
      <w:pPr>
        <w:spacing w:line="276" w:lineRule="auto"/>
        <w:jc w:val="both"/>
        <w:rPr>
          <w:rFonts w:ascii="Times New Roman" w:hAnsi="Times New Roman" w:cs="Times New Roman"/>
          <w:sz w:val="24"/>
          <w:szCs w:val="24"/>
          <w:lang w:val="pl-PL"/>
        </w:rPr>
      </w:pPr>
    </w:p>
    <w:p w:rsidR="00CD6BDF" w:rsidRPr="008F447C" w:rsidRDefault="00CD6BDF" w:rsidP="00B74BE0">
      <w:pPr>
        <w:shd w:val="clear" w:color="auto" w:fill="A8D08D"/>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2. METODOLOGIJA</w:t>
      </w:r>
    </w:p>
    <w:p w:rsidR="00CD6BDF" w:rsidRPr="008F447C" w:rsidRDefault="00CD6BDF" w:rsidP="00B74BE0">
      <w:pPr>
        <w:jc w:val="both"/>
        <w:rPr>
          <w:rFonts w:ascii="Times New Roman" w:hAnsi="Times New Roman" w:cs="Times New Roman"/>
          <w:sz w:val="24"/>
          <w:szCs w:val="24"/>
          <w:lang w:val="pl-PL"/>
        </w:rPr>
      </w:pPr>
    </w:p>
    <w:p w:rsidR="00CD6BDF" w:rsidRPr="008F447C" w:rsidRDefault="00CD6BDF" w:rsidP="00B74BE0">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Tokom izrade Lokalnog akcionog plana za biodiverzitet analiziraće se pojedina poglavlja iz predhodnih planova, kao iz Lokalnog ekološkog akcionog plana za period 2007-2014. godine i potrebu njihove korekcije u skladu sa promijenjenim okolnostima, prikupiti i uskladiti sa zakonodavnim okvirom (nacionalni i međunarodni dokumenti, konvencije, direktive, protokoli) iz oblasti zaštite prirode, i dati smjernice za zaštitu i očuvanje prirode. Lokalni akcioni plan za biodiveritet zahtijeva obilazak terena i korišćenje dostupne literature iz oblasti zaštite i očuvanja prirode, aza procjenu stanja biodiverziteta i sagledavanje procesa u prirodi, izabran je ekosistemski pristup, a takođe analizirajući i podatke o procjeni usluga ekosistema.</w:t>
      </w:r>
    </w:p>
    <w:p w:rsidR="00CD6BDF" w:rsidRPr="008F447C" w:rsidRDefault="00CD6BDF" w:rsidP="00B74BE0">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Lokalni akcioni plan za biodiverzitet se radi u dvije faze: Nacrt Plana i Predlog Plana. Nacrt plana će biti stavljen na javnu raspravu, a Predlog Plana se dostavlja Skupštini opštine Nikšić na usvajanje. Nacrt Plana će biti završen u drugom kvartalu 2024. godine i nakon čega će Sekretarijat za uredjenje prostora i zaštitu životne sredine sprovesti javnu raspravu.</w:t>
      </w:r>
    </w:p>
    <w:p w:rsidR="00CD6BDF" w:rsidRPr="008F447C" w:rsidRDefault="00CD6BDF" w:rsidP="00B74BE0">
      <w:pPr>
        <w:shd w:val="clear" w:color="auto" w:fill="FFFFFF"/>
        <w:spacing w:line="276" w:lineRule="auto"/>
        <w:jc w:val="both"/>
        <w:rPr>
          <w:rFonts w:ascii="Times New Roman" w:hAnsi="Times New Roman" w:cs="Times New Roman"/>
          <w:b/>
          <w:bCs/>
          <w:sz w:val="24"/>
          <w:szCs w:val="24"/>
          <w:lang w:val="pl-PL"/>
        </w:rPr>
      </w:pPr>
      <w:r w:rsidRPr="008F447C">
        <w:rPr>
          <w:rFonts w:ascii="Times New Roman" w:hAnsi="Times New Roman" w:cs="Times New Roman"/>
          <w:sz w:val="24"/>
          <w:szCs w:val="24"/>
          <w:lang w:val="pl-PL"/>
        </w:rPr>
        <w:t>Zadatak radne grupe je da pored pripreme Nacrta Plana u skladu sa svim naprijed navedenim, učestvuje u postupku javne rasprave, i da izradi zajednički izvještaj sa javne rasprave sa preciznim odgovorima na pristigle primjedbe u cilju izrade konačnog Predloga Plana.</w:t>
      </w:r>
    </w:p>
    <w:p w:rsidR="00CD6BDF" w:rsidRPr="008F447C" w:rsidRDefault="00CD6BDF" w:rsidP="00B74BE0">
      <w:pPr>
        <w:shd w:val="clear" w:color="auto" w:fill="FFFFFF"/>
        <w:spacing w:line="276" w:lineRule="auto"/>
        <w:rPr>
          <w:rFonts w:ascii="Times New Roman" w:hAnsi="Times New Roman" w:cs="Times New Roman"/>
          <w:b/>
          <w:bCs/>
          <w:sz w:val="24"/>
          <w:szCs w:val="24"/>
          <w:lang w:val="pl-PL"/>
        </w:rPr>
      </w:pPr>
    </w:p>
    <w:p w:rsidR="00CD6BDF" w:rsidRPr="008F447C" w:rsidRDefault="00CD6BDF" w:rsidP="00B74BE0">
      <w:pPr>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br w:type="page"/>
      </w:r>
    </w:p>
    <w:p w:rsidR="00CD6BDF" w:rsidRPr="008F447C" w:rsidRDefault="00CD6BDF">
      <w:pPr>
        <w:rPr>
          <w:lang w:val="pl-PL"/>
        </w:rPr>
      </w:pPr>
      <w:r>
        <w:rPr>
          <w:noProof/>
          <w:lang w:val="sr-Latn-CS" w:eastAsia="sr-Latn-CS"/>
        </w:rPr>
        <w:pict>
          <v:shape id="Picture 870216534" o:spid="_x0000_s1041" type="#_x0000_t75" style="position:absolute;margin-left:0;margin-top:-71.65pt;width:595.3pt;height:841.95pt;z-index:251533312;visibility:visible;mso-position-horizontal:center;mso-position-horizontal-relative:margin;mso-position-vertical-relative:margin">
            <v:imagedata r:id="rId12" o:title=""/>
            <w10:wrap anchorx="margin" anchory="margin"/>
          </v:shape>
        </w:pict>
      </w:r>
    </w:p>
    <w:p w:rsidR="00CD6BDF" w:rsidRPr="008F447C" w:rsidRDefault="00CD6BDF">
      <w:pPr>
        <w:rPr>
          <w:lang w:val="pl-PL"/>
        </w:rPr>
      </w:pPr>
    </w:p>
    <w:p w:rsidR="00CD6BDF" w:rsidRPr="008F447C" w:rsidRDefault="00CD6BDF">
      <w:pPr>
        <w:rPr>
          <w:lang w:val="pl-PL"/>
        </w:rPr>
      </w:pPr>
      <w:r>
        <w:rPr>
          <w:noProof/>
          <w:lang w:val="sr-Latn-CS" w:eastAsia="sr-Latn-CS"/>
        </w:rPr>
        <w:pict>
          <v:shape id="Text Box 11" o:spid="_x0000_s1042" type="#_x0000_t202" style="position:absolute;margin-left:425.3pt;margin-top:-76.3pt;width:56.65pt;height:850.35pt;z-index:251768832;visibility:visible;mso-position-vertical-relative:margin;v-text-anchor:middle" fillcolor="#c5e0b4" stroked="f" strokeweight=".5pt">
            <v:fill opacity="32896f"/>
            <v:textbox style="layout-flow:vertical;mso-layout-flow-alt:bottom-to-top">
              <w:txbxContent>
                <w:p w:rsidR="00CD6BDF" w:rsidRPr="00783C10" w:rsidRDefault="00CD6BDF" w:rsidP="00B41966">
                  <w:pPr>
                    <w:spacing w:after="0"/>
                    <w:jc w:val="center"/>
                    <w:rPr>
                      <w:rFonts w:ascii="Times New Roman" w:hAnsi="Times New Roman" w:cs="Times New Roman"/>
                      <w:b/>
                      <w:bCs/>
                      <w:color w:val="FFFFFF"/>
                      <w:sz w:val="56"/>
                      <w:szCs w:val="56"/>
                    </w:rPr>
                  </w:pPr>
                  <w:r w:rsidRPr="00783C10">
                    <w:rPr>
                      <w:rFonts w:ascii="Times New Roman" w:hAnsi="Times New Roman" w:cs="Times New Roman"/>
                      <w:b/>
                      <w:bCs/>
                      <w:color w:val="FFFFFF"/>
                      <w:sz w:val="56"/>
                      <w:szCs w:val="56"/>
                    </w:rPr>
                    <w:t>OPŠTE KARAKTERISTIKE</w:t>
                  </w:r>
                </w:p>
              </w:txbxContent>
            </v:textbox>
            <w10:wrap anchory="margin"/>
          </v:shape>
        </w:pict>
      </w:r>
    </w:p>
    <w:p w:rsidR="00CD6BDF" w:rsidRPr="008F447C" w:rsidRDefault="00CD6BDF">
      <w:pPr>
        <w:rPr>
          <w:lang w:val="pl-PL"/>
        </w:rPr>
      </w:pPr>
    </w:p>
    <w:p w:rsidR="00CD6BDF" w:rsidRPr="008F447C" w:rsidRDefault="00CD6BDF">
      <w:pPr>
        <w:rPr>
          <w:lang w:val="pl-PL"/>
        </w:rPr>
      </w:pPr>
    </w:p>
    <w:p w:rsidR="00CD6BDF" w:rsidRPr="008F447C" w:rsidRDefault="00CD6BDF">
      <w:pPr>
        <w:rPr>
          <w:lang w:val="pl-PL"/>
        </w:rPr>
      </w:pPr>
    </w:p>
    <w:p w:rsidR="00CD6BDF" w:rsidRPr="008F447C" w:rsidRDefault="00CD6BDF">
      <w:pPr>
        <w:rPr>
          <w:lang w:val="pl-PL"/>
        </w:rPr>
      </w:pPr>
    </w:p>
    <w:p w:rsidR="00CD6BDF" w:rsidRPr="008F447C" w:rsidRDefault="00CD6BDF">
      <w:pPr>
        <w:rPr>
          <w:lang w:val="pl-PL"/>
        </w:rPr>
      </w:pPr>
    </w:p>
    <w:p w:rsidR="00CD6BDF" w:rsidRPr="008F447C" w:rsidRDefault="00CD6BDF">
      <w:pPr>
        <w:rPr>
          <w:lang w:val="pl-PL"/>
        </w:rPr>
      </w:pPr>
    </w:p>
    <w:p w:rsidR="00CD6BDF" w:rsidRPr="008F447C" w:rsidRDefault="00CD6BDF">
      <w:pPr>
        <w:rPr>
          <w:lang w:val="pl-PL"/>
        </w:rPr>
      </w:pPr>
    </w:p>
    <w:p w:rsidR="00CD6BDF" w:rsidRPr="008F447C" w:rsidRDefault="00CD6BDF">
      <w:pPr>
        <w:rPr>
          <w:lang w:val="pl-PL"/>
        </w:rPr>
      </w:pPr>
    </w:p>
    <w:p w:rsidR="00CD6BDF" w:rsidRPr="008F447C" w:rsidRDefault="00CD6BDF">
      <w:pPr>
        <w:rPr>
          <w:lang w:val="pl-PL"/>
        </w:rPr>
      </w:pPr>
    </w:p>
    <w:p w:rsidR="00CD6BDF" w:rsidRPr="008F447C" w:rsidRDefault="00CD6BDF">
      <w:pPr>
        <w:rPr>
          <w:lang w:val="pl-PL"/>
        </w:rPr>
      </w:pPr>
    </w:p>
    <w:p w:rsidR="00CD6BDF" w:rsidRPr="008F447C" w:rsidRDefault="00CD6BDF">
      <w:pPr>
        <w:rPr>
          <w:lang w:val="pl-PL"/>
        </w:rPr>
      </w:pPr>
      <w:r>
        <w:rPr>
          <w:noProof/>
          <w:lang w:val="sr-Latn-CS" w:eastAsia="sr-Latn-CS"/>
        </w:rPr>
        <w:pict>
          <v:shape id="Text Box 1039932720" o:spid="_x0000_s1043" type="#_x0000_t202" style="position:absolute;margin-left:244.9pt;margin-top:391.25pt;width:252.3pt;height:28.35pt;z-index:251678720;visibility:visible;mso-position-horizontal-relative:page" fillcolor="#a9d18e" stroked="f" strokeweight=".5pt">
            <v:fill opacity="29555f"/>
            <v:textbox>
              <w:txbxContent>
                <w:p w:rsidR="00CD6BDF" w:rsidRPr="00783C10" w:rsidRDefault="00CD6BDF" w:rsidP="00F70665">
                  <w:pPr>
                    <w:spacing w:after="0"/>
                    <w:rPr>
                      <w:rFonts w:ascii="Times New Roman" w:hAnsi="Times New Roman" w:cs="Times New Roman"/>
                      <w:b/>
                      <w:bCs/>
                      <w:i/>
                      <w:iCs/>
                      <w:color w:val="000000"/>
                      <w:sz w:val="36"/>
                      <w:szCs w:val="36"/>
                    </w:rPr>
                  </w:pPr>
                  <w:r w:rsidRPr="00783C10">
                    <w:rPr>
                      <w:rFonts w:ascii="Times New Roman" w:hAnsi="Times New Roman" w:cs="Times New Roman"/>
                      <w:b/>
                      <w:bCs/>
                      <w:i/>
                      <w:iCs/>
                      <w:color w:val="FFFFFF"/>
                      <w:sz w:val="36"/>
                      <w:szCs w:val="36"/>
                    </w:rPr>
                    <w:t>Nikšićko polje - Retenzija Vrtac</w:t>
                  </w:r>
                </w:p>
                <w:p w:rsidR="00CD6BDF" w:rsidRDefault="00CD6BDF"/>
              </w:txbxContent>
            </v:textbox>
            <w10:wrap anchorx="page"/>
          </v:shape>
        </w:pict>
      </w:r>
      <w:r w:rsidRPr="008F447C">
        <w:rPr>
          <w:lang w:val="pl-PL"/>
        </w:rPr>
        <w:br w:type="page"/>
      </w:r>
    </w:p>
    <w:p w:rsidR="00CD6BDF" w:rsidRPr="008F447C" w:rsidRDefault="00CD6BDF" w:rsidP="0083367D">
      <w:pPr>
        <w:shd w:val="clear" w:color="auto" w:fill="A8D08D"/>
        <w:spacing w:line="276" w:lineRule="auto"/>
        <w:rPr>
          <w:rFonts w:ascii="Times New Roman" w:hAnsi="Times New Roman" w:cs="Times New Roman"/>
          <w:b/>
          <w:bCs/>
          <w:sz w:val="24"/>
          <w:szCs w:val="24"/>
          <w:lang w:val="pl-PL"/>
        </w:rPr>
      </w:pPr>
      <w:bookmarkStart w:id="0" w:name="_Toc164678663"/>
      <w:r w:rsidRPr="008F447C">
        <w:rPr>
          <w:rFonts w:ascii="Times New Roman" w:hAnsi="Times New Roman" w:cs="Times New Roman"/>
          <w:b/>
          <w:bCs/>
          <w:sz w:val="24"/>
          <w:szCs w:val="24"/>
          <w:lang w:val="pl-PL"/>
        </w:rPr>
        <w:t>3. OPŠTE KARAKTERISTIKE OPŠTINE NIKŠIĆ</w:t>
      </w:r>
    </w:p>
    <w:p w:rsidR="00CD6BDF" w:rsidRPr="008F447C" w:rsidRDefault="00CD6BDF" w:rsidP="0049191B">
      <w:pPr>
        <w:spacing w:line="276" w:lineRule="auto"/>
        <w:jc w:val="both"/>
        <w:rPr>
          <w:rFonts w:ascii="Times New Roman" w:hAnsi="Times New Roman" w:cs="Times New Roman"/>
          <w:b/>
          <w:bCs/>
          <w:sz w:val="24"/>
          <w:szCs w:val="24"/>
          <w:lang w:val="pl-PL"/>
        </w:rPr>
      </w:pPr>
    </w:p>
    <w:p w:rsidR="00CD6BDF" w:rsidRPr="008F447C" w:rsidRDefault="00CD6BDF" w:rsidP="00BD2BA1">
      <w:pPr>
        <w:shd w:val="clear" w:color="auto" w:fill="E2EFD9"/>
        <w:spacing w:line="276" w:lineRule="auto"/>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3.1.Geografski položaj</w:t>
      </w:r>
    </w:p>
    <w:bookmarkEnd w:id="0"/>
    <w:p w:rsidR="00CD6BDF" w:rsidRPr="008F447C" w:rsidRDefault="00CD6BDF" w:rsidP="00B97725">
      <w:pPr>
        <w:spacing w:after="0" w:line="276" w:lineRule="auto"/>
        <w:jc w:val="both"/>
        <w:rPr>
          <w:rFonts w:ascii="Times New Roman" w:hAnsi="Times New Roman" w:cs="Times New Roman"/>
          <w:b/>
          <w:bCs/>
          <w:sz w:val="24"/>
          <w:szCs w:val="24"/>
          <w:lang w:val="pl-PL"/>
        </w:rPr>
      </w:pPr>
    </w:p>
    <w:p w:rsidR="00CD6BDF" w:rsidRPr="008F447C" w:rsidRDefault="00CD6BDF" w:rsidP="0049191B">
      <w:pPr>
        <w:tabs>
          <w:tab w:val="left" w:pos="1020"/>
        </w:tabs>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Grad Nikšić smješten je u istoimenom kraškom polju u sjeverozapadnom dijelu Crne Gore, dok opština obuhvata značajno veći prostor, površine 2065 km</w:t>
      </w:r>
      <w:r w:rsidRPr="008F447C">
        <w:rPr>
          <w:rFonts w:ascii="Times New Roman" w:hAnsi="Times New Roman" w:cs="Times New Roman"/>
          <w:sz w:val="24"/>
          <w:szCs w:val="24"/>
          <w:vertAlign w:val="superscript"/>
          <w:lang w:val="pl-PL"/>
        </w:rPr>
        <w:t>2</w:t>
      </w:r>
      <w:r w:rsidRPr="008F447C">
        <w:rPr>
          <w:rFonts w:ascii="Times New Roman" w:hAnsi="Times New Roman" w:cs="Times New Roman"/>
          <w:sz w:val="24"/>
          <w:szCs w:val="24"/>
          <w:lang w:val="pl-PL"/>
        </w:rPr>
        <w:t>, odnosno čak 14,95% teritorije Crne Gore (PUP Nikšić, 2015). Nalazi se na18° 57’ 28’’ igd i 42°46’ 29’’ sgš.Pomenuto kraško polje predstavlja najveće polje te geneze u Crnoj Gori, sa površinom od 66,5 km</w:t>
      </w:r>
      <w:r w:rsidRPr="008F447C">
        <w:rPr>
          <w:rFonts w:ascii="Times New Roman" w:hAnsi="Times New Roman" w:cs="Times New Roman"/>
          <w:sz w:val="24"/>
          <w:szCs w:val="24"/>
          <w:vertAlign w:val="superscript"/>
          <w:lang w:val="pl-PL"/>
        </w:rPr>
        <w:t>2</w:t>
      </w:r>
      <w:r w:rsidRPr="008F447C">
        <w:rPr>
          <w:rFonts w:ascii="Times New Roman" w:hAnsi="Times New Roman" w:cs="Times New Roman"/>
          <w:sz w:val="24"/>
          <w:szCs w:val="24"/>
          <w:lang w:val="pl-PL"/>
        </w:rPr>
        <w:t>. Oblik mu je prilično razuđen, a ravan nagnuta od sjevera i sjeverozapada ka jugu i jugoistoku. Idući od sjevera ka jugu, osa ravni polja dostiže 18 km, dok je širina promjenjiva. Tako je u dijelu Gornjeg Polja široko oko 3 km, a zatim se sužava, te kod Brezovačkog mosta na Zeti iznosi svega 200 m. Prema jugu se ravan širi između zapadnog oboda Slanog jezera i sela Ozrinići, pa dostiže širinu od oko 15 km (Radojičić, 1953).</w:t>
      </w:r>
    </w:p>
    <w:p w:rsidR="00CD6BDF" w:rsidRPr="008F447C" w:rsidRDefault="00CD6BDF" w:rsidP="00DA460E">
      <w:pPr>
        <w:spacing w:line="276" w:lineRule="auto"/>
        <w:jc w:val="both"/>
        <w:rPr>
          <w:rFonts w:ascii="Times New Roman" w:hAnsi="Times New Roman" w:cs="Times New Roman"/>
          <w:sz w:val="24"/>
          <w:szCs w:val="24"/>
          <w:lang w:val="pl-PL"/>
        </w:rPr>
      </w:pPr>
    </w:p>
    <w:p w:rsidR="00CD6BDF" w:rsidRPr="00DA460E" w:rsidRDefault="00CD6BDF" w:rsidP="002F5973">
      <w:pPr>
        <w:keepNext/>
        <w:spacing w:after="120" w:line="276" w:lineRule="auto"/>
        <w:jc w:val="center"/>
        <w:rPr>
          <w:rFonts w:ascii="Times New Roman" w:hAnsi="Times New Roman" w:cs="Times New Roman"/>
          <w:sz w:val="24"/>
          <w:szCs w:val="24"/>
        </w:rPr>
      </w:pPr>
      <w:r w:rsidRPr="00783C10">
        <w:rPr>
          <w:rFonts w:ascii="Times New Roman" w:hAnsi="Times New Roman" w:cs="Times New Roman"/>
          <w:noProof/>
          <w:sz w:val="24"/>
          <w:szCs w:val="24"/>
          <w:lang w:val="sr-Latn-CS" w:eastAsia="sr-Latn-CS"/>
        </w:rPr>
        <w:pict>
          <v:shape id="Picture 13" o:spid="_x0000_i1026" type="#_x0000_t75" alt="A map of a large area with a map and a map of the countryDescription automatically generated" style="width:443.25pt;height:342.75pt;visibility:visible">
            <v:imagedata r:id="rId13" o:title=""/>
          </v:shape>
        </w:pict>
      </w:r>
    </w:p>
    <w:p w:rsidR="00CD6BDF" w:rsidRPr="008F447C" w:rsidRDefault="00CD6BDF" w:rsidP="00DA460E">
      <w:pPr>
        <w:pStyle w:val="Caption"/>
        <w:spacing w:line="276" w:lineRule="auto"/>
        <w:rPr>
          <w:rFonts w:ascii="Times New Roman" w:hAnsi="Times New Roman" w:cs="Times New Roman"/>
          <w:b/>
          <w:bCs/>
          <w:i w:val="0"/>
          <w:iCs w:val="0"/>
          <w:color w:val="auto"/>
          <w:sz w:val="22"/>
          <w:szCs w:val="22"/>
          <w:lang w:val="pl-PL"/>
        </w:rPr>
      </w:pPr>
      <w:bookmarkStart w:id="1" w:name="_Toc164678574"/>
      <w:r w:rsidRPr="008F447C">
        <w:rPr>
          <w:rFonts w:ascii="Times New Roman" w:hAnsi="Times New Roman" w:cs="Times New Roman"/>
          <w:b/>
          <w:bCs/>
          <w:i w:val="0"/>
          <w:iCs w:val="0"/>
          <w:color w:val="auto"/>
          <w:sz w:val="22"/>
          <w:szCs w:val="22"/>
          <w:lang w:val="pl-PL"/>
        </w:rPr>
        <w:t>Karta</w:t>
      </w:r>
      <w:r w:rsidRPr="008F447C">
        <w:rPr>
          <w:rFonts w:ascii="Times New Roman" w:hAnsi="Times New Roman" w:cs="Times New Roman"/>
          <w:b/>
          <w:bCs/>
          <w:i w:val="0"/>
          <w:iCs w:val="0"/>
          <w:color w:val="auto"/>
          <w:sz w:val="22"/>
          <w:szCs w:val="22"/>
          <w:lang w:val="pl-PL"/>
        </w:rPr>
        <w:fldChar w:fldCharType="begin"/>
      </w:r>
      <w:r w:rsidRPr="008F447C">
        <w:rPr>
          <w:rFonts w:ascii="Times New Roman" w:hAnsi="Times New Roman" w:cs="Times New Roman"/>
          <w:b/>
          <w:bCs/>
          <w:i w:val="0"/>
          <w:iCs w:val="0"/>
          <w:color w:val="auto"/>
          <w:sz w:val="22"/>
          <w:szCs w:val="22"/>
          <w:lang w:val="pl-PL"/>
        </w:rPr>
        <w:instrText xml:space="preserve"> SEQ Fotografija \* ARABIC </w:instrText>
      </w:r>
      <w:r w:rsidRPr="008F447C">
        <w:rPr>
          <w:rFonts w:ascii="Times New Roman" w:hAnsi="Times New Roman" w:cs="Times New Roman"/>
          <w:b/>
          <w:bCs/>
          <w:i w:val="0"/>
          <w:iCs w:val="0"/>
          <w:color w:val="auto"/>
          <w:sz w:val="22"/>
          <w:szCs w:val="22"/>
          <w:lang w:val="pl-PL"/>
        </w:rPr>
        <w:fldChar w:fldCharType="separate"/>
      </w:r>
      <w:r>
        <w:rPr>
          <w:rFonts w:ascii="Times New Roman" w:hAnsi="Times New Roman" w:cs="Times New Roman"/>
          <w:b/>
          <w:bCs/>
          <w:i w:val="0"/>
          <w:iCs w:val="0"/>
          <w:noProof/>
          <w:color w:val="auto"/>
          <w:sz w:val="22"/>
          <w:szCs w:val="22"/>
          <w:lang w:val="pl-PL"/>
        </w:rPr>
        <w:t>1</w:t>
      </w:r>
      <w:r w:rsidRPr="008F447C">
        <w:rPr>
          <w:rFonts w:ascii="Times New Roman" w:hAnsi="Times New Roman" w:cs="Times New Roman"/>
          <w:b/>
          <w:bCs/>
          <w:i w:val="0"/>
          <w:iCs w:val="0"/>
          <w:color w:val="auto"/>
          <w:sz w:val="22"/>
          <w:szCs w:val="22"/>
          <w:lang w:val="pl-PL"/>
        </w:rPr>
        <w:fldChar w:fldCharType="end"/>
      </w:r>
      <w:r w:rsidRPr="008F447C">
        <w:rPr>
          <w:rFonts w:ascii="Times New Roman" w:hAnsi="Times New Roman" w:cs="Times New Roman"/>
          <w:b/>
          <w:bCs/>
          <w:i w:val="0"/>
          <w:iCs w:val="0"/>
          <w:color w:val="auto"/>
          <w:sz w:val="22"/>
          <w:szCs w:val="22"/>
          <w:lang w:val="pl-PL"/>
        </w:rPr>
        <w:t>. Karta geografskog položaja opštine Nikšić</w:t>
      </w:r>
      <w:bookmarkEnd w:id="1"/>
    </w:p>
    <w:p w:rsidR="00CD6BDF" w:rsidRPr="008F447C" w:rsidRDefault="00CD6BDF" w:rsidP="006C2809">
      <w:pPr>
        <w:rPr>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Priroda opštine poznata je po mnogim specifičnostima koje se rijetko sreću u drugim krajevima Evrope. Ovakva slika je uglavnom posljedica specifičnog geološkog sastava i karakteristika zemljišta. Tako se ističu posebnosti krša, koje su na ovom području znatno izraženije od drugih djelova kako Evrope, tako i svijeta. Karbonatne stijene dubokog krša ovdje čine građu gotovo čitavog područja, uz izuzetak manjih prostora na kojima nailazimo na eruptivne stijene, gornjokredni i paleogeni fliš i aluvijalne nanose. Posebnost prostora može se vidjeti i u znatnoj vertikalnoj raščlanjenosti, pa tako na maloj udaljenosti nadmorska visina varira od oko 40 mnv, do vrhova koji se nalaze na iznad 2000 mnv.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Kao rezultat nekih od pomenutih specifičnosti, na teritoriji opštine Nikšić izražene su značajne razlike u klimatskom pogledu. Tako u dolini Zete vlada submediteranska klima, a stanovništvo pomenutog područja može gajiti kulture kao što su masline, smokve ili nar, dok je na visokim površima i planinskim vrhovima izražena planinska klima, sa vegetacijom četinarskih šuma i planinskih pašnjaka.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Hidrološke prilike razlikuju se na teritoriji opštine, pa je tako u središnjem dijelu izraženo bogatstvo pojava i znatna količina voda, dok su ostali dijelovi u priličnoj oskudici, što je karakteristika područja dubokog, takozvanog ljutog krša (Radojičić, 2010).</w:t>
      </w:r>
    </w:p>
    <w:p w:rsidR="00CD6BDF" w:rsidRPr="008F447C" w:rsidRDefault="00CD6BDF" w:rsidP="00BD2BA1">
      <w:pPr>
        <w:pStyle w:val="Heading1"/>
        <w:shd w:val="clear" w:color="auto" w:fill="E2EFD9"/>
        <w:spacing w:line="276" w:lineRule="auto"/>
        <w:rPr>
          <w:rFonts w:ascii="Times New Roman" w:hAnsi="Times New Roman" w:cs="Times New Roman"/>
          <w:color w:val="auto"/>
          <w:lang w:val="pl-PL"/>
        </w:rPr>
      </w:pPr>
      <w:bookmarkStart w:id="2" w:name="_Toc164678664"/>
      <w:r w:rsidRPr="008F447C">
        <w:rPr>
          <w:rFonts w:ascii="Times New Roman" w:hAnsi="Times New Roman" w:cs="Times New Roman"/>
          <w:color w:val="auto"/>
          <w:lang w:val="pl-PL"/>
        </w:rPr>
        <w:t>3. 2. Geologija</w:t>
      </w:r>
      <w:bookmarkEnd w:id="2"/>
    </w:p>
    <w:p w:rsidR="00CD6BDF" w:rsidRPr="008F447C" w:rsidRDefault="00CD6BDF" w:rsidP="00B97725">
      <w:pPr>
        <w:spacing w:after="0"/>
        <w:rPr>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Na teritoriji Nikšića najviše su zastupljene stijene paleozojske, mezozojske i kenozojske starosti, predstavljene uglavnom marinskim sedimentima izdignutim iznad mora uz pomoć tektonskih sila, a kasnije oblikovanih egzogenim silama. U dolini Gračanice i Župi nikšićkoj nalaze se najstarije površinske stijene, koje datiraju iz perioda paleozoika, predstavljene permskim naslagama. Čine ih više vrsta škriljaca i krečnjaka. Mezozojski period je na ovom prostoru obilježen verfenskim naslagama donjeg trijasa, karakterističan po bogatstvu fosilima (školjke, puževi, glavonošci), zatim krečnjacima, rožnacima i dolomitima srednjeg trijasa. Mogu se pronaći u Župi i Gornjem polju. Gornji trijas predstavljen je dolomitima i dolomitičnim krečnjacima, a ove stijene izgrađuju zaravan Štitova, Konjskog, Vučja, južno podnožje Vojnika, Prekornicu i Bršno. Donjejurski sedimenti se javljaju u području Budoša, Broćanca i Pustog Lisca, a zastupljeni su sivim laporovitim krečnjacima, pločastim krečnjacima i dolomitima i obilježeni su bogatstvom školjke </w:t>
      </w:r>
      <w:r w:rsidRPr="008F447C">
        <w:rPr>
          <w:rFonts w:ascii="Times New Roman" w:hAnsi="Times New Roman" w:cs="Times New Roman"/>
          <w:i/>
          <w:iCs/>
          <w:sz w:val="24"/>
          <w:szCs w:val="24"/>
          <w:lang w:val="pl-PL"/>
        </w:rPr>
        <w:t>Lithiotis</w:t>
      </w:r>
      <w:r w:rsidRPr="008F447C">
        <w:rPr>
          <w:rFonts w:ascii="Times New Roman" w:hAnsi="Times New Roman" w:cs="Times New Roman"/>
          <w:sz w:val="24"/>
          <w:szCs w:val="24"/>
          <w:lang w:val="pl-PL"/>
        </w:rPr>
        <w:t>.</w:t>
      </w:r>
    </w:p>
    <w:p w:rsidR="00CD6BDF" w:rsidRPr="008F447C" w:rsidRDefault="00CD6BDF" w:rsidP="00AB08E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Srednjejurska fosilna fauna pronađenja je u laporovitim krečnjacima južnog oboda Nikšićkog polja, a gornju guru označavaju krečnjaci i dolomiti Prekornice, Njegoša, Pustog Lisca, Broćanca i Budoša. Sedimenti donje krede su krečnjaci, dolomiti i dolomitični krečnjaci prostora Ozrinića, Žirovmice, Šipčana, Viroštaka, Uzdomira i Budoša, dok gornju zastupaju bankoviti i slojeviti jedri krečnjaci Nikšićkog polja, koji su zahvaćeni kraškim procesima. Ovom periodu pripadaju i naslage durmitorskog fliša, čija debljina dostiže i preko 50 m. Karakteristične su za područje Lukavice, Krnova i Žurima.</w:t>
      </w:r>
    </w:p>
    <w:p w:rsidR="00CD6BDF" w:rsidRPr="008F447C" w:rsidRDefault="00CD6BDF" w:rsidP="00AB08E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Kvartarne naslage, nataložene u depresiji Nikšićkog polja, predstavljene su limnoglacijalnim sedimentima. Prekrile su karstni paleoreljef, a uglavnom ih čine šljunak, pijesak i glina, debljine do 15 m (Vlahović, 1975).</w:t>
      </w:r>
    </w:p>
    <w:p w:rsidR="00CD6BDF" w:rsidRPr="008F447C" w:rsidRDefault="00CD6BDF" w:rsidP="00DA460E">
      <w:pPr>
        <w:spacing w:line="276" w:lineRule="auto"/>
        <w:jc w:val="both"/>
        <w:rPr>
          <w:rFonts w:ascii="Times New Roman" w:hAnsi="Times New Roman" w:cs="Times New Roman"/>
          <w:sz w:val="24"/>
          <w:szCs w:val="24"/>
          <w:lang w:val="pl-PL"/>
        </w:rPr>
      </w:pPr>
    </w:p>
    <w:p w:rsidR="00CD6BDF" w:rsidRPr="00DA460E" w:rsidRDefault="00CD6BDF" w:rsidP="002F5973">
      <w:pPr>
        <w:keepNext/>
        <w:spacing w:after="120" w:line="276" w:lineRule="auto"/>
        <w:jc w:val="both"/>
        <w:rPr>
          <w:rFonts w:ascii="Times New Roman" w:hAnsi="Times New Roman" w:cs="Times New Roman"/>
          <w:sz w:val="24"/>
          <w:szCs w:val="24"/>
        </w:rPr>
      </w:pPr>
      <w:r w:rsidRPr="00783C10">
        <w:rPr>
          <w:rFonts w:ascii="Times New Roman" w:hAnsi="Times New Roman" w:cs="Times New Roman"/>
          <w:noProof/>
          <w:sz w:val="24"/>
          <w:szCs w:val="24"/>
          <w:lang w:val="sr-Latn-CS" w:eastAsia="sr-Latn-CS"/>
        </w:rPr>
        <w:pict>
          <v:shape id="Picture 14" o:spid="_x0000_i1027" type="#_x0000_t75" alt="A map of a large areaDescription automatically generated" style="width:443.25pt;height:342.75pt;visibility:visible">
            <v:imagedata r:id="rId14" o:title=""/>
          </v:shape>
        </w:pict>
      </w:r>
    </w:p>
    <w:p w:rsidR="00CD6BDF" w:rsidRPr="00AB08EE" w:rsidRDefault="00CD6BDF" w:rsidP="00DA460E">
      <w:pPr>
        <w:pStyle w:val="Caption"/>
        <w:spacing w:line="276" w:lineRule="auto"/>
        <w:rPr>
          <w:rFonts w:ascii="Times New Roman" w:hAnsi="Times New Roman" w:cs="Times New Roman"/>
          <w:b/>
          <w:bCs/>
          <w:i w:val="0"/>
          <w:iCs w:val="0"/>
          <w:color w:val="auto"/>
          <w:sz w:val="22"/>
          <w:szCs w:val="22"/>
        </w:rPr>
      </w:pPr>
      <w:bookmarkStart w:id="3" w:name="_Toc164678575"/>
      <w:r>
        <w:rPr>
          <w:rFonts w:ascii="Times New Roman" w:hAnsi="Times New Roman" w:cs="Times New Roman"/>
          <w:b/>
          <w:bCs/>
          <w:i w:val="0"/>
          <w:iCs w:val="0"/>
          <w:color w:val="auto"/>
          <w:sz w:val="22"/>
          <w:szCs w:val="22"/>
        </w:rPr>
        <w:t>Karta</w:t>
      </w:r>
      <w:r w:rsidRPr="00AB08EE">
        <w:rPr>
          <w:rFonts w:ascii="Times New Roman" w:hAnsi="Times New Roman" w:cs="Times New Roman"/>
          <w:b/>
          <w:bCs/>
          <w:i w:val="0"/>
          <w:iCs w:val="0"/>
          <w:color w:val="auto"/>
          <w:sz w:val="22"/>
          <w:szCs w:val="22"/>
        </w:rPr>
        <w:fldChar w:fldCharType="begin"/>
      </w:r>
      <w:r w:rsidRPr="00AB08EE">
        <w:rPr>
          <w:rFonts w:ascii="Times New Roman" w:hAnsi="Times New Roman" w:cs="Times New Roman"/>
          <w:b/>
          <w:bCs/>
          <w:i w:val="0"/>
          <w:iCs w:val="0"/>
          <w:color w:val="auto"/>
          <w:sz w:val="22"/>
          <w:szCs w:val="22"/>
        </w:rPr>
        <w:instrText xml:space="preserve"> SEQ Fotografija \* ARABIC </w:instrText>
      </w:r>
      <w:r w:rsidRPr="00AB08EE">
        <w:rPr>
          <w:rFonts w:ascii="Times New Roman" w:hAnsi="Times New Roman" w:cs="Times New Roman"/>
          <w:b/>
          <w:bCs/>
          <w:i w:val="0"/>
          <w:iCs w:val="0"/>
          <w:color w:val="auto"/>
          <w:sz w:val="22"/>
          <w:szCs w:val="22"/>
        </w:rPr>
        <w:fldChar w:fldCharType="separate"/>
      </w:r>
      <w:r>
        <w:rPr>
          <w:rFonts w:ascii="Times New Roman" w:hAnsi="Times New Roman" w:cs="Times New Roman"/>
          <w:b/>
          <w:bCs/>
          <w:i w:val="0"/>
          <w:iCs w:val="0"/>
          <w:noProof/>
          <w:color w:val="auto"/>
          <w:sz w:val="22"/>
          <w:szCs w:val="22"/>
        </w:rPr>
        <w:t>2</w:t>
      </w:r>
      <w:r w:rsidRPr="00AB08EE">
        <w:rPr>
          <w:rFonts w:ascii="Times New Roman" w:hAnsi="Times New Roman" w:cs="Times New Roman"/>
          <w:b/>
          <w:bCs/>
          <w:i w:val="0"/>
          <w:iCs w:val="0"/>
          <w:color w:val="auto"/>
          <w:sz w:val="22"/>
          <w:szCs w:val="22"/>
        </w:rPr>
        <w:fldChar w:fldCharType="end"/>
      </w:r>
      <w:r w:rsidRPr="00AB08EE">
        <w:rPr>
          <w:rFonts w:ascii="Times New Roman" w:hAnsi="Times New Roman" w:cs="Times New Roman"/>
          <w:b/>
          <w:bCs/>
          <w:i w:val="0"/>
          <w:iCs w:val="0"/>
          <w:color w:val="auto"/>
          <w:sz w:val="22"/>
          <w:szCs w:val="22"/>
        </w:rPr>
        <w:t>. Geološka karta opštine Nikšić</w:t>
      </w:r>
      <w:bookmarkEnd w:id="3"/>
    </w:p>
    <w:p w:rsidR="00CD6BDF" w:rsidRPr="00AB08EE" w:rsidRDefault="00CD6BDF" w:rsidP="00AB08EE"/>
    <w:p w:rsidR="00CD6BDF" w:rsidRPr="00DA460E" w:rsidRDefault="00CD6BDF" w:rsidP="00DA460E">
      <w:pPr>
        <w:spacing w:line="276" w:lineRule="auto"/>
        <w:jc w:val="both"/>
        <w:rPr>
          <w:rFonts w:ascii="Times New Roman" w:hAnsi="Times New Roman" w:cs="Times New Roman"/>
          <w:sz w:val="24"/>
          <w:szCs w:val="24"/>
        </w:rPr>
      </w:pPr>
      <w:r w:rsidRPr="00DA460E">
        <w:rPr>
          <w:rFonts w:ascii="Times New Roman" w:hAnsi="Times New Roman" w:cs="Times New Roman"/>
          <w:sz w:val="24"/>
          <w:szCs w:val="24"/>
        </w:rPr>
        <w:t xml:space="preserve">Sedimenti kenozoika zahvataju male površine, ali su geomorfološki i hidrološki izuzetno značajne. Prostiru se od Gatačkog polja preko Golije i Duge, Nikšićkog polja, Kunka, Povije, u selu Stubica, oko Glave Zete, Drenoštice, Tunjeva i između sela Vitasojevića, Bogmilovića i Dola pješivačkog. Kopneni sedimenti na prostoru su predstavljeni morenama, siparima, fluvioglacijalnim i aluvijalnim naslagama.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U pleistocenu je bilo više centara formiranja lednika i glečera. Najveću površinu je zahvatio glečer koji je pokrivao visoke površi Lukavice, Krnovo, Bojovića Bare, Bojovića Luke, Zakraj, Konjsko, Donje i Gornje Vučje. Glečera je bilo na Orjenu, Bijeloj Gori, Vojniku, Maganiku, Štitovu i Prekornici. U podnožju planina i u ledničkim dolinama su ostale moćne morene (impozantan niz čeonih morena obodom prostranih površi, sjeveroistočno od Nikšićkog polja i u Nikšićkoj župi). Otoke lednika i rijeke bogate vodom krajem pleistocena su se nagomilavale u formirana kraška polja, uvale i duž riječnih dolina (fluvioglacijalni nanosi u Grahovskom polju debljine oko 10 m i još veće u južnom dijelu). U dijelovima Gračanice (Donje Morakovo, Liverovići), u dijelovima Nikšićkog polja (Zavrh, Mokra Njiva, Krupac i Slano) i u južnim djelovima Grahovskog polja su naslage limnoglacijalnih sedimenata (PUP Nikšić, 2023.).</w:t>
      </w:r>
    </w:p>
    <w:p w:rsidR="00CD6BDF" w:rsidRPr="008F447C" w:rsidRDefault="00CD6BDF">
      <w:pPr>
        <w:rPr>
          <w:rFonts w:ascii="Times New Roman" w:hAnsi="Times New Roman" w:cs="Times New Roman"/>
          <w:sz w:val="24"/>
          <w:szCs w:val="24"/>
          <w:lang w:val="pl-PL"/>
        </w:rPr>
      </w:pPr>
      <w:r w:rsidRPr="008F447C">
        <w:rPr>
          <w:rFonts w:ascii="Times New Roman" w:hAnsi="Times New Roman" w:cs="Times New Roman"/>
          <w:sz w:val="24"/>
          <w:szCs w:val="24"/>
          <w:lang w:val="pl-PL"/>
        </w:rPr>
        <w:br w:type="page"/>
      </w:r>
    </w:p>
    <w:p w:rsidR="00CD6BDF" w:rsidRPr="008F447C" w:rsidRDefault="00CD6BDF" w:rsidP="00BD2BA1">
      <w:pPr>
        <w:pStyle w:val="Heading2"/>
        <w:shd w:val="clear" w:color="auto" w:fill="E2EFD9"/>
        <w:spacing w:line="276" w:lineRule="auto"/>
        <w:rPr>
          <w:rFonts w:ascii="Times New Roman" w:hAnsi="Times New Roman" w:cs="Times New Roman"/>
          <w:i w:val="0"/>
          <w:iCs w:val="0"/>
          <w:sz w:val="24"/>
          <w:szCs w:val="24"/>
          <w:lang w:val="pl-PL"/>
        </w:rPr>
      </w:pPr>
      <w:bookmarkStart w:id="4" w:name="_Toc164678665"/>
      <w:r w:rsidRPr="008F447C">
        <w:rPr>
          <w:rFonts w:ascii="Times New Roman" w:hAnsi="Times New Roman" w:cs="Times New Roman"/>
          <w:i w:val="0"/>
          <w:iCs w:val="0"/>
          <w:sz w:val="24"/>
          <w:szCs w:val="24"/>
          <w:lang w:val="pl-PL"/>
        </w:rPr>
        <w:t>3.3. Tektonske i seizmičke karakteristike</w:t>
      </w:r>
      <w:bookmarkEnd w:id="4"/>
    </w:p>
    <w:p w:rsidR="00CD6BDF" w:rsidRPr="008F447C" w:rsidRDefault="00CD6BDF" w:rsidP="00B97725">
      <w:pPr>
        <w:spacing w:after="0"/>
        <w:rPr>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Opština Nikšić smještena je u dvije tektonske zone Crne Gore - zoni Dubokog krša i Kučkoj zoni, čija je građa prilično složena. Granicu čine dislokacione ravni, koje imaju karakterističan dinarski pravac pružanja.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Zona Dubokog krša zahvata najveći dio opštine i sadrži sve strukture spoljnih Dinarida. Pruža se od Dragaljskog polja, podnožja Bijele gore, Nuda i lijevom stranom doline Trebišnjice, prema Bileći, a pripadaju joj kraška zaravan, nikšićke Bijele Rudine, Grahovski kraj i Oputne Rudine. Sadrži veći broj paralelnih kraljušti dinarskog pravca pružanja. Prisutan je veliki broj rasjeda, što dinarskog, što poprečnog pravca pružanja.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Sjeveroistočni dio opštine pripada antiklinorijumu kučke zone čija su osnova planina Golija, Vojnik, Maganik i Prekornica. Unutar te složene antiklinalne zone, javljaju se naborni oblici nižeg reda (antiklinala Nikšićke župe, sinklinala dijela Prekornice i dijela Maganika i brahisinklinala Žirovnice). Trasa Župske kraljušti nastavlja se sjeverno od Dučica preko Morakova i dalje ka Brajovića Ponikvici. Na sjevernom krilu antiklinalne Nikšićke župe i na Vojniku javlja se veliki broj transverzalnih rasjeda, uglavnom na sedimetnima donje krede.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Zbog geotektonskog položaja Dinarida i položaja opštine Nikšić, česta pojava su zemljotresi, a čitav prostor Crne Gore važi za seizmički nestabilan. Ovo je naročito izraženo u primorskom dijelu, duž linija podvlačenja, kraljuštanja, horizontalnog izvijanja, radijalnog pomjeranja i istezanja stijenskih masa, pa je tako tektonska aktivnost i razlomljenost struktura veća. Najaktivnije zone su duž rasjeda Gacko-Nikšić-Danilovgrad, te rasjeda Njegoš-Risan i Kotorskog rasjeda. Sva tri imenovana rasjeda graniče se velikim strukturnim cjelinama. Budući potresi će se najvjerovatnije događati u najvećem broju u njihovim zonama (PUP Nikšić, 2023).</w:t>
      </w:r>
    </w:p>
    <w:p w:rsidR="00CD6BDF" w:rsidRPr="008F447C" w:rsidRDefault="00CD6BDF" w:rsidP="00DA460E">
      <w:pPr>
        <w:spacing w:line="276" w:lineRule="auto"/>
        <w:jc w:val="both"/>
        <w:rPr>
          <w:rFonts w:ascii="Times New Roman" w:hAnsi="Times New Roman" w:cs="Times New Roman"/>
          <w:sz w:val="24"/>
          <w:szCs w:val="24"/>
          <w:lang w:val="pl-PL"/>
        </w:rPr>
      </w:pPr>
    </w:p>
    <w:p w:rsidR="00CD6BDF" w:rsidRPr="008F447C" w:rsidRDefault="00CD6BDF" w:rsidP="00BD2BA1">
      <w:pPr>
        <w:pStyle w:val="Heading1"/>
        <w:shd w:val="clear" w:color="auto" w:fill="E2EFD9"/>
        <w:spacing w:line="276" w:lineRule="auto"/>
        <w:rPr>
          <w:rFonts w:ascii="Times New Roman" w:hAnsi="Times New Roman" w:cs="Times New Roman"/>
          <w:color w:val="auto"/>
          <w:lang w:val="pl-PL"/>
        </w:rPr>
      </w:pPr>
      <w:bookmarkStart w:id="5" w:name="_Toc164678666"/>
      <w:r w:rsidRPr="008F447C">
        <w:rPr>
          <w:rFonts w:ascii="Times New Roman" w:hAnsi="Times New Roman" w:cs="Times New Roman"/>
          <w:color w:val="auto"/>
          <w:lang w:val="pl-PL"/>
        </w:rPr>
        <w:t>3.4. Geomorfologija, geodiverzitet i geonaslijeđe</w:t>
      </w:r>
      <w:bookmarkEnd w:id="5"/>
    </w:p>
    <w:p w:rsidR="00CD6BDF" w:rsidRPr="008F447C" w:rsidRDefault="00CD6BDF" w:rsidP="00B97725">
      <w:pPr>
        <w:spacing w:after="0"/>
        <w:rPr>
          <w:lang w:val="pl-PL"/>
        </w:rPr>
      </w:pPr>
    </w:p>
    <w:p w:rsidR="00CD6BDF" w:rsidRPr="008F447C" w:rsidRDefault="00CD6BDF" w:rsidP="00BD2BA1">
      <w:pPr>
        <w:pStyle w:val="Heading2"/>
        <w:shd w:val="clear" w:color="auto" w:fill="E2EFD9"/>
        <w:spacing w:line="276" w:lineRule="auto"/>
        <w:rPr>
          <w:rFonts w:ascii="Times New Roman" w:hAnsi="Times New Roman" w:cs="Times New Roman"/>
          <w:i w:val="0"/>
          <w:iCs w:val="0"/>
          <w:sz w:val="24"/>
          <w:szCs w:val="24"/>
          <w:lang w:val="pl-PL"/>
        </w:rPr>
      </w:pPr>
      <w:bookmarkStart w:id="6" w:name="_Toc164678667"/>
      <w:r w:rsidRPr="008F447C">
        <w:rPr>
          <w:rFonts w:ascii="Times New Roman" w:hAnsi="Times New Roman" w:cs="Times New Roman"/>
          <w:i w:val="0"/>
          <w:iCs w:val="0"/>
          <w:sz w:val="24"/>
          <w:szCs w:val="24"/>
          <w:lang w:val="pl-PL"/>
        </w:rPr>
        <w:t>3.4.1. Reljef</w:t>
      </w:r>
      <w:bookmarkEnd w:id="6"/>
    </w:p>
    <w:p w:rsidR="00CD6BDF" w:rsidRPr="008F447C" w:rsidRDefault="00CD6BDF" w:rsidP="00B97725">
      <w:pPr>
        <w:spacing w:after="0"/>
        <w:rPr>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Dinamičan i raznovrsan reljef opštine Nikšić uslovljen je složenom geološko-petrografskom i tektonskom osnovom. Značajne visinske razlike i složen reljef vezani su za zonu najtipičnijeg krša u svijetu, zonu Dubokog krša. Pored nje, reljefno se mogu izdvojiti još Središnja udolina, te Sjeveroistočni predio visokih planina i površi, ranije pomenut kao Kučka zona.</w:t>
      </w:r>
    </w:p>
    <w:p w:rsidR="00CD6BDF" w:rsidRPr="008F447C" w:rsidRDefault="00CD6BDF" w:rsidP="0040183C">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Zaravan dubokog krša</w:t>
      </w:r>
      <w:r w:rsidRPr="008F447C">
        <w:rPr>
          <w:rFonts w:ascii="Times New Roman" w:hAnsi="Times New Roman" w:cs="Times New Roman"/>
          <w:sz w:val="24"/>
          <w:szCs w:val="24"/>
          <w:lang w:val="pl-PL"/>
        </w:rPr>
        <w:t xml:space="preserve">, ograničena je prema jugozapadu Bijelom Gorom i Orjenom i planinskim vrhovima prema Hercegovini, a prema sjeveroistoku vrhovima Lupoglav, Stolački vrh, Pusti Lisac, Zla gora, Njegoš i Somina. U vrijeme pleistocena, Orjen i njegov dio Bijela gora su bili zahvaćeni moćnom glacijacijom koja je uslovila stvaranje debelih naslaga na ranije formiranoj kraškoj zaravni Grahovskog polja. </w:t>
      </w:r>
    </w:p>
    <w:p w:rsidR="00CD6BDF" w:rsidRDefault="00CD6BDF" w:rsidP="002F5973">
      <w:pPr>
        <w:keepNext/>
        <w:spacing w:after="120" w:line="276" w:lineRule="auto"/>
        <w:jc w:val="both"/>
        <w:rPr>
          <w:rFonts w:ascii="Times New Roman" w:hAnsi="Times New Roman" w:cs="Times New Roman"/>
          <w:b/>
          <w:bCs/>
          <w:i/>
          <w:iCs/>
        </w:rPr>
      </w:pPr>
      <w:r w:rsidRPr="00783C10">
        <w:rPr>
          <w:rFonts w:ascii="Times New Roman" w:hAnsi="Times New Roman" w:cs="Times New Roman"/>
          <w:noProof/>
          <w:sz w:val="24"/>
          <w:szCs w:val="24"/>
          <w:lang w:val="sr-Latn-CS" w:eastAsia="sr-Latn-CS"/>
        </w:rPr>
        <w:pict>
          <v:shape id="Picture 1" o:spid="_x0000_i1028" type="#_x0000_t75" alt="A map of a mountain rangeDescription automatically generated" style="width:450pt;height:347.25pt;visibility:visible">
            <v:imagedata r:id="rId15" o:title=""/>
          </v:shape>
        </w:pict>
      </w:r>
      <w:bookmarkStart w:id="7" w:name="_Toc164678576"/>
    </w:p>
    <w:p w:rsidR="00CD6BDF" w:rsidRDefault="00CD6BDF" w:rsidP="0040183C">
      <w:pPr>
        <w:keepNext/>
        <w:spacing w:line="276" w:lineRule="auto"/>
        <w:jc w:val="both"/>
        <w:rPr>
          <w:rFonts w:ascii="Times New Roman" w:hAnsi="Times New Roman" w:cs="Times New Roman"/>
          <w:b/>
          <w:bCs/>
        </w:rPr>
      </w:pPr>
      <w:r>
        <w:rPr>
          <w:rFonts w:ascii="Times New Roman" w:hAnsi="Times New Roman" w:cs="Times New Roman"/>
          <w:b/>
          <w:bCs/>
        </w:rPr>
        <w:t>Karta</w:t>
      </w:r>
      <w:r w:rsidRPr="0040183C">
        <w:rPr>
          <w:rFonts w:ascii="Times New Roman" w:hAnsi="Times New Roman" w:cs="Times New Roman"/>
          <w:b/>
          <w:bCs/>
        </w:rPr>
        <w:fldChar w:fldCharType="begin"/>
      </w:r>
      <w:r w:rsidRPr="0040183C">
        <w:rPr>
          <w:rFonts w:ascii="Times New Roman" w:hAnsi="Times New Roman" w:cs="Times New Roman"/>
          <w:b/>
          <w:bCs/>
        </w:rPr>
        <w:instrText xml:space="preserve"> SEQ Fotografija \* ARABIC </w:instrText>
      </w:r>
      <w:r w:rsidRPr="0040183C">
        <w:rPr>
          <w:rFonts w:ascii="Times New Roman" w:hAnsi="Times New Roman" w:cs="Times New Roman"/>
          <w:b/>
          <w:bCs/>
        </w:rPr>
        <w:fldChar w:fldCharType="separate"/>
      </w:r>
      <w:r>
        <w:rPr>
          <w:rFonts w:ascii="Times New Roman" w:hAnsi="Times New Roman" w:cs="Times New Roman"/>
          <w:b/>
          <w:bCs/>
          <w:noProof/>
        </w:rPr>
        <w:t>3</w:t>
      </w:r>
      <w:r w:rsidRPr="0040183C">
        <w:rPr>
          <w:rFonts w:ascii="Times New Roman" w:hAnsi="Times New Roman" w:cs="Times New Roman"/>
          <w:b/>
          <w:bCs/>
        </w:rPr>
        <w:fldChar w:fldCharType="end"/>
      </w:r>
      <w:r w:rsidRPr="0040183C">
        <w:rPr>
          <w:rFonts w:ascii="Times New Roman" w:hAnsi="Times New Roman" w:cs="Times New Roman"/>
          <w:b/>
          <w:bCs/>
        </w:rPr>
        <w:t>.Karta visinskih zona opštine Nikšić</w:t>
      </w:r>
      <w:bookmarkEnd w:id="7"/>
    </w:p>
    <w:p w:rsidR="00CD6BDF" w:rsidRPr="0040183C" w:rsidRDefault="00CD6BDF" w:rsidP="0040183C">
      <w:pPr>
        <w:keepNext/>
        <w:spacing w:line="276" w:lineRule="auto"/>
        <w:jc w:val="both"/>
        <w:rPr>
          <w:rFonts w:ascii="Times New Roman" w:hAnsi="Times New Roman" w:cs="Times New Roman"/>
          <w:sz w:val="24"/>
          <w:szCs w:val="24"/>
        </w:rPr>
      </w:pPr>
    </w:p>
    <w:p w:rsidR="00CD6BDF" w:rsidRPr="008F447C" w:rsidRDefault="00CD6BDF" w:rsidP="00DA460E">
      <w:pPr>
        <w:spacing w:line="276" w:lineRule="auto"/>
        <w:jc w:val="both"/>
        <w:rPr>
          <w:rFonts w:ascii="Times New Roman" w:hAnsi="Times New Roman" w:cs="Times New Roman"/>
          <w:sz w:val="24"/>
          <w:szCs w:val="24"/>
          <w:lang w:val="pl-PL"/>
        </w:rPr>
      </w:pPr>
      <w:r w:rsidRPr="00DA460E">
        <w:rPr>
          <w:rFonts w:ascii="Times New Roman" w:hAnsi="Times New Roman" w:cs="Times New Roman"/>
          <w:sz w:val="24"/>
          <w:szCs w:val="24"/>
        </w:rPr>
        <w:t>Grahovsko polje je poslije Nikšićkog najveće kraško polje u Crnoj Gori površine 6,4 km</w:t>
      </w:r>
      <w:r w:rsidRPr="00E87288">
        <w:rPr>
          <w:rFonts w:ascii="Times New Roman" w:hAnsi="Times New Roman" w:cs="Times New Roman"/>
          <w:sz w:val="24"/>
          <w:szCs w:val="24"/>
          <w:vertAlign w:val="superscript"/>
        </w:rPr>
        <w:t>2</w:t>
      </w:r>
      <w:r w:rsidRPr="00DA460E">
        <w:rPr>
          <w:rFonts w:ascii="Times New Roman" w:hAnsi="Times New Roman" w:cs="Times New Roman"/>
          <w:sz w:val="24"/>
          <w:szCs w:val="24"/>
        </w:rPr>
        <w:t xml:space="preserve"> i pruža se u pravcu istok - zapad na visini 695 - 780 mn</w:t>
      </w:r>
      <w:r>
        <w:rPr>
          <w:rFonts w:ascii="Times New Roman" w:hAnsi="Times New Roman" w:cs="Times New Roman"/>
          <w:sz w:val="24"/>
          <w:szCs w:val="24"/>
        </w:rPr>
        <w:t>v</w:t>
      </w:r>
      <w:r w:rsidRPr="00DA460E">
        <w:rPr>
          <w:rFonts w:ascii="Times New Roman" w:hAnsi="Times New Roman" w:cs="Times New Roman"/>
          <w:sz w:val="24"/>
          <w:szCs w:val="24"/>
        </w:rPr>
        <w:t xml:space="preserve">. Dugo je 7 km a široko 1,5 km. U sjeverozapadnom dijelu izvire Grahovska rijeka ispod dolomitične zaravni Grahovca. </w:t>
      </w:r>
      <w:r w:rsidRPr="008F447C">
        <w:rPr>
          <w:rFonts w:ascii="Times New Roman" w:hAnsi="Times New Roman" w:cs="Times New Roman"/>
          <w:sz w:val="24"/>
          <w:szCs w:val="24"/>
          <w:lang w:val="pl-PL"/>
        </w:rPr>
        <w:t>Udolina Nudo se nalazi zapadno od Grahovskog polja od koga je odvojena krečnjačkim brdom Gradina 1047 mnv. Udolina je duboko usječena, a na kontaktu krečnjaka i dolomita se nalaze brojna vrela. Zaravan Grahovac je sjeverozapadno od Grahovskog polja a sjeveroistočno od Nuda, prosječne nadmorske visine oko 940 mnv, prečnika 4 km, okružena vrhovima 1087 mnv -1187 mnv. Grahovskom kraju pripadaju podovi, rupe i uvale oko Dolova, Vilusa, Jabuka i Spile.</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Prema sjeverozapadu pruža se zaravan Banjana i Oputnih Rudina koji čine dio velike kraške cjeline koja se prostire između Skadarske kotline i Bilećkog kraja. Karakteristične su po škrapama, škripovima, pećinama, rupama, dolovima, uvalama, podovima i manjim zaravnima i predstavlja predio golog krša siromašne vegetacije, bez površinskog oticanja vode. Padine planinskog lanca Somine i Zle Gore se dosta blago spuštaju prema zaravni i siromašne su vegetacijom. Duž kontaktnih zona krečnjaka i dolomita formirani su nizovi dolova, uvala i vlaka pravca sjeverozapad - jugoistok. Karakteristične su udoline od prevoja Trubjele iznad zapadnog oboda Nikšićkog polja i preko Nikšićkih Rudina, Riječana, Velimlja, Miljanića, Mirkovića, Macavara i Vučjeg dola prema Bileći; zatim podnožjem padina Somine i Njegoša, Zanuglina, Gornje i Donje Dubočke, Milovići, Koprivice, Crni Kuk, Muževice, Busak, Raštica, Pometnik, Kamensko i Bonjin do; niz uvala od Vilusa preko Donjeg Broćanca, Petrovića, Počekovića i Vraćenovića prema dolini Trebišnjice; prostrana uvala Trepča podnožjem Njegoša i Zle Gore; sjevernije od Vučjeg dola su uvale Vrbica, Gornje i Donje Crkvice. U jugoistočnom dijelu Nikšićkih Rudina, bliže jugozapadnom obodu Nikšićkog polja oko planinskih uzvišenja Budoša, Ligunara, Pustog Lisca i Nenade, su prostrane uvale Nikšićki Broćanac, Srni do i Brestice.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Središnje udoline Crne Gore</w:t>
      </w:r>
      <w:r w:rsidRPr="008F447C">
        <w:rPr>
          <w:rFonts w:ascii="Times New Roman" w:hAnsi="Times New Roman" w:cs="Times New Roman"/>
          <w:sz w:val="24"/>
          <w:szCs w:val="24"/>
          <w:lang w:val="pl-PL"/>
        </w:rPr>
        <w:t xml:space="preserve"> u opštini Nikšić čine udolina Golija i Duga, Nikšićko polje i dio doline Donje Zete i njenih zapadnih i sjevernih strana (Pješivci).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Golija i Duga čine udolinu između Gatačkog i Nikšićkog polja, dužine 40 km, a širine oko 7 km. Prema udolini se strmo spuštaju planinske strane Somine i Njegoša na jugozapadu, a planine Golije sa obroncima ka jugoistoku. Kroz udolinu se protežu tri niza uvala i dolova koji su izvanredan primjer oblika reljefa u kršu, razvijenih u krečnjacima na dodiru sa dolomitom, flišom ili kaporovitim krečnjacima.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Somina se blažim padinama spušta prema Gatačkom polju i udolini Golije, ima pitomiji izgled i blaže forme reljefa. Planina Njegoš se dinarski pravcem pruža od Somine prema Zloj Gori. Blaže padine su ka uvali Trepča i prema Rudinama i Banjanima, a prema Gornjim i Donjim Srijedama strane planine su strme. Zla gora ima tipični izgled ljutog i neprohodnog krša, oštrih i golih vrhova, između kojih su brojne rupe i brojne pećine.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Od Zle gore prema jugozapadnom i južnom obodu Nikšićkog polja nastavljaju se krečnjačka uzvišenja Budoš, Pusti Lisac, Kita i Goštac. Između uzvišenja Kita i Goštac je prevoj Trubjela koji se preko Rudina i Banjana nastavlja u dolinu Trebišnjice. Prema Nikšićkom polju je uvala Vonjin do oko kojih se javljaju manji izvori čija voda otiče prema Slanskom jezeru. Budoš ima izgled razgranate krševite planine. Na mjestima gdje su na površini dolomiti ili boksiti, formirane su blaže forme reljefa i dolovi. U sjeverozapadnom podnožju Budoša, iznad Nikšićkog polja, je Ćelinski do. Prema zapadu Budoš prelazi u krašku uvalu Broćanac koja se prostire u pravcu sjever-jug na dužini 1500m, širine do 600m. Od uvale se zemljište postepeno uzdiže ka zaleđu Budoša gdje su značajnije pojave bijelih boksita.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Pusti Lisac dominira na prostoru od Nikšićkog polja prema jugu. Na dolomitima je blaži reljef sa gustim listopadnim šumama, u podnožju sa brojnim rupama i dolovima. Istočno od Budoša pruža se krševita prečaga Planinica, dužine oko 7km, širine do 4km, koja odvaja Nikšićko polje od Donje Zete. Dolinske strane Donje Zete, od Budoša prema Garaču, nastavljaju se u obliku planinskih kosa i uzvišenja, sa izraženijm vrhovima, Lisička glava, Gola brda, Tisovi Kom, Stolački vrh, Lupoglav i dr.</w:t>
      </w:r>
    </w:p>
    <w:p w:rsidR="00CD6BDF" w:rsidRPr="008F447C" w:rsidRDefault="00CD6BDF" w:rsidP="0040183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Nikšićko polje je geomorfološki i hidrološki najinteresantnije polje u kršu Dinarida. Površina polja je 66,5 km</w:t>
      </w:r>
      <w:r w:rsidRPr="008F447C">
        <w:rPr>
          <w:rFonts w:ascii="Times New Roman" w:hAnsi="Times New Roman" w:cs="Times New Roman"/>
          <w:sz w:val="24"/>
          <w:szCs w:val="24"/>
          <w:vertAlign w:val="superscript"/>
          <w:lang w:val="pl-PL"/>
        </w:rPr>
        <w:t>2</w:t>
      </w:r>
      <w:r w:rsidRPr="008F447C">
        <w:rPr>
          <w:rFonts w:ascii="Times New Roman" w:hAnsi="Times New Roman" w:cs="Times New Roman"/>
          <w:sz w:val="24"/>
          <w:szCs w:val="24"/>
          <w:lang w:val="pl-PL"/>
        </w:rPr>
        <w:t xml:space="preserve">. Polje je razuđenog oblika a njegova ravan je nagnuta od sjevera i sjeverozapada ka jugu i jugoistoku. Od sjevera prema jugu širina polja se mijenja. Polje je široko do 3 km a zatim se sužava i kod brezovačkog mosta na Zeti iznosi 200 m. Dalje se prema jugu širi i između zapadnog oboda Slanog jezera i Ozrinića dostiže širinu 15 km. </w:t>
      </w:r>
    </w:p>
    <w:p w:rsidR="00CD6BDF" w:rsidRPr="008F447C" w:rsidRDefault="00CD6BDF">
      <w:pPr>
        <w:rPr>
          <w:rFonts w:ascii="Times New Roman" w:hAnsi="Times New Roman" w:cs="Times New Roman"/>
          <w:sz w:val="24"/>
          <w:szCs w:val="24"/>
          <w:lang w:val="pl-PL"/>
        </w:rPr>
      </w:pPr>
      <w:r w:rsidRPr="008F447C">
        <w:rPr>
          <w:rFonts w:ascii="Times New Roman" w:hAnsi="Times New Roman" w:cs="Times New Roman"/>
          <w:sz w:val="24"/>
          <w:szCs w:val="24"/>
          <w:lang w:val="pl-PL"/>
        </w:rPr>
        <w:br w:type="page"/>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Nikšićko polje je podijeljeno na više djelova: Gornje polje, Mokra Njiva, Glibavac, Rastoci, Rudo polje, Kapino Polje, Kočansko polje, Krupac, Slano, Vrtac, Lugovi, Kličevo, Pac polje, Suvo polje i najniži dio Slivlje.</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Gornje Polje je sjeverni dio Nikšićkog polja koje se nalazi na visini od 619-660 mnv. Najveća dužina je u pravcu sjeveroistok- jugozapad je 5,5 km a širina polja varira od 1-3 km. Polje je formirano na dolomitskoj podlozi djelovanjem fluvijalne erozije i prekriveno je nanosima. Duž riječnih tokova su vidljive terase visine 2-3 m. Na prelazu između Polja i ostalog prostranijeg dijela Nikšićkog polja, između krečnjačkog uzvišenja Uzdomira (852 mnv) i ogranaka Tovića (1141 mnv) prostiru se Mokra Njiva sa desne strane korita Zete i Glibavac sa lijeve strane. Ovaj dio je sastavljen od glina, a uz tok rijeke Zete koja u ovom polju meandrira sa obje strane su aluvijalne terase. Krupačko polje se nalazi u zapadnom dijelu Nikšićkog polja i ograničen je ograncima Zle Gore, Uzdomirom i Riđanskim rupama. Na prelazu iz Krupačkog polja u Kapino Polje zemljište se uzdiže a prema Riđanskim rupama. Moštanica koja je otoka Krupačkog polja je usjekla svoje korito čiji je tok praćen sa dvije akumulacione terase. Krajnji jugozapadni dio Nikšićkog polja je Slansko polje, koje je kao i Krupačko polje pretvoreno u vještačko jezero. I ovdje je krečnjačka podloga prekrivena raznobojnim glinama debljine oko 18 m. Slansko polje je nagnuto prema jugoistoku i u tom pravcu je tekla otoka Slanska rijeka koja se spajala sa Moštanicom, otokom Krupačkog jezera, i pod imenom Opačica ulivala u Zetu. Između Slanskog polja i ostalog dijela Nikšićkog polja (Vrtac, Lugovi, Kličevo, Suvopolje, Pac polje i Slivlje), ravan polja se postepeno uzdiže prema sjeveroistočnim djelovima ka ušću Gračanice u polje. Nadmorska visina tog dijela polja je oko 600 m u Slivlju do 640 m na ulazu Gračanice u polje. Duž tokova u ravni polja zapažaju se dvije akumulacione terase koje se spuštaju prema južnom obodu polja. U ravni Nikšićkog polja se izdižu humovi Trebjesa 752 m i Studenačke glavice 684 m. Trebjesa je nastavak Žirovnice (842 m) od koje je odvojena tokom Gračanice. U planinskom okviru oko Nikšićkog polja poseban značaj imaju prevoji, prema Donjoj Zeti između Budoša i Ostroških greda prijevoj Planinica (Midova kosa, Pandurica, Povija). U reljefu oko ravni polja je više manjih zaravni kao što su Riđanske rupe u zapadnom dijelu polja između Krupca i Slanog, Šume ka udolini Duge i Golije, Šipačno polje sjeverno od Nikšićkog polja, zaravan oko sela Bršna, Ponikvice i podovi oko sela Međeđe. U krajnjem jugoistočnom dijelu je kraška rupa - vrtača Norin u blizini ponora u polju Slivlje odvojena krečnjačkom pregradom Gradina.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Pješivci najvećim dijelom pripadaju Donjoj Zeti i prostoru dubokog krša. Dio Bjelopavlićke ravnice koji pripada Opštini Nikšić je dio sela Drenoštice, Milojevići, Vitasojevići, Bogmilovići, Tunjevo i Dobro polje sa desne strane rijeke Zete. Strane iznad prostrane ravnice su strme. Krševita zaravan Srednja gora (400-490mnv) se nalazi između Vitasojevića, Milojevića od uvale Naćvice sa jedne strane i magistralnog puta Podgorica - Nikšić sa druge strane. Prema sjeverozapadu, ona se nastavlja na krševitu zaravan oko Bogetića i Cerova gdje su formirane uvale i dolovi. Od pravca Vitasojevići - Orja Luka, zemljište se strmo uzdiže i dalje prema jugozapadu su Rudinice, krševita zaravan sa dolovima i rupama. Jugozapadno od Rudinica su strme strane iznad kojih su dolovi, vlake i rupe. </w:t>
      </w:r>
    </w:p>
    <w:p w:rsidR="00CD6BDF" w:rsidRPr="008F447C" w:rsidRDefault="00CD6BDF" w:rsidP="005A278B">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Dolina Gračanice - Nikšićka Župa čini posebnu reljefnu cjelinu koja ima dobre prirodne pogodnosti, što je čini ekonomski važnim područjem opštine Nikšić. Dolina je duga 20 km a široka do 4km. Iznad dolinskih strana sa sjeveroistoka je zaravan Štitovo i Kutsko brdo a sa jugozapada ogranci Prekornice, Kablena glava i Žirovnica. U dolini Gračanice je bilo prisutno snažno djelovanje riječne i ledniče erozije i denudacije, pri čemu je formirana široka dolina složenog geološkog sastava. Nizvodno od Liverovića, rijeka je u krečnjacima usjekla klisuru a poslije proširenja na prostoru Krstovača ponovo stvorila usku dolinu do ulaska u Nikšićko polje. Miolje polje na visini od 815 mnv predstavlja najnižu završnu morenu u Nišićkoj Župi.</w:t>
      </w:r>
    </w:p>
    <w:p w:rsidR="00CD6BDF" w:rsidRPr="008F447C" w:rsidRDefault="00CD6BDF" w:rsidP="005A278B">
      <w:pPr>
        <w:spacing w:after="0" w:line="276" w:lineRule="auto"/>
        <w:jc w:val="both"/>
        <w:rPr>
          <w:rFonts w:ascii="Times New Roman" w:hAnsi="Times New Roman" w:cs="Times New Roman"/>
          <w:sz w:val="16"/>
          <w:szCs w:val="16"/>
          <w:lang w:val="pl-PL"/>
        </w:rPr>
      </w:pPr>
    </w:p>
    <w:p w:rsidR="00CD6BDF" w:rsidRPr="008F447C" w:rsidRDefault="00CD6BDF" w:rsidP="003C3654">
      <w:pPr>
        <w:spacing w:line="276" w:lineRule="auto"/>
        <w:jc w:val="center"/>
        <w:rPr>
          <w:rFonts w:ascii="Times New Roman" w:hAnsi="Times New Roman" w:cs="Times New Roman"/>
          <w:sz w:val="16"/>
          <w:szCs w:val="16"/>
          <w:lang w:val="pl-PL"/>
        </w:rPr>
      </w:pPr>
      <w:r w:rsidRPr="008F447C">
        <w:rPr>
          <w:rFonts w:ascii="Times New Roman" w:hAnsi="Times New Roman" w:cs="Times New Roman"/>
          <w:i/>
          <w:iCs/>
          <w:sz w:val="24"/>
          <w:szCs w:val="24"/>
          <w:lang w:val="pl-PL"/>
        </w:rPr>
        <w:t>Sjeveroistočni lanac visokih planina i površi predstavljaju Golija, Vojnik, Maganik i Prekornica</w:t>
      </w:r>
      <w:bookmarkStart w:id="8" w:name="_Toc164678578"/>
    </w:p>
    <w:p w:rsidR="00CD6BDF" w:rsidRPr="008F447C" w:rsidRDefault="00CD6BDF" w:rsidP="00D45761">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Golija se proteže između Gatačkog i Nikšićkog polja dinarskim pravcem u dužini oko 40 km a prosječne širine oko 8 km. Dosta strmo se spušta u udolinu Golije i Duge prema jugozapadu, a prema istoku i sjeveroistoku granicu joj čine Šipačno polje, Jasenovo polje, Lipova ravan, prevoj Javorak, Ljeljena dola, zaravan Brezna, Bajovo polje, Pejovića polje itd.Najviši vrh je Golija 1942 mnv. Planina je krečnjačkog i dolomitnog sastava, a veće morene i u nižim djelovima fluvijoglacijalni nanos su nataloženi na sjeveroistočnim padinama i podnožjem</w:t>
      </w:r>
      <w:bookmarkEnd w:id="8"/>
      <w:r w:rsidRPr="008F447C">
        <w:rPr>
          <w:rFonts w:ascii="Times New Roman" w:hAnsi="Times New Roman" w:cs="Times New Roman"/>
          <w:sz w:val="24"/>
          <w:szCs w:val="24"/>
          <w:lang w:val="pl-PL"/>
        </w:rPr>
        <w:t>planine (Pejovića polje, Ledenice, Bajovo polje i Brezna).Jugozapadna strane planine su uglavnom bez šumske vegetacije, a sjeveroistočne padine, uvale i dolovi su po vrhovima i ograncima su obrasle gustim četinarskim i listopadnim šumama. Oko vrhova planine i po ograncima su pašnjaci, na kojima su se razvili katuni.</w:t>
      </w:r>
    </w:p>
    <w:p w:rsidR="00CD6BDF" w:rsidRPr="008F447C" w:rsidRDefault="00CD6BDF" w:rsidP="00A23ED9">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Vojnik se uzdiže sjeverno od Nikšićkog polja u dužini 17 km i širini do 8 km, a ograničen je prevojem Javorak na sjeverozapadu i površi Krnovo prema jugoistoku. Na jugu se spušta do 1000 m odakle prelazi u krečnjačku zaravan Jasenovo polje i Prage. Planina je ispresijecana dubokim udolinama, dolovima, rupama između kojih su planinski vrhovi visine od 1338 do 1998 mnv (vrh Vojnik). Jugoistočnim i južnim podnožjem duboko je usječena dolina Surdup. Surdup počinje od Gradačke poljane i završava se klisurom pri ulazu u Šipačno polje i nižom klisurom pri ulazu u Gornje Polje,dijeluNikšićkog poljaIzmeđu Vojnika i Maganika, na raznim visinama, se proteže niz površi između kojih je više planinskih lanaca na kojima se nalaze grebeni visine preko 1500 mnv. Same visoke površi ili zaravni se stepeničasto spuštaju prema Nikšićkom polju: Lukavice 1550-1660 m, Krnovo 1450-1500 m, Bare Bojovića 1500-1550m, Bojovića luke 1440 m, Konjsko 1360 - 1460 m, Zakraj 1440 m, Gornje Vučje 1350 m, Donje Vučje 1260 – 1300m, Ivanje 1110 m, Rađevo 1110-1209 m, Jasenovo polje 850-900 m, Šipačno polje 720m, Lukovsko polje 820 m, Oblatno 860 m, Zagrad 920 m. Donja Lukavica predstavlja prostranu udolinu koja je blago nagnuta od Kapetanovog jezera do Ćeranića gore na sjeverozapadu. Dužine je oko 12 km, širine do 2 km,  a nadmorska visina opada postepeno od 1650 do 1500 m. Udolinu sa obje strane prate planinski lanci uglavnom bez šumske vegetacije. Prema zapadu je proširenje udoline Bare Bojovića čija je ravna površina duga 2,5 km, a širina do 2 km. Odatle se jedan krak uže doline spušta preko Luke Bojovića (koja je dužine 2 km a široka oko 500 m) prema udolini Gračanice i tim pravcem ide put od Nikšićke Župe ka Lukavicama. Gornja Lukavica je dosta izdvojena geomorfološka cjelina koja je izdužena između planinskih lanaca. Prema zapadu i jugozapadu nastavljaju se ostale planinske površi od kojih su veće Krnovo (dugo oko 7 km, široko do 3 km), Konjsko (dužine oko 7 km, a širine do 4km), Gornje Vučje (dugo 2,5 km, široko 1,5km) i Donje Vučje (dugo oko 2km, široko do 1,5km).  </w:t>
      </w:r>
    </w:p>
    <w:p w:rsidR="00CD6BDF" w:rsidRPr="008F447C" w:rsidRDefault="00CD6BDF">
      <w:pPr>
        <w:rPr>
          <w:rFonts w:ascii="Times New Roman" w:hAnsi="Times New Roman" w:cs="Times New Roman"/>
          <w:lang w:val="pl-PL"/>
        </w:rPr>
      </w:pPr>
      <w:r>
        <w:rPr>
          <w:noProof/>
          <w:lang w:val="sr-Latn-CS" w:eastAsia="sr-Latn-CS"/>
        </w:rPr>
        <w:pict>
          <v:shape id="Picture 20" o:spid="_x0000_s1044" type="#_x0000_t75" style="position:absolute;margin-left:-.4pt;margin-top:-3.2pt;width:595.7pt;height:446.8pt;z-index:251679744;visibility:visible;mso-position-horizontal-relative:page">
            <v:imagedata r:id="rId16" o:title=""/>
            <w10:wrap anchorx="page"/>
          </v:shape>
        </w:pict>
      </w:r>
    </w:p>
    <w:p w:rsidR="00CD6BDF" w:rsidRPr="008F447C" w:rsidRDefault="00CD6BDF" w:rsidP="00A23ED9">
      <w:pPr>
        <w:pStyle w:val="Caption"/>
        <w:spacing w:line="276" w:lineRule="auto"/>
        <w:rPr>
          <w:rFonts w:ascii="Times New Roman" w:hAnsi="Times New Roman" w:cs="Times New Roman"/>
          <w:b/>
          <w:bCs/>
          <w:i w:val="0"/>
          <w:iCs w:val="0"/>
          <w:color w:val="auto"/>
          <w:sz w:val="22"/>
          <w:szCs w:val="22"/>
          <w:lang w:val="pl-PL"/>
        </w:rPr>
      </w:pPr>
    </w:p>
    <w:p w:rsidR="00CD6BDF" w:rsidRPr="008F447C" w:rsidRDefault="00CD6BDF" w:rsidP="00A23ED9">
      <w:pPr>
        <w:pStyle w:val="Caption"/>
        <w:spacing w:line="276" w:lineRule="auto"/>
        <w:rPr>
          <w:rFonts w:ascii="Times New Roman" w:hAnsi="Times New Roman" w:cs="Times New Roman"/>
          <w:b/>
          <w:bCs/>
          <w:i w:val="0"/>
          <w:iCs w:val="0"/>
          <w:color w:val="auto"/>
          <w:sz w:val="22"/>
          <w:szCs w:val="22"/>
          <w:lang w:val="pl-PL"/>
        </w:rPr>
      </w:pPr>
    </w:p>
    <w:p w:rsidR="00CD6BDF" w:rsidRPr="008F447C" w:rsidRDefault="00CD6BDF">
      <w:pPr>
        <w:rPr>
          <w:rFonts w:ascii="Times New Roman" w:hAnsi="Times New Roman" w:cs="Times New Roman"/>
          <w:lang w:val="pl-PL"/>
        </w:rPr>
      </w:pPr>
    </w:p>
    <w:p w:rsidR="00CD6BDF" w:rsidRPr="008F447C" w:rsidRDefault="00CD6BDF">
      <w:pPr>
        <w:rPr>
          <w:rFonts w:ascii="Times New Roman" w:hAnsi="Times New Roman" w:cs="Times New Roman"/>
          <w:lang w:val="pl-PL"/>
        </w:rPr>
      </w:pPr>
    </w:p>
    <w:p w:rsidR="00CD6BDF" w:rsidRPr="008F447C" w:rsidRDefault="00CD6BDF">
      <w:pPr>
        <w:rPr>
          <w:rFonts w:ascii="Times New Roman" w:hAnsi="Times New Roman" w:cs="Times New Roman"/>
          <w:lang w:val="pl-PL"/>
        </w:rPr>
      </w:pPr>
    </w:p>
    <w:p w:rsidR="00CD6BDF" w:rsidRPr="008F447C" w:rsidRDefault="00CD6BDF">
      <w:pPr>
        <w:rPr>
          <w:rFonts w:ascii="Times New Roman" w:hAnsi="Times New Roman" w:cs="Times New Roman"/>
          <w:lang w:val="pl-PL"/>
        </w:rPr>
      </w:pPr>
    </w:p>
    <w:p w:rsidR="00CD6BDF" w:rsidRPr="008F447C" w:rsidRDefault="00CD6BDF">
      <w:pPr>
        <w:rPr>
          <w:rFonts w:ascii="Times New Roman" w:hAnsi="Times New Roman" w:cs="Times New Roman"/>
          <w:lang w:val="pl-PL"/>
        </w:rPr>
      </w:pPr>
    </w:p>
    <w:p w:rsidR="00CD6BDF" w:rsidRPr="008F447C" w:rsidRDefault="00CD6BDF">
      <w:pPr>
        <w:rPr>
          <w:rFonts w:ascii="Times New Roman" w:hAnsi="Times New Roman" w:cs="Times New Roman"/>
          <w:lang w:val="pl-PL"/>
        </w:rPr>
      </w:pPr>
    </w:p>
    <w:p w:rsidR="00CD6BDF" w:rsidRPr="008F447C" w:rsidRDefault="00CD6BDF">
      <w:pPr>
        <w:rPr>
          <w:rFonts w:ascii="Times New Roman" w:hAnsi="Times New Roman" w:cs="Times New Roman"/>
          <w:lang w:val="pl-PL"/>
        </w:rPr>
      </w:pPr>
    </w:p>
    <w:p w:rsidR="00CD6BDF" w:rsidRPr="008F447C" w:rsidRDefault="00CD6BDF">
      <w:pPr>
        <w:rPr>
          <w:rFonts w:ascii="Times New Roman" w:hAnsi="Times New Roman" w:cs="Times New Roman"/>
          <w:lang w:val="pl-PL"/>
        </w:rPr>
      </w:pPr>
    </w:p>
    <w:p w:rsidR="00CD6BDF" w:rsidRPr="008F447C" w:rsidRDefault="00CD6BDF">
      <w:pPr>
        <w:rPr>
          <w:rFonts w:ascii="Times New Roman" w:hAnsi="Times New Roman" w:cs="Times New Roman"/>
          <w:lang w:val="pl-PL"/>
        </w:rPr>
      </w:pPr>
    </w:p>
    <w:p w:rsidR="00CD6BDF" w:rsidRPr="008F447C" w:rsidRDefault="00CD6BDF">
      <w:pPr>
        <w:rPr>
          <w:rFonts w:ascii="Times New Roman" w:hAnsi="Times New Roman" w:cs="Times New Roman"/>
          <w:lang w:val="pl-PL"/>
        </w:rPr>
      </w:pPr>
    </w:p>
    <w:p w:rsidR="00CD6BDF" w:rsidRPr="008F447C" w:rsidRDefault="00CD6BDF">
      <w:pPr>
        <w:rPr>
          <w:rFonts w:ascii="Times New Roman" w:hAnsi="Times New Roman" w:cs="Times New Roman"/>
          <w:lang w:val="pl-PL"/>
        </w:rPr>
      </w:pPr>
    </w:p>
    <w:p w:rsidR="00CD6BDF" w:rsidRPr="008F447C" w:rsidRDefault="00CD6BDF">
      <w:pPr>
        <w:rPr>
          <w:rFonts w:ascii="Times New Roman" w:hAnsi="Times New Roman" w:cs="Times New Roman"/>
          <w:lang w:val="pl-PL"/>
        </w:rPr>
      </w:pPr>
    </w:p>
    <w:p w:rsidR="00CD6BDF" w:rsidRPr="008F447C" w:rsidRDefault="00CD6BDF">
      <w:pPr>
        <w:rPr>
          <w:rFonts w:ascii="Times New Roman" w:hAnsi="Times New Roman" w:cs="Times New Roman"/>
          <w:lang w:val="pl-PL"/>
        </w:rPr>
      </w:pPr>
    </w:p>
    <w:p w:rsidR="00CD6BDF" w:rsidRPr="008F447C" w:rsidRDefault="00CD6BDF">
      <w:pPr>
        <w:rPr>
          <w:rFonts w:ascii="Times New Roman" w:hAnsi="Times New Roman" w:cs="Times New Roman"/>
          <w:lang w:val="pl-PL"/>
        </w:rPr>
      </w:pPr>
    </w:p>
    <w:p w:rsidR="00CD6BDF" w:rsidRPr="008F447C" w:rsidRDefault="00CD6BDF" w:rsidP="00164271">
      <w:pPr>
        <w:spacing w:after="0"/>
        <w:rPr>
          <w:rFonts w:ascii="Times New Roman" w:hAnsi="Times New Roman" w:cs="Times New Roman"/>
          <w:lang w:val="pl-PL"/>
        </w:rPr>
      </w:pPr>
    </w:p>
    <w:p w:rsidR="00CD6BDF" w:rsidRPr="008F447C" w:rsidRDefault="00CD6BDF" w:rsidP="00164271">
      <w:pPr>
        <w:spacing w:after="120"/>
        <w:rPr>
          <w:rFonts w:ascii="Times New Roman" w:hAnsi="Times New Roman" w:cs="Times New Roman"/>
          <w:b/>
          <w:bCs/>
          <w:lang w:val="pl-PL"/>
        </w:rPr>
      </w:pPr>
      <w:r>
        <w:rPr>
          <w:noProof/>
          <w:lang w:val="sr-Latn-CS" w:eastAsia="sr-Latn-CS"/>
        </w:rPr>
        <w:pict>
          <v:shape id="Text Box 12" o:spid="_x0000_s1045" type="#_x0000_t202" style="position:absolute;margin-left:352.5pt;margin-top:16pt;width:170.1pt;height:22.7pt;z-index:251769856;visibility:visible;v-text-anchor:middle" fillcolor="#c5e0b4" stroked="f" strokeweight=".5pt">
            <v:fill opacity="32896f"/>
            <v:textbox>
              <w:txbxContent>
                <w:p w:rsidR="00CD6BDF" w:rsidRPr="00783C10" w:rsidRDefault="00CD6BDF" w:rsidP="007418C8">
                  <w:pPr>
                    <w:spacing w:after="0"/>
                    <w:jc w:val="both"/>
                    <w:rPr>
                      <w:rFonts w:ascii="Times New Roman" w:hAnsi="Times New Roman" w:cs="Times New Roman"/>
                      <w:b/>
                      <w:bCs/>
                      <w:color w:val="FFFFFF"/>
                    </w:rPr>
                  </w:pPr>
                  <w:r w:rsidRPr="00783C10">
                    <w:rPr>
                      <w:rFonts w:ascii="Times New Roman" w:hAnsi="Times New Roman" w:cs="Times New Roman"/>
                      <w:b/>
                      <w:bCs/>
                      <w:color w:val="FFFFFF"/>
                    </w:rPr>
                    <w:t>Slika 1. Planina Pusti lisac</w:t>
                  </w:r>
                </w:p>
                <w:p w:rsidR="00CD6BDF" w:rsidRDefault="00CD6BDF"/>
              </w:txbxContent>
            </v:textbox>
          </v:shape>
        </w:pict>
      </w:r>
    </w:p>
    <w:p w:rsidR="00CD6BDF" w:rsidRPr="008F447C" w:rsidRDefault="00CD6BDF" w:rsidP="00164271">
      <w:pPr>
        <w:spacing w:after="120"/>
        <w:rPr>
          <w:rFonts w:ascii="Times New Roman" w:hAnsi="Times New Roman" w:cs="Times New Roman"/>
          <w:b/>
          <w:bCs/>
          <w:lang w:val="pl-PL"/>
        </w:rPr>
      </w:pPr>
    </w:p>
    <w:p w:rsidR="00CD6BDF" w:rsidRPr="008F447C" w:rsidRDefault="00CD6BDF" w:rsidP="00164271">
      <w:pPr>
        <w:spacing w:after="120"/>
        <w:rPr>
          <w:rFonts w:ascii="Times New Roman" w:hAnsi="Times New Roman" w:cs="Times New Roman"/>
          <w:b/>
          <w:bCs/>
          <w:lang w:val="pl-PL"/>
        </w:rPr>
      </w:pPr>
    </w:p>
    <w:p w:rsidR="00CD6BDF" w:rsidRPr="008F447C" w:rsidRDefault="00CD6BDF" w:rsidP="00164271">
      <w:pPr>
        <w:spacing w:after="0" w:line="240" w:lineRule="auto"/>
        <w:rPr>
          <w:rFonts w:ascii="Times New Roman" w:hAnsi="Times New Roman" w:cs="Times New Roman"/>
          <w:b/>
          <w:bCs/>
          <w:lang w:val="pl-PL"/>
        </w:rPr>
      </w:pPr>
    </w:p>
    <w:p w:rsidR="00CD6BDF" w:rsidRPr="008F447C" w:rsidRDefault="00CD6BDF" w:rsidP="00164271">
      <w:pPr>
        <w:rPr>
          <w:rFonts w:ascii="Times New Roman" w:hAnsi="Times New Roman" w:cs="Times New Roman"/>
          <w:b/>
          <w:bCs/>
          <w:lang w:val="pl-PL"/>
        </w:rPr>
      </w:pPr>
    </w:p>
    <w:p w:rsidR="00CD6BDF" w:rsidRPr="008F447C" w:rsidRDefault="00CD6BDF" w:rsidP="00DA460E">
      <w:pPr>
        <w:spacing w:line="276" w:lineRule="auto"/>
        <w:jc w:val="both"/>
        <w:rPr>
          <w:rFonts w:ascii="Times New Roman" w:hAnsi="Times New Roman" w:cs="Times New Roman"/>
          <w:sz w:val="24"/>
          <w:szCs w:val="24"/>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Maganik i Prekornica su tipične planine dubokog krša. Maganik ima izraženu vertikalnu rašlanjenost sa vrhovima preko 2000 mnv. </w:t>
      </w:r>
      <w:r w:rsidRPr="008F447C">
        <w:rPr>
          <w:rFonts w:ascii="Times New Roman" w:hAnsi="Times New Roman" w:cs="Times New Roman"/>
          <w:sz w:val="24"/>
          <w:szCs w:val="24"/>
          <w:lang w:val="pt-BR"/>
        </w:rPr>
        <w:t xml:space="preserve">Planinski grebeni su oštrih vrhova pa planina ima surov izgled. Prema sjeveroistoku se spušta strmo u doboke kanjone rijeke Mrtvice i Morače dok se u zapadnom podnožju uporedo sa dolinom Gračanice proteže krečnjačka zaravan Štitovo 1500 m koja je poznata po nalazištima crvenih boksita. Prekornica sa svojim ograncima zahvata područje između doline Gračanice, Maganika, Ostroških greda i doline Morače. Predstavlja većim dijelom krečnjačku, teško prohodnu planinu čiji je najviši vrh Kula 1927m. Jugoistočno od Prekornice se nastavljaju planinski krečnjački grebeni Lisac 1563 m, Lebršnik 1534 m, Broćnik 1559 m, Veliki Kamenik 1815 m. Ostroške grede (1154 mnv) se dominantno izdižu iznad najnižeg dijela Nikšićkog polja, a strmi odsjek se nastavlja u pravcu jugoistoka sve do doline Morače. Čine jugozapadnu granicu krševite površi koja se prostire između nje i Prekornice. </w:t>
      </w:r>
      <w:r w:rsidRPr="008F447C">
        <w:rPr>
          <w:rFonts w:ascii="Times New Roman" w:hAnsi="Times New Roman" w:cs="Times New Roman"/>
          <w:sz w:val="24"/>
          <w:szCs w:val="24"/>
          <w:lang w:val="pl-PL"/>
        </w:rPr>
        <w:t xml:space="preserve">Na njoj su selo Međeđe i katun Ponikvica.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Na prostoru opštine Nikšić postoji veliki broj </w:t>
      </w:r>
      <w:r w:rsidRPr="008F447C">
        <w:rPr>
          <w:rFonts w:ascii="Times New Roman" w:hAnsi="Times New Roman" w:cs="Times New Roman"/>
          <w:i/>
          <w:iCs/>
          <w:sz w:val="24"/>
          <w:szCs w:val="24"/>
          <w:lang w:val="pl-PL"/>
        </w:rPr>
        <w:t>speleoloških objekata</w:t>
      </w:r>
      <w:r w:rsidRPr="008F447C">
        <w:rPr>
          <w:rFonts w:ascii="Times New Roman" w:hAnsi="Times New Roman" w:cs="Times New Roman"/>
          <w:sz w:val="24"/>
          <w:szCs w:val="24"/>
          <w:lang w:val="pl-PL"/>
        </w:rPr>
        <w:t xml:space="preserve"> od kojih je samo mali broj istražen. Na području Grahova, Bijelih Rudina, Banjana, Oputnih Rudina, Golije i Duge, Pješivaca gdje preovladavaju krečnjačke stijene velike debljine (3000-4000 m), karakteristični su vertikalni podzemni oblici reljefa, tj. jame i škripovi.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Poznatije pećine su oko kraških polja i po stranama dolina i to su pretežno nekadašnji podzemni tokovi. U Grahovskom kraju su pećine: Dakovića pećina u zaseoku Bare - sjeveroistočni obod Grahovskog polja, a nedaleko od nje je Vranjska pećina. Postoje još dvije pećine u selu Zagora, jedna pećina u selu Jabuka, u Kličevcu je Vodena pećina, a pećine su prisutne i u selu Gornje Polje, zaseok Zagulj i na prostoru Nudola. Oko Vilusa na reonu Pitoma brda i Šćepan gradina su dvije pećine.</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U Mjesnoj zajednici Trubjela postoji pećina u selu Busak, u Gornjim Trepčima je Kovačka pećina, u Kamenskom dvije pećine, u Trubjeli je Muževa pećina, u selu Brestice su Buseta pećina i Đedove pećine.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Na prostoru MZ Velimlje su pećine: Vuković u selu Klenak, u kraju Marina glavica, na planini Njegoš, a u selu Macavare su tri pećine i u zaseoku Lokvice. Na prostoru MZ Vraćenovići: pećina u Pilatovcima. U MZ Crkvice je postoji pećina između sela Kovač i Koprivica.U MZ Krstac u blizini Goslića je pećina Ledenica i u zaseoku Selina je Jeftova pećina. U MZ Vidrovan kod Trnova je Šogova pećina, na Vojniku postoji u Viš dolu, zatim ispod brda Ivovik, ispod brda Gojodac, u selu Praga i na krševitoj zaravni Šume. U sjeverozapadnom obodu Gornjeg Polja iznad sela Miločani se nalazi seoska pećina. U blizini izvorišta Vukova vrela sa desne strane toka Boljašnice je takođe pećina.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U selu Lukovu i njegovoj okolini ima 9, u Nikšićkoj Župi 5, a na prostoru Pješivaca je poznato 11 pećina. Sjevernim podnožjem Budoša, po obodu Nikšićkog polja je više ponora i iznad njih više pećina. Na južnoj strani kraške rupe Norin postoje dvije male pećine. Između Carevog i Željezničkog mosta je pećina Velja peć, za koju se smatra da je bogata pećinskim nakitom, što treba dodatno istražiti. Pećina Bećiruša je u Budošu uzvodno od brane Vrtac i pećina Nikčevića. U sjeverozapadnom obodu Slanskog polja je potopljena Slanska pećina. Sjevernije od Krupačkog jezera, u brdu Uzdomir je Vilina pećina. U Gornjem Polju se nalazi pećina Guđerača koja pada do dubine od 50 m gdje se nalazi malo jezero.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Posebnu reljefnu zanimljivost u Nikšićkom polju čine </w:t>
      </w:r>
      <w:r w:rsidRPr="008F447C">
        <w:rPr>
          <w:rFonts w:ascii="Times New Roman" w:hAnsi="Times New Roman" w:cs="Times New Roman"/>
          <w:i/>
          <w:iCs/>
          <w:sz w:val="24"/>
          <w:szCs w:val="24"/>
          <w:lang w:val="pl-PL"/>
        </w:rPr>
        <w:t>ponori</w:t>
      </w:r>
      <w:r w:rsidRPr="008F447C">
        <w:rPr>
          <w:rFonts w:ascii="Times New Roman" w:hAnsi="Times New Roman" w:cs="Times New Roman"/>
          <w:sz w:val="24"/>
          <w:szCs w:val="24"/>
          <w:lang w:val="pl-PL"/>
        </w:rPr>
        <w:t>. Registrovano je oko 900 ponora, od kojih su neki izgubili funkciju posle stvaranja injekcionih zavjesa oko Krupačkog i Slanskog jezera. Pri izgradnji akumulacije za HE Perućica, oko većih ponora u Nikšićkom polju, Slivlje, Misor, Opačica, podignute su betonske cilindrične brane, a dio ostalih manjih ponora je začepljen betonskom oblogom duž polja. Ti poduhvati su imali za cilj zadržavanje vode, ali su bili bezuspješni, jer su se u ravni polja pojavili brojni novi ponori. Sve to upućuje na složen reljef opštine Nikišić i potrebu da se pri svim ozbiljnim zahvatima i intervencijama u prostoru njene prirodne karakteristike uzmu u obzir (PUP Nikšić, 2023).</w:t>
      </w:r>
    </w:p>
    <w:p w:rsidR="00CD6BDF" w:rsidRPr="008F447C" w:rsidRDefault="00CD6BDF">
      <w:pPr>
        <w:rPr>
          <w:rFonts w:ascii="Times New Roman" w:hAnsi="Times New Roman" w:cs="Times New Roman"/>
          <w:sz w:val="24"/>
          <w:szCs w:val="24"/>
          <w:lang w:val="pl-PL"/>
        </w:rPr>
      </w:pPr>
      <w:r w:rsidRPr="008F447C">
        <w:rPr>
          <w:rFonts w:ascii="Times New Roman" w:hAnsi="Times New Roman" w:cs="Times New Roman"/>
          <w:sz w:val="24"/>
          <w:szCs w:val="24"/>
          <w:lang w:val="pl-PL"/>
        </w:rPr>
        <w:br w:type="page"/>
      </w:r>
    </w:p>
    <w:p w:rsidR="00CD6BDF" w:rsidRPr="008F447C" w:rsidRDefault="00CD6BDF" w:rsidP="00BD2BA1">
      <w:pPr>
        <w:pStyle w:val="Heading2"/>
        <w:shd w:val="clear" w:color="auto" w:fill="E2EFD9"/>
        <w:spacing w:line="276" w:lineRule="auto"/>
        <w:rPr>
          <w:rFonts w:ascii="Times New Roman" w:hAnsi="Times New Roman" w:cs="Times New Roman"/>
          <w:i w:val="0"/>
          <w:iCs w:val="0"/>
          <w:sz w:val="24"/>
          <w:szCs w:val="24"/>
          <w:lang w:val="pl-PL"/>
        </w:rPr>
      </w:pPr>
      <w:bookmarkStart w:id="9" w:name="_Toc164678668"/>
      <w:r w:rsidRPr="008F447C">
        <w:rPr>
          <w:rFonts w:ascii="Times New Roman" w:hAnsi="Times New Roman" w:cs="Times New Roman"/>
          <w:i w:val="0"/>
          <w:iCs w:val="0"/>
          <w:sz w:val="24"/>
          <w:szCs w:val="24"/>
          <w:lang w:val="pl-PL"/>
        </w:rPr>
        <w:t>3.4.2. Geodiverzitet i objekti geonaslijeđa</w:t>
      </w:r>
      <w:bookmarkEnd w:id="9"/>
    </w:p>
    <w:p w:rsidR="00CD6BDF" w:rsidRPr="008F447C" w:rsidRDefault="00CD6BDF" w:rsidP="00B97725">
      <w:pPr>
        <w:spacing w:after="0"/>
        <w:rPr>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Geodiverzitet</w:t>
      </w:r>
      <w:r w:rsidRPr="008F447C">
        <w:rPr>
          <w:rFonts w:ascii="Times New Roman" w:hAnsi="Times New Roman" w:cs="Times New Roman"/>
          <w:sz w:val="24"/>
          <w:szCs w:val="24"/>
          <w:lang w:val="pl-PL"/>
        </w:rPr>
        <w:t xml:space="preserve"> u smislu bogatstva i raznovrsnosti oblika, pojava i procesa nežive prirode u prirodnim naukama prisutan je odavno. Kako tada, tako i sada, najčešće se vezuje za zaštitu prirode i njenih djelova. Veće interesovanje za ovu oblast javlja se sredinom XIX vijeka, kada se stvaraju uslovi za njeno potpuno utvrđivanje u nauci i naučnoj praksi (</w:t>
      </w:r>
      <w:bookmarkStart w:id="10" w:name="_Hlk164672952"/>
      <w:r w:rsidRPr="008F447C">
        <w:rPr>
          <w:rFonts w:ascii="Times New Roman" w:hAnsi="Times New Roman" w:cs="Times New Roman"/>
          <w:sz w:val="24"/>
          <w:szCs w:val="24"/>
          <w:lang w:val="pl-PL"/>
        </w:rPr>
        <w:t>Simić, Gavrilović, Đurović, 2010</w:t>
      </w:r>
      <w:bookmarkEnd w:id="10"/>
      <w:r w:rsidRPr="008F447C">
        <w:rPr>
          <w:rFonts w:ascii="Times New Roman" w:hAnsi="Times New Roman" w:cs="Times New Roman"/>
          <w:sz w:val="24"/>
          <w:szCs w:val="24"/>
          <w:lang w:val="pl-PL"/>
        </w:rPr>
        <w:t>).</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Prihvaćeno je da je prva upotreba termina godiverzitet počela 90-ih godina XX vijeka u Tasmaniji, u Australiji, kada su geolozi i geomorfolozi pokušavali da opišu raznolikost nežive prirode: na primjer, reljefni diverzitet (landform diversity) ili geomorfološki diverzitet (geomorphic diversity). Naučnici su uočili analogiju između biološke raznovrsnosti (biodiverzitet) i raznovrsnosti nežive prirode (geodiverzitet). Uvodeći pojam geodiverzitet pokušali su da ponovnim naglašavanjem jedinstva dvije nedjeljive komponente prirode - žive i nežive, usmjere tradicionalno ukorijenjeni biocentristički pristup u zaštiti prirode ka holističkom, koji je po njima jedino pravilan i potpun (Gray, 2004).</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Pod objektima geonaslijeđa, podrazumijevamo geološke, geomorfološke i paleontološke karakteristike koje imaju značajnu naučnu, obrazovnu, kulturnu i estetsku vrijednost. Ovo naslijeđe često predstavlja prirodne spomenike i pejzaže koji su oblikovani milionima godina geoloških procesa i koji pružaju uvid u evoluciju Zemlje i života na njoj.</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Objekti geodiverziteta koji sadrže intrinzične, kulturne, estetske, ekonomske, funkcionalne i naučno/edukativne vrijednosti predstavljaju geonasljeđe. </w:t>
      </w:r>
      <w:r w:rsidRPr="008F447C">
        <w:rPr>
          <w:rFonts w:ascii="Times New Roman" w:hAnsi="Times New Roman" w:cs="Times New Roman"/>
          <w:sz w:val="24"/>
          <w:szCs w:val="24"/>
          <w:lang w:val="pt-BR"/>
        </w:rPr>
        <w:t xml:space="preserve">Ranije se dešavalo se da je veliki broj autora često poistovjećivao termine geodiverzitet i geonasljeđe, zbog čega je dolazilo do nedoumice. Geonasljeđe se kao termin koristilo da obilježi one geolokalitete koji su privlačni ili pružaju neku korist i vrijednost. </w:t>
      </w:r>
      <w:r w:rsidRPr="008F447C">
        <w:rPr>
          <w:rFonts w:ascii="Times New Roman" w:hAnsi="Times New Roman" w:cs="Times New Roman"/>
          <w:sz w:val="24"/>
          <w:szCs w:val="24"/>
          <w:lang w:val="pl-PL"/>
        </w:rPr>
        <w:t>Tako da je geonasljeđe termin koji je proizišao iz geodiveziteta i označava njegov reprezent. Da bi se neki objekti mogli proglasiti geonasljeđem, moraju da ispune određene kriterijume koje su ustanovile relevantne institucije. Geonasljeđe nekog područja se može odnositi na specifični objekat, ali se pretežno sastoji od više elemenata različite veličine, značaja, vrsta. Može da ima međunarodni značaj, ali objekti geonasljeđa pretežno imaju regionalni ili lokalni značaj (Reynard, 2008).</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Već je pomenuto da geonasljeđe proizilazi iz geodiverziteta tj. odražava raritetnost geoekološke sredine, što znači da ono izuzev geoloških, geomorfoloških, pedoloških i posebno arheoloških vrijednosti, prirodno obuhvata klimatološke i hidrološke vrijednosti, koje su predmet njegovog istraživanja i proučavanja, ali primarno sa geoekološkog aspekta (Nikolić, 2018). Takođe se smatra da geonasljeđe obuhvata geološke i geomorfološke strukture, intrinzične ili kulturne važnosti, koje pružaju informacije o razvoju Zemlje i služe za naučna istraživanja i proučavanja (Brocx &amp; Semeniuk, 2007). Najzastupljeniji i najistaknutiji oblici zaštićenih područja i lokaliteta geonasljeđa su: globalni lokaliteti (global sites), geoparkovi (geoparks) i objekti svjetske baštine (World Heritage Sites). Globalni lokaliteti (global geosites) su jedan od oblika zaštićenih područja i lokaliteta geonasljeđa. Više je u upotrebi termin geolokalitet, čija vrijednost dolazi od raznih interesa i može imati razne oblike i veličine, bilo u urbanizovanom ili prirodnom okruženju (Wimbledon, 1996). Važno je pomenuti i definiciju ProGEO iz 2011. godine koja pod geolokalitetima podrazumijeva one lokalitete i područja koja čine geološke pojave od intrinzičnog naučnog značaja, pojave koje nam omogućavaju da razumijemo najvažnije faze u evoluciji Zemlje. Dalje, imamo termin koji je nastao kao protivteža biotopu, geotop, on se koristi kada želi da se predstavi neka manji lokalitet na površini Zemlje sa posebnom specifičnošću, ali njega najviše koriste geonaučnici iz Austrije i Njemačke. Takođe, u upotrebi je i termin geomorfolokalitet, reljefni oblik koji ima određenu vrijednost - prirodnu, društveno-ekonomsku, kulturnu ili naučnu (Panizza, 2001). Ovaj termin nije šire rasprostranjen i prihvaćen, najviše se koristi u nekim alpskim i mediteranskim zemljama.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Objekti svjetske baštine (World Heritage Sites) su prirodna ili stvorena mjesta, područja ili strukture za koje je priznato da su od međunarodnog značaja i zbog toga zaslužuju specijalnu zaštitu. Objekti se određuju na osnovu Konvencije o svjetskoj baštini koju je odredio UNESCO. Ona je potpisana u Parizu 1972. godine i prema njoj svaka država koja je članica ima obavezu da identifikuje i osigura zaštitu prirodnog i kulturnog nasljeđa na svojoj teritoriji za buduće generacije (Gray, 2004). Kao što smo već naveli, u našoj zemlji su Durmitor sa kanjonom rijeke Tare (1980) i Kotorsko-Risanski zaliv (1979) objekti svjetske baštine koji su pod zaštitom UNESCO-a. </w:t>
      </w:r>
    </w:p>
    <w:p w:rsidR="00CD6BDF" w:rsidRPr="008F447C" w:rsidRDefault="00CD6BDF" w:rsidP="00164271">
      <w:pPr>
        <w:spacing w:line="276" w:lineRule="auto"/>
        <w:jc w:val="both"/>
        <w:rPr>
          <w:rFonts w:ascii="Times New Roman" w:hAnsi="Times New Roman" w:cs="Times New Roman"/>
          <w:b/>
          <w:bCs/>
          <w:i/>
          <w:iCs/>
          <w:lang w:val="pl-PL"/>
        </w:rPr>
      </w:pPr>
      <w:r w:rsidRPr="008F447C">
        <w:rPr>
          <w:rFonts w:ascii="Times New Roman" w:hAnsi="Times New Roman" w:cs="Times New Roman"/>
          <w:sz w:val="24"/>
          <w:szCs w:val="24"/>
          <w:lang w:val="pl-PL"/>
        </w:rPr>
        <w:t xml:space="preserve">Geoparkovi (geoparks) su zaštićena područja u kojima je fokus na promociji i zaštiti geodiverziteta, edukaciji i interpretaciji geonasljeđa, poboljšanju socio-ekonomskog statusa lokalne zajednice i unapređenju zaštite životne sredine kroz razvoj turizma. Inicijativa za njihov nastanak daje novu dimenziju Konvenciji iz 1972. godine o zaštiti svjetske prirodne i kulturne baštine naglašavajući potencijal za korelaciju društveno-ekonomskog i kulturnog razvoja i očuvanja prirodne sredine. Evropska mreža geoparkova (EGN) stvorena je uz podršku EU i u saradnji sa UNESCO-m 2000. godine, kada su četiri evropske zemlje potpisale sporazum. EGN je teritorija koja uključuje određeno geološko nasljeđe i strategiju održivog teritorijalnog razvoja koja je podržana evropskim programom pogodnim za promovisanje takvog razvoja (European Geoparks Website). Geoparkovi daju veliki doprinos formalnom i neformalnom obrazovanju. Za formalno obrazovanje i istraživanje predstavljaju laboratorije na otvorenom u kojima su ciljne grupe učenici i studenti. EGN predstavlja samo dio Globalne mreže geoparkova (GGN) koja je osnovana 2004. godine od strane internacionalne grupe eksperata za geoparkove uz podršku UNSECO-a. Geoparkovi koji ulaze u sastav ove mreže imaju određene ciljeve kao što su: da se bave očuvanjem geonasljeđa kako za sadašnje, tako i buduće generacije; da edukuju javnost o temama koje su u vezi sa zaštitom životne sredine; da osiguravaju socio-ekonomski i kulturni razvoj; da podstiču istraživanja; da doprinose oživljavanju mreže putem raznih inicijativa (nekih zajedničkih projekata, sastanaka, publikacija i sl.). Generalno, oni prepoznaju važnost edukacije koja bi doprinijela da se promijene ponašanja i stavovi prema životnoj sredini, koja djeluje kao obrazovni priručnik za sve uzraste i koristi se da bi se bolje razumjela dinamika planete Zemlje(Global Geoparks Website). Do danas, imamo u ovoj mreži 177 geoparkova u 46 zemalja, a u Crnoj Gori do sada ne postoji ni jedan. </w:t>
      </w:r>
      <w:bookmarkStart w:id="11" w:name="_Toc164678669"/>
    </w:p>
    <w:p w:rsidR="00CD6BDF" w:rsidRPr="008F447C" w:rsidRDefault="00CD6BDF">
      <w:pPr>
        <w:rPr>
          <w:rFonts w:ascii="Times New Roman" w:hAnsi="Times New Roman" w:cs="Times New Roman"/>
          <w:b/>
          <w:bCs/>
          <w:kern w:val="2"/>
          <w:sz w:val="24"/>
          <w:szCs w:val="24"/>
          <w:lang w:val="pl-PL"/>
        </w:rPr>
      </w:pPr>
      <w:r w:rsidRPr="008F447C">
        <w:rPr>
          <w:rFonts w:ascii="Times New Roman" w:hAnsi="Times New Roman" w:cs="Times New Roman"/>
          <w:b/>
          <w:bCs/>
          <w:i/>
          <w:iCs/>
          <w:lang w:val="pl-PL"/>
        </w:rPr>
        <w:br w:type="page"/>
      </w:r>
    </w:p>
    <w:p w:rsidR="00CD6BDF" w:rsidRPr="008F447C" w:rsidRDefault="00CD6BDF" w:rsidP="00BD2BA1">
      <w:pPr>
        <w:pStyle w:val="Heading3"/>
        <w:shd w:val="clear" w:color="auto" w:fill="E2EFD9"/>
        <w:spacing w:line="276" w:lineRule="auto"/>
        <w:rPr>
          <w:rFonts w:ascii="Times New Roman" w:hAnsi="Times New Roman" w:cs="Times New Roman"/>
          <w:b/>
          <w:bCs/>
          <w:i w:val="0"/>
          <w:iCs w:val="0"/>
          <w:lang w:val="pl-PL"/>
        </w:rPr>
      </w:pPr>
      <w:r w:rsidRPr="008F447C">
        <w:rPr>
          <w:rFonts w:ascii="Times New Roman" w:hAnsi="Times New Roman" w:cs="Times New Roman"/>
          <w:b/>
          <w:bCs/>
          <w:i w:val="0"/>
          <w:iCs w:val="0"/>
          <w:lang w:val="pl-PL"/>
        </w:rPr>
        <w:t>3.4.3. Geodiverzitet opštine Nikšić</w:t>
      </w:r>
      <w:bookmarkEnd w:id="11"/>
    </w:p>
    <w:p w:rsidR="00CD6BDF" w:rsidRPr="008F447C" w:rsidRDefault="00CD6BDF" w:rsidP="00B97725">
      <w:pPr>
        <w:spacing w:after="0"/>
        <w:rPr>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Istraživanje geodiverziteta i geo-naslijeđa opštine Nikšić naglašava složeni odnos između prirode i ljudskog društva. Prihvatanjem održivih praksi i jačanjem dubljeg poštovanja prema našem prirodnom naslijeđu, možemo otvoriti put ka harmoničnijem suživotu sa okolinom.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Opština Nikšić obiluje raznolikostima abiotičkog porijekla, što je posljedica specifičnih prirodnih uslova, o kojim je bilo riječi. Po svojim vrijednostima, mogu se izdvojiti sljedeći objekti:</w:t>
      </w:r>
    </w:p>
    <w:p w:rsidR="00CD6BDF" w:rsidRPr="008F447C" w:rsidRDefault="00CD6BDF" w:rsidP="00DA460E">
      <w:pPr>
        <w:spacing w:line="276" w:lineRule="auto"/>
        <w:jc w:val="both"/>
        <w:rPr>
          <w:rFonts w:ascii="Times New Roman" w:hAnsi="Times New Roman" w:cs="Times New Roman"/>
          <w:sz w:val="24"/>
          <w:szCs w:val="24"/>
          <w:lang w:val="pl-PL"/>
        </w:rPr>
      </w:pPr>
      <w:r>
        <w:rPr>
          <w:noProof/>
          <w:lang w:val="sr-Latn-CS" w:eastAsia="sr-Latn-CS"/>
        </w:rPr>
        <w:pict>
          <v:shape id="Picture 17" o:spid="_x0000_s1046" type="#_x0000_t75" alt="A map of a large areaDescription automatically generated" style="position:absolute;left:0;text-align:left;margin-left:147.25pt;margin-top:9.9pt;width:303.3pt;height:234.4pt;z-index:251527168;visibility:visible;mso-position-horizontal-relative:margin">
            <v:imagedata r:id="rId17" o:title=""/>
            <w10:wrap type="square" anchorx="margin"/>
          </v:shape>
        </w:pict>
      </w:r>
    </w:p>
    <w:p w:rsidR="00CD6BDF" w:rsidRPr="008F447C" w:rsidRDefault="00CD6BDF" w:rsidP="0018688F">
      <w:pPr>
        <w:spacing w:after="0" w:line="276" w:lineRule="auto"/>
        <w:rPr>
          <w:rFonts w:ascii="Times New Roman" w:hAnsi="Times New Roman" w:cs="Times New Roman"/>
          <w:sz w:val="24"/>
          <w:szCs w:val="24"/>
          <w:lang w:val="pl-PL"/>
        </w:rPr>
      </w:pPr>
      <w:r w:rsidRPr="008F447C">
        <w:rPr>
          <w:rFonts w:ascii="Times New Roman" w:hAnsi="Times New Roman" w:cs="Times New Roman"/>
          <w:sz w:val="24"/>
          <w:szCs w:val="24"/>
          <w:lang w:val="pl-PL"/>
        </w:rPr>
        <w:t>1. Estavela Gornjepoljski vir</w:t>
      </w:r>
    </w:p>
    <w:p w:rsidR="00CD6BDF" w:rsidRPr="008F447C" w:rsidRDefault="00CD6BDF" w:rsidP="0018688F">
      <w:pPr>
        <w:spacing w:after="0" w:line="276" w:lineRule="auto"/>
        <w:rPr>
          <w:rFonts w:ascii="Times New Roman" w:hAnsi="Times New Roman" w:cs="Times New Roman"/>
          <w:sz w:val="24"/>
          <w:szCs w:val="24"/>
          <w:lang w:val="pt-BR"/>
        </w:rPr>
      </w:pPr>
      <w:r w:rsidRPr="008F447C">
        <w:rPr>
          <w:rFonts w:ascii="Times New Roman" w:hAnsi="Times New Roman" w:cs="Times New Roman"/>
          <w:sz w:val="24"/>
          <w:szCs w:val="24"/>
          <w:lang w:val="pt-BR"/>
        </w:rPr>
        <w:t>2. Mukavica Vidov potok</w:t>
      </w:r>
    </w:p>
    <w:p w:rsidR="00CD6BDF" w:rsidRPr="008F447C" w:rsidRDefault="00CD6BDF" w:rsidP="0018688F">
      <w:pPr>
        <w:spacing w:after="0" w:line="276" w:lineRule="auto"/>
        <w:rPr>
          <w:rFonts w:ascii="Times New Roman" w:hAnsi="Times New Roman" w:cs="Times New Roman"/>
          <w:sz w:val="24"/>
          <w:szCs w:val="24"/>
          <w:lang w:val="pt-BR"/>
        </w:rPr>
      </w:pPr>
      <w:r w:rsidRPr="008F447C">
        <w:rPr>
          <w:rFonts w:ascii="Times New Roman" w:hAnsi="Times New Roman" w:cs="Times New Roman"/>
          <w:sz w:val="24"/>
          <w:szCs w:val="24"/>
          <w:lang w:val="pt-BR"/>
        </w:rPr>
        <w:t>3. Vukovo vrelo</w:t>
      </w:r>
    </w:p>
    <w:p w:rsidR="00CD6BDF" w:rsidRPr="008F447C" w:rsidRDefault="00CD6BDF" w:rsidP="0018688F">
      <w:pPr>
        <w:spacing w:after="0" w:line="276" w:lineRule="auto"/>
        <w:rPr>
          <w:rFonts w:ascii="Times New Roman" w:hAnsi="Times New Roman" w:cs="Times New Roman"/>
          <w:sz w:val="24"/>
          <w:szCs w:val="24"/>
          <w:lang w:val="pt-BR"/>
        </w:rPr>
      </w:pPr>
      <w:r w:rsidRPr="008F447C">
        <w:rPr>
          <w:rFonts w:ascii="Times New Roman" w:hAnsi="Times New Roman" w:cs="Times New Roman"/>
          <w:sz w:val="24"/>
          <w:szCs w:val="24"/>
          <w:lang w:val="pt-BR"/>
        </w:rPr>
        <w:t>4. Rijeka Bistrica</w:t>
      </w:r>
    </w:p>
    <w:p w:rsidR="00CD6BDF" w:rsidRPr="008F447C" w:rsidRDefault="00CD6BDF" w:rsidP="0018688F">
      <w:pPr>
        <w:spacing w:after="0" w:line="276" w:lineRule="auto"/>
        <w:rPr>
          <w:rFonts w:ascii="Times New Roman" w:hAnsi="Times New Roman" w:cs="Times New Roman"/>
          <w:sz w:val="24"/>
          <w:szCs w:val="24"/>
          <w:lang w:val="pt-BR"/>
        </w:rPr>
      </w:pPr>
      <w:r w:rsidRPr="008F447C">
        <w:rPr>
          <w:rFonts w:ascii="Times New Roman" w:hAnsi="Times New Roman" w:cs="Times New Roman"/>
          <w:sz w:val="24"/>
          <w:szCs w:val="24"/>
          <w:lang w:val="pt-BR"/>
        </w:rPr>
        <w:t>5. Slivski ponor</w:t>
      </w:r>
    </w:p>
    <w:p w:rsidR="00CD6BDF" w:rsidRPr="008F447C" w:rsidRDefault="00CD6BDF" w:rsidP="0018688F">
      <w:pPr>
        <w:spacing w:after="0" w:line="276" w:lineRule="auto"/>
        <w:rPr>
          <w:rFonts w:ascii="Times New Roman" w:hAnsi="Times New Roman" w:cs="Times New Roman"/>
          <w:sz w:val="24"/>
          <w:szCs w:val="24"/>
          <w:lang w:val="pt-BR"/>
        </w:rPr>
      </w:pPr>
      <w:r w:rsidRPr="008F447C">
        <w:rPr>
          <w:rFonts w:ascii="Times New Roman" w:hAnsi="Times New Roman" w:cs="Times New Roman"/>
          <w:sz w:val="24"/>
          <w:szCs w:val="24"/>
          <w:lang w:val="pt-BR"/>
        </w:rPr>
        <w:t>6. Hum Trebjesa</w:t>
      </w:r>
    </w:p>
    <w:p w:rsidR="00CD6BDF" w:rsidRPr="008F447C" w:rsidRDefault="00CD6BDF" w:rsidP="0018688F">
      <w:pPr>
        <w:spacing w:after="0" w:line="276" w:lineRule="auto"/>
        <w:rPr>
          <w:rFonts w:ascii="Times New Roman" w:hAnsi="Times New Roman" w:cs="Times New Roman"/>
          <w:sz w:val="24"/>
          <w:szCs w:val="24"/>
          <w:lang w:val="pt-BR"/>
        </w:rPr>
      </w:pPr>
      <w:r w:rsidRPr="008F447C">
        <w:rPr>
          <w:rFonts w:ascii="Times New Roman" w:hAnsi="Times New Roman" w:cs="Times New Roman"/>
          <w:sz w:val="24"/>
          <w:szCs w:val="24"/>
          <w:lang w:val="pt-BR"/>
        </w:rPr>
        <w:t>7. Rijeka Zeta</w:t>
      </w:r>
    </w:p>
    <w:p w:rsidR="00CD6BDF" w:rsidRPr="008F447C" w:rsidRDefault="00CD6BDF" w:rsidP="0018688F">
      <w:pPr>
        <w:spacing w:after="0" w:line="276" w:lineRule="auto"/>
        <w:rPr>
          <w:rFonts w:ascii="Times New Roman" w:hAnsi="Times New Roman" w:cs="Times New Roman"/>
          <w:sz w:val="24"/>
          <w:szCs w:val="24"/>
          <w:lang w:val="pt-BR"/>
        </w:rPr>
      </w:pPr>
      <w:r w:rsidRPr="008F447C">
        <w:rPr>
          <w:rFonts w:ascii="Times New Roman" w:hAnsi="Times New Roman" w:cs="Times New Roman"/>
          <w:sz w:val="24"/>
          <w:szCs w:val="24"/>
          <w:lang w:val="pt-BR"/>
        </w:rPr>
        <w:t>8. Crvena stijena</w:t>
      </w:r>
    </w:p>
    <w:p w:rsidR="00CD6BDF" w:rsidRPr="008F447C" w:rsidRDefault="00CD6BDF" w:rsidP="0018688F">
      <w:pPr>
        <w:spacing w:after="0" w:line="276" w:lineRule="auto"/>
        <w:rPr>
          <w:rFonts w:ascii="Times New Roman" w:hAnsi="Times New Roman" w:cs="Times New Roman"/>
          <w:sz w:val="24"/>
          <w:szCs w:val="24"/>
          <w:lang w:val="pt-BR"/>
        </w:rPr>
      </w:pPr>
      <w:r w:rsidRPr="008F447C">
        <w:rPr>
          <w:rFonts w:ascii="Times New Roman" w:hAnsi="Times New Roman" w:cs="Times New Roman"/>
          <w:sz w:val="24"/>
          <w:szCs w:val="24"/>
          <w:lang w:val="pt-BR"/>
        </w:rPr>
        <w:t>9. Lukavica sa Malim i Velikim Žurimom</w:t>
      </w:r>
    </w:p>
    <w:p w:rsidR="00CD6BDF" w:rsidRPr="008F447C" w:rsidRDefault="00CD6BDF" w:rsidP="0018688F">
      <w:pPr>
        <w:spacing w:after="0" w:line="276" w:lineRule="auto"/>
        <w:rPr>
          <w:rFonts w:ascii="Times New Roman" w:hAnsi="Times New Roman" w:cs="Times New Roman"/>
          <w:sz w:val="24"/>
          <w:szCs w:val="24"/>
          <w:lang w:val="pt-BR"/>
        </w:rPr>
      </w:pPr>
      <w:r w:rsidRPr="008F447C">
        <w:rPr>
          <w:rFonts w:ascii="Times New Roman" w:hAnsi="Times New Roman" w:cs="Times New Roman"/>
          <w:sz w:val="24"/>
          <w:szCs w:val="24"/>
          <w:lang w:val="pt-BR"/>
        </w:rPr>
        <w:t>10. Kraljev zabran</w:t>
      </w:r>
    </w:p>
    <w:p w:rsidR="00CD6BDF" w:rsidRPr="008F447C" w:rsidRDefault="00CD6BDF" w:rsidP="0018688F">
      <w:pPr>
        <w:spacing w:after="0" w:line="276" w:lineRule="auto"/>
        <w:rPr>
          <w:rFonts w:ascii="Times New Roman" w:hAnsi="Times New Roman" w:cs="Times New Roman"/>
          <w:sz w:val="24"/>
          <w:szCs w:val="24"/>
          <w:lang w:val="pl-PL"/>
        </w:rPr>
      </w:pPr>
      <w:r w:rsidRPr="008F447C">
        <w:rPr>
          <w:rFonts w:ascii="Times New Roman" w:hAnsi="Times New Roman" w:cs="Times New Roman"/>
          <w:sz w:val="24"/>
          <w:szCs w:val="24"/>
          <w:lang w:val="pl-PL"/>
        </w:rPr>
        <w:t>11. Orjen i Bijela Gora</w:t>
      </w:r>
    </w:p>
    <w:p w:rsidR="00CD6BDF" w:rsidRPr="008F447C" w:rsidRDefault="00CD6BDF" w:rsidP="0018688F">
      <w:pPr>
        <w:spacing w:after="0" w:line="276" w:lineRule="auto"/>
        <w:rPr>
          <w:rFonts w:ascii="Times New Roman" w:hAnsi="Times New Roman" w:cs="Times New Roman"/>
          <w:sz w:val="24"/>
          <w:szCs w:val="24"/>
          <w:lang w:val="pl-PL"/>
        </w:rPr>
      </w:pPr>
      <w:r w:rsidRPr="008F447C">
        <w:rPr>
          <w:rFonts w:ascii="Times New Roman" w:hAnsi="Times New Roman" w:cs="Times New Roman"/>
          <w:sz w:val="24"/>
          <w:szCs w:val="24"/>
          <w:lang w:val="pl-PL"/>
        </w:rPr>
        <w:t>12. Vilina pećina</w:t>
      </w:r>
    </w:p>
    <w:p w:rsidR="00CD6BDF" w:rsidRPr="008F447C" w:rsidRDefault="00CD6BDF" w:rsidP="002F5973">
      <w:pPr>
        <w:spacing w:after="120" w:line="276" w:lineRule="auto"/>
        <w:jc w:val="both"/>
        <w:rPr>
          <w:rFonts w:ascii="Times New Roman" w:hAnsi="Times New Roman" w:cs="Times New Roman"/>
          <w:sz w:val="24"/>
          <w:szCs w:val="24"/>
          <w:lang w:val="pl-PL"/>
        </w:rPr>
      </w:pPr>
    </w:p>
    <w:p w:rsidR="00CD6BDF" w:rsidRPr="008F447C" w:rsidRDefault="00CD6BDF" w:rsidP="0018688F">
      <w:pPr>
        <w:pStyle w:val="Caption"/>
        <w:jc w:val="center"/>
        <w:rPr>
          <w:rFonts w:ascii="Times New Roman" w:hAnsi="Times New Roman" w:cs="Times New Roman"/>
          <w:b/>
          <w:bCs/>
          <w:i w:val="0"/>
          <w:iCs w:val="0"/>
          <w:noProof/>
          <w:color w:val="auto"/>
          <w:sz w:val="22"/>
          <w:szCs w:val="22"/>
          <w:lang w:val="pl-PL"/>
        </w:rPr>
      </w:pPr>
      <w:r w:rsidRPr="008F447C">
        <w:rPr>
          <w:rFonts w:ascii="Times New Roman" w:hAnsi="Times New Roman" w:cs="Times New Roman"/>
          <w:b/>
          <w:bCs/>
          <w:i w:val="0"/>
          <w:iCs w:val="0"/>
          <w:color w:val="000000"/>
          <w:sz w:val="22"/>
          <w:szCs w:val="22"/>
          <w:lang w:val="pl-PL"/>
        </w:rPr>
        <w:t xml:space="preserve">Karta 4. Karta </w:t>
      </w:r>
      <w:r w:rsidRPr="008F447C">
        <w:rPr>
          <w:rFonts w:ascii="Times New Roman" w:hAnsi="Times New Roman" w:cs="Times New Roman"/>
          <w:b/>
          <w:bCs/>
          <w:i w:val="0"/>
          <w:iCs w:val="0"/>
          <w:color w:val="auto"/>
          <w:sz w:val="22"/>
          <w:szCs w:val="22"/>
          <w:lang w:val="pl-PL"/>
        </w:rPr>
        <w:t>objekata geo-naslijeđa opštine Nikšić</w:t>
      </w:r>
    </w:p>
    <w:p w:rsidR="00CD6BDF" w:rsidRPr="008F447C" w:rsidRDefault="00CD6BDF" w:rsidP="00DA460E">
      <w:pPr>
        <w:spacing w:line="276" w:lineRule="auto"/>
        <w:jc w:val="both"/>
        <w:rPr>
          <w:rFonts w:ascii="Times New Roman" w:hAnsi="Times New Roman" w:cs="Times New Roman"/>
          <w:sz w:val="24"/>
          <w:szCs w:val="24"/>
          <w:lang w:val="pl-PL"/>
        </w:rPr>
      </w:pPr>
    </w:p>
    <w:p w:rsidR="00CD6BDF" w:rsidRPr="008F447C" w:rsidRDefault="00CD6BDF" w:rsidP="00DA460E">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l-PL"/>
        </w:rPr>
        <w:t>Važno je naglasiti da na prostoru opštine Nikšić postoji još mnogo lokaliteta koji bi imali potencijala da postanu dio predložene grupe, a u ovom radu je fokus na prezentovanju metodološkog pristupa abiotičkom ekvavilentu biodiverziteta - geodiverzitetu i objektima geo-naslijeđa, koji ne dobijaju potrebnu pažnju ni na globalnom nivou, a naročito je to slučaj u našoj zemlji.U budućem periodu neophodno je uraditi</w:t>
      </w:r>
      <w:r w:rsidRPr="008F447C">
        <w:rPr>
          <w:rFonts w:ascii="Times New Roman" w:hAnsi="Times New Roman" w:cs="Times New Roman"/>
          <w:b/>
          <w:bCs/>
          <w:sz w:val="24"/>
          <w:szCs w:val="24"/>
          <w:lang w:val="pl-PL"/>
        </w:rPr>
        <w:t>Lokalni plan geodiverziteta</w:t>
      </w:r>
      <w:r w:rsidRPr="008F447C">
        <w:rPr>
          <w:rFonts w:ascii="Times New Roman" w:hAnsi="Times New Roman" w:cs="Times New Roman"/>
          <w:sz w:val="24"/>
          <w:szCs w:val="24"/>
          <w:lang w:val="pl-PL"/>
        </w:rPr>
        <w:t xml:space="preserve">kako bi se utvrdila inventura i evaluacija objekata geonasleđa, kao i njihova kategorizacija. </w:t>
      </w:r>
      <w:r w:rsidRPr="008F447C">
        <w:rPr>
          <w:rFonts w:ascii="Times New Roman" w:hAnsi="Times New Roman" w:cs="Times New Roman"/>
          <w:sz w:val="24"/>
          <w:szCs w:val="24"/>
          <w:lang w:val="pt-BR"/>
        </w:rPr>
        <w:t xml:space="preserve">Na geodiverzitetu i objektima geonasleđa počiva i </w:t>
      </w:r>
      <w:r w:rsidRPr="008F447C">
        <w:rPr>
          <w:rFonts w:ascii="Times New Roman" w:hAnsi="Times New Roman" w:cs="Times New Roman"/>
          <w:b/>
          <w:bCs/>
          <w:sz w:val="24"/>
          <w:szCs w:val="24"/>
          <w:lang w:val="pt-BR"/>
        </w:rPr>
        <w:t>geoturizam</w:t>
      </w:r>
      <w:r w:rsidRPr="008F447C">
        <w:rPr>
          <w:rFonts w:ascii="Times New Roman" w:hAnsi="Times New Roman" w:cs="Times New Roman"/>
          <w:sz w:val="24"/>
          <w:szCs w:val="24"/>
          <w:lang w:val="pt-BR"/>
        </w:rPr>
        <w:t>.</w:t>
      </w:r>
    </w:p>
    <w:p w:rsidR="00CD6BDF" w:rsidRPr="008F447C" w:rsidRDefault="00CD6BDF" w:rsidP="00DA460E">
      <w:pPr>
        <w:spacing w:line="276" w:lineRule="auto"/>
        <w:jc w:val="both"/>
        <w:rPr>
          <w:rFonts w:ascii="Times New Roman" w:hAnsi="Times New Roman" w:cs="Times New Roman"/>
          <w:sz w:val="24"/>
          <w:szCs w:val="24"/>
          <w:lang w:val="pt-BR"/>
        </w:rPr>
      </w:pPr>
    </w:p>
    <w:p w:rsidR="00CD6BDF" w:rsidRPr="008F447C" w:rsidRDefault="00CD6BDF" w:rsidP="00BD2BA1">
      <w:pPr>
        <w:pStyle w:val="Heading4"/>
        <w:shd w:val="clear" w:color="auto" w:fill="E2EFD9"/>
        <w:spacing w:line="276" w:lineRule="auto"/>
        <w:rPr>
          <w:rFonts w:ascii="Times New Roman" w:hAnsi="Times New Roman" w:cs="Times New Roman"/>
          <w:b/>
          <w:bCs/>
          <w:sz w:val="24"/>
          <w:szCs w:val="24"/>
          <w:u w:val="none"/>
          <w:lang w:val="pt-BR"/>
        </w:rPr>
      </w:pPr>
      <w:r w:rsidRPr="008F447C">
        <w:rPr>
          <w:rFonts w:ascii="Times New Roman" w:hAnsi="Times New Roman" w:cs="Times New Roman"/>
          <w:b/>
          <w:bCs/>
          <w:sz w:val="24"/>
          <w:szCs w:val="24"/>
          <w:u w:val="none"/>
          <w:lang w:val="pt-BR"/>
        </w:rPr>
        <w:t>3.4.4. Metodologija vrednovanja objekata - GAM evaluacija</w:t>
      </w:r>
    </w:p>
    <w:p w:rsidR="00CD6BDF" w:rsidRPr="008F447C" w:rsidRDefault="00CD6BDF" w:rsidP="00B97725">
      <w:pPr>
        <w:spacing w:after="0"/>
        <w:rPr>
          <w:lang w:val="pt-BR"/>
        </w:rPr>
      </w:pPr>
    </w:p>
    <w:p w:rsidR="00CD6BDF" w:rsidRPr="008F447C" w:rsidRDefault="00CD6BDF" w:rsidP="00DA460E">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 xml:space="preserve">Metode za evaluaciju geo-naslijeđa služe kao alat za identifikaciju, procjenu i klasifikaciju geoloških, geomorfoloških i paleontoloških lokaliteta koji posjeduju značajnu naučnu, obrazovnu, estetsku i kulturnu vrijednost. Evaluacija uz pomoć GAM metode pruža osnovu za donošenje odluka u vezi sa očuvanjem i upravljanjem geo-naslijeđem. Osim toga, ova metodologija podržava održivi razvoj i promociju geo-turizma, jer omogućava isticanje najvažnijih lokaliteta koji mogu privući posjetioce i doprinijeti ekonomskoj i kulturnoj dobrobiti regije. Na taj način, GAM metoda igra ključnu ulogu u očuvanju geo-naslijeđa i promovisanju njegovih vrijednosti za sadašnje i buduće generacije.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t-BR"/>
        </w:rPr>
        <w:t xml:space="preserve">Model autora Vujičića i sar. (2011) za evaluaciju obekta geonasljeđa ima za cilj promovisanje nekih reprezentativnih i manje reprezentativnih objekata geonasljeđa, kao i pokazivanje njihove vrijednosti preko evaluacije. </w:t>
      </w:r>
      <w:r w:rsidRPr="008F447C">
        <w:rPr>
          <w:rFonts w:ascii="Times New Roman" w:hAnsi="Times New Roman" w:cs="Times New Roman"/>
          <w:sz w:val="24"/>
          <w:szCs w:val="24"/>
          <w:lang w:val="pl-PL"/>
        </w:rPr>
        <w:t xml:space="preserve">Model se sastoji od dva glavna indikatora: </w:t>
      </w:r>
      <w:r w:rsidRPr="008F447C">
        <w:rPr>
          <w:rFonts w:ascii="Times New Roman" w:hAnsi="Times New Roman" w:cs="Times New Roman"/>
          <w:i/>
          <w:iCs/>
          <w:sz w:val="24"/>
          <w:szCs w:val="24"/>
          <w:lang w:val="pl-PL"/>
        </w:rPr>
        <w:t>glavnih vrijednosti</w:t>
      </w:r>
      <w:r w:rsidRPr="008F447C">
        <w:rPr>
          <w:rFonts w:ascii="Times New Roman" w:hAnsi="Times New Roman" w:cs="Times New Roman"/>
          <w:sz w:val="24"/>
          <w:szCs w:val="24"/>
          <w:lang w:val="pl-PL"/>
        </w:rPr>
        <w:t xml:space="preserve"> i </w:t>
      </w:r>
      <w:r w:rsidRPr="008F447C">
        <w:rPr>
          <w:rFonts w:ascii="Times New Roman" w:hAnsi="Times New Roman" w:cs="Times New Roman"/>
          <w:i/>
          <w:iCs/>
          <w:sz w:val="24"/>
          <w:szCs w:val="24"/>
          <w:lang w:val="pl-PL"/>
        </w:rPr>
        <w:t>dodatnih vrijednosti</w:t>
      </w:r>
      <w:r w:rsidRPr="008F447C">
        <w:rPr>
          <w:rFonts w:ascii="Times New Roman" w:hAnsi="Times New Roman" w:cs="Times New Roman"/>
          <w:sz w:val="24"/>
          <w:szCs w:val="24"/>
          <w:lang w:val="pl-PL"/>
        </w:rPr>
        <w:t>.</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Glavne vrijednosti</w:t>
      </w:r>
      <w:r w:rsidRPr="008F447C">
        <w:rPr>
          <w:rFonts w:ascii="Times New Roman" w:hAnsi="Times New Roman" w:cs="Times New Roman"/>
          <w:sz w:val="24"/>
          <w:szCs w:val="24"/>
          <w:lang w:val="pl-PL"/>
        </w:rPr>
        <w:t xml:space="preserve"> (Main Values) odnose se na prirodne (geoekološke) karakteristike geolokaliteta i  uključuju tri grupe indikatora: Naučne/edukativne vrijednosti (VSE); Pejzažne/estetske vrijednosti (VSA) i Nivo zaštite (Vpr). Dalje, ove tri grupe indikatora se dijele na 12 subindikatora. Naučna/edukativna vrijednost (VSE) je prvi indikator Glavnih vrijednosti i ona se sastoji od 4 subindikatora: rijetkost, reprezentativnost, istraženost geolokaliteta i nivo interpretacije. Predstavlja suštinsku vrijednost objekata geonasljeđa i pomoću nje možemo da vidimo koliko je neki objekat istražen, rijedak i na koji način može biti dostupan istraživačima i posjetiocima. Pejzažna/estetska vrijednost (VSA) je drugi indikator Glavnih vrijednosti i sastoji se od 4 subindikatora. Prilikom procjene ovog indikatora je moguća subjektivnost, a subindikatori koji je čine su vidikovci, površina, pejzaž i priroda u okolini, kao i uklapanje geolokaliteta u okolinu. Zaštita (Vpr) je treći indikator Glavnih vrijednosti i takođe se sastoji od 4 subindikatora. Nastala je  zbog potencijalnih prijetnji po geolokalitete i potrebe za njihovom zaštitom. Trenutno stanje geolokaliteta,  nivo zaštite, osjetljivost, noseći kapacitet su subindikatori Zaštite (Vpr).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Dodatne vrijednosti</w:t>
      </w:r>
      <w:r w:rsidRPr="008F447C">
        <w:rPr>
          <w:rFonts w:ascii="Times New Roman" w:hAnsi="Times New Roman" w:cs="Times New Roman"/>
          <w:sz w:val="24"/>
          <w:szCs w:val="24"/>
          <w:lang w:val="pl-PL"/>
        </w:rPr>
        <w:t xml:space="preserve"> (Additional Values) vrednuju trenutno stanje geoturističkih usluga i objekata. Sadrže antropogeni i turistički karakter i prilagođeni su posjetiocima. Podijeljene su u dvije grupe indikatora: Funkcionalne vrijednosti (VFn) i Turističke vrijednosti (VTr) koje se dalje dijele na 11 subindikatora. Funkcionalne vrijednosti (VFn) se odnose na funkcionalnost nekog geolokaliteta za posjetu i istraživanje. Subindikatori se odnose na pristupačnost, broj dodatnih prirodnih vrijednosti, kao i na broj dodatnih antropogenih vrijednosti, blizinu važnih puteva, blizinu emitivnih centara, kao i na dodatne funkcionalne vrijednosti (pošte, benzinske pumpe, parkinge...). Turističke vrijednosti (VTr) vrednuju trenutno stanje geoturističkih usluga i objekata.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Subindikatori se vrednuju svaki pojedinačno od 0,00 do 1,00. U ukupnom zbiru GAM je sastavljen od 23 subindikatora, 12 za glavne vrijednosti i 11 za dodatne vrijednosti i GAM nastaje sabiranjem glavnih i dodatnih vrijednosti. </w:t>
      </w:r>
    </w:p>
    <w:p w:rsidR="00CD6BDF" w:rsidRPr="008F447C" w:rsidRDefault="00CD6BDF" w:rsidP="00DA460E">
      <w:pPr>
        <w:spacing w:line="276" w:lineRule="auto"/>
        <w:jc w:val="both"/>
        <w:rPr>
          <w:rFonts w:ascii="Times New Roman" w:hAnsi="Times New Roman" w:cs="Times New Roman"/>
          <w:sz w:val="24"/>
          <w:szCs w:val="24"/>
          <w:lang w:val="pl-PL"/>
        </w:rPr>
      </w:pPr>
    </w:p>
    <w:p w:rsidR="00CD6BDF" w:rsidRPr="008F447C" w:rsidRDefault="00CD6BDF" w:rsidP="00EE3EB4">
      <w:pPr>
        <w:spacing w:line="276" w:lineRule="auto"/>
        <w:jc w:val="center"/>
        <w:rPr>
          <w:rFonts w:ascii="Times New Roman" w:hAnsi="Times New Roman" w:cs="Times New Roman"/>
          <w:i/>
          <w:iCs/>
          <w:sz w:val="24"/>
          <w:szCs w:val="24"/>
          <w:lang w:val="pl-PL"/>
        </w:rPr>
      </w:pPr>
      <w:r w:rsidRPr="008F447C">
        <w:rPr>
          <w:rFonts w:ascii="Times New Roman" w:hAnsi="Times New Roman" w:cs="Times New Roman"/>
          <w:i/>
          <w:iCs/>
          <w:sz w:val="24"/>
          <w:szCs w:val="24"/>
          <w:lang w:val="pl-PL"/>
        </w:rPr>
        <w:t>GAM= MV+AV</w:t>
      </w:r>
    </w:p>
    <w:p w:rsidR="00CD6BDF" w:rsidRPr="008F447C" w:rsidRDefault="00CD6BDF" w:rsidP="00306713">
      <w:pPr>
        <w:rPr>
          <w:rFonts w:ascii="Times New Roman" w:hAnsi="Times New Roman" w:cs="Times New Roman"/>
          <w:lang w:val="pl-PL"/>
        </w:rPr>
      </w:pPr>
      <w:r w:rsidRPr="008F447C">
        <w:rPr>
          <w:rFonts w:ascii="Times New Roman" w:hAnsi="Times New Roman" w:cs="Times New Roman"/>
          <w:i/>
          <w:iCs/>
          <w:sz w:val="24"/>
          <w:szCs w:val="24"/>
          <w:lang w:val="pl-PL"/>
        </w:rPr>
        <w:br w:type="page"/>
      </w:r>
      <w:bookmarkStart w:id="12" w:name="_Toc164678557"/>
      <w:r w:rsidRPr="008F447C">
        <w:rPr>
          <w:rFonts w:ascii="Times New Roman" w:hAnsi="Times New Roman" w:cs="Times New Roman"/>
          <w:b/>
          <w:bCs/>
          <w:lang w:val="pl-PL"/>
        </w:rPr>
        <w:t xml:space="preserve">Tabela </w:t>
      </w:r>
      <w:r w:rsidRPr="008F447C">
        <w:rPr>
          <w:rFonts w:ascii="Times New Roman" w:hAnsi="Times New Roman" w:cs="Times New Roman"/>
          <w:b/>
          <w:bCs/>
          <w:lang w:val="pl-PL"/>
        </w:rPr>
        <w:fldChar w:fldCharType="begin"/>
      </w:r>
      <w:r w:rsidRPr="008F447C">
        <w:rPr>
          <w:rFonts w:ascii="Times New Roman" w:hAnsi="Times New Roman" w:cs="Times New Roman"/>
          <w:b/>
          <w:bCs/>
          <w:lang w:val="pl-PL"/>
        </w:rPr>
        <w:instrText xml:space="preserve"> SEQ Tabela \* ARABIC </w:instrText>
      </w:r>
      <w:r w:rsidRPr="008F447C">
        <w:rPr>
          <w:rFonts w:ascii="Times New Roman" w:hAnsi="Times New Roman" w:cs="Times New Roman"/>
          <w:b/>
          <w:bCs/>
          <w:lang w:val="pl-PL"/>
        </w:rPr>
        <w:fldChar w:fldCharType="separate"/>
      </w:r>
      <w:r>
        <w:rPr>
          <w:rFonts w:ascii="Times New Roman" w:hAnsi="Times New Roman" w:cs="Times New Roman"/>
          <w:b/>
          <w:bCs/>
          <w:noProof/>
          <w:lang w:val="pl-PL"/>
        </w:rPr>
        <w:t>1</w:t>
      </w:r>
      <w:r w:rsidRPr="008F447C">
        <w:rPr>
          <w:rFonts w:ascii="Times New Roman" w:hAnsi="Times New Roman" w:cs="Times New Roman"/>
          <w:b/>
          <w:bCs/>
          <w:lang w:val="pl-PL"/>
        </w:rPr>
        <w:fldChar w:fldCharType="end"/>
      </w:r>
      <w:r w:rsidRPr="008F447C">
        <w:rPr>
          <w:rFonts w:ascii="Times New Roman" w:hAnsi="Times New Roman" w:cs="Times New Roman"/>
          <w:b/>
          <w:bCs/>
          <w:lang w:val="pl-PL"/>
        </w:rPr>
        <w:t xml:space="preserve">. </w:t>
      </w:r>
      <w:r w:rsidRPr="008F447C">
        <w:rPr>
          <w:rFonts w:ascii="Times New Roman" w:hAnsi="Times New Roman" w:cs="Times New Roman"/>
          <w:lang w:val="pl-PL"/>
        </w:rPr>
        <w:t>Struktura glavnih vrijednosti geolokaliteta po GAM-u</w:t>
      </w:r>
      <w:bookmarkEnd w:id="12"/>
      <w:r w:rsidRPr="008F447C">
        <w:rPr>
          <w:rFonts w:ascii="Times New Roman" w:hAnsi="Times New Roman" w:cs="Times New Roman"/>
          <w:lang w:val="pl-PL"/>
        </w:rPr>
        <w:t>(Vujičić i sar., 2011)</w:t>
      </w:r>
    </w:p>
    <w:tbl>
      <w:tblPr>
        <w:tblW w:w="89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972"/>
        <w:gridCol w:w="964"/>
        <w:gridCol w:w="5050"/>
      </w:tblGrid>
      <w:tr w:rsidR="00CD6BDF" w:rsidRPr="00783C10">
        <w:trPr>
          <w:trHeight w:val="255"/>
          <w:jc w:val="center"/>
        </w:trPr>
        <w:tc>
          <w:tcPr>
            <w:tcW w:w="3936" w:type="dxa"/>
            <w:gridSpan w:val="2"/>
            <w:shd w:val="clear" w:color="auto" w:fill="C5E0B3"/>
            <w:vAlign w:val="center"/>
          </w:tcPr>
          <w:p w:rsidR="00CD6BDF" w:rsidRPr="006A049B" w:rsidRDefault="00CD6BDF" w:rsidP="009C7B9B">
            <w:pPr>
              <w:widowControl w:val="0"/>
              <w:autoSpaceDE w:val="0"/>
              <w:autoSpaceDN w:val="0"/>
              <w:spacing w:after="0" w:line="276" w:lineRule="auto"/>
              <w:jc w:val="center"/>
              <w:rPr>
                <w:rFonts w:ascii="Times New Roman" w:hAnsi="Times New Roman" w:cs="Times New Roman"/>
                <w:b/>
                <w:bCs/>
                <w:sz w:val="20"/>
                <w:szCs w:val="20"/>
              </w:rPr>
            </w:pPr>
            <w:r w:rsidRPr="006A049B">
              <w:rPr>
                <w:rFonts w:ascii="Times New Roman" w:hAnsi="Times New Roman" w:cs="Times New Roman"/>
                <w:b/>
                <w:bCs/>
                <w:sz w:val="20"/>
                <w:szCs w:val="20"/>
              </w:rPr>
              <w:t>Indikatori/subindikatori</w:t>
            </w:r>
          </w:p>
        </w:tc>
        <w:tc>
          <w:tcPr>
            <w:tcW w:w="5050" w:type="dxa"/>
            <w:shd w:val="clear" w:color="auto" w:fill="C5E0B3"/>
            <w:vAlign w:val="center"/>
          </w:tcPr>
          <w:p w:rsidR="00CD6BDF" w:rsidRPr="006A049B" w:rsidRDefault="00CD6BDF" w:rsidP="009C7B9B">
            <w:pPr>
              <w:widowControl w:val="0"/>
              <w:autoSpaceDE w:val="0"/>
              <w:autoSpaceDN w:val="0"/>
              <w:spacing w:after="0" w:line="276" w:lineRule="auto"/>
              <w:jc w:val="center"/>
              <w:rPr>
                <w:rFonts w:ascii="Times New Roman" w:hAnsi="Times New Roman" w:cs="Times New Roman"/>
                <w:b/>
                <w:bCs/>
                <w:sz w:val="20"/>
                <w:szCs w:val="20"/>
              </w:rPr>
            </w:pPr>
            <w:r w:rsidRPr="006A049B">
              <w:rPr>
                <w:rFonts w:ascii="Times New Roman" w:hAnsi="Times New Roman" w:cs="Times New Roman"/>
                <w:b/>
                <w:bCs/>
                <w:sz w:val="20"/>
                <w:szCs w:val="20"/>
              </w:rPr>
              <w:t>Opis</w:t>
            </w:r>
          </w:p>
        </w:tc>
      </w:tr>
      <w:tr w:rsidR="00CD6BDF" w:rsidRPr="00783C10">
        <w:trPr>
          <w:trHeight w:val="257"/>
          <w:jc w:val="center"/>
        </w:trPr>
        <w:tc>
          <w:tcPr>
            <w:tcW w:w="8986" w:type="dxa"/>
            <w:gridSpan w:val="3"/>
            <w:shd w:val="clear" w:color="auto" w:fill="C5E0B3"/>
            <w:vAlign w:val="center"/>
          </w:tcPr>
          <w:p w:rsidR="00CD6BDF" w:rsidRPr="006A049B" w:rsidRDefault="00CD6BDF" w:rsidP="00E02F94">
            <w:pPr>
              <w:widowControl w:val="0"/>
              <w:autoSpaceDE w:val="0"/>
              <w:autoSpaceDN w:val="0"/>
              <w:spacing w:before="1" w:after="0" w:line="276" w:lineRule="auto"/>
              <w:ind w:left="107"/>
              <w:rPr>
                <w:rFonts w:ascii="Times New Roman" w:hAnsi="Times New Roman" w:cs="Times New Roman"/>
                <w:b/>
                <w:bCs/>
                <w:i/>
                <w:iCs/>
                <w:sz w:val="20"/>
                <w:szCs w:val="20"/>
              </w:rPr>
            </w:pPr>
            <w:r w:rsidRPr="006A049B">
              <w:rPr>
                <w:rFonts w:ascii="Times New Roman" w:hAnsi="Times New Roman" w:cs="Times New Roman"/>
                <w:b/>
                <w:bCs/>
                <w:i/>
                <w:iCs/>
                <w:sz w:val="20"/>
                <w:szCs w:val="20"/>
              </w:rPr>
              <w:t>Naučna/edukativnavrijednost(VSE)</w:t>
            </w:r>
          </w:p>
        </w:tc>
      </w:tr>
      <w:tr w:rsidR="00CD6BDF" w:rsidRPr="00783C10">
        <w:trPr>
          <w:trHeight w:val="207"/>
          <w:jc w:val="center"/>
        </w:trPr>
        <w:tc>
          <w:tcPr>
            <w:tcW w:w="2972" w:type="dxa"/>
            <w:tcBorders>
              <w:right w:val="nil"/>
            </w:tcBorders>
            <w:shd w:val="clear" w:color="auto" w:fill="E2EFD9"/>
            <w:vAlign w:val="center"/>
          </w:tcPr>
          <w:p w:rsidR="00CD6BDF" w:rsidRPr="006A049B" w:rsidRDefault="00CD6BDF" w:rsidP="00605AA2">
            <w:pPr>
              <w:widowControl w:val="0"/>
              <w:autoSpaceDE w:val="0"/>
              <w:autoSpaceDN w:val="0"/>
              <w:spacing w:after="0" w:line="276" w:lineRule="auto"/>
              <w:ind w:left="107"/>
              <w:rPr>
                <w:rFonts w:ascii="Times New Roman" w:hAnsi="Times New Roman" w:cs="Times New Roman"/>
                <w:sz w:val="20"/>
                <w:szCs w:val="20"/>
              </w:rPr>
            </w:pPr>
            <w:r w:rsidRPr="006A049B">
              <w:rPr>
                <w:rFonts w:ascii="Times New Roman" w:hAnsi="Times New Roman" w:cs="Times New Roman"/>
                <w:sz w:val="20"/>
                <w:szCs w:val="20"/>
              </w:rPr>
              <w:t>Rijetkost</w:t>
            </w:r>
          </w:p>
        </w:tc>
        <w:tc>
          <w:tcPr>
            <w:tcW w:w="964" w:type="dxa"/>
            <w:tcBorders>
              <w:left w:val="nil"/>
            </w:tcBorders>
            <w:shd w:val="clear" w:color="auto" w:fill="E2EFD9"/>
            <w:vAlign w:val="center"/>
          </w:tcPr>
          <w:p w:rsidR="00CD6BDF" w:rsidRPr="006A049B" w:rsidRDefault="00CD6BDF" w:rsidP="00605AA2">
            <w:pPr>
              <w:widowControl w:val="0"/>
              <w:autoSpaceDE w:val="0"/>
              <w:autoSpaceDN w:val="0"/>
              <w:spacing w:after="0" w:line="276" w:lineRule="auto"/>
              <w:ind w:right="119"/>
              <w:rPr>
                <w:rFonts w:ascii="Times New Roman" w:hAnsi="Times New Roman" w:cs="Times New Roman"/>
                <w:sz w:val="20"/>
                <w:szCs w:val="20"/>
              </w:rPr>
            </w:pPr>
            <w:r w:rsidRPr="006A049B">
              <w:rPr>
                <w:rFonts w:ascii="Times New Roman" w:hAnsi="Times New Roman" w:cs="Times New Roman"/>
                <w:sz w:val="20"/>
                <w:szCs w:val="20"/>
              </w:rPr>
              <w:t>(SIMV1)</w:t>
            </w:r>
          </w:p>
        </w:tc>
        <w:tc>
          <w:tcPr>
            <w:tcW w:w="5050" w:type="dxa"/>
            <w:vAlign w:val="center"/>
          </w:tcPr>
          <w:p w:rsidR="00CD6BDF" w:rsidRPr="006A049B" w:rsidRDefault="00CD6BDF" w:rsidP="00605AA2">
            <w:pPr>
              <w:widowControl w:val="0"/>
              <w:autoSpaceDE w:val="0"/>
              <w:autoSpaceDN w:val="0"/>
              <w:spacing w:after="0" w:line="276" w:lineRule="auto"/>
              <w:ind w:left="109"/>
              <w:rPr>
                <w:rFonts w:ascii="Times New Roman" w:hAnsi="Times New Roman" w:cs="Times New Roman"/>
                <w:sz w:val="20"/>
                <w:szCs w:val="20"/>
              </w:rPr>
            </w:pPr>
            <w:r w:rsidRPr="006A049B">
              <w:rPr>
                <w:rFonts w:ascii="Times New Roman" w:hAnsi="Times New Roman" w:cs="Times New Roman"/>
                <w:sz w:val="20"/>
                <w:szCs w:val="20"/>
              </w:rPr>
              <w:t>Brojidentičnihgeolokalitetauneposrednomokruženju.</w:t>
            </w:r>
          </w:p>
        </w:tc>
      </w:tr>
      <w:tr w:rsidR="00CD6BDF" w:rsidRPr="00783C10">
        <w:trPr>
          <w:trHeight w:val="413"/>
          <w:jc w:val="center"/>
        </w:trPr>
        <w:tc>
          <w:tcPr>
            <w:tcW w:w="2972" w:type="dxa"/>
            <w:tcBorders>
              <w:right w:val="nil"/>
            </w:tcBorders>
            <w:shd w:val="clear" w:color="auto" w:fill="E2EFD9"/>
            <w:vAlign w:val="center"/>
          </w:tcPr>
          <w:p w:rsidR="00CD6BDF" w:rsidRPr="006A049B" w:rsidRDefault="00CD6BDF" w:rsidP="00605AA2">
            <w:pPr>
              <w:widowControl w:val="0"/>
              <w:autoSpaceDE w:val="0"/>
              <w:autoSpaceDN w:val="0"/>
              <w:spacing w:after="0" w:line="276" w:lineRule="auto"/>
              <w:ind w:left="107"/>
              <w:rPr>
                <w:rFonts w:ascii="Times New Roman" w:hAnsi="Times New Roman" w:cs="Times New Roman"/>
                <w:sz w:val="20"/>
                <w:szCs w:val="20"/>
              </w:rPr>
            </w:pPr>
            <w:r w:rsidRPr="006A049B">
              <w:rPr>
                <w:rFonts w:ascii="Times New Roman" w:hAnsi="Times New Roman" w:cs="Times New Roman"/>
                <w:sz w:val="20"/>
                <w:szCs w:val="20"/>
              </w:rPr>
              <w:t>Reprezentativnost</w:t>
            </w:r>
          </w:p>
        </w:tc>
        <w:tc>
          <w:tcPr>
            <w:tcW w:w="964" w:type="dxa"/>
            <w:tcBorders>
              <w:left w:val="nil"/>
            </w:tcBorders>
            <w:shd w:val="clear" w:color="auto" w:fill="E2EFD9"/>
            <w:vAlign w:val="center"/>
          </w:tcPr>
          <w:p w:rsidR="00CD6BDF" w:rsidRPr="006A049B" w:rsidRDefault="00CD6BDF" w:rsidP="00605AA2">
            <w:pPr>
              <w:widowControl w:val="0"/>
              <w:autoSpaceDE w:val="0"/>
              <w:autoSpaceDN w:val="0"/>
              <w:spacing w:after="0" w:line="276" w:lineRule="auto"/>
              <w:ind w:right="99"/>
              <w:rPr>
                <w:rFonts w:ascii="Times New Roman" w:hAnsi="Times New Roman" w:cs="Times New Roman"/>
                <w:sz w:val="20"/>
                <w:szCs w:val="20"/>
              </w:rPr>
            </w:pPr>
            <w:r w:rsidRPr="006A049B">
              <w:rPr>
                <w:rFonts w:ascii="Times New Roman" w:hAnsi="Times New Roman" w:cs="Times New Roman"/>
                <w:sz w:val="20"/>
                <w:szCs w:val="20"/>
              </w:rPr>
              <w:t>(SIMV2)</w:t>
            </w:r>
          </w:p>
        </w:tc>
        <w:tc>
          <w:tcPr>
            <w:tcW w:w="5050" w:type="dxa"/>
            <w:vAlign w:val="center"/>
          </w:tcPr>
          <w:p w:rsidR="00CD6BDF" w:rsidRPr="006A049B" w:rsidRDefault="00CD6BDF" w:rsidP="00605AA2">
            <w:pPr>
              <w:widowControl w:val="0"/>
              <w:autoSpaceDE w:val="0"/>
              <w:autoSpaceDN w:val="0"/>
              <w:spacing w:after="0" w:line="276" w:lineRule="auto"/>
              <w:ind w:left="110"/>
              <w:rPr>
                <w:rFonts w:ascii="Times New Roman" w:hAnsi="Times New Roman" w:cs="Times New Roman"/>
                <w:sz w:val="20"/>
                <w:szCs w:val="20"/>
              </w:rPr>
            </w:pPr>
            <w:r w:rsidRPr="006A049B">
              <w:rPr>
                <w:rFonts w:ascii="Times New Roman" w:hAnsi="Times New Roman" w:cs="Times New Roman"/>
                <w:sz w:val="20"/>
                <w:szCs w:val="20"/>
              </w:rPr>
              <w:t>Didaktičkei„školske“karakteristikegeolokalitetanaosnovu njegovogsopstvenogkvalitetaiopštekonfiguracije.</w:t>
            </w:r>
          </w:p>
        </w:tc>
      </w:tr>
      <w:tr w:rsidR="00CD6BDF" w:rsidRPr="00783C10">
        <w:trPr>
          <w:trHeight w:val="414"/>
          <w:jc w:val="center"/>
        </w:trPr>
        <w:tc>
          <w:tcPr>
            <w:tcW w:w="2972" w:type="dxa"/>
            <w:tcBorders>
              <w:right w:val="nil"/>
            </w:tcBorders>
            <w:shd w:val="clear" w:color="auto" w:fill="E2EFD9"/>
            <w:vAlign w:val="center"/>
          </w:tcPr>
          <w:p w:rsidR="00CD6BDF" w:rsidRPr="006A049B" w:rsidRDefault="00CD6BDF" w:rsidP="00605AA2">
            <w:pPr>
              <w:widowControl w:val="0"/>
              <w:autoSpaceDE w:val="0"/>
              <w:autoSpaceDN w:val="0"/>
              <w:spacing w:after="0" w:line="276" w:lineRule="auto"/>
              <w:ind w:left="107"/>
              <w:rPr>
                <w:rFonts w:ascii="Times New Roman" w:hAnsi="Times New Roman" w:cs="Times New Roman"/>
                <w:sz w:val="20"/>
                <w:szCs w:val="20"/>
              </w:rPr>
            </w:pPr>
            <w:r w:rsidRPr="006A049B">
              <w:rPr>
                <w:rFonts w:ascii="Times New Roman" w:hAnsi="Times New Roman" w:cs="Times New Roman"/>
                <w:sz w:val="20"/>
                <w:szCs w:val="20"/>
              </w:rPr>
              <w:t>Istraženostgeolokaliteta</w:t>
            </w:r>
          </w:p>
        </w:tc>
        <w:tc>
          <w:tcPr>
            <w:tcW w:w="964" w:type="dxa"/>
            <w:tcBorders>
              <w:left w:val="nil"/>
            </w:tcBorders>
            <w:shd w:val="clear" w:color="auto" w:fill="E2EFD9"/>
            <w:vAlign w:val="center"/>
          </w:tcPr>
          <w:p w:rsidR="00CD6BDF" w:rsidRPr="006A049B" w:rsidRDefault="00CD6BDF" w:rsidP="00605AA2">
            <w:pPr>
              <w:widowControl w:val="0"/>
              <w:autoSpaceDE w:val="0"/>
              <w:autoSpaceDN w:val="0"/>
              <w:spacing w:after="0" w:line="276" w:lineRule="auto"/>
              <w:ind w:right="143"/>
              <w:rPr>
                <w:rFonts w:ascii="Times New Roman" w:hAnsi="Times New Roman" w:cs="Times New Roman"/>
                <w:sz w:val="20"/>
                <w:szCs w:val="20"/>
              </w:rPr>
            </w:pPr>
            <w:r w:rsidRPr="006A049B">
              <w:rPr>
                <w:rFonts w:ascii="Times New Roman" w:hAnsi="Times New Roman" w:cs="Times New Roman"/>
                <w:sz w:val="20"/>
                <w:szCs w:val="20"/>
              </w:rPr>
              <w:t>(SIMV3)</w:t>
            </w:r>
          </w:p>
        </w:tc>
        <w:tc>
          <w:tcPr>
            <w:tcW w:w="5050" w:type="dxa"/>
            <w:vAlign w:val="center"/>
          </w:tcPr>
          <w:p w:rsidR="00CD6BDF" w:rsidRPr="006A049B" w:rsidRDefault="00CD6BDF" w:rsidP="002634EC">
            <w:pPr>
              <w:widowControl w:val="0"/>
              <w:autoSpaceDE w:val="0"/>
              <w:autoSpaceDN w:val="0"/>
              <w:spacing w:after="0" w:line="276" w:lineRule="auto"/>
              <w:ind w:left="107"/>
              <w:rPr>
                <w:rFonts w:ascii="Times New Roman" w:hAnsi="Times New Roman" w:cs="Times New Roman"/>
                <w:sz w:val="20"/>
                <w:szCs w:val="20"/>
              </w:rPr>
            </w:pPr>
            <w:r w:rsidRPr="006A049B">
              <w:rPr>
                <w:rFonts w:ascii="Times New Roman" w:hAnsi="Times New Roman" w:cs="Times New Roman"/>
                <w:sz w:val="20"/>
                <w:szCs w:val="20"/>
              </w:rPr>
              <w:t>Brojpublikacijaupoznatimčasopisima,master,magistarskeidoktorsketezekao idrugepublikacije.</w:t>
            </w:r>
          </w:p>
        </w:tc>
      </w:tr>
      <w:tr w:rsidR="00CD6BDF" w:rsidRPr="00783C10">
        <w:trPr>
          <w:trHeight w:val="413"/>
          <w:jc w:val="center"/>
        </w:trPr>
        <w:tc>
          <w:tcPr>
            <w:tcW w:w="2972" w:type="dxa"/>
            <w:tcBorders>
              <w:right w:val="nil"/>
            </w:tcBorders>
            <w:shd w:val="clear" w:color="auto" w:fill="E2EFD9"/>
            <w:vAlign w:val="center"/>
          </w:tcPr>
          <w:p w:rsidR="00CD6BDF" w:rsidRPr="006A049B" w:rsidRDefault="00CD6BDF" w:rsidP="00605AA2">
            <w:pPr>
              <w:widowControl w:val="0"/>
              <w:autoSpaceDE w:val="0"/>
              <w:autoSpaceDN w:val="0"/>
              <w:spacing w:after="0" w:line="276" w:lineRule="auto"/>
              <w:ind w:left="107"/>
              <w:rPr>
                <w:rFonts w:ascii="Times New Roman" w:hAnsi="Times New Roman" w:cs="Times New Roman"/>
                <w:sz w:val="20"/>
                <w:szCs w:val="20"/>
              </w:rPr>
            </w:pPr>
            <w:r w:rsidRPr="006A049B">
              <w:rPr>
                <w:rFonts w:ascii="Times New Roman" w:hAnsi="Times New Roman" w:cs="Times New Roman"/>
                <w:sz w:val="20"/>
                <w:szCs w:val="20"/>
              </w:rPr>
              <w:t>Nivointerpretacije</w:t>
            </w:r>
          </w:p>
        </w:tc>
        <w:tc>
          <w:tcPr>
            <w:tcW w:w="964" w:type="dxa"/>
            <w:tcBorders>
              <w:left w:val="nil"/>
            </w:tcBorders>
            <w:shd w:val="clear" w:color="auto" w:fill="E2EFD9"/>
            <w:vAlign w:val="center"/>
          </w:tcPr>
          <w:p w:rsidR="00CD6BDF" w:rsidRPr="006A049B" w:rsidRDefault="00CD6BDF" w:rsidP="00605AA2">
            <w:pPr>
              <w:widowControl w:val="0"/>
              <w:autoSpaceDE w:val="0"/>
              <w:autoSpaceDN w:val="0"/>
              <w:spacing w:after="0" w:line="276" w:lineRule="auto"/>
              <w:ind w:right="140"/>
              <w:rPr>
                <w:rFonts w:ascii="Times New Roman" w:hAnsi="Times New Roman" w:cs="Times New Roman"/>
                <w:sz w:val="20"/>
                <w:szCs w:val="20"/>
              </w:rPr>
            </w:pPr>
            <w:r w:rsidRPr="006A049B">
              <w:rPr>
                <w:rFonts w:ascii="Times New Roman" w:hAnsi="Times New Roman" w:cs="Times New Roman"/>
                <w:sz w:val="20"/>
                <w:szCs w:val="20"/>
              </w:rPr>
              <w:t>(SIMV4)</w:t>
            </w:r>
          </w:p>
        </w:tc>
        <w:tc>
          <w:tcPr>
            <w:tcW w:w="5050" w:type="dxa"/>
            <w:vAlign w:val="center"/>
          </w:tcPr>
          <w:p w:rsidR="00CD6BDF" w:rsidRPr="006A049B" w:rsidRDefault="00CD6BDF" w:rsidP="00605AA2">
            <w:pPr>
              <w:widowControl w:val="0"/>
              <w:autoSpaceDE w:val="0"/>
              <w:autoSpaceDN w:val="0"/>
              <w:spacing w:after="0" w:line="276" w:lineRule="auto"/>
              <w:ind w:left="105"/>
              <w:rPr>
                <w:rFonts w:ascii="Times New Roman" w:hAnsi="Times New Roman" w:cs="Times New Roman"/>
                <w:sz w:val="20"/>
                <w:szCs w:val="20"/>
              </w:rPr>
            </w:pPr>
            <w:r w:rsidRPr="006A049B">
              <w:rPr>
                <w:rFonts w:ascii="Times New Roman" w:hAnsi="Times New Roman" w:cs="Times New Roman"/>
                <w:sz w:val="20"/>
                <w:szCs w:val="20"/>
              </w:rPr>
              <w:t>Mogućnostiinterpretacijegeološkihigeomorfološkihprocesa,pojavaioblika.</w:t>
            </w:r>
          </w:p>
        </w:tc>
      </w:tr>
      <w:tr w:rsidR="00CD6BDF" w:rsidRPr="00783C10">
        <w:trPr>
          <w:trHeight w:val="207"/>
          <w:jc w:val="center"/>
        </w:trPr>
        <w:tc>
          <w:tcPr>
            <w:tcW w:w="8986" w:type="dxa"/>
            <w:gridSpan w:val="3"/>
            <w:shd w:val="clear" w:color="auto" w:fill="C5E0B3"/>
          </w:tcPr>
          <w:p w:rsidR="00CD6BDF" w:rsidRPr="006A049B" w:rsidRDefault="00CD6BDF" w:rsidP="00E02F94">
            <w:pPr>
              <w:widowControl w:val="0"/>
              <w:autoSpaceDE w:val="0"/>
              <w:autoSpaceDN w:val="0"/>
              <w:spacing w:after="0" w:line="276" w:lineRule="auto"/>
              <w:ind w:left="107"/>
              <w:jc w:val="both"/>
              <w:rPr>
                <w:rFonts w:ascii="Times New Roman" w:hAnsi="Times New Roman" w:cs="Times New Roman"/>
                <w:b/>
                <w:bCs/>
                <w:i/>
                <w:iCs/>
                <w:sz w:val="20"/>
                <w:szCs w:val="20"/>
              </w:rPr>
            </w:pPr>
            <w:r w:rsidRPr="006A049B">
              <w:rPr>
                <w:rFonts w:ascii="Times New Roman" w:hAnsi="Times New Roman" w:cs="Times New Roman"/>
                <w:b/>
                <w:bCs/>
                <w:i/>
                <w:iCs/>
                <w:sz w:val="20"/>
                <w:szCs w:val="20"/>
              </w:rPr>
              <w:t>Pejzažna/Estetskavrijednost(VSA)</w:t>
            </w:r>
          </w:p>
        </w:tc>
      </w:tr>
      <w:tr w:rsidR="00CD6BDF" w:rsidRPr="00783C10">
        <w:trPr>
          <w:trHeight w:val="621"/>
          <w:jc w:val="center"/>
        </w:trPr>
        <w:tc>
          <w:tcPr>
            <w:tcW w:w="2972" w:type="dxa"/>
            <w:tcBorders>
              <w:right w:val="nil"/>
            </w:tcBorders>
            <w:shd w:val="clear" w:color="auto" w:fill="E2EFD9"/>
            <w:vAlign w:val="center"/>
          </w:tcPr>
          <w:p w:rsidR="00CD6BDF" w:rsidRPr="006A049B" w:rsidRDefault="00CD6BDF" w:rsidP="00605AA2">
            <w:pPr>
              <w:widowControl w:val="0"/>
              <w:autoSpaceDE w:val="0"/>
              <w:autoSpaceDN w:val="0"/>
              <w:spacing w:after="0" w:line="276" w:lineRule="auto"/>
              <w:ind w:left="107"/>
              <w:rPr>
                <w:rFonts w:ascii="Times New Roman" w:hAnsi="Times New Roman" w:cs="Times New Roman"/>
                <w:sz w:val="20"/>
                <w:szCs w:val="20"/>
              </w:rPr>
            </w:pPr>
            <w:r w:rsidRPr="006A049B">
              <w:rPr>
                <w:rFonts w:ascii="Times New Roman" w:hAnsi="Times New Roman" w:cs="Times New Roman"/>
                <w:sz w:val="20"/>
                <w:szCs w:val="20"/>
              </w:rPr>
              <w:t>Vidikovci</w:t>
            </w:r>
          </w:p>
        </w:tc>
        <w:tc>
          <w:tcPr>
            <w:tcW w:w="964" w:type="dxa"/>
            <w:tcBorders>
              <w:left w:val="nil"/>
            </w:tcBorders>
            <w:shd w:val="clear" w:color="auto" w:fill="E2EFD9"/>
            <w:vAlign w:val="center"/>
          </w:tcPr>
          <w:p w:rsidR="00CD6BDF" w:rsidRPr="006A049B" w:rsidRDefault="00CD6BDF" w:rsidP="00605AA2">
            <w:pPr>
              <w:widowControl w:val="0"/>
              <w:autoSpaceDE w:val="0"/>
              <w:autoSpaceDN w:val="0"/>
              <w:spacing w:after="0" w:line="276" w:lineRule="auto"/>
              <w:ind w:right="141"/>
              <w:rPr>
                <w:rFonts w:ascii="Times New Roman" w:hAnsi="Times New Roman" w:cs="Times New Roman"/>
                <w:sz w:val="20"/>
                <w:szCs w:val="20"/>
              </w:rPr>
            </w:pPr>
            <w:r w:rsidRPr="006A049B">
              <w:rPr>
                <w:rFonts w:ascii="Times New Roman" w:hAnsi="Times New Roman" w:cs="Times New Roman"/>
                <w:sz w:val="20"/>
                <w:szCs w:val="20"/>
              </w:rPr>
              <w:t>(SIMV5)</w:t>
            </w:r>
          </w:p>
        </w:tc>
        <w:tc>
          <w:tcPr>
            <w:tcW w:w="5050" w:type="dxa"/>
          </w:tcPr>
          <w:p w:rsidR="00CD6BDF" w:rsidRPr="006A049B" w:rsidRDefault="00CD6BDF" w:rsidP="00605AA2">
            <w:pPr>
              <w:widowControl w:val="0"/>
              <w:autoSpaceDE w:val="0"/>
              <w:autoSpaceDN w:val="0"/>
              <w:spacing w:after="0" w:line="276" w:lineRule="auto"/>
              <w:ind w:left="109"/>
              <w:jc w:val="both"/>
              <w:rPr>
                <w:rFonts w:ascii="Times New Roman" w:hAnsi="Times New Roman" w:cs="Times New Roman"/>
                <w:sz w:val="20"/>
                <w:szCs w:val="20"/>
              </w:rPr>
            </w:pPr>
            <w:r w:rsidRPr="006A049B">
              <w:rPr>
                <w:rFonts w:ascii="Times New Roman" w:hAnsi="Times New Roman" w:cs="Times New Roman"/>
                <w:sz w:val="20"/>
                <w:szCs w:val="20"/>
              </w:rPr>
              <w:t>Brojvidikovacadostupnihpješačkimstazama.Svakimorapružatipogled iz različitog ugla i nalaziti se manje od 1 km odgeolokaliteta.(vizuelne linije)</w:t>
            </w:r>
          </w:p>
        </w:tc>
      </w:tr>
      <w:tr w:rsidR="00CD6BDF" w:rsidRPr="00783C10">
        <w:trPr>
          <w:trHeight w:val="413"/>
          <w:jc w:val="center"/>
        </w:trPr>
        <w:tc>
          <w:tcPr>
            <w:tcW w:w="2972" w:type="dxa"/>
            <w:tcBorders>
              <w:right w:val="nil"/>
            </w:tcBorders>
            <w:shd w:val="clear" w:color="auto" w:fill="E2EFD9"/>
            <w:vAlign w:val="center"/>
          </w:tcPr>
          <w:p w:rsidR="00CD6BDF" w:rsidRPr="006A049B" w:rsidRDefault="00CD6BDF" w:rsidP="00605AA2">
            <w:pPr>
              <w:widowControl w:val="0"/>
              <w:autoSpaceDE w:val="0"/>
              <w:autoSpaceDN w:val="0"/>
              <w:spacing w:after="0" w:line="276" w:lineRule="auto"/>
              <w:ind w:left="107"/>
              <w:rPr>
                <w:rFonts w:ascii="Times New Roman" w:hAnsi="Times New Roman" w:cs="Times New Roman"/>
                <w:sz w:val="20"/>
                <w:szCs w:val="20"/>
              </w:rPr>
            </w:pPr>
            <w:r w:rsidRPr="006A049B">
              <w:rPr>
                <w:rFonts w:ascii="Times New Roman" w:hAnsi="Times New Roman" w:cs="Times New Roman"/>
                <w:sz w:val="20"/>
                <w:szCs w:val="20"/>
              </w:rPr>
              <w:t>Površina</w:t>
            </w:r>
          </w:p>
        </w:tc>
        <w:tc>
          <w:tcPr>
            <w:tcW w:w="964" w:type="dxa"/>
            <w:tcBorders>
              <w:left w:val="nil"/>
            </w:tcBorders>
            <w:shd w:val="clear" w:color="auto" w:fill="E2EFD9"/>
            <w:vAlign w:val="center"/>
          </w:tcPr>
          <w:p w:rsidR="00CD6BDF" w:rsidRPr="006A049B" w:rsidRDefault="00CD6BDF" w:rsidP="00605AA2">
            <w:pPr>
              <w:widowControl w:val="0"/>
              <w:autoSpaceDE w:val="0"/>
              <w:autoSpaceDN w:val="0"/>
              <w:spacing w:after="0" w:line="276" w:lineRule="auto"/>
              <w:ind w:right="96"/>
              <w:rPr>
                <w:rFonts w:ascii="Times New Roman" w:hAnsi="Times New Roman" w:cs="Times New Roman"/>
                <w:sz w:val="20"/>
                <w:szCs w:val="20"/>
              </w:rPr>
            </w:pPr>
            <w:r w:rsidRPr="006A049B">
              <w:rPr>
                <w:rFonts w:ascii="Times New Roman" w:hAnsi="Times New Roman" w:cs="Times New Roman"/>
                <w:sz w:val="20"/>
                <w:szCs w:val="20"/>
              </w:rPr>
              <w:t>(SIMV6)</w:t>
            </w:r>
          </w:p>
        </w:tc>
        <w:tc>
          <w:tcPr>
            <w:tcW w:w="5050" w:type="dxa"/>
          </w:tcPr>
          <w:p w:rsidR="00CD6BDF" w:rsidRPr="006A049B" w:rsidRDefault="00CD6BDF" w:rsidP="00605AA2">
            <w:pPr>
              <w:widowControl w:val="0"/>
              <w:autoSpaceDE w:val="0"/>
              <w:autoSpaceDN w:val="0"/>
              <w:spacing w:after="0" w:line="276" w:lineRule="auto"/>
              <w:ind w:left="109"/>
              <w:jc w:val="both"/>
              <w:rPr>
                <w:rFonts w:ascii="Times New Roman" w:hAnsi="Times New Roman" w:cs="Times New Roman"/>
                <w:sz w:val="20"/>
                <w:szCs w:val="20"/>
              </w:rPr>
            </w:pPr>
            <w:r w:rsidRPr="006A049B">
              <w:rPr>
                <w:rFonts w:ascii="Times New Roman" w:hAnsi="Times New Roman" w:cs="Times New Roman"/>
                <w:sz w:val="20"/>
                <w:szCs w:val="20"/>
              </w:rPr>
              <w:t>Cjelokupnapovršinageolokaliteta.Svakigeolokalitetserazmatraukvalitativnomodnosusadrugimgeolokalitetima.</w:t>
            </w:r>
          </w:p>
        </w:tc>
      </w:tr>
      <w:tr w:rsidR="00CD6BDF" w:rsidRPr="00783C10">
        <w:trPr>
          <w:trHeight w:val="621"/>
          <w:jc w:val="center"/>
        </w:trPr>
        <w:tc>
          <w:tcPr>
            <w:tcW w:w="2972" w:type="dxa"/>
            <w:tcBorders>
              <w:right w:val="nil"/>
            </w:tcBorders>
            <w:shd w:val="clear" w:color="auto" w:fill="E2EFD9"/>
            <w:vAlign w:val="center"/>
          </w:tcPr>
          <w:p w:rsidR="00CD6BDF" w:rsidRPr="006A049B" w:rsidRDefault="00CD6BDF" w:rsidP="00605AA2">
            <w:pPr>
              <w:widowControl w:val="0"/>
              <w:autoSpaceDE w:val="0"/>
              <w:autoSpaceDN w:val="0"/>
              <w:spacing w:after="0" w:line="276" w:lineRule="auto"/>
              <w:ind w:left="107"/>
              <w:rPr>
                <w:rFonts w:ascii="Times New Roman" w:hAnsi="Times New Roman" w:cs="Times New Roman"/>
                <w:sz w:val="20"/>
                <w:szCs w:val="20"/>
              </w:rPr>
            </w:pPr>
            <w:r w:rsidRPr="006A049B">
              <w:rPr>
                <w:rFonts w:ascii="Times New Roman" w:hAnsi="Times New Roman" w:cs="Times New Roman"/>
                <w:sz w:val="20"/>
                <w:szCs w:val="20"/>
              </w:rPr>
              <w:t>Pejzažiprirodauokolini</w:t>
            </w:r>
          </w:p>
        </w:tc>
        <w:tc>
          <w:tcPr>
            <w:tcW w:w="964" w:type="dxa"/>
            <w:tcBorders>
              <w:left w:val="nil"/>
            </w:tcBorders>
            <w:shd w:val="clear" w:color="auto" w:fill="E2EFD9"/>
            <w:vAlign w:val="center"/>
          </w:tcPr>
          <w:p w:rsidR="00CD6BDF" w:rsidRPr="006A049B" w:rsidRDefault="00CD6BDF" w:rsidP="00605AA2">
            <w:pPr>
              <w:widowControl w:val="0"/>
              <w:autoSpaceDE w:val="0"/>
              <w:autoSpaceDN w:val="0"/>
              <w:spacing w:after="0" w:line="276" w:lineRule="auto"/>
              <w:ind w:right="121"/>
              <w:rPr>
                <w:rFonts w:ascii="Times New Roman" w:hAnsi="Times New Roman" w:cs="Times New Roman"/>
                <w:sz w:val="20"/>
                <w:szCs w:val="20"/>
              </w:rPr>
            </w:pPr>
            <w:r w:rsidRPr="006A049B">
              <w:rPr>
                <w:rFonts w:ascii="Times New Roman" w:hAnsi="Times New Roman" w:cs="Times New Roman"/>
                <w:sz w:val="20"/>
                <w:szCs w:val="20"/>
              </w:rPr>
              <w:t>(SIMV7)</w:t>
            </w:r>
          </w:p>
        </w:tc>
        <w:tc>
          <w:tcPr>
            <w:tcW w:w="5050" w:type="dxa"/>
          </w:tcPr>
          <w:p w:rsidR="00CD6BDF" w:rsidRPr="006A049B" w:rsidRDefault="00CD6BDF" w:rsidP="00605AA2">
            <w:pPr>
              <w:widowControl w:val="0"/>
              <w:autoSpaceDE w:val="0"/>
              <w:autoSpaceDN w:val="0"/>
              <w:spacing w:after="0" w:line="276" w:lineRule="auto"/>
              <w:ind w:left="108"/>
              <w:jc w:val="both"/>
              <w:rPr>
                <w:rFonts w:ascii="Times New Roman" w:hAnsi="Times New Roman" w:cs="Times New Roman"/>
                <w:sz w:val="20"/>
                <w:szCs w:val="20"/>
              </w:rPr>
            </w:pPr>
            <w:r w:rsidRPr="006A049B">
              <w:rPr>
                <w:rFonts w:ascii="Times New Roman" w:hAnsi="Times New Roman" w:cs="Times New Roman"/>
                <w:sz w:val="20"/>
                <w:szCs w:val="20"/>
              </w:rPr>
              <w:t>Kvalitetpanoramskogpogleda,prisustvovodeivegetacije,odsustvo oštećenja prouzrokovanog od strane čovjeka, blizinaurbanog</w:t>
            </w:r>
            <w:r>
              <w:rPr>
                <w:rFonts w:ascii="Times New Roman" w:hAnsi="Times New Roman" w:cs="Times New Roman"/>
                <w:sz w:val="20"/>
                <w:szCs w:val="20"/>
              </w:rPr>
              <w:t>područja...</w:t>
            </w:r>
          </w:p>
        </w:tc>
      </w:tr>
      <w:tr w:rsidR="00CD6BDF" w:rsidRPr="00783C10">
        <w:trPr>
          <w:trHeight w:val="207"/>
          <w:jc w:val="center"/>
        </w:trPr>
        <w:tc>
          <w:tcPr>
            <w:tcW w:w="2972" w:type="dxa"/>
            <w:tcBorders>
              <w:right w:val="nil"/>
            </w:tcBorders>
            <w:shd w:val="clear" w:color="auto" w:fill="E2EFD9"/>
            <w:vAlign w:val="center"/>
          </w:tcPr>
          <w:p w:rsidR="00CD6BDF" w:rsidRPr="006A049B" w:rsidRDefault="00CD6BDF" w:rsidP="00605AA2">
            <w:pPr>
              <w:widowControl w:val="0"/>
              <w:autoSpaceDE w:val="0"/>
              <w:autoSpaceDN w:val="0"/>
              <w:spacing w:after="0" w:line="276" w:lineRule="auto"/>
              <w:ind w:left="107"/>
              <w:rPr>
                <w:rFonts w:ascii="Times New Roman" w:hAnsi="Times New Roman" w:cs="Times New Roman"/>
                <w:sz w:val="20"/>
                <w:szCs w:val="20"/>
              </w:rPr>
            </w:pPr>
            <w:r>
              <w:rPr>
                <w:rFonts w:ascii="Times New Roman" w:hAnsi="Times New Roman" w:cs="Times New Roman"/>
                <w:sz w:val="20"/>
                <w:szCs w:val="20"/>
              </w:rPr>
              <w:t xml:space="preserve">Uklapanje geolokaliteta u okolinu                                        </w:t>
            </w:r>
          </w:p>
        </w:tc>
        <w:tc>
          <w:tcPr>
            <w:tcW w:w="964" w:type="dxa"/>
            <w:tcBorders>
              <w:left w:val="nil"/>
            </w:tcBorders>
            <w:shd w:val="clear" w:color="auto" w:fill="E2EFD9"/>
            <w:vAlign w:val="center"/>
          </w:tcPr>
          <w:p w:rsidR="00CD6BDF" w:rsidRPr="006A049B" w:rsidRDefault="00CD6BDF" w:rsidP="00605AA2">
            <w:pPr>
              <w:widowControl w:val="0"/>
              <w:autoSpaceDE w:val="0"/>
              <w:autoSpaceDN w:val="0"/>
              <w:spacing w:after="0" w:line="276" w:lineRule="auto"/>
              <w:ind w:right="126"/>
              <w:rPr>
                <w:rFonts w:ascii="Times New Roman" w:hAnsi="Times New Roman" w:cs="Times New Roman"/>
                <w:sz w:val="20"/>
                <w:szCs w:val="20"/>
              </w:rPr>
            </w:pPr>
            <w:r>
              <w:rPr>
                <w:rFonts w:ascii="Times New Roman" w:hAnsi="Times New Roman" w:cs="Times New Roman"/>
                <w:sz w:val="20"/>
                <w:szCs w:val="20"/>
              </w:rPr>
              <w:t>(SIMV8)</w:t>
            </w:r>
          </w:p>
        </w:tc>
        <w:tc>
          <w:tcPr>
            <w:tcW w:w="5050" w:type="dxa"/>
          </w:tcPr>
          <w:p w:rsidR="00CD6BDF" w:rsidRPr="006A049B" w:rsidRDefault="00CD6BDF" w:rsidP="00605AA2">
            <w:pPr>
              <w:widowControl w:val="0"/>
              <w:autoSpaceDE w:val="0"/>
              <w:autoSpaceDN w:val="0"/>
              <w:spacing w:after="0" w:line="276" w:lineRule="auto"/>
              <w:ind w:left="108"/>
              <w:jc w:val="both"/>
              <w:rPr>
                <w:rFonts w:ascii="Times New Roman" w:hAnsi="Times New Roman" w:cs="Times New Roman"/>
                <w:sz w:val="20"/>
                <w:szCs w:val="20"/>
              </w:rPr>
            </w:pPr>
            <w:r w:rsidRPr="006A049B">
              <w:rPr>
                <w:rFonts w:ascii="Times New Roman" w:hAnsi="Times New Roman" w:cs="Times New Roman"/>
                <w:sz w:val="20"/>
                <w:szCs w:val="20"/>
              </w:rPr>
              <w:t>Stepenkontrastasaprirodom,kontrastboja,oblika...</w:t>
            </w:r>
          </w:p>
        </w:tc>
      </w:tr>
      <w:tr w:rsidR="00CD6BDF" w:rsidRPr="00783C10">
        <w:trPr>
          <w:trHeight w:val="277"/>
          <w:jc w:val="center"/>
        </w:trPr>
        <w:tc>
          <w:tcPr>
            <w:tcW w:w="8986" w:type="dxa"/>
            <w:gridSpan w:val="3"/>
            <w:shd w:val="clear" w:color="auto" w:fill="C5E0B3"/>
            <w:vAlign w:val="center"/>
          </w:tcPr>
          <w:p w:rsidR="00CD6BDF" w:rsidRPr="006A049B" w:rsidRDefault="00CD6BDF" w:rsidP="00E02F94">
            <w:pPr>
              <w:widowControl w:val="0"/>
              <w:autoSpaceDE w:val="0"/>
              <w:autoSpaceDN w:val="0"/>
              <w:spacing w:after="0" w:line="276" w:lineRule="auto"/>
              <w:ind w:left="107"/>
              <w:rPr>
                <w:rFonts w:ascii="Times New Roman" w:hAnsi="Times New Roman" w:cs="Times New Roman"/>
                <w:b/>
                <w:bCs/>
                <w:i/>
                <w:iCs/>
                <w:sz w:val="20"/>
                <w:szCs w:val="20"/>
              </w:rPr>
            </w:pPr>
            <w:r w:rsidRPr="006A049B">
              <w:rPr>
                <w:rFonts w:ascii="Times New Roman" w:hAnsi="Times New Roman" w:cs="Times New Roman"/>
                <w:b/>
                <w:bCs/>
                <w:i/>
                <w:iCs/>
                <w:sz w:val="20"/>
                <w:szCs w:val="20"/>
              </w:rPr>
              <w:t>Zaštita(Vpr)</w:t>
            </w:r>
          </w:p>
        </w:tc>
      </w:tr>
      <w:tr w:rsidR="00CD6BDF" w:rsidRPr="00783C10">
        <w:trPr>
          <w:trHeight w:val="207"/>
          <w:jc w:val="center"/>
        </w:trPr>
        <w:tc>
          <w:tcPr>
            <w:tcW w:w="2972" w:type="dxa"/>
            <w:tcBorders>
              <w:right w:val="nil"/>
            </w:tcBorders>
            <w:shd w:val="clear" w:color="auto" w:fill="E2EFD9"/>
            <w:vAlign w:val="center"/>
          </w:tcPr>
          <w:p w:rsidR="00CD6BDF" w:rsidRPr="006A049B" w:rsidRDefault="00CD6BDF" w:rsidP="00605AA2">
            <w:pPr>
              <w:widowControl w:val="0"/>
              <w:autoSpaceDE w:val="0"/>
              <w:autoSpaceDN w:val="0"/>
              <w:spacing w:after="0" w:line="276" w:lineRule="auto"/>
              <w:ind w:left="107"/>
              <w:rPr>
                <w:rFonts w:ascii="Times New Roman" w:hAnsi="Times New Roman" w:cs="Times New Roman"/>
                <w:sz w:val="20"/>
                <w:szCs w:val="20"/>
              </w:rPr>
            </w:pPr>
            <w:r w:rsidRPr="006A049B">
              <w:rPr>
                <w:rFonts w:ascii="Times New Roman" w:hAnsi="Times New Roman" w:cs="Times New Roman"/>
                <w:sz w:val="20"/>
                <w:szCs w:val="20"/>
              </w:rPr>
              <w:t>Trenutnostanje</w:t>
            </w:r>
          </w:p>
        </w:tc>
        <w:tc>
          <w:tcPr>
            <w:tcW w:w="964" w:type="dxa"/>
            <w:tcBorders>
              <w:left w:val="nil"/>
            </w:tcBorders>
            <w:shd w:val="clear" w:color="auto" w:fill="E2EFD9"/>
            <w:vAlign w:val="center"/>
          </w:tcPr>
          <w:p w:rsidR="00CD6BDF" w:rsidRPr="006A049B" w:rsidRDefault="00CD6BDF" w:rsidP="00605AA2">
            <w:pPr>
              <w:widowControl w:val="0"/>
              <w:autoSpaceDE w:val="0"/>
              <w:autoSpaceDN w:val="0"/>
              <w:spacing w:after="0" w:line="276" w:lineRule="auto"/>
              <w:ind w:right="144"/>
              <w:rPr>
                <w:rFonts w:ascii="Times New Roman" w:hAnsi="Times New Roman" w:cs="Times New Roman"/>
                <w:sz w:val="20"/>
                <w:szCs w:val="20"/>
              </w:rPr>
            </w:pPr>
            <w:r w:rsidRPr="006A049B">
              <w:rPr>
                <w:rFonts w:ascii="Times New Roman" w:hAnsi="Times New Roman" w:cs="Times New Roman"/>
                <w:sz w:val="20"/>
                <w:szCs w:val="20"/>
              </w:rPr>
              <w:t>(SIMV9)</w:t>
            </w:r>
          </w:p>
        </w:tc>
        <w:tc>
          <w:tcPr>
            <w:tcW w:w="5050" w:type="dxa"/>
          </w:tcPr>
          <w:p w:rsidR="00CD6BDF" w:rsidRPr="006A049B" w:rsidRDefault="00CD6BDF" w:rsidP="00605AA2">
            <w:pPr>
              <w:widowControl w:val="0"/>
              <w:autoSpaceDE w:val="0"/>
              <w:autoSpaceDN w:val="0"/>
              <w:spacing w:after="0" w:line="276" w:lineRule="auto"/>
              <w:ind w:left="106"/>
              <w:jc w:val="both"/>
              <w:rPr>
                <w:rFonts w:ascii="Times New Roman" w:hAnsi="Times New Roman" w:cs="Times New Roman"/>
                <w:sz w:val="20"/>
                <w:szCs w:val="20"/>
              </w:rPr>
            </w:pPr>
            <w:r w:rsidRPr="006A049B">
              <w:rPr>
                <w:rFonts w:ascii="Times New Roman" w:hAnsi="Times New Roman" w:cs="Times New Roman"/>
                <w:sz w:val="20"/>
                <w:szCs w:val="20"/>
              </w:rPr>
              <w:t>Trenutnostanjegeolokaliteta.</w:t>
            </w:r>
          </w:p>
        </w:tc>
      </w:tr>
      <w:tr w:rsidR="00CD6BDF" w:rsidRPr="00783C10">
        <w:trPr>
          <w:trHeight w:val="530"/>
          <w:jc w:val="center"/>
        </w:trPr>
        <w:tc>
          <w:tcPr>
            <w:tcW w:w="2972" w:type="dxa"/>
            <w:tcBorders>
              <w:right w:val="nil"/>
            </w:tcBorders>
            <w:shd w:val="clear" w:color="auto" w:fill="E2EFD9"/>
            <w:vAlign w:val="center"/>
          </w:tcPr>
          <w:p w:rsidR="00CD6BDF" w:rsidRPr="006A049B" w:rsidRDefault="00CD6BDF" w:rsidP="00605AA2">
            <w:pPr>
              <w:widowControl w:val="0"/>
              <w:autoSpaceDE w:val="0"/>
              <w:autoSpaceDN w:val="0"/>
              <w:spacing w:after="0" w:line="276" w:lineRule="auto"/>
              <w:ind w:left="107"/>
              <w:rPr>
                <w:rFonts w:ascii="Times New Roman" w:hAnsi="Times New Roman" w:cs="Times New Roman"/>
                <w:sz w:val="20"/>
                <w:szCs w:val="20"/>
              </w:rPr>
            </w:pPr>
            <w:r w:rsidRPr="006A049B">
              <w:rPr>
                <w:rFonts w:ascii="Times New Roman" w:hAnsi="Times New Roman" w:cs="Times New Roman"/>
                <w:sz w:val="20"/>
                <w:szCs w:val="20"/>
              </w:rPr>
              <w:t>Nivozaštite</w:t>
            </w:r>
          </w:p>
        </w:tc>
        <w:tc>
          <w:tcPr>
            <w:tcW w:w="964" w:type="dxa"/>
            <w:tcBorders>
              <w:left w:val="nil"/>
            </w:tcBorders>
            <w:shd w:val="clear" w:color="auto" w:fill="E2EFD9"/>
            <w:vAlign w:val="center"/>
          </w:tcPr>
          <w:p w:rsidR="00CD6BDF" w:rsidRPr="00871550" w:rsidRDefault="00CD6BDF" w:rsidP="00605AA2">
            <w:pPr>
              <w:widowControl w:val="0"/>
              <w:autoSpaceDE w:val="0"/>
              <w:autoSpaceDN w:val="0"/>
              <w:spacing w:after="0" w:line="276" w:lineRule="auto"/>
              <w:ind w:right="134"/>
              <w:rPr>
                <w:rFonts w:ascii="Times New Roman" w:hAnsi="Times New Roman" w:cs="Times New Roman"/>
                <w:sz w:val="19"/>
                <w:szCs w:val="19"/>
              </w:rPr>
            </w:pPr>
            <w:r w:rsidRPr="00871550">
              <w:rPr>
                <w:rFonts w:ascii="Times New Roman" w:hAnsi="Times New Roman" w:cs="Times New Roman"/>
                <w:sz w:val="19"/>
                <w:szCs w:val="19"/>
              </w:rPr>
              <w:t>(SIMV10)</w:t>
            </w:r>
          </w:p>
        </w:tc>
        <w:tc>
          <w:tcPr>
            <w:tcW w:w="5050" w:type="dxa"/>
          </w:tcPr>
          <w:p w:rsidR="00CD6BDF" w:rsidRPr="006A049B" w:rsidRDefault="00CD6BDF" w:rsidP="00605AA2">
            <w:pPr>
              <w:widowControl w:val="0"/>
              <w:autoSpaceDE w:val="0"/>
              <w:autoSpaceDN w:val="0"/>
              <w:spacing w:after="0" w:line="276" w:lineRule="auto"/>
              <w:ind w:left="105"/>
              <w:jc w:val="both"/>
              <w:rPr>
                <w:rFonts w:ascii="Times New Roman" w:hAnsi="Times New Roman" w:cs="Times New Roman"/>
                <w:sz w:val="20"/>
                <w:szCs w:val="20"/>
              </w:rPr>
            </w:pPr>
            <w:r w:rsidRPr="006A049B">
              <w:rPr>
                <w:rFonts w:ascii="Times New Roman" w:hAnsi="Times New Roman" w:cs="Times New Roman"/>
                <w:sz w:val="20"/>
                <w:szCs w:val="20"/>
              </w:rPr>
              <w:t>Lokalitetzaštićenodstranelokalnihiliregionalnihudruženja,nacionalnihilimeđunarodnih</w:t>
            </w:r>
            <w:r>
              <w:rPr>
                <w:rFonts w:ascii="Times New Roman" w:hAnsi="Times New Roman" w:cs="Times New Roman"/>
                <w:sz w:val="20"/>
                <w:szCs w:val="20"/>
              </w:rPr>
              <w:t>institucija</w:t>
            </w:r>
            <w:r w:rsidRPr="006A049B">
              <w:rPr>
                <w:rFonts w:ascii="Times New Roman" w:hAnsi="Times New Roman" w:cs="Times New Roman"/>
                <w:sz w:val="20"/>
                <w:szCs w:val="20"/>
              </w:rPr>
              <w:t>.</w:t>
            </w:r>
          </w:p>
        </w:tc>
      </w:tr>
      <w:tr w:rsidR="00CD6BDF" w:rsidRPr="00783C10">
        <w:trPr>
          <w:trHeight w:val="398"/>
          <w:jc w:val="center"/>
        </w:trPr>
        <w:tc>
          <w:tcPr>
            <w:tcW w:w="2972" w:type="dxa"/>
            <w:tcBorders>
              <w:right w:val="nil"/>
            </w:tcBorders>
            <w:shd w:val="clear" w:color="auto" w:fill="E2EFD9"/>
            <w:vAlign w:val="center"/>
          </w:tcPr>
          <w:p w:rsidR="00CD6BDF" w:rsidRPr="006A049B" w:rsidRDefault="00CD6BDF" w:rsidP="00605AA2">
            <w:pPr>
              <w:widowControl w:val="0"/>
              <w:autoSpaceDE w:val="0"/>
              <w:autoSpaceDN w:val="0"/>
              <w:spacing w:after="0" w:line="276" w:lineRule="auto"/>
              <w:ind w:left="107"/>
              <w:rPr>
                <w:rFonts w:ascii="Times New Roman" w:hAnsi="Times New Roman" w:cs="Times New Roman"/>
                <w:sz w:val="20"/>
                <w:szCs w:val="20"/>
              </w:rPr>
            </w:pPr>
            <w:r w:rsidRPr="006A049B">
              <w:rPr>
                <w:rFonts w:ascii="Times New Roman" w:hAnsi="Times New Roman" w:cs="Times New Roman"/>
                <w:sz w:val="20"/>
                <w:szCs w:val="20"/>
              </w:rPr>
              <w:t>Osjetljivost</w:t>
            </w:r>
          </w:p>
        </w:tc>
        <w:tc>
          <w:tcPr>
            <w:tcW w:w="964" w:type="dxa"/>
            <w:tcBorders>
              <w:left w:val="nil"/>
            </w:tcBorders>
            <w:shd w:val="clear" w:color="auto" w:fill="E2EFD9"/>
            <w:vAlign w:val="center"/>
          </w:tcPr>
          <w:p w:rsidR="00CD6BDF" w:rsidRPr="006A049B" w:rsidRDefault="00CD6BDF" w:rsidP="00605AA2">
            <w:pPr>
              <w:widowControl w:val="0"/>
              <w:autoSpaceDE w:val="0"/>
              <w:autoSpaceDN w:val="0"/>
              <w:spacing w:after="0" w:line="276" w:lineRule="auto"/>
              <w:rPr>
                <w:rFonts w:ascii="Times New Roman" w:hAnsi="Times New Roman" w:cs="Times New Roman"/>
                <w:sz w:val="20"/>
                <w:szCs w:val="20"/>
              </w:rPr>
            </w:pPr>
            <w:r w:rsidRPr="006A049B">
              <w:rPr>
                <w:rFonts w:ascii="Times New Roman" w:hAnsi="Times New Roman" w:cs="Times New Roman"/>
                <w:sz w:val="20"/>
                <w:szCs w:val="20"/>
              </w:rPr>
              <w:t>(SIMV11)</w:t>
            </w:r>
          </w:p>
        </w:tc>
        <w:tc>
          <w:tcPr>
            <w:tcW w:w="5050" w:type="dxa"/>
          </w:tcPr>
          <w:p w:rsidR="00CD6BDF" w:rsidRPr="006A049B" w:rsidRDefault="00CD6BDF" w:rsidP="00605AA2">
            <w:pPr>
              <w:widowControl w:val="0"/>
              <w:autoSpaceDE w:val="0"/>
              <w:autoSpaceDN w:val="0"/>
              <w:spacing w:after="0" w:line="276" w:lineRule="auto"/>
              <w:ind w:left="110"/>
              <w:jc w:val="both"/>
              <w:rPr>
                <w:rFonts w:ascii="Times New Roman" w:hAnsi="Times New Roman" w:cs="Times New Roman"/>
                <w:sz w:val="20"/>
                <w:szCs w:val="20"/>
              </w:rPr>
            </w:pPr>
            <w:r w:rsidRPr="006A049B">
              <w:rPr>
                <w:rFonts w:ascii="Times New Roman" w:hAnsi="Times New Roman" w:cs="Times New Roman"/>
                <w:sz w:val="20"/>
                <w:szCs w:val="20"/>
              </w:rPr>
              <w:t>Nivoosjetljivostigeolokaliteta/Podložnostprirodnomiliantropogenomoštećenju.</w:t>
            </w:r>
          </w:p>
        </w:tc>
      </w:tr>
      <w:tr w:rsidR="00CD6BDF" w:rsidRPr="00783C10">
        <w:trPr>
          <w:trHeight w:val="139"/>
          <w:jc w:val="center"/>
        </w:trPr>
        <w:tc>
          <w:tcPr>
            <w:tcW w:w="2972" w:type="dxa"/>
            <w:tcBorders>
              <w:bottom w:val="single" w:sz="4" w:space="0" w:color="auto"/>
              <w:right w:val="nil"/>
            </w:tcBorders>
            <w:shd w:val="clear" w:color="auto" w:fill="E2EFD9"/>
            <w:vAlign w:val="center"/>
          </w:tcPr>
          <w:p w:rsidR="00CD6BDF" w:rsidRPr="006A049B" w:rsidRDefault="00CD6BDF" w:rsidP="00605AA2">
            <w:pPr>
              <w:widowControl w:val="0"/>
              <w:autoSpaceDE w:val="0"/>
              <w:autoSpaceDN w:val="0"/>
              <w:spacing w:after="0" w:line="276" w:lineRule="auto"/>
              <w:ind w:left="107"/>
              <w:rPr>
                <w:rFonts w:ascii="Times New Roman" w:hAnsi="Times New Roman" w:cs="Times New Roman"/>
                <w:sz w:val="20"/>
                <w:szCs w:val="20"/>
              </w:rPr>
            </w:pPr>
            <w:r w:rsidRPr="006A049B">
              <w:rPr>
                <w:rFonts w:ascii="Times New Roman" w:hAnsi="Times New Roman" w:cs="Times New Roman"/>
                <w:sz w:val="20"/>
                <w:szCs w:val="20"/>
              </w:rPr>
              <w:t>Nosećikapacitet</w:t>
            </w:r>
          </w:p>
        </w:tc>
        <w:tc>
          <w:tcPr>
            <w:tcW w:w="964" w:type="dxa"/>
            <w:tcBorders>
              <w:left w:val="nil"/>
              <w:bottom w:val="single" w:sz="4" w:space="0" w:color="auto"/>
            </w:tcBorders>
            <w:shd w:val="clear" w:color="auto" w:fill="E2EFD9"/>
            <w:vAlign w:val="center"/>
          </w:tcPr>
          <w:p w:rsidR="00CD6BDF" w:rsidRPr="006A049B" w:rsidRDefault="00CD6BDF" w:rsidP="00605AA2">
            <w:pPr>
              <w:widowControl w:val="0"/>
              <w:autoSpaceDE w:val="0"/>
              <w:autoSpaceDN w:val="0"/>
              <w:spacing w:after="0" w:line="276" w:lineRule="auto"/>
              <w:rPr>
                <w:rFonts w:ascii="Times New Roman" w:hAnsi="Times New Roman" w:cs="Times New Roman"/>
                <w:sz w:val="20"/>
                <w:szCs w:val="20"/>
              </w:rPr>
            </w:pPr>
            <w:r w:rsidRPr="006A049B">
              <w:rPr>
                <w:rFonts w:ascii="Times New Roman" w:hAnsi="Times New Roman" w:cs="Times New Roman"/>
                <w:sz w:val="20"/>
                <w:szCs w:val="20"/>
              </w:rPr>
              <w:t>(SIMV12)</w:t>
            </w:r>
          </w:p>
        </w:tc>
        <w:tc>
          <w:tcPr>
            <w:tcW w:w="5050" w:type="dxa"/>
            <w:tcBorders>
              <w:bottom w:val="single" w:sz="4" w:space="0" w:color="auto"/>
            </w:tcBorders>
          </w:tcPr>
          <w:p w:rsidR="00CD6BDF" w:rsidRPr="006A049B" w:rsidRDefault="00CD6BDF" w:rsidP="00605AA2">
            <w:pPr>
              <w:widowControl w:val="0"/>
              <w:autoSpaceDE w:val="0"/>
              <w:autoSpaceDN w:val="0"/>
              <w:spacing w:after="0" w:line="276" w:lineRule="auto"/>
              <w:ind w:left="109"/>
              <w:jc w:val="both"/>
              <w:rPr>
                <w:rFonts w:ascii="Times New Roman" w:hAnsi="Times New Roman" w:cs="Times New Roman"/>
                <w:sz w:val="20"/>
                <w:szCs w:val="20"/>
              </w:rPr>
            </w:pPr>
            <w:r w:rsidRPr="006A049B">
              <w:rPr>
                <w:rFonts w:ascii="Times New Roman" w:hAnsi="Times New Roman" w:cs="Times New Roman"/>
                <w:sz w:val="20"/>
                <w:szCs w:val="20"/>
              </w:rPr>
              <w:t>Odgovarajućibrojposjetilacanageolokalitetuuistovrijemekojinećeugrozititrenutnostanjegeolokaliteta.</w:t>
            </w:r>
          </w:p>
        </w:tc>
      </w:tr>
    </w:tbl>
    <w:p w:rsidR="00CD6BDF" w:rsidRPr="00DA460E" w:rsidRDefault="00CD6BDF" w:rsidP="00DA460E">
      <w:pPr>
        <w:spacing w:line="276" w:lineRule="auto"/>
        <w:jc w:val="both"/>
        <w:rPr>
          <w:rFonts w:ascii="Times New Roman" w:hAnsi="Times New Roman" w:cs="Times New Roman"/>
          <w:sz w:val="24"/>
          <w:szCs w:val="24"/>
        </w:rPr>
      </w:pPr>
    </w:p>
    <w:p w:rsidR="00CD6BDF" w:rsidRPr="008F447C" w:rsidRDefault="00CD6BDF" w:rsidP="001402D6">
      <w:pPr>
        <w:pStyle w:val="Caption"/>
        <w:keepNext/>
        <w:spacing w:after="120" w:line="276" w:lineRule="auto"/>
        <w:rPr>
          <w:rFonts w:ascii="Times New Roman" w:hAnsi="Times New Roman" w:cs="Times New Roman"/>
          <w:b/>
          <w:bCs/>
          <w:i w:val="0"/>
          <w:iCs w:val="0"/>
          <w:color w:val="auto"/>
          <w:sz w:val="22"/>
          <w:szCs w:val="22"/>
          <w:lang w:val="pl-PL"/>
        </w:rPr>
      </w:pPr>
      <w:bookmarkStart w:id="13" w:name="_Toc164678558"/>
      <w:r w:rsidRPr="008F447C">
        <w:rPr>
          <w:rFonts w:ascii="Times New Roman" w:hAnsi="Times New Roman" w:cs="Times New Roman"/>
          <w:b/>
          <w:bCs/>
          <w:i w:val="0"/>
          <w:iCs w:val="0"/>
          <w:color w:val="auto"/>
          <w:sz w:val="22"/>
          <w:szCs w:val="22"/>
          <w:lang w:val="pl-PL"/>
        </w:rPr>
        <w:t xml:space="preserve">Tabela </w:t>
      </w:r>
      <w:r w:rsidRPr="008F447C">
        <w:rPr>
          <w:rFonts w:ascii="Times New Roman" w:hAnsi="Times New Roman" w:cs="Times New Roman"/>
          <w:b/>
          <w:bCs/>
          <w:i w:val="0"/>
          <w:iCs w:val="0"/>
          <w:color w:val="auto"/>
          <w:sz w:val="22"/>
          <w:szCs w:val="22"/>
          <w:lang w:val="pl-PL"/>
        </w:rPr>
        <w:fldChar w:fldCharType="begin"/>
      </w:r>
      <w:r w:rsidRPr="008F447C">
        <w:rPr>
          <w:rFonts w:ascii="Times New Roman" w:hAnsi="Times New Roman" w:cs="Times New Roman"/>
          <w:b/>
          <w:bCs/>
          <w:i w:val="0"/>
          <w:iCs w:val="0"/>
          <w:color w:val="auto"/>
          <w:sz w:val="22"/>
          <w:szCs w:val="22"/>
          <w:lang w:val="pl-PL"/>
        </w:rPr>
        <w:instrText xml:space="preserve"> SEQ Tabela \* ARABIC </w:instrText>
      </w:r>
      <w:r w:rsidRPr="008F447C">
        <w:rPr>
          <w:rFonts w:ascii="Times New Roman" w:hAnsi="Times New Roman" w:cs="Times New Roman"/>
          <w:b/>
          <w:bCs/>
          <w:i w:val="0"/>
          <w:iCs w:val="0"/>
          <w:color w:val="auto"/>
          <w:sz w:val="22"/>
          <w:szCs w:val="22"/>
          <w:lang w:val="pl-PL"/>
        </w:rPr>
        <w:fldChar w:fldCharType="separate"/>
      </w:r>
      <w:r>
        <w:rPr>
          <w:rFonts w:ascii="Times New Roman" w:hAnsi="Times New Roman" w:cs="Times New Roman"/>
          <w:b/>
          <w:bCs/>
          <w:i w:val="0"/>
          <w:iCs w:val="0"/>
          <w:noProof/>
          <w:color w:val="auto"/>
          <w:sz w:val="22"/>
          <w:szCs w:val="22"/>
          <w:lang w:val="pl-PL"/>
        </w:rPr>
        <w:t>2</w:t>
      </w:r>
      <w:r w:rsidRPr="008F447C">
        <w:rPr>
          <w:rFonts w:ascii="Times New Roman" w:hAnsi="Times New Roman" w:cs="Times New Roman"/>
          <w:b/>
          <w:bCs/>
          <w:i w:val="0"/>
          <w:iCs w:val="0"/>
          <w:color w:val="auto"/>
          <w:sz w:val="22"/>
          <w:szCs w:val="22"/>
          <w:lang w:val="pl-PL"/>
        </w:rPr>
        <w:fldChar w:fldCharType="end"/>
      </w:r>
      <w:r w:rsidRPr="008F447C">
        <w:rPr>
          <w:rFonts w:ascii="Times New Roman" w:hAnsi="Times New Roman" w:cs="Times New Roman"/>
          <w:b/>
          <w:bCs/>
          <w:i w:val="0"/>
          <w:iCs w:val="0"/>
          <w:color w:val="auto"/>
          <w:sz w:val="22"/>
          <w:szCs w:val="22"/>
          <w:lang w:val="pl-PL"/>
        </w:rPr>
        <w:t xml:space="preserve">. </w:t>
      </w:r>
      <w:r w:rsidRPr="008F447C">
        <w:rPr>
          <w:rFonts w:ascii="Times New Roman" w:hAnsi="Times New Roman" w:cs="Times New Roman"/>
          <w:i w:val="0"/>
          <w:iCs w:val="0"/>
          <w:color w:val="auto"/>
          <w:sz w:val="22"/>
          <w:szCs w:val="22"/>
          <w:lang w:val="pl-PL"/>
        </w:rPr>
        <w:t>Struktura dodatnih vrijednosti geolokaliteta po GAM-u</w:t>
      </w:r>
      <w:bookmarkEnd w:id="13"/>
      <w:r w:rsidRPr="008F447C">
        <w:rPr>
          <w:rFonts w:ascii="Times New Roman" w:hAnsi="Times New Roman" w:cs="Times New Roman"/>
          <w:i w:val="0"/>
          <w:iCs w:val="0"/>
          <w:color w:val="auto"/>
          <w:sz w:val="22"/>
          <w:szCs w:val="22"/>
          <w:lang w:val="pl-PL"/>
        </w:rPr>
        <w:t>(Vujačić i sar., 2011)</w:t>
      </w:r>
    </w:p>
    <w:tbl>
      <w:tblPr>
        <w:tblW w:w="8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989"/>
        <w:gridCol w:w="1371"/>
        <w:gridCol w:w="4535"/>
      </w:tblGrid>
      <w:tr w:rsidR="00CD6BDF" w:rsidRPr="00783C10">
        <w:trPr>
          <w:trHeight w:val="263"/>
          <w:jc w:val="center"/>
        </w:trPr>
        <w:tc>
          <w:tcPr>
            <w:tcW w:w="4360" w:type="dxa"/>
            <w:gridSpan w:val="2"/>
            <w:shd w:val="clear" w:color="auto" w:fill="C5E0B3"/>
          </w:tcPr>
          <w:p w:rsidR="00CD6BDF" w:rsidRPr="006A049B" w:rsidRDefault="00CD6BDF" w:rsidP="009C7B9B">
            <w:pPr>
              <w:pStyle w:val="TableParagraph"/>
              <w:spacing w:line="276" w:lineRule="auto"/>
              <w:jc w:val="center"/>
              <w:rPr>
                <w:b/>
                <w:bCs/>
                <w:sz w:val="20"/>
                <w:szCs w:val="20"/>
              </w:rPr>
            </w:pPr>
            <w:r w:rsidRPr="006A049B">
              <w:rPr>
                <w:b/>
                <w:bCs/>
                <w:sz w:val="20"/>
                <w:szCs w:val="20"/>
              </w:rPr>
              <w:t>Indikatori/subindikatori</w:t>
            </w:r>
          </w:p>
        </w:tc>
        <w:tc>
          <w:tcPr>
            <w:tcW w:w="4535" w:type="dxa"/>
            <w:shd w:val="clear" w:color="auto" w:fill="C5E0B3"/>
          </w:tcPr>
          <w:p w:rsidR="00CD6BDF" w:rsidRPr="009C7B9B" w:rsidRDefault="00CD6BDF" w:rsidP="009C7B9B">
            <w:pPr>
              <w:pStyle w:val="TableParagraph"/>
              <w:spacing w:line="276" w:lineRule="auto"/>
              <w:ind w:left="108"/>
              <w:jc w:val="center"/>
              <w:rPr>
                <w:b/>
                <w:bCs/>
                <w:sz w:val="20"/>
                <w:szCs w:val="20"/>
              </w:rPr>
            </w:pPr>
            <w:r w:rsidRPr="009C7B9B">
              <w:rPr>
                <w:b/>
                <w:bCs/>
                <w:sz w:val="20"/>
                <w:szCs w:val="20"/>
              </w:rPr>
              <w:t>Opis</w:t>
            </w:r>
          </w:p>
        </w:tc>
      </w:tr>
      <w:tr w:rsidR="00CD6BDF" w:rsidRPr="00783C10">
        <w:trPr>
          <w:trHeight w:val="249"/>
          <w:jc w:val="center"/>
        </w:trPr>
        <w:tc>
          <w:tcPr>
            <w:tcW w:w="8895" w:type="dxa"/>
            <w:gridSpan w:val="3"/>
            <w:shd w:val="clear" w:color="auto" w:fill="C5E0B3"/>
          </w:tcPr>
          <w:p w:rsidR="00CD6BDF" w:rsidRPr="006A049B" w:rsidRDefault="00CD6BDF" w:rsidP="00DA460E">
            <w:pPr>
              <w:pStyle w:val="TableParagraph"/>
              <w:spacing w:before="1" w:line="276" w:lineRule="auto"/>
              <w:jc w:val="both"/>
              <w:rPr>
                <w:b/>
                <w:bCs/>
                <w:i/>
                <w:iCs/>
                <w:sz w:val="20"/>
                <w:szCs w:val="20"/>
              </w:rPr>
            </w:pPr>
            <w:r w:rsidRPr="006A049B">
              <w:rPr>
                <w:b/>
                <w:bCs/>
                <w:i/>
                <w:iCs/>
                <w:sz w:val="20"/>
                <w:szCs w:val="20"/>
              </w:rPr>
              <w:t>Funkcionalnevrijednosti(VFn)</w:t>
            </w:r>
          </w:p>
        </w:tc>
      </w:tr>
      <w:tr w:rsidR="00CD6BDF" w:rsidRPr="00783C10">
        <w:trPr>
          <w:trHeight w:val="264"/>
          <w:jc w:val="center"/>
        </w:trPr>
        <w:tc>
          <w:tcPr>
            <w:tcW w:w="2989" w:type="dxa"/>
            <w:tcBorders>
              <w:right w:val="nil"/>
            </w:tcBorders>
            <w:shd w:val="clear" w:color="auto" w:fill="E2EFD9"/>
          </w:tcPr>
          <w:p w:rsidR="00CD6BDF" w:rsidRPr="006A049B" w:rsidRDefault="00CD6BDF" w:rsidP="00DA460E">
            <w:pPr>
              <w:pStyle w:val="TableParagraph"/>
              <w:spacing w:line="276" w:lineRule="auto"/>
              <w:jc w:val="both"/>
              <w:rPr>
                <w:sz w:val="20"/>
                <w:szCs w:val="20"/>
              </w:rPr>
            </w:pPr>
            <w:r w:rsidRPr="006A049B">
              <w:rPr>
                <w:sz w:val="20"/>
                <w:szCs w:val="20"/>
              </w:rPr>
              <w:t>Pristupačnost</w:t>
            </w:r>
          </w:p>
        </w:tc>
        <w:tc>
          <w:tcPr>
            <w:tcW w:w="1371" w:type="dxa"/>
            <w:tcBorders>
              <w:left w:val="nil"/>
            </w:tcBorders>
            <w:shd w:val="clear" w:color="auto" w:fill="E2EFD9"/>
            <w:vAlign w:val="center"/>
          </w:tcPr>
          <w:p w:rsidR="00CD6BDF" w:rsidRPr="006A049B" w:rsidRDefault="00CD6BDF" w:rsidP="002634EC">
            <w:pPr>
              <w:pStyle w:val="TableParagraph"/>
              <w:spacing w:line="276" w:lineRule="auto"/>
              <w:ind w:left="0" w:right="120"/>
              <w:jc w:val="center"/>
              <w:rPr>
                <w:sz w:val="20"/>
                <w:szCs w:val="20"/>
              </w:rPr>
            </w:pPr>
            <w:r w:rsidRPr="006A049B">
              <w:rPr>
                <w:sz w:val="20"/>
                <w:szCs w:val="20"/>
              </w:rPr>
              <w:t>(SIAV1)</w:t>
            </w:r>
          </w:p>
        </w:tc>
        <w:tc>
          <w:tcPr>
            <w:tcW w:w="4535" w:type="dxa"/>
          </w:tcPr>
          <w:p w:rsidR="00CD6BDF" w:rsidRPr="006A049B" w:rsidRDefault="00CD6BDF" w:rsidP="00DA460E">
            <w:pPr>
              <w:pStyle w:val="TableParagraph"/>
              <w:spacing w:line="276" w:lineRule="auto"/>
              <w:ind w:left="109"/>
              <w:jc w:val="both"/>
              <w:rPr>
                <w:sz w:val="20"/>
                <w:szCs w:val="20"/>
              </w:rPr>
            </w:pPr>
            <w:r w:rsidRPr="006A049B">
              <w:rPr>
                <w:sz w:val="20"/>
                <w:szCs w:val="20"/>
              </w:rPr>
              <w:t>Mogućnostizapristupgeolokalitetu.</w:t>
            </w:r>
          </w:p>
        </w:tc>
      </w:tr>
      <w:tr w:rsidR="00CD6BDF" w:rsidRPr="00783C10">
        <w:trPr>
          <w:trHeight w:val="418"/>
          <w:jc w:val="center"/>
        </w:trPr>
        <w:tc>
          <w:tcPr>
            <w:tcW w:w="2989" w:type="dxa"/>
            <w:tcBorders>
              <w:right w:val="nil"/>
            </w:tcBorders>
            <w:shd w:val="clear" w:color="auto" w:fill="E2EFD9"/>
            <w:vAlign w:val="center"/>
          </w:tcPr>
          <w:p w:rsidR="00CD6BDF" w:rsidRPr="006A049B" w:rsidRDefault="00CD6BDF" w:rsidP="004D0E2F">
            <w:pPr>
              <w:pStyle w:val="TableParagraph"/>
              <w:spacing w:line="276" w:lineRule="auto"/>
              <w:rPr>
                <w:sz w:val="20"/>
                <w:szCs w:val="20"/>
              </w:rPr>
            </w:pPr>
            <w:r w:rsidRPr="006A049B">
              <w:rPr>
                <w:sz w:val="20"/>
                <w:szCs w:val="20"/>
              </w:rPr>
              <w:t>Dodatneprirodnevrijednosti</w:t>
            </w:r>
          </w:p>
        </w:tc>
        <w:tc>
          <w:tcPr>
            <w:tcW w:w="1371" w:type="dxa"/>
            <w:tcBorders>
              <w:left w:val="nil"/>
            </w:tcBorders>
            <w:shd w:val="clear" w:color="auto" w:fill="E2EFD9"/>
            <w:vAlign w:val="center"/>
          </w:tcPr>
          <w:p w:rsidR="00CD6BDF" w:rsidRPr="006A049B" w:rsidRDefault="00CD6BDF" w:rsidP="002634EC">
            <w:pPr>
              <w:pStyle w:val="TableParagraph"/>
              <w:spacing w:line="276" w:lineRule="auto"/>
              <w:ind w:left="0" w:right="136"/>
              <w:jc w:val="center"/>
              <w:rPr>
                <w:sz w:val="20"/>
                <w:szCs w:val="20"/>
              </w:rPr>
            </w:pPr>
            <w:r w:rsidRPr="006A049B">
              <w:rPr>
                <w:sz w:val="20"/>
                <w:szCs w:val="20"/>
              </w:rPr>
              <w:t>(SIAV2)</w:t>
            </w:r>
          </w:p>
        </w:tc>
        <w:tc>
          <w:tcPr>
            <w:tcW w:w="4535" w:type="dxa"/>
          </w:tcPr>
          <w:p w:rsidR="00CD6BDF" w:rsidRPr="006A049B" w:rsidRDefault="00CD6BDF" w:rsidP="00DA460E">
            <w:pPr>
              <w:pStyle w:val="TableParagraph"/>
              <w:spacing w:line="276" w:lineRule="auto"/>
              <w:ind w:left="109"/>
              <w:jc w:val="both"/>
              <w:rPr>
                <w:sz w:val="20"/>
                <w:szCs w:val="20"/>
              </w:rPr>
            </w:pPr>
            <w:r w:rsidRPr="006A049B">
              <w:rPr>
                <w:sz w:val="20"/>
                <w:szCs w:val="20"/>
              </w:rPr>
              <w:t>Brojdodatnihprirodnih vrijednostiukruguod5km</w:t>
            </w:r>
          </w:p>
          <w:p w:rsidR="00CD6BDF" w:rsidRPr="006A049B" w:rsidRDefault="00CD6BDF" w:rsidP="00DA460E">
            <w:pPr>
              <w:pStyle w:val="TableParagraph"/>
              <w:spacing w:line="276" w:lineRule="auto"/>
              <w:ind w:left="108"/>
              <w:jc w:val="both"/>
              <w:rPr>
                <w:sz w:val="20"/>
                <w:szCs w:val="20"/>
              </w:rPr>
            </w:pPr>
            <w:r w:rsidRPr="006A049B">
              <w:rPr>
                <w:sz w:val="20"/>
                <w:szCs w:val="20"/>
              </w:rPr>
              <w:t>(uključujućiidrugegeolokalitete).</w:t>
            </w:r>
          </w:p>
        </w:tc>
      </w:tr>
      <w:tr w:rsidR="00CD6BDF" w:rsidRPr="00783C10">
        <w:trPr>
          <w:trHeight w:val="263"/>
          <w:jc w:val="center"/>
        </w:trPr>
        <w:tc>
          <w:tcPr>
            <w:tcW w:w="2989" w:type="dxa"/>
            <w:tcBorders>
              <w:right w:val="nil"/>
            </w:tcBorders>
            <w:shd w:val="clear" w:color="auto" w:fill="E2EFD9"/>
            <w:vAlign w:val="center"/>
          </w:tcPr>
          <w:p w:rsidR="00CD6BDF" w:rsidRPr="006A049B" w:rsidRDefault="00CD6BDF" w:rsidP="004D0E2F">
            <w:pPr>
              <w:pStyle w:val="TableParagraph"/>
              <w:spacing w:line="276" w:lineRule="auto"/>
              <w:rPr>
                <w:sz w:val="20"/>
                <w:szCs w:val="20"/>
              </w:rPr>
            </w:pPr>
            <w:r w:rsidRPr="006A049B">
              <w:rPr>
                <w:sz w:val="20"/>
                <w:szCs w:val="20"/>
              </w:rPr>
              <w:t>Dodatneantropogenevrijednosti</w:t>
            </w:r>
          </w:p>
        </w:tc>
        <w:tc>
          <w:tcPr>
            <w:tcW w:w="1371" w:type="dxa"/>
            <w:tcBorders>
              <w:left w:val="nil"/>
            </w:tcBorders>
            <w:shd w:val="clear" w:color="auto" w:fill="E2EFD9"/>
            <w:vAlign w:val="center"/>
          </w:tcPr>
          <w:p w:rsidR="00CD6BDF" w:rsidRPr="006A049B" w:rsidRDefault="00CD6BDF" w:rsidP="002634EC">
            <w:pPr>
              <w:pStyle w:val="TableParagraph"/>
              <w:spacing w:line="276" w:lineRule="auto"/>
              <w:ind w:left="0" w:right="125"/>
              <w:jc w:val="center"/>
              <w:rPr>
                <w:sz w:val="20"/>
                <w:szCs w:val="20"/>
              </w:rPr>
            </w:pPr>
            <w:r w:rsidRPr="006A049B">
              <w:rPr>
                <w:sz w:val="20"/>
                <w:szCs w:val="20"/>
              </w:rPr>
              <w:t>(SIAV3)</w:t>
            </w:r>
          </w:p>
        </w:tc>
        <w:tc>
          <w:tcPr>
            <w:tcW w:w="4535" w:type="dxa"/>
          </w:tcPr>
          <w:p w:rsidR="00CD6BDF" w:rsidRPr="006A049B" w:rsidRDefault="00CD6BDF" w:rsidP="00DA460E">
            <w:pPr>
              <w:pStyle w:val="TableParagraph"/>
              <w:spacing w:line="276" w:lineRule="auto"/>
              <w:ind w:left="109"/>
              <w:jc w:val="both"/>
              <w:rPr>
                <w:sz w:val="20"/>
                <w:szCs w:val="20"/>
              </w:rPr>
            </w:pPr>
            <w:r w:rsidRPr="006A049B">
              <w:rPr>
                <w:sz w:val="20"/>
                <w:szCs w:val="20"/>
              </w:rPr>
              <w:t>Brojdodatnihantropogenihvrijednostiukruguod5km.</w:t>
            </w:r>
          </w:p>
        </w:tc>
      </w:tr>
      <w:tr w:rsidR="00CD6BDF" w:rsidRPr="00783C10">
        <w:trPr>
          <w:trHeight w:val="249"/>
          <w:jc w:val="center"/>
        </w:trPr>
        <w:tc>
          <w:tcPr>
            <w:tcW w:w="2989" w:type="dxa"/>
            <w:tcBorders>
              <w:right w:val="nil"/>
            </w:tcBorders>
            <w:shd w:val="clear" w:color="auto" w:fill="E2EFD9"/>
          </w:tcPr>
          <w:p w:rsidR="00CD6BDF" w:rsidRPr="006A049B" w:rsidRDefault="00CD6BDF" w:rsidP="00DA460E">
            <w:pPr>
              <w:pStyle w:val="TableParagraph"/>
              <w:spacing w:line="276" w:lineRule="auto"/>
              <w:jc w:val="both"/>
              <w:rPr>
                <w:sz w:val="20"/>
                <w:szCs w:val="20"/>
              </w:rPr>
            </w:pPr>
            <w:r w:rsidRPr="006A049B">
              <w:rPr>
                <w:sz w:val="20"/>
                <w:szCs w:val="20"/>
              </w:rPr>
              <w:t>Blizinaemitivnihcentara</w:t>
            </w:r>
          </w:p>
        </w:tc>
        <w:tc>
          <w:tcPr>
            <w:tcW w:w="1371" w:type="dxa"/>
            <w:tcBorders>
              <w:left w:val="nil"/>
            </w:tcBorders>
            <w:shd w:val="clear" w:color="auto" w:fill="E2EFD9"/>
            <w:vAlign w:val="center"/>
          </w:tcPr>
          <w:p w:rsidR="00CD6BDF" w:rsidRPr="006A049B" w:rsidRDefault="00CD6BDF" w:rsidP="002634EC">
            <w:pPr>
              <w:pStyle w:val="TableParagraph"/>
              <w:spacing w:line="276" w:lineRule="auto"/>
              <w:ind w:left="0" w:right="129"/>
              <w:jc w:val="center"/>
              <w:rPr>
                <w:sz w:val="20"/>
                <w:szCs w:val="20"/>
              </w:rPr>
            </w:pPr>
            <w:r w:rsidRPr="006A049B">
              <w:rPr>
                <w:sz w:val="20"/>
                <w:szCs w:val="20"/>
              </w:rPr>
              <w:t>(SIAV4)</w:t>
            </w:r>
          </w:p>
        </w:tc>
        <w:tc>
          <w:tcPr>
            <w:tcW w:w="4535" w:type="dxa"/>
          </w:tcPr>
          <w:p w:rsidR="00CD6BDF" w:rsidRPr="006A049B" w:rsidRDefault="00CD6BDF" w:rsidP="00DA460E">
            <w:pPr>
              <w:pStyle w:val="TableParagraph"/>
              <w:spacing w:line="276" w:lineRule="auto"/>
              <w:jc w:val="both"/>
              <w:rPr>
                <w:sz w:val="20"/>
                <w:szCs w:val="20"/>
              </w:rPr>
            </w:pPr>
            <w:r w:rsidRPr="006A049B">
              <w:rPr>
                <w:sz w:val="20"/>
                <w:szCs w:val="20"/>
              </w:rPr>
              <w:t>Blizinaemitivnihcentara.</w:t>
            </w:r>
          </w:p>
        </w:tc>
      </w:tr>
      <w:tr w:rsidR="00CD6BDF" w:rsidRPr="00783C10">
        <w:trPr>
          <w:trHeight w:val="264"/>
          <w:jc w:val="center"/>
        </w:trPr>
        <w:tc>
          <w:tcPr>
            <w:tcW w:w="2989" w:type="dxa"/>
            <w:tcBorders>
              <w:right w:val="nil"/>
            </w:tcBorders>
            <w:shd w:val="clear" w:color="auto" w:fill="E2EFD9"/>
          </w:tcPr>
          <w:p w:rsidR="00CD6BDF" w:rsidRPr="006A049B" w:rsidRDefault="00CD6BDF" w:rsidP="00DA460E">
            <w:pPr>
              <w:pStyle w:val="TableParagraph"/>
              <w:spacing w:line="276" w:lineRule="auto"/>
              <w:jc w:val="both"/>
              <w:rPr>
                <w:sz w:val="20"/>
                <w:szCs w:val="20"/>
              </w:rPr>
            </w:pPr>
            <w:r w:rsidRPr="006A049B">
              <w:rPr>
                <w:sz w:val="20"/>
                <w:szCs w:val="20"/>
              </w:rPr>
              <w:t>Blizinavažnihputeva</w:t>
            </w:r>
          </w:p>
        </w:tc>
        <w:tc>
          <w:tcPr>
            <w:tcW w:w="1371" w:type="dxa"/>
            <w:tcBorders>
              <w:left w:val="nil"/>
            </w:tcBorders>
            <w:shd w:val="clear" w:color="auto" w:fill="E2EFD9"/>
            <w:vAlign w:val="center"/>
          </w:tcPr>
          <w:p w:rsidR="00CD6BDF" w:rsidRPr="006A049B" w:rsidRDefault="00CD6BDF" w:rsidP="002634EC">
            <w:pPr>
              <w:pStyle w:val="TableParagraph"/>
              <w:spacing w:line="276" w:lineRule="auto"/>
              <w:ind w:left="0" w:right="106"/>
              <w:jc w:val="center"/>
              <w:rPr>
                <w:sz w:val="20"/>
                <w:szCs w:val="20"/>
              </w:rPr>
            </w:pPr>
            <w:r w:rsidRPr="006A049B">
              <w:rPr>
                <w:sz w:val="20"/>
                <w:szCs w:val="20"/>
              </w:rPr>
              <w:t>(SIAV5)</w:t>
            </w:r>
          </w:p>
        </w:tc>
        <w:tc>
          <w:tcPr>
            <w:tcW w:w="4535" w:type="dxa"/>
          </w:tcPr>
          <w:p w:rsidR="00CD6BDF" w:rsidRPr="006A049B" w:rsidRDefault="00CD6BDF" w:rsidP="00DA460E">
            <w:pPr>
              <w:pStyle w:val="TableParagraph"/>
              <w:spacing w:line="276" w:lineRule="auto"/>
              <w:ind w:left="108"/>
              <w:jc w:val="both"/>
              <w:rPr>
                <w:sz w:val="20"/>
                <w:szCs w:val="20"/>
              </w:rPr>
            </w:pPr>
            <w:r w:rsidRPr="006A049B">
              <w:rPr>
                <w:sz w:val="20"/>
                <w:szCs w:val="20"/>
              </w:rPr>
              <w:t>Blizina važnihputevaukruguod20 km.</w:t>
            </w:r>
          </w:p>
        </w:tc>
      </w:tr>
      <w:tr w:rsidR="00CD6BDF" w:rsidRPr="00783C10">
        <w:trPr>
          <w:trHeight w:val="247"/>
          <w:jc w:val="center"/>
        </w:trPr>
        <w:tc>
          <w:tcPr>
            <w:tcW w:w="2989" w:type="dxa"/>
            <w:tcBorders>
              <w:right w:val="nil"/>
            </w:tcBorders>
            <w:shd w:val="clear" w:color="auto" w:fill="E2EFD9"/>
          </w:tcPr>
          <w:p w:rsidR="00CD6BDF" w:rsidRPr="006A049B" w:rsidRDefault="00CD6BDF" w:rsidP="00DA460E">
            <w:pPr>
              <w:pStyle w:val="TableParagraph"/>
              <w:spacing w:line="276" w:lineRule="auto"/>
              <w:jc w:val="both"/>
              <w:rPr>
                <w:sz w:val="20"/>
                <w:szCs w:val="20"/>
              </w:rPr>
            </w:pPr>
            <w:r w:rsidRPr="006A049B">
              <w:rPr>
                <w:sz w:val="20"/>
                <w:szCs w:val="20"/>
              </w:rPr>
              <w:t>Dodatnefunkcionalnevrijednosti</w:t>
            </w:r>
          </w:p>
        </w:tc>
        <w:tc>
          <w:tcPr>
            <w:tcW w:w="1371" w:type="dxa"/>
            <w:tcBorders>
              <w:left w:val="nil"/>
            </w:tcBorders>
            <w:shd w:val="clear" w:color="auto" w:fill="E2EFD9"/>
            <w:vAlign w:val="center"/>
          </w:tcPr>
          <w:p w:rsidR="00CD6BDF" w:rsidRPr="006A049B" w:rsidRDefault="00CD6BDF" w:rsidP="002634EC">
            <w:pPr>
              <w:pStyle w:val="TableParagraph"/>
              <w:spacing w:line="276" w:lineRule="auto"/>
              <w:ind w:left="0" w:right="120"/>
              <w:jc w:val="center"/>
              <w:rPr>
                <w:sz w:val="20"/>
                <w:szCs w:val="20"/>
              </w:rPr>
            </w:pPr>
            <w:r w:rsidRPr="006A049B">
              <w:rPr>
                <w:sz w:val="20"/>
                <w:szCs w:val="20"/>
              </w:rPr>
              <w:t>(SIAV6)</w:t>
            </w:r>
          </w:p>
        </w:tc>
        <w:tc>
          <w:tcPr>
            <w:tcW w:w="4535" w:type="dxa"/>
          </w:tcPr>
          <w:p w:rsidR="00CD6BDF" w:rsidRPr="006A049B" w:rsidRDefault="00CD6BDF" w:rsidP="00DA460E">
            <w:pPr>
              <w:pStyle w:val="TableParagraph"/>
              <w:spacing w:line="276" w:lineRule="auto"/>
              <w:ind w:left="109"/>
              <w:jc w:val="both"/>
              <w:rPr>
                <w:sz w:val="20"/>
                <w:szCs w:val="20"/>
              </w:rPr>
            </w:pPr>
            <w:r w:rsidRPr="006A049B">
              <w:rPr>
                <w:sz w:val="20"/>
                <w:szCs w:val="20"/>
              </w:rPr>
              <w:t>Parking,benzinskepumpe,autoservis,pošta...</w:t>
            </w:r>
          </w:p>
        </w:tc>
      </w:tr>
      <w:tr w:rsidR="00CD6BDF" w:rsidRPr="00783C10">
        <w:trPr>
          <w:trHeight w:val="264"/>
          <w:jc w:val="center"/>
        </w:trPr>
        <w:tc>
          <w:tcPr>
            <w:tcW w:w="8895" w:type="dxa"/>
            <w:gridSpan w:val="3"/>
            <w:shd w:val="clear" w:color="auto" w:fill="C5E0B3"/>
            <w:vAlign w:val="center"/>
          </w:tcPr>
          <w:p w:rsidR="00CD6BDF" w:rsidRPr="006A049B" w:rsidRDefault="00CD6BDF" w:rsidP="002634EC">
            <w:pPr>
              <w:pStyle w:val="TableParagraph"/>
              <w:spacing w:before="1" w:line="276" w:lineRule="auto"/>
              <w:rPr>
                <w:b/>
                <w:bCs/>
                <w:i/>
                <w:iCs/>
                <w:sz w:val="20"/>
                <w:szCs w:val="20"/>
              </w:rPr>
            </w:pPr>
            <w:r w:rsidRPr="006A049B">
              <w:rPr>
                <w:b/>
                <w:bCs/>
                <w:i/>
                <w:iCs/>
                <w:sz w:val="20"/>
                <w:szCs w:val="20"/>
              </w:rPr>
              <w:t>Turističkevrijednosti(VTr)</w:t>
            </w:r>
          </w:p>
        </w:tc>
      </w:tr>
      <w:tr w:rsidR="00CD6BDF" w:rsidRPr="00783C10">
        <w:trPr>
          <w:trHeight w:val="249"/>
          <w:jc w:val="center"/>
        </w:trPr>
        <w:tc>
          <w:tcPr>
            <w:tcW w:w="2989" w:type="dxa"/>
            <w:tcBorders>
              <w:right w:val="nil"/>
            </w:tcBorders>
            <w:shd w:val="clear" w:color="auto" w:fill="E2EFD9"/>
            <w:vAlign w:val="center"/>
          </w:tcPr>
          <w:p w:rsidR="00CD6BDF" w:rsidRPr="006A049B" w:rsidRDefault="00CD6BDF" w:rsidP="00605AA2">
            <w:pPr>
              <w:pStyle w:val="TableParagraph"/>
              <w:spacing w:line="276" w:lineRule="auto"/>
              <w:rPr>
                <w:sz w:val="20"/>
                <w:szCs w:val="20"/>
              </w:rPr>
            </w:pPr>
            <w:r w:rsidRPr="006A049B">
              <w:rPr>
                <w:sz w:val="20"/>
                <w:szCs w:val="20"/>
              </w:rPr>
              <w:t>Promocijageolokaliteta</w:t>
            </w:r>
          </w:p>
        </w:tc>
        <w:tc>
          <w:tcPr>
            <w:tcW w:w="1371" w:type="dxa"/>
            <w:tcBorders>
              <w:left w:val="nil"/>
            </w:tcBorders>
            <w:shd w:val="clear" w:color="auto" w:fill="E2EFD9"/>
            <w:vAlign w:val="center"/>
          </w:tcPr>
          <w:p w:rsidR="00CD6BDF" w:rsidRPr="006A049B" w:rsidRDefault="00CD6BDF" w:rsidP="002634EC">
            <w:pPr>
              <w:pStyle w:val="TableParagraph"/>
              <w:spacing w:line="276" w:lineRule="auto"/>
              <w:ind w:left="0" w:right="141"/>
              <w:jc w:val="center"/>
              <w:rPr>
                <w:sz w:val="20"/>
                <w:szCs w:val="20"/>
              </w:rPr>
            </w:pPr>
            <w:r w:rsidRPr="006A049B">
              <w:rPr>
                <w:sz w:val="20"/>
                <w:szCs w:val="20"/>
              </w:rPr>
              <w:t>(SIAV7)</w:t>
            </w:r>
          </w:p>
        </w:tc>
        <w:tc>
          <w:tcPr>
            <w:tcW w:w="4535" w:type="dxa"/>
          </w:tcPr>
          <w:p w:rsidR="00CD6BDF" w:rsidRPr="006A049B" w:rsidRDefault="00CD6BDF" w:rsidP="00DA460E">
            <w:pPr>
              <w:pStyle w:val="TableParagraph"/>
              <w:spacing w:line="276" w:lineRule="auto"/>
              <w:ind w:left="109"/>
              <w:jc w:val="both"/>
              <w:rPr>
                <w:sz w:val="20"/>
                <w:szCs w:val="20"/>
              </w:rPr>
            </w:pPr>
            <w:r w:rsidRPr="006A049B">
              <w:rPr>
                <w:sz w:val="20"/>
                <w:szCs w:val="20"/>
              </w:rPr>
              <w:t>Nivopromotivnihaktivnosti.</w:t>
            </w:r>
          </w:p>
        </w:tc>
      </w:tr>
      <w:tr w:rsidR="00CD6BDF" w:rsidRPr="008F447C">
        <w:trPr>
          <w:trHeight w:val="435"/>
          <w:jc w:val="center"/>
        </w:trPr>
        <w:tc>
          <w:tcPr>
            <w:tcW w:w="2989" w:type="dxa"/>
            <w:tcBorders>
              <w:right w:val="nil"/>
            </w:tcBorders>
            <w:shd w:val="clear" w:color="auto" w:fill="E2EFD9"/>
            <w:vAlign w:val="center"/>
          </w:tcPr>
          <w:p w:rsidR="00CD6BDF" w:rsidRPr="006A049B" w:rsidRDefault="00CD6BDF" w:rsidP="00605AA2">
            <w:pPr>
              <w:pStyle w:val="TableParagraph"/>
              <w:spacing w:line="276" w:lineRule="auto"/>
              <w:rPr>
                <w:sz w:val="20"/>
                <w:szCs w:val="20"/>
              </w:rPr>
            </w:pPr>
            <w:r w:rsidRPr="006A049B">
              <w:rPr>
                <w:sz w:val="20"/>
                <w:szCs w:val="20"/>
              </w:rPr>
              <w:t>Interpretativnetable</w:t>
            </w:r>
          </w:p>
        </w:tc>
        <w:tc>
          <w:tcPr>
            <w:tcW w:w="1371" w:type="dxa"/>
            <w:tcBorders>
              <w:left w:val="nil"/>
            </w:tcBorders>
            <w:shd w:val="clear" w:color="auto" w:fill="E2EFD9"/>
            <w:vAlign w:val="center"/>
          </w:tcPr>
          <w:p w:rsidR="00CD6BDF" w:rsidRPr="006A049B" w:rsidRDefault="00CD6BDF" w:rsidP="002634EC">
            <w:pPr>
              <w:pStyle w:val="TableParagraph"/>
              <w:spacing w:line="276" w:lineRule="auto"/>
              <w:ind w:left="0" w:right="129"/>
              <w:jc w:val="center"/>
              <w:rPr>
                <w:sz w:val="20"/>
                <w:szCs w:val="20"/>
              </w:rPr>
            </w:pPr>
            <w:r w:rsidRPr="006A049B">
              <w:rPr>
                <w:sz w:val="20"/>
                <w:szCs w:val="20"/>
              </w:rPr>
              <w:t>(SIAV8)</w:t>
            </w:r>
          </w:p>
        </w:tc>
        <w:tc>
          <w:tcPr>
            <w:tcW w:w="4535" w:type="dxa"/>
          </w:tcPr>
          <w:p w:rsidR="00CD6BDF" w:rsidRPr="006A049B" w:rsidRDefault="00CD6BDF" w:rsidP="00DA460E">
            <w:pPr>
              <w:pStyle w:val="TableParagraph"/>
              <w:spacing w:line="276" w:lineRule="auto"/>
              <w:ind w:left="108" w:firstLine="1"/>
              <w:jc w:val="both"/>
              <w:rPr>
                <w:sz w:val="20"/>
                <w:szCs w:val="20"/>
              </w:rPr>
            </w:pPr>
            <w:r w:rsidRPr="006A049B">
              <w:rPr>
                <w:sz w:val="20"/>
                <w:szCs w:val="20"/>
              </w:rPr>
              <w:t>Interpretativnekarakteristiketekstaigrafičkogmaterijala,kvalitet,veličina, uklapanje ugeookruženje.</w:t>
            </w:r>
          </w:p>
        </w:tc>
      </w:tr>
      <w:tr w:rsidR="00CD6BDF" w:rsidRPr="008F447C">
        <w:trPr>
          <w:trHeight w:val="419"/>
          <w:jc w:val="center"/>
        </w:trPr>
        <w:tc>
          <w:tcPr>
            <w:tcW w:w="2989" w:type="dxa"/>
            <w:tcBorders>
              <w:right w:val="nil"/>
            </w:tcBorders>
            <w:shd w:val="clear" w:color="auto" w:fill="E2EFD9"/>
            <w:vAlign w:val="center"/>
          </w:tcPr>
          <w:p w:rsidR="00CD6BDF" w:rsidRPr="006A049B" w:rsidRDefault="00CD6BDF" w:rsidP="00605AA2">
            <w:pPr>
              <w:pStyle w:val="TableParagraph"/>
              <w:spacing w:line="276" w:lineRule="auto"/>
              <w:rPr>
                <w:sz w:val="20"/>
                <w:szCs w:val="20"/>
              </w:rPr>
            </w:pPr>
            <w:r w:rsidRPr="006A049B">
              <w:rPr>
                <w:sz w:val="20"/>
                <w:szCs w:val="20"/>
              </w:rPr>
              <w:t>Turističkainfrastruktura</w:t>
            </w:r>
          </w:p>
        </w:tc>
        <w:tc>
          <w:tcPr>
            <w:tcW w:w="1371" w:type="dxa"/>
            <w:tcBorders>
              <w:left w:val="nil"/>
            </w:tcBorders>
            <w:shd w:val="clear" w:color="auto" w:fill="E2EFD9"/>
            <w:vAlign w:val="center"/>
          </w:tcPr>
          <w:p w:rsidR="00CD6BDF" w:rsidRPr="006A049B" w:rsidRDefault="00CD6BDF" w:rsidP="002634EC">
            <w:pPr>
              <w:pStyle w:val="TableParagraph"/>
              <w:spacing w:line="276" w:lineRule="auto"/>
              <w:ind w:left="0" w:right="146"/>
              <w:jc w:val="center"/>
              <w:rPr>
                <w:sz w:val="20"/>
                <w:szCs w:val="20"/>
              </w:rPr>
            </w:pPr>
            <w:r w:rsidRPr="006A049B">
              <w:rPr>
                <w:sz w:val="20"/>
                <w:szCs w:val="20"/>
              </w:rPr>
              <w:t>(SIAV9)</w:t>
            </w:r>
          </w:p>
        </w:tc>
        <w:tc>
          <w:tcPr>
            <w:tcW w:w="4535" w:type="dxa"/>
          </w:tcPr>
          <w:p w:rsidR="00CD6BDF" w:rsidRPr="006A049B" w:rsidRDefault="00CD6BDF" w:rsidP="00842206">
            <w:pPr>
              <w:pStyle w:val="TableParagraph"/>
              <w:spacing w:line="276" w:lineRule="auto"/>
              <w:ind w:left="109"/>
              <w:jc w:val="both"/>
              <w:rPr>
                <w:sz w:val="20"/>
                <w:szCs w:val="20"/>
              </w:rPr>
            </w:pPr>
            <w:r w:rsidRPr="006A049B">
              <w:rPr>
                <w:sz w:val="20"/>
                <w:szCs w:val="20"/>
              </w:rPr>
              <w:t>Nivododatneinfrastrukturezaposjetioce(pješačkestaze,mjestazaodmor,kantezaotpatke,toaleti...)</w:t>
            </w:r>
          </w:p>
        </w:tc>
      </w:tr>
      <w:tr w:rsidR="00CD6BDF" w:rsidRPr="00783C10">
        <w:trPr>
          <w:trHeight w:val="249"/>
          <w:jc w:val="center"/>
        </w:trPr>
        <w:tc>
          <w:tcPr>
            <w:tcW w:w="2989" w:type="dxa"/>
            <w:tcBorders>
              <w:right w:val="nil"/>
            </w:tcBorders>
            <w:shd w:val="clear" w:color="auto" w:fill="E2EFD9"/>
            <w:vAlign w:val="center"/>
          </w:tcPr>
          <w:p w:rsidR="00CD6BDF" w:rsidRPr="006A049B" w:rsidRDefault="00CD6BDF" w:rsidP="00605AA2">
            <w:pPr>
              <w:pStyle w:val="TableParagraph"/>
              <w:spacing w:line="276" w:lineRule="auto"/>
              <w:rPr>
                <w:sz w:val="20"/>
                <w:szCs w:val="20"/>
              </w:rPr>
            </w:pPr>
            <w:r w:rsidRPr="006A049B">
              <w:rPr>
                <w:sz w:val="20"/>
                <w:szCs w:val="20"/>
              </w:rPr>
              <w:t>Smještajneusluge</w:t>
            </w:r>
          </w:p>
        </w:tc>
        <w:tc>
          <w:tcPr>
            <w:tcW w:w="1371" w:type="dxa"/>
            <w:tcBorders>
              <w:left w:val="nil"/>
            </w:tcBorders>
            <w:shd w:val="clear" w:color="auto" w:fill="E2EFD9"/>
            <w:vAlign w:val="center"/>
          </w:tcPr>
          <w:p w:rsidR="00CD6BDF" w:rsidRPr="006A049B" w:rsidRDefault="00CD6BDF" w:rsidP="002634EC">
            <w:pPr>
              <w:pStyle w:val="TableParagraph"/>
              <w:spacing w:line="276" w:lineRule="auto"/>
              <w:ind w:left="0" w:right="98"/>
              <w:jc w:val="center"/>
              <w:rPr>
                <w:sz w:val="20"/>
                <w:szCs w:val="20"/>
              </w:rPr>
            </w:pPr>
            <w:r w:rsidRPr="006A049B">
              <w:rPr>
                <w:sz w:val="20"/>
                <w:szCs w:val="20"/>
              </w:rPr>
              <w:t>(SIAV10)</w:t>
            </w:r>
          </w:p>
        </w:tc>
        <w:tc>
          <w:tcPr>
            <w:tcW w:w="4535" w:type="dxa"/>
          </w:tcPr>
          <w:p w:rsidR="00CD6BDF" w:rsidRPr="006A049B" w:rsidRDefault="00CD6BDF" w:rsidP="00DA460E">
            <w:pPr>
              <w:pStyle w:val="TableParagraph"/>
              <w:spacing w:line="276" w:lineRule="auto"/>
              <w:ind w:left="110"/>
              <w:jc w:val="both"/>
              <w:rPr>
                <w:sz w:val="20"/>
                <w:szCs w:val="20"/>
              </w:rPr>
            </w:pPr>
            <w:r w:rsidRPr="006A049B">
              <w:rPr>
                <w:sz w:val="20"/>
                <w:szCs w:val="20"/>
              </w:rPr>
              <w:t>Uslugesmještajaublizinigeolokaliteta.</w:t>
            </w:r>
          </w:p>
        </w:tc>
      </w:tr>
      <w:tr w:rsidR="00CD6BDF" w:rsidRPr="00783C10">
        <w:trPr>
          <w:trHeight w:val="263"/>
          <w:jc w:val="center"/>
        </w:trPr>
        <w:tc>
          <w:tcPr>
            <w:tcW w:w="2989" w:type="dxa"/>
            <w:tcBorders>
              <w:right w:val="nil"/>
            </w:tcBorders>
            <w:shd w:val="clear" w:color="auto" w:fill="E2EFD9"/>
            <w:vAlign w:val="center"/>
          </w:tcPr>
          <w:p w:rsidR="00CD6BDF" w:rsidRPr="006A049B" w:rsidRDefault="00CD6BDF" w:rsidP="00605AA2">
            <w:pPr>
              <w:pStyle w:val="TableParagraph"/>
              <w:spacing w:line="276" w:lineRule="auto"/>
              <w:rPr>
                <w:sz w:val="20"/>
                <w:szCs w:val="20"/>
              </w:rPr>
            </w:pPr>
            <w:r w:rsidRPr="006A049B">
              <w:rPr>
                <w:sz w:val="20"/>
                <w:szCs w:val="20"/>
              </w:rPr>
              <w:t>Restoraterskeusluge</w:t>
            </w:r>
          </w:p>
        </w:tc>
        <w:tc>
          <w:tcPr>
            <w:tcW w:w="1371" w:type="dxa"/>
            <w:tcBorders>
              <w:left w:val="nil"/>
            </w:tcBorders>
            <w:shd w:val="clear" w:color="auto" w:fill="E2EFD9"/>
            <w:vAlign w:val="center"/>
          </w:tcPr>
          <w:p w:rsidR="00CD6BDF" w:rsidRPr="006A049B" w:rsidRDefault="00CD6BDF" w:rsidP="002634EC">
            <w:pPr>
              <w:pStyle w:val="TableParagraph"/>
              <w:spacing w:line="276" w:lineRule="auto"/>
              <w:ind w:left="0" w:right="136"/>
              <w:jc w:val="center"/>
              <w:rPr>
                <w:sz w:val="20"/>
                <w:szCs w:val="20"/>
              </w:rPr>
            </w:pPr>
            <w:r w:rsidRPr="006A049B">
              <w:rPr>
                <w:sz w:val="20"/>
                <w:szCs w:val="20"/>
              </w:rPr>
              <w:t>(SIAV11)</w:t>
            </w:r>
          </w:p>
        </w:tc>
        <w:tc>
          <w:tcPr>
            <w:tcW w:w="4535" w:type="dxa"/>
          </w:tcPr>
          <w:p w:rsidR="00CD6BDF" w:rsidRPr="006A049B" w:rsidRDefault="00CD6BDF" w:rsidP="00DA460E">
            <w:pPr>
              <w:pStyle w:val="TableParagraph"/>
              <w:spacing w:line="276" w:lineRule="auto"/>
              <w:ind w:left="109"/>
              <w:jc w:val="both"/>
              <w:rPr>
                <w:sz w:val="20"/>
                <w:szCs w:val="20"/>
              </w:rPr>
            </w:pPr>
            <w:r w:rsidRPr="006A049B">
              <w:rPr>
                <w:sz w:val="20"/>
                <w:szCs w:val="20"/>
              </w:rPr>
              <w:t>Restoraterskeuslugeublizinigeolokaliteta.</w:t>
            </w:r>
          </w:p>
        </w:tc>
      </w:tr>
    </w:tbl>
    <w:p w:rsidR="00CD6BDF" w:rsidRPr="008F447C" w:rsidRDefault="00CD6BDF" w:rsidP="001402D6">
      <w:pPr>
        <w:pStyle w:val="Caption"/>
        <w:keepNext/>
        <w:spacing w:after="120" w:line="276" w:lineRule="auto"/>
        <w:rPr>
          <w:rFonts w:ascii="Times New Roman" w:hAnsi="Times New Roman" w:cs="Times New Roman"/>
          <w:i w:val="0"/>
          <w:iCs w:val="0"/>
          <w:color w:val="auto"/>
          <w:sz w:val="22"/>
          <w:szCs w:val="22"/>
          <w:lang w:val="pl-PL"/>
        </w:rPr>
      </w:pPr>
      <w:bookmarkStart w:id="14" w:name="_Toc164678559"/>
      <w:r w:rsidRPr="008F447C">
        <w:rPr>
          <w:rFonts w:ascii="Times New Roman" w:hAnsi="Times New Roman" w:cs="Times New Roman"/>
          <w:b/>
          <w:bCs/>
          <w:i w:val="0"/>
          <w:iCs w:val="0"/>
          <w:color w:val="auto"/>
          <w:sz w:val="22"/>
          <w:szCs w:val="22"/>
          <w:lang w:val="pl-PL"/>
        </w:rPr>
        <w:t xml:space="preserve">Tabela </w:t>
      </w:r>
      <w:r w:rsidRPr="008F447C">
        <w:rPr>
          <w:rFonts w:ascii="Times New Roman" w:hAnsi="Times New Roman" w:cs="Times New Roman"/>
          <w:b/>
          <w:bCs/>
          <w:i w:val="0"/>
          <w:iCs w:val="0"/>
          <w:color w:val="auto"/>
          <w:sz w:val="22"/>
          <w:szCs w:val="22"/>
          <w:lang w:val="pl-PL"/>
        </w:rPr>
        <w:fldChar w:fldCharType="begin"/>
      </w:r>
      <w:r w:rsidRPr="008F447C">
        <w:rPr>
          <w:rFonts w:ascii="Times New Roman" w:hAnsi="Times New Roman" w:cs="Times New Roman"/>
          <w:b/>
          <w:bCs/>
          <w:i w:val="0"/>
          <w:iCs w:val="0"/>
          <w:color w:val="auto"/>
          <w:sz w:val="22"/>
          <w:szCs w:val="22"/>
          <w:lang w:val="pl-PL"/>
        </w:rPr>
        <w:instrText xml:space="preserve"> SEQ Tabela \* ARABIC </w:instrText>
      </w:r>
      <w:r w:rsidRPr="008F447C">
        <w:rPr>
          <w:rFonts w:ascii="Times New Roman" w:hAnsi="Times New Roman" w:cs="Times New Roman"/>
          <w:b/>
          <w:bCs/>
          <w:i w:val="0"/>
          <w:iCs w:val="0"/>
          <w:color w:val="auto"/>
          <w:sz w:val="22"/>
          <w:szCs w:val="22"/>
          <w:lang w:val="pl-PL"/>
        </w:rPr>
        <w:fldChar w:fldCharType="separate"/>
      </w:r>
      <w:r>
        <w:rPr>
          <w:rFonts w:ascii="Times New Roman" w:hAnsi="Times New Roman" w:cs="Times New Roman"/>
          <w:b/>
          <w:bCs/>
          <w:i w:val="0"/>
          <w:iCs w:val="0"/>
          <w:noProof/>
          <w:color w:val="auto"/>
          <w:sz w:val="22"/>
          <w:szCs w:val="22"/>
          <w:lang w:val="pl-PL"/>
        </w:rPr>
        <w:t>3</w:t>
      </w:r>
      <w:r w:rsidRPr="008F447C">
        <w:rPr>
          <w:rFonts w:ascii="Times New Roman" w:hAnsi="Times New Roman" w:cs="Times New Roman"/>
          <w:b/>
          <w:bCs/>
          <w:i w:val="0"/>
          <w:iCs w:val="0"/>
          <w:color w:val="auto"/>
          <w:sz w:val="22"/>
          <w:szCs w:val="22"/>
          <w:lang w:val="pl-PL"/>
        </w:rPr>
        <w:fldChar w:fldCharType="end"/>
      </w:r>
      <w:r w:rsidRPr="008F447C">
        <w:rPr>
          <w:rFonts w:ascii="Times New Roman" w:hAnsi="Times New Roman" w:cs="Times New Roman"/>
          <w:b/>
          <w:bCs/>
          <w:i w:val="0"/>
          <w:iCs w:val="0"/>
          <w:color w:val="auto"/>
          <w:sz w:val="22"/>
          <w:szCs w:val="22"/>
          <w:lang w:val="pl-PL"/>
        </w:rPr>
        <w:t xml:space="preserve">. </w:t>
      </w:r>
      <w:r w:rsidRPr="008F447C">
        <w:rPr>
          <w:rFonts w:ascii="Times New Roman" w:hAnsi="Times New Roman" w:cs="Times New Roman"/>
          <w:i w:val="0"/>
          <w:iCs w:val="0"/>
          <w:color w:val="auto"/>
          <w:sz w:val="22"/>
          <w:szCs w:val="22"/>
          <w:lang w:val="pl-PL"/>
        </w:rPr>
        <w:t>Opis subindikatora glavnih i dodatnih vrijednosti prema ocjenama od 0.00 do 1.00</w:t>
      </w:r>
      <w:bookmarkEnd w:id="14"/>
      <w:r w:rsidRPr="008F447C">
        <w:rPr>
          <w:rFonts w:ascii="Times New Roman" w:hAnsi="Times New Roman" w:cs="Times New Roman"/>
          <w:i w:val="0"/>
          <w:iCs w:val="0"/>
          <w:color w:val="auto"/>
          <w:sz w:val="22"/>
          <w:szCs w:val="22"/>
          <w:lang w:val="pl-PL"/>
        </w:rPr>
        <w:t>(Vujačić i sar., 2011)</w:t>
      </w:r>
    </w:p>
    <w:tbl>
      <w:tblPr>
        <w:tblW w:w="89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165"/>
        <w:gridCol w:w="1440"/>
        <w:gridCol w:w="1620"/>
        <w:gridCol w:w="1530"/>
        <w:gridCol w:w="1530"/>
        <w:gridCol w:w="1628"/>
      </w:tblGrid>
      <w:tr w:rsidR="00CD6BDF" w:rsidRPr="00783C10">
        <w:trPr>
          <w:trHeight w:val="207"/>
          <w:jc w:val="center"/>
        </w:trPr>
        <w:tc>
          <w:tcPr>
            <w:tcW w:w="1165" w:type="dxa"/>
            <w:shd w:val="clear" w:color="auto" w:fill="C5E0B3"/>
            <w:vAlign w:val="center"/>
          </w:tcPr>
          <w:p w:rsidR="00CD6BDF" w:rsidRPr="00DB5A86" w:rsidRDefault="00CD6BDF" w:rsidP="001A28CC">
            <w:pPr>
              <w:pStyle w:val="TableParagraph"/>
              <w:spacing w:line="276" w:lineRule="auto"/>
              <w:ind w:left="0"/>
              <w:jc w:val="center"/>
              <w:rPr>
                <w:sz w:val="20"/>
                <w:szCs w:val="20"/>
              </w:rPr>
            </w:pPr>
          </w:p>
        </w:tc>
        <w:tc>
          <w:tcPr>
            <w:tcW w:w="1440" w:type="dxa"/>
            <w:shd w:val="clear" w:color="auto" w:fill="C5E0B3"/>
            <w:vAlign w:val="center"/>
          </w:tcPr>
          <w:p w:rsidR="00CD6BDF" w:rsidRPr="00DB5A86" w:rsidRDefault="00CD6BDF" w:rsidP="001A28CC">
            <w:pPr>
              <w:pStyle w:val="TableParagraph"/>
              <w:spacing w:line="276" w:lineRule="auto"/>
              <w:ind w:left="89" w:right="82"/>
              <w:jc w:val="center"/>
              <w:rPr>
                <w:sz w:val="20"/>
                <w:szCs w:val="20"/>
              </w:rPr>
            </w:pPr>
            <w:r w:rsidRPr="00DB5A86">
              <w:rPr>
                <w:sz w:val="20"/>
                <w:szCs w:val="20"/>
              </w:rPr>
              <w:t>0,00</w:t>
            </w:r>
          </w:p>
        </w:tc>
        <w:tc>
          <w:tcPr>
            <w:tcW w:w="1620" w:type="dxa"/>
            <w:shd w:val="clear" w:color="auto" w:fill="C5E0B3"/>
            <w:vAlign w:val="center"/>
          </w:tcPr>
          <w:p w:rsidR="00CD6BDF" w:rsidRPr="00DB5A86" w:rsidRDefault="00CD6BDF" w:rsidP="001A28CC">
            <w:pPr>
              <w:pStyle w:val="TableParagraph"/>
              <w:spacing w:line="276" w:lineRule="auto"/>
              <w:ind w:left="89" w:right="82"/>
              <w:jc w:val="center"/>
              <w:rPr>
                <w:sz w:val="20"/>
                <w:szCs w:val="20"/>
              </w:rPr>
            </w:pPr>
            <w:r w:rsidRPr="00DB5A86">
              <w:rPr>
                <w:sz w:val="20"/>
                <w:szCs w:val="20"/>
              </w:rPr>
              <w:t>0,25</w:t>
            </w:r>
          </w:p>
        </w:tc>
        <w:tc>
          <w:tcPr>
            <w:tcW w:w="1530" w:type="dxa"/>
            <w:shd w:val="clear" w:color="auto" w:fill="C5E0B3"/>
            <w:vAlign w:val="center"/>
          </w:tcPr>
          <w:p w:rsidR="00CD6BDF" w:rsidRPr="00DB5A86" w:rsidRDefault="00CD6BDF" w:rsidP="001A28CC">
            <w:pPr>
              <w:pStyle w:val="TableParagraph"/>
              <w:spacing w:line="276" w:lineRule="auto"/>
              <w:ind w:left="89" w:right="83"/>
              <w:jc w:val="center"/>
              <w:rPr>
                <w:sz w:val="20"/>
                <w:szCs w:val="20"/>
              </w:rPr>
            </w:pPr>
            <w:r w:rsidRPr="00DB5A86">
              <w:rPr>
                <w:sz w:val="20"/>
                <w:szCs w:val="20"/>
              </w:rPr>
              <w:t>0,50</w:t>
            </w:r>
          </w:p>
        </w:tc>
        <w:tc>
          <w:tcPr>
            <w:tcW w:w="1530" w:type="dxa"/>
            <w:shd w:val="clear" w:color="auto" w:fill="C5E0B3"/>
            <w:vAlign w:val="center"/>
          </w:tcPr>
          <w:p w:rsidR="00CD6BDF" w:rsidRPr="00DB5A86" w:rsidRDefault="00CD6BDF" w:rsidP="001A28CC">
            <w:pPr>
              <w:pStyle w:val="TableParagraph"/>
              <w:spacing w:line="276" w:lineRule="auto"/>
              <w:ind w:left="89" w:right="83"/>
              <w:jc w:val="center"/>
              <w:rPr>
                <w:sz w:val="20"/>
                <w:szCs w:val="20"/>
              </w:rPr>
            </w:pPr>
            <w:r w:rsidRPr="00DB5A86">
              <w:rPr>
                <w:sz w:val="20"/>
                <w:szCs w:val="20"/>
              </w:rPr>
              <w:t>0,75</w:t>
            </w:r>
          </w:p>
        </w:tc>
        <w:tc>
          <w:tcPr>
            <w:tcW w:w="1628" w:type="dxa"/>
            <w:shd w:val="clear" w:color="auto" w:fill="C5E0B3"/>
            <w:vAlign w:val="center"/>
          </w:tcPr>
          <w:p w:rsidR="00CD6BDF" w:rsidRPr="00DB5A86" w:rsidRDefault="00CD6BDF" w:rsidP="001A28CC">
            <w:pPr>
              <w:pStyle w:val="TableParagraph"/>
              <w:spacing w:line="276" w:lineRule="auto"/>
              <w:ind w:left="142" w:right="138"/>
              <w:jc w:val="center"/>
              <w:rPr>
                <w:sz w:val="20"/>
                <w:szCs w:val="20"/>
              </w:rPr>
            </w:pPr>
            <w:r w:rsidRPr="00DB5A86">
              <w:rPr>
                <w:sz w:val="20"/>
                <w:szCs w:val="20"/>
              </w:rPr>
              <w:t>1,00</w:t>
            </w:r>
          </w:p>
        </w:tc>
      </w:tr>
      <w:tr w:rsidR="00CD6BDF" w:rsidRPr="00783C10">
        <w:trPr>
          <w:trHeight w:val="207"/>
          <w:jc w:val="center"/>
        </w:trPr>
        <w:tc>
          <w:tcPr>
            <w:tcW w:w="1165" w:type="dxa"/>
            <w:shd w:val="clear" w:color="auto" w:fill="E2EFD9"/>
            <w:vAlign w:val="center"/>
          </w:tcPr>
          <w:p w:rsidR="00CD6BDF" w:rsidRPr="00DB5A86" w:rsidRDefault="00CD6BDF" w:rsidP="009B239E">
            <w:pPr>
              <w:pStyle w:val="TableParagraph"/>
              <w:spacing w:line="276" w:lineRule="auto"/>
              <w:ind w:left="0"/>
              <w:jc w:val="center"/>
              <w:rPr>
                <w:b/>
                <w:bCs/>
                <w:sz w:val="20"/>
                <w:szCs w:val="20"/>
              </w:rPr>
            </w:pPr>
            <w:r w:rsidRPr="00DB5A86">
              <w:rPr>
                <w:b/>
                <w:bCs/>
                <w:sz w:val="20"/>
                <w:szCs w:val="20"/>
              </w:rPr>
              <w:t>SIMV1</w:t>
            </w:r>
          </w:p>
        </w:tc>
        <w:tc>
          <w:tcPr>
            <w:tcW w:w="144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Uobičajenapojava</w:t>
            </w:r>
          </w:p>
        </w:tc>
        <w:tc>
          <w:tcPr>
            <w:tcW w:w="162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Regionalna</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Nacionalna</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Međunarodna</w:t>
            </w:r>
          </w:p>
        </w:tc>
        <w:tc>
          <w:tcPr>
            <w:tcW w:w="1628"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Jedinstvena</w:t>
            </w:r>
          </w:p>
        </w:tc>
      </w:tr>
      <w:tr w:rsidR="00CD6BDF" w:rsidRPr="00783C10">
        <w:trPr>
          <w:trHeight w:val="207"/>
          <w:jc w:val="center"/>
        </w:trPr>
        <w:tc>
          <w:tcPr>
            <w:tcW w:w="1165" w:type="dxa"/>
            <w:shd w:val="clear" w:color="auto" w:fill="E2EFD9"/>
            <w:vAlign w:val="center"/>
          </w:tcPr>
          <w:p w:rsidR="00CD6BDF" w:rsidRPr="00DB5A86" w:rsidRDefault="00CD6BDF" w:rsidP="009B239E">
            <w:pPr>
              <w:pStyle w:val="TableParagraph"/>
              <w:spacing w:line="276" w:lineRule="auto"/>
              <w:ind w:left="0"/>
              <w:jc w:val="center"/>
              <w:rPr>
                <w:b/>
                <w:bCs/>
                <w:sz w:val="20"/>
                <w:szCs w:val="20"/>
              </w:rPr>
            </w:pPr>
            <w:r w:rsidRPr="00DB5A86">
              <w:rPr>
                <w:b/>
                <w:bCs/>
                <w:sz w:val="20"/>
                <w:szCs w:val="20"/>
              </w:rPr>
              <w:t>SIMV2</w:t>
            </w:r>
          </w:p>
        </w:tc>
        <w:tc>
          <w:tcPr>
            <w:tcW w:w="144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Nema</w:t>
            </w:r>
          </w:p>
        </w:tc>
        <w:tc>
          <w:tcPr>
            <w:tcW w:w="162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Niska</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Srednja</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Visoka</w:t>
            </w:r>
          </w:p>
        </w:tc>
        <w:tc>
          <w:tcPr>
            <w:tcW w:w="1628"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Najviša</w:t>
            </w:r>
          </w:p>
        </w:tc>
      </w:tr>
      <w:tr w:rsidR="00CD6BDF" w:rsidRPr="00783C10">
        <w:trPr>
          <w:trHeight w:val="413"/>
          <w:jc w:val="center"/>
        </w:trPr>
        <w:tc>
          <w:tcPr>
            <w:tcW w:w="1165" w:type="dxa"/>
            <w:shd w:val="clear" w:color="auto" w:fill="E2EFD9"/>
            <w:vAlign w:val="center"/>
          </w:tcPr>
          <w:p w:rsidR="00CD6BDF" w:rsidRPr="00DB5A86" w:rsidRDefault="00CD6BDF" w:rsidP="009B239E">
            <w:pPr>
              <w:pStyle w:val="TableParagraph"/>
              <w:spacing w:line="276" w:lineRule="auto"/>
              <w:ind w:left="0"/>
              <w:jc w:val="center"/>
              <w:rPr>
                <w:b/>
                <w:bCs/>
                <w:sz w:val="20"/>
                <w:szCs w:val="20"/>
              </w:rPr>
            </w:pPr>
            <w:r w:rsidRPr="00DB5A86">
              <w:rPr>
                <w:b/>
                <w:bCs/>
                <w:sz w:val="20"/>
                <w:szCs w:val="20"/>
              </w:rPr>
              <w:t>SIMV3</w:t>
            </w:r>
          </w:p>
        </w:tc>
        <w:tc>
          <w:tcPr>
            <w:tcW w:w="144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Nema</w:t>
            </w:r>
          </w:p>
        </w:tc>
        <w:tc>
          <w:tcPr>
            <w:tcW w:w="162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Lokalne</w:t>
            </w:r>
          </w:p>
          <w:p w:rsidR="00CD6BDF" w:rsidRPr="00DB5A86" w:rsidRDefault="00CD6BDF" w:rsidP="004C781A">
            <w:pPr>
              <w:pStyle w:val="TableParagraph"/>
              <w:spacing w:line="276" w:lineRule="auto"/>
              <w:ind w:left="0"/>
              <w:jc w:val="center"/>
              <w:rPr>
                <w:sz w:val="20"/>
                <w:szCs w:val="20"/>
              </w:rPr>
            </w:pPr>
            <w:r w:rsidRPr="00DB5A86">
              <w:rPr>
                <w:sz w:val="20"/>
                <w:szCs w:val="20"/>
              </w:rPr>
              <w:t>publikacije</w:t>
            </w:r>
          </w:p>
        </w:tc>
        <w:tc>
          <w:tcPr>
            <w:tcW w:w="1530" w:type="dxa"/>
            <w:vAlign w:val="center"/>
          </w:tcPr>
          <w:p w:rsidR="00CD6BDF" w:rsidRDefault="00CD6BDF" w:rsidP="004C781A">
            <w:pPr>
              <w:pStyle w:val="TableParagraph"/>
              <w:spacing w:line="276" w:lineRule="auto"/>
              <w:ind w:left="0"/>
              <w:jc w:val="center"/>
              <w:rPr>
                <w:sz w:val="20"/>
                <w:szCs w:val="20"/>
              </w:rPr>
            </w:pPr>
            <w:r w:rsidRPr="00DB5A86">
              <w:rPr>
                <w:sz w:val="20"/>
                <w:szCs w:val="20"/>
              </w:rPr>
              <w:t>Regionalne</w:t>
            </w:r>
          </w:p>
          <w:p w:rsidR="00CD6BDF" w:rsidRPr="00DB5A86" w:rsidRDefault="00CD6BDF" w:rsidP="004C781A">
            <w:pPr>
              <w:pStyle w:val="TableParagraph"/>
              <w:spacing w:line="276" w:lineRule="auto"/>
              <w:ind w:left="0"/>
              <w:jc w:val="center"/>
              <w:rPr>
                <w:sz w:val="20"/>
                <w:szCs w:val="20"/>
              </w:rPr>
            </w:pPr>
            <w:r w:rsidRPr="00DB5A86">
              <w:rPr>
                <w:sz w:val="20"/>
                <w:szCs w:val="20"/>
              </w:rPr>
              <w:t>publikacije</w:t>
            </w:r>
          </w:p>
        </w:tc>
        <w:tc>
          <w:tcPr>
            <w:tcW w:w="1530" w:type="dxa"/>
            <w:vAlign w:val="center"/>
          </w:tcPr>
          <w:p w:rsidR="00CD6BDF" w:rsidRDefault="00CD6BDF" w:rsidP="004C781A">
            <w:pPr>
              <w:pStyle w:val="TableParagraph"/>
              <w:spacing w:line="276" w:lineRule="auto"/>
              <w:ind w:left="0"/>
              <w:jc w:val="center"/>
              <w:rPr>
                <w:sz w:val="20"/>
                <w:szCs w:val="20"/>
              </w:rPr>
            </w:pPr>
            <w:r w:rsidRPr="00DB5A86">
              <w:rPr>
                <w:sz w:val="20"/>
                <w:szCs w:val="20"/>
              </w:rPr>
              <w:t>Nacionalne</w:t>
            </w:r>
          </w:p>
          <w:p w:rsidR="00CD6BDF" w:rsidRPr="00DB5A86" w:rsidRDefault="00CD6BDF" w:rsidP="004C781A">
            <w:pPr>
              <w:pStyle w:val="TableParagraph"/>
              <w:spacing w:line="276" w:lineRule="auto"/>
              <w:ind w:left="0"/>
              <w:jc w:val="center"/>
              <w:rPr>
                <w:sz w:val="20"/>
                <w:szCs w:val="20"/>
              </w:rPr>
            </w:pPr>
            <w:r w:rsidRPr="00DB5A86">
              <w:rPr>
                <w:sz w:val="20"/>
                <w:szCs w:val="20"/>
              </w:rPr>
              <w:t>publikacije</w:t>
            </w:r>
          </w:p>
        </w:tc>
        <w:tc>
          <w:tcPr>
            <w:tcW w:w="1628"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Međunarodne</w:t>
            </w:r>
          </w:p>
          <w:p w:rsidR="00CD6BDF" w:rsidRPr="00DB5A86" w:rsidRDefault="00CD6BDF" w:rsidP="004C781A">
            <w:pPr>
              <w:pStyle w:val="TableParagraph"/>
              <w:spacing w:line="276" w:lineRule="auto"/>
              <w:ind w:left="0"/>
              <w:jc w:val="center"/>
              <w:rPr>
                <w:sz w:val="20"/>
                <w:szCs w:val="20"/>
              </w:rPr>
            </w:pPr>
            <w:r w:rsidRPr="00DB5A86">
              <w:rPr>
                <w:sz w:val="20"/>
                <w:szCs w:val="20"/>
              </w:rPr>
              <w:t>publikacije</w:t>
            </w:r>
          </w:p>
        </w:tc>
      </w:tr>
      <w:tr w:rsidR="00CD6BDF" w:rsidRPr="008F447C">
        <w:trPr>
          <w:trHeight w:val="1035"/>
          <w:jc w:val="center"/>
        </w:trPr>
        <w:tc>
          <w:tcPr>
            <w:tcW w:w="1165" w:type="dxa"/>
            <w:shd w:val="clear" w:color="auto" w:fill="E2EFD9"/>
            <w:vAlign w:val="center"/>
          </w:tcPr>
          <w:p w:rsidR="00CD6BDF" w:rsidRPr="00DB5A86" w:rsidRDefault="00CD6BDF" w:rsidP="009B239E">
            <w:pPr>
              <w:pStyle w:val="TableParagraph"/>
              <w:spacing w:line="276" w:lineRule="auto"/>
              <w:ind w:left="0"/>
              <w:jc w:val="center"/>
              <w:rPr>
                <w:b/>
                <w:bCs/>
                <w:sz w:val="20"/>
                <w:szCs w:val="20"/>
              </w:rPr>
            </w:pPr>
            <w:r w:rsidRPr="00DB5A86">
              <w:rPr>
                <w:b/>
                <w:bCs/>
                <w:sz w:val="20"/>
                <w:szCs w:val="20"/>
              </w:rPr>
              <w:t>SIMV4</w:t>
            </w:r>
          </w:p>
        </w:tc>
        <w:tc>
          <w:tcPr>
            <w:tcW w:w="144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Nema</w:t>
            </w:r>
          </w:p>
        </w:tc>
        <w:tc>
          <w:tcPr>
            <w:tcW w:w="162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Srednji nivo</w:t>
            </w:r>
            <w:r>
              <w:rPr>
                <w:spacing w:val="1"/>
                <w:sz w:val="20"/>
                <w:szCs w:val="20"/>
              </w:rPr>
              <w:t>p</w:t>
            </w:r>
            <w:r w:rsidRPr="00DB5A86">
              <w:rPr>
                <w:sz w:val="20"/>
                <w:szCs w:val="20"/>
              </w:rPr>
              <w:t>rocesa, ali težakzaobjašnjavanje</w:t>
            </w:r>
          </w:p>
          <w:p w:rsidR="00CD6BDF" w:rsidRPr="00DB5A86" w:rsidRDefault="00CD6BDF" w:rsidP="004C781A">
            <w:pPr>
              <w:pStyle w:val="TableParagraph"/>
              <w:spacing w:line="276" w:lineRule="auto"/>
              <w:ind w:left="0"/>
              <w:jc w:val="center"/>
              <w:rPr>
                <w:sz w:val="20"/>
                <w:szCs w:val="20"/>
              </w:rPr>
            </w:pPr>
            <w:r w:rsidRPr="00DB5A86">
              <w:rPr>
                <w:sz w:val="20"/>
                <w:szCs w:val="20"/>
              </w:rPr>
              <w:t>ljudima van</w:t>
            </w:r>
            <w:r w:rsidRPr="00DB5A86">
              <w:rPr>
                <w:spacing w:val="-1"/>
                <w:sz w:val="20"/>
                <w:szCs w:val="20"/>
              </w:rPr>
              <w:t>geološke</w:t>
            </w:r>
            <w:r w:rsidRPr="00DB5A86">
              <w:rPr>
                <w:sz w:val="20"/>
                <w:szCs w:val="20"/>
              </w:rPr>
              <w:t>struke.</w:t>
            </w:r>
          </w:p>
        </w:tc>
        <w:tc>
          <w:tcPr>
            <w:tcW w:w="1530" w:type="dxa"/>
            <w:vAlign w:val="center"/>
          </w:tcPr>
          <w:p w:rsidR="00CD6BDF" w:rsidRPr="00DB5A86" w:rsidRDefault="00CD6BDF" w:rsidP="004C781A">
            <w:pPr>
              <w:pStyle w:val="TableParagraph"/>
              <w:spacing w:line="276" w:lineRule="auto"/>
              <w:ind w:left="0" w:firstLine="1"/>
              <w:jc w:val="center"/>
              <w:rPr>
                <w:sz w:val="20"/>
                <w:szCs w:val="20"/>
              </w:rPr>
            </w:pPr>
            <w:r w:rsidRPr="00DB5A86">
              <w:rPr>
                <w:sz w:val="20"/>
                <w:szCs w:val="20"/>
              </w:rPr>
              <w:t>Dobar primjerprocesa, ali težakza objašnjavanjeljudimavan</w:t>
            </w:r>
          </w:p>
          <w:p w:rsidR="00CD6BDF" w:rsidRPr="00DB5A86" w:rsidRDefault="00CD6BDF" w:rsidP="004C781A">
            <w:pPr>
              <w:pStyle w:val="TableParagraph"/>
              <w:spacing w:line="276" w:lineRule="auto"/>
              <w:ind w:left="0"/>
              <w:jc w:val="center"/>
              <w:rPr>
                <w:sz w:val="20"/>
                <w:szCs w:val="20"/>
              </w:rPr>
            </w:pPr>
            <w:r w:rsidRPr="00DB5A86">
              <w:rPr>
                <w:sz w:val="20"/>
                <w:szCs w:val="20"/>
              </w:rPr>
              <w:t>geološkestruke.</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Srednji nivoprocesa, ali lak zaobjašnjavanjeprosječnom</w:t>
            </w:r>
            <w:r>
              <w:rPr>
                <w:spacing w:val="-42"/>
                <w:sz w:val="20"/>
                <w:szCs w:val="20"/>
              </w:rPr>
              <w:t xml:space="preserve"> p</w:t>
            </w:r>
            <w:r w:rsidRPr="00DB5A86">
              <w:rPr>
                <w:sz w:val="20"/>
                <w:szCs w:val="20"/>
              </w:rPr>
              <w:t>osjetiocu</w:t>
            </w:r>
            <w:r>
              <w:rPr>
                <w:sz w:val="20"/>
                <w:szCs w:val="20"/>
              </w:rPr>
              <w:t>.</w:t>
            </w:r>
          </w:p>
        </w:tc>
        <w:tc>
          <w:tcPr>
            <w:tcW w:w="1628"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Dobar primjerprocesa i lakzaobjašnjavanjeprosječnom</w:t>
            </w:r>
          </w:p>
          <w:p w:rsidR="00CD6BDF" w:rsidRPr="00DB5A86" w:rsidRDefault="00CD6BDF" w:rsidP="004C781A">
            <w:pPr>
              <w:pStyle w:val="TableParagraph"/>
              <w:spacing w:line="276" w:lineRule="auto"/>
              <w:ind w:left="0"/>
              <w:jc w:val="center"/>
              <w:rPr>
                <w:sz w:val="20"/>
                <w:szCs w:val="20"/>
              </w:rPr>
            </w:pPr>
            <w:r w:rsidRPr="00DB5A86">
              <w:rPr>
                <w:sz w:val="20"/>
                <w:szCs w:val="20"/>
              </w:rPr>
              <w:t>posjetiocu.</w:t>
            </w:r>
          </w:p>
        </w:tc>
      </w:tr>
      <w:tr w:rsidR="00CD6BDF" w:rsidRPr="00783C10">
        <w:trPr>
          <w:trHeight w:val="207"/>
          <w:jc w:val="center"/>
        </w:trPr>
        <w:tc>
          <w:tcPr>
            <w:tcW w:w="1165" w:type="dxa"/>
            <w:shd w:val="clear" w:color="auto" w:fill="E2EFD9"/>
            <w:vAlign w:val="center"/>
          </w:tcPr>
          <w:p w:rsidR="00CD6BDF" w:rsidRPr="00DB5A86" w:rsidRDefault="00CD6BDF" w:rsidP="009B239E">
            <w:pPr>
              <w:pStyle w:val="TableParagraph"/>
              <w:spacing w:line="276" w:lineRule="auto"/>
              <w:ind w:left="0"/>
              <w:jc w:val="center"/>
              <w:rPr>
                <w:b/>
                <w:bCs/>
                <w:sz w:val="20"/>
                <w:szCs w:val="20"/>
              </w:rPr>
            </w:pPr>
            <w:r w:rsidRPr="00DB5A86">
              <w:rPr>
                <w:b/>
                <w:bCs/>
                <w:sz w:val="20"/>
                <w:szCs w:val="20"/>
              </w:rPr>
              <w:t>SIMV5</w:t>
            </w:r>
          </w:p>
        </w:tc>
        <w:tc>
          <w:tcPr>
            <w:tcW w:w="144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Nema</w:t>
            </w:r>
          </w:p>
        </w:tc>
        <w:tc>
          <w:tcPr>
            <w:tcW w:w="162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1</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2 do 3</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4 do 6</w:t>
            </w:r>
          </w:p>
        </w:tc>
        <w:tc>
          <w:tcPr>
            <w:tcW w:w="1628"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Višeod6</w:t>
            </w:r>
          </w:p>
        </w:tc>
      </w:tr>
      <w:tr w:rsidR="00CD6BDF" w:rsidRPr="00783C10">
        <w:trPr>
          <w:trHeight w:val="207"/>
          <w:jc w:val="center"/>
        </w:trPr>
        <w:tc>
          <w:tcPr>
            <w:tcW w:w="1165" w:type="dxa"/>
            <w:shd w:val="clear" w:color="auto" w:fill="E2EFD9"/>
            <w:vAlign w:val="center"/>
          </w:tcPr>
          <w:p w:rsidR="00CD6BDF" w:rsidRPr="00DB5A86" w:rsidRDefault="00CD6BDF" w:rsidP="009B239E">
            <w:pPr>
              <w:pStyle w:val="TableParagraph"/>
              <w:spacing w:line="276" w:lineRule="auto"/>
              <w:ind w:left="0"/>
              <w:jc w:val="center"/>
              <w:rPr>
                <w:b/>
                <w:bCs/>
                <w:sz w:val="20"/>
                <w:szCs w:val="20"/>
              </w:rPr>
            </w:pPr>
            <w:r w:rsidRPr="00DB5A86">
              <w:rPr>
                <w:b/>
                <w:bCs/>
                <w:sz w:val="20"/>
                <w:szCs w:val="20"/>
              </w:rPr>
              <w:t>SIMV6</w:t>
            </w:r>
          </w:p>
        </w:tc>
        <w:tc>
          <w:tcPr>
            <w:tcW w:w="144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Mala</w:t>
            </w:r>
          </w:p>
        </w:tc>
        <w:tc>
          <w:tcPr>
            <w:tcW w:w="162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Srednja</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w:t>
            </w:r>
          </w:p>
        </w:tc>
        <w:tc>
          <w:tcPr>
            <w:tcW w:w="1628"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Velika</w:t>
            </w:r>
          </w:p>
        </w:tc>
      </w:tr>
      <w:tr w:rsidR="00CD6BDF" w:rsidRPr="00783C10">
        <w:trPr>
          <w:trHeight w:val="206"/>
          <w:jc w:val="center"/>
        </w:trPr>
        <w:tc>
          <w:tcPr>
            <w:tcW w:w="1165" w:type="dxa"/>
            <w:shd w:val="clear" w:color="auto" w:fill="E2EFD9"/>
            <w:vAlign w:val="center"/>
          </w:tcPr>
          <w:p w:rsidR="00CD6BDF" w:rsidRPr="00DB5A86" w:rsidRDefault="00CD6BDF" w:rsidP="009B239E">
            <w:pPr>
              <w:pStyle w:val="TableParagraph"/>
              <w:spacing w:line="276" w:lineRule="auto"/>
              <w:ind w:left="0"/>
              <w:jc w:val="center"/>
              <w:rPr>
                <w:b/>
                <w:bCs/>
                <w:sz w:val="20"/>
                <w:szCs w:val="20"/>
              </w:rPr>
            </w:pPr>
            <w:r w:rsidRPr="00DB5A86">
              <w:rPr>
                <w:b/>
                <w:bCs/>
                <w:sz w:val="20"/>
                <w:szCs w:val="20"/>
              </w:rPr>
              <w:t>SIMV7</w:t>
            </w:r>
          </w:p>
        </w:tc>
        <w:tc>
          <w:tcPr>
            <w:tcW w:w="144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w:t>
            </w:r>
          </w:p>
        </w:tc>
        <w:tc>
          <w:tcPr>
            <w:tcW w:w="162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Slabavrijednost</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Srednja</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Visoka</w:t>
            </w:r>
          </w:p>
        </w:tc>
        <w:tc>
          <w:tcPr>
            <w:tcW w:w="1628"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Najviša</w:t>
            </w:r>
          </w:p>
        </w:tc>
      </w:tr>
      <w:tr w:rsidR="00CD6BDF" w:rsidRPr="00783C10">
        <w:trPr>
          <w:trHeight w:val="207"/>
          <w:jc w:val="center"/>
        </w:trPr>
        <w:tc>
          <w:tcPr>
            <w:tcW w:w="1165" w:type="dxa"/>
            <w:shd w:val="clear" w:color="auto" w:fill="E2EFD9"/>
            <w:vAlign w:val="center"/>
          </w:tcPr>
          <w:p w:rsidR="00CD6BDF" w:rsidRPr="00DB5A86" w:rsidRDefault="00CD6BDF" w:rsidP="009B239E">
            <w:pPr>
              <w:pStyle w:val="TableParagraph"/>
              <w:spacing w:line="276" w:lineRule="auto"/>
              <w:ind w:left="0"/>
              <w:jc w:val="center"/>
              <w:rPr>
                <w:b/>
                <w:bCs/>
                <w:sz w:val="20"/>
                <w:szCs w:val="20"/>
              </w:rPr>
            </w:pPr>
            <w:r w:rsidRPr="00DB5A86">
              <w:rPr>
                <w:b/>
                <w:bCs/>
                <w:sz w:val="20"/>
                <w:szCs w:val="20"/>
              </w:rPr>
              <w:t>SIMV8</w:t>
            </w:r>
          </w:p>
        </w:tc>
        <w:tc>
          <w:tcPr>
            <w:tcW w:w="144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Neuklapase</w:t>
            </w:r>
          </w:p>
        </w:tc>
        <w:tc>
          <w:tcPr>
            <w:tcW w:w="162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Neutralno</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w:t>
            </w:r>
          </w:p>
        </w:tc>
        <w:tc>
          <w:tcPr>
            <w:tcW w:w="1628"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Uklapa se</w:t>
            </w:r>
          </w:p>
        </w:tc>
      </w:tr>
      <w:tr w:rsidR="00CD6BDF" w:rsidRPr="00783C10">
        <w:trPr>
          <w:trHeight w:val="1035"/>
          <w:jc w:val="center"/>
        </w:trPr>
        <w:tc>
          <w:tcPr>
            <w:tcW w:w="1165" w:type="dxa"/>
            <w:shd w:val="clear" w:color="auto" w:fill="E2EFD9"/>
            <w:vAlign w:val="center"/>
          </w:tcPr>
          <w:p w:rsidR="00CD6BDF" w:rsidRPr="00DB5A86" w:rsidRDefault="00CD6BDF" w:rsidP="009B239E">
            <w:pPr>
              <w:pStyle w:val="TableParagraph"/>
              <w:spacing w:line="276" w:lineRule="auto"/>
              <w:ind w:left="0"/>
              <w:jc w:val="center"/>
              <w:rPr>
                <w:b/>
                <w:bCs/>
                <w:sz w:val="20"/>
                <w:szCs w:val="20"/>
              </w:rPr>
            </w:pPr>
            <w:r w:rsidRPr="00DB5A86">
              <w:rPr>
                <w:b/>
                <w:bCs/>
                <w:sz w:val="20"/>
                <w:szCs w:val="20"/>
              </w:rPr>
              <w:t>SIMV9</w:t>
            </w:r>
          </w:p>
        </w:tc>
        <w:tc>
          <w:tcPr>
            <w:tcW w:w="144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Totalnouništen</w:t>
            </w:r>
          </w:p>
        </w:tc>
        <w:tc>
          <w:tcPr>
            <w:tcW w:w="1620" w:type="dxa"/>
            <w:vAlign w:val="center"/>
          </w:tcPr>
          <w:p w:rsidR="00CD6BDF" w:rsidRPr="00DB5A86" w:rsidRDefault="00CD6BDF" w:rsidP="004C781A">
            <w:pPr>
              <w:pStyle w:val="TableParagraph"/>
              <w:spacing w:line="276" w:lineRule="auto"/>
              <w:ind w:left="0" w:hanging="2"/>
              <w:jc w:val="center"/>
              <w:rPr>
                <w:sz w:val="20"/>
                <w:szCs w:val="20"/>
              </w:rPr>
            </w:pPr>
            <w:r w:rsidRPr="00DB5A86">
              <w:rPr>
                <w:sz w:val="20"/>
                <w:szCs w:val="20"/>
              </w:rPr>
              <w:t>Veoma oštećen(kao rezultat</w:t>
            </w:r>
            <w:r w:rsidRPr="00DB5A86">
              <w:rPr>
                <w:spacing w:val="-1"/>
                <w:sz w:val="20"/>
                <w:szCs w:val="20"/>
              </w:rPr>
              <w:t>prirodnih</w:t>
            </w:r>
            <w:r w:rsidRPr="00DB5A86">
              <w:rPr>
                <w:sz w:val="20"/>
                <w:szCs w:val="20"/>
              </w:rPr>
              <w:t>procesa)</w:t>
            </w:r>
          </w:p>
        </w:tc>
        <w:tc>
          <w:tcPr>
            <w:tcW w:w="1530" w:type="dxa"/>
            <w:vAlign w:val="center"/>
          </w:tcPr>
          <w:p w:rsidR="00CD6BDF" w:rsidRPr="00DB5A86" w:rsidRDefault="00CD6BDF" w:rsidP="004C781A">
            <w:pPr>
              <w:pStyle w:val="TableParagraph"/>
              <w:spacing w:line="276" w:lineRule="auto"/>
              <w:ind w:left="0" w:hanging="1"/>
              <w:jc w:val="center"/>
              <w:rPr>
                <w:sz w:val="20"/>
                <w:szCs w:val="20"/>
              </w:rPr>
            </w:pPr>
            <w:r w:rsidRPr="00DB5A86">
              <w:rPr>
                <w:sz w:val="20"/>
                <w:szCs w:val="20"/>
              </w:rPr>
              <w:t>Srednje oštećen(sa očuvanimsuštinskimgeomorfološkim</w:t>
            </w:r>
          </w:p>
          <w:p w:rsidR="00CD6BDF" w:rsidRPr="00DB5A86" w:rsidRDefault="00CD6BDF" w:rsidP="004C781A">
            <w:pPr>
              <w:pStyle w:val="TableParagraph"/>
              <w:spacing w:line="276" w:lineRule="auto"/>
              <w:ind w:left="0"/>
              <w:jc w:val="center"/>
              <w:rPr>
                <w:sz w:val="20"/>
                <w:szCs w:val="20"/>
              </w:rPr>
            </w:pPr>
            <w:r w:rsidRPr="00DB5A86">
              <w:rPr>
                <w:sz w:val="20"/>
                <w:szCs w:val="20"/>
              </w:rPr>
              <w:t>osobinama)</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Blagooštećen</w:t>
            </w:r>
          </w:p>
        </w:tc>
        <w:tc>
          <w:tcPr>
            <w:tcW w:w="1628"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Neoštećen</w:t>
            </w:r>
          </w:p>
        </w:tc>
      </w:tr>
      <w:tr w:rsidR="00CD6BDF" w:rsidRPr="00783C10">
        <w:trPr>
          <w:trHeight w:val="621"/>
          <w:jc w:val="center"/>
        </w:trPr>
        <w:tc>
          <w:tcPr>
            <w:tcW w:w="1165" w:type="dxa"/>
            <w:shd w:val="clear" w:color="auto" w:fill="E2EFD9"/>
            <w:vAlign w:val="center"/>
          </w:tcPr>
          <w:p w:rsidR="00CD6BDF" w:rsidRPr="00DB5A86" w:rsidRDefault="00CD6BDF" w:rsidP="009B239E">
            <w:pPr>
              <w:pStyle w:val="TableParagraph"/>
              <w:spacing w:line="276" w:lineRule="auto"/>
              <w:ind w:left="0"/>
              <w:jc w:val="center"/>
              <w:rPr>
                <w:b/>
                <w:bCs/>
                <w:sz w:val="20"/>
                <w:szCs w:val="20"/>
              </w:rPr>
            </w:pPr>
            <w:r w:rsidRPr="00DB5A86">
              <w:rPr>
                <w:b/>
                <w:bCs/>
                <w:sz w:val="20"/>
                <w:szCs w:val="20"/>
              </w:rPr>
              <w:t>SIMV10</w:t>
            </w:r>
          </w:p>
        </w:tc>
        <w:tc>
          <w:tcPr>
            <w:tcW w:w="144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Nezaštićen</w:t>
            </w:r>
          </w:p>
        </w:tc>
        <w:tc>
          <w:tcPr>
            <w:tcW w:w="162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Zaštićen nalokalnomnivou</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Zaštićen na</w:t>
            </w:r>
            <w:r w:rsidRPr="00DB5A86">
              <w:rPr>
                <w:spacing w:val="-1"/>
                <w:sz w:val="20"/>
                <w:szCs w:val="20"/>
              </w:rPr>
              <w:t>regionalnom</w:t>
            </w:r>
            <w:r w:rsidRPr="00DB5A86">
              <w:rPr>
                <w:sz w:val="20"/>
                <w:szCs w:val="20"/>
              </w:rPr>
              <w:t>nivou</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Zaštićennanacionalnomnivou</w:t>
            </w:r>
          </w:p>
        </w:tc>
        <w:tc>
          <w:tcPr>
            <w:tcW w:w="1628"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Zaštićenna</w:t>
            </w:r>
          </w:p>
          <w:p w:rsidR="00CD6BDF" w:rsidRPr="00DB5A86" w:rsidRDefault="00CD6BDF" w:rsidP="004C781A">
            <w:pPr>
              <w:pStyle w:val="TableParagraph"/>
              <w:spacing w:line="276" w:lineRule="auto"/>
              <w:ind w:left="0"/>
              <w:jc w:val="center"/>
              <w:rPr>
                <w:sz w:val="20"/>
                <w:szCs w:val="20"/>
              </w:rPr>
            </w:pPr>
            <w:r>
              <w:rPr>
                <w:spacing w:val="-1"/>
                <w:sz w:val="20"/>
                <w:szCs w:val="20"/>
              </w:rPr>
              <w:t xml:space="preserve">međunarodnom </w:t>
            </w:r>
            <w:r w:rsidRPr="00DB5A86">
              <w:rPr>
                <w:sz w:val="20"/>
                <w:szCs w:val="20"/>
              </w:rPr>
              <w:t>nivou</w:t>
            </w:r>
          </w:p>
        </w:tc>
      </w:tr>
      <w:tr w:rsidR="00CD6BDF" w:rsidRPr="00783C10">
        <w:trPr>
          <w:trHeight w:val="827"/>
          <w:jc w:val="center"/>
        </w:trPr>
        <w:tc>
          <w:tcPr>
            <w:tcW w:w="1165" w:type="dxa"/>
            <w:shd w:val="clear" w:color="auto" w:fill="E2EFD9"/>
            <w:vAlign w:val="center"/>
          </w:tcPr>
          <w:p w:rsidR="00CD6BDF" w:rsidRPr="00DB5A86" w:rsidRDefault="00CD6BDF" w:rsidP="009B239E">
            <w:pPr>
              <w:pStyle w:val="TableParagraph"/>
              <w:spacing w:line="276" w:lineRule="auto"/>
              <w:ind w:left="0"/>
              <w:jc w:val="center"/>
              <w:rPr>
                <w:b/>
                <w:bCs/>
                <w:sz w:val="20"/>
                <w:szCs w:val="20"/>
              </w:rPr>
            </w:pPr>
            <w:r w:rsidRPr="00DB5A86">
              <w:rPr>
                <w:b/>
                <w:bCs/>
                <w:sz w:val="20"/>
                <w:szCs w:val="20"/>
              </w:rPr>
              <w:t>SIMV11</w:t>
            </w:r>
          </w:p>
        </w:tc>
        <w:tc>
          <w:tcPr>
            <w:tcW w:w="144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Bezmogućnosti</w:t>
            </w:r>
          </w:p>
          <w:p w:rsidR="00CD6BDF" w:rsidRPr="00DB5A86" w:rsidRDefault="00CD6BDF" w:rsidP="004C781A">
            <w:pPr>
              <w:pStyle w:val="TableParagraph"/>
              <w:spacing w:line="276" w:lineRule="auto"/>
              <w:ind w:left="0"/>
              <w:jc w:val="center"/>
              <w:rPr>
                <w:sz w:val="20"/>
                <w:szCs w:val="20"/>
              </w:rPr>
            </w:pPr>
            <w:r w:rsidRPr="00DB5A86">
              <w:rPr>
                <w:sz w:val="20"/>
                <w:szCs w:val="20"/>
              </w:rPr>
              <w:t>„oporavka“</w:t>
            </w:r>
          </w:p>
        </w:tc>
        <w:tc>
          <w:tcPr>
            <w:tcW w:w="1620" w:type="dxa"/>
            <w:vAlign w:val="center"/>
          </w:tcPr>
          <w:p w:rsidR="00CD6BDF" w:rsidRPr="00DB5A86" w:rsidRDefault="00CD6BDF" w:rsidP="004C781A">
            <w:pPr>
              <w:pStyle w:val="TableParagraph"/>
              <w:spacing w:line="276" w:lineRule="auto"/>
              <w:ind w:left="0" w:hanging="68"/>
              <w:jc w:val="center"/>
              <w:rPr>
                <w:sz w:val="20"/>
                <w:szCs w:val="20"/>
              </w:rPr>
            </w:pPr>
            <w:r w:rsidRPr="00DB5A86">
              <w:rPr>
                <w:sz w:val="20"/>
                <w:szCs w:val="20"/>
              </w:rPr>
              <w:t>Visoka (lako semožeoštetiti)</w:t>
            </w:r>
          </w:p>
        </w:tc>
        <w:tc>
          <w:tcPr>
            <w:tcW w:w="1530" w:type="dxa"/>
            <w:vAlign w:val="center"/>
          </w:tcPr>
          <w:p w:rsidR="00CD6BDF" w:rsidRPr="00DB5A86" w:rsidRDefault="00CD6BDF" w:rsidP="004C781A">
            <w:pPr>
              <w:pStyle w:val="TableParagraph"/>
              <w:spacing w:line="276" w:lineRule="auto"/>
              <w:ind w:left="0" w:hanging="2"/>
              <w:jc w:val="center"/>
              <w:rPr>
                <w:sz w:val="20"/>
                <w:szCs w:val="20"/>
              </w:rPr>
            </w:pPr>
            <w:r w:rsidRPr="00DB5A86">
              <w:rPr>
                <w:sz w:val="20"/>
                <w:szCs w:val="20"/>
              </w:rPr>
              <w:t>Srednja (može se</w:t>
            </w:r>
            <w:r w:rsidRPr="00DB5A86">
              <w:rPr>
                <w:spacing w:val="-1"/>
                <w:sz w:val="20"/>
                <w:szCs w:val="20"/>
              </w:rPr>
              <w:t xml:space="preserve">oštetiti </w:t>
            </w:r>
            <w:r w:rsidRPr="00DB5A86">
              <w:rPr>
                <w:sz w:val="20"/>
                <w:szCs w:val="20"/>
              </w:rPr>
              <w:t>prirodnimililjudskim</w:t>
            </w:r>
          </w:p>
          <w:p w:rsidR="00CD6BDF" w:rsidRPr="00DB5A86" w:rsidRDefault="00CD6BDF" w:rsidP="004C781A">
            <w:pPr>
              <w:pStyle w:val="TableParagraph"/>
              <w:spacing w:line="276" w:lineRule="auto"/>
              <w:ind w:left="0"/>
              <w:jc w:val="center"/>
              <w:rPr>
                <w:sz w:val="20"/>
                <w:szCs w:val="20"/>
              </w:rPr>
            </w:pPr>
            <w:r w:rsidRPr="00DB5A86">
              <w:rPr>
                <w:sz w:val="20"/>
                <w:szCs w:val="20"/>
              </w:rPr>
              <w:t>aktivnostima)</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Niska (može seoštetiti samoljudskim</w:t>
            </w:r>
          </w:p>
          <w:p w:rsidR="00CD6BDF" w:rsidRPr="00DB5A86" w:rsidRDefault="00CD6BDF" w:rsidP="004C781A">
            <w:pPr>
              <w:pStyle w:val="TableParagraph"/>
              <w:spacing w:line="276" w:lineRule="auto"/>
              <w:ind w:left="0"/>
              <w:jc w:val="center"/>
              <w:rPr>
                <w:sz w:val="20"/>
                <w:szCs w:val="20"/>
              </w:rPr>
            </w:pPr>
            <w:r w:rsidRPr="00DB5A86">
              <w:rPr>
                <w:sz w:val="20"/>
                <w:szCs w:val="20"/>
              </w:rPr>
              <w:t>aktivnostima)</w:t>
            </w:r>
          </w:p>
        </w:tc>
        <w:tc>
          <w:tcPr>
            <w:tcW w:w="1628"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Ne može seozbiljnijeoštetiti</w:t>
            </w:r>
          </w:p>
        </w:tc>
      </w:tr>
      <w:tr w:rsidR="00CD6BDF" w:rsidRPr="00783C10">
        <w:trPr>
          <w:trHeight w:val="414"/>
          <w:jc w:val="center"/>
        </w:trPr>
        <w:tc>
          <w:tcPr>
            <w:tcW w:w="1165" w:type="dxa"/>
            <w:shd w:val="clear" w:color="auto" w:fill="E2EFD9"/>
            <w:vAlign w:val="center"/>
          </w:tcPr>
          <w:p w:rsidR="00CD6BDF" w:rsidRPr="00DB5A86" w:rsidRDefault="00CD6BDF" w:rsidP="009B239E">
            <w:pPr>
              <w:pStyle w:val="TableParagraph"/>
              <w:spacing w:line="276" w:lineRule="auto"/>
              <w:ind w:left="0"/>
              <w:jc w:val="center"/>
              <w:rPr>
                <w:b/>
                <w:bCs/>
                <w:sz w:val="20"/>
                <w:szCs w:val="20"/>
              </w:rPr>
            </w:pPr>
            <w:r w:rsidRPr="00DB5A86">
              <w:rPr>
                <w:b/>
                <w:bCs/>
                <w:sz w:val="20"/>
                <w:szCs w:val="20"/>
              </w:rPr>
              <w:t>SIMV12</w:t>
            </w:r>
          </w:p>
        </w:tc>
        <w:tc>
          <w:tcPr>
            <w:tcW w:w="144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0</w:t>
            </w:r>
          </w:p>
        </w:tc>
        <w:tc>
          <w:tcPr>
            <w:tcW w:w="162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0 do 10</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10 do 20</w:t>
            </w:r>
          </w:p>
        </w:tc>
        <w:tc>
          <w:tcPr>
            <w:tcW w:w="1530"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20 do 50</w:t>
            </w:r>
          </w:p>
        </w:tc>
        <w:tc>
          <w:tcPr>
            <w:tcW w:w="1628" w:type="dxa"/>
            <w:vAlign w:val="center"/>
          </w:tcPr>
          <w:p w:rsidR="00CD6BDF" w:rsidRPr="00DB5A86" w:rsidRDefault="00CD6BDF" w:rsidP="004C781A">
            <w:pPr>
              <w:pStyle w:val="TableParagraph"/>
              <w:spacing w:line="276" w:lineRule="auto"/>
              <w:ind w:left="0"/>
              <w:jc w:val="center"/>
              <w:rPr>
                <w:sz w:val="20"/>
                <w:szCs w:val="20"/>
              </w:rPr>
            </w:pPr>
            <w:r w:rsidRPr="00DB5A86">
              <w:rPr>
                <w:sz w:val="20"/>
                <w:szCs w:val="20"/>
              </w:rPr>
              <w:t>Višeod50</w:t>
            </w:r>
          </w:p>
          <w:p w:rsidR="00CD6BDF" w:rsidRPr="00DB5A86" w:rsidRDefault="00CD6BDF" w:rsidP="004C781A">
            <w:pPr>
              <w:pStyle w:val="TableParagraph"/>
              <w:spacing w:line="276" w:lineRule="auto"/>
              <w:ind w:left="0"/>
              <w:jc w:val="center"/>
              <w:rPr>
                <w:sz w:val="20"/>
                <w:szCs w:val="20"/>
              </w:rPr>
            </w:pPr>
            <w:r w:rsidRPr="00DB5A86">
              <w:rPr>
                <w:sz w:val="20"/>
                <w:szCs w:val="20"/>
              </w:rPr>
              <w:t>(posjetilaca)</w:t>
            </w:r>
          </w:p>
        </w:tc>
      </w:tr>
    </w:tbl>
    <w:p w:rsidR="00CD6BDF" w:rsidRDefault="00CD6BDF" w:rsidP="00E331D6">
      <w:pPr>
        <w:spacing w:after="0" w:line="276" w:lineRule="auto"/>
        <w:jc w:val="both"/>
        <w:rPr>
          <w:rFonts w:ascii="Times New Roman" w:hAnsi="Times New Roman" w:cs="Times New Roman"/>
          <w:sz w:val="24"/>
          <w:szCs w:val="24"/>
        </w:rPr>
      </w:pPr>
    </w:p>
    <w:tbl>
      <w:tblPr>
        <w:tblW w:w="89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165"/>
        <w:gridCol w:w="1440"/>
        <w:gridCol w:w="1620"/>
        <w:gridCol w:w="1530"/>
        <w:gridCol w:w="1530"/>
        <w:gridCol w:w="1685"/>
      </w:tblGrid>
      <w:tr w:rsidR="00CD6BDF" w:rsidRPr="00783C10">
        <w:trPr>
          <w:trHeight w:val="827"/>
          <w:jc w:val="center"/>
        </w:trPr>
        <w:tc>
          <w:tcPr>
            <w:tcW w:w="1165" w:type="dxa"/>
            <w:shd w:val="clear" w:color="auto" w:fill="E2EFD9"/>
            <w:vAlign w:val="center"/>
          </w:tcPr>
          <w:p w:rsidR="00CD6BDF" w:rsidRPr="00604A35" w:rsidRDefault="00CD6BDF" w:rsidP="009B239E">
            <w:pPr>
              <w:pStyle w:val="TableParagraph"/>
              <w:spacing w:line="276" w:lineRule="auto"/>
              <w:ind w:left="0"/>
              <w:jc w:val="center"/>
              <w:rPr>
                <w:b/>
                <w:bCs/>
                <w:i/>
                <w:iCs/>
                <w:sz w:val="20"/>
                <w:szCs w:val="20"/>
              </w:rPr>
            </w:pPr>
            <w:r w:rsidRPr="00604A35">
              <w:rPr>
                <w:b/>
                <w:bCs/>
                <w:i/>
                <w:iCs/>
                <w:sz w:val="20"/>
                <w:szCs w:val="20"/>
              </w:rPr>
              <w:t>SIAV1</w:t>
            </w:r>
          </w:p>
        </w:tc>
        <w:tc>
          <w:tcPr>
            <w:tcW w:w="1440" w:type="dxa"/>
            <w:vAlign w:val="center"/>
          </w:tcPr>
          <w:p w:rsidR="00CD6BDF" w:rsidRPr="00604A35" w:rsidRDefault="00CD6BDF" w:rsidP="001A28CC">
            <w:pPr>
              <w:pStyle w:val="TableParagraph"/>
              <w:spacing w:line="276" w:lineRule="auto"/>
              <w:ind w:left="0" w:firstLine="5"/>
              <w:jc w:val="center"/>
              <w:rPr>
                <w:sz w:val="20"/>
                <w:szCs w:val="20"/>
              </w:rPr>
            </w:pPr>
            <w:r w:rsidRPr="00604A35">
              <w:rPr>
                <w:sz w:val="20"/>
                <w:szCs w:val="20"/>
              </w:rPr>
              <w:t>Nepristupačan</w:t>
            </w:r>
          </w:p>
        </w:tc>
        <w:tc>
          <w:tcPr>
            <w:tcW w:w="1620" w:type="dxa"/>
            <w:vAlign w:val="center"/>
          </w:tcPr>
          <w:p w:rsidR="00CD6BDF" w:rsidRPr="00604A35" w:rsidRDefault="00CD6BDF" w:rsidP="0019642E">
            <w:pPr>
              <w:pStyle w:val="TableParagraph"/>
              <w:spacing w:line="276" w:lineRule="auto"/>
              <w:ind w:left="0" w:hanging="1"/>
              <w:jc w:val="center"/>
              <w:rPr>
                <w:sz w:val="20"/>
                <w:szCs w:val="20"/>
              </w:rPr>
            </w:pPr>
            <w:r w:rsidRPr="00604A35">
              <w:rPr>
                <w:sz w:val="20"/>
                <w:szCs w:val="20"/>
              </w:rPr>
              <w:t>Niska (samopješke uz posebnuopremuistručnevodiče)</w:t>
            </w:r>
          </w:p>
        </w:tc>
        <w:tc>
          <w:tcPr>
            <w:tcW w:w="1530" w:type="dxa"/>
            <w:vAlign w:val="center"/>
          </w:tcPr>
          <w:p w:rsidR="00CD6BDF" w:rsidRPr="00604A35" w:rsidRDefault="00CD6BDF" w:rsidP="0019642E">
            <w:pPr>
              <w:pStyle w:val="TableParagraph"/>
              <w:spacing w:line="276" w:lineRule="auto"/>
              <w:ind w:left="0"/>
              <w:jc w:val="center"/>
              <w:rPr>
                <w:sz w:val="20"/>
                <w:szCs w:val="20"/>
              </w:rPr>
            </w:pPr>
            <w:r w:rsidRPr="00604A35">
              <w:rPr>
                <w:spacing w:val="-1"/>
                <w:sz w:val="20"/>
                <w:szCs w:val="20"/>
              </w:rPr>
              <w:t xml:space="preserve">Srednja </w:t>
            </w:r>
            <w:r w:rsidRPr="00604A35">
              <w:rPr>
                <w:sz w:val="20"/>
                <w:szCs w:val="20"/>
              </w:rPr>
              <w:t>(biciklomi drugim sličnimprevoznim</w:t>
            </w:r>
            <w:r>
              <w:rPr>
                <w:sz w:val="20"/>
                <w:szCs w:val="20"/>
              </w:rPr>
              <w:t xml:space="preserve"> s</w:t>
            </w:r>
            <w:r w:rsidRPr="00604A35">
              <w:rPr>
                <w:sz w:val="20"/>
                <w:szCs w:val="20"/>
              </w:rPr>
              <w:t>redstvima)</w:t>
            </w:r>
          </w:p>
        </w:tc>
        <w:tc>
          <w:tcPr>
            <w:tcW w:w="1530" w:type="dxa"/>
            <w:vAlign w:val="center"/>
          </w:tcPr>
          <w:p w:rsidR="00CD6BDF" w:rsidRPr="00604A35" w:rsidRDefault="00CD6BDF" w:rsidP="004E48F5">
            <w:pPr>
              <w:pStyle w:val="TableParagraph"/>
              <w:spacing w:line="276" w:lineRule="auto"/>
              <w:ind w:left="0"/>
              <w:jc w:val="center"/>
              <w:rPr>
                <w:sz w:val="20"/>
                <w:szCs w:val="20"/>
              </w:rPr>
            </w:pPr>
            <w:r w:rsidRPr="00604A35">
              <w:rPr>
                <w:sz w:val="20"/>
                <w:szCs w:val="20"/>
              </w:rPr>
              <w:t>Visoka(automobilom)</w:t>
            </w:r>
          </w:p>
        </w:tc>
        <w:tc>
          <w:tcPr>
            <w:tcW w:w="1685" w:type="dxa"/>
            <w:vAlign w:val="center"/>
          </w:tcPr>
          <w:p w:rsidR="00CD6BDF" w:rsidRPr="00604A35" w:rsidRDefault="00CD6BDF" w:rsidP="004E48F5">
            <w:pPr>
              <w:pStyle w:val="TableParagraph"/>
              <w:spacing w:line="276" w:lineRule="auto"/>
              <w:ind w:left="0"/>
              <w:jc w:val="center"/>
              <w:rPr>
                <w:sz w:val="20"/>
                <w:szCs w:val="20"/>
              </w:rPr>
            </w:pPr>
            <w:r w:rsidRPr="00604A35">
              <w:rPr>
                <w:sz w:val="20"/>
                <w:szCs w:val="20"/>
              </w:rPr>
              <w:t>Najviša</w:t>
            </w:r>
            <w:r w:rsidRPr="00604A35">
              <w:rPr>
                <w:spacing w:val="-1"/>
                <w:sz w:val="20"/>
                <w:szCs w:val="20"/>
              </w:rPr>
              <w:t>(autobusom)</w:t>
            </w:r>
          </w:p>
        </w:tc>
      </w:tr>
      <w:tr w:rsidR="00CD6BDF" w:rsidRPr="00783C10">
        <w:trPr>
          <w:trHeight w:val="207"/>
          <w:jc w:val="center"/>
        </w:trPr>
        <w:tc>
          <w:tcPr>
            <w:tcW w:w="1165" w:type="dxa"/>
            <w:shd w:val="clear" w:color="auto" w:fill="E2EFD9"/>
            <w:vAlign w:val="center"/>
          </w:tcPr>
          <w:p w:rsidR="00CD6BDF" w:rsidRPr="00604A35" w:rsidRDefault="00CD6BDF" w:rsidP="009B239E">
            <w:pPr>
              <w:pStyle w:val="TableParagraph"/>
              <w:spacing w:line="276" w:lineRule="auto"/>
              <w:ind w:left="0"/>
              <w:jc w:val="center"/>
              <w:rPr>
                <w:b/>
                <w:bCs/>
                <w:i/>
                <w:iCs/>
                <w:sz w:val="20"/>
                <w:szCs w:val="20"/>
              </w:rPr>
            </w:pPr>
            <w:r w:rsidRPr="00604A35">
              <w:rPr>
                <w:b/>
                <w:bCs/>
                <w:i/>
                <w:iCs/>
                <w:sz w:val="20"/>
                <w:szCs w:val="20"/>
              </w:rPr>
              <w:t>SIAV2</w:t>
            </w:r>
          </w:p>
        </w:tc>
        <w:tc>
          <w:tcPr>
            <w:tcW w:w="144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Nema</w:t>
            </w:r>
          </w:p>
        </w:tc>
        <w:tc>
          <w:tcPr>
            <w:tcW w:w="162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1</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2 do 3</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4 do 6</w:t>
            </w:r>
          </w:p>
        </w:tc>
        <w:tc>
          <w:tcPr>
            <w:tcW w:w="1685"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Višeod6</w:t>
            </w:r>
          </w:p>
        </w:tc>
      </w:tr>
      <w:tr w:rsidR="00CD6BDF" w:rsidRPr="00783C10">
        <w:trPr>
          <w:trHeight w:val="207"/>
          <w:jc w:val="center"/>
        </w:trPr>
        <w:tc>
          <w:tcPr>
            <w:tcW w:w="1165" w:type="dxa"/>
            <w:shd w:val="clear" w:color="auto" w:fill="E2EFD9"/>
            <w:vAlign w:val="center"/>
          </w:tcPr>
          <w:p w:rsidR="00CD6BDF" w:rsidRPr="00604A35" w:rsidRDefault="00CD6BDF" w:rsidP="009B239E">
            <w:pPr>
              <w:pStyle w:val="TableParagraph"/>
              <w:spacing w:line="276" w:lineRule="auto"/>
              <w:ind w:left="0"/>
              <w:jc w:val="center"/>
              <w:rPr>
                <w:b/>
                <w:bCs/>
                <w:i/>
                <w:iCs/>
                <w:sz w:val="20"/>
                <w:szCs w:val="20"/>
              </w:rPr>
            </w:pPr>
            <w:r w:rsidRPr="00604A35">
              <w:rPr>
                <w:b/>
                <w:bCs/>
                <w:i/>
                <w:iCs/>
                <w:sz w:val="20"/>
                <w:szCs w:val="20"/>
              </w:rPr>
              <w:t>SIAV3</w:t>
            </w:r>
          </w:p>
        </w:tc>
        <w:tc>
          <w:tcPr>
            <w:tcW w:w="144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Nema</w:t>
            </w:r>
          </w:p>
        </w:tc>
        <w:tc>
          <w:tcPr>
            <w:tcW w:w="162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1</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2 do 3</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4 do 6</w:t>
            </w:r>
          </w:p>
        </w:tc>
        <w:tc>
          <w:tcPr>
            <w:tcW w:w="1685"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Višeod6</w:t>
            </w:r>
          </w:p>
        </w:tc>
      </w:tr>
      <w:tr w:rsidR="00CD6BDF" w:rsidRPr="00783C10">
        <w:trPr>
          <w:trHeight w:val="207"/>
          <w:jc w:val="center"/>
        </w:trPr>
        <w:tc>
          <w:tcPr>
            <w:tcW w:w="1165" w:type="dxa"/>
            <w:shd w:val="clear" w:color="auto" w:fill="E2EFD9"/>
            <w:vAlign w:val="center"/>
          </w:tcPr>
          <w:p w:rsidR="00CD6BDF" w:rsidRPr="00604A35" w:rsidRDefault="00CD6BDF" w:rsidP="009B239E">
            <w:pPr>
              <w:pStyle w:val="TableParagraph"/>
              <w:spacing w:line="276" w:lineRule="auto"/>
              <w:ind w:left="0"/>
              <w:jc w:val="center"/>
              <w:rPr>
                <w:b/>
                <w:bCs/>
                <w:i/>
                <w:iCs/>
                <w:sz w:val="20"/>
                <w:szCs w:val="20"/>
              </w:rPr>
            </w:pPr>
            <w:r w:rsidRPr="00604A35">
              <w:rPr>
                <w:b/>
                <w:bCs/>
                <w:i/>
                <w:iCs/>
                <w:sz w:val="20"/>
                <w:szCs w:val="20"/>
              </w:rPr>
              <w:t>SIAV4</w:t>
            </w:r>
          </w:p>
        </w:tc>
        <w:tc>
          <w:tcPr>
            <w:tcW w:w="144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Višeod100km</w:t>
            </w:r>
          </w:p>
        </w:tc>
        <w:tc>
          <w:tcPr>
            <w:tcW w:w="162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100 do 50km</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50 do 25km</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25 do 5km</w:t>
            </w:r>
          </w:p>
        </w:tc>
        <w:tc>
          <w:tcPr>
            <w:tcW w:w="1685"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Manjeod5km</w:t>
            </w:r>
          </w:p>
        </w:tc>
      </w:tr>
      <w:tr w:rsidR="00CD6BDF" w:rsidRPr="00783C10">
        <w:trPr>
          <w:trHeight w:val="413"/>
          <w:jc w:val="center"/>
        </w:trPr>
        <w:tc>
          <w:tcPr>
            <w:tcW w:w="1165" w:type="dxa"/>
            <w:shd w:val="clear" w:color="auto" w:fill="E2EFD9"/>
            <w:vAlign w:val="center"/>
          </w:tcPr>
          <w:p w:rsidR="00CD6BDF" w:rsidRPr="00604A35" w:rsidRDefault="00CD6BDF" w:rsidP="009B239E">
            <w:pPr>
              <w:pStyle w:val="TableParagraph"/>
              <w:spacing w:line="276" w:lineRule="auto"/>
              <w:ind w:left="0"/>
              <w:jc w:val="center"/>
              <w:rPr>
                <w:b/>
                <w:bCs/>
                <w:i/>
                <w:iCs/>
                <w:sz w:val="20"/>
                <w:szCs w:val="20"/>
              </w:rPr>
            </w:pPr>
            <w:r w:rsidRPr="00604A35">
              <w:rPr>
                <w:b/>
                <w:bCs/>
                <w:i/>
                <w:iCs/>
                <w:sz w:val="20"/>
                <w:szCs w:val="20"/>
              </w:rPr>
              <w:t>SIAV5</w:t>
            </w:r>
          </w:p>
        </w:tc>
        <w:tc>
          <w:tcPr>
            <w:tcW w:w="144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Nemaih ublizini</w:t>
            </w:r>
          </w:p>
        </w:tc>
        <w:tc>
          <w:tcPr>
            <w:tcW w:w="162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Lokalni put</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Regionalniput</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Nacionalniput</w:t>
            </w:r>
          </w:p>
        </w:tc>
        <w:tc>
          <w:tcPr>
            <w:tcW w:w="1685"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Međunarodni</w:t>
            </w:r>
          </w:p>
          <w:p w:rsidR="00CD6BDF" w:rsidRPr="00604A35" w:rsidRDefault="00CD6BDF" w:rsidP="001A28CC">
            <w:pPr>
              <w:pStyle w:val="TableParagraph"/>
              <w:spacing w:line="276" w:lineRule="auto"/>
              <w:ind w:left="0"/>
              <w:jc w:val="center"/>
              <w:rPr>
                <w:sz w:val="20"/>
                <w:szCs w:val="20"/>
              </w:rPr>
            </w:pPr>
            <w:r w:rsidRPr="00604A35">
              <w:rPr>
                <w:sz w:val="20"/>
                <w:szCs w:val="20"/>
              </w:rPr>
              <w:t>put</w:t>
            </w:r>
          </w:p>
        </w:tc>
      </w:tr>
      <w:tr w:rsidR="00CD6BDF" w:rsidRPr="00783C10">
        <w:trPr>
          <w:trHeight w:val="207"/>
          <w:jc w:val="center"/>
        </w:trPr>
        <w:tc>
          <w:tcPr>
            <w:tcW w:w="1165" w:type="dxa"/>
            <w:shd w:val="clear" w:color="auto" w:fill="E2EFD9"/>
            <w:vAlign w:val="center"/>
          </w:tcPr>
          <w:p w:rsidR="00CD6BDF" w:rsidRPr="00604A35" w:rsidRDefault="00CD6BDF" w:rsidP="009B239E">
            <w:pPr>
              <w:pStyle w:val="TableParagraph"/>
              <w:spacing w:line="276" w:lineRule="auto"/>
              <w:ind w:left="0"/>
              <w:jc w:val="center"/>
              <w:rPr>
                <w:b/>
                <w:bCs/>
                <w:i/>
                <w:iCs/>
                <w:sz w:val="20"/>
                <w:szCs w:val="20"/>
              </w:rPr>
            </w:pPr>
            <w:r w:rsidRPr="00604A35">
              <w:rPr>
                <w:b/>
                <w:bCs/>
                <w:i/>
                <w:iCs/>
                <w:sz w:val="20"/>
                <w:szCs w:val="20"/>
              </w:rPr>
              <w:t>SIAV6</w:t>
            </w:r>
          </w:p>
        </w:tc>
        <w:tc>
          <w:tcPr>
            <w:tcW w:w="144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Nema</w:t>
            </w:r>
          </w:p>
        </w:tc>
        <w:tc>
          <w:tcPr>
            <w:tcW w:w="162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Niske</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Srednje</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Visoke</w:t>
            </w:r>
          </w:p>
        </w:tc>
        <w:tc>
          <w:tcPr>
            <w:tcW w:w="1685"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Najviše</w:t>
            </w:r>
          </w:p>
        </w:tc>
      </w:tr>
      <w:tr w:rsidR="00CD6BDF" w:rsidRPr="00783C10">
        <w:trPr>
          <w:trHeight w:val="207"/>
          <w:jc w:val="center"/>
        </w:trPr>
        <w:tc>
          <w:tcPr>
            <w:tcW w:w="1165" w:type="dxa"/>
            <w:shd w:val="clear" w:color="auto" w:fill="E2EFD9"/>
            <w:vAlign w:val="center"/>
          </w:tcPr>
          <w:p w:rsidR="00CD6BDF" w:rsidRPr="00604A35" w:rsidRDefault="00CD6BDF" w:rsidP="009B239E">
            <w:pPr>
              <w:pStyle w:val="TableParagraph"/>
              <w:spacing w:line="276" w:lineRule="auto"/>
              <w:ind w:left="0"/>
              <w:jc w:val="center"/>
              <w:rPr>
                <w:b/>
                <w:bCs/>
                <w:i/>
                <w:iCs/>
                <w:sz w:val="20"/>
                <w:szCs w:val="20"/>
              </w:rPr>
            </w:pPr>
            <w:r w:rsidRPr="00604A35">
              <w:rPr>
                <w:b/>
                <w:bCs/>
                <w:i/>
                <w:iCs/>
                <w:sz w:val="20"/>
                <w:szCs w:val="20"/>
              </w:rPr>
              <w:t>SIAV7</w:t>
            </w:r>
          </w:p>
        </w:tc>
        <w:tc>
          <w:tcPr>
            <w:tcW w:w="144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Nema</w:t>
            </w:r>
          </w:p>
        </w:tc>
        <w:tc>
          <w:tcPr>
            <w:tcW w:w="162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Lokalna</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Regionalna</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Nacionalna</w:t>
            </w:r>
          </w:p>
        </w:tc>
        <w:tc>
          <w:tcPr>
            <w:tcW w:w="1685"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Međunarodna</w:t>
            </w:r>
          </w:p>
        </w:tc>
      </w:tr>
      <w:tr w:rsidR="00CD6BDF" w:rsidRPr="00783C10">
        <w:trPr>
          <w:trHeight w:val="413"/>
          <w:jc w:val="center"/>
        </w:trPr>
        <w:tc>
          <w:tcPr>
            <w:tcW w:w="1165" w:type="dxa"/>
            <w:shd w:val="clear" w:color="auto" w:fill="E2EFD9"/>
            <w:vAlign w:val="center"/>
          </w:tcPr>
          <w:p w:rsidR="00CD6BDF" w:rsidRPr="00604A35" w:rsidRDefault="00CD6BDF" w:rsidP="009B239E">
            <w:pPr>
              <w:pStyle w:val="TableParagraph"/>
              <w:spacing w:line="276" w:lineRule="auto"/>
              <w:ind w:left="0"/>
              <w:jc w:val="center"/>
              <w:rPr>
                <w:b/>
                <w:bCs/>
                <w:i/>
                <w:iCs/>
                <w:sz w:val="20"/>
                <w:szCs w:val="20"/>
              </w:rPr>
            </w:pPr>
            <w:r w:rsidRPr="00604A35">
              <w:rPr>
                <w:b/>
                <w:bCs/>
                <w:i/>
                <w:iCs/>
                <w:sz w:val="20"/>
                <w:szCs w:val="20"/>
              </w:rPr>
              <w:t>SIAV8</w:t>
            </w:r>
          </w:p>
        </w:tc>
        <w:tc>
          <w:tcPr>
            <w:tcW w:w="144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Nema</w:t>
            </w:r>
          </w:p>
        </w:tc>
        <w:tc>
          <w:tcPr>
            <w:tcW w:w="162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Niskogkvaliteta</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Srednjegkvaliteta</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Visokog kvaliteta</w:t>
            </w:r>
          </w:p>
        </w:tc>
        <w:tc>
          <w:tcPr>
            <w:tcW w:w="1685"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Najvišeg</w:t>
            </w:r>
          </w:p>
          <w:p w:rsidR="00CD6BDF" w:rsidRPr="00604A35" w:rsidRDefault="00CD6BDF" w:rsidP="001A28CC">
            <w:pPr>
              <w:pStyle w:val="TableParagraph"/>
              <w:spacing w:line="276" w:lineRule="auto"/>
              <w:ind w:left="0"/>
              <w:jc w:val="center"/>
              <w:rPr>
                <w:sz w:val="20"/>
                <w:szCs w:val="20"/>
              </w:rPr>
            </w:pPr>
            <w:r w:rsidRPr="00604A35">
              <w:rPr>
                <w:sz w:val="20"/>
                <w:szCs w:val="20"/>
              </w:rPr>
              <w:t>kvaliteta</w:t>
            </w:r>
          </w:p>
        </w:tc>
      </w:tr>
      <w:tr w:rsidR="00CD6BDF" w:rsidRPr="00783C10">
        <w:trPr>
          <w:trHeight w:val="207"/>
          <w:jc w:val="center"/>
        </w:trPr>
        <w:tc>
          <w:tcPr>
            <w:tcW w:w="1165" w:type="dxa"/>
            <w:shd w:val="clear" w:color="auto" w:fill="E2EFD9"/>
            <w:vAlign w:val="center"/>
          </w:tcPr>
          <w:p w:rsidR="00CD6BDF" w:rsidRPr="00604A35" w:rsidRDefault="00CD6BDF" w:rsidP="009B239E">
            <w:pPr>
              <w:pStyle w:val="TableParagraph"/>
              <w:spacing w:line="276" w:lineRule="auto"/>
              <w:ind w:left="0"/>
              <w:jc w:val="center"/>
              <w:rPr>
                <w:b/>
                <w:bCs/>
                <w:i/>
                <w:iCs/>
                <w:sz w:val="20"/>
                <w:szCs w:val="20"/>
              </w:rPr>
            </w:pPr>
            <w:r w:rsidRPr="00604A35">
              <w:rPr>
                <w:b/>
                <w:bCs/>
                <w:i/>
                <w:iCs/>
                <w:sz w:val="20"/>
                <w:szCs w:val="20"/>
              </w:rPr>
              <w:t>SIAV9</w:t>
            </w:r>
          </w:p>
        </w:tc>
        <w:tc>
          <w:tcPr>
            <w:tcW w:w="144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Više</w:t>
            </w:r>
            <w:r>
              <w:rPr>
                <w:spacing w:val="-1"/>
                <w:sz w:val="20"/>
                <w:szCs w:val="20"/>
              </w:rPr>
              <w:t xml:space="preserve">od </w:t>
            </w:r>
            <w:r w:rsidRPr="00604A35">
              <w:rPr>
                <w:sz w:val="20"/>
                <w:szCs w:val="20"/>
              </w:rPr>
              <w:t>50km</w:t>
            </w:r>
          </w:p>
        </w:tc>
        <w:tc>
          <w:tcPr>
            <w:tcW w:w="162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Od50 do 20km</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Od20 do5km</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Od5 do 1km</w:t>
            </w:r>
          </w:p>
        </w:tc>
        <w:tc>
          <w:tcPr>
            <w:tcW w:w="1685"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Manjeod1km</w:t>
            </w:r>
          </w:p>
        </w:tc>
      </w:tr>
      <w:tr w:rsidR="00CD6BDF" w:rsidRPr="00783C10">
        <w:trPr>
          <w:trHeight w:val="207"/>
          <w:jc w:val="center"/>
        </w:trPr>
        <w:tc>
          <w:tcPr>
            <w:tcW w:w="1165" w:type="dxa"/>
            <w:shd w:val="clear" w:color="auto" w:fill="E2EFD9"/>
            <w:vAlign w:val="center"/>
          </w:tcPr>
          <w:p w:rsidR="00CD6BDF" w:rsidRPr="00604A35" w:rsidRDefault="00CD6BDF" w:rsidP="009B239E">
            <w:pPr>
              <w:pStyle w:val="TableParagraph"/>
              <w:spacing w:line="276" w:lineRule="auto"/>
              <w:ind w:left="0"/>
              <w:jc w:val="center"/>
              <w:rPr>
                <w:b/>
                <w:bCs/>
                <w:i/>
                <w:iCs/>
                <w:sz w:val="20"/>
                <w:szCs w:val="20"/>
              </w:rPr>
            </w:pPr>
            <w:r w:rsidRPr="00604A35">
              <w:rPr>
                <w:b/>
                <w:bCs/>
                <w:i/>
                <w:iCs/>
                <w:sz w:val="20"/>
                <w:szCs w:val="20"/>
              </w:rPr>
              <w:t>SIAV10</w:t>
            </w:r>
          </w:p>
        </w:tc>
        <w:tc>
          <w:tcPr>
            <w:tcW w:w="144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Višeod50km</w:t>
            </w:r>
          </w:p>
        </w:tc>
        <w:tc>
          <w:tcPr>
            <w:tcW w:w="162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25-50 km</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10-25 km</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5-10 km</w:t>
            </w:r>
          </w:p>
        </w:tc>
        <w:tc>
          <w:tcPr>
            <w:tcW w:w="1685"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Manjeod5km</w:t>
            </w:r>
          </w:p>
        </w:tc>
      </w:tr>
      <w:tr w:rsidR="00CD6BDF" w:rsidRPr="00783C10">
        <w:trPr>
          <w:trHeight w:val="205"/>
          <w:jc w:val="center"/>
        </w:trPr>
        <w:tc>
          <w:tcPr>
            <w:tcW w:w="1165" w:type="dxa"/>
            <w:shd w:val="clear" w:color="auto" w:fill="E2EFD9"/>
            <w:vAlign w:val="center"/>
          </w:tcPr>
          <w:p w:rsidR="00CD6BDF" w:rsidRPr="00604A35" w:rsidRDefault="00CD6BDF" w:rsidP="009B239E">
            <w:pPr>
              <w:pStyle w:val="TableParagraph"/>
              <w:spacing w:line="276" w:lineRule="auto"/>
              <w:ind w:left="0"/>
              <w:jc w:val="center"/>
              <w:rPr>
                <w:b/>
                <w:bCs/>
                <w:i/>
                <w:iCs/>
                <w:sz w:val="20"/>
                <w:szCs w:val="20"/>
              </w:rPr>
            </w:pPr>
            <w:r w:rsidRPr="00604A35">
              <w:rPr>
                <w:b/>
                <w:bCs/>
                <w:i/>
                <w:iCs/>
                <w:sz w:val="20"/>
                <w:szCs w:val="20"/>
              </w:rPr>
              <w:t>SIAV11</w:t>
            </w:r>
          </w:p>
        </w:tc>
        <w:tc>
          <w:tcPr>
            <w:tcW w:w="144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Višeod25km</w:t>
            </w:r>
          </w:p>
        </w:tc>
        <w:tc>
          <w:tcPr>
            <w:tcW w:w="162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10-25 km</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10-5 km</w:t>
            </w:r>
          </w:p>
        </w:tc>
        <w:tc>
          <w:tcPr>
            <w:tcW w:w="1530"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1-5 km</w:t>
            </w:r>
          </w:p>
        </w:tc>
        <w:tc>
          <w:tcPr>
            <w:tcW w:w="1685" w:type="dxa"/>
            <w:vAlign w:val="center"/>
          </w:tcPr>
          <w:p w:rsidR="00CD6BDF" w:rsidRPr="00604A35" w:rsidRDefault="00CD6BDF" w:rsidP="001A28CC">
            <w:pPr>
              <w:pStyle w:val="TableParagraph"/>
              <w:spacing w:line="276" w:lineRule="auto"/>
              <w:ind w:left="0"/>
              <w:jc w:val="center"/>
              <w:rPr>
                <w:sz w:val="20"/>
                <w:szCs w:val="20"/>
              </w:rPr>
            </w:pPr>
            <w:r w:rsidRPr="00604A35">
              <w:rPr>
                <w:sz w:val="20"/>
                <w:szCs w:val="20"/>
              </w:rPr>
              <w:t>Manjeod1km</w:t>
            </w:r>
          </w:p>
        </w:tc>
      </w:tr>
    </w:tbl>
    <w:p w:rsidR="00CD6BDF" w:rsidRPr="00DA460E" w:rsidRDefault="00CD6BDF" w:rsidP="00DA460E">
      <w:pPr>
        <w:spacing w:line="276" w:lineRule="auto"/>
        <w:jc w:val="both"/>
        <w:rPr>
          <w:rFonts w:ascii="Times New Roman" w:hAnsi="Times New Roman" w:cs="Times New Roman"/>
          <w:sz w:val="24"/>
          <w:szCs w:val="24"/>
        </w:rPr>
      </w:pPr>
    </w:p>
    <w:p w:rsidR="00CD6BDF" w:rsidRDefault="00CD6BDF" w:rsidP="00BD2BA1">
      <w:pPr>
        <w:pStyle w:val="Heading4"/>
        <w:shd w:val="clear" w:color="auto" w:fill="E2EFD9"/>
        <w:spacing w:after="160" w:line="276" w:lineRule="auto"/>
        <w:rPr>
          <w:rFonts w:ascii="Times New Roman" w:hAnsi="Times New Roman" w:cs="Times New Roman"/>
          <w:b/>
          <w:bCs/>
          <w:sz w:val="24"/>
          <w:szCs w:val="24"/>
          <w:u w:val="none"/>
        </w:rPr>
      </w:pPr>
      <w:r>
        <w:rPr>
          <w:rFonts w:ascii="Times New Roman" w:hAnsi="Times New Roman" w:cs="Times New Roman"/>
          <w:b/>
          <w:bCs/>
          <w:sz w:val="24"/>
          <w:szCs w:val="24"/>
          <w:u w:val="none"/>
        </w:rPr>
        <w:t>3.</w:t>
      </w:r>
      <w:r w:rsidRPr="00604A35">
        <w:rPr>
          <w:rFonts w:ascii="Times New Roman" w:hAnsi="Times New Roman" w:cs="Times New Roman"/>
          <w:b/>
          <w:bCs/>
          <w:sz w:val="24"/>
          <w:szCs w:val="24"/>
          <w:u w:val="none"/>
        </w:rPr>
        <w:t>4.5. Inventarizacija i evaluacija</w:t>
      </w:r>
    </w:p>
    <w:p w:rsidR="00CD6BDF" w:rsidRPr="00604A35" w:rsidRDefault="00CD6BDF" w:rsidP="00B97725">
      <w:pPr>
        <w:spacing w:after="0"/>
      </w:pPr>
    </w:p>
    <w:p w:rsidR="00CD6BDF" w:rsidRPr="008F447C" w:rsidRDefault="00CD6BDF" w:rsidP="00DA460E">
      <w:pPr>
        <w:spacing w:line="276" w:lineRule="auto"/>
        <w:jc w:val="both"/>
        <w:rPr>
          <w:rFonts w:ascii="Times New Roman" w:hAnsi="Times New Roman" w:cs="Times New Roman"/>
          <w:sz w:val="24"/>
          <w:szCs w:val="24"/>
          <w:lang w:val="pl-PL"/>
        </w:rPr>
      </w:pPr>
      <w:r w:rsidRPr="00DA460E">
        <w:rPr>
          <w:rFonts w:ascii="Times New Roman" w:hAnsi="Times New Roman" w:cs="Times New Roman"/>
          <w:sz w:val="24"/>
          <w:szCs w:val="24"/>
        </w:rPr>
        <w:t xml:space="preserve">Inventarizacija je ključni početni korak, jer stvara osnovu za sve daljnje aktivnosti u vezi sa zaštitom i upravljanjem geo-naslijeđem. Bez inventara, teško je znati koji su lokaliteti od najveće važnosti i koji zahtijevaju hitnu pažnju. Takođe, inventarizacija omogućava efikasno praćenje stanja lokaliteta i identifikaciju prijetnji koje bi mogle ugroziti njihovu očuvanost. </w:t>
      </w:r>
      <w:r w:rsidRPr="008F447C">
        <w:rPr>
          <w:rFonts w:ascii="Times New Roman" w:hAnsi="Times New Roman" w:cs="Times New Roman"/>
          <w:sz w:val="24"/>
          <w:szCs w:val="24"/>
          <w:lang w:val="pl-PL"/>
        </w:rPr>
        <w:t>U nastavku je opis12 predloženih objektata geo-naslijeđa na teritoriji opštine Nikšić.</w:t>
      </w:r>
    </w:p>
    <w:p w:rsidR="00CD6BDF" w:rsidRPr="008F447C" w:rsidRDefault="00CD6BDF" w:rsidP="00DA460E">
      <w:pPr>
        <w:spacing w:line="276" w:lineRule="auto"/>
        <w:jc w:val="both"/>
        <w:rPr>
          <w:rFonts w:ascii="Times New Roman" w:hAnsi="Times New Roman" w:cs="Times New Roman"/>
          <w:sz w:val="24"/>
          <w:szCs w:val="24"/>
          <w:lang w:val="pl-PL"/>
        </w:rPr>
      </w:pPr>
    </w:p>
    <w:p w:rsidR="00CD6BDF" w:rsidRPr="008F447C" w:rsidRDefault="00CD6BDF" w:rsidP="00E42A24">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1. </w:t>
      </w:r>
      <w:r w:rsidRPr="008F447C">
        <w:rPr>
          <w:rFonts w:ascii="Times New Roman" w:hAnsi="Times New Roman" w:cs="Times New Roman"/>
          <w:i/>
          <w:iCs/>
          <w:lang w:val="pl-PL"/>
        </w:rPr>
        <w:t>Estavela Gornjepoljski vir</w:t>
      </w:r>
      <w:r w:rsidRPr="008F447C">
        <w:rPr>
          <w:rFonts w:ascii="Times New Roman" w:hAnsi="Times New Roman" w:cs="Times New Roman"/>
          <w:b/>
          <w:bCs/>
          <w:lang w:val="pl-PL"/>
        </w:rPr>
        <w:t xml:space="preserve">- </w:t>
      </w:r>
      <w:r w:rsidRPr="008F447C">
        <w:rPr>
          <w:rFonts w:ascii="Times New Roman" w:hAnsi="Times New Roman" w:cs="Times New Roman"/>
          <w:sz w:val="24"/>
          <w:szCs w:val="24"/>
          <w:lang w:val="pl-PL"/>
        </w:rPr>
        <w:t>Nalazi se u Gornjem polju, u selu Avtenici. Estavela da ima dva hidrološka perioda, u jednom dijelu godine se ponaša kao izvor (novembar-maj), a u drugom kao ponor (jul-novembar). Ima oblik vrtače, a prečnika  je oko 100 m. Kada se ponaša kao izvor, dolazi do pojave „pucanja”, usljed prodiranja podzemnih voda u grotlu, pa se oslobađavazduh sabijen u podzemnim kanalima i voda izbija sa sitnim, tamnim pijeskom. U junu je period mirovanja, pa je nivo vode u viru izjednačen sa nivoom rijeke Sušice, dok u sušnom periodu (avgust-septembar) se voda povlači u grotlo Vira i  dolazi do poniranja voda iz Sušicei Gornjeg polja.</w:t>
      </w:r>
    </w:p>
    <w:p w:rsidR="00CD6BDF" w:rsidRPr="008F447C" w:rsidRDefault="00CD6BDF" w:rsidP="00E42A24">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Nastanak ovog fenomena su odredile geološke i tektonske strukture, a mjesto ove hidrološke pojave u dolomitima se može objasniti pozicionošću u jugozapadnom krilu gornjepoljske antiklinale (u kojoj su prisutni avtentičke boksite, preko njih slojevi laporovitog krečnjaka, a zatim gornjotrijaski dolomiti), gdje postoji ukrštanje Gornjepoljskog rasjeda sa Miločanskim rasjedom. Lokalitet je spomenik prirode od 2014. godine, površine je 2,21 ha. Pristup je veoma pogodan, do estavele se dolazi asfaltnim putem, a moguće ga je posjetiti tokom cijele godine. Zbog nepostojanja zaštitne barijere, treba posebno voditi računa o bezbjednosti. </w:t>
      </w:r>
    </w:p>
    <w:p w:rsidR="00CD6BDF" w:rsidRPr="008F447C" w:rsidRDefault="00CD6BDF" w:rsidP="00E42A24">
      <w:pPr>
        <w:spacing w:line="276" w:lineRule="auto"/>
        <w:jc w:val="both"/>
        <w:rPr>
          <w:rFonts w:ascii="Times New Roman" w:hAnsi="Times New Roman" w:cs="Times New Roman"/>
          <w:sz w:val="24"/>
          <w:szCs w:val="24"/>
          <w:lang w:val="pl-PL"/>
        </w:rPr>
      </w:pPr>
    </w:p>
    <w:p w:rsidR="00CD6BDF" w:rsidRPr="008F447C" w:rsidRDefault="00CD6BDF" w:rsidP="00E42A24">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2. </w:t>
      </w:r>
      <w:r w:rsidRPr="008F447C">
        <w:rPr>
          <w:rFonts w:ascii="Times New Roman" w:hAnsi="Times New Roman" w:cs="Times New Roman"/>
          <w:i/>
          <w:iCs/>
          <w:sz w:val="24"/>
          <w:szCs w:val="24"/>
          <w:lang w:val="pl-PL"/>
        </w:rPr>
        <w:t>Mukavica Vidov potok</w:t>
      </w:r>
      <w:r w:rsidRPr="008F447C">
        <w:rPr>
          <w:rFonts w:ascii="Times New Roman" w:hAnsi="Times New Roman" w:cs="Times New Roman"/>
          <w:b/>
          <w:bCs/>
          <w:sz w:val="24"/>
          <w:szCs w:val="24"/>
          <w:lang w:val="pl-PL"/>
        </w:rPr>
        <w:t xml:space="preserve"> - </w:t>
      </w:r>
      <w:r w:rsidRPr="008F447C">
        <w:rPr>
          <w:rFonts w:ascii="Times New Roman" w:hAnsi="Times New Roman" w:cs="Times New Roman"/>
          <w:sz w:val="24"/>
          <w:szCs w:val="24"/>
          <w:lang w:val="pl-PL"/>
        </w:rPr>
        <w:t>Nalazi se na sredini Gornjeg polja, u mjestu Rastovac. Poznat  je pod nazivima potajnica i intermitentno vrelo. Od izvora Mukavica se formira Vidov potok koji se uliva u rijeku Rastovac. Ovo je periodični intermitentni izvor, pa u toku većeg dijela godine radi kao vrelo, dok u toku ljeta radi kao intermitentno vrelo. Funkcioniše po principu krive natege, što znači da kad se kroz podzemne sifonske šupljine koljeno sifona  nalazi iznad ravnog dovodno-odvodnog kanala, a kretanje vode se vrši  pod hidrostatičkim pritiskom. Ovo uslovljava nejednako priticanje i oticanje. Izvire iz trijaskih dolomita, tom prilikom se pojavljuju manje ribe tamne boje, a voda mu je bistra i hladna. Objekat je predložen za zaštitu. Do ovog geolokaliteta je lako doći, u njegovoj blizini je magistralni put Nikšić - Plužine, od kog se odvaja makadamski put do Vidovog potoka. Tokom cijele godine je dostupan za posjete.</w:t>
      </w:r>
    </w:p>
    <w:p w:rsidR="00CD6BDF" w:rsidRPr="008F447C" w:rsidRDefault="00CD6BDF" w:rsidP="00E42A24">
      <w:pPr>
        <w:spacing w:line="276" w:lineRule="auto"/>
        <w:jc w:val="both"/>
        <w:rPr>
          <w:rFonts w:ascii="Times New Roman" w:hAnsi="Times New Roman" w:cs="Times New Roman"/>
          <w:sz w:val="24"/>
          <w:szCs w:val="24"/>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3. </w:t>
      </w:r>
      <w:r w:rsidRPr="008F447C">
        <w:rPr>
          <w:rFonts w:ascii="Times New Roman" w:hAnsi="Times New Roman" w:cs="Times New Roman"/>
          <w:i/>
          <w:iCs/>
          <w:sz w:val="24"/>
          <w:szCs w:val="24"/>
          <w:lang w:val="pl-PL"/>
        </w:rPr>
        <w:t>Vukovo vrelo</w:t>
      </w:r>
      <w:r w:rsidRPr="008F447C">
        <w:rPr>
          <w:rFonts w:ascii="Times New Roman" w:hAnsi="Times New Roman" w:cs="Times New Roman"/>
          <w:b/>
          <w:bCs/>
          <w:sz w:val="24"/>
          <w:szCs w:val="24"/>
          <w:lang w:val="pl-PL"/>
        </w:rPr>
        <w:t xml:space="preserve">- </w:t>
      </w:r>
      <w:r w:rsidRPr="008F447C">
        <w:rPr>
          <w:rFonts w:ascii="Times New Roman" w:hAnsi="Times New Roman" w:cs="Times New Roman"/>
          <w:sz w:val="24"/>
          <w:szCs w:val="24"/>
          <w:lang w:val="pl-PL"/>
        </w:rPr>
        <w:t>Vrelo je pozicionirano u Gornjem polju, u selu Vidrovan, u neposrednoj blizini Vidrovanskih vrela. Nalazi se sa SZ strane brda Velja gomila, na nadmorskoj visini od 654.49 m, tj u najvišem dijelu Gornjeg polja. Ovo vrelo čini rijeku Boljašnicu. Za potrebe vodenice, ovdje je napravljena kamena podzida preko koje teče rijeka. Vukovo vrelo predstavlja primjerak pukotinskog vrela. Izvire u vrhu male kraške doline u više mlazeva, iz krečnjaka gornje krede. Karakteristično za vodu je da ima bistrinu i rijetko se muti. Vrelo nikad ne presušuje. Do lokaliteta je lako doći, u blizini prolazi magistralni put Nikšić – Plužine, a do samog vrela vodi uska cesta.</w:t>
      </w:r>
    </w:p>
    <w:p w:rsidR="00CD6BDF" w:rsidRPr="008F447C" w:rsidRDefault="00CD6BDF" w:rsidP="00DA460E">
      <w:pPr>
        <w:spacing w:line="276" w:lineRule="auto"/>
        <w:jc w:val="both"/>
        <w:rPr>
          <w:rFonts w:ascii="Times New Roman" w:hAnsi="Times New Roman" w:cs="Times New Roman"/>
          <w:sz w:val="24"/>
          <w:szCs w:val="24"/>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4. </w:t>
      </w:r>
      <w:r w:rsidRPr="008F447C">
        <w:rPr>
          <w:rFonts w:ascii="Times New Roman" w:hAnsi="Times New Roman" w:cs="Times New Roman"/>
          <w:i/>
          <w:iCs/>
          <w:sz w:val="24"/>
          <w:szCs w:val="24"/>
          <w:lang w:val="pl-PL"/>
        </w:rPr>
        <w:t>Rijeka Bistrica</w:t>
      </w:r>
      <w:r w:rsidRPr="008F447C">
        <w:rPr>
          <w:rFonts w:ascii="Times New Roman" w:hAnsi="Times New Roman" w:cs="Times New Roman"/>
          <w:b/>
          <w:bCs/>
          <w:sz w:val="24"/>
          <w:szCs w:val="24"/>
          <w:lang w:val="pl-PL"/>
        </w:rPr>
        <w:t xml:space="preserve">- </w:t>
      </w:r>
      <w:r w:rsidRPr="008F447C">
        <w:rPr>
          <w:rFonts w:ascii="Times New Roman" w:hAnsi="Times New Roman" w:cs="Times New Roman"/>
          <w:sz w:val="24"/>
          <w:szCs w:val="24"/>
          <w:lang w:val="pl-PL"/>
        </w:rPr>
        <w:t>Značajan vodotok u Nikšićkom polju. Nastaje od tri grupe izvora u južnom podnožju Tovića, u selu Rubeža. Ona je lijeva pritoka rijeke Zete. Nakon Rubeže, protiče između naselja Oštrovci i Humci, zatim kroz Dragovu luku i Ćemenca do Dukla, kada se uliva u Zetu. Bistrica se održava u toku godine do kraja juna, kada presuši. Nju krasi više mostova, među kojima se može izdvojiti Gordin most i Hadži Ismailov most. Kao što je navedeno, Bistrica protiče kroz više naselja koja su povezana saobraćajnicama, tako da je pristup lak. Nema ograničenja za posjetu, ali nije preporučljiva posjeta u ljetnjem periodu, jer presušuje. Barijera za njenu veću afirmaciju se ogleda u zagađenju, pretjeranom odlaganju raznih vrsta otpada u rijeku, a najveći industrijski zagađivač je EPCG-Željezara.</w:t>
      </w:r>
    </w:p>
    <w:p w:rsidR="00CD6BDF" w:rsidRPr="008F447C" w:rsidRDefault="00CD6BDF" w:rsidP="00DA460E">
      <w:pPr>
        <w:spacing w:line="276" w:lineRule="auto"/>
        <w:jc w:val="both"/>
        <w:rPr>
          <w:rFonts w:ascii="Times New Roman" w:hAnsi="Times New Roman" w:cs="Times New Roman"/>
          <w:sz w:val="24"/>
          <w:szCs w:val="24"/>
          <w:lang w:val="pl-PL"/>
        </w:rPr>
      </w:pPr>
    </w:p>
    <w:p w:rsidR="00CD6BDF" w:rsidRPr="008F447C" w:rsidRDefault="00CD6BDF" w:rsidP="004E7FFB">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5. </w:t>
      </w:r>
      <w:r w:rsidRPr="008F447C">
        <w:rPr>
          <w:rFonts w:ascii="Times New Roman" w:hAnsi="Times New Roman" w:cs="Times New Roman"/>
          <w:i/>
          <w:iCs/>
          <w:sz w:val="24"/>
          <w:szCs w:val="24"/>
          <w:lang w:val="pl-PL"/>
        </w:rPr>
        <w:t>Slivski ponor</w:t>
      </w:r>
      <w:r w:rsidRPr="008F447C">
        <w:rPr>
          <w:rFonts w:ascii="Times New Roman" w:hAnsi="Times New Roman" w:cs="Times New Roman"/>
          <w:b/>
          <w:bCs/>
          <w:sz w:val="24"/>
          <w:szCs w:val="24"/>
          <w:lang w:val="pl-PL"/>
        </w:rPr>
        <w:t xml:space="preserve">- </w:t>
      </w:r>
      <w:r w:rsidRPr="008F447C">
        <w:rPr>
          <w:rFonts w:ascii="Times New Roman" w:hAnsi="Times New Roman" w:cs="Times New Roman"/>
          <w:sz w:val="24"/>
          <w:szCs w:val="24"/>
          <w:lang w:val="pl-PL"/>
        </w:rPr>
        <w:t>Predstavlja najveći ponor u Nikšićkom polju. Nalazi se u njegovom  krajnjem jugoistočnom dijelu. U isto vrijeme je  i na najnižem mjestu u polju. Ima izgled široke jame, a otvor mu ima eliptični oblik. Duža osa mu iznosi 16 m, a kraća 12 m. Do danas je ispitana dužina od 420 m. U koritu rijeke Zete se nalazi nekoliko džinovskih lonaca koji su ispred samog otvora ponora, dok su zidovi ponora veoma uglačani.  Izgrađen je u krečnjacima gornje krede koji su slojeviti i bankoviti. On je hidrološki povezan sa vrelom Perućica u Donjoj Zeti. Pri najvišim vodostajima guta više od 150 m3/s. Ograđen je cilndričnom branom, prečnika 50 m, a visine 12 m. Postoji uska cesta u blizini ponora, ali je najbolje do njega doći pješke. Najbolje vrijeme za posjetu ovog lokaliteta je ljetnji period. Ograničenja su vezana za bezbjednost posjetilaca.</w:t>
      </w:r>
    </w:p>
    <w:p w:rsidR="00CD6BDF" w:rsidRPr="008F447C" w:rsidRDefault="00CD6BDF" w:rsidP="004E7FFB">
      <w:pPr>
        <w:spacing w:line="276" w:lineRule="auto"/>
        <w:jc w:val="both"/>
        <w:rPr>
          <w:rFonts w:ascii="Times New Roman" w:hAnsi="Times New Roman" w:cs="Times New Roman"/>
          <w:sz w:val="24"/>
          <w:szCs w:val="24"/>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6. </w:t>
      </w:r>
      <w:r w:rsidRPr="008F447C">
        <w:rPr>
          <w:rFonts w:ascii="Times New Roman" w:hAnsi="Times New Roman" w:cs="Times New Roman"/>
          <w:i/>
          <w:iCs/>
          <w:sz w:val="24"/>
          <w:szCs w:val="24"/>
          <w:lang w:val="pl-PL"/>
        </w:rPr>
        <w:t>Hum Trebjesa</w:t>
      </w:r>
      <w:r w:rsidRPr="008F447C">
        <w:rPr>
          <w:rFonts w:ascii="Times New Roman" w:hAnsi="Times New Roman" w:cs="Times New Roman"/>
          <w:sz w:val="24"/>
          <w:szCs w:val="24"/>
          <w:lang w:val="pl-PL"/>
        </w:rPr>
        <w:t xml:space="preserve"> - Nalazi se u urbanom dijelu Nikšića. Najviši vrh je visok 762 m. Zbog prirodnih karakteristika i značajnih vrijednosti geodiverziteta  proglašen je 2000. godine  za posebni prirodni predio. Takođe, upisan je u Centralni registar zaštićenih objekata prirode Crne Gore, 2001. godine. Površina ovog zaštićenog područja iznosi 156 ha. Do njega se može lako doći, a do kote Motela Trebjesa se može doći asfaltnim putem. Na cijeloj Trebjesi postoje markirane staze za šetnju. Moguće je posjećivati tokom cijele godine, a sa vidikovca na Trebjesi se pruža jedan od boljih pogleda  na grad Nikšić. Smatra se da je područje generalno bezbjedno, osnovni rizik za posjetioce predstavlja potencijalna nestabilnost padina na kojima se nalaze geoedukativne staze koje su markirane. Geolokalitet predstavlja podlogu za naučna istraživanja zbog raznovrsnog geodiverziteta i biodiveziteta.</w:t>
      </w:r>
    </w:p>
    <w:p w:rsidR="00CD6BDF" w:rsidRPr="008F447C" w:rsidRDefault="00CD6BDF" w:rsidP="00DA460E">
      <w:pPr>
        <w:spacing w:line="276" w:lineRule="auto"/>
        <w:jc w:val="both"/>
        <w:rPr>
          <w:rFonts w:ascii="Times New Roman" w:hAnsi="Times New Roman" w:cs="Times New Roman"/>
          <w:sz w:val="24"/>
          <w:szCs w:val="24"/>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7. </w:t>
      </w:r>
      <w:r w:rsidRPr="008F447C">
        <w:rPr>
          <w:rFonts w:ascii="Times New Roman" w:hAnsi="Times New Roman" w:cs="Times New Roman"/>
          <w:i/>
          <w:iCs/>
          <w:sz w:val="24"/>
          <w:szCs w:val="24"/>
          <w:lang w:val="pl-PL"/>
        </w:rPr>
        <w:t>Rijeka Zeta</w:t>
      </w:r>
      <w:r w:rsidRPr="008F447C">
        <w:rPr>
          <w:rFonts w:ascii="Times New Roman" w:hAnsi="Times New Roman" w:cs="Times New Roman"/>
          <w:sz w:val="24"/>
          <w:szCs w:val="24"/>
          <w:lang w:val="pl-PL"/>
        </w:rPr>
        <w:t xml:space="preserve"> - Predstavlja glavno hidrološko obilježje Nikšićkog polja. Rijeka nastaje u Gornjem polju, od većeg broja vrela i rijeka Sušice i Rastovca. Mjesto gdje nastaje Zeta se zove Pjenavac i nalazi se nizodno od mosta u mjestu Donji Brezovik. Odatle teče prema jugu do Zavrha, gdje gubi dio svojih voda preko postojećih ponora. Od Zavrha teče prema istoku </w:t>
      </w:r>
    </w:p>
    <w:p w:rsidR="00CD6BDF" w:rsidRPr="008F447C" w:rsidRDefault="00CD6BDF">
      <w:pPr>
        <w:rPr>
          <w:rFonts w:ascii="Times New Roman" w:hAnsi="Times New Roman" w:cs="Times New Roman"/>
          <w:sz w:val="24"/>
          <w:szCs w:val="24"/>
          <w:lang w:val="pl-PL"/>
        </w:rPr>
      </w:pPr>
      <w:r>
        <w:rPr>
          <w:noProof/>
          <w:lang w:val="sr-Latn-CS" w:eastAsia="sr-Latn-CS"/>
        </w:rPr>
        <w:pict>
          <v:shape id="Text Box 224268346" o:spid="_x0000_s1047" type="#_x0000_t202" style="position:absolute;margin-left:158.45pt;margin-top:724pt;width:141.7pt;height:22.65pt;z-index:251689984;visibility:visible" fillcolor="#c5e0b4" stroked="f" strokeweight=".5pt">
            <v:fill opacity="32896f"/>
            <v:textbox>
              <w:txbxContent>
                <w:p w:rsidR="00CD6BDF" w:rsidRPr="00783C10" w:rsidRDefault="00CD6BDF" w:rsidP="00871549">
                  <w:pPr>
                    <w:spacing w:after="0"/>
                    <w:rPr>
                      <w:rFonts w:ascii="Times New Roman" w:hAnsi="Times New Roman" w:cs="Times New Roman"/>
                      <w:b/>
                      <w:bCs/>
                      <w:color w:val="FFFFFF"/>
                    </w:rPr>
                  </w:pPr>
                  <w:r w:rsidRPr="00783C10">
                    <w:rPr>
                      <w:rFonts w:ascii="Times New Roman" w:hAnsi="Times New Roman" w:cs="Times New Roman"/>
                      <w:b/>
                      <w:bCs/>
                      <w:color w:val="FFFFFF"/>
                    </w:rPr>
                    <w:t>Slika 5. Rijeka Zeta</w:t>
                  </w:r>
                </w:p>
              </w:txbxContent>
            </v:textbox>
          </v:shape>
        </w:pict>
      </w:r>
      <w:r>
        <w:rPr>
          <w:noProof/>
          <w:lang w:val="sr-Latn-CS" w:eastAsia="sr-Latn-CS"/>
        </w:rPr>
        <w:pict>
          <v:shape id="Text Box 224268347" o:spid="_x0000_s1048" type="#_x0000_t202" style="position:absolute;margin-left:444.9pt;margin-top:725pt;width:150.2pt;height:22.65pt;z-index:251691008;visibility:visible;mso-position-horizontal-relative:page" fillcolor="#c5e0b4" stroked="f" strokeweight=".5pt">
            <v:fill opacity="32896f"/>
            <v:textbox>
              <w:txbxContent>
                <w:p w:rsidR="00CD6BDF" w:rsidRPr="00783C10" w:rsidRDefault="00CD6BDF" w:rsidP="00871549">
                  <w:pPr>
                    <w:spacing w:after="0"/>
                    <w:rPr>
                      <w:rFonts w:ascii="Times New Roman" w:hAnsi="Times New Roman" w:cs="Times New Roman"/>
                      <w:b/>
                      <w:bCs/>
                      <w:color w:val="FFFFFF"/>
                      <w:sz w:val="24"/>
                      <w:szCs w:val="24"/>
                    </w:rPr>
                  </w:pPr>
                  <w:r w:rsidRPr="00783C10">
                    <w:rPr>
                      <w:rFonts w:ascii="Times New Roman" w:hAnsi="Times New Roman" w:cs="Times New Roman"/>
                      <w:b/>
                      <w:bCs/>
                      <w:color w:val="FFFFFF"/>
                      <w:sz w:val="24"/>
                      <w:szCs w:val="24"/>
                    </w:rPr>
                    <w:t>Slika 6. Crvena stijena</w:t>
                  </w:r>
                </w:p>
              </w:txbxContent>
            </v:textbox>
            <w10:wrap anchorx="page"/>
          </v:shape>
        </w:pict>
      </w:r>
      <w:r>
        <w:rPr>
          <w:noProof/>
          <w:lang w:val="sr-Latn-CS" w:eastAsia="sr-Latn-CS"/>
        </w:rPr>
        <w:pict>
          <v:shape id="Text Box 224268327" o:spid="_x0000_s1049" type="#_x0000_t202" style="position:absolute;margin-left:450.95pt;margin-top:453pt;width:144.55pt;height:22.65pt;z-index:251688960;visibility:visible;mso-position-horizontal-relative:page" fillcolor="#c5e0b4" stroked="f" strokeweight=".5pt">
            <v:fill opacity="32896f"/>
            <v:textbox>
              <w:txbxContent>
                <w:p w:rsidR="00CD6BDF" w:rsidRPr="00783C10" w:rsidRDefault="00CD6BDF" w:rsidP="00871549">
                  <w:pPr>
                    <w:spacing w:after="0"/>
                    <w:rPr>
                      <w:rFonts w:ascii="Times New Roman" w:hAnsi="Times New Roman" w:cs="Times New Roman"/>
                      <w:b/>
                      <w:bCs/>
                      <w:color w:val="FFFFFF"/>
                    </w:rPr>
                  </w:pPr>
                  <w:r w:rsidRPr="00783C10">
                    <w:rPr>
                      <w:rFonts w:ascii="Times New Roman" w:hAnsi="Times New Roman" w:cs="Times New Roman"/>
                      <w:b/>
                      <w:bCs/>
                      <w:color w:val="FFFFFF"/>
                    </w:rPr>
                    <w:t>Slika 4. Vukovo vrelo</w:t>
                  </w:r>
                </w:p>
              </w:txbxContent>
            </v:textbox>
            <w10:wrap anchorx="page"/>
          </v:shape>
        </w:pict>
      </w:r>
      <w:r>
        <w:rPr>
          <w:noProof/>
          <w:lang w:val="sr-Latn-CS" w:eastAsia="sr-Latn-CS"/>
        </w:rPr>
        <w:pict>
          <v:shape id="Text Box 224268321" o:spid="_x0000_s1050" type="#_x0000_t202" style="position:absolute;margin-left:405.6pt;margin-top:112.5pt;width:189.9pt;height:22.65pt;z-index:251687936;visibility:visible;mso-position-horizontal-relative:page;v-text-anchor:middle" fillcolor="#c5e0b4" stroked="f" strokeweight=".5pt">
            <v:fill opacity="32896f"/>
            <v:textbox>
              <w:txbxContent>
                <w:p w:rsidR="00CD6BDF" w:rsidRPr="00783C10" w:rsidRDefault="00CD6BDF" w:rsidP="00871549">
                  <w:pPr>
                    <w:spacing w:after="0"/>
                    <w:rPr>
                      <w:rFonts w:ascii="Times New Roman" w:hAnsi="Times New Roman" w:cs="Times New Roman"/>
                      <w:b/>
                      <w:bCs/>
                      <w:color w:val="FFFFFF"/>
                    </w:rPr>
                  </w:pPr>
                  <w:r w:rsidRPr="00783C10">
                    <w:rPr>
                      <w:rFonts w:ascii="Times New Roman" w:hAnsi="Times New Roman" w:cs="Times New Roman"/>
                      <w:b/>
                      <w:bCs/>
                      <w:color w:val="FFFFFF"/>
                    </w:rPr>
                    <w:t>Slika 3. Mukavica Vidov potok</w:t>
                  </w:r>
                </w:p>
              </w:txbxContent>
            </v:textbox>
            <w10:wrap anchorx="page"/>
          </v:shape>
        </w:pict>
      </w:r>
      <w:r>
        <w:rPr>
          <w:noProof/>
          <w:lang w:val="sr-Latn-CS" w:eastAsia="sr-Latn-CS"/>
        </w:rPr>
        <w:pict>
          <v:shape id="Text Box 224268320" o:spid="_x0000_s1051" type="#_x0000_t202" style="position:absolute;margin-left:29.1pt;margin-top:114pt;width:195.55pt;height:22.65pt;z-index:251686912;visibility:visible;v-text-anchor:middle" fillcolor="#c5e0b4" stroked="f" strokeweight=".5pt">
            <v:fill opacity="32896f"/>
            <v:textbox>
              <w:txbxContent>
                <w:p w:rsidR="00CD6BDF" w:rsidRPr="00783C10" w:rsidRDefault="00CD6BDF" w:rsidP="00871549">
                  <w:pPr>
                    <w:spacing w:after="0"/>
                    <w:rPr>
                      <w:rFonts w:ascii="Times New Roman" w:hAnsi="Times New Roman" w:cs="Times New Roman"/>
                      <w:b/>
                      <w:bCs/>
                      <w:color w:val="FFFFFF"/>
                    </w:rPr>
                  </w:pPr>
                  <w:r w:rsidRPr="00783C10">
                    <w:rPr>
                      <w:rFonts w:ascii="Times New Roman" w:hAnsi="Times New Roman" w:cs="Times New Roman"/>
                      <w:b/>
                      <w:bCs/>
                      <w:color w:val="FFFFFF"/>
                    </w:rPr>
                    <w:t>Slika 2. Estavela Gornjepoljski vir</w:t>
                  </w:r>
                </w:p>
              </w:txbxContent>
            </v:textbox>
          </v:shape>
        </w:pict>
      </w:r>
      <w:r>
        <w:rPr>
          <w:noProof/>
          <w:lang w:val="sr-Latn-CS" w:eastAsia="sr-Latn-CS"/>
        </w:rPr>
        <w:pict>
          <v:shape id="Picture 1409117369" o:spid="_x0000_s1052" type="#_x0000_t75" style="position:absolute;margin-left:0;margin-top:490.8pt;width:371.25pt;height:278.4pt;z-index:251685888;visibility:visible;mso-position-horizontal-relative:page">
            <v:imagedata r:id="rId18" o:title=""/>
            <w10:wrap anchorx="page"/>
          </v:shape>
        </w:pict>
      </w:r>
      <w:r>
        <w:rPr>
          <w:noProof/>
          <w:lang w:val="sr-Latn-CS" w:eastAsia="sr-Latn-CS"/>
        </w:rPr>
        <w:pict>
          <v:shape id="Picture 1409117367" o:spid="_x0000_s1053" type="#_x0000_t75" style="position:absolute;margin-left:373.3pt;margin-top:491.1pt;width:221.9pt;height:278.35pt;z-index:251684864;visibility:visible;mso-position-horizontal-relative:page">
            <v:imagedata r:id="rId19" o:title=""/>
            <w10:wrap anchorx="page"/>
          </v:shape>
        </w:pict>
      </w:r>
      <w:r>
        <w:rPr>
          <w:noProof/>
          <w:lang w:val="sr-Latn-CS" w:eastAsia="sr-Latn-CS"/>
        </w:rPr>
        <w:pict>
          <v:shape id="Picture 1409117355" o:spid="_x0000_s1054" type="#_x0000_t75" style="position:absolute;margin-left:-.2pt;margin-top:153pt;width:595.3pt;height:334.85pt;z-index:251683840;visibility:visible;mso-position-horizontal-relative:page">
            <v:imagedata r:id="rId20" o:title=""/>
            <w10:wrap anchorx="page"/>
          </v:shape>
        </w:pict>
      </w:r>
      <w:r>
        <w:rPr>
          <w:noProof/>
          <w:lang w:val="sr-Latn-CS" w:eastAsia="sr-Latn-CS"/>
        </w:rPr>
        <w:pict>
          <v:shape id="Picture 1409117353" o:spid="_x0000_s1055" type="#_x0000_t75" style="position:absolute;margin-left:299.65pt;margin-top:-1in;width:296.15pt;height:222.2pt;z-index:251682816;visibility:visible;mso-position-horizontal-relative:page">
            <v:imagedata r:id="rId21" o:title=""/>
            <w10:wrap anchorx="page"/>
          </v:shape>
        </w:pict>
      </w:r>
      <w:r>
        <w:rPr>
          <w:noProof/>
          <w:lang w:val="sr-Latn-CS" w:eastAsia="sr-Latn-CS"/>
        </w:rPr>
        <w:pict>
          <v:shape id="Picture 1409117352" o:spid="_x0000_s1056" type="#_x0000_t75" style="position:absolute;margin-left:.5pt;margin-top:-1in;width:296.15pt;height:222.2pt;z-index:251681792;visibility:visible;mso-position-horizontal-relative:page">
            <v:imagedata r:id="rId22" o:title=""/>
            <w10:wrap anchorx="page"/>
          </v:shape>
        </w:pict>
      </w:r>
      <w:r w:rsidRPr="008F447C">
        <w:rPr>
          <w:rFonts w:ascii="Times New Roman" w:hAnsi="Times New Roman" w:cs="Times New Roman"/>
          <w:sz w:val="24"/>
          <w:szCs w:val="24"/>
          <w:lang w:val="pl-PL"/>
        </w:rPr>
        <w:br w:type="page"/>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kroz Mokru njivu. Dalje, Zeta teče ka jugu sve do Budoša, gdje skreće prema jugoistoku i istoku do kompezacionog bazena Slivlje, odakle se vode ispuštaju u dovodni tunel HE “Perućica”. Dio Zete koji teče Nikšićkim poljem naziva se Gornja Zeta i ima dužinu 28 km. Dosta meandrira kroz Nikšićko polje, njene najvažnije pritoke su Bistrica, Mrkošnica, Gračanica, Grabovik i Kaluđerovac. Ona je kraška rijeka srednje veličine, bujičnog karaktera. Ima kamenito do pjeskovito rječno dno. Kad su veliki vodostaji, plavi okolne livade. Ovo mogu biti ograničenja za posjetu, ali to zavisi od vremenskih uslova. Dostupnost je najviša, samom činjenicom da prolazi cijelom dužinom polja.</w:t>
      </w:r>
    </w:p>
    <w:p w:rsidR="00CD6BDF" w:rsidRPr="008F447C" w:rsidRDefault="00CD6BDF" w:rsidP="00E331D6">
      <w:pPr>
        <w:spacing w:after="0" w:line="276" w:lineRule="auto"/>
        <w:jc w:val="both"/>
        <w:rPr>
          <w:rFonts w:ascii="Times New Roman" w:hAnsi="Times New Roman" w:cs="Times New Roman"/>
          <w:sz w:val="24"/>
          <w:szCs w:val="24"/>
          <w:lang w:val="pl-PL"/>
        </w:rPr>
      </w:pPr>
    </w:p>
    <w:p w:rsidR="00CD6BDF" w:rsidRPr="008F447C" w:rsidRDefault="00CD6BDF" w:rsidP="000E443F">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8. </w:t>
      </w:r>
      <w:r w:rsidRPr="008F447C">
        <w:rPr>
          <w:rFonts w:ascii="Times New Roman" w:hAnsi="Times New Roman" w:cs="Times New Roman"/>
          <w:i/>
          <w:iCs/>
          <w:sz w:val="24"/>
          <w:szCs w:val="24"/>
          <w:lang w:val="pl-PL"/>
        </w:rPr>
        <w:t>Crvena stijena</w:t>
      </w:r>
      <w:r w:rsidRPr="008F447C">
        <w:rPr>
          <w:rFonts w:ascii="Times New Roman" w:hAnsi="Times New Roman" w:cs="Times New Roman"/>
          <w:b/>
          <w:bCs/>
          <w:sz w:val="24"/>
          <w:szCs w:val="24"/>
          <w:lang w:val="pl-PL"/>
        </w:rPr>
        <w:t xml:space="preserve"> - </w:t>
      </w:r>
      <w:r w:rsidRPr="008F447C">
        <w:rPr>
          <w:rFonts w:ascii="Times New Roman" w:hAnsi="Times New Roman" w:cs="Times New Roman"/>
          <w:sz w:val="24"/>
          <w:szCs w:val="24"/>
          <w:lang w:val="pl-PL"/>
        </w:rPr>
        <w:t>Arheološko nalazište koje pruža uvid u život i kulturu ljudi koji su bistvovali na ovom području prije više hiljada godina, te je važno za proučavanje praistorije prostora današnje Crne Gore. Potkapina je smještena u blizini sela Petrovići, u opštini Nikšić, i jedno je od najvažnijih paleolitskih nalazišta u jugoistočnoj Evrope. Nalazi se u pojasu dinarskih planina koje se protežu preko 600 km duž jadranske obale. Abri predstavlja veliki otvor na litici sastavljenoj od krečnjaka i dolomita koji je crveno obojen željeznim oksidima, dajući mu ime „Crvena stijena“. Širine je 26 metara, visine 15 metara i dubine otprilike 25 metara, od početka do kraja. Nalazi se na 700 metara nadmorske visine, okrenuta je jugu/jugozapadu prema rijeci Trebišnjici, zaštićena je od hladnih vjetrova koji dolaze sa sjevera.</w:t>
      </w:r>
    </w:p>
    <w:p w:rsidR="00CD6BDF" w:rsidRPr="008F447C" w:rsidRDefault="00CD6BDF" w:rsidP="000E443F">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Crvena stijena sadrži preko 20 metara arheoloških naslaga koji obuhvataju periode od srednjeg paleolita do bronzanog doba. Slojevi srednjeg paleolita, koji su nevjerovatnih 10 metara dubine, sadrže jednu od najdužih i najbolje očuvanih sekvenci iz ovog vremenskog perioda u čitavoj Evropi. Lokalitet se istražuje od pedesetih godina prošlog vijeka, a brojne studije o njegovoj litičkoj industriji učinile su ga referentnim nalazištem za Balkan.</w:t>
      </w:r>
    </w:p>
    <w:p w:rsidR="00CD6BDF" w:rsidRPr="008F447C" w:rsidRDefault="00CD6BDF" w:rsidP="000E443F">
      <w:pPr>
        <w:spacing w:line="276" w:lineRule="auto"/>
        <w:jc w:val="both"/>
        <w:rPr>
          <w:rFonts w:ascii="Times New Roman" w:hAnsi="Times New Roman" w:cs="Times New Roman"/>
          <w:sz w:val="24"/>
          <w:szCs w:val="24"/>
          <w:lang w:val="pl-PL"/>
        </w:rPr>
      </w:pPr>
    </w:p>
    <w:p w:rsidR="00CD6BDF" w:rsidRPr="008F447C" w:rsidRDefault="00CD6BDF" w:rsidP="00E331D6">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9. </w:t>
      </w:r>
      <w:r w:rsidRPr="008F447C">
        <w:rPr>
          <w:rFonts w:ascii="Times New Roman" w:hAnsi="Times New Roman" w:cs="Times New Roman"/>
          <w:i/>
          <w:iCs/>
          <w:sz w:val="24"/>
          <w:szCs w:val="24"/>
          <w:lang w:val="pl-PL"/>
        </w:rPr>
        <w:t>Lukavica sa Malim i Velikim Žurimom</w:t>
      </w:r>
      <w:r w:rsidRPr="008F447C">
        <w:rPr>
          <w:rFonts w:ascii="Times New Roman" w:hAnsi="Times New Roman" w:cs="Times New Roman"/>
          <w:b/>
          <w:bCs/>
          <w:sz w:val="24"/>
          <w:szCs w:val="24"/>
          <w:lang w:val="pl-PL"/>
        </w:rPr>
        <w:t xml:space="preserve">- </w:t>
      </w:r>
      <w:r w:rsidRPr="008F447C">
        <w:rPr>
          <w:rFonts w:ascii="Times New Roman" w:hAnsi="Times New Roman" w:cs="Times New Roman"/>
          <w:sz w:val="24"/>
          <w:szCs w:val="24"/>
          <w:lang w:val="pl-PL"/>
        </w:rPr>
        <w:t>Na krajnjem zapadu Moračkih planina, sa visoravni Lukavica, izdižu se Veliki i Mali Žurim, koji zajedno sa Barama Bojovića spadaju u najljepše pejzaže Crne Gore. Jedinstveni reljef, sa karakterističnim oblicima krša ka vrhovima, u kombinaciji sa pitomim pašnjacima na blagim talasastim oblicima u podnožju, čine prostor Lukavice sa Malim i Velikim Žurimom predjelom sa izuzetnim vrijednostima, sa veoma značajnim potencijalom za valorizaciju i očuvanje geodiverziteta.</w:t>
      </w:r>
    </w:p>
    <w:p w:rsidR="00CD6BDF" w:rsidRPr="008F447C" w:rsidRDefault="00CD6BDF" w:rsidP="00E331D6">
      <w:pPr>
        <w:spacing w:after="0" w:line="276" w:lineRule="auto"/>
        <w:jc w:val="both"/>
        <w:rPr>
          <w:rFonts w:ascii="Times New Roman" w:hAnsi="Times New Roman" w:cs="Times New Roman"/>
          <w:b/>
          <w:bCs/>
          <w:sz w:val="24"/>
          <w:szCs w:val="24"/>
          <w:lang w:val="pl-PL"/>
        </w:rPr>
      </w:pPr>
    </w:p>
    <w:p w:rsidR="00CD6BDF" w:rsidRPr="008F447C" w:rsidRDefault="00CD6BDF" w:rsidP="00E331D6">
      <w:pPr>
        <w:spacing w:after="0" w:line="276" w:lineRule="auto"/>
        <w:jc w:val="both"/>
        <w:rPr>
          <w:rFonts w:ascii="Times New Roman" w:hAnsi="Times New Roman" w:cs="Times New Roman"/>
          <w:b/>
          <w:bCs/>
          <w:sz w:val="24"/>
          <w:szCs w:val="24"/>
          <w:lang w:val="pl-PL"/>
        </w:rPr>
      </w:pPr>
    </w:p>
    <w:p w:rsidR="00CD6BDF" w:rsidRPr="008F447C" w:rsidRDefault="00CD6BDF" w:rsidP="00E331D6">
      <w:pPr>
        <w:spacing w:after="0" w:line="276" w:lineRule="auto"/>
        <w:jc w:val="both"/>
        <w:rPr>
          <w:rFonts w:ascii="Times New Roman" w:hAnsi="Times New Roman" w:cs="Times New Roman"/>
          <w:b/>
          <w:bCs/>
          <w:sz w:val="24"/>
          <w:szCs w:val="24"/>
          <w:lang w:val="pl-PL"/>
        </w:rPr>
      </w:pPr>
      <w:r w:rsidRPr="008F447C">
        <w:rPr>
          <w:rFonts w:ascii="Times New Roman" w:hAnsi="Times New Roman" w:cs="Times New Roman"/>
          <w:sz w:val="24"/>
          <w:szCs w:val="24"/>
          <w:lang w:val="pl-PL"/>
        </w:rPr>
        <w:t xml:space="preserve">10. </w:t>
      </w:r>
      <w:r w:rsidRPr="008F447C">
        <w:rPr>
          <w:rFonts w:ascii="Times New Roman" w:hAnsi="Times New Roman" w:cs="Times New Roman"/>
          <w:i/>
          <w:iCs/>
          <w:sz w:val="24"/>
          <w:szCs w:val="24"/>
          <w:lang w:val="pl-PL"/>
        </w:rPr>
        <w:t>Kraljev zabran</w:t>
      </w:r>
      <w:r w:rsidRPr="008F447C">
        <w:rPr>
          <w:rFonts w:ascii="Times New Roman" w:hAnsi="Times New Roman" w:cs="Times New Roman"/>
          <w:sz w:val="24"/>
          <w:szCs w:val="24"/>
          <w:lang w:val="pl-PL"/>
        </w:rPr>
        <w:t>- Očuvana, zdrava bukova šuma, ušuškana u selu Morakovo, na samom kraju Župe, bio je poklon mještana ovog nikšićkog kraja crnogorskom kralju Nikoli. Danas ovaj predio izuzetnih prirodnih odlika služi kao često izletište građana Nikšića, ali predstavlja i oazu sa ograničenim uticajem čovjeka na bogatu floru i faunu.</w:t>
      </w:r>
    </w:p>
    <w:p w:rsidR="00CD6BDF" w:rsidRPr="008F447C" w:rsidRDefault="00CD6BDF" w:rsidP="00E331D6">
      <w:pPr>
        <w:spacing w:after="0" w:line="276" w:lineRule="auto"/>
        <w:jc w:val="both"/>
        <w:rPr>
          <w:rFonts w:ascii="Times New Roman" w:hAnsi="Times New Roman" w:cs="Times New Roman"/>
          <w:sz w:val="24"/>
          <w:szCs w:val="24"/>
          <w:lang w:val="pl-PL"/>
        </w:rPr>
      </w:pPr>
    </w:p>
    <w:p w:rsidR="00CD6BDF" w:rsidRPr="008F447C" w:rsidRDefault="00CD6BDF" w:rsidP="00E331D6">
      <w:pPr>
        <w:spacing w:after="0" w:line="276" w:lineRule="auto"/>
        <w:jc w:val="both"/>
        <w:rPr>
          <w:rFonts w:ascii="Times New Roman" w:hAnsi="Times New Roman" w:cs="Times New Roman"/>
          <w:sz w:val="24"/>
          <w:szCs w:val="24"/>
          <w:lang w:val="pl-PL"/>
        </w:rPr>
      </w:pPr>
    </w:p>
    <w:p w:rsidR="00CD6BDF" w:rsidRPr="008F447C" w:rsidRDefault="00CD6BDF" w:rsidP="00C20F81">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11. </w:t>
      </w:r>
      <w:r w:rsidRPr="008F447C">
        <w:rPr>
          <w:rFonts w:ascii="Times New Roman" w:hAnsi="Times New Roman" w:cs="Times New Roman"/>
          <w:i/>
          <w:iCs/>
          <w:sz w:val="24"/>
          <w:szCs w:val="24"/>
          <w:lang w:val="pl-PL"/>
        </w:rPr>
        <w:t>Orjen i Bijela Gora</w:t>
      </w:r>
      <w:r w:rsidRPr="008F447C">
        <w:rPr>
          <w:rFonts w:ascii="Times New Roman" w:hAnsi="Times New Roman" w:cs="Times New Roman"/>
          <w:b/>
          <w:bCs/>
          <w:sz w:val="24"/>
          <w:szCs w:val="24"/>
          <w:lang w:val="pl-PL"/>
        </w:rPr>
        <w:t xml:space="preserve"> - </w:t>
      </w:r>
      <w:r w:rsidRPr="008F447C">
        <w:rPr>
          <w:rFonts w:ascii="Times New Roman" w:hAnsi="Times New Roman" w:cs="Times New Roman"/>
          <w:sz w:val="24"/>
          <w:szCs w:val="24"/>
          <w:lang w:val="pl-PL"/>
        </w:rPr>
        <w:t>Planina Orjen je poznata po svojim strmim stijenama, alpskim pašnjacima i bogatoj flori i fauni. Važna je za očuvanje endemskih vrsta i prirodnih ekosistema.</w:t>
      </w:r>
    </w:p>
    <w:p w:rsidR="00CD6BDF" w:rsidRPr="008F447C" w:rsidRDefault="00CD6BDF" w:rsidP="00C20F81">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Prostrani masiv Orjena zauzima površinu od preko 400 km</w:t>
      </w:r>
      <w:r w:rsidRPr="008F447C">
        <w:rPr>
          <w:rFonts w:ascii="Times New Roman" w:hAnsi="Times New Roman" w:cs="Times New Roman"/>
          <w:sz w:val="24"/>
          <w:szCs w:val="24"/>
          <w:vertAlign w:val="superscript"/>
          <w:lang w:val="pl-PL"/>
        </w:rPr>
        <w:t>2</w:t>
      </w:r>
      <w:r w:rsidRPr="008F447C">
        <w:rPr>
          <w:rFonts w:ascii="Times New Roman" w:hAnsi="Times New Roman" w:cs="Times New Roman"/>
          <w:sz w:val="24"/>
          <w:szCs w:val="24"/>
          <w:lang w:val="pl-PL"/>
        </w:rPr>
        <w:t>, od kojih najveći dio iznad Boke Kotorske pripada Crnoj Gori. Mada ne spada u visoke planine, po svojem reljefu odaje upravo utisak visokogorja. Od glavnog vrha Velikog Kabla (1894 m) granaju se brojni grebeni gotovo radijalnog smjera širenja, gradeći izmedju crkvički, vrbanjski, zubački i prostor Bijele Gore (1862 m).</w:t>
      </w:r>
    </w:p>
    <w:p w:rsidR="00CD6BDF" w:rsidRPr="008F447C" w:rsidRDefault="00CD6BDF" w:rsidP="00C20F81">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U ledenodobnim intervalima Orjen je bio u znatnoj mjeri zaleđen, daleko više nego što bi se to očekivalo na osnovu njegovog geografskog položaja, a granica leda se nalazila već na 1200 metara nadmorske visine. Fenomen se objašnjava izuzetno velikom količinom padavina koju je Orjen primao u tim razdobljima. Masiv Orjena i danas prima enormnu količinu padalina, a selo Crkvice, na njegovom istočnom rubu, važi za najkišovitije mjesto u Evropi. S druge strane, nedostatak površinskih voda i ljetne suše bili su ozbiljan problem za nekada razvijeno katunsko stočarstvo.Za razliku od ostalih obalnih planina koje se pružaju u obliku izduženih grebena karakterističnog dinarskog tektonskog smjera sjeverozapad-jugoistok, Orjen ima neobičan oblik izdvojenog masiva. U reljefu Orjena nema dominantnog smjera pružanja, a karakteriše ga znatna raščlanjenost i dinamičnost reljefa.</w:t>
      </w:r>
    </w:p>
    <w:p w:rsidR="00CD6BDF" w:rsidRPr="008F447C" w:rsidRDefault="00CD6BDF" w:rsidP="00C20F81">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U masivu Orjena razvijen je podzemni kraški reljef u kojem se najčešće javljaju reljefni oblici jamskog i ponorskog tipa, dok su pećine pretežito manjih dimenzija. Na temelju speleoloških istraživanja u Parku prirode "Orjen" utvrđeno je i opisano 47 speleoloških objekata.</w:t>
      </w:r>
    </w:p>
    <w:p w:rsidR="00CD6BDF" w:rsidRPr="008F447C" w:rsidRDefault="00CD6BDF" w:rsidP="00C20F81">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Bijela gora, sjeveni dio Orjenskog masiva, je prostrana kraška visoravan koju su oblikovali lednici i karakterističan je primjer glaciokrša. Za vrijeme ledenog doba na Bijeloj gori se razvila jedinstvena ledena kapa površine oko 50 km², a lednik s izvorištem u Pazui širio se čak do Dragaljskog polja.</w:t>
      </w:r>
    </w:p>
    <w:p w:rsidR="00CD6BDF" w:rsidRPr="008F447C" w:rsidRDefault="00CD6BDF" w:rsidP="00C20F81">
      <w:pPr>
        <w:spacing w:line="276" w:lineRule="auto"/>
        <w:jc w:val="both"/>
        <w:rPr>
          <w:rFonts w:ascii="Times New Roman" w:hAnsi="Times New Roman" w:cs="Times New Roman"/>
          <w:sz w:val="24"/>
          <w:szCs w:val="24"/>
          <w:lang w:val="pl-PL"/>
        </w:rPr>
      </w:pPr>
    </w:p>
    <w:p w:rsidR="00CD6BDF" w:rsidRPr="008F447C" w:rsidRDefault="00CD6BDF" w:rsidP="00AB3C93">
      <w:pPr>
        <w:spacing w:line="276" w:lineRule="auto"/>
        <w:jc w:val="both"/>
        <w:rPr>
          <w:rFonts w:ascii="Times New Roman" w:hAnsi="Times New Roman" w:cs="Times New Roman"/>
          <w:noProof/>
          <w:sz w:val="24"/>
          <w:szCs w:val="24"/>
          <w:lang w:val="pl-PL"/>
        </w:rPr>
      </w:pPr>
      <w:r w:rsidRPr="008F447C">
        <w:rPr>
          <w:rFonts w:ascii="Times New Roman" w:hAnsi="Times New Roman" w:cs="Times New Roman"/>
          <w:sz w:val="24"/>
          <w:szCs w:val="24"/>
          <w:lang w:val="pl-PL"/>
        </w:rPr>
        <w:t xml:space="preserve">12. </w:t>
      </w:r>
      <w:r w:rsidRPr="008F447C">
        <w:rPr>
          <w:rFonts w:ascii="Times New Roman" w:hAnsi="Times New Roman" w:cs="Times New Roman"/>
          <w:i/>
          <w:iCs/>
          <w:sz w:val="24"/>
          <w:szCs w:val="24"/>
          <w:lang w:val="pl-PL"/>
        </w:rPr>
        <w:t>Vilina Pećina</w:t>
      </w:r>
      <w:r w:rsidRPr="008F447C">
        <w:rPr>
          <w:rFonts w:ascii="Times New Roman" w:hAnsi="Times New Roman" w:cs="Times New Roman"/>
          <w:sz w:val="24"/>
          <w:szCs w:val="24"/>
          <w:lang w:val="pl-PL"/>
        </w:rPr>
        <w:t xml:space="preserve"> - Vilina pećina se nalazi u brdu Uzdomir, u blizini Krupačkog jezera, sjeveroistočno od vrela Poklonci. Nalazi se na nadmorskoj visini oko 647 m. Njen je otvor mali i visok je oko 1 m, a širok oko 1.2 m. U dubini je dosta proširen, kako u vertikalnom, tako i u horizontalnom pravcu. Njen kanal meandrira i blago pada prema dubini. Do sada je ispitana u dužini oko 300 m. Prostire se u pravcu sjeveroistoka tj. u pravcu pada slojeva. Pećinu je ispitalo speleološko društvo Nikšić. Formirana je u krečnjacima i razvila se u pravcu slojevitosti i napuknuća stijena. Ispod pećine prostire se stara dolina kojaje prekrivena niznim vrtačama, a na njenom dnu nalazi se veliko kraško vrelo Poklonci, koje se nalazi na koti 612.18 m. Ta činjenica ukazuje da ova pećina predstavlja stari kraški kanal iz kog je isticalo vrelo, čija je voda formirala pomenutu dolinu, koja je kasnije ispunjena vrtačama.</w:t>
      </w:r>
    </w:p>
    <w:p w:rsidR="00CD6BDF" w:rsidRPr="008F447C" w:rsidRDefault="00CD6BDF">
      <w:pPr>
        <w:rPr>
          <w:rFonts w:ascii="Times New Roman" w:hAnsi="Times New Roman" w:cs="Times New Roman"/>
          <w:noProof/>
          <w:sz w:val="24"/>
          <w:szCs w:val="24"/>
          <w:lang w:val="pl-PL"/>
        </w:rPr>
      </w:pPr>
      <w:r w:rsidRPr="008F447C">
        <w:rPr>
          <w:rFonts w:ascii="Times New Roman" w:hAnsi="Times New Roman" w:cs="Times New Roman"/>
          <w:noProof/>
          <w:sz w:val="24"/>
          <w:szCs w:val="24"/>
          <w:lang w:val="pl-PL"/>
        </w:rPr>
        <w:br w:type="page"/>
      </w:r>
    </w:p>
    <w:p w:rsidR="00CD6BDF" w:rsidRPr="008F447C" w:rsidRDefault="00CD6BDF" w:rsidP="00AB3C93">
      <w:pPr>
        <w:spacing w:line="276" w:lineRule="auto"/>
        <w:jc w:val="both"/>
        <w:rPr>
          <w:rFonts w:ascii="Times New Roman" w:hAnsi="Times New Roman" w:cs="Times New Roman"/>
          <w:sz w:val="24"/>
          <w:szCs w:val="24"/>
          <w:lang w:val="pl-PL"/>
        </w:rPr>
      </w:pPr>
      <w:r>
        <w:rPr>
          <w:noProof/>
          <w:lang w:val="sr-Latn-CS" w:eastAsia="sr-Latn-CS"/>
        </w:rPr>
        <w:pict>
          <v:shape id="Picture 870216519" o:spid="_x0000_s1057" type="#_x0000_t75" style="position:absolute;left:0;text-align:left;margin-left:555.3pt;margin-top:-71.5pt;width:595.3pt;height:335.15pt;z-index:251680768;visibility:visible;mso-position-horizontal:right;mso-position-horizontal-relative:page">
            <v:imagedata r:id="rId23" o:title=""/>
            <w10:wrap anchorx="page"/>
          </v:shape>
        </w:pict>
      </w:r>
    </w:p>
    <w:p w:rsidR="00CD6BDF" w:rsidRPr="008F447C" w:rsidRDefault="00CD6BDF" w:rsidP="00E331D6">
      <w:pPr>
        <w:spacing w:after="0" w:line="276" w:lineRule="auto"/>
        <w:jc w:val="both"/>
        <w:rPr>
          <w:rFonts w:ascii="Times New Roman" w:hAnsi="Times New Roman" w:cs="Times New Roman"/>
          <w:b/>
          <w:bCs/>
          <w:sz w:val="24"/>
          <w:szCs w:val="24"/>
          <w:lang w:val="pl-PL"/>
        </w:rPr>
      </w:pPr>
    </w:p>
    <w:p w:rsidR="00CD6BDF" w:rsidRPr="008F447C" w:rsidRDefault="00CD6BDF" w:rsidP="00DA460E">
      <w:pPr>
        <w:spacing w:line="276" w:lineRule="auto"/>
        <w:jc w:val="both"/>
        <w:rPr>
          <w:rFonts w:ascii="Times New Roman" w:hAnsi="Times New Roman" w:cs="Times New Roman"/>
          <w:sz w:val="24"/>
          <w:szCs w:val="24"/>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Pr>
          <w:noProof/>
          <w:lang w:val="sr-Latn-CS" w:eastAsia="sr-Latn-CS"/>
        </w:rPr>
        <w:pict>
          <v:shape id="Text Box 224268349" o:spid="_x0000_s1058" type="#_x0000_t202" style="position:absolute;left:0;text-align:left;margin-left:404.8pt;margin-top:160.4pt;width:119.05pt;height:22.65pt;z-index:251692032;visibility:visible" fillcolor="#c5e0b4" stroked="f" strokeweight=".5pt">
            <v:fill opacity="32896f"/>
            <v:textbox>
              <w:txbxContent>
                <w:p w:rsidR="00CD6BDF" w:rsidRPr="00783C10" w:rsidRDefault="00CD6BDF" w:rsidP="00270941">
                  <w:pPr>
                    <w:spacing w:after="0"/>
                    <w:rPr>
                      <w:rFonts w:ascii="Times New Roman" w:hAnsi="Times New Roman" w:cs="Times New Roman"/>
                      <w:b/>
                      <w:bCs/>
                      <w:color w:val="FFFFFF"/>
                    </w:rPr>
                  </w:pPr>
                  <w:r w:rsidRPr="00783C10">
                    <w:rPr>
                      <w:rFonts w:ascii="Times New Roman" w:hAnsi="Times New Roman" w:cs="Times New Roman"/>
                      <w:b/>
                      <w:bCs/>
                      <w:color w:val="FFFFFF"/>
                    </w:rPr>
                    <w:t>Slika 7. Orjen</w:t>
                  </w:r>
                </w:p>
              </w:txbxContent>
            </v:textbox>
          </v:shape>
        </w:pict>
      </w:r>
      <w:r>
        <w:rPr>
          <w:noProof/>
          <w:lang w:val="sr-Latn-CS" w:eastAsia="sr-Latn-CS"/>
        </w:rPr>
        <w:pict>
          <v:shape id="Text Box 449" o:spid="_x0000_s1059" type="#_x0000_t202" style="position:absolute;left:0;text-align:left;margin-left:91pt;margin-top:393.25pt;width:133.2pt;height:22.65pt;z-index:251695104;visibility:visible" fillcolor="#c5e0b4" stroked="f" strokeweight=".5pt">
            <v:fill opacity="32896f"/>
            <v:textbox>
              <w:txbxContent>
                <w:p w:rsidR="00CD6BDF" w:rsidRPr="00783C10" w:rsidRDefault="00CD6BDF" w:rsidP="00270941">
                  <w:pPr>
                    <w:spacing w:after="0"/>
                    <w:rPr>
                      <w:rFonts w:ascii="Times New Roman" w:hAnsi="Times New Roman" w:cs="Times New Roman"/>
                      <w:b/>
                      <w:bCs/>
                      <w:color w:val="FFFFFF"/>
                    </w:rPr>
                  </w:pPr>
                  <w:r w:rsidRPr="00783C10">
                    <w:rPr>
                      <w:rFonts w:ascii="Times New Roman" w:hAnsi="Times New Roman" w:cs="Times New Roman"/>
                      <w:b/>
                      <w:bCs/>
                      <w:color w:val="FFFFFF"/>
                    </w:rPr>
                    <w:t>Slika 8. Bijela gora</w:t>
                  </w:r>
                </w:p>
              </w:txbxContent>
            </v:textbox>
          </v:shape>
        </w:pict>
      </w:r>
      <w:r>
        <w:rPr>
          <w:noProof/>
          <w:lang w:val="sr-Latn-CS" w:eastAsia="sr-Latn-CS"/>
        </w:rPr>
        <w:pict>
          <v:shape id="Text Box 461" o:spid="_x0000_s1060" type="#_x0000_t202" style="position:absolute;left:0;text-align:left;margin-left:254.45pt;margin-top:666.1pt;width:269.3pt;height:22.7pt;z-index:251698176;visibility:visible" fillcolor="#c5e0b4" stroked="f" strokeweight=".5pt">
            <v:fill opacity="32896f"/>
            <v:textbox>
              <w:txbxContent>
                <w:p w:rsidR="00CD6BDF" w:rsidRPr="008F447C" w:rsidRDefault="00CD6BDF" w:rsidP="00270941">
                  <w:pPr>
                    <w:spacing w:after="0"/>
                    <w:rPr>
                      <w:rFonts w:ascii="Times New Roman" w:hAnsi="Times New Roman" w:cs="Times New Roman"/>
                      <w:b/>
                      <w:bCs/>
                      <w:color w:val="FFFFFF"/>
                      <w:lang w:val="pl-PL"/>
                    </w:rPr>
                  </w:pPr>
                  <w:r w:rsidRPr="008F447C">
                    <w:rPr>
                      <w:rFonts w:ascii="Times New Roman" w:hAnsi="Times New Roman" w:cs="Times New Roman"/>
                      <w:b/>
                      <w:bCs/>
                      <w:color w:val="FFFFFF"/>
                      <w:lang w:val="pl-PL"/>
                    </w:rPr>
                    <w:t>Slika 10.Kraljev zabran u Gornjem Morakovu</w:t>
                  </w:r>
                </w:p>
              </w:txbxContent>
            </v:textbox>
          </v:shape>
        </w:pict>
      </w:r>
      <w:r>
        <w:rPr>
          <w:noProof/>
          <w:lang w:val="sr-Latn-CS" w:eastAsia="sr-Latn-CS"/>
        </w:rPr>
        <w:pict>
          <v:shape id="Text Box 452" o:spid="_x0000_s1061" type="#_x0000_t202" style="position:absolute;left:0;text-align:left;margin-left:267.95pt;margin-top:392.9pt;width:255.1pt;height:22.7pt;z-index:251696128;visibility:visible" fillcolor="#c5e0b4" stroked="f" strokeweight=".5pt">
            <v:fill opacity="32896f"/>
            <v:textbox>
              <w:txbxContent>
                <w:p w:rsidR="00CD6BDF" w:rsidRPr="008F447C" w:rsidRDefault="00CD6BDF" w:rsidP="00270941">
                  <w:pPr>
                    <w:spacing w:after="0"/>
                    <w:rPr>
                      <w:rFonts w:ascii="Times New Roman" w:hAnsi="Times New Roman" w:cs="Times New Roman"/>
                      <w:b/>
                      <w:bCs/>
                      <w:color w:val="FFFFFF"/>
                      <w:lang w:val="pl-PL"/>
                    </w:rPr>
                  </w:pPr>
                  <w:r w:rsidRPr="008F447C">
                    <w:rPr>
                      <w:rFonts w:ascii="Times New Roman" w:hAnsi="Times New Roman" w:cs="Times New Roman"/>
                      <w:b/>
                      <w:bCs/>
                      <w:color w:val="FFFFFF"/>
                      <w:lang w:val="pl-PL"/>
                    </w:rPr>
                    <w:t>Slika 9.Lukavica sa Velikim i Malim Žurimom</w:t>
                  </w:r>
                </w:p>
              </w:txbxContent>
            </v:textbox>
          </v:shape>
        </w:pict>
      </w:r>
      <w:r>
        <w:rPr>
          <w:noProof/>
          <w:lang w:val="sr-Latn-CS" w:eastAsia="sr-Latn-CS"/>
        </w:rPr>
        <w:pict>
          <v:shape id="Picture 453" o:spid="_x0000_s1062" type="#_x0000_t75" style="position:absolute;left:0;text-align:left;margin-left:-.2pt;margin-top:428.4pt;width:595.3pt;height:288.45pt;z-index:251697152;visibility:visible;mso-position-horizontal-relative:page">
            <v:imagedata r:id="rId24" o:title=""/>
            <w10:wrap anchorx="page"/>
          </v:shape>
        </w:pict>
      </w:r>
      <w:r>
        <w:rPr>
          <w:noProof/>
          <w:lang w:val="sr-Latn-CS" w:eastAsia="sr-Latn-CS"/>
        </w:rPr>
        <w:pict>
          <v:shape id="Picture 448" o:spid="_x0000_s1063" type="#_x0000_t75" style="position:absolute;left:0;text-align:left;margin-left:299.65pt;margin-top:202.9pt;width:296.15pt;height:222.2pt;z-index:251694080;visibility:visible;mso-position-horizontal-relative:page">
            <v:imagedata r:id="rId25" o:title=""/>
            <w10:wrap anchorx="page"/>
          </v:shape>
        </w:pict>
      </w:r>
      <w:r>
        <w:rPr>
          <w:noProof/>
          <w:lang w:val="sr-Latn-CS" w:eastAsia="sr-Latn-CS"/>
        </w:rPr>
        <w:pict>
          <v:shape id="Picture 224268350" o:spid="_x0000_s1064" type="#_x0000_t75" style="position:absolute;left:0;text-align:left;margin-left:0;margin-top:203.4pt;width:296.15pt;height:222.2pt;z-index:251693056;visibility:visible;mso-position-horizontal:left;mso-position-horizontal-relative:page">
            <v:imagedata r:id="rId26" o:title=""/>
            <w10:wrap anchorx="page"/>
          </v:shape>
        </w:pict>
      </w:r>
      <w:r w:rsidRPr="008F447C">
        <w:rPr>
          <w:rFonts w:ascii="Times New Roman" w:hAnsi="Times New Roman" w:cs="Times New Roman"/>
          <w:sz w:val="24"/>
          <w:szCs w:val="24"/>
          <w:lang w:val="pl-PL"/>
        </w:rPr>
        <w:br w:type="page"/>
      </w:r>
    </w:p>
    <w:p w:rsidR="00CD6BDF" w:rsidRPr="008F447C" w:rsidRDefault="00CD6BDF" w:rsidP="0049191B">
      <w:pPr>
        <w:tabs>
          <w:tab w:val="left" w:pos="4905"/>
        </w:tabs>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Rezultati evaluacije po GAM metodologiji:</w:t>
      </w:r>
      <w:r w:rsidRPr="008F447C">
        <w:rPr>
          <w:rFonts w:ascii="Times New Roman" w:hAnsi="Times New Roman" w:cs="Times New Roman"/>
          <w:sz w:val="24"/>
          <w:szCs w:val="24"/>
          <w:lang w:val="pl-PL"/>
        </w:rPr>
        <w:tab/>
      </w:r>
    </w:p>
    <w:p w:rsidR="00CD6BDF" w:rsidRPr="008F447C" w:rsidRDefault="00CD6BDF" w:rsidP="0049191B">
      <w:pPr>
        <w:tabs>
          <w:tab w:val="left" w:pos="4905"/>
        </w:tabs>
        <w:spacing w:line="276" w:lineRule="auto"/>
        <w:jc w:val="both"/>
        <w:rPr>
          <w:rFonts w:ascii="Times New Roman" w:hAnsi="Times New Roman" w:cs="Times New Roman"/>
          <w:b/>
          <w:bCs/>
          <w:sz w:val="24"/>
          <w:szCs w:val="24"/>
          <w:lang w:val="pl-PL"/>
        </w:rPr>
      </w:pPr>
    </w:p>
    <w:p w:rsidR="00CD6BDF" w:rsidRPr="008F447C" w:rsidRDefault="00CD6BDF" w:rsidP="00B04304">
      <w:pPr>
        <w:pStyle w:val="Caption"/>
        <w:keepNext/>
        <w:spacing w:after="120" w:line="276" w:lineRule="auto"/>
        <w:jc w:val="center"/>
        <w:rPr>
          <w:rFonts w:ascii="Times New Roman" w:hAnsi="Times New Roman" w:cs="Times New Roman"/>
          <w:b/>
          <w:bCs/>
          <w:i w:val="0"/>
          <w:iCs w:val="0"/>
          <w:color w:val="auto"/>
          <w:sz w:val="22"/>
          <w:szCs w:val="22"/>
          <w:lang w:val="pl-PL"/>
        </w:rPr>
      </w:pPr>
      <w:bookmarkStart w:id="15" w:name="_Toc164678560"/>
      <w:r w:rsidRPr="008F447C">
        <w:rPr>
          <w:rFonts w:ascii="Times New Roman" w:hAnsi="Times New Roman" w:cs="Times New Roman"/>
          <w:b/>
          <w:bCs/>
          <w:i w:val="0"/>
          <w:iCs w:val="0"/>
          <w:color w:val="auto"/>
          <w:sz w:val="22"/>
          <w:szCs w:val="22"/>
          <w:lang w:val="pl-PL"/>
        </w:rPr>
        <w:t xml:space="preserve">Tabela </w:t>
      </w:r>
      <w:r w:rsidRPr="008F447C">
        <w:rPr>
          <w:rFonts w:ascii="Times New Roman" w:hAnsi="Times New Roman" w:cs="Times New Roman"/>
          <w:b/>
          <w:bCs/>
          <w:i w:val="0"/>
          <w:iCs w:val="0"/>
          <w:color w:val="auto"/>
          <w:sz w:val="22"/>
          <w:szCs w:val="22"/>
          <w:lang w:val="pl-PL"/>
        </w:rPr>
        <w:fldChar w:fldCharType="begin"/>
      </w:r>
      <w:r w:rsidRPr="008F447C">
        <w:rPr>
          <w:rFonts w:ascii="Times New Roman" w:hAnsi="Times New Roman" w:cs="Times New Roman"/>
          <w:b/>
          <w:bCs/>
          <w:i w:val="0"/>
          <w:iCs w:val="0"/>
          <w:color w:val="auto"/>
          <w:sz w:val="22"/>
          <w:szCs w:val="22"/>
          <w:lang w:val="pl-PL"/>
        </w:rPr>
        <w:instrText xml:space="preserve"> SEQ Tabela \* ARABIC </w:instrText>
      </w:r>
      <w:r w:rsidRPr="008F447C">
        <w:rPr>
          <w:rFonts w:ascii="Times New Roman" w:hAnsi="Times New Roman" w:cs="Times New Roman"/>
          <w:b/>
          <w:bCs/>
          <w:i w:val="0"/>
          <w:iCs w:val="0"/>
          <w:color w:val="auto"/>
          <w:sz w:val="22"/>
          <w:szCs w:val="22"/>
          <w:lang w:val="pl-PL"/>
        </w:rPr>
        <w:fldChar w:fldCharType="separate"/>
      </w:r>
      <w:r>
        <w:rPr>
          <w:rFonts w:ascii="Times New Roman" w:hAnsi="Times New Roman" w:cs="Times New Roman"/>
          <w:b/>
          <w:bCs/>
          <w:i w:val="0"/>
          <w:iCs w:val="0"/>
          <w:noProof/>
          <w:color w:val="auto"/>
          <w:sz w:val="22"/>
          <w:szCs w:val="22"/>
          <w:lang w:val="pl-PL"/>
        </w:rPr>
        <w:t>4</w:t>
      </w:r>
      <w:r w:rsidRPr="008F447C">
        <w:rPr>
          <w:rFonts w:ascii="Times New Roman" w:hAnsi="Times New Roman" w:cs="Times New Roman"/>
          <w:b/>
          <w:bCs/>
          <w:i w:val="0"/>
          <w:iCs w:val="0"/>
          <w:color w:val="auto"/>
          <w:sz w:val="22"/>
          <w:szCs w:val="22"/>
          <w:lang w:val="pl-PL"/>
        </w:rPr>
        <w:fldChar w:fldCharType="end"/>
      </w:r>
      <w:r w:rsidRPr="008F447C">
        <w:rPr>
          <w:rFonts w:ascii="Times New Roman" w:hAnsi="Times New Roman" w:cs="Times New Roman"/>
          <w:b/>
          <w:bCs/>
          <w:i w:val="0"/>
          <w:iCs w:val="0"/>
          <w:color w:val="auto"/>
          <w:sz w:val="22"/>
          <w:szCs w:val="22"/>
          <w:lang w:val="pl-PL"/>
        </w:rPr>
        <w:t>. Konačne vrijednosti evaluacije na osnovu GAM modela</w:t>
      </w:r>
      <w:bookmarkEnd w:id="1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461"/>
        <w:gridCol w:w="1414"/>
        <w:gridCol w:w="1563"/>
      </w:tblGrid>
      <w:tr w:rsidR="00CD6BDF" w:rsidRPr="00783C10">
        <w:trPr>
          <w:trHeight w:val="229"/>
          <w:jc w:val="center"/>
        </w:trPr>
        <w:tc>
          <w:tcPr>
            <w:tcW w:w="1461" w:type="dxa"/>
            <w:vMerge w:val="restart"/>
            <w:shd w:val="clear" w:color="auto" w:fill="C5E0B3"/>
            <w:vAlign w:val="center"/>
          </w:tcPr>
          <w:p w:rsidR="00CD6BDF" w:rsidRPr="00DA460E" w:rsidRDefault="00CD6BDF" w:rsidP="009B239E">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Objekatevaluacije</w:t>
            </w:r>
          </w:p>
        </w:tc>
        <w:tc>
          <w:tcPr>
            <w:tcW w:w="2977" w:type="dxa"/>
            <w:gridSpan w:val="2"/>
            <w:shd w:val="clear" w:color="auto" w:fill="C5E0B3"/>
          </w:tcPr>
          <w:p w:rsidR="00CD6BDF" w:rsidRPr="00DA460E" w:rsidRDefault="00CD6BDF" w:rsidP="00AB3C93">
            <w:pPr>
              <w:widowControl w:val="0"/>
              <w:autoSpaceDE w:val="0"/>
              <w:autoSpaceDN w:val="0"/>
              <w:spacing w:after="0" w:line="276" w:lineRule="auto"/>
              <w:ind w:left="946" w:right="938"/>
              <w:jc w:val="both"/>
              <w:rPr>
                <w:rFonts w:ascii="Times New Roman" w:hAnsi="Times New Roman" w:cs="Times New Roman"/>
                <w:sz w:val="24"/>
                <w:szCs w:val="24"/>
              </w:rPr>
            </w:pPr>
            <w:r w:rsidRPr="00DA460E">
              <w:rPr>
                <w:rFonts w:ascii="Times New Roman" w:hAnsi="Times New Roman" w:cs="Times New Roman"/>
                <w:sz w:val="24"/>
                <w:szCs w:val="24"/>
              </w:rPr>
              <w:t>Vrijed</w:t>
            </w:r>
            <w:r>
              <w:rPr>
                <w:rFonts w:ascii="Times New Roman" w:hAnsi="Times New Roman" w:cs="Times New Roman"/>
                <w:sz w:val="24"/>
                <w:szCs w:val="24"/>
              </w:rPr>
              <w:t>n</w:t>
            </w:r>
            <w:r w:rsidRPr="00DA460E">
              <w:rPr>
                <w:rFonts w:ascii="Times New Roman" w:hAnsi="Times New Roman" w:cs="Times New Roman"/>
                <w:sz w:val="24"/>
                <w:szCs w:val="24"/>
              </w:rPr>
              <w:t>osti</w:t>
            </w:r>
          </w:p>
        </w:tc>
      </w:tr>
      <w:tr w:rsidR="00CD6BDF" w:rsidRPr="00783C10">
        <w:trPr>
          <w:trHeight w:val="914"/>
          <w:jc w:val="center"/>
        </w:trPr>
        <w:tc>
          <w:tcPr>
            <w:tcW w:w="1461" w:type="dxa"/>
            <w:vMerge/>
            <w:tcBorders>
              <w:top w:val="nil"/>
            </w:tcBorders>
          </w:tcPr>
          <w:p w:rsidR="00CD6BDF" w:rsidRPr="00DA460E" w:rsidRDefault="00CD6BDF" w:rsidP="00DA460E">
            <w:pPr>
              <w:widowControl w:val="0"/>
              <w:autoSpaceDE w:val="0"/>
              <w:autoSpaceDN w:val="0"/>
              <w:spacing w:line="276" w:lineRule="auto"/>
              <w:jc w:val="both"/>
              <w:rPr>
                <w:rFonts w:ascii="Times New Roman" w:hAnsi="Times New Roman" w:cs="Times New Roman"/>
                <w:sz w:val="24"/>
                <w:szCs w:val="24"/>
              </w:rPr>
            </w:pPr>
          </w:p>
        </w:tc>
        <w:tc>
          <w:tcPr>
            <w:tcW w:w="1414" w:type="dxa"/>
            <w:shd w:val="clear" w:color="auto" w:fill="C5E0B3"/>
            <w:vAlign w:val="center"/>
          </w:tcPr>
          <w:p w:rsidR="00CD6BDF" w:rsidRPr="00DA460E" w:rsidRDefault="00CD6BDF" w:rsidP="00AB3C93">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Glavnevrijednosti</w:t>
            </w:r>
          </w:p>
        </w:tc>
        <w:tc>
          <w:tcPr>
            <w:tcW w:w="1563" w:type="dxa"/>
            <w:shd w:val="clear" w:color="auto" w:fill="C5E0B3"/>
            <w:vAlign w:val="center"/>
          </w:tcPr>
          <w:p w:rsidR="00CD6BDF" w:rsidRPr="00DA460E" w:rsidRDefault="00CD6BDF" w:rsidP="00AB3C93">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Dodatnevrijednosti</w:t>
            </w:r>
          </w:p>
        </w:tc>
      </w:tr>
      <w:tr w:rsidR="00CD6BDF" w:rsidRPr="00783C10">
        <w:trPr>
          <w:trHeight w:val="230"/>
          <w:jc w:val="center"/>
        </w:trPr>
        <w:tc>
          <w:tcPr>
            <w:tcW w:w="1461" w:type="dxa"/>
            <w:shd w:val="clear" w:color="auto" w:fill="E2EFD9"/>
            <w:vAlign w:val="center"/>
          </w:tcPr>
          <w:p w:rsidR="00CD6BDF" w:rsidRPr="009B239E" w:rsidRDefault="00CD6BDF" w:rsidP="009B239E">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14"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10.75</w:t>
            </w:r>
          </w:p>
        </w:tc>
        <w:tc>
          <w:tcPr>
            <w:tcW w:w="1563"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6.25</w:t>
            </w:r>
          </w:p>
        </w:tc>
      </w:tr>
      <w:tr w:rsidR="00CD6BDF" w:rsidRPr="00783C10">
        <w:trPr>
          <w:trHeight w:val="230"/>
          <w:jc w:val="center"/>
        </w:trPr>
        <w:tc>
          <w:tcPr>
            <w:tcW w:w="1461" w:type="dxa"/>
            <w:shd w:val="clear" w:color="auto" w:fill="E2EFD9"/>
            <w:vAlign w:val="center"/>
          </w:tcPr>
          <w:p w:rsidR="00CD6BDF" w:rsidRPr="009B239E" w:rsidRDefault="00CD6BDF" w:rsidP="009B239E">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4"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7.5</w:t>
            </w:r>
          </w:p>
        </w:tc>
        <w:tc>
          <w:tcPr>
            <w:tcW w:w="1563"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5.25</w:t>
            </w:r>
          </w:p>
        </w:tc>
      </w:tr>
      <w:tr w:rsidR="00CD6BDF" w:rsidRPr="00783C10">
        <w:trPr>
          <w:trHeight w:val="230"/>
          <w:jc w:val="center"/>
        </w:trPr>
        <w:tc>
          <w:tcPr>
            <w:tcW w:w="1461" w:type="dxa"/>
            <w:shd w:val="clear" w:color="auto" w:fill="E2EFD9"/>
            <w:vAlign w:val="center"/>
          </w:tcPr>
          <w:p w:rsidR="00CD6BDF" w:rsidRPr="009B239E" w:rsidRDefault="00CD6BDF" w:rsidP="009B239E">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414"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7.75</w:t>
            </w:r>
          </w:p>
        </w:tc>
        <w:tc>
          <w:tcPr>
            <w:tcW w:w="1563"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6</w:t>
            </w:r>
          </w:p>
        </w:tc>
      </w:tr>
      <w:tr w:rsidR="00CD6BDF" w:rsidRPr="00783C10">
        <w:trPr>
          <w:trHeight w:val="230"/>
          <w:jc w:val="center"/>
        </w:trPr>
        <w:tc>
          <w:tcPr>
            <w:tcW w:w="1461" w:type="dxa"/>
            <w:shd w:val="clear" w:color="auto" w:fill="E2EFD9"/>
            <w:vAlign w:val="center"/>
          </w:tcPr>
          <w:p w:rsidR="00CD6BDF" w:rsidRPr="009B239E" w:rsidRDefault="00CD6BDF" w:rsidP="009B239E">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414"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8.25</w:t>
            </w:r>
          </w:p>
        </w:tc>
        <w:tc>
          <w:tcPr>
            <w:tcW w:w="1563"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6.25</w:t>
            </w:r>
          </w:p>
        </w:tc>
      </w:tr>
      <w:tr w:rsidR="00CD6BDF" w:rsidRPr="00783C10">
        <w:trPr>
          <w:trHeight w:val="230"/>
          <w:jc w:val="center"/>
        </w:trPr>
        <w:tc>
          <w:tcPr>
            <w:tcW w:w="1461" w:type="dxa"/>
            <w:shd w:val="clear" w:color="auto" w:fill="E2EFD9"/>
            <w:vAlign w:val="center"/>
          </w:tcPr>
          <w:p w:rsidR="00CD6BDF" w:rsidRPr="009B239E" w:rsidRDefault="00CD6BDF" w:rsidP="009B239E">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414"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8.25</w:t>
            </w:r>
          </w:p>
        </w:tc>
        <w:tc>
          <w:tcPr>
            <w:tcW w:w="1563"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6.75</w:t>
            </w:r>
          </w:p>
        </w:tc>
      </w:tr>
      <w:tr w:rsidR="00CD6BDF" w:rsidRPr="00783C10">
        <w:trPr>
          <w:trHeight w:val="229"/>
          <w:jc w:val="center"/>
        </w:trPr>
        <w:tc>
          <w:tcPr>
            <w:tcW w:w="1461" w:type="dxa"/>
            <w:shd w:val="clear" w:color="auto" w:fill="E2EFD9"/>
            <w:vAlign w:val="center"/>
          </w:tcPr>
          <w:p w:rsidR="00CD6BDF" w:rsidRPr="009B239E" w:rsidRDefault="00CD6BDF" w:rsidP="009B239E">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414"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9.5</w:t>
            </w:r>
          </w:p>
        </w:tc>
        <w:tc>
          <w:tcPr>
            <w:tcW w:w="1563"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9</w:t>
            </w:r>
          </w:p>
        </w:tc>
      </w:tr>
      <w:tr w:rsidR="00CD6BDF" w:rsidRPr="00783C10">
        <w:trPr>
          <w:trHeight w:val="230"/>
          <w:jc w:val="center"/>
        </w:trPr>
        <w:tc>
          <w:tcPr>
            <w:tcW w:w="1461" w:type="dxa"/>
            <w:shd w:val="clear" w:color="auto" w:fill="E2EFD9"/>
            <w:vAlign w:val="center"/>
          </w:tcPr>
          <w:p w:rsidR="00CD6BDF" w:rsidRPr="009B239E" w:rsidRDefault="00CD6BDF" w:rsidP="009B239E">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414"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8.75</w:t>
            </w:r>
          </w:p>
        </w:tc>
        <w:tc>
          <w:tcPr>
            <w:tcW w:w="1563"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8.25</w:t>
            </w:r>
          </w:p>
        </w:tc>
      </w:tr>
      <w:tr w:rsidR="00CD6BDF" w:rsidRPr="00783C10">
        <w:trPr>
          <w:trHeight w:val="230"/>
          <w:jc w:val="center"/>
        </w:trPr>
        <w:tc>
          <w:tcPr>
            <w:tcW w:w="1461" w:type="dxa"/>
            <w:shd w:val="clear" w:color="auto" w:fill="E2EFD9"/>
            <w:vAlign w:val="center"/>
          </w:tcPr>
          <w:p w:rsidR="00CD6BDF" w:rsidRPr="009B239E" w:rsidRDefault="00CD6BDF" w:rsidP="009B239E">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414"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9</w:t>
            </w:r>
          </w:p>
        </w:tc>
        <w:tc>
          <w:tcPr>
            <w:tcW w:w="1563"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4.75</w:t>
            </w:r>
          </w:p>
        </w:tc>
      </w:tr>
      <w:tr w:rsidR="00CD6BDF" w:rsidRPr="00783C10">
        <w:trPr>
          <w:trHeight w:val="230"/>
          <w:jc w:val="center"/>
        </w:trPr>
        <w:tc>
          <w:tcPr>
            <w:tcW w:w="1461" w:type="dxa"/>
            <w:shd w:val="clear" w:color="auto" w:fill="E2EFD9"/>
            <w:vAlign w:val="center"/>
          </w:tcPr>
          <w:p w:rsidR="00CD6BDF" w:rsidRPr="009B239E" w:rsidRDefault="00CD6BDF" w:rsidP="009B239E">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414"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9</w:t>
            </w:r>
          </w:p>
        </w:tc>
        <w:tc>
          <w:tcPr>
            <w:tcW w:w="1563"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5.5</w:t>
            </w:r>
          </w:p>
        </w:tc>
      </w:tr>
      <w:tr w:rsidR="00CD6BDF" w:rsidRPr="00783C10">
        <w:trPr>
          <w:trHeight w:val="230"/>
          <w:jc w:val="center"/>
        </w:trPr>
        <w:tc>
          <w:tcPr>
            <w:tcW w:w="1461" w:type="dxa"/>
            <w:shd w:val="clear" w:color="auto" w:fill="E2EFD9"/>
            <w:vAlign w:val="center"/>
          </w:tcPr>
          <w:p w:rsidR="00CD6BDF" w:rsidRPr="009B239E" w:rsidRDefault="00CD6BDF" w:rsidP="009B239E">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414"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10.75</w:t>
            </w:r>
          </w:p>
        </w:tc>
        <w:tc>
          <w:tcPr>
            <w:tcW w:w="1563"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5.5</w:t>
            </w:r>
          </w:p>
        </w:tc>
      </w:tr>
      <w:tr w:rsidR="00CD6BDF" w:rsidRPr="00783C10">
        <w:trPr>
          <w:trHeight w:val="230"/>
          <w:jc w:val="center"/>
        </w:trPr>
        <w:tc>
          <w:tcPr>
            <w:tcW w:w="1461" w:type="dxa"/>
            <w:shd w:val="clear" w:color="auto" w:fill="E2EFD9"/>
            <w:vAlign w:val="center"/>
          </w:tcPr>
          <w:p w:rsidR="00CD6BDF" w:rsidRPr="009B239E" w:rsidRDefault="00CD6BDF" w:rsidP="009B239E">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414"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5</w:t>
            </w:r>
          </w:p>
        </w:tc>
        <w:tc>
          <w:tcPr>
            <w:tcW w:w="1563"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5.75</w:t>
            </w:r>
          </w:p>
        </w:tc>
      </w:tr>
      <w:tr w:rsidR="00CD6BDF" w:rsidRPr="00783C10">
        <w:trPr>
          <w:trHeight w:val="230"/>
          <w:jc w:val="center"/>
        </w:trPr>
        <w:tc>
          <w:tcPr>
            <w:tcW w:w="1461" w:type="dxa"/>
            <w:shd w:val="clear" w:color="auto" w:fill="E2EFD9"/>
            <w:vAlign w:val="center"/>
          </w:tcPr>
          <w:p w:rsidR="00CD6BDF" w:rsidRPr="009B239E" w:rsidRDefault="00CD6BDF" w:rsidP="009B239E">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414"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7.5</w:t>
            </w:r>
          </w:p>
        </w:tc>
        <w:tc>
          <w:tcPr>
            <w:tcW w:w="1563" w:type="dxa"/>
            <w:vAlign w:val="center"/>
          </w:tcPr>
          <w:p w:rsidR="00CD6BDF" w:rsidRPr="00DA460E" w:rsidRDefault="00CD6BDF" w:rsidP="001E70BA">
            <w:pPr>
              <w:widowControl w:val="0"/>
              <w:autoSpaceDE w:val="0"/>
              <w:autoSpaceDN w:val="0"/>
              <w:spacing w:after="0" w:line="276" w:lineRule="auto"/>
              <w:jc w:val="center"/>
              <w:rPr>
                <w:rFonts w:ascii="Times New Roman" w:hAnsi="Times New Roman" w:cs="Times New Roman"/>
                <w:sz w:val="24"/>
                <w:szCs w:val="24"/>
              </w:rPr>
            </w:pPr>
            <w:r w:rsidRPr="00DA460E">
              <w:rPr>
                <w:rFonts w:ascii="Times New Roman" w:hAnsi="Times New Roman" w:cs="Times New Roman"/>
                <w:sz w:val="24"/>
                <w:szCs w:val="24"/>
              </w:rPr>
              <w:t>6.5</w:t>
            </w:r>
          </w:p>
        </w:tc>
      </w:tr>
    </w:tbl>
    <w:p w:rsidR="00CD6BDF" w:rsidRPr="00DA460E" w:rsidRDefault="00CD6BDF" w:rsidP="00DA460E">
      <w:pPr>
        <w:spacing w:line="276" w:lineRule="auto"/>
        <w:jc w:val="both"/>
        <w:rPr>
          <w:rFonts w:ascii="Times New Roman" w:hAnsi="Times New Roman" w:cs="Times New Roman"/>
          <w:noProof/>
          <w:sz w:val="24"/>
          <w:szCs w:val="24"/>
        </w:rPr>
      </w:pPr>
    </w:p>
    <w:p w:rsidR="00CD6BDF" w:rsidRPr="00DA460E" w:rsidRDefault="00CD6BDF" w:rsidP="0049191B">
      <w:pPr>
        <w:keepNext/>
        <w:spacing w:after="120" w:line="276" w:lineRule="auto"/>
        <w:jc w:val="center"/>
        <w:rPr>
          <w:rFonts w:ascii="Times New Roman" w:hAnsi="Times New Roman" w:cs="Times New Roman"/>
          <w:sz w:val="24"/>
          <w:szCs w:val="24"/>
        </w:rPr>
      </w:pPr>
      <w:r w:rsidRPr="00783C10">
        <w:rPr>
          <w:rFonts w:ascii="Times New Roman" w:hAnsi="Times New Roman" w:cs="Times New Roman"/>
          <w:noProof/>
          <w:sz w:val="24"/>
          <w:szCs w:val="24"/>
          <w:lang w:val="sr-Latn-CS" w:eastAsia="sr-Latn-CS"/>
        </w:rPr>
        <w:pict>
          <v:shape id="Picture 3" o:spid="_x0000_i1029" type="#_x0000_t75" alt="A map of a large areaDescription automatically generated" style="width:405pt;height:313.5pt;visibility:visible">
            <v:imagedata r:id="rId27" o:title=""/>
          </v:shape>
        </w:pict>
      </w:r>
    </w:p>
    <w:p w:rsidR="00CD6BDF" w:rsidRDefault="00CD6BDF" w:rsidP="001E70BA">
      <w:pPr>
        <w:pStyle w:val="Caption"/>
        <w:spacing w:line="276" w:lineRule="auto"/>
        <w:rPr>
          <w:rFonts w:ascii="Times New Roman" w:hAnsi="Times New Roman" w:cs="Times New Roman"/>
          <w:b/>
          <w:bCs/>
        </w:rPr>
      </w:pPr>
      <w:bookmarkStart w:id="16" w:name="_Toc164678592"/>
      <w:r>
        <w:rPr>
          <w:rFonts w:ascii="Times New Roman" w:hAnsi="Times New Roman" w:cs="Times New Roman"/>
          <w:b/>
          <w:bCs/>
          <w:i w:val="0"/>
          <w:iCs w:val="0"/>
          <w:color w:val="auto"/>
          <w:sz w:val="22"/>
          <w:szCs w:val="22"/>
        </w:rPr>
        <w:t>Karta 5</w:t>
      </w:r>
      <w:r w:rsidRPr="001E70BA">
        <w:rPr>
          <w:rFonts w:ascii="Times New Roman" w:hAnsi="Times New Roman" w:cs="Times New Roman"/>
          <w:b/>
          <w:bCs/>
          <w:i w:val="0"/>
          <w:iCs w:val="0"/>
          <w:color w:val="auto"/>
          <w:sz w:val="22"/>
          <w:szCs w:val="22"/>
        </w:rPr>
        <w:t>. Predloženi objekti geo-naslijeđa opštine Nikšić</w:t>
      </w:r>
      <w:bookmarkStart w:id="17" w:name="_Toc164678670"/>
      <w:bookmarkEnd w:id="16"/>
      <w:r>
        <w:rPr>
          <w:rFonts w:ascii="Times New Roman" w:hAnsi="Times New Roman" w:cs="Times New Roman"/>
          <w:b/>
          <w:bCs/>
          <w:i w:val="0"/>
          <w:iCs w:val="0"/>
          <w:color w:val="auto"/>
          <w:sz w:val="22"/>
          <w:szCs w:val="22"/>
        </w:rPr>
        <w:br w:type="page"/>
      </w:r>
    </w:p>
    <w:bookmarkEnd w:id="17"/>
    <w:p w:rsidR="00CD6BDF" w:rsidRPr="00FB3375" w:rsidRDefault="00CD6BDF" w:rsidP="00BD2BA1">
      <w:pPr>
        <w:shd w:val="clear" w:color="auto" w:fill="E2EFD9"/>
        <w:spacing w:after="0"/>
        <w:rPr>
          <w:rFonts w:ascii="Times New Roman" w:hAnsi="Times New Roman" w:cs="Times New Roman"/>
          <w:b/>
          <w:bCs/>
          <w:sz w:val="24"/>
          <w:szCs w:val="24"/>
        </w:rPr>
      </w:pPr>
      <w:r w:rsidRPr="00FB3375">
        <w:rPr>
          <w:rFonts w:ascii="Times New Roman" w:hAnsi="Times New Roman" w:cs="Times New Roman"/>
          <w:b/>
          <w:bCs/>
          <w:sz w:val="24"/>
          <w:szCs w:val="24"/>
        </w:rPr>
        <w:t>3.5. Pedologija</w:t>
      </w:r>
    </w:p>
    <w:p w:rsidR="00CD6BDF" w:rsidRPr="00FB3375" w:rsidRDefault="00CD6BDF" w:rsidP="001E70BA">
      <w:pPr>
        <w:spacing w:after="0"/>
        <w:rPr>
          <w:rFonts w:ascii="Times New Roman" w:hAnsi="Times New Roman" w:cs="Times New Roman"/>
          <w:sz w:val="24"/>
          <w:szCs w:val="24"/>
        </w:rPr>
      </w:pPr>
    </w:p>
    <w:p w:rsidR="00CD6BDF" w:rsidRPr="00DA460E" w:rsidRDefault="00CD6BDF" w:rsidP="00DA460E">
      <w:pPr>
        <w:spacing w:line="276" w:lineRule="auto"/>
        <w:jc w:val="both"/>
        <w:rPr>
          <w:rFonts w:ascii="Times New Roman" w:hAnsi="Times New Roman" w:cs="Times New Roman"/>
          <w:sz w:val="24"/>
          <w:szCs w:val="24"/>
        </w:rPr>
      </w:pPr>
      <w:r w:rsidRPr="00DA460E">
        <w:rPr>
          <w:rFonts w:ascii="Times New Roman" w:hAnsi="Times New Roman" w:cs="Times New Roman"/>
          <w:sz w:val="24"/>
          <w:szCs w:val="24"/>
        </w:rPr>
        <w:t xml:space="preserve">Sadašnja tla u kraškim poljima i poljoprivredni prostor opštine koji se nalazi u dolinama, nastali su  zahvaljuju sprezi bujičnog riječnog, morenskog i koluvijalnog premještanja zemljišnog materijala iz viših položaja u depresije terena. Prevladavaju euterična smeđa tla različita po podlozi, a u donjim tokovima vodotoka rendzina i euterično smeđe tlo na šljunku. </w:t>
      </w:r>
    </w:p>
    <w:p w:rsidR="00CD6BDF" w:rsidRPr="008F447C" w:rsidRDefault="00CD6BDF" w:rsidP="00DA460E">
      <w:pPr>
        <w:spacing w:line="276" w:lineRule="auto"/>
        <w:jc w:val="both"/>
        <w:rPr>
          <w:rFonts w:ascii="Times New Roman" w:hAnsi="Times New Roman" w:cs="Times New Roman"/>
          <w:sz w:val="24"/>
          <w:szCs w:val="24"/>
          <w:lang w:val="pl-PL"/>
        </w:rPr>
      </w:pPr>
      <w:r w:rsidRPr="00DA460E">
        <w:rPr>
          <w:rFonts w:ascii="Times New Roman" w:hAnsi="Times New Roman" w:cs="Times New Roman"/>
          <w:sz w:val="24"/>
          <w:szCs w:val="24"/>
        </w:rPr>
        <w:t xml:space="preserve">Prostrani predjeli tipičnog krša odlikuju se zajednicom vrlo plitkih i plitkih tla u koju ulaze crnice, rendzine i smeđa često erodirana tla na krečnjacima i dolomitima. </w:t>
      </w:r>
      <w:r w:rsidRPr="008F447C">
        <w:rPr>
          <w:rFonts w:ascii="Times New Roman" w:hAnsi="Times New Roman" w:cs="Times New Roman"/>
          <w:sz w:val="24"/>
          <w:szCs w:val="24"/>
          <w:lang w:val="pl-PL"/>
        </w:rPr>
        <w:t>Za tu geomorfološku cjelinu karakteristična je stjenovitost u granicama od 10 do više od 90 %.</w:t>
      </w:r>
    </w:p>
    <w:p w:rsidR="00CD6BDF" w:rsidRPr="008F447C" w:rsidRDefault="00CD6BDF" w:rsidP="001E70BA">
      <w:pPr>
        <w:spacing w:after="0" w:line="276" w:lineRule="auto"/>
        <w:jc w:val="both"/>
        <w:rPr>
          <w:rFonts w:ascii="Times New Roman" w:hAnsi="Times New Roman" w:cs="Times New Roman"/>
          <w:sz w:val="24"/>
          <w:szCs w:val="24"/>
          <w:lang w:val="pl-PL"/>
        </w:rPr>
      </w:pPr>
    </w:p>
    <w:p w:rsidR="00CD6BDF" w:rsidRPr="00DA460E" w:rsidRDefault="00CD6BDF" w:rsidP="002F5973">
      <w:pPr>
        <w:keepNext/>
        <w:spacing w:after="120" w:line="276" w:lineRule="auto"/>
        <w:jc w:val="center"/>
        <w:rPr>
          <w:rFonts w:ascii="Times New Roman" w:hAnsi="Times New Roman" w:cs="Times New Roman"/>
          <w:sz w:val="24"/>
          <w:szCs w:val="24"/>
        </w:rPr>
      </w:pPr>
      <w:r w:rsidRPr="00783C10">
        <w:rPr>
          <w:rFonts w:ascii="Times New Roman" w:hAnsi="Times New Roman" w:cs="Times New Roman"/>
          <w:noProof/>
          <w:sz w:val="24"/>
          <w:szCs w:val="24"/>
          <w:lang w:val="sr-Latn-CS" w:eastAsia="sr-Latn-CS"/>
        </w:rPr>
        <w:pict>
          <v:shape id="Picture 16" o:spid="_x0000_i1030" type="#_x0000_t75" alt="A map of a countryDescription automatically generated" style="width:369.75pt;height:285.75pt;visibility:visible">
            <v:imagedata r:id="rId28" o:title=""/>
          </v:shape>
        </w:pict>
      </w:r>
    </w:p>
    <w:p w:rsidR="00CD6BDF" w:rsidRPr="001E70BA" w:rsidRDefault="00CD6BDF" w:rsidP="00DA460E">
      <w:pPr>
        <w:pStyle w:val="Caption"/>
        <w:spacing w:line="276" w:lineRule="auto"/>
        <w:rPr>
          <w:rFonts w:ascii="Times New Roman" w:hAnsi="Times New Roman" w:cs="Times New Roman"/>
          <w:b/>
          <w:bCs/>
          <w:i w:val="0"/>
          <w:iCs w:val="0"/>
          <w:color w:val="auto"/>
          <w:sz w:val="22"/>
          <w:szCs w:val="22"/>
        </w:rPr>
      </w:pPr>
      <w:bookmarkStart w:id="18" w:name="_Toc164678593"/>
      <w:r>
        <w:rPr>
          <w:rFonts w:ascii="Times New Roman" w:hAnsi="Times New Roman" w:cs="Times New Roman"/>
          <w:b/>
          <w:bCs/>
          <w:i w:val="0"/>
          <w:iCs w:val="0"/>
          <w:color w:val="auto"/>
          <w:sz w:val="22"/>
          <w:szCs w:val="22"/>
        </w:rPr>
        <w:t>Karta 6.</w:t>
      </w:r>
      <w:r w:rsidRPr="001E70BA">
        <w:rPr>
          <w:rFonts w:ascii="Times New Roman" w:hAnsi="Times New Roman" w:cs="Times New Roman"/>
          <w:b/>
          <w:bCs/>
          <w:i w:val="0"/>
          <w:iCs w:val="0"/>
          <w:color w:val="auto"/>
          <w:sz w:val="22"/>
          <w:szCs w:val="22"/>
        </w:rPr>
        <w:t xml:space="preserve"> Pedološka karta opštine Nikšić</w:t>
      </w:r>
      <w:bookmarkEnd w:id="18"/>
    </w:p>
    <w:p w:rsidR="00CD6BDF" w:rsidRPr="001E70BA" w:rsidRDefault="00CD6BDF" w:rsidP="001E70BA">
      <w:pPr>
        <w:spacing w:after="0"/>
      </w:pPr>
    </w:p>
    <w:p w:rsidR="00CD6BDF" w:rsidRPr="00DA460E" w:rsidRDefault="00CD6BDF" w:rsidP="00DA460E">
      <w:pPr>
        <w:spacing w:line="276" w:lineRule="auto"/>
        <w:jc w:val="both"/>
        <w:rPr>
          <w:rFonts w:ascii="Times New Roman" w:hAnsi="Times New Roman" w:cs="Times New Roman"/>
          <w:sz w:val="24"/>
          <w:szCs w:val="24"/>
        </w:rPr>
      </w:pPr>
      <w:r w:rsidRPr="00DA460E">
        <w:rPr>
          <w:rFonts w:ascii="Times New Roman" w:hAnsi="Times New Roman" w:cs="Times New Roman"/>
          <w:sz w:val="24"/>
          <w:szCs w:val="24"/>
        </w:rPr>
        <w:t>Dubine zemljišta se kreću najčešće 15-40 cm, a u pojedinim zaravnima – poljima i podno padina područja pokrivenog krša 90-150 cm.</w:t>
      </w:r>
    </w:p>
    <w:p w:rsidR="00CD6BDF" w:rsidRPr="00DA460E" w:rsidRDefault="00CD6BDF" w:rsidP="00DA460E">
      <w:pPr>
        <w:spacing w:line="276" w:lineRule="auto"/>
        <w:jc w:val="both"/>
        <w:rPr>
          <w:rFonts w:ascii="Times New Roman" w:hAnsi="Times New Roman" w:cs="Times New Roman"/>
          <w:sz w:val="24"/>
          <w:szCs w:val="24"/>
        </w:rPr>
      </w:pPr>
      <w:r w:rsidRPr="00DA460E">
        <w:rPr>
          <w:rFonts w:ascii="Times New Roman" w:hAnsi="Times New Roman" w:cs="Times New Roman"/>
          <w:sz w:val="24"/>
          <w:szCs w:val="24"/>
        </w:rPr>
        <w:t>Sadržaj humusa uglavnom se kreće od 3-6%, a preovladavaju ilovaste gline, ilovače i gline sa umjerenom i dobrom ocjeditošću.</w:t>
      </w:r>
    </w:p>
    <w:p w:rsidR="00CD6BDF" w:rsidRPr="00DA460E" w:rsidRDefault="00CD6BDF" w:rsidP="00DA460E">
      <w:pPr>
        <w:spacing w:line="276" w:lineRule="auto"/>
        <w:jc w:val="both"/>
        <w:rPr>
          <w:rFonts w:ascii="Times New Roman" w:hAnsi="Times New Roman" w:cs="Times New Roman"/>
          <w:sz w:val="24"/>
          <w:szCs w:val="24"/>
        </w:rPr>
      </w:pPr>
      <w:r w:rsidRPr="00DA460E">
        <w:rPr>
          <w:rFonts w:ascii="Times New Roman" w:hAnsi="Times New Roman" w:cs="Times New Roman"/>
          <w:sz w:val="24"/>
          <w:szCs w:val="24"/>
        </w:rPr>
        <w:t>Visoko učešće plitkog tla i jaka stjenovitost posljedica je dominacije tvrdih i čvrstih krečnjaka, na kojima proces stvaranja tla teče sporo, i nepovoljnog uticaja čovjeka.</w:t>
      </w:r>
    </w:p>
    <w:p w:rsidR="00CD6BDF" w:rsidRPr="00DA460E" w:rsidRDefault="00CD6BDF" w:rsidP="00DA460E">
      <w:pPr>
        <w:spacing w:line="276" w:lineRule="auto"/>
        <w:jc w:val="both"/>
        <w:rPr>
          <w:rFonts w:ascii="Times New Roman" w:hAnsi="Times New Roman" w:cs="Times New Roman"/>
          <w:sz w:val="24"/>
          <w:szCs w:val="24"/>
        </w:rPr>
      </w:pPr>
      <w:r w:rsidRPr="00DA460E">
        <w:rPr>
          <w:rFonts w:ascii="Times New Roman" w:hAnsi="Times New Roman" w:cs="Times New Roman"/>
          <w:sz w:val="24"/>
          <w:szCs w:val="24"/>
        </w:rPr>
        <w:t>Nikšićko polje, Župa i Grahovsko polje odlikuju se preovladavanjem kvartarnih nevezanih sedimenata u kojima je najzastupljeniji šljunak. Zavisno od uticaja, razvili su se različiti stadijumi tla, od sirozema i plitke rendzine do srednje dubokih i dubokih smeđih tla (PUP Nikšić, 2023)</w:t>
      </w:r>
    </w:p>
    <w:p w:rsidR="00CD6BDF" w:rsidRPr="00DA460E" w:rsidRDefault="00CD6BDF" w:rsidP="00BD2BA1">
      <w:pPr>
        <w:pStyle w:val="Heading1"/>
        <w:shd w:val="clear" w:color="auto" w:fill="E2EFD9"/>
        <w:spacing w:line="276" w:lineRule="auto"/>
        <w:rPr>
          <w:rFonts w:ascii="Times New Roman" w:hAnsi="Times New Roman" w:cs="Times New Roman"/>
          <w:color w:val="auto"/>
        </w:rPr>
      </w:pPr>
      <w:bookmarkStart w:id="19" w:name="_Toc164678671"/>
      <w:r>
        <w:rPr>
          <w:rFonts w:ascii="Times New Roman" w:hAnsi="Times New Roman" w:cs="Times New Roman"/>
          <w:color w:val="auto"/>
        </w:rPr>
        <w:t xml:space="preserve">3.6. </w:t>
      </w:r>
      <w:r w:rsidRPr="00DA460E">
        <w:rPr>
          <w:rFonts w:ascii="Times New Roman" w:hAnsi="Times New Roman" w:cs="Times New Roman"/>
          <w:color w:val="auto"/>
        </w:rPr>
        <w:t>Klima</w:t>
      </w:r>
      <w:bookmarkEnd w:id="19"/>
    </w:p>
    <w:p w:rsidR="00CD6BDF" w:rsidRDefault="00CD6BDF" w:rsidP="00B97725">
      <w:pPr>
        <w:spacing w:after="0" w:line="276" w:lineRule="auto"/>
        <w:jc w:val="both"/>
        <w:rPr>
          <w:rFonts w:ascii="Times New Roman" w:hAnsi="Times New Roman" w:cs="Times New Roman"/>
          <w:sz w:val="24"/>
          <w:szCs w:val="24"/>
        </w:rPr>
      </w:pPr>
    </w:p>
    <w:p w:rsidR="00CD6BDF" w:rsidRPr="008F447C" w:rsidRDefault="00CD6BDF" w:rsidP="00DA460E">
      <w:pPr>
        <w:spacing w:line="276" w:lineRule="auto"/>
        <w:jc w:val="both"/>
        <w:rPr>
          <w:rFonts w:ascii="Times New Roman" w:hAnsi="Times New Roman" w:cs="Times New Roman"/>
          <w:sz w:val="24"/>
          <w:szCs w:val="24"/>
          <w:lang w:val="pl-PL"/>
        </w:rPr>
      </w:pPr>
      <w:r w:rsidRPr="00DA460E">
        <w:rPr>
          <w:rFonts w:ascii="Times New Roman" w:hAnsi="Times New Roman" w:cs="Times New Roman"/>
          <w:sz w:val="24"/>
          <w:szCs w:val="24"/>
        </w:rPr>
        <w:t xml:space="preserve">Sa položajem u središnjem dijelu Crne Gore, uz otvorenost ka maritimnom temperaturnom uticaju, Nikšić je tipičan primjer </w:t>
      </w:r>
      <w:r w:rsidRPr="00DA460E">
        <w:rPr>
          <w:rFonts w:ascii="Times New Roman" w:hAnsi="Times New Roman" w:cs="Times New Roman"/>
          <w:i/>
          <w:iCs/>
          <w:sz w:val="24"/>
          <w:szCs w:val="24"/>
        </w:rPr>
        <w:t>prelazne klime</w:t>
      </w:r>
      <w:r w:rsidRPr="00DA460E">
        <w:rPr>
          <w:rFonts w:ascii="Times New Roman" w:hAnsi="Times New Roman" w:cs="Times New Roman"/>
          <w:sz w:val="24"/>
          <w:szCs w:val="24"/>
        </w:rPr>
        <w:t xml:space="preserve">. Raščlanjenost reljefa i uticaj visokih planina doprinose značajnoj mikroklimatskoj raznolikosti, pa tako nailazimo na značajne razlike u klimi između zatvorenih depresija, visokih površi i planina ili riječnih dolina. Uticaj reljefa jasan je i u količini padavina, pa tako planine koje su bliže moru, poput Bijele Gore ili Pustog Lisca, imaju porast padavina sa nadmorskom visinom do izohipse od 1100 m, nakon čega se smanjuje količina. </w:t>
      </w:r>
      <w:r w:rsidRPr="008F447C">
        <w:rPr>
          <w:rFonts w:ascii="Times New Roman" w:hAnsi="Times New Roman" w:cs="Times New Roman"/>
          <w:sz w:val="24"/>
          <w:szCs w:val="24"/>
          <w:lang w:val="pl-PL"/>
        </w:rPr>
        <w:t>S druge strane, na planinama u unutrašnjosti količina padavina je najveća u zoni između 1500-2000 mnv.</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Pojedini djelovi opštine Nikšić otvoreniji su ka uticaju mora, pa je to važan klimatski faktor. Pješivci i Nikšićko polje su otvoreni uticaju mora preko Donje Zete, prema Zetskoj ravnici i Skadarskom jezeru, i preko Bojane prema Jadranskom moru. Na klimu Grahovskog polja znatno utiče otvorenost preko Dragaljskog polja i Ledenica prema Boki Kotorskoj. Banjani i Oputne Rudine imaju izvjesnu otvorenost preko doline Trebišnjice prema primorju južne Dalmacije.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Vještačka jezera Slano, Krupac i Vrtac imaju izvjesne uticaje na klimu Nikšićkog polja, dok Bilećko jezero utiče na niže djelove Banjana i Oputnih Rudina. Uticaj na klimu Nikšićkog polja imala je i nagla industrijalizacija, porast i širenje grada Nikšića i njegovog broja stanovnika poslije II Svjetskog rata.</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Najvažniji klimatski elementi po kojima se poznaje klima određenog prostora su: osunčavanje, temperatura vazduha, vazdušni pritisak, relativna vlažnost vazduha, oblačnost, padavine i vjetrovi. </w:t>
      </w:r>
    </w:p>
    <w:p w:rsidR="00CD6BDF" w:rsidRPr="008F447C" w:rsidRDefault="00CD6BDF" w:rsidP="00DA460E">
      <w:pPr>
        <w:spacing w:line="276" w:lineRule="auto"/>
        <w:jc w:val="both"/>
        <w:rPr>
          <w:rFonts w:ascii="Times New Roman" w:hAnsi="Times New Roman" w:cs="Times New Roman"/>
          <w:sz w:val="24"/>
          <w:szCs w:val="24"/>
          <w:lang w:val="pl-PL"/>
        </w:rPr>
      </w:pPr>
      <w:bookmarkStart w:id="20" w:name="_Toc164678672"/>
      <w:r w:rsidRPr="008F447C">
        <w:rPr>
          <w:rStyle w:val="HeaderChar"/>
          <w:rFonts w:ascii="Times New Roman" w:hAnsi="Times New Roman" w:cs="Times New Roman"/>
          <w:i/>
          <w:iCs/>
          <w:sz w:val="24"/>
          <w:szCs w:val="24"/>
          <w:lang w:val="pl-PL"/>
        </w:rPr>
        <w:t>Osunčavanje</w:t>
      </w:r>
      <w:bookmarkEnd w:id="20"/>
      <w:r w:rsidRPr="008F447C">
        <w:rPr>
          <w:rFonts w:ascii="Times New Roman" w:hAnsi="Times New Roman" w:cs="Times New Roman"/>
          <w:sz w:val="24"/>
          <w:szCs w:val="24"/>
          <w:lang w:val="pl-PL"/>
        </w:rPr>
        <w:t xml:space="preserve"> - prosječno godišnje u Nikšiću sunce sija 2250h. Prosječno je najveće osunčavanje u julu 322h, a prosječno najniže osunčavanje je u decembru 97h. </w:t>
      </w:r>
    </w:p>
    <w:p w:rsidR="00CD6BDF" w:rsidRPr="008F447C" w:rsidRDefault="00CD6BDF" w:rsidP="00DA460E">
      <w:pPr>
        <w:spacing w:line="276" w:lineRule="auto"/>
        <w:jc w:val="both"/>
        <w:rPr>
          <w:rFonts w:ascii="Times New Roman" w:hAnsi="Times New Roman" w:cs="Times New Roman"/>
          <w:sz w:val="24"/>
          <w:szCs w:val="24"/>
          <w:lang w:val="pl-PL"/>
        </w:rPr>
      </w:pPr>
      <w:bookmarkStart w:id="21" w:name="_Toc164678673"/>
      <w:r w:rsidRPr="008F447C">
        <w:rPr>
          <w:rStyle w:val="HeaderChar"/>
          <w:rFonts w:ascii="Times New Roman" w:hAnsi="Times New Roman" w:cs="Times New Roman"/>
          <w:i/>
          <w:iCs/>
          <w:sz w:val="24"/>
          <w:szCs w:val="24"/>
          <w:lang w:val="pl-PL"/>
        </w:rPr>
        <w:t>Temperatura</w:t>
      </w:r>
      <w:bookmarkEnd w:id="21"/>
      <w:r w:rsidRPr="008F447C">
        <w:rPr>
          <w:rFonts w:ascii="Times New Roman" w:hAnsi="Times New Roman" w:cs="Times New Roman"/>
          <w:sz w:val="24"/>
          <w:szCs w:val="24"/>
          <w:lang w:val="pl-PL"/>
        </w:rPr>
        <w:t xml:space="preserve"> - srednja godišnja temperatura vazduha u Nikšiću je 10.9⁰C. Najhladniji mjesec je januar sa 1.5⁰C, a najtopliji jul sa 20.7⁰C. (god amplituda 19.2⁰C). U Nikšiću se negativne temperature javljaju od oktobra do maja, a temperature niže od -5⁰C od novembra do marta. Prosječan broj dana u kojima minimalna dnevna temperatura padne ispod 0⁰C je 65.1 dan. Prosječan broj dana sa temperaturom većom od 30⁰C je 19.7 dana. U većem dijelu opštine Nikšić mrazevi su česta pojava u najvećem dijelu godine, naročito u zimskoj polovini. Prosječno je godišnje u Nikšiću dana sa mrazevima 66.1.</w:t>
      </w:r>
    </w:p>
    <w:p w:rsidR="00CD6BDF" w:rsidRPr="008F447C" w:rsidRDefault="00CD6BDF" w:rsidP="00DA460E">
      <w:pPr>
        <w:spacing w:line="276" w:lineRule="auto"/>
        <w:jc w:val="both"/>
        <w:rPr>
          <w:rFonts w:ascii="Times New Roman" w:hAnsi="Times New Roman" w:cs="Times New Roman"/>
          <w:sz w:val="24"/>
          <w:szCs w:val="24"/>
          <w:lang w:val="pl-PL"/>
        </w:rPr>
      </w:pPr>
      <w:bookmarkStart w:id="22" w:name="_Toc164678674"/>
      <w:r w:rsidRPr="008F447C">
        <w:rPr>
          <w:rStyle w:val="HeaderChar"/>
          <w:rFonts w:ascii="Times New Roman" w:hAnsi="Times New Roman" w:cs="Times New Roman"/>
          <w:i/>
          <w:iCs/>
          <w:sz w:val="24"/>
          <w:szCs w:val="24"/>
          <w:lang w:val="pl-PL"/>
        </w:rPr>
        <w:t>Vlažnost vazduha i oblačnost</w:t>
      </w:r>
      <w:bookmarkEnd w:id="22"/>
      <w:r w:rsidRPr="008F447C">
        <w:rPr>
          <w:rFonts w:ascii="Times New Roman" w:hAnsi="Times New Roman" w:cs="Times New Roman"/>
          <w:sz w:val="24"/>
          <w:szCs w:val="24"/>
          <w:lang w:val="pl-PL"/>
        </w:rPr>
        <w:t xml:space="preserve"> - prosječna godišnja relativna vlažnost najviša je u Grahovu 79.8%, a najniža u Nikšiću 68.6%. Relativna vlažnost je najniža u julu, u Nikšiću 58.0%, Grahovu 70.5%, Velimlju 70.5%, dok je u Crkvicama najniža u avgustu 69.3%. Nikšić ima umjerenu relativnu vlažnost. Oblačnosti zavisi od vlažnosti vazduha, promjene temperature, kao i od reljefa. Minimalna oblačnost je na svim navedenim meteorološkim stanicama u julu i avgustu, a najmanja godišnja oblačnost u Velimlju i Grahovu. Prosječno je u Nikšiću godišnje 29 dana sa pojavom magle. Magla u Nikšićkom polju najviše se javlja iznad akumulacionih jezera i iznad rijeka, a u bližoj okolini Nikšićkog polja i oko prevoja Planinica, Trubjela i Javorak. Prosječan godišnji broj vedrih dana u Nikšiću je 94 ili 25,8%. Mutnih dana u Nikšiću 107 ili 29,3%, a to znači da je umjereno oblačnih dana 164 ili 45,0%. Slično je i u Grahovu, dok je u Velimlju znatno veći broj vedrih dana. </w:t>
      </w:r>
    </w:p>
    <w:p w:rsidR="00CD6BDF" w:rsidRPr="008F447C" w:rsidRDefault="00CD6BDF" w:rsidP="00DA460E">
      <w:pPr>
        <w:spacing w:line="276" w:lineRule="auto"/>
        <w:jc w:val="both"/>
        <w:rPr>
          <w:rFonts w:ascii="Times New Roman" w:hAnsi="Times New Roman" w:cs="Times New Roman"/>
          <w:sz w:val="24"/>
          <w:szCs w:val="24"/>
          <w:lang w:val="pl-PL"/>
        </w:rPr>
      </w:pPr>
      <w:bookmarkStart w:id="23" w:name="_Toc164678675"/>
      <w:r w:rsidRPr="008F447C">
        <w:rPr>
          <w:rStyle w:val="HeaderChar"/>
          <w:rFonts w:ascii="Times New Roman" w:hAnsi="Times New Roman" w:cs="Times New Roman"/>
          <w:i/>
          <w:iCs/>
          <w:sz w:val="24"/>
          <w:szCs w:val="24"/>
          <w:lang w:val="pl-PL"/>
        </w:rPr>
        <w:t>Padavine</w:t>
      </w:r>
      <w:bookmarkEnd w:id="23"/>
      <w:r w:rsidRPr="008F447C">
        <w:rPr>
          <w:rFonts w:ascii="Times New Roman" w:hAnsi="Times New Roman" w:cs="Times New Roman"/>
          <w:sz w:val="24"/>
          <w:szCs w:val="24"/>
          <w:lang w:val="pl-PL"/>
        </w:rPr>
        <w:t xml:space="preserve"> - postoji znatna razlika u količini padavina između pojedinih mjesta u opštini Nikšić. Najveća prosječna godišnja količina padavina je na Bijeloj gori i ostalom dijelu Orjena. Na Crkvicama, u blizini granice opštine Nikšić, prosječno godišnje padne 4742mm padavina (maksimum je 8063mm). Od mjesta na kojima se vrši mjerenje padavina u opštini Nikšić najveće količine padavina dobija Grahovo, prosječno godišnje 3140mm, zatim Nikšić 1993mm, Velimlje 1599mm. U svim mjestima najveća količina padavina je u novembru. Prosječne godišnje količine padavina za pojedina mjesta u opštini Nikšić (za period 1961 - 2000.g.) su sljedeće: Bogetići 2085mm, Polje (Vidrovan) 1823mm, Jasenovo polje 1852mm, Lukovo 1523mm, Petrovići 1348mm, Presjek 1728mm, Nikšićke Rudine 1783mm, Vasiljevići 1933mm i Vraćenovići 1400mm. Udio snijega u ukupnoj količini padavina u Nikšiću je 11,8%, dok je središnji godišnji broj dana sa sniježnim padavinama 19. Središnji broj dana sa sniježnim pokrivačem u Nikšiću je 30. Period padanja snijega u Nikšiću je prosječno od oktobra do maja, a najviše u januaru 5 dana. Prema godišnjem indeksu ariditeta opština Nikšić spada u humidne (vlažne) krajeve. U Velimlju je jul mjesec aridan, jun i avgust semiaridan, a u Nikšiću i Grahovu jul i avgust su semiaridni mjeseci. Svi ostali mjeseci spadaju u humidne. Međutim, ovi pokazatelji samo djelimično prikazuju problem suše tokom ljetnjih mjeseci u krškom kraju.</w:t>
      </w:r>
    </w:p>
    <w:p w:rsidR="00CD6BDF" w:rsidRPr="008F447C" w:rsidRDefault="00CD6BDF" w:rsidP="00DA460E">
      <w:pPr>
        <w:spacing w:line="276" w:lineRule="auto"/>
        <w:jc w:val="both"/>
        <w:rPr>
          <w:rFonts w:ascii="Times New Roman" w:hAnsi="Times New Roman" w:cs="Times New Roman"/>
          <w:sz w:val="24"/>
          <w:szCs w:val="24"/>
          <w:lang w:val="pl-PL"/>
        </w:rPr>
      </w:pPr>
      <w:bookmarkStart w:id="24" w:name="_Toc164678676"/>
      <w:r w:rsidRPr="008F447C">
        <w:rPr>
          <w:rStyle w:val="HeaderChar"/>
          <w:rFonts w:ascii="Times New Roman" w:hAnsi="Times New Roman" w:cs="Times New Roman"/>
          <w:i/>
          <w:iCs/>
          <w:sz w:val="24"/>
          <w:szCs w:val="24"/>
          <w:lang w:val="pl-PL"/>
        </w:rPr>
        <w:t>Vjetar</w:t>
      </w:r>
      <w:bookmarkEnd w:id="24"/>
      <w:r w:rsidRPr="008F447C">
        <w:rPr>
          <w:rFonts w:ascii="Times New Roman" w:hAnsi="Times New Roman" w:cs="Times New Roman"/>
          <w:sz w:val="24"/>
          <w:szCs w:val="24"/>
          <w:lang w:val="pl-PL"/>
        </w:rPr>
        <w:t xml:space="preserve"> - grad Nikšić ima izrazite vjetrove pravca sjever - jug koji dostižu veliku jačinu. Sjeverni pravac vjetra je zastupljen sa 23,5% a južni sa 19,4 %. Od ostalih pravaca vjetra, zastupljen sjeveroistok i jugoistok. Dominatno jak vjetar u Nikšiću je sjever ili bura. Anticiklonski, rijetko ciklonski vjetar, koji obično snižava temperaturu, smanjuje oblačnost i vlažnost vazduha. Obično duva od sjevernog ili sjeveroistočnog pravca preko planina i posebno preko prevoja Javorak, Planinica i Štitovo. Jugo ili jug je takođe dosta jak vjetar, naročito u Nikšićkom polju. Predstavlja topao i vlažan vjetar koji donosi naoblačenje i padavine. Kao posljedica djelovanja reljefa, planine Orjena i Bijele gore, kao i planina u unutrašnjosti, ponekad kod duvanja južnog vjetra dolazi do pojave južnog fena koji niz unutrašnje padine planina u poljima, udolini Nudo i uvalama, povećava temperaturu, otapa snijeg i izaziva poplave. Na prostoru opštine Nikšić, posebno zapadnim dijelovima bližim moru, javlja se vjetar maestral, vlažni i kišoviti vjetar (PUP Nikšić, 2023).</w:t>
      </w:r>
    </w:p>
    <w:p w:rsidR="00CD6BDF" w:rsidRPr="008F447C" w:rsidRDefault="00CD6BDF" w:rsidP="00BD2BA1">
      <w:pPr>
        <w:pStyle w:val="Heading1"/>
        <w:shd w:val="clear" w:color="auto" w:fill="E2EFD9"/>
        <w:spacing w:line="276" w:lineRule="auto"/>
        <w:rPr>
          <w:rFonts w:ascii="Times New Roman" w:hAnsi="Times New Roman" w:cs="Times New Roman"/>
          <w:color w:val="auto"/>
          <w:lang w:val="pl-PL"/>
        </w:rPr>
      </w:pPr>
      <w:bookmarkStart w:id="25" w:name="_Toc164678677"/>
      <w:r w:rsidRPr="008F447C">
        <w:rPr>
          <w:rFonts w:ascii="Times New Roman" w:hAnsi="Times New Roman" w:cs="Times New Roman"/>
          <w:color w:val="auto"/>
          <w:lang w:val="pl-PL"/>
        </w:rPr>
        <w:t>3.7. Hidrologija</w:t>
      </w:r>
      <w:bookmarkEnd w:id="25"/>
    </w:p>
    <w:p w:rsidR="00CD6BDF" w:rsidRPr="008F447C" w:rsidRDefault="00CD6BDF" w:rsidP="00B97725">
      <w:pPr>
        <w:spacing w:after="0"/>
        <w:rPr>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Osnovna karakteristika opštine je izuzetna složenost hidroloških pojava i oblika, posebno prostora samog Nikšićkog polja i okoline. To je posljedica izrazito kraškog terena, gdje donja granica krša ide i do 4230 m. Kako opština Nikšić najvećim dijelom pripada zoni dubokog krša, prostoru gdje sastav stijena čine uglavnom krečnjaci, površinskih tokova na ovom području gotovo da nema. Na prostorima gdje se na ili blizu površine javljaju nepropusni slojevi (Nikšićka Župa, Gornje Polje, Donja Zeta, Nudo), javljaju se površinske vode. S druge strane, cirkulacija vode i razvoj podzemnih šupljina vrši se često i više stotina ili hiljada metara ispod nivoa mora. Istraživanjima je utvrđeno da postoje brojne podzemne hidrološke veze između određenih ponora i izvora. Prisutna je i pojava poniranja vode u kvartarne naslage pri visokim vodostajima rijeka.</w:t>
      </w:r>
    </w:p>
    <w:p w:rsidR="00CD6BDF" w:rsidRPr="008F447C" w:rsidRDefault="00CD6BDF" w:rsidP="00DA460E">
      <w:pPr>
        <w:spacing w:line="276" w:lineRule="auto"/>
        <w:jc w:val="both"/>
        <w:rPr>
          <w:rFonts w:ascii="Times New Roman" w:hAnsi="Times New Roman" w:cs="Times New Roman"/>
          <w:sz w:val="24"/>
          <w:szCs w:val="24"/>
          <w:lang w:val="pl-PL"/>
        </w:rPr>
      </w:pPr>
      <w:bookmarkStart w:id="26" w:name="_Toc164678678"/>
      <w:r w:rsidRPr="008F447C">
        <w:rPr>
          <w:rStyle w:val="HeaderChar"/>
          <w:rFonts w:ascii="Times New Roman" w:hAnsi="Times New Roman" w:cs="Times New Roman"/>
          <w:i/>
          <w:iCs/>
          <w:sz w:val="24"/>
          <w:szCs w:val="24"/>
          <w:lang w:val="pl-PL"/>
        </w:rPr>
        <w:t>Podzemne vode</w:t>
      </w:r>
      <w:bookmarkEnd w:id="26"/>
      <w:r w:rsidRPr="008F447C">
        <w:rPr>
          <w:rFonts w:ascii="Times New Roman" w:hAnsi="Times New Roman" w:cs="Times New Roman"/>
          <w:sz w:val="24"/>
          <w:szCs w:val="24"/>
          <w:lang w:val="pl-PL"/>
        </w:rPr>
        <w:t xml:space="preserve"> - Nikšićko polje je formirano između dubokog i fluviokrša i zbog toga je bogato vodom. Podzemne vode u Nikšićkom kraju kreću se tako da ponori daju vodu određenim vrelima, podzemni kanali se često prepliću ili prolaze jedan ispod drugog. Složena geološka građa i litološka osnova i dinamičan reljef, kišni i temperaturni režim i ostali prirodni uslovi su uticali na pojavu raznih oblika krških vrela i izvora.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U Opštini Nikšić postoji mnogo kraških tipova vrela: </w:t>
      </w:r>
      <w:r w:rsidRPr="008F447C">
        <w:rPr>
          <w:rFonts w:ascii="Times New Roman" w:hAnsi="Times New Roman" w:cs="Times New Roman"/>
          <w:i/>
          <w:iCs/>
          <w:sz w:val="24"/>
          <w:szCs w:val="24"/>
          <w:lang w:val="pl-PL"/>
        </w:rPr>
        <w:t>vokliška vrela</w:t>
      </w:r>
      <w:r w:rsidRPr="008F447C">
        <w:rPr>
          <w:rFonts w:ascii="Times New Roman" w:hAnsi="Times New Roman" w:cs="Times New Roman"/>
          <w:sz w:val="24"/>
          <w:szCs w:val="24"/>
          <w:lang w:val="pl-PL"/>
        </w:rPr>
        <w:t xml:space="preserve"> (sistem vrela Glava Zete) obično predstavljaju površinski nastavak podzemnog ili ponorničkog toka, a dijele se na pećinska, skrivena, razbijena, vrela zvana oka i vrelski sistemi. Pećinska vrela su: Pećinska slanska (sjeverni obod Slanskog polja) i Vrelo Zoja u Gornjem Polju. Najljepši primjer sakrivenih vrela je vrelo Glava Zete.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Vrela Vidrovan i Vukovo vrelo u Gornjem Polju su tipični primjer </w:t>
      </w:r>
      <w:r w:rsidRPr="008F447C">
        <w:rPr>
          <w:rFonts w:ascii="Times New Roman" w:hAnsi="Times New Roman" w:cs="Times New Roman"/>
          <w:i/>
          <w:iCs/>
          <w:sz w:val="24"/>
          <w:szCs w:val="24"/>
          <w:lang w:val="pl-PL"/>
        </w:rPr>
        <w:t>pukotinskih vrela</w:t>
      </w:r>
      <w:r w:rsidRPr="008F447C">
        <w:rPr>
          <w:rFonts w:ascii="Times New Roman" w:hAnsi="Times New Roman" w:cs="Times New Roman"/>
          <w:sz w:val="24"/>
          <w:szCs w:val="24"/>
          <w:lang w:val="pl-PL"/>
        </w:rPr>
        <w:t>, gdje je podzemni tok razbijen u više kanala prije izbijanja na površinu. Vrela Vidrovana (Gornji i Donji Vidrovan) izbijaju iz brojnih pukotina u koritu Surdup. Vukovo vrelo čini više vrela, polukružnog rasporeda na pojasu dužine 130 m, a visinske razlike do 5 m. Vrela oka su: Krupačko oko, Veliko i Malo Slansko oko i Oboštičko vrelo u Donjoj Zeti.</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U Nikšićkom polju ima oko 6 </w:t>
      </w:r>
      <w:r w:rsidRPr="008F447C">
        <w:rPr>
          <w:rFonts w:ascii="Times New Roman" w:hAnsi="Times New Roman" w:cs="Times New Roman"/>
          <w:i/>
          <w:iCs/>
          <w:sz w:val="24"/>
          <w:szCs w:val="24"/>
          <w:lang w:val="pl-PL"/>
        </w:rPr>
        <w:t>estavela</w:t>
      </w:r>
      <w:r w:rsidRPr="008F447C">
        <w:rPr>
          <w:rFonts w:ascii="Times New Roman" w:hAnsi="Times New Roman" w:cs="Times New Roman"/>
          <w:sz w:val="24"/>
          <w:szCs w:val="24"/>
          <w:lang w:val="pl-PL"/>
        </w:rPr>
        <w:t xml:space="preserve"> od kojih je najpoznatija Gornjopoljski vir koji je najveća estavela u Dinaridima.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Mukavice</w:t>
      </w:r>
      <w:r w:rsidRPr="008F447C">
        <w:rPr>
          <w:rFonts w:ascii="Times New Roman" w:hAnsi="Times New Roman" w:cs="Times New Roman"/>
          <w:sz w:val="24"/>
          <w:szCs w:val="24"/>
          <w:lang w:val="pl-PL"/>
        </w:rPr>
        <w:t xml:space="preserve">, </w:t>
      </w:r>
      <w:r w:rsidRPr="008F447C">
        <w:rPr>
          <w:rFonts w:ascii="Times New Roman" w:hAnsi="Times New Roman" w:cs="Times New Roman"/>
          <w:i/>
          <w:iCs/>
          <w:sz w:val="24"/>
          <w:szCs w:val="24"/>
          <w:lang w:val="pl-PL"/>
        </w:rPr>
        <w:t>potajnice</w:t>
      </w:r>
      <w:r w:rsidRPr="008F447C">
        <w:rPr>
          <w:rFonts w:ascii="Times New Roman" w:hAnsi="Times New Roman" w:cs="Times New Roman"/>
          <w:sz w:val="24"/>
          <w:szCs w:val="24"/>
          <w:lang w:val="pl-PL"/>
        </w:rPr>
        <w:t xml:space="preserve"> ili </w:t>
      </w:r>
      <w:r w:rsidRPr="008F447C">
        <w:rPr>
          <w:rFonts w:ascii="Times New Roman" w:hAnsi="Times New Roman" w:cs="Times New Roman"/>
          <w:i/>
          <w:iCs/>
          <w:sz w:val="24"/>
          <w:szCs w:val="24"/>
          <w:lang w:val="pl-PL"/>
        </w:rPr>
        <w:t>interminentna</w:t>
      </w:r>
      <w:r w:rsidRPr="008F447C">
        <w:rPr>
          <w:rFonts w:ascii="Times New Roman" w:hAnsi="Times New Roman" w:cs="Times New Roman"/>
          <w:sz w:val="24"/>
          <w:szCs w:val="24"/>
          <w:lang w:val="pl-PL"/>
        </w:rPr>
        <w:t xml:space="preserve"> vrela su Vidov potok u Gornjem Polju i Vrelo Zaslapnica u Nudolu.</w:t>
      </w:r>
    </w:p>
    <w:p w:rsidR="00CD6BDF" w:rsidRPr="008F447C" w:rsidRDefault="00CD6BDF" w:rsidP="00DA460E">
      <w:pPr>
        <w:spacing w:line="276" w:lineRule="auto"/>
        <w:jc w:val="both"/>
        <w:rPr>
          <w:rFonts w:ascii="Times New Roman" w:hAnsi="Times New Roman" w:cs="Times New Roman"/>
          <w:sz w:val="24"/>
          <w:szCs w:val="24"/>
          <w:lang w:val="pl-PL"/>
        </w:rPr>
      </w:pPr>
      <w:bookmarkStart w:id="27" w:name="_Toc164678679"/>
      <w:r w:rsidRPr="008F447C">
        <w:rPr>
          <w:rStyle w:val="HeaderChar"/>
          <w:rFonts w:ascii="Times New Roman" w:hAnsi="Times New Roman" w:cs="Times New Roman"/>
          <w:i/>
          <w:iCs/>
          <w:sz w:val="24"/>
          <w:szCs w:val="24"/>
          <w:lang w:val="pl-PL"/>
        </w:rPr>
        <w:t>Površinske vode</w:t>
      </w:r>
      <w:bookmarkEnd w:id="27"/>
      <w:r w:rsidRPr="008F447C">
        <w:rPr>
          <w:rFonts w:ascii="Times New Roman" w:hAnsi="Times New Roman" w:cs="Times New Roman"/>
          <w:sz w:val="24"/>
          <w:szCs w:val="24"/>
          <w:lang w:val="pl-PL"/>
        </w:rPr>
        <w:t xml:space="preserve"> - na prostoru zaravni dubokog krša (Grahovo, Nikšićke Rudine, Banjani i Oputne Rudine), su dva riječna sliva - sliv Trebišnjice i sliv Grahovske rijeke.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Trebišnjica</w:t>
      </w:r>
      <w:r w:rsidRPr="008F447C">
        <w:rPr>
          <w:rFonts w:ascii="Times New Roman" w:hAnsi="Times New Roman" w:cs="Times New Roman"/>
          <w:sz w:val="24"/>
          <w:szCs w:val="24"/>
          <w:lang w:val="pl-PL"/>
        </w:rPr>
        <w:t xml:space="preserve"> je naduža ponornica u Dinaridima, koja izvire iz jakog vrela Oko (330m). Dužina toka je 97 km, a površina sliva je 1948 km</w:t>
      </w:r>
      <w:r w:rsidRPr="008F447C">
        <w:rPr>
          <w:rFonts w:ascii="Times New Roman" w:hAnsi="Times New Roman" w:cs="Times New Roman"/>
          <w:sz w:val="24"/>
          <w:szCs w:val="24"/>
          <w:vertAlign w:val="superscript"/>
          <w:lang w:val="pl-PL"/>
        </w:rPr>
        <w:t>2</w:t>
      </w:r>
      <w:r w:rsidRPr="008F447C">
        <w:rPr>
          <w:rFonts w:ascii="Times New Roman" w:hAnsi="Times New Roman" w:cs="Times New Roman"/>
          <w:sz w:val="24"/>
          <w:szCs w:val="24"/>
          <w:lang w:val="pl-PL"/>
        </w:rPr>
        <w:t>. Ima vrlo složen sistem površinskih i podzemnih tokova. U slivu Trebišnjice posebnu hidrološku cjelinu predstavlja sliv lijeve pritoke Sušice i tokova u tom slivu (Nudolska rijeka i Zaslapnica). Izvorište Zaslapnice se nalazi iznad sela Zaslap na 765mnv i jedno je od tri interminentna vrela u Crnoj Gori. Dobila je naziv po slapovima na kojima su bile vodenice na potezu od vrela do Nuda. To je snažno kraško vrelo, a od jula do septembra je potajnica i zato spada u sezonska intermitentna vrela. Na vrelu Zaslapnice izbijaju 2 podzemna toka, jedan stalan, a drugi intermitentan. Vrelo je kaptirano za snabdijevanje vodom sela Zaslap.</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Sušica izvire ispod sjevernog podnožja Bijele gore i spaja se sa Nudolskom rijekom kod Šugljaja. Kod udoline Nudo, ispod Kunske grede su vrela Kunske rijeke koja se uliva u Sušicu kod sela Kunska. Dolomitični sastav terena Nudolske udoline uslovio je pojavu većeg broja manjih vrela i izvora i cio kraj ima pitom izgled.</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Oputne Rudine, Banjani i Nikšićke Rudine su bezvodan prostor. U vrijeme obilnih padavina karakteristične su poplave u Velimskom polju, Trepčima i rjeđe u Nikšićkim Rudinama. Stanovništvo se snabdijeva vodom iz bistjerni, ublova, lokava i snježnica.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Grahovska rijeka</w:t>
      </w:r>
      <w:r w:rsidRPr="008F447C">
        <w:rPr>
          <w:rFonts w:ascii="Times New Roman" w:hAnsi="Times New Roman" w:cs="Times New Roman"/>
          <w:sz w:val="24"/>
          <w:szCs w:val="24"/>
          <w:lang w:val="pl-PL"/>
        </w:rPr>
        <w:t xml:space="preserve"> nastaje i ponire u Grahovskom polju. Izvori su i u sjeverozapadnom obodu polja ispod dolomitične zaravni Grahovca, na oko 800 mnv. Dobija vodu i iz vrela pritoka Grabovice, potoka koji hrani vrelo Bljeljaj i potoka Čelina. Vrelo Grabovice je stalno. Iz pomenutih vrela snabdijevaju se naselja u Grahovskom kraju. Ostali dio Grahovsko-viluškog kraja snabdijeva se vodom iz bistijerni, ublova i lokava. U zaseoku Nudo je mali izvor i u mjestu Pištet.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U središnjem dijelu opštine prisutno je veliko bogatstvo površinskih i podzemnih voda. Udolina Golije i Duge između Gatačkog i Nikšićkog polja na kontaktu krečnjaka i paleogenog fliša, krečnjaka i dolomita ima više manjih izvora, ali je kraj siromašan površinskim pojavama voda. Od Bobotova groblja do Krsca ima manjih izvora. Između Krsca i Gornjeg Polja takođe je malo stalnih izvora, manje izdašnosti. Podnožjem Njegoša u Donjim Srijedama se povremeno javljaju dva izvora.</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Hidrološke karakteristike Nikšićkog polja su se transformisale zbog izgradnje akumulacionih jezera za potrebe </w:t>
      </w:r>
      <w:r w:rsidRPr="008F447C">
        <w:rPr>
          <w:rFonts w:ascii="Times New Roman" w:hAnsi="Times New Roman" w:cs="Times New Roman"/>
          <w:i/>
          <w:iCs/>
          <w:sz w:val="24"/>
          <w:szCs w:val="24"/>
          <w:lang w:val="pl-PL"/>
        </w:rPr>
        <w:t>HE Perućica</w:t>
      </w:r>
      <w:r w:rsidRPr="008F447C">
        <w:rPr>
          <w:rFonts w:ascii="Times New Roman" w:hAnsi="Times New Roman" w:cs="Times New Roman"/>
          <w:sz w:val="24"/>
          <w:szCs w:val="24"/>
          <w:lang w:val="pl-PL"/>
        </w:rPr>
        <w:t>. Sve vode Nikšićkog polja i bliže okoline pripadaju slivu rijeke Gornje Zete, orijentisane su prema jugoistoku i pripadaju slivu Donje Zete, Skadarskog jezera i šire slivu Jadranskog mora.</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Zeta</w:t>
      </w:r>
      <w:r w:rsidRPr="008F447C">
        <w:rPr>
          <w:rFonts w:ascii="Times New Roman" w:hAnsi="Times New Roman" w:cs="Times New Roman"/>
          <w:sz w:val="24"/>
          <w:szCs w:val="24"/>
          <w:lang w:val="pl-PL"/>
        </w:rPr>
        <w:t xml:space="preserve"> je glavna rijeka Nikšićkog polja. Prije podizanja vještačkih akumulacija na dijelu Nikšićkog polja i Gračanice je Zetu formiralo oko 30 rijeka, riječica i potoka. Glavni tok rijeke nastaje u Gornjem Polju od većeg broja vrela i rijeka Sušice i Rastovca.</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Sušica nastaje od dva jaka izvorišna kraka Vidrovana i Boljašnice, a Rastovac od rastovačkih vrela uz prihvatanje sa desne strane Bogduše i Vidova potoka. Jugozapadnim obodom Gornjeg Polja teče Miločanski potok koji nastaje od Miločanskih vrela a gubi vodu ispod Prijevora između Gornjeg Polja i Krupačkog polja. Prokopan je kanal kojim je Miločanski potok skrenut u Zetu, čime je smanjeno plavljenje zapadnog dijela Gornjeg Polja.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Vidrovanska vrela</w:t>
      </w:r>
      <w:r w:rsidRPr="008F447C">
        <w:rPr>
          <w:rFonts w:ascii="Times New Roman" w:hAnsi="Times New Roman" w:cs="Times New Roman"/>
          <w:sz w:val="24"/>
          <w:szCs w:val="24"/>
          <w:lang w:val="pl-PL"/>
        </w:rPr>
        <w:t xml:space="preserve"> (Gornji i Donji Vidrovan-razbijena vrela) su glavna vrela u Nikšićkom polju. Od njih nastaje rijeka Vidrovan, koja u kišnom periodu i u doba otapanja snijega ima veliki proticaj, a u sušnom ljetnjem periodu vodostaj se znatno smanji. Minimalna izdašnost vrela Gornjeg Vidrovana je 250 l/s, a Donjeg Vidrovana 200 l/s. Dio vode Gornjeg Vidrovana gubi se prije spajanja sa Donjim Vidrovanom u ponore pukotinskog karaktera i izbija na vrelo Zoja i Rastovačka vrela. Vukovo vrelo se nalazi sa sjeverozapadne strane brda Velje gomile. Za potrebe vodenice napravljena je kružna podzida preko koje voda teče pod imenom Boljašnica. Rijeka Vidrovan sa desne strane prima vodu Boljašnice. Spajanjem Vidrovana i Boljašnice nastaje Sušica. Sušica prima sa desne strane vodu jednog broja vrela, od kojih su važnija Mlinska vrela.</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Gornjepoljski vir</w:t>
      </w:r>
      <w:r w:rsidRPr="008F447C">
        <w:rPr>
          <w:rFonts w:ascii="Times New Roman" w:hAnsi="Times New Roman" w:cs="Times New Roman"/>
          <w:sz w:val="24"/>
          <w:szCs w:val="24"/>
          <w:lang w:val="pl-PL"/>
        </w:rPr>
        <w:t xml:space="preserve"> se nalazi u zapadnom obodu Gornjeg Polja ispod strmih dolomitičnih strana Viroštaka. Gornjepoljski vir je najveća estavela u Dinaridima. U toku jeseni, zime i proljeća radi kao vrelo, a u ljetnjim mjesecima kao ponor. Eliptičnog je oblika, prečnika oko 98 m i dubine preko 90 m.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Rastovac teče istočnim obodom Gornjeg Polja. Glavna vrela Rastovca su oko Blata Matanovića i nizvodno. Procijenjeno je da je njihova minimalna izdašnost 150 l/s vode. Proticaj na rijeci dosta varira u toku godine, ali ne presušuje ni ljeti. Prije spajanja sa Sušicom Rastovac prima sa desne strane Vidov potok, čije izvorište Mukavica predstavlja intermitentno vrelo. Najviši izvori su oko 350 m udaljeni od ponora u Gornjem Vidrovanu i utvrđena je njihova podzemna hidrološka veza. Vrelo Zoja u sjeveroistočnom obodu Gornjeg Polja, daje vodu Bogduši, ljeti prestaje da otiče, a u otvoru vrela se zadržava voda koja se uliva u Rastovac.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Mukavica (izvorište Vidovog potoka) se nalazi u sredini Gornjeg Polja, sa desne strane puta Nikšić-Plužine. Vrelo ima karakter potajnice samo u ljetnjim periodu godine. U vrijeme minimalne izdašnosti, krajem avgusta i početkom septembra, funkcioniše tako da se smjenjuju periodi isticanja sa periodima prekida oticanja.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Rijeka Zeta nastaje spajanjem Rastovca i Sušice nizvodno od mosta na putu Nikšić-Vidrovan. Zeta u Nikšićkom polju, meandrirajući prema reljefu polja, ima ukupnu dužinu toka (od Vidrovanskih vrela do ponora Slivlje) 28 km. U Gornjem Polju sa desne strane prima vodu periodičnog Miločanskog potoka, koji nastaje od više manjih izvora u Miločanima. U Gornjem Polju postoje četiri grupe ponora:u koritu Vidrovana, Rastovca, Miločanski ponori i u koritu Zete kod Zavrha. Ponori u Zavrhu i Miločanima funkcionišu kao estavele. Kad se voda akumulacionog jezera Krupac poveća iznad nivoa Miločanskog potoka i Zete (618 m) tada voda iz Krupca izbija u Miločane i Zavrh - tada ponori dobijaju funkciju izvora.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Od Gornjeg Polja, nizvodno od Brezovačkog mosta, Zeta sa malim padom meandrirajući teče kroz Mokru njivu, gdje sa desne strane prima potok Kaluđerovac, a sa lijeve strane ispod krečnjačkih padina Tovića vodu tri grupe izvora. Srednju grupu čine stalna Glibavačka vrela, koja su ljeti male izdašnosti ali ne presušuju, kao ni južna grupa, pored samog puta – vrela Uzduh. Minimalna izdašnost ovih vrela ljeti je 10-20 l/ s vode. </w:t>
      </w:r>
    </w:p>
    <w:p w:rsidR="00CD6BDF" w:rsidRPr="008F447C" w:rsidRDefault="00CD6BDF" w:rsidP="00C7770B">
      <w:pPr>
        <w:spacing w:after="12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Zahvaljujući ovim vrelima u koritu Zete pored Glibavca ima vode i u sušnom periodu, dok je uzvodno, na prostoru Zavrha kao i nizvodno od Duklova mosta njeno korito tada suvo. Kod mosta na Duklu, Zeta sa lijeve strane primi pritoku Bistricu čije izvorište u podnožju Tovića čini tri grupe vrela. Utvrđena je podzemna hidrološka veza ponora na Barama Bojovića (1450 m) i vrela Bistrica. U sušnom dijelu godine Bistrica presuši, a u kišnom periodu daje Zeti znatne količine vode. Na svom daljem toku Zeta kroz Nikšićko polje primi više pritoka, od kojih neke teku tokom cijele godine. Više vrela koja se javljaju na dolomitskoj podlozi sa zapadne strane Studenačkih glavica formiraju stalni potok Grabovik koji se uliva u Zetu.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Jugozapadnim podnožjem Trebjese, iznad dolomitske podloge, javljaju se vrela od kojih u kišnom dijelu godine nastaju rijeka Mrkošnica. Drugi krak Mrkošnice izvire u južnom dijelu Nikšića. Taj vodotok je dijelom proveden cjevovodima ispod željezničke pruge, a dalje je dijelom kanalisan. Spaja se u selu Straševina sa krakom koji dolazi od brda Trebjesa i dalje teku pod imenom Mrkošnica koja se uliva u kanalisani dio Zeta nizvodno od brane akumulacije Vrtac. U krajnjem istočnom obodu Nikšićkog polja, ispod Žirovnice, u selu Ozrinići, izbija manje povremeno vrelo od kojega nastaje rječica Bogduša, koja teče prema najnižem dijelu polja i uliva se u ponor Slivlje.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Prije izgradnje vještačkih akumulacija i kanala u Nikšićkom polju za potrebe HE Perućica, Zeta je sa desne strane primala dvije važne pritoke - Moštanicu i Opačicu. Prostrano Krupačko polje imalo je razgranat sistem površinskih tokova. Obodom polja koje danas zauzima jezero Krupac, nalazi se više vrela. U sjeveroistočnom obodu polja su vrela Poklonci (612 m), minimalne izdašnosti 300 m</w:t>
      </w:r>
      <w:r w:rsidRPr="008F447C">
        <w:rPr>
          <w:rFonts w:ascii="Times New Roman" w:hAnsi="Times New Roman" w:cs="Times New Roman"/>
          <w:sz w:val="24"/>
          <w:szCs w:val="24"/>
          <w:vertAlign w:val="superscript"/>
          <w:lang w:val="pl-PL"/>
        </w:rPr>
        <w:t>3</w:t>
      </w:r>
      <w:r w:rsidRPr="008F447C">
        <w:rPr>
          <w:rFonts w:ascii="Times New Roman" w:hAnsi="Times New Roman" w:cs="Times New Roman"/>
          <w:sz w:val="24"/>
          <w:szCs w:val="24"/>
          <w:lang w:val="pl-PL"/>
        </w:rPr>
        <w:t xml:space="preserve">/s vode. U sjevernom obodu su Žabica (611 m), minimalne izdašnosti 50 l/s i Krupačko oko (610 m), vrela ulaznog tipa u ravni polja, minimalne izdašnosti 130 l/s. U njegovoj blizini je vrelo Zmijanac (609 m), poznato po izuzetno hladnoj vodi. Manji dio voda iz pomenutih vrela je oticao zapadnim dijelom polja prema najvećem ponoru Krupačka jama, a veći dio je tekao prema jugoistoku kao rijeka Moštanica, koja se uliva u Opačicu.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U Slanskom polju, prije izgradnje akumulacije Slano, bilo je više tokova koji su dobijali vodu od: Kusidskih vrela (606 m), vrela na Blatini (605 m), Slanske pećine (604 m), Slanskog oka (604 m), vrela Ošca, Krbava, Manito oko (sva na visini 604 m), Klačinskih vrela (605 m) i dr. Najveći ponor Slivlje je prosječno povlačio 150 m</w:t>
      </w:r>
      <w:r w:rsidRPr="008F447C">
        <w:rPr>
          <w:rFonts w:ascii="Times New Roman" w:hAnsi="Times New Roman" w:cs="Times New Roman"/>
          <w:sz w:val="24"/>
          <w:szCs w:val="24"/>
          <w:vertAlign w:val="superscript"/>
          <w:lang w:val="pl-PL"/>
        </w:rPr>
        <w:t>3</w:t>
      </w:r>
      <w:r w:rsidRPr="008F447C">
        <w:rPr>
          <w:rFonts w:ascii="Times New Roman" w:hAnsi="Times New Roman" w:cs="Times New Roman"/>
          <w:sz w:val="24"/>
          <w:szCs w:val="24"/>
          <w:lang w:val="pl-PL"/>
        </w:rPr>
        <w:t>/s vode i predstavljao jedan od najpoznatijih ponora u poljima Dinarida.</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U hidrološkoj mreži Gornje Zete poseban značaj ima Gračanica, koja nastaje od većeg broja vrela i izvora. Najznačajnija vrela su Blaca Morakovska koja su uključena u vodovod Nikšićke Župe. Vrela koja i u sušnom periodu daju više od 10 l/s vode su: Botunac, Radika, Crni oštak, Žukavac, Val, Vrelo, Brankova greda, Brankov potok i Ravna dubrava, sa desne strane, a sa lijeve strane: Peca, Vodica, Mijakovac, Podi, Gojuša, Mlakovine, Velja last, Gvožčić, Javorska voda i Susjed. Kod Jerininog Grada, na nadmorskoj visini 903m, Gračanica prima potok Susjed, koji izbija ispod Prekornice na nadmorskoj visini 972m. Poslije podizanja brane i vještačke akumulacije Liverovići, Gračanica, koja je ranije u zimskoj polovini godine donosila ogromne količine vode i ulivala se u Zetu u jugoistočnom dijelu Nikšićkog polja, samo za vrijeme najvećeg vodostaja teče nizvodno od akumulacionog jezera.</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Klimatska i vremenska kolebanja i pretežno kraški karakter zemljišta uslovljavaju velika kolebanja vodostaja. Na svim vrelima i rijekama Nikšićkog polja najveći je vodostaj u novembru i decembru, drugi je maksimum u martu i aprilu, a minimum je u julu i avgustu, a drugi u januaru i februaru. Vodostaj na rijekama, kao i godišnje mijenjanje nivoa vode dosta su poremećeni hidrološkim transformacijama nastalim izgradnjom </w:t>
      </w:r>
      <w:r w:rsidRPr="008F447C">
        <w:rPr>
          <w:rFonts w:ascii="Times New Roman" w:hAnsi="Times New Roman" w:cs="Times New Roman"/>
          <w:i/>
          <w:iCs/>
          <w:sz w:val="24"/>
          <w:szCs w:val="24"/>
          <w:lang w:val="pl-PL"/>
        </w:rPr>
        <w:t>vještačkih akumulacija</w:t>
      </w:r>
      <w:r w:rsidRPr="008F447C">
        <w:rPr>
          <w:rFonts w:ascii="Times New Roman" w:hAnsi="Times New Roman" w:cs="Times New Roman"/>
          <w:sz w:val="24"/>
          <w:szCs w:val="24"/>
          <w:lang w:val="pl-PL"/>
        </w:rPr>
        <w:t xml:space="preserve">: Slano, Krupac, Liverovići i produžavanjem poplava na dijelu polja – Vrtac.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Brojnost </w:t>
      </w:r>
      <w:r w:rsidRPr="008F447C">
        <w:rPr>
          <w:rFonts w:ascii="Times New Roman" w:hAnsi="Times New Roman" w:cs="Times New Roman"/>
          <w:i/>
          <w:iCs/>
          <w:sz w:val="24"/>
          <w:szCs w:val="24"/>
          <w:lang w:val="pl-PL"/>
        </w:rPr>
        <w:t>ponora</w:t>
      </w:r>
      <w:r w:rsidRPr="008F447C">
        <w:rPr>
          <w:rFonts w:ascii="Times New Roman" w:hAnsi="Times New Roman" w:cs="Times New Roman"/>
          <w:sz w:val="24"/>
          <w:szCs w:val="24"/>
          <w:lang w:val="pl-PL"/>
        </w:rPr>
        <w:t xml:space="preserve"> je posebna specifičnost Nikšićkog polja. Po tome je kao i po mnogim drugim hidrološkim fenomenima ono primjer kraškog polja u Dinaridima. Istraživanjima obavljenim prije podizanja akumulacija za HE Perućica, utvrđeno je da je ukupno u Nikšićkom polju bilo 886 ponora. Vode Krupačkog polja, prije podizanja brane, zatvaranja ponora i stvaranja injekcionih zavjesa ponirale su u 9 ponora, dok je u Slanskom polju bilo 55 estavela i 16 ponora.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U dijelu Nikšićkog polja zvanom Vrtac (danas akumulacija) prije podizanja brane registrovano je postojanje oko 360 ponora. Najveći ponori bili su obodom polja (Orlina, Ajdarov ponor, Krš, Opačica i Misor). Ponori ove akumulacije, daju vodu vrelu Oboštica u Donjoj Zeti. Na dijelu Nikšićkog polja jugoistočno od brane akumulacije Vrtac registrovano je postojanje preko 460 ponora. Od njih je najveći Slivski ponor (600 m). Najveći dio ovih ponora daje vodu vrelima Glave Zete. Voda iz Slivskog ponora izbija na vrelu Perućica u donjoj Zeti.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Donja Zeta nastaje u sjeverozapadnom obodu Bjelopavlićke ravnice od više jakih vrela. Najvažnija su vrela Perućica, Glava Zete i Oboštica.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Perućica ima pukotinski sistem vrela od kojih su najviša vrela na nadmorskoj visini 348 m, a ostala sve niža do nadmorske visine od 90m. Ova vrela su podzemnim hidrološkim vezama povezana sa: ponorom Slivlje u Nikšićkom polju (600 m), sa ponorima sa desne strane doline Gračanice (Liverovićko jezero, 732 m) i ponorima Bara Cigovića (1590 m).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Prije izgradnje vještačkih jezera u Nikšićkom polju najveći dio voda Nikšićkog polja izbijao je na vrelo Perućica, stropoštavao se u obliku bijelih slapova na dužini od jednog kilometra, sa padom od 348 do70 metara, do mjesta spajanja sa Glavom Zete. Poslije podizanja akumulacija, rijetke su poplave u Slivlju, najnižem dijelu Nikšićkog polja, te su tako i slapovi Perućice sada rijetka pojava.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Glava Zete je najvažnije vrelo Donje Zete. Ovo je veliki sistem vrela koji u vrijeme minimalne izdašnosti daje oko 3 m</w:t>
      </w:r>
      <w:r w:rsidRPr="008F447C">
        <w:rPr>
          <w:rFonts w:ascii="Times New Roman" w:hAnsi="Times New Roman" w:cs="Times New Roman"/>
          <w:sz w:val="24"/>
          <w:szCs w:val="24"/>
          <w:vertAlign w:val="superscript"/>
          <w:lang w:val="pl-PL"/>
        </w:rPr>
        <w:t>3</w:t>
      </w:r>
      <w:r w:rsidRPr="008F447C">
        <w:rPr>
          <w:rFonts w:ascii="Times New Roman" w:hAnsi="Times New Roman" w:cs="Times New Roman"/>
          <w:sz w:val="24"/>
          <w:szCs w:val="24"/>
          <w:lang w:val="pl-PL"/>
        </w:rPr>
        <w:t>/s, a u vrijeme najveće izdašnosti više desetina m</w:t>
      </w:r>
      <w:r w:rsidRPr="008F447C">
        <w:rPr>
          <w:rFonts w:ascii="Times New Roman" w:hAnsi="Times New Roman" w:cs="Times New Roman"/>
          <w:sz w:val="24"/>
          <w:szCs w:val="24"/>
          <w:vertAlign w:val="superscript"/>
          <w:lang w:val="pl-PL"/>
        </w:rPr>
        <w:t>3</w:t>
      </w:r>
      <w:r w:rsidRPr="008F447C">
        <w:rPr>
          <w:rFonts w:ascii="Times New Roman" w:hAnsi="Times New Roman" w:cs="Times New Roman"/>
          <w:sz w:val="24"/>
          <w:szCs w:val="24"/>
          <w:lang w:val="pl-PL"/>
        </w:rPr>
        <w:t xml:space="preserve">/s vode. Utvrđena je podzemna hidrološka veza ovoga sistema vrela sa ponorima u Nikšićkom polju (Misor, Ponorčine, Carev most i dr.).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Oboštičko oko je izvorište je Oboštice, rijeke kratkog toka, koja se uliva sa desne strane u Zetu. Nadmorska visina vrela je 56m. U vrijeme velike izdašnosti daje i do 20 m</w:t>
      </w:r>
      <w:r w:rsidRPr="008F447C">
        <w:rPr>
          <w:rFonts w:ascii="Times New Roman" w:hAnsi="Times New Roman" w:cs="Times New Roman"/>
          <w:sz w:val="24"/>
          <w:szCs w:val="24"/>
          <w:vertAlign w:val="superscript"/>
          <w:lang w:val="pl-PL"/>
        </w:rPr>
        <w:t>3</w:t>
      </w:r>
      <w:r w:rsidRPr="008F447C">
        <w:rPr>
          <w:rFonts w:ascii="Times New Roman" w:hAnsi="Times New Roman" w:cs="Times New Roman"/>
          <w:sz w:val="24"/>
          <w:szCs w:val="24"/>
          <w:lang w:val="pl-PL"/>
        </w:rPr>
        <w:t xml:space="preserve">/s, a u vrijeme ljetnjih suša oko 100 l/s vode. Utvrđena je podzemna hidrološka veza ovoga vrela sa ponorima u Nikšićkom polju (Slanski ponori, Backovića ponor, Ajdarov ponor, Klačinski ponori, Široka ulica, Orlina, Opačica i dr.).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Drenovačka vrela nalaze se južno od Oboštičkog oka. Pored Drenovačkih vrela tu su još Milojevićka i Svinjička vrela. Utvrđena je hidrološka povezanost prostora u Trepčima (920 m) i Svinjičkih vrela (50 m). Prema jugoistoku su vrela Dobrik i manje vrelo kod Čalanovice, koje daje vodu potocima koji se ulivaju u Zetu.</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Prosječni proticaj na Donjoj Zeti, na profilu Rošca, poslije dobijanja voda vrela Perućice, Glave Zete i Oboštice je 50 m</w:t>
      </w:r>
      <w:r w:rsidRPr="008F447C">
        <w:rPr>
          <w:rFonts w:ascii="Times New Roman" w:hAnsi="Times New Roman" w:cs="Times New Roman"/>
          <w:sz w:val="24"/>
          <w:szCs w:val="24"/>
          <w:vertAlign w:val="superscript"/>
          <w:lang w:val="pl-PL"/>
        </w:rPr>
        <w:t>3</w:t>
      </w:r>
      <w:r w:rsidRPr="008F447C">
        <w:rPr>
          <w:rFonts w:ascii="Times New Roman" w:hAnsi="Times New Roman" w:cs="Times New Roman"/>
          <w:sz w:val="24"/>
          <w:szCs w:val="24"/>
          <w:lang w:val="pl-PL"/>
        </w:rPr>
        <w:t xml:space="preserve">/s, što je znatno više nego što je proticaj svih voda Nikšićkog polja prije njegovog poniranja. </w:t>
      </w:r>
    </w:p>
    <w:p w:rsidR="00CD6BDF" w:rsidRPr="008F447C" w:rsidRDefault="00CD6BDF" w:rsidP="00DA460E">
      <w:pPr>
        <w:spacing w:line="276" w:lineRule="auto"/>
        <w:jc w:val="both"/>
        <w:rPr>
          <w:rFonts w:ascii="Times New Roman" w:hAnsi="Times New Roman" w:cs="Times New Roman"/>
          <w:sz w:val="24"/>
          <w:szCs w:val="24"/>
          <w:lang w:val="pl-PL"/>
        </w:rPr>
      </w:pPr>
    </w:p>
    <w:p w:rsidR="00CD6BDF" w:rsidRPr="008F447C" w:rsidRDefault="00CD6BDF" w:rsidP="00BD2BA1">
      <w:pPr>
        <w:pStyle w:val="Heading2"/>
        <w:shd w:val="clear" w:color="auto" w:fill="E2EFD9"/>
        <w:spacing w:line="276" w:lineRule="auto"/>
        <w:rPr>
          <w:rFonts w:ascii="Times New Roman" w:hAnsi="Times New Roman" w:cs="Times New Roman"/>
          <w:i w:val="0"/>
          <w:iCs w:val="0"/>
          <w:sz w:val="24"/>
          <w:szCs w:val="24"/>
          <w:lang w:val="pl-PL"/>
        </w:rPr>
      </w:pPr>
      <w:bookmarkStart w:id="28" w:name="_Toc164678680"/>
      <w:r w:rsidRPr="008F447C">
        <w:rPr>
          <w:rFonts w:ascii="Times New Roman" w:hAnsi="Times New Roman" w:cs="Times New Roman"/>
          <w:i w:val="0"/>
          <w:iCs w:val="0"/>
          <w:sz w:val="24"/>
          <w:szCs w:val="24"/>
          <w:lang w:val="pl-PL"/>
        </w:rPr>
        <w:t>3.7.1. Jezera</w:t>
      </w:r>
      <w:bookmarkEnd w:id="28"/>
    </w:p>
    <w:p w:rsidR="00CD6BDF" w:rsidRPr="008F447C" w:rsidRDefault="00CD6BDF" w:rsidP="00B97725">
      <w:pPr>
        <w:spacing w:after="0"/>
        <w:rPr>
          <w:lang w:val="pl-PL"/>
        </w:rPr>
      </w:pP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U Opštini Nikšić je u periodu industrijalizacije i urbanizacije nakon II Svjetskog rata napravljeno više akumulacija za potrebe hidroelektrana. U Nikšićkom polju je stvoreno više vještačkih jezera kao što su Krupačko, Slansko jezero, Vrtačko jezero koje je periodično i kompenzacioni basen Slivlje, Liverovićko jezero u Nikšićkoj Župi, za potrebe HE Perućica. Za potrebe HE Grnčarevo na Trebišnjici je izgrađeno Bilećko jezero, a na Grahovskoj rijeci je stvoreno vještačko jezero radi stvaranja mogućnosti za navodnjavanje.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Krupačko jezero</w:t>
      </w:r>
      <w:r w:rsidRPr="008F447C">
        <w:rPr>
          <w:rFonts w:ascii="Times New Roman" w:hAnsi="Times New Roman" w:cs="Times New Roman"/>
          <w:sz w:val="24"/>
          <w:szCs w:val="24"/>
          <w:lang w:val="pl-PL"/>
        </w:rPr>
        <w:t xml:space="preserve"> se nalazi u sjeverozapadnom dijelu Nikšićkog polja okruženo obroncima Uzdomira i Zle gore, a od Slanskog jezera je odvojeno krečnjačkom zaravni Riđanskih rupa, vrtača i brežuljaka. Površina jezera je 5,7 km</w:t>
      </w:r>
      <w:r w:rsidRPr="008F447C">
        <w:rPr>
          <w:rFonts w:ascii="Times New Roman" w:hAnsi="Times New Roman" w:cs="Times New Roman"/>
          <w:sz w:val="24"/>
          <w:szCs w:val="24"/>
          <w:vertAlign w:val="superscript"/>
          <w:lang w:val="pl-PL"/>
        </w:rPr>
        <w:t>2</w:t>
      </w:r>
      <w:r w:rsidRPr="008F447C">
        <w:rPr>
          <w:rFonts w:ascii="Times New Roman" w:hAnsi="Times New Roman" w:cs="Times New Roman"/>
          <w:sz w:val="24"/>
          <w:szCs w:val="24"/>
          <w:lang w:val="pl-PL"/>
        </w:rPr>
        <w:t xml:space="preserve"> a dubina 12m. Dužina brane je 1480 m. Jezero hrane vrela Poklonci, Žapica, Krupačko oko, Zmijanac i dr. Jezero gubi vodu (1,5 m</w:t>
      </w:r>
      <w:r w:rsidRPr="008F447C">
        <w:rPr>
          <w:rFonts w:ascii="Times New Roman" w:hAnsi="Times New Roman" w:cs="Times New Roman"/>
          <w:sz w:val="24"/>
          <w:szCs w:val="24"/>
          <w:vertAlign w:val="superscript"/>
          <w:lang w:val="pl-PL"/>
        </w:rPr>
        <w:t>3</w:t>
      </w:r>
      <w:r w:rsidRPr="008F447C">
        <w:rPr>
          <w:rFonts w:ascii="Times New Roman" w:hAnsi="Times New Roman" w:cs="Times New Roman"/>
          <w:sz w:val="24"/>
          <w:szCs w:val="24"/>
          <w:lang w:val="pl-PL"/>
        </w:rPr>
        <w:t xml:space="preserve">/s) u zapadnom obodu ispod ogranka Zle gore - Zakruplje, oko ponora Krupačka jama, oko desnog boka brane i u periodu kada je nivo jezera viši od 618 mnv. Jezero se ljeti koristi za rekreaciju sa gradskom plažom i pruža mogućnost za razvitak sportova na vodi i izletnički turizam. </w:t>
      </w:r>
    </w:p>
    <w:p w:rsidR="00CD6BDF" w:rsidRPr="008F447C" w:rsidRDefault="00CD6BDF" w:rsidP="008829D3">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Slansko jezero</w:t>
      </w:r>
      <w:r w:rsidRPr="008F447C">
        <w:rPr>
          <w:rFonts w:ascii="Times New Roman" w:hAnsi="Times New Roman" w:cs="Times New Roman"/>
          <w:sz w:val="24"/>
          <w:szCs w:val="24"/>
          <w:lang w:val="pl-PL"/>
        </w:rPr>
        <w:t xml:space="preserve"> je u krajnjem jugozapadnom dijelu Nikšićkog polja, njegove zapadne i južne obale su strme (dijelovi uzvišenja Kite, Goštaca i Budoša), a sjeverni dio prema Krupačkom jezeru je krečnjačka zaravan Riđanske rupe. Pored jezera prolazi magistralni put Nikšić - Vilusi a preko brane prolazi put Nikšić - Cetinje. Oko jezera postoji neasfaltirana staza. Površinajezera je 8,89 km</w:t>
      </w:r>
      <w:r w:rsidRPr="008F447C">
        <w:rPr>
          <w:rFonts w:ascii="Times New Roman" w:hAnsi="Times New Roman" w:cs="Times New Roman"/>
          <w:sz w:val="24"/>
          <w:szCs w:val="24"/>
          <w:vertAlign w:val="superscript"/>
          <w:lang w:val="pl-PL"/>
        </w:rPr>
        <w:t>2</w:t>
      </w:r>
      <w:r w:rsidRPr="008F447C">
        <w:rPr>
          <w:rFonts w:ascii="Times New Roman" w:hAnsi="Times New Roman" w:cs="Times New Roman"/>
          <w:sz w:val="24"/>
          <w:szCs w:val="24"/>
          <w:lang w:val="pl-PL"/>
        </w:rPr>
        <w:t xml:space="preserve"> i poslije Pivskog je najveće vještačko jezero u Crnoj Gori. Ima dubinu 18 m, a dužina brane je 1629 m. U sredini Slanskog jezera je krečnjačko ostrvo Viža 663 m pokriveno šumskom vegetacijom. Jezero se hrani vodom vrela: Kusidskih, vrelo na Blatini, Slanska pećina, Slansko oko, Ošca, Krbanja, Manito oko i dr. Za sada se koristi za potrebe HE Perućica, ribolov, a budućnosti je da se u većoj mjeri koristi u turističke svrhe. Slansko jezero takođe gubi vodu poniranjem ispod brane u sjevernom dijelu na kontaktu brane i krečnjačkog oboda - Riđanska pećina, ispod sredine brane i na južnom spoju brane sa krečnjačkim obodom. Najveći gubici su u zoni Orlina-Broćanac. </w:t>
      </w:r>
    </w:p>
    <w:p w:rsidR="00CD6BDF" w:rsidRPr="008F447C" w:rsidRDefault="00CD6BDF" w:rsidP="008829D3">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Akumulacija Vrtac</w:t>
      </w:r>
      <w:r w:rsidRPr="008F447C">
        <w:rPr>
          <w:rFonts w:ascii="Times New Roman" w:hAnsi="Times New Roman" w:cs="Times New Roman"/>
          <w:sz w:val="24"/>
          <w:szCs w:val="24"/>
          <w:lang w:val="pl-PL"/>
        </w:rPr>
        <w:t>, površine 13,42 km</w:t>
      </w:r>
      <w:r w:rsidRPr="008F447C">
        <w:rPr>
          <w:rFonts w:ascii="Times New Roman" w:hAnsi="Times New Roman" w:cs="Times New Roman"/>
          <w:sz w:val="24"/>
          <w:szCs w:val="24"/>
          <w:vertAlign w:val="superscript"/>
          <w:lang w:val="pl-PL"/>
        </w:rPr>
        <w:t>2</w:t>
      </w:r>
      <w:r w:rsidRPr="008F447C">
        <w:rPr>
          <w:rFonts w:ascii="Times New Roman" w:hAnsi="Times New Roman" w:cs="Times New Roman"/>
          <w:sz w:val="24"/>
          <w:szCs w:val="24"/>
          <w:lang w:val="pl-PL"/>
        </w:rPr>
        <w:t xml:space="preserve"> se nalazi u južnom dijelu Nikšićkog polja koji je prije izgradnje HE Perućica intenzivno obrađivan. Brana je duga 2383 m, a dubina jezera dostiže 11 m. U akumulaciju Vrtac uliva se rijeka Zeta. Od sve tri akumulacije oko 71% doticaja vode ide u Vrtac, pa je rješenje vododrživosti akumulacije Vrtac veoma važno. Na prostoru akumulacije Vrtac nije urađena injekciona zavjesa zbog ekonomskih razloga i neizvjesnosti pozitivnih efekata. HE pri visokim vodostajima Zete koristi samo akumulaciju Vrtac, zatim jezero Slano, a nakon sezone kupanja i vodu jezera Krupac.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Kompenzacioni basen Slivlje se nalazi u jugoistočnom dijelu Nikšićkog polja gdje se završava sistem kanala ukupne dužine 40 km. Ima ulogu regulisanja viška ili manjka vode za ravnomjerno uticanje u tunel kroz Planinicu.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Jezero </w:t>
      </w:r>
      <w:r w:rsidRPr="008F447C">
        <w:rPr>
          <w:rFonts w:ascii="Times New Roman" w:hAnsi="Times New Roman" w:cs="Times New Roman"/>
          <w:i/>
          <w:iCs/>
          <w:sz w:val="24"/>
          <w:szCs w:val="24"/>
          <w:lang w:val="pl-PL"/>
        </w:rPr>
        <w:t>Liverovići</w:t>
      </w:r>
      <w:r w:rsidRPr="008F447C">
        <w:rPr>
          <w:rFonts w:ascii="Times New Roman" w:hAnsi="Times New Roman" w:cs="Times New Roman"/>
          <w:sz w:val="24"/>
          <w:szCs w:val="24"/>
          <w:lang w:val="pl-PL"/>
        </w:rPr>
        <w:t xml:space="preserve"> je u dolini Gračanice u Nikšićkoj župi. Prvobitna ideja je bila da se izgrade dva vještačka, jezera Liverovići i Bjeloševina, kao dio sistema HE Gornja Zeta. Kako je utvrđeno da je proticaj vode na Gračanici mnogo niži od predviđenog, a javila se i potreba za industrijskom vodom za Željezaru, odustalo se od gradnje akumalacije Bjeloševina i jezero se koristi samo za potrebe Željezare. </w:t>
      </w:r>
    </w:p>
    <w:p w:rsidR="00CD6BDF" w:rsidRPr="008F447C" w:rsidRDefault="00CD6BDF" w:rsidP="00FB3375">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Grahovsko jezero</w:t>
      </w:r>
      <w:r w:rsidRPr="008F447C">
        <w:rPr>
          <w:rFonts w:ascii="Times New Roman" w:hAnsi="Times New Roman" w:cs="Times New Roman"/>
          <w:sz w:val="24"/>
          <w:szCs w:val="24"/>
          <w:lang w:val="pl-PL"/>
        </w:rPr>
        <w:t xml:space="preserve"> je u izvorišnom dijelu Grahovske rijeke, udaljeno oko 1,2 km od sjeverozapadnog oboda Grahovskog polja. Jezero je izgrađeno zbog navodnjavanja Grahovskog polja, a voda vrela u izvorišnom dijelu Grahovske rijeke se koristi za snabdijevanje Grahova i okolnih sela. Pri podizanju betonske brane je došlo do pojave pukotina i gubljenja vode iz jezera. Nakon izvršenih intervencija jezero je sigurna akumulacija, koja se u narednom periodu može koristiti za navodnjavanje, a s obzirom na značaj i budući razvoj Grahova i Grahovskog kraja i samo jezero će dobit na značaju. </w:t>
      </w:r>
    </w:p>
    <w:p w:rsidR="00CD6BDF" w:rsidRPr="008F447C" w:rsidRDefault="00CD6BDF">
      <w:pPr>
        <w:rPr>
          <w:rFonts w:ascii="Times New Roman" w:hAnsi="Times New Roman" w:cs="Times New Roman"/>
          <w:sz w:val="24"/>
          <w:szCs w:val="24"/>
          <w:lang w:val="pl-PL"/>
        </w:rPr>
      </w:pPr>
      <w:r w:rsidRPr="008F447C">
        <w:rPr>
          <w:rFonts w:ascii="Times New Roman" w:hAnsi="Times New Roman" w:cs="Times New Roman"/>
          <w:sz w:val="24"/>
          <w:szCs w:val="24"/>
          <w:lang w:val="pl-PL"/>
        </w:rPr>
        <w:br w:type="page"/>
      </w:r>
    </w:p>
    <w:p w:rsidR="00CD6BDF" w:rsidRPr="008F447C" w:rsidRDefault="00CD6BDF">
      <w:pPr>
        <w:rPr>
          <w:rFonts w:ascii="Times New Roman" w:hAnsi="Times New Roman" w:cs="Times New Roman"/>
          <w:sz w:val="24"/>
          <w:szCs w:val="24"/>
          <w:lang w:val="pl-PL"/>
        </w:rPr>
      </w:pPr>
      <w:r>
        <w:rPr>
          <w:noProof/>
          <w:lang w:val="sr-Latn-CS" w:eastAsia="sr-Latn-CS"/>
        </w:rPr>
        <w:pict>
          <v:shape id="Text Box 1316134819" o:spid="_x0000_s1065" type="#_x0000_t202" style="position:absolute;margin-left:353pt;margin-top:723pt;width:170.1pt;height:22.7pt;z-index:251752448;visibility:visible" fillcolor="#c5e0b4" stroked="f" strokeweight=".5pt">
            <v:fill opacity="32639f"/>
            <v:textbox>
              <w:txbxContent>
                <w:p w:rsidR="00CD6BDF" w:rsidRPr="00783C10" w:rsidRDefault="00CD6BDF" w:rsidP="00270941">
                  <w:pPr>
                    <w:spacing w:after="0"/>
                    <w:rPr>
                      <w:rFonts w:ascii="Times New Roman" w:hAnsi="Times New Roman" w:cs="Times New Roman"/>
                      <w:b/>
                      <w:bCs/>
                      <w:color w:val="FFFFFF"/>
                    </w:rPr>
                  </w:pPr>
                  <w:r w:rsidRPr="00783C10">
                    <w:rPr>
                      <w:rFonts w:ascii="Times New Roman" w:hAnsi="Times New Roman" w:cs="Times New Roman"/>
                      <w:b/>
                      <w:bCs/>
                      <w:color w:val="FFFFFF"/>
                    </w:rPr>
                    <w:t>Slika 13.Grahovsko jezero</w:t>
                  </w:r>
                </w:p>
              </w:txbxContent>
            </v:textbox>
          </v:shape>
        </w:pict>
      </w:r>
      <w:r>
        <w:rPr>
          <w:noProof/>
          <w:lang w:val="sr-Latn-CS" w:eastAsia="sr-Latn-CS"/>
        </w:rPr>
        <w:pict>
          <v:shape id="Text Box 2068496758" o:spid="_x0000_s1066" type="#_x0000_t202" style="position:absolute;margin-left:353.15pt;margin-top:450.5pt;width:170.1pt;height:22.7pt;z-index:251751424;visibility:visible" fillcolor="#c5e0b4" stroked="f" strokeweight=".5pt">
            <v:fill opacity="32896f"/>
            <v:textbox>
              <w:txbxContent>
                <w:p w:rsidR="00CD6BDF" w:rsidRPr="00783C10" w:rsidRDefault="00CD6BDF" w:rsidP="00270941">
                  <w:pPr>
                    <w:spacing w:after="0"/>
                    <w:rPr>
                      <w:rFonts w:ascii="Times New Roman" w:hAnsi="Times New Roman" w:cs="Times New Roman"/>
                      <w:b/>
                      <w:bCs/>
                      <w:color w:val="FFFFFF"/>
                    </w:rPr>
                  </w:pPr>
                  <w:r w:rsidRPr="00783C10">
                    <w:rPr>
                      <w:rFonts w:ascii="Times New Roman" w:hAnsi="Times New Roman" w:cs="Times New Roman"/>
                      <w:b/>
                      <w:bCs/>
                      <w:color w:val="FFFFFF"/>
                    </w:rPr>
                    <w:t>Slika 12.Jezero Liverovići</w:t>
                  </w:r>
                </w:p>
              </w:txbxContent>
            </v:textbox>
          </v:shape>
        </w:pict>
      </w:r>
      <w:r>
        <w:rPr>
          <w:noProof/>
          <w:lang w:val="sr-Latn-CS" w:eastAsia="sr-Latn-CS"/>
        </w:rPr>
        <w:pict>
          <v:shape id="Text Box 2068496757" o:spid="_x0000_s1067" type="#_x0000_t202" style="position:absolute;margin-left:354.7pt;margin-top:169pt;width:170.1pt;height:22.7pt;z-index:251750400;visibility:visible" fillcolor="#c5e0b4" stroked="f" strokeweight=".5pt">
            <v:fill opacity="32896f"/>
            <v:textbox>
              <w:txbxContent>
                <w:p w:rsidR="00CD6BDF" w:rsidRPr="00783C10" w:rsidRDefault="00CD6BDF" w:rsidP="00270941">
                  <w:pPr>
                    <w:spacing w:after="0"/>
                    <w:rPr>
                      <w:rFonts w:ascii="Times New Roman" w:hAnsi="Times New Roman" w:cs="Times New Roman"/>
                      <w:b/>
                      <w:bCs/>
                      <w:color w:val="FFFFFF"/>
                    </w:rPr>
                  </w:pPr>
                  <w:r w:rsidRPr="00783C10">
                    <w:rPr>
                      <w:rFonts w:ascii="Times New Roman" w:hAnsi="Times New Roman" w:cs="Times New Roman"/>
                      <w:b/>
                      <w:bCs/>
                      <w:color w:val="FFFFFF"/>
                    </w:rPr>
                    <w:t>Slika 11.Krupačko jezero</w:t>
                  </w:r>
                </w:p>
              </w:txbxContent>
            </v:textbox>
          </v:shape>
        </w:pict>
      </w:r>
      <w:r>
        <w:rPr>
          <w:noProof/>
          <w:lang w:val="sr-Latn-CS" w:eastAsia="sr-Latn-CS"/>
        </w:rPr>
        <w:pict>
          <v:shape id="Picture 2068496753" o:spid="_x0000_s1068" type="#_x0000_t75" style="position:absolute;margin-left:561.7pt;margin-top:-71.9pt;width:601.7pt;height:277.75pt;z-index:251700224;visibility:visible;mso-position-horizontal:right;mso-position-horizontal-relative:page">
            <v:imagedata r:id="rId29" o:title=""/>
            <w10:wrap anchorx="page"/>
          </v:shape>
        </w:pict>
      </w:r>
      <w:r>
        <w:rPr>
          <w:noProof/>
          <w:lang w:val="sr-Latn-CS" w:eastAsia="sr-Latn-CS"/>
        </w:rPr>
        <w:pict>
          <v:shape id="Picture 466" o:spid="_x0000_s1069" type="#_x0000_t75" style="position:absolute;margin-left:0;margin-top:209.6pt;width:601.3pt;height:277.75pt;z-index:251699200;visibility:visible;mso-position-horizontal-relative:page">
            <v:imagedata r:id="rId30" o:title="" cropleft="622f" cropright="-622f"/>
            <w10:wrap anchorx="page"/>
          </v:shape>
        </w:pict>
      </w:r>
      <w:r>
        <w:rPr>
          <w:noProof/>
          <w:lang w:val="sr-Latn-CS" w:eastAsia="sr-Latn-CS"/>
        </w:rPr>
        <w:pict>
          <v:shape id="Picture 2068496754" o:spid="_x0000_s1070" type="#_x0000_t75" style="position:absolute;margin-left:.5pt;margin-top:491.2pt;width:601.3pt;height:277.8pt;z-index:251701248;visibility:visible;mso-position-horizontal-relative:page">
            <v:imagedata r:id="rId31" o:title=""/>
            <w10:wrap anchorx="page"/>
          </v:shape>
        </w:pict>
      </w:r>
      <w:r w:rsidRPr="008F447C">
        <w:rPr>
          <w:rFonts w:ascii="Times New Roman" w:hAnsi="Times New Roman" w:cs="Times New Roman"/>
          <w:sz w:val="24"/>
          <w:szCs w:val="24"/>
          <w:lang w:val="pl-PL"/>
        </w:rPr>
        <w:br w:type="page"/>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Bilećko jezero</w:t>
      </w:r>
      <w:r w:rsidRPr="008F447C">
        <w:rPr>
          <w:rFonts w:ascii="Times New Roman" w:hAnsi="Times New Roman" w:cs="Times New Roman"/>
          <w:sz w:val="24"/>
          <w:szCs w:val="24"/>
          <w:lang w:val="pl-PL"/>
        </w:rPr>
        <w:t xml:space="preserve"> ili Miruško jezero podignuto je u izvorišnom dijelu rijeke Trebišnjice i na tom dijelu toka je bila granična rijeka (BiH). Slivno područje gornjeg toka Trebišnjice zahvata najveći dio Banjana i Oputnih Rudina. Ukupna površina jezera je 20 km</w:t>
      </w:r>
      <w:r w:rsidRPr="008F447C">
        <w:rPr>
          <w:rFonts w:ascii="Times New Roman" w:hAnsi="Times New Roman" w:cs="Times New Roman"/>
          <w:sz w:val="24"/>
          <w:szCs w:val="24"/>
          <w:vertAlign w:val="superscript"/>
          <w:lang w:val="pl-PL"/>
        </w:rPr>
        <w:t>2</w:t>
      </w:r>
      <w:r w:rsidRPr="008F447C">
        <w:rPr>
          <w:rFonts w:ascii="Times New Roman" w:hAnsi="Times New Roman" w:cs="Times New Roman"/>
          <w:sz w:val="24"/>
          <w:szCs w:val="24"/>
          <w:lang w:val="pl-PL"/>
        </w:rPr>
        <w:t>, a preko ostrva Bobotova glava prolazi granica između Crne Gore i BiH. Crnoj Gori pripada 4,82 km</w:t>
      </w:r>
      <w:r w:rsidRPr="008F447C">
        <w:rPr>
          <w:rFonts w:ascii="Times New Roman" w:hAnsi="Times New Roman" w:cs="Times New Roman"/>
          <w:sz w:val="24"/>
          <w:szCs w:val="24"/>
          <w:vertAlign w:val="superscript"/>
          <w:lang w:val="pl-PL"/>
        </w:rPr>
        <w:t>2</w:t>
      </w:r>
      <w:r w:rsidRPr="008F447C">
        <w:rPr>
          <w:rFonts w:ascii="Times New Roman" w:hAnsi="Times New Roman" w:cs="Times New Roman"/>
          <w:sz w:val="24"/>
          <w:szCs w:val="24"/>
          <w:lang w:val="pl-PL"/>
        </w:rPr>
        <w:t xml:space="preserve"> ili 24,1 % jezera, a od ukupnog sliva jezera na prostoru Crne Gore je oko 45%. U narednom periodu Bilećko jezero se može koristiti i za vodosnabdijevanje.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U okolini opštine Nikšić su dva planinska jezera, Kapetanovo i Manito jezero, na planini Lukavica, koja koriste i stanovnici opštine Nikšić, a mogu imati i značaj za buduću međuopštinsku saradnju za razvoj turizma. </w:t>
      </w:r>
    </w:p>
    <w:p w:rsidR="00CD6BDF" w:rsidRPr="008F447C" w:rsidRDefault="00CD6BDF" w:rsidP="00DA460E">
      <w:pPr>
        <w:spacing w:line="276" w:lineRule="auto"/>
        <w:jc w:val="both"/>
        <w:rPr>
          <w:rFonts w:ascii="Times New Roman" w:hAnsi="Times New Roman" w:cs="Times New Roman"/>
          <w:sz w:val="24"/>
          <w:szCs w:val="24"/>
          <w:lang w:val="pl-PL"/>
        </w:rPr>
      </w:pPr>
      <w:r w:rsidRPr="008F447C">
        <w:rPr>
          <w:rFonts w:ascii="Times New Roman" w:hAnsi="Times New Roman" w:cs="Times New Roman"/>
          <w:i/>
          <w:iCs/>
          <w:sz w:val="24"/>
          <w:szCs w:val="24"/>
          <w:lang w:val="pl-PL"/>
        </w:rPr>
        <w:t>Kapetanovo jezero</w:t>
      </w:r>
      <w:r w:rsidRPr="008F447C">
        <w:rPr>
          <w:rFonts w:ascii="Times New Roman" w:hAnsi="Times New Roman" w:cs="Times New Roman"/>
          <w:sz w:val="24"/>
          <w:szCs w:val="24"/>
          <w:lang w:val="pl-PL"/>
        </w:rPr>
        <w:t xml:space="preserve"> je na 1678 mnv površine 92180 m</w:t>
      </w:r>
      <w:r w:rsidRPr="008F447C">
        <w:rPr>
          <w:rFonts w:ascii="Times New Roman" w:hAnsi="Times New Roman" w:cs="Times New Roman"/>
          <w:sz w:val="24"/>
          <w:szCs w:val="24"/>
          <w:vertAlign w:val="superscript"/>
          <w:lang w:val="pl-PL"/>
        </w:rPr>
        <w:t>2</w:t>
      </w:r>
      <w:r w:rsidRPr="008F447C">
        <w:rPr>
          <w:rFonts w:ascii="Times New Roman" w:hAnsi="Times New Roman" w:cs="Times New Roman"/>
          <w:sz w:val="24"/>
          <w:szCs w:val="24"/>
          <w:lang w:val="pl-PL"/>
        </w:rPr>
        <w:t xml:space="preserve">, a najveća dubina jezera je 37 m. </w:t>
      </w:r>
      <w:r w:rsidRPr="008F447C">
        <w:rPr>
          <w:rFonts w:ascii="Times New Roman" w:hAnsi="Times New Roman" w:cs="Times New Roman"/>
          <w:i/>
          <w:iCs/>
          <w:sz w:val="24"/>
          <w:szCs w:val="24"/>
          <w:lang w:val="pl-PL"/>
        </w:rPr>
        <w:t>Manito jezero</w:t>
      </w:r>
      <w:r w:rsidRPr="008F447C">
        <w:rPr>
          <w:rFonts w:ascii="Times New Roman" w:hAnsi="Times New Roman" w:cs="Times New Roman"/>
          <w:sz w:val="24"/>
          <w:szCs w:val="24"/>
          <w:lang w:val="pl-PL"/>
        </w:rPr>
        <w:t xml:space="preserve"> je jugoistočno od Kapetanovog jezera na 1773  mnv i površine je 26000 m</w:t>
      </w:r>
      <w:r w:rsidRPr="008F447C">
        <w:rPr>
          <w:rFonts w:ascii="Times New Roman" w:hAnsi="Times New Roman" w:cs="Times New Roman"/>
          <w:sz w:val="24"/>
          <w:szCs w:val="24"/>
          <w:vertAlign w:val="superscript"/>
          <w:lang w:val="pl-PL"/>
        </w:rPr>
        <w:t>2</w:t>
      </w:r>
      <w:r w:rsidRPr="008F447C">
        <w:rPr>
          <w:rFonts w:ascii="Times New Roman" w:hAnsi="Times New Roman" w:cs="Times New Roman"/>
          <w:sz w:val="24"/>
          <w:szCs w:val="24"/>
          <w:lang w:val="pl-PL"/>
        </w:rPr>
        <w:t>, a najveća dubina jezera je 13,4 m (PUP Nikšić, 2023).</w:t>
      </w:r>
    </w:p>
    <w:p w:rsidR="00CD6BDF" w:rsidRPr="008F447C" w:rsidRDefault="00CD6BDF" w:rsidP="00C86E81">
      <w:pPr>
        <w:keepNext/>
        <w:spacing w:after="120" w:line="276" w:lineRule="auto"/>
        <w:jc w:val="both"/>
        <w:rPr>
          <w:rFonts w:ascii="Times New Roman" w:hAnsi="Times New Roman" w:cs="Times New Roman"/>
          <w:noProof/>
          <w:sz w:val="24"/>
          <w:szCs w:val="24"/>
          <w:lang w:val="pl-PL"/>
        </w:rPr>
      </w:pPr>
    </w:p>
    <w:p w:rsidR="00CD6BDF" w:rsidRPr="008F447C" w:rsidRDefault="00CD6BDF" w:rsidP="00C86E81">
      <w:pPr>
        <w:keepNext/>
        <w:spacing w:after="120" w:line="276" w:lineRule="auto"/>
        <w:jc w:val="both"/>
        <w:rPr>
          <w:rFonts w:ascii="Times New Roman" w:hAnsi="Times New Roman" w:cs="Times New Roman"/>
          <w:noProof/>
          <w:sz w:val="24"/>
          <w:szCs w:val="24"/>
          <w:lang w:val="pl-PL"/>
        </w:rPr>
      </w:pPr>
      <w:r>
        <w:rPr>
          <w:noProof/>
          <w:lang w:val="sr-Latn-CS" w:eastAsia="sr-Latn-CS"/>
        </w:rPr>
        <w:pict>
          <v:shape id="Picture 2068496756" o:spid="_x0000_s1071" type="#_x0000_t75" style="position:absolute;left:0;text-align:left;margin-left:555.3pt;margin-top:19.45pt;width:595.3pt;height:397.05pt;z-index:251702272;visibility:visible;mso-position-horizontal:right;mso-position-horizontal-relative:page">
            <v:imagedata r:id="rId32" o:title=""/>
            <w10:wrap anchorx="page"/>
          </v:shape>
        </w:pict>
      </w:r>
    </w:p>
    <w:p w:rsidR="00CD6BDF" w:rsidRPr="008F447C" w:rsidRDefault="00CD6BDF" w:rsidP="00C86E81">
      <w:pPr>
        <w:keepNext/>
        <w:spacing w:after="120" w:line="276" w:lineRule="auto"/>
        <w:jc w:val="both"/>
        <w:rPr>
          <w:rFonts w:ascii="Times New Roman" w:hAnsi="Times New Roman" w:cs="Times New Roman"/>
          <w:sz w:val="24"/>
          <w:szCs w:val="24"/>
          <w:lang w:val="pl-PL"/>
        </w:rPr>
      </w:pPr>
    </w:p>
    <w:p w:rsidR="00CD6BDF" w:rsidRPr="008F447C" w:rsidRDefault="00CD6BDF" w:rsidP="00C357B2">
      <w:pPr>
        <w:keepNext/>
        <w:spacing w:after="120" w:line="276" w:lineRule="auto"/>
        <w:jc w:val="both"/>
        <w:rPr>
          <w:rFonts w:ascii="Times New Roman" w:hAnsi="Times New Roman" w:cs="Times New Roman"/>
          <w:sz w:val="24"/>
          <w:szCs w:val="24"/>
          <w:lang w:val="pl-PL"/>
        </w:rPr>
      </w:pPr>
    </w:p>
    <w:p w:rsidR="00CD6BDF" w:rsidRPr="008F447C" w:rsidRDefault="00CD6BDF" w:rsidP="00DA460E">
      <w:pPr>
        <w:spacing w:line="276" w:lineRule="auto"/>
        <w:jc w:val="both"/>
        <w:rPr>
          <w:rFonts w:ascii="Times New Roman" w:hAnsi="Times New Roman" w:cs="Times New Roman"/>
          <w:b/>
          <w:bCs/>
          <w:lang w:val="pl-PL"/>
        </w:rPr>
      </w:pPr>
    </w:p>
    <w:p w:rsidR="00CD6BDF" w:rsidRPr="008F447C" w:rsidRDefault="00CD6BDF">
      <w:pPr>
        <w:rPr>
          <w:rFonts w:ascii="Times New Roman" w:hAnsi="Times New Roman" w:cs="Times New Roman"/>
          <w:b/>
          <w:bCs/>
          <w:lang w:val="pl-PL"/>
        </w:rPr>
      </w:pPr>
      <w:r>
        <w:rPr>
          <w:noProof/>
          <w:lang w:val="sr-Latn-CS" w:eastAsia="sr-Latn-CS"/>
        </w:rPr>
        <w:pict>
          <v:shape id="Text Box 2068496760" o:spid="_x0000_s1072" type="#_x0000_t202" style="position:absolute;margin-left:352.5pt;margin-top:289.8pt;width:170.1pt;height:22.7pt;z-index:251703296;visibility:visible" fillcolor="#c5e0b4" stroked="f" strokeweight=".5pt">
            <v:fill opacity="32896f"/>
            <v:textbox>
              <w:txbxContent>
                <w:p w:rsidR="00CD6BDF" w:rsidRPr="00783C10" w:rsidRDefault="00CD6BDF" w:rsidP="005473BA">
                  <w:pPr>
                    <w:spacing w:after="0"/>
                    <w:rPr>
                      <w:rFonts w:ascii="Times New Roman" w:hAnsi="Times New Roman" w:cs="Times New Roman"/>
                      <w:b/>
                      <w:bCs/>
                      <w:color w:val="FFFFFF"/>
                    </w:rPr>
                  </w:pPr>
                  <w:r w:rsidRPr="00783C10">
                    <w:rPr>
                      <w:rFonts w:ascii="Times New Roman" w:hAnsi="Times New Roman" w:cs="Times New Roman"/>
                      <w:b/>
                      <w:bCs/>
                      <w:color w:val="FFFFFF"/>
                    </w:rPr>
                    <w:t>Slika 14.Kapetanovo jezero</w:t>
                  </w:r>
                </w:p>
              </w:txbxContent>
            </v:textbox>
          </v:shape>
        </w:pict>
      </w:r>
      <w:r w:rsidRPr="008F447C">
        <w:rPr>
          <w:rFonts w:ascii="Times New Roman" w:hAnsi="Times New Roman" w:cs="Times New Roman"/>
          <w:b/>
          <w:bCs/>
          <w:lang w:val="pl-PL"/>
        </w:rPr>
        <w:br w:type="page"/>
      </w:r>
    </w:p>
    <w:p w:rsidR="00CD6BDF" w:rsidRPr="008F447C" w:rsidRDefault="00CD6BDF" w:rsidP="00C6029C">
      <w:pPr>
        <w:jc w:val="center"/>
        <w:rPr>
          <w:rFonts w:ascii="Times New Roman" w:hAnsi="Times New Roman" w:cs="Times New Roman"/>
          <w:b/>
          <w:bCs/>
          <w:lang w:val="pl-PL"/>
        </w:rPr>
      </w:pPr>
      <w:r>
        <w:rPr>
          <w:noProof/>
          <w:lang w:val="sr-Latn-CS" w:eastAsia="sr-Latn-CS"/>
        </w:rPr>
        <w:pict>
          <v:shape id="Text Box 870216538" o:spid="_x0000_s1073" type="#_x0000_t202" style="position:absolute;left:0;text-align:left;margin-left:166.4pt;margin-top:685.35pt;width:257.95pt;height:28.35pt;z-index:251534336;visibility:visible;v-text-anchor:middle" fillcolor="#c5e0b4" stroked="f" strokeweight=".5pt">
            <v:fill opacity="32896f"/>
            <v:textbox>
              <w:txbxContent>
                <w:p w:rsidR="00CD6BDF" w:rsidRPr="00783C10" w:rsidRDefault="00CD6BDF" w:rsidP="007418C8">
                  <w:pPr>
                    <w:jc w:val="both"/>
                    <w:rPr>
                      <w:rFonts w:ascii="Times New Roman" w:hAnsi="Times New Roman" w:cs="Times New Roman"/>
                      <w:b/>
                      <w:bCs/>
                      <w:color w:val="FFFFFF"/>
                      <w:sz w:val="36"/>
                      <w:szCs w:val="36"/>
                    </w:rPr>
                  </w:pPr>
                  <w:r w:rsidRPr="00783C10">
                    <w:rPr>
                      <w:rFonts w:ascii="Times New Roman" w:hAnsi="Times New Roman" w:cs="Times New Roman"/>
                      <w:b/>
                      <w:bCs/>
                      <w:i/>
                      <w:iCs/>
                      <w:color w:val="FFFFFF"/>
                      <w:sz w:val="36"/>
                      <w:szCs w:val="36"/>
                    </w:rPr>
                    <w:t>Grahovsko polje - Suvi travnjaci</w:t>
                  </w:r>
                </w:p>
              </w:txbxContent>
            </v:textbox>
          </v:shape>
        </w:pict>
      </w:r>
      <w:r>
        <w:rPr>
          <w:noProof/>
          <w:lang w:val="sr-Latn-CS" w:eastAsia="sr-Latn-CS"/>
        </w:rPr>
        <w:pict>
          <v:shape id="Picture 870216535" o:spid="_x0000_s1074" type="#_x0000_t75" style="position:absolute;left:0;text-align:left;margin-left:0;margin-top:0;width:606.9pt;height:867pt;z-index:251532288;visibility:visible;mso-position-horizontal:center;mso-position-horizontal-relative:margin;mso-position-vertical:center;mso-position-vertical-relative:margin">
            <v:imagedata r:id="rId33" o:title=""/>
            <w10:wrap anchorx="margin" anchory="margin"/>
          </v:shape>
        </w:pict>
      </w:r>
      <w:r>
        <w:rPr>
          <w:noProof/>
          <w:lang w:val="sr-Latn-CS" w:eastAsia="sr-Latn-CS"/>
        </w:rPr>
        <w:pict>
          <v:shape id="Text Box 9" o:spid="_x0000_s1075" type="#_x0000_t202" style="position:absolute;left:0;text-align:left;margin-left:424.4pt;margin-top:-76.3pt;width:56.65pt;height:850.35pt;z-index:251767808;visibility:visible;mso-position-vertical-relative:margin;v-text-anchor:middle" fillcolor="#c5e0b4" stroked="f" strokeweight=".5pt">
            <v:fill opacity="32896f"/>
            <v:textbox style="layout-flow:vertical;mso-layout-flow-alt:bottom-to-top">
              <w:txbxContent>
                <w:p w:rsidR="00CD6BDF" w:rsidRPr="00783C10" w:rsidRDefault="00CD6BDF" w:rsidP="004E1FBE">
                  <w:pPr>
                    <w:spacing w:after="0"/>
                    <w:jc w:val="center"/>
                    <w:rPr>
                      <w:rFonts w:ascii="Times New Roman" w:hAnsi="Times New Roman" w:cs="Times New Roman"/>
                      <w:b/>
                      <w:bCs/>
                      <w:color w:val="FFFFFF"/>
                      <w:sz w:val="56"/>
                      <w:szCs w:val="56"/>
                    </w:rPr>
                  </w:pPr>
                  <w:r w:rsidRPr="00783C10">
                    <w:rPr>
                      <w:rFonts w:ascii="Times New Roman" w:hAnsi="Times New Roman" w:cs="Times New Roman"/>
                      <w:b/>
                      <w:bCs/>
                      <w:color w:val="FFFFFF"/>
                      <w:sz w:val="56"/>
                      <w:szCs w:val="56"/>
                    </w:rPr>
                    <w:t>BIODIVERZITET</w:t>
                  </w:r>
                </w:p>
              </w:txbxContent>
            </v:textbox>
            <w10:wrap anchory="margin"/>
          </v:shape>
        </w:pict>
      </w:r>
      <w:r w:rsidRPr="008F447C">
        <w:rPr>
          <w:rFonts w:ascii="Times New Roman" w:hAnsi="Times New Roman" w:cs="Times New Roman"/>
          <w:b/>
          <w:bCs/>
          <w:lang w:val="pl-PL"/>
        </w:rPr>
        <w:br w:type="page"/>
      </w:r>
    </w:p>
    <w:p w:rsidR="00CD6BDF" w:rsidRPr="008F447C" w:rsidRDefault="00CD6BDF" w:rsidP="0083367D">
      <w:pPr>
        <w:shd w:val="clear" w:color="auto" w:fill="A8D08D"/>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4. BIODIVERZITET - POJAM I ZNAČAJ</w:t>
      </w:r>
    </w:p>
    <w:p w:rsidR="00CD6BDF" w:rsidRPr="008F447C" w:rsidRDefault="00CD6BDF" w:rsidP="001B34CB">
      <w:pPr>
        <w:jc w:val="both"/>
        <w:rPr>
          <w:rFonts w:ascii="Times New Roman" w:hAnsi="Times New Roman" w:cs="Times New Roman"/>
          <w:sz w:val="24"/>
          <w:szCs w:val="24"/>
          <w:lang w:val="pl-PL"/>
        </w:rPr>
      </w:pPr>
    </w:p>
    <w:p w:rsidR="00CD6BDF" w:rsidRPr="008F447C" w:rsidRDefault="00CD6BDF" w:rsidP="001B34CB">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Crna Gora je pored </w:t>
      </w:r>
      <w:r w:rsidRPr="008F447C">
        <w:rPr>
          <w:rFonts w:ascii="Times New Roman" w:hAnsi="Times New Roman" w:cs="Times New Roman"/>
          <w:b/>
          <w:bCs/>
          <w:sz w:val="24"/>
          <w:szCs w:val="24"/>
          <w:lang w:val="pl-PL"/>
        </w:rPr>
        <w:t>Konvencije o biološkom diverzitetu</w:t>
      </w:r>
      <w:r w:rsidRPr="008F447C">
        <w:rPr>
          <w:rFonts w:ascii="Times New Roman" w:hAnsi="Times New Roman" w:cs="Times New Roman"/>
          <w:sz w:val="24"/>
          <w:szCs w:val="24"/>
          <w:lang w:val="pl-PL"/>
        </w:rPr>
        <w:t xml:space="preserve"> (Sl.list SRJ, br.011/01-28), donijete u Rio De Žaneiru 1992. godine koju su do sada prihvatile 193 zemlje, a čiji su osnovni ciljevi: zaštita biološkog diverziteta, održivo korišćenje njegovih komponenti i pravedna raspodjela koristi od upotrebe genetskih resursa, potpisnica i mnogih drugih međunarodnih sporazuma usko vezanih za zaštitu prirode i biodiverziteta, kao što su: </w:t>
      </w:r>
    </w:p>
    <w:p w:rsidR="00CD6BDF" w:rsidRPr="008F447C" w:rsidRDefault="00CD6BDF" w:rsidP="001B34CB">
      <w:pPr>
        <w:jc w:val="both"/>
        <w:rPr>
          <w:rFonts w:ascii="Times New Roman" w:hAnsi="Times New Roman" w:cs="Times New Roman"/>
          <w:sz w:val="24"/>
          <w:szCs w:val="24"/>
          <w:lang w:val="pl-PL"/>
        </w:rPr>
      </w:pP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40"/>
        <w:gridCol w:w="3902"/>
        <w:gridCol w:w="3374"/>
      </w:tblGrid>
      <w:tr w:rsidR="00CD6BDF" w:rsidRPr="00783C10">
        <w:trPr>
          <w:trHeight w:val="556"/>
          <w:jc w:val="center"/>
        </w:trPr>
        <w:tc>
          <w:tcPr>
            <w:tcW w:w="1740" w:type="dxa"/>
            <w:shd w:val="clear" w:color="auto" w:fill="E2EFD9"/>
            <w:vAlign w:val="center"/>
          </w:tcPr>
          <w:p w:rsidR="00CD6BDF" w:rsidRPr="00783C10" w:rsidRDefault="00CD6BDF" w:rsidP="00783C10">
            <w:pPr>
              <w:spacing w:after="0" w:line="240" w:lineRule="auto"/>
              <w:jc w:val="center"/>
              <w:rPr>
                <w:rFonts w:ascii="Times New Roman" w:hAnsi="Times New Roman" w:cs="Times New Roman"/>
                <w:b/>
                <w:bCs/>
                <w:sz w:val="24"/>
                <w:szCs w:val="24"/>
              </w:rPr>
            </w:pPr>
            <w:r w:rsidRPr="00783C10">
              <w:rPr>
                <w:rFonts w:ascii="Times New Roman" w:hAnsi="Times New Roman" w:cs="Times New Roman"/>
                <w:b/>
                <w:bCs/>
                <w:sz w:val="24"/>
                <w:szCs w:val="24"/>
              </w:rPr>
              <w:t>BERN</w:t>
            </w:r>
          </w:p>
        </w:tc>
        <w:tc>
          <w:tcPr>
            <w:tcW w:w="3902" w:type="dxa"/>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Konvencija o očuvanju divlje flore i faune prirodnih staništa</w:t>
            </w:r>
          </w:p>
        </w:tc>
        <w:tc>
          <w:tcPr>
            <w:tcW w:w="3374" w:type="dxa"/>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 xml:space="preserve">Sl. list CG, br. 7, od 8.12. 2008. </w:t>
            </w:r>
          </w:p>
        </w:tc>
      </w:tr>
      <w:tr w:rsidR="00CD6BDF" w:rsidRPr="00783C10">
        <w:trPr>
          <w:trHeight w:val="556"/>
          <w:jc w:val="center"/>
        </w:trPr>
        <w:tc>
          <w:tcPr>
            <w:tcW w:w="1740" w:type="dxa"/>
            <w:shd w:val="clear" w:color="auto" w:fill="E2EFD9"/>
            <w:vAlign w:val="center"/>
          </w:tcPr>
          <w:p w:rsidR="00CD6BDF" w:rsidRPr="00783C10" w:rsidRDefault="00CD6BDF" w:rsidP="00783C10">
            <w:pPr>
              <w:spacing w:after="0" w:line="240" w:lineRule="auto"/>
              <w:jc w:val="center"/>
              <w:rPr>
                <w:rFonts w:ascii="Times New Roman" w:hAnsi="Times New Roman" w:cs="Times New Roman"/>
                <w:b/>
                <w:bCs/>
                <w:sz w:val="24"/>
                <w:szCs w:val="24"/>
              </w:rPr>
            </w:pPr>
            <w:r w:rsidRPr="00783C10">
              <w:rPr>
                <w:rFonts w:ascii="Times New Roman" w:hAnsi="Times New Roman" w:cs="Times New Roman"/>
                <w:b/>
                <w:bCs/>
                <w:sz w:val="24"/>
                <w:szCs w:val="24"/>
              </w:rPr>
              <w:t>BON</w:t>
            </w:r>
          </w:p>
        </w:tc>
        <w:tc>
          <w:tcPr>
            <w:tcW w:w="3902" w:type="dxa"/>
            <w:vAlign w:val="center"/>
          </w:tcPr>
          <w:p w:rsidR="00CD6BDF" w:rsidRPr="008F447C" w:rsidRDefault="00CD6BDF" w:rsidP="00783C10">
            <w:pPr>
              <w:spacing w:after="0" w:line="240" w:lineRule="auto"/>
              <w:jc w:val="center"/>
              <w:rPr>
                <w:rFonts w:ascii="Times New Roman" w:hAnsi="Times New Roman" w:cs="Times New Roman"/>
                <w:sz w:val="24"/>
                <w:szCs w:val="24"/>
                <w:lang w:val="pt-BR"/>
              </w:rPr>
            </w:pPr>
            <w:r w:rsidRPr="008F447C">
              <w:rPr>
                <w:rFonts w:ascii="Times New Roman" w:hAnsi="Times New Roman" w:cs="Times New Roman"/>
                <w:sz w:val="24"/>
                <w:szCs w:val="24"/>
                <w:lang w:val="pt-BR"/>
              </w:rPr>
              <w:t>Konvencija o očuvanju migratornih vrsta divljih životinja</w:t>
            </w:r>
          </w:p>
        </w:tc>
        <w:tc>
          <w:tcPr>
            <w:tcW w:w="3374" w:type="dxa"/>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Sl.list CG, br.006/08-147</w:t>
            </w:r>
          </w:p>
        </w:tc>
      </w:tr>
      <w:tr w:rsidR="00CD6BDF" w:rsidRPr="00783C10">
        <w:trPr>
          <w:trHeight w:val="556"/>
          <w:jc w:val="center"/>
        </w:trPr>
        <w:tc>
          <w:tcPr>
            <w:tcW w:w="1740" w:type="dxa"/>
            <w:shd w:val="clear" w:color="auto" w:fill="E2EFD9"/>
            <w:vAlign w:val="center"/>
          </w:tcPr>
          <w:p w:rsidR="00CD6BDF" w:rsidRPr="00783C10" w:rsidRDefault="00CD6BDF" w:rsidP="00783C10">
            <w:pPr>
              <w:spacing w:after="0" w:line="240" w:lineRule="auto"/>
              <w:jc w:val="center"/>
              <w:rPr>
                <w:rFonts w:ascii="Times New Roman" w:hAnsi="Times New Roman" w:cs="Times New Roman"/>
                <w:b/>
                <w:bCs/>
                <w:sz w:val="24"/>
                <w:szCs w:val="24"/>
              </w:rPr>
            </w:pPr>
            <w:r w:rsidRPr="00783C10">
              <w:rPr>
                <w:rFonts w:ascii="Times New Roman" w:hAnsi="Times New Roman" w:cs="Times New Roman"/>
                <w:b/>
                <w:bCs/>
                <w:sz w:val="24"/>
                <w:szCs w:val="24"/>
              </w:rPr>
              <w:t>CITES</w:t>
            </w:r>
          </w:p>
        </w:tc>
        <w:tc>
          <w:tcPr>
            <w:tcW w:w="3902" w:type="dxa"/>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Konvencija o međunarodnoj trgovini ugroženim vrstama divlje flore i faune</w:t>
            </w:r>
          </w:p>
        </w:tc>
        <w:tc>
          <w:tcPr>
            <w:tcW w:w="3374" w:type="dxa"/>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Sl.list SRJ, br.011/01-3</w:t>
            </w:r>
          </w:p>
        </w:tc>
      </w:tr>
      <w:tr w:rsidR="00CD6BDF" w:rsidRPr="00783C10">
        <w:trPr>
          <w:trHeight w:val="556"/>
          <w:jc w:val="center"/>
        </w:trPr>
        <w:tc>
          <w:tcPr>
            <w:tcW w:w="1740" w:type="dxa"/>
            <w:shd w:val="clear" w:color="auto" w:fill="E2EFD9"/>
            <w:vAlign w:val="center"/>
          </w:tcPr>
          <w:p w:rsidR="00CD6BDF" w:rsidRPr="00783C10" w:rsidRDefault="00CD6BDF" w:rsidP="00783C10">
            <w:pPr>
              <w:spacing w:after="0" w:line="240" w:lineRule="auto"/>
              <w:jc w:val="center"/>
              <w:rPr>
                <w:rFonts w:ascii="Times New Roman" w:hAnsi="Times New Roman" w:cs="Times New Roman"/>
                <w:b/>
                <w:bCs/>
                <w:sz w:val="24"/>
                <w:szCs w:val="24"/>
              </w:rPr>
            </w:pPr>
          </w:p>
          <w:p w:rsidR="00CD6BDF" w:rsidRPr="00783C10" w:rsidRDefault="00CD6BDF" w:rsidP="00783C10">
            <w:pPr>
              <w:spacing w:after="0" w:line="240" w:lineRule="auto"/>
              <w:jc w:val="center"/>
              <w:rPr>
                <w:rFonts w:ascii="Times New Roman" w:hAnsi="Times New Roman" w:cs="Times New Roman"/>
                <w:b/>
                <w:bCs/>
                <w:sz w:val="24"/>
                <w:szCs w:val="24"/>
              </w:rPr>
            </w:pPr>
            <w:r w:rsidRPr="00783C10">
              <w:rPr>
                <w:rFonts w:ascii="Times New Roman" w:hAnsi="Times New Roman" w:cs="Times New Roman"/>
                <w:b/>
                <w:bCs/>
                <w:sz w:val="24"/>
                <w:szCs w:val="24"/>
              </w:rPr>
              <w:t>EUROBATS</w:t>
            </w:r>
          </w:p>
          <w:p w:rsidR="00CD6BDF" w:rsidRPr="00783C10" w:rsidRDefault="00CD6BDF" w:rsidP="00783C10">
            <w:pPr>
              <w:spacing w:after="0" w:line="240" w:lineRule="auto"/>
              <w:jc w:val="center"/>
              <w:rPr>
                <w:rFonts w:ascii="Times New Roman" w:hAnsi="Times New Roman" w:cs="Times New Roman"/>
                <w:b/>
                <w:bCs/>
                <w:sz w:val="24"/>
                <w:szCs w:val="24"/>
              </w:rPr>
            </w:pPr>
          </w:p>
        </w:tc>
        <w:tc>
          <w:tcPr>
            <w:tcW w:w="3902" w:type="dxa"/>
            <w:vAlign w:val="center"/>
          </w:tcPr>
          <w:p w:rsidR="00CD6BDF" w:rsidRPr="008F447C" w:rsidRDefault="00CD6BDF" w:rsidP="00783C10">
            <w:pPr>
              <w:spacing w:after="0" w:line="240" w:lineRule="auto"/>
              <w:jc w:val="center"/>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Sporazum o zaštiti šišmiša u Evropi </w:t>
            </w:r>
          </w:p>
        </w:tc>
        <w:tc>
          <w:tcPr>
            <w:tcW w:w="3374" w:type="dxa"/>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Sl. list CG br. 16/10</w:t>
            </w:r>
          </w:p>
        </w:tc>
      </w:tr>
      <w:tr w:rsidR="00CD6BDF" w:rsidRPr="00783C10">
        <w:trPr>
          <w:trHeight w:val="556"/>
          <w:jc w:val="center"/>
        </w:trPr>
        <w:tc>
          <w:tcPr>
            <w:tcW w:w="1740" w:type="dxa"/>
            <w:shd w:val="clear" w:color="auto" w:fill="E2EFD9"/>
            <w:vAlign w:val="center"/>
          </w:tcPr>
          <w:p w:rsidR="00CD6BDF" w:rsidRPr="00783C10" w:rsidRDefault="00CD6BDF" w:rsidP="00783C10">
            <w:pPr>
              <w:spacing w:after="0" w:line="240" w:lineRule="auto"/>
              <w:jc w:val="center"/>
              <w:rPr>
                <w:rFonts w:ascii="Times New Roman" w:hAnsi="Times New Roman" w:cs="Times New Roman"/>
                <w:b/>
                <w:bCs/>
                <w:sz w:val="24"/>
                <w:szCs w:val="24"/>
              </w:rPr>
            </w:pPr>
            <w:r w:rsidRPr="00783C10">
              <w:rPr>
                <w:rFonts w:ascii="Times New Roman" w:hAnsi="Times New Roman" w:cs="Times New Roman"/>
                <w:b/>
                <w:bCs/>
                <w:sz w:val="24"/>
                <w:szCs w:val="24"/>
              </w:rPr>
              <w:t>RAMSAR</w:t>
            </w:r>
          </w:p>
        </w:tc>
        <w:tc>
          <w:tcPr>
            <w:tcW w:w="3902" w:type="dxa"/>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Konvencija o močvarama koje su od međunarodnog značaja, posebno kao staništa ptica močvarica</w:t>
            </w:r>
          </w:p>
        </w:tc>
        <w:tc>
          <w:tcPr>
            <w:tcW w:w="3374" w:type="dxa"/>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Sl.list SRJ, br.009/77-675</w:t>
            </w:r>
          </w:p>
        </w:tc>
      </w:tr>
      <w:tr w:rsidR="00CD6BDF" w:rsidRPr="00783C10">
        <w:trPr>
          <w:trHeight w:val="556"/>
          <w:jc w:val="center"/>
        </w:trPr>
        <w:tc>
          <w:tcPr>
            <w:tcW w:w="1740" w:type="dxa"/>
            <w:shd w:val="clear" w:color="auto" w:fill="E2EFD9"/>
            <w:vAlign w:val="center"/>
          </w:tcPr>
          <w:p w:rsidR="00CD6BDF" w:rsidRPr="00783C10" w:rsidRDefault="00CD6BDF" w:rsidP="00783C10">
            <w:pPr>
              <w:spacing w:after="0" w:line="240" w:lineRule="auto"/>
              <w:jc w:val="center"/>
              <w:rPr>
                <w:rFonts w:ascii="Times New Roman" w:hAnsi="Times New Roman" w:cs="Times New Roman"/>
                <w:b/>
                <w:bCs/>
                <w:sz w:val="24"/>
                <w:szCs w:val="24"/>
              </w:rPr>
            </w:pPr>
            <w:r w:rsidRPr="00783C10">
              <w:rPr>
                <w:rFonts w:ascii="Times New Roman" w:hAnsi="Times New Roman" w:cs="Times New Roman"/>
                <w:b/>
                <w:bCs/>
                <w:sz w:val="24"/>
                <w:szCs w:val="24"/>
              </w:rPr>
              <w:t>UNESCO</w:t>
            </w:r>
          </w:p>
        </w:tc>
        <w:tc>
          <w:tcPr>
            <w:tcW w:w="3902" w:type="dxa"/>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Konvencija o zaštiti svjetske prirodne i kulturne baštine</w:t>
            </w:r>
          </w:p>
        </w:tc>
        <w:tc>
          <w:tcPr>
            <w:tcW w:w="3374" w:type="dxa"/>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Sl.list SRJ, br.056/74-1771</w:t>
            </w:r>
          </w:p>
        </w:tc>
      </w:tr>
    </w:tbl>
    <w:p w:rsidR="00CD6BDF" w:rsidRDefault="00CD6BDF" w:rsidP="001B34CB">
      <w:pPr>
        <w:jc w:val="both"/>
        <w:rPr>
          <w:rFonts w:ascii="Times New Roman" w:hAnsi="Times New Roman" w:cs="Times New Roman"/>
          <w:sz w:val="24"/>
          <w:szCs w:val="24"/>
        </w:rPr>
      </w:pPr>
    </w:p>
    <w:p w:rsidR="00CD6BDF" w:rsidRDefault="00CD6BDF" w:rsidP="001B34CB">
      <w:pPr>
        <w:jc w:val="both"/>
        <w:rPr>
          <w:rFonts w:ascii="Times New Roman" w:hAnsi="Times New Roman" w:cs="Times New Roman"/>
          <w:sz w:val="24"/>
          <w:szCs w:val="24"/>
        </w:rPr>
      </w:pPr>
    </w:p>
    <w:p w:rsidR="00CD6BDF" w:rsidRDefault="00CD6BDF" w:rsidP="001B34CB">
      <w:pPr>
        <w:jc w:val="both"/>
        <w:rPr>
          <w:rFonts w:ascii="Times New Roman" w:hAnsi="Times New Roman" w:cs="Times New Roman"/>
          <w:sz w:val="24"/>
          <w:szCs w:val="24"/>
        </w:rPr>
      </w:pPr>
      <w:r>
        <w:rPr>
          <w:rFonts w:ascii="Times New Roman" w:hAnsi="Times New Roman" w:cs="Times New Roman"/>
          <w:sz w:val="24"/>
          <w:szCs w:val="24"/>
        </w:rPr>
        <w:t>P</w:t>
      </w:r>
      <w:r w:rsidRPr="00F710ED">
        <w:rPr>
          <w:rFonts w:ascii="Times New Roman" w:hAnsi="Times New Roman" w:cs="Times New Roman"/>
          <w:sz w:val="24"/>
          <w:szCs w:val="24"/>
        </w:rPr>
        <w:t xml:space="preserve">od pojmom </w:t>
      </w:r>
      <w:r w:rsidRPr="009F3E24">
        <w:rPr>
          <w:rFonts w:ascii="Times New Roman" w:hAnsi="Times New Roman" w:cs="Times New Roman"/>
          <w:b/>
          <w:bCs/>
          <w:sz w:val="24"/>
          <w:szCs w:val="24"/>
        </w:rPr>
        <w:t>biodiverzitet</w:t>
      </w:r>
      <w:r w:rsidRPr="00F710ED">
        <w:rPr>
          <w:rFonts w:ascii="Times New Roman" w:hAnsi="Times New Roman" w:cs="Times New Roman"/>
          <w:sz w:val="24"/>
          <w:szCs w:val="24"/>
        </w:rPr>
        <w:t xml:space="preserve"> ili </w:t>
      </w:r>
      <w:r w:rsidRPr="009F3E24">
        <w:rPr>
          <w:rFonts w:ascii="Times New Roman" w:hAnsi="Times New Roman" w:cs="Times New Roman"/>
          <w:b/>
          <w:bCs/>
          <w:sz w:val="24"/>
          <w:szCs w:val="24"/>
        </w:rPr>
        <w:t>biološka raznovrsnost</w:t>
      </w:r>
      <w:r w:rsidRPr="00F710ED">
        <w:rPr>
          <w:rFonts w:ascii="Times New Roman" w:hAnsi="Times New Roman" w:cs="Times New Roman"/>
          <w:sz w:val="24"/>
          <w:szCs w:val="24"/>
        </w:rPr>
        <w:t xml:space="preserve"> po</w:t>
      </w:r>
      <w:r>
        <w:rPr>
          <w:rFonts w:ascii="Times New Roman" w:hAnsi="Times New Roman" w:cs="Times New Roman"/>
          <w:sz w:val="24"/>
          <w:szCs w:val="24"/>
        </w:rPr>
        <w:t>drazumijeva se sveukupnost gena</w:t>
      </w:r>
      <w:r w:rsidRPr="00F710ED">
        <w:rPr>
          <w:rFonts w:ascii="Times New Roman" w:hAnsi="Times New Roman" w:cs="Times New Roman"/>
          <w:sz w:val="24"/>
          <w:szCs w:val="24"/>
        </w:rPr>
        <w:t xml:space="preserve">, vrsta i ekosistema na Zemlji. Dakle, biodiverzitet obuhvata ukupnu različitost i variranje gena i svih vrsta mikroorganizama, gljiva, biljaka i životinja, kao i svu raznolikost ekosistema u kojima su živa bića aktivni nosioci ekoloških procesa (Stevanović </w:t>
      </w:r>
      <w:r>
        <w:rPr>
          <w:rFonts w:ascii="Times New Roman" w:hAnsi="Times New Roman" w:cs="Times New Roman"/>
          <w:sz w:val="24"/>
          <w:szCs w:val="24"/>
        </w:rPr>
        <w:t xml:space="preserve">&amp; Vasić, </w:t>
      </w:r>
      <w:r w:rsidRPr="00F710ED">
        <w:rPr>
          <w:rFonts w:ascii="Times New Roman" w:hAnsi="Times New Roman" w:cs="Times New Roman"/>
          <w:sz w:val="24"/>
          <w:szCs w:val="24"/>
        </w:rPr>
        <w:t>1995). Današnja velika raznovr</w:t>
      </w:r>
      <w:r>
        <w:rPr>
          <w:rFonts w:ascii="Times New Roman" w:hAnsi="Times New Roman" w:cs="Times New Roman"/>
          <w:sz w:val="24"/>
          <w:szCs w:val="24"/>
        </w:rPr>
        <w:t>snost živog svijeta planete Zem</w:t>
      </w:r>
      <w:r w:rsidRPr="00F710ED">
        <w:rPr>
          <w:rFonts w:ascii="Times New Roman" w:hAnsi="Times New Roman" w:cs="Times New Roman"/>
          <w:sz w:val="24"/>
          <w:szCs w:val="24"/>
        </w:rPr>
        <w:t>lje nastala je evolucijom, kao rezultat stalnog prilagođavanja organizama promjenjivim ekološkim uslovima od postanka života na Zemlji do danas. Što su grupe organizama (populacije) neke biljne ili životinjske vrste genetski raznov</w:t>
      </w:r>
      <w:r>
        <w:rPr>
          <w:rFonts w:ascii="Times New Roman" w:hAnsi="Times New Roman" w:cs="Times New Roman"/>
          <w:sz w:val="24"/>
          <w:szCs w:val="24"/>
        </w:rPr>
        <w:t>rsnije imaće veću šansu da u no</w:t>
      </w:r>
      <w:r w:rsidRPr="00F710ED">
        <w:rPr>
          <w:rFonts w:ascii="Times New Roman" w:hAnsi="Times New Roman" w:cs="Times New Roman"/>
          <w:sz w:val="24"/>
          <w:szCs w:val="24"/>
        </w:rPr>
        <w:t>vopromijenj</w:t>
      </w:r>
      <w:r>
        <w:rPr>
          <w:rFonts w:ascii="Times New Roman" w:hAnsi="Times New Roman" w:cs="Times New Roman"/>
          <w:sz w:val="24"/>
          <w:szCs w:val="24"/>
        </w:rPr>
        <w:t>enim (ponekad katastrofal</w:t>
      </w:r>
      <w:r w:rsidRPr="00F710ED">
        <w:rPr>
          <w:rFonts w:ascii="Times New Roman" w:hAnsi="Times New Roman" w:cs="Times New Roman"/>
          <w:sz w:val="24"/>
          <w:szCs w:val="24"/>
        </w:rPr>
        <w:t>nim) uslovima životne sredine prežive i opst</w:t>
      </w:r>
      <w:r>
        <w:rPr>
          <w:rFonts w:ascii="Times New Roman" w:hAnsi="Times New Roman" w:cs="Times New Roman"/>
          <w:sz w:val="24"/>
          <w:szCs w:val="24"/>
        </w:rPr>
        <w:t>anu, dok će one sa manjom genet</w:t>
      </w:r>
      <w:r w:rsidRPr="00F710ED">
        <w:rPr>
          <w:rFonts w:ascii="Times New Roman" w:hAnsi="Times New Roman" w:cs="Times New Roman"/>
          <w:sz w:val="24"/>
          <w:szCs w:val="24"/>
        </w:rPr>
        <w:t>skom raznovrsnošću imati i manju šansu (vjerovat</w:t>
      </w:r>
      <w:r>
        <w:rPr>
          <w:rFonts w:ascii="Times New Roman" w:hAnsi="Times New Roman" w:cs="Times New Roman"/>
          <w:sz w:val="24"/>
          <w:szCs w:val="24"/>
        </w:rPr>
        <w:t>noću) da baš one najbolje genet</w:t>
      </w:r>
      <w:r w:rsidRPr="00F710ED">
        <w:rPr>
          <w:rFonts w:ascii="Times New Roman" w:hAnsi="Times New Roman" w:cs="Times New Roman"/>
          <w:sz w:val="24"/>
          <w:szCs w:val="24"/>
        </w:rPr>
        <w:t xml:space="preserve">ski </w:t>
      </w:r>
      <w:r>
        <w:rPr>
          <w:rFonts w:ascii="Times New Roman" w:hAnsi="Times New Roman" w:cs="Times New Roman"/>
          <w:sz w:val="24"/>
          <w:szCs w:val="24"/>
        </w:rPr>
        <w:t>odgovaraju novopromijenjenim us</w:t>
      </w:r>
      <w:r w:rsidRPr="00F710ED">
        <w:rPr>
          <w:rFonts w:ascii="Times New Roman" w:hAnsi="Times New Roman" w:cs="Times New Roman"/>
          <w:sz w:val="24"/>
          <w:szCs w:val="24"/>
        </w:rPr>
        <w:t>lovima životne sredine. Zbog toga je danas jedno od najznačajnijih globalnih pitanj</w:t>
      </w:r>
      <w:r>
        <w:rPr>
          <w:rFonts w:ascii="Times New Roman" w:hAnsi="Times New Roman" w:cs="Times New Roman"/>
          <w:sz w:val="24"/>
          <w:szCs w:val="24"/>
        </w:rPr>
        <w:t>a čovječanstva - očuvanje biodi</w:t>
      </w:r>
      <w:r w:rsidRPr="00F710ED">
        <w:rPr>
          <w:rFonts w:ascii="Times New Roman" w:hAnsi="Times New Roman" w:cs="Times New Roman"/>
          <w:sz w:val="24"/>
          <w:szCs w:val="24"/>
        </w:rPr>
        <w:t>verziteta planete Zemlje kao jednog od uslova opstanka života na Zemlji. Čak i pragmatično gledano, postoje duboki razloz</w:t>
      </w:r>
      <w:r>
        <w:rPr>
          <w:rFonts w:ascii="Times New Roman" w:hAnsi="Times New Roman" w:cs="Times New Roman"/>
          <w:sz w:val="24"/>
          <w:szCs w:val="24"/>
        </w:rPr>
        <w:t>i za imperativno očuvanje biodi</w:t>
      </w:r>
      <w:r w:rsidRPr="00F710ED">
        <w:rPr>
          <w:rFonts w:ascii="Times New Roman" w:hAnsi="Times New Roman" w:cs="Times New Roman"/>
          <w:sz w:val="24"/>
          <w:szCs w:val="24"/>
        </w:rPr>
        <w:t>verziteta: osiromašenjem i</w:t>
      </w:r>
      <w:r>
        <w:rPr>
          <w:rFonts w:ascii="Times New Roman" w:hAnsi="Times New Roman" w:cs="Times New Roman"/>
          <w:sz w:val="24"/>
          <w:szCs w:val="24"/>
        </w:rPr>
        <w:t xml:space="preserve"> nestankom or</w:t>
      </w:r>
      <w:r w:rsidRPr="00F710ED">
        <w:rPr>
          <w:rFonts w:ascii="Times New Roman" w:hAnsi="Times New Roman" w:cs="Times New Roman"/>
          <w:sz w:val="24"/>
          <w:szCs w:val="24"/>
        </w:rPr>
        <w:t>ganskih</w:t>
      </w:r>
      <w:r>
        <w:rPr>
          <w:rFonts w:ascii="Times New Roman" w:hAnsi="Times New Roman" w:cs="Times New Roman"/>
          <w:sz w:val="24"/>
          <w:szCs w:val="24"/>
        </w:rPr>
        <w:t xml:space="preserve"> vrsta nepovratno se gube poten</w:t>
      </w:r>
      <w:r w:rsidRPr="00F710ED">
        <w:rPr>
          <w:rFonts w:ascii="Times New Roman" w:hAnsi="Times New Roman" w:cs="Times New Roman"/>
          <w:sz w:val="24"/>
          <w:szCs w:val="24"/>
        </w:rPr>
        <w:t>cijalni resursi koji mogu biti od velike važnosti za čovječanstvo kao hrana, li</w:t>
      </w:r>
      <w:r w:rsidRPr="00DE55DF">
        <w:rPr>
          <w:rFonts w:ascii="Times New Roman" w:hAnsi="Times New Roman" w:cs="Times New Roman"/>
          <w:sz w:val="24"/>
          <w:szCs w:val="24"/>
        </w:rPr>
        <w:t xml:space="preserve">jek, industrijska sirovina ili osnova i mogućnost </w:t>
      </w:r>
      <w:r>
        <w:rPr>
          <w:rFonts w:ascii="Times New Roman" w:hAnsi="Times New Roman" w:cs="Times New Roman"/>
          <w:sz w:val="24"/>
          <w:szCs w:val="24"/>
        </w:rPr>
        <w:t>za održavanje postignutog život</w:t>
      </w:r>
      <w:r w:rsidRPr="00DE55DF">
        <w:rPr>
          <w:rFonts w:ascii="Times New Roman" w:hAnsi="Times New Roman" w:cs="Times New Roman"/>
          <w:sz w:val="24"/>
          <w:szCs w:val="24"/>
        </w:rPr>
        <w:t xml:space="preserve">nog standarda. </w:t>
      </w:r>
    </w:p>
    <w:p w:rsidR="00CD6BDF" w:rsidRDefault="00CD6BDF" w:rsidP="001B34CB">
      <w:pPr>
        <w:jc w:val="both"/>
        <w:rPr>
          <w:rFonts w:ascii="Times New Roman" w:hAnsi="Times New Roman" w:cs="Times New Roman"/>
          <w:sz w:val="24"/>
          <w:szCs w:val="24"/>
        </w:rPr>
      </w:pPr>
      <w:r w:rsidRPr="00DE55DF">
        <w:rPr>
          <w:rFonts w:ascii="Times New Roman" w:hAnsi="Times New Roman" w:cs="Times New Roman"/>
          <w:sz w:val="24"/>
          <w:szCs w:val="24"/>
        </w:rPr>
        <w:t xml:space="preserve">Prema tome, koncept zaštite </w:t>
      </w:r>
      <w:r>
        <w:rPr>
          <w:rFonts w:ascii="Times New Roman" w:hAnsi="Times New Roman" w:cs="Times New Roman"/>
          <w:sz w:val="24"/>
          <w:szCs w:val="24"/>
        </w:rPr>
        <w:t>prirode mora nezaobilazno da po</w:t>
      </w:r>
      <w:r w:rsidRPr="00DE55DF">
        <w:rPr>
          <w:rFonts w:ascii="Times New Roman" w:hAnsi="Times New Roman" w:cs="Times New Roman"/>
          <w:sz w:val="24"/>
          <w:szCs w:val="24"/>
        </w:rPr>
        <w:t>drazumijeva i očuvanje biološke raznovrsnosti. Strategija očuvanja biološke raznovrsnosti, dakle ogleda se kroz z</w:t>
      </w:r>
      <w:r>
        <w:rPr>
          <w:rFonts w:ascii="Times New Roman" w:hAnsi="Times New Roman" w:cs="Times New Roman"/>
          <w:sz w:val="24"/>
          <w:szCs w:val="24"/>
        </w:rPr>
        <w:t>aštitu, kako pojedinačnih organ</w:t>
      </w:r>
      <w:r w:rsidRPr="00DE55DF">
        <w:rPr>
          <w:rFonts w:ascii="Times New Roman" w:hAnsi="Times New Roman" w:cs="Times New Roman"/>
          <w:sz w:val="24"/>
          <w:szCs w:val="24"/>
        </w:rPr>
        <w:t xml:space="preserve">skih vrsta i genofonda u cjelini, tako i prirodnih ekosistema kao nezamjenljivih ''fabrika'' </w:t>
      </w:r>
      <w:r>
        <w:rPr>
          <w:rFonts w:ascii="Times New Roman" w:hAnsi="Times New Roman" w:cs="Times New Roman"/>
          <w:sz w:val="24"/>
          <w:szCs w:val="24"/>
        </w:rPr>
        <w:t>prirode od čije efikasnosti zav</w:t>
      </w:r>
      <w:r w:rsidRPr="00DE55DF">
        <w:rPr>
          <w:rFonts w:ascii="Times New Roman" w:hAnsi="Times New Roman" w:cs="Times New Roman"/>
          <w:sz w:val="24"/>
          <w:szCs w:val="24"/>
        </w:rPr>
        <w:t>isi održanje biosfere na Zemlji. Praktična strana strategije očuvanja biodiverziteta obuhvata racionalno i održivo korišćenje i una</w:t>
      </w:r>
      <w:r>
        <w:rPr>
          <w:rFonts w:ascii="Times New Roman" w:hAnsi="Times New Roman" w:cs="Times New Roman"/>
          <w:sz w:val="24"/>
          <w:szCs w:val="24"/>
        </w:rPr>
        <w:t>pređenje prirodnih bioloških re</w:t>
      </w:r>
      <w:r w:rsidRPr="00DE55DF">
        <w:rPr>
          <w:rFonts w:ascii="Times New Roman" w:hAnsi="Times New Roman" w:cs="Times New Roman"/>
          <w:sz w:val="24"/>
          <w:szCs w:val="24"/>
        </w:rPr>
        <w:t>sursa. Svaki prirodni ekosistem sastoji se od neponovljive kombinacije vrsta koje su maksimalno prilagođene, a samim tim i maksim</w:t>
      </w:r>
      <w:r>
        <w:rPr>
          <w:rFonts w:ascii="Times New Roman" w:hAnsi="Times New Roman" w:cs="Times New Roman"/>
          <w:sz w:val="24"/>
          <w:szCs w:val="24"/>
        </w:rPr>
        <w:t>alno efikasne u realizaciji eko</w:t>
      </w:r>
      <w:r w:rsidRPr="00DE55DF">
        <w:rPr>
          <w:rFonts w:ascii="Times New Roman" w:hAnsi="Times New Roman" w:cs="Times New Roman"/>
          <w:sz w:val="24"/>
          <w:szCs w:val="24"/>
        </w:rPr>
        <w:t xml:space="preserve">loških procesa od kojih zavisi </w:t>
      </w:r>
      <w:r>
        <w:rPr>
          <w:rFonts w:ascii="Times New Roman" w:hAnsi="Times New Roman" w:cs="Times New Roman"/>
          <w:sz w:val="24"/>
          <w:szCs w:val="24"/>
        </w:rPr>
        <w:t>funkcioni</w:t>
      </w:r>
      <w:r w:rsidRPr="00DE55DF">
        <w:rPr>
          <w:rFonts w:ascii="Times New Roman" w:hAnsi="Times New Roman" w:cs="Times New Roman"/>
          <w:sz w:val="24"/>
          <w:szCs w:val="24"/>
        </w:rPr>
        <w:t>sanje biosfere na Zemlji. Imajući u vidu sve ove činjenice jasno je da bi bilo kakvo uništavanje ili supstitucija bilo kog</w:t>
      </w:r>
      <w:r>
        <w:rPr>
          <w:rFonts w:ascii="Times New Roman" w:hAnsi="Times New Roman" w:cs="Times New Roman"/>
          <w:sz w:val="24"/>
          <w:szCs w:val="24"/>
        </w:rPr>
        <w:t xml:space="preserve"> dijela na bilo kom nivou biodi</w:t>
      </w:r>
      <w:r w:rsidRPr="00DE55DF">
        <w:rPr>
          <w:rFonts w:ascii="Times New Roman" w:hAnsi="Times New Roman" w:cs="Times New Roman"/>
          <w:sz w:val="24"/>
          <w:szCs w:val="24"/>
        </w:rPr>
        <w:t>verzitet</w:t>
      </w:r>
      <w:r>
        <w:rPr>
          <w:rFonts w:ascii="Times New Roman" w:hAnsi="Times New Roman" w:cs="Times New Roman"/>
          <w:sz w:val="24"/>
          <w:szCs w:val="24"/>
        </w:rPr>
        <w:t>a ugrozila život na Zemlji. Jed</w:t>
      </w:r>
      <w:r w:rsidRPr="00DE55DF">
        <w:rPr>
          <w:rFonts w:ascii="Times New Roman" w:hAnsi="Times New Roman" w:cs="Times New Roman"/>
          <w:sz w:val="24"/>
          <w:szCs w:val="24"/>
        </w:rPr>
        <w:t>nom riječju, bez očuvanih prirodnih ekosi</w:t>
      </w:r>
      <w:r>
        <w:rPr>
          <w:rFonts w:ascii="Times New Roman" w:hAnsi="Times New Roman" w:cs="Times New Roman"/>
          <w:sz w:val="24"/>
          <w:szCs w:val="24"/>
        </w:rPr>
        <w:t>stema, odnosno svih nivoa biodi</w:t>
      </w:r>
      <w:r w:rsidRPr="00DE55DF">
        <w:rPr>
          <w:rFonts w:ascii="Times New Roman" w:hAnsi="Times New Roman" w:cs="Times New Roman"/>
          <w:sz w:val="24"/>
          <w:szCs w:val="24"/>
        </w:rPr>
        <w:t>verzit</w:t>
      </w:r>
      <w:r>
        <w:rPr>
          <w:rFonts w:ascii="Times New Roman" w:hAnsi="Times New Roman" w:cs="Times New Roman"/>
          <w:sz w:val="24"/>
          <w:szCs w:val="24"/>
        </w:rPr>
        <w:t>eta, dugoročno gledano, nema op</w:t>
      </w:r>
      <w:r w:rsidRPr="00DE55DF">
        <w:rPr>
          <w:rFonts w:ascii="Times New Roman" w:hAnsi="Times New Roman" w:cs="Times New Roman"/>
          <w:sz w:val="24"/>
          <w:szCs w:val="24"/>
        </w:rPr>
        <w:t>stanka Planete ni čovječanstva na njoj. Dakle, dilema ne postoji. Na postavljena pitanja o sveobuhvatnom očuvanju vrsta na Zemlji odgovor je pozitivan: nema štetnih i nepotrebnih gena, vrsta i ekos</w:t>
      </w:r>
      <w:r>
        <w:rPr>
          <w:rFonts w:ascii="Times New Roman" w:hAnsi="Times New Roman" w:cs="Times New Roman"/>
          <w:sz w:val="24"/>
          <w:szCs w:val="24"/>
        </w:rPr>
        <w:t>istema. Postoji samo antropocen</w:t>
      </w:r>
      <w:r w:rsidRPr="00DE55DF">
        <w:rPr>
          <w:rFonts w:ascii="Times New Roman" w:hAnsi="Times New Roman" w:cs="Times New Roman"/>
          <w:sz w:val="24"/>
          <w:szCs w:val="24"/>
        </w:rPr>
        <w:t>trično opredjeljenj</w:t>
      </w:r>
      <w:r>
        <w:rPr>
          <w:rFonts w:ascii="Times New Roman" w:hAnsi="Times New Roman" w:cs="Times New Roman"/>
          <w:sz w:val="24"/>
          <w:szCs w:val="24"/>
        </w:rPr>
        <w:t>e i potreba, jer su pojedini d</w:t>
      </w:r>
      <w:r w:rsidRPr="00DE55DF">
        <w:rPr>
          <w:rFonts w:ascii="Times New Roman" w:hAnsi="Times New Roman" w:cs="Times New Roman"/>
          <w:sz w:val="24"/>
          <w:szCs w:val="24"/>
        </w:rPr>
        <w:t>jelovi biodiverzi</w:t>
      </w:r>
      <w:r>
        <w:rPr>
          <w:rFonts w:ascii="Times New Roman" w:hAnsi="Times New Roman" w:cs="Times New Roman"/>
          <w:sz w:val="24"/>
          <w:szCs w:val="24"/>
        </w:rPr>
        <w:t>teta iskoristl</w:t>
      </w:r>
      <w:r w:rsidRPr="00DE55DF">
        <w:rPr>
          <w:rFonts w:ascii="Times New Roman" w:hAnsi="Times New Roman" w:cs="Times New Roman"/>
          <w:sz w:val="24"/>
          <w:szCs w:val="24"/>
        </w:rPr>
        <w:t xml:space="preserve">jiviji, a </w:t>
      </w:r>
      <w:r>
        <w:rPr>
          <w:rFonts w:ascii="Times New Roman" w:hAnsi="Times New Roman" w:cs="Times New Roman"/>
          <w:sz w:val="24"/>
          <w:szCs w:val="24"/>
        </w:rPr>
        <w:t>drugi od manje upotrebne vrijed</w:t>
      </w:r>
      <w:r w:rsidRPr="00DE55DF">
        <w:rPr>
          <w:rFonts w:ascii="Times New Roman" w:hAnsi="Times New Roman" w:cs="Times New Roman"/>
          <w:sz w:val="24"/>
          <w:szCs w:val="24"/>
        </w:rPr>
        <w:t>nosti sa stanovišta čovjeka. Na savjesti civilizovanog čovjeka je da shvati da i ono što za n</w:t>
      </w:r>
      <w:r>
        <w:rPr>
          <w:rFonts w:ascii="Times New Roman" w:hAnsi="Times New Roman" w:cs="Times New Roman"/>
          <w:sz w:val="24"/>
          <w:szCs w:val="24"/>
        </w:rPr>
        <w:t xml:space="preserve">jega manje vrijedi, u biosferi </w:t>
      </w:r>
      <w:r w:rsidRPr="00DE55DF">
        <w:rPr>
          <w:rFonts w:ascii="Times New Roman" w:hAnsi="Times New Roman" w:cs="Times New Roman"/>
          <w:sz w:val="24"/>
          <w:szCs w:val="24"/>
        </w:rPr>
        <w:t>može da ima prvorazredni značaj i da</w:t>
      </w:r>
      <w:r>
        <w:rPr>
          <w:rFonts w:ascii="Times New Roman" w:hAnsi="Times New Roman" w:cs="Times New Roman"/>
          <w:sz w:val="24"/>
          <w:szCs w:val="24"/>
        </w:rPr>
        <w:t xml:space="preserve"> će, </w:t>
      </w:r>
      <w:r w:rsidRPr="00DE55DF">
        <w:rPr>
          <w:rFonts w:ascii="Times New Roman" w:hAnsi="Times New Roman" w:cs="Times New Roman"/>
          <w:sz w:val="24"/>
          <w:szCs w:val="24"/>
        </w:rPr>
        <w:t>uništavaju</w:t>
      </w:r>
      <w:r>
        <w:rPr>
          <w:rFonts w:ascii="Times New Roman" w:hAnsi="Times New Roman" w:cs="Times New Roman"/>
          <w:sz w:val="24"/>
          <w:szCs w:val="24"/>
        </w:rPr>
        <w:t>ći beskorisno, poremetiti i, na</w:t>
      </w:r>
      <w:r w:rsidRPr="00DE55DF">
        <w:rPr>
          <w:rFonts w:ascii="Times New Roman" w:hAnsi="Times New Roman" w:cs="Times New Roman"/>
          <w:sz w:val="24"/>
          <w:szCs w:val="24"/>
        </w:rPr>
        <w:t>jzad uništ</w:t>
      </w:r>
      <w:r>
        <w:rPr>
          <w:rFonts w:ascii="Times New Roman" w:hAnsi="Times New Roman" w:cs="Times New Roman"/>
          <w:sz w:val="24"/>
          <w:szCs w:val="24"/>
        </w:rPr>
        <w:t xml:space="preserve">iti i korisno (Stevanović &amp;Vasić, </w:t>
      </w:r>
      <w:r w:rsidRPr="00DE55DF">
        <w:rPr>
          <w:rFonts w:ascii="Times New Roman" w:hAnsi="Times New Roman" w:cs="Times New Roman"/>
          <w:sz w:val="24"/>
          <w:szCs w:val="24"/>
        </w:rPr>
        <w:t>1995).</w:t>
      </w:r>
    </w:p>
    <w:p w:rsidR="00CD6BDF" w:rsidRDefault="00CD6BDF" w:rsidP="001B34CB">
      <w:pPr>
        <w:jc w:val="both"/>
        <w:rPr>
          <w:rFonts w:ascii="Times New Roman" w:hAnsi="Times New Roman" w:cs="Times New Roman"/>
          <w:sz w:val="24"/>
          <w:szCs w:val="24"/>
        </w:rPr>
      </w:pPr>
      <w:r w:rsidRPr="0076365D">
        <w:rPr>
          <w:rFonts w:ascii="Times New Roman" w:hAnsi="Times New Roman" w:cs="Times New Roman"/>
          <w:sz w:val="24"/>
          <w:szCs w:val="24"/>
        </w:rPr>
        <w:t xml:space="preserve">Praćenje stanja biodiverziteta na području opštine Nikšić se značajnije vrši od 2000. godine u objektima prirode koji su predloženi za zaštitu na osnovu stručnih analiza </w:t>
      </w:r>
      <w:r>
        <w:rPr>
          <w:rFonts w:ascii="Times New Roman" w:hAnsi="Times New Roman" w:cs="Times New Roman"/>
          <w:sz w:val="24"/>
          <w:szCs w:val="24"/>
        </w:rPr>
        <w:t>opštinskih službi republičkih institucija, kao i drugih</w:t>
      </w:r>
      <w:r w:rsidRPr="0076365D">
        <w:rPr>
          <w:rFonts w:ascii="Times New Roman" w:hAnsi="Times New Roman" w:cs="Times New Roman"/>
          <w:sz w:val="24"/>
          <w:szCs w:val="24"/>
        </w:rPr>
        <w:t xml:space="preserve"> institucija i pojedinaca.</w:t>
      </w:r>
    </w:p>
    <w:p w:rsidR="00CD6BDF" w:rsidRDefault="00CD6BDF" w:rsidP="001B34CB">
      <w:pPr>
        <w:jc w:val="both"/>
        <w:rPr>
          <w:rFonts w:ascii="Times New Roman" w:hAnsi="Times New Roman" w:cs="Times New Roman"/>
          <w:sz w:val="24"/>
          <w:szCs w:val="24"/>
        </w:rPr>
      </w:pPr>
      <w:r w:rsidRPr="00027ABD">
        <w:rPr>
          <w:rFonts w:ascii="Times New Roman" w:hAnsi="Times New Roman" w:cs="Times New Roman"/>
          <w:sz w:val="24"/>
          <w:szCs w:val="24"/>
        </w:rPr>
        <w:t>Preduslov za kvalitetnu biogeografsku analizu je prethodno prikupljanje i pažljiva analiza mnoštva podataka o prirodi i živom svijetu, sakupljenih neposredno na terenu. Pored podataka o specifičnostima prirode a pogotovo biodiverziteta, kao što su endemiti, reliktne vrste, rariteti i sl. treba imati podatke o najraširenijim vrstama biljaka, životinja i gljiva. Osnovni činioci bogatstva i specifičnosti prirodnih potencijala Nikšića proističu iz geografskog položaja i geološko-orografskih odlika. Generalno, veći planinski masivi (Vojnik, Golija, Njegoš, Pusti lisac, Bijela gora, Orjen, Lukavica, Mali i Veliki Žurim, Štitovo, Borovik i dr., se karakterišu relativno velikim diverzitetom, odnosno tzv. „gustinom biodiverziteta”, što je uslovljeno zastupljenošću niza različitih kategorija ekosistema i zonalno-biomskih formacija na malom prostoru - visinskom gradijentu. Pri tome je posebno značajno prisustvo karakterističnih elemenata visokoplaninskih ekosistema (šumskih i onih iznad gornje šumske granice) što u biodiverzitetskom pogledu jasno izdvaja planine u odnosu na nizijsko-podgorska područja. Takođe, na lokalni diverzitet prirode područja Nikšića bitno utiče prisustvo očuvanih refugijalnih biotopa, naročito u riječnim dolinama Zete i drugih, kao i u reliktnim šumskim sastojinama.</w:t>
      </w:r>
    </w:p>
    <w:p w:rsidR="00CD6BDF" w:rsidRDefault="00CD6BDF" w:rsidP="001B34CB">
      <w:pPr>
        <w:jc w:val="both"/>
        <w:rPr>
          <w:rFonts w:ascii="Times New Roman" w:hAnsi="Times New Roman" w:cs="Times New Roman"/>
          <w:sz w:val="24"/>
          <w:szCs w:val="24"/>
        </w:rPr>
      </w:pPr>
      <w:r w:rsidRPr="0076365D">
        <w:rPr>
          <w:rFonts w:ascii="Times New Roman" w:hAnsi="Times New Roman" w:cs="Times New Roman"/>
          <w:sz w:val="24"/>
          <w:szCs w:val="24"/>
        </w:rPr>
        <w:t>Uzroci ugrožavanja biodiverziteta u narednom periodu moraju se pažljivo analizirati kako bi se mogle predlagati mjere za poboljšanja stanja biodiverziteta, što je potrebno uključivati u sektorske planove i strategije. Zaštitu biodiverziteta treba usmjeriti ka uspostavljanju sistema zašt</w:t>
      </w:r>
      <w:r>
        <w:rPr>
          <w:rFonts w:ascii="Times New Roman" w:hAnsi="Times New Roman" w:cs="Times New Roman"/>
          <w:sz w:val="24"/>
          <w:szCs w:val="24"/>
        </w:rPr>
        <w:t>ićenih područja u skladu sa međ</w:t>
      </w:r>
      <w:r w:rsidRPr="0076365D">
        <w:rPr>
          <w:rFonts w:ascii="Times New Roman" w:hAnsi="Times New Roman" w:cs="Times New Roman"/>
          <w:sz w:val="24"/>
          <w:szCs w:val="24"/>
        </w:rPr>
        <w:t>unarodnim kriterijumima, zatim neophodno je održivo korišćenje resursa divlje flore i faune koja podrazumijeva uspostavljanje kontrole lova divljih životinja i sakupljanja divljih biljaka, te kontrola stanja rijetkih i ugroženih vrsta divlje flore i faune.</w:t>
      </w:r>
    </w:p>
    <w:p w:rsidR="00CD6BDF" w:rsidRDefault="00CD6BDF">
      <w:pPr>
        <w:rPr>
          <w:rFonts w:ascii="Times New Roman" w:hAnsi="Times New Roman" w:cs="Times New Roman"/>
          <w:sz w:val="24"/>
          <w:szCs w:val="24"/>
        </w:rPr>
      </w:pPr>
      <w:r>
        <w:rPr>
          <w:rFonts w:ascii="Times New Roman" w:hAnsi="Times New Roman" w:cs="Times New Roman"/>
          <w:sz w:val="24"/>
          <w:szCs w:val="24"/>
        </w:rPr>
        <w:br w:type="page"/>
      </w:r>
    </w:p>
    <w:p w:rsidR="00CD6BDF" w:rsidRPr="00CA2767" w:rsidRDefault="00CD6BDF" w:rsidP="00CA2767">
      <w:pPr>
        <w:shd w:val="clear" w:color="auto" w:fill="C5E0B3"/>
        <w:jc w:val="center"/>
        <w:rPr>
          <w:rFonts w:ascii="Times New Roman" w:hAnsi="Times New Roman" w:cs="Times New Roman"/>
          <w:b/>
          <w:bCs/>
          <w:sz w:val="24"/>
          <w:szCs w:val="24"/>
        </w:rPr>
      </w:pPr>
      <w:r w:rsidRPr="00AE4D1B">
        <w:rPr>
          <w:rFonts w:ascii="Times New Roman" w:hAnsi="Times New Roman" w:cs="Times New Roman"/>
          <w:b/>
          <w:bCs/>
          <w:sz w:val="24"/>
          <w:szCs w:val="24"/>
        </w:rPr>
        <w:t>PRIRODNE VRIJEDNOSTI</w:t>
      </w:r>
      <w:r w:rsidRPr="008C0301">
        <w:rPr>
          <w:rFonts w:ascii="Times New Roman" w:hAnsi="Times New Roman" w:cs="Times New Roman"/>
          <w:b/>
          <w:bCs/>
        </w:rPr>
        <w:t xml:space="preserve"> - </w:t>
      </w:r>
      <w:r w:rsidRPr="00CA2767">
        <w:rPr>
          <w:rFonts w:ascii="Times New Roman" w:hAnsi="Times New Roman" w:cs="Times New Roman"/>
          <w:b/>
          <w:bCs/>
          <w:sz w:val="24"/>
          <w:szCs w:val="24"/>
        </w:rPr>
        <w:t>OPŠTE KARAKTERISTIKE, METODOLOGIJA I REZULTATI ISTRAŽIVANJA</w:t>
      </w:r>
    </w:p>
    <w:p w:rsidR="00CD6BDF" w:rsidRDefault="00CD6BDF" w:rsidP="00AE61A0">
      <w:pPr>
        <w:spacing w:after="0"/>
        <w:jc w:val="both"/>
        <w:rPr>
          <w:rFonts w:ascii="Times New Roman" w:hAnsi="Times New Roman" w:cs="Times New Roman"/>
          <w:b/>
          <w:bCs/>
          <w:sz w:val="24"/>
          <w:szCs w:val="24"/>
        </w:rPr>
      </w:pPr>
    </w:p>
    <w:p w:rsidR="00CD6BDF" w:rsidRDefault="00CD6BDF" w:rsidP="00BD2BA1">
      <w:pPr>
        <w:shd w:val="clear" w:color="auto" w:fill="E2EFD9"/>
        <w:jc w:val="both"/>
        <w:rPr>
          <w:rFonts w:ascii="Times New Roman" w:hAnsi="Times New Roman" w:cs="Times New Roman"/>
          <w:b/>
          <w:bCs/>
          <w:sz w:val="24"/>
          <w:szCs w:val="24"/>
        </w:rPr>
      </w:pPr>
      <w:r>
        <w:rPr>
          <w:rFonts w:ascii="Times New Roman" w:hAnsi="Times New Roman" w:cs="Times New Roman"/>
          <w:b/>
          <w:bCs/>
          <w:sz w:val="24"/>
          <w:szCs w:val="24"/>
        </w:rPr>
        <w:t>4.1.FLORA I VEGETACIJA</w:t>
      </w:r>
    </w:p>
    <w:p w:rsidR="00CD6BDF" w:rsidRDefault="00CD6BDF" w:rsidP="00B97725">
      <w:pPr>
        <w:spacing w:after="0"/>
        <w:jc w:val="both"/>
        <w:rPr>
          <w:rFonts w:ascii="Times New Roman" w:hAnsi="Times New Roman" w:cs="Times New Roman"/>
          <w:b/>
          <w:bCs/>
          <w:sz w:val="24"/>
          <w:szCs w:val="24"/>
        </w:rPr>
      </w:pPr>
    </w:p>
    <w:p w:rsidR="00CD6BDF" w:rsidRDefault="00CD6BDF" w:rsidP="00AE4D1B">
      <w:pPr>
        <w:spacing w:line="276" w:lineRule="auto"/>
        <w:jc w:val="both"/>
        <w:rPr>
          <w:rFonts w:ascii="Times New Roman" w:hAnsi="Times New Roman" w:cs="Times New Roman"/>
          <w:sz w:val="24"/>
          <w:szCs w:val="24"/>
        </w:rPr>
      </w:pPr>
      <w:r w:rsidRPr="0059334A">
        <w:rPr>
          <w:rFonts w:ascii="Times New Roman" w:hAnsi="Times New Roman" w:cs="Times New Roman"/>
          <w:sz w:val="24"/>
          <w:szCs w:val="24"/>
        </w:rPr>
        <w:t>Geografski položaj</w:t>
      </w:r>
      <w:r>
        <w:rPr>
          <w:rFonts w:ascii="Times New Roman" w:hAnsi="Times New Roman" w:cs="Times New Roman"/>
          <w:sz w:val="24"/>
          <w:szCs w:val="24"/>
        </w:rPr>
        <w:t xml:space="preserve"> i reljef, geološke, pedološke, klimatske i veoma interesantne hidrografske karakteristike predstavljaju glavne faktore koji su na prostoru opštine Nikšić uslovili nastanak  raznovrsnih staništa počev od vodenih, preko livadskih i brdskih pa sve do visokoplaninskih, a sa tim u vezi i </w:t>
      </w:r>
      <w:r w:rsidRPr="006100DE">
        <w:rPr>
          <w:rFonts w:ascii="Times New Roman" w:hAnsi="Times New Roman" w:cs="Times New Roman"/>
          <w:sz w:val="24"/>
          <w:szCs w:val="24"/>
        </w:rPr>
        <w:t>velik</w:t>
      </w:r>
      <w:r>
        <w:rPr>
          <w:rFonts w:ascii="Times New Roman" w:hAnsi="Times New Roman" w:cs="Times New Roman"/>
          <w:sz w:val="24"/>
          <w:szCs w:val="24"/>
        </w:rPr>
        <w:t>o</w:t>
      </w:r>
      <w:r w:rsidRPr="006100DE">
        <w:rPr>
          <w:rFonts w:ascii="Times New Roman" w:hAnsi="Times New Roman" w:cs="Times New Roman"/>
          <w:sz w:val="24"/>
          <w:szCs w:val="24"/>
        </w:rPr>
        <w:t xml:space="preserve"> florističk</w:t>
      </w:r>
      <w:r>
        <w:rPr>
          <w:rFonts w:ascii="Times New Roman" w:hAnsi="Times New Roman" w:cs="Times New Roman"/>
          <w:sz w:val="24"/>
          <w:szCs w:val="24"/>
        </w:rPr>
        <w:t>o</w:t>
      </w:r>
      <w:r w:rsidRPr="006100DE">
        <w:rPr>
          <w:rFonts w:ascii="Times New Roman" w:hAnsi="Times New Roman" w:cs="Times New Roman"/>
          <w:sz w:val="24"/>
          <w:szCs w:val="24"/>
        </w:rPr>
        <w:t xml:space="preserve"> bogastvo i diverzitet</w:t>
      </w:r>
      <w:r>
        <w:rPr>
          <w:rFonts w:ascii="Times New Roman" w:hAnsi="Times New Roman" w:cs="Times New Roman"/>
          <w:sz w:val="24"/>
          <w:szCs w:val="24"/>
        </w:rPr>
        <w:t xml:space="preserve">. Floristička istraživanja, sporadična i nesistematična, na području opštine Nikšić datiraju još sa kraja XIX i početka XX vijeka. Na osnovu stručnih i naučnih publikacija od tada pa sve do danas zaključujemo da se jedina sistematična floristička istraživanja na ovom području odnose na dva najveća kraška polja u Crnoj Gori - Nikšićko polje sa svojim akumulacijama i rijekom Zetom i Grahovsko polje (Bubanja, 2004, 2008, Stanišić, 2017, Stanišić-Vujačić, 2023). Broj biljnih vrsta/podvrsta na teritoriji opštine Nikšić procjenjuje se na oko 2000 što predstavlja skoro 60% ukupne flore Crne Gore. </w:t>
      </w:r>
    </w:p>
    <w:p w:rsidR="00CD6BDF" w:rsidRDefault="00CD6BDF" w:rsidP="00AE4D1B">
      <w:pPr>
        <w:spacing w:line="276" w:lineRule="auto"/>
        <w:jc w:val="both"/>
        <w:rPr>
          <w:rFonts w:ascii="Times New Roman" w:hAnsi="Times New Roman" w:cs="Times New Roman"/>
          <w:sz w:val="24"/>
          <w:szCs w:val="24"/>
        </w:rPr>
      </w:pPr>
    </w:p>
    <w:p w:rsidR="00CD6BDF" w:rsidRDefault="00CD6BDF" w:rsidP="00BD2BA1">
      <w:pPr>
        <w:shd w:val="clear" w:color="auto" w:fill="E2EFD9"/>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4.1.1. </w:t>
      </w:r>
      <w:r w:rsidRPr="00AE4D1B">
        <w:rPr>
          <w:rFonts w:ascii="Times New Roman" w:hAnsi="Times New Roman" w:cs="Times New Roman"/>
          <w:b/>
          <w:bCs/>
          <w:sz w:val="24"/>
          <w:szCs w:val="24"/>
        </w:rPr>
        <w:t xml:space="preserve">Flora opštine </w:t>
      </w:r>
      <w:r>
        <w:rPr>
          <w:rFonts w:ascii="Times New Roman" w:hAnsi="Times New Roman" w:cs="Times New Roman"/>
          <w:b/>
          <w:bCs/>
          <w:sz w:val="24"/>
          <w:szCs w:val="24"/>
        </w:rPr>
        <w:t>N</w:t>
      </w:r>
      <w:r w:rsidRPr="00AE4D1B">
        <w:rPr>
          <w:rFonts w:ascii="Times New Roman" w:hAnsi="Times New Roman" w:cs="Times New Roman"/>
          <w:b/>
          <w:bCs/>
          <w:sz w:val="24"/>
          <w:szCs w:val="24"/>
        </w:rPr>
        <w:t xml:space="preserve">ikšić </w:t>
      </w:r>
    </w:p>
    <w:p w:rsidR="00CD6BDF" w:rsidRPr="00AE4D1B" w:rsidRDefault="00CD6BDF" w:rsidP="00B97725">
      <w:pPr>
        <w:spacing w:after="0" w:line="276" w:lineRule="auto"/>
        <w:jc w:val="both"/>
        <w:rPr>
          <w:rFonts w:ascii="Times New Roman" w:hAnsi="Times New Roman" w:cs="Times New Roman"/>
          <w:b/>
          <w:bCs/>
          <w:sz w:val="24"/>
          <w:szCs w:val="24"/>
        </w:rPr>
      </w:pPr>
    </w:p>
    <w:p w:rsidR="00CD6BDF" w:rsidRPr="00AE4D1B" w:rsidRDefault="00CD6BDF" w:rsidP="00AE4D1B">
      <w:pPr>
        <w:jc w:val="both"/>
        <w:rPr>
          <w:rFonts w:ascii="Times New Roman" w:hAnsi="Times New Roman" w:cs="Times New Roman"/>
          <w:sz w:val="24"/>
          <w:szCs w:val="24"/>
        </w:rPr>
      </w:pPr>
      <w:r w:rsidRPr="00AE4D1B">
        <w:rPr>
          <w:rFonts w:ascii="Times New Roman" w:hAnsi="Times New Roman" w:cs="Times New Roman"/>
          <w:sz w:val="24"/>
          <w:szCs w:val="24"/>
        </w:rPr>
        <w:t xml:space="preserve">Na osnovu pregleda endemičnih, endemoreliktnih, nacionalno i međunarodno zaštićenih vrsta/podvrsta (Tabela </w:t>
      </w:r>
      <w:r>
        <w:rPr>
          <w:rFonts w:ascii="Times New Roman" w:hAnsi="Times New Roman" w:cs="Times New Roman"/>
          <w:sz w:val="24"/>
          <w:szCs w:val="24"/>
        </w:rPr>
        <w:t>5</w:t>
      </w:r>
      <w:r w:rsidRPr="00AE4D1B">
        <w:rPr>
          <w:rFonts w:ascii="Times New Roman" w:hAnsi="Times New Roman" w:cs="Times New Roman"/>
          <w:sz w:val="24"/>
          <w:szCs w:val="24"/>
        </w:rPr>
        <w:t xml:space="preserve">.) zaključujemo da je florističko bogastvo na području opštine Nikšić izuzetno veliko i vrijedno, a na to nam ukazuje i broj od 155 balkanskih endema, 46 subendema, 70 nacionalno zaštićenih vrsta/podvrsta i 31 međunarodno zaštićenih vrsta/podvrsta. Zbog nepreciznosti podataka navedenih u literaturi, a koji se odnose na one lokalitete koji jednim dijelom pripadaju opštini Nikšić, a drugim nekoj drugoj opštini u Crnoj Gori ili Bosni i Hercegovini (kao što su Orjen, Bijela Gora, Prekornica, Vojnik), kao i zbog nekih potpuno neistraženih djelova opštine broj navedenih vrsta/podvrsta treba smatrati okvirnim.      </w:t>
      </w:r>
    </w:p>
    <w:p w:rsidR="00CD6BDF" w:rsidRPr="00AE4D1B" w:rsidRDefault="00CD6BDF" w:rsidP="00AE4D1B">
      <w:pPr>
        <w:jc w:val="both"/>
        <w:rPr>
          <w:rFonts w:ascii="Times New Roman" w:hAnsi="Times New Roman" w:cs="Times New Roman"/>
          <w:sz w:val="24"/>
          <w:szCs w:val="24"/>
        </w:rPr>
      </w:pPr>
    </w:p>
    <w:p w:rsidR="00CD6BDF" w:rsidRPr="00AE4D1B" w:rsidRDefault="00CD6BDF" w:rsidP="00AE4D1B">
      <w:pPr>
        <w:spacing w:after="0"/>
        <w:jc w:val="both"/>
        <w:rPr>
          <w:rFonts w:ascii="Times New Roman" w:hAnsi="Times New Roman" w:cs="Times New Roman"/>
        </w:rPr>
      </w:pPr>
      <w:r w:rsidRPr="00AE4D1B">
        <w:rPr>
          <w:rFonts w:ascii="Times New Roman" w:hAnsi="Times New Roman" w:cs="Times New Roman"/>
          <w:b/>
          <w:bCs/>
        </w:rPr>
        <w:t xml:space="preserve">Tabela </w:t>
      </w:r>
      <w:r>
        <w:rPr>
          <w:rFonts w:ascii="Times New Roman" w:hAnsi="Times New Roman" w:cs="Times New Roman"/>
          <w:b/>
          <w:bCs/>
        </w:rPr>
        <w:t>5</w:t>
      </w:r>
      <w:r w:rsidRPr="00AE4D1B">
        <w:rPr>
          <w:rFonts w:ascii="Times New Roman" w:hAnsi="Times New Roman" w:cs="Times New Roman"/>
          <w:b/>
          <w:bCs/>
        </w:rPr>
        <w:t xml:space="preserve">. </w:t>
      </w:r>
      <w:r w:rsidRPr="00AE4D1B">
        <w:rPr>
          <w:rFonts w:ascii="Times New Roman" w:hAnsi="Times New Roman" w:cs="Times New Roman"/>
        </w:rPr>
        <w:t>Pregled endemičnih, endemoreliktnih, nacionalno zaštićenih vrsta/podvrsta ("S.l. RCG" br 76/06), međunarodno zaštićenih vrsta/podvrsta (Habitat direktiva, CITES, BERN, IUCN) na području opštine Nikšić</w:t>
      </w:r>
    </w:p>
    <w:p w:rsidR="00CD6BDF" w:rsidRPr="00AE4D1B" w:rsidRDefault="00CD6BDF" w:rsidP="00AE4D1B">
      <w:pPr>
        <w:spacing w:after="0"/>
        <w:jc w:val="both"/>
        <w:rPr>
          <w:rFonts w:ascii="Times New Roman" w:hAnsi="Times New Roman" w:cs="Times New Roman"/>
          <w:b/>
          <w:bCs/>
          <w:sz w:val="16"/>
          <w:szCs w:val="16"/>
        </w:rPr>
      </w:pPr>
    </w:p>
    <w:tbl>
      <w:tblPr>
        <w:tblW w:w="97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681"/>
        <w:gridCol w:w="2268"/>
        <w:gridCol w:w="711"/>
        <w:gridCol w:w="450"/>
        <w:gridCol w:w="539"/>
        <w:gridCol w:w="708"/>
        <w:gridCol w:w="710"/>
        <w:gridCol w:w="708"/>
      </w:tblGrid>
      <w:tr w:rsidR="00CD6BDF" w:rsidRPr="00783C10">
        <w:trPr>
          <w:trHeight w:val="900"/>
          <w:jc w:val="center"/>
        </w:trPr>
        <w:tc>
          <w:tcPr>
            <w:tcW w:w="3681"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IME VRSTE</w:t>
            </w:r>
          </w:p>
        </w:tc>
        <w:tc>
          <w:tcPr>
            <w:tcW w:w="2268"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LOKALITET</w:t>
            </w:r>
          </w:p>
        </w:tc>
        <w:tc>
          <w:tcPr>
            <w:tcW w:w="711"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END</w:t>
            </w:r>
          </w:p>
        </w:tc>
        <w:tc>
          <w:tcPr>
            <w:tcW w:w="450"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NL</w:t>
            </w:r>
          </w:p>
        </w:tc>
        <w:tc>
          <w:tcPr>
            <w:tcW w:w="539"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HD</w:t>
            </w:r>
          </w:p>
        </w:tc>
        <w:tc>
          <w:tcPr>
            <w:tcW w:w="708"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CITES</w:t>
            </w:r>
          </w:p>
        </w:tc>
        <w:tc>
          <w:tcPr>
            <w:tcW w:w="710"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BERN</w:t>
            </w:r>
          </w:p>
        </w:tc>
        <w:tc>
          <w:tcPr>
            <w:tcW w:w="708"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IUCN</w:t>
            </w:r>
          </w:p>
        </w:tc>
      </w:tr>
      <w:tr w:rsidR="00CD6BDF" w:rsidRPr="00783C10">
        <w:trPr>
          <w:trHeight w:val="42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Acer heldreichii</w:t>
            </w:r>
            <w:r w:rsidRPr="00783C10">
              <w:rPr>
                <w:rFonts w:ascii="Times New Roman" w:hAnsi="Times New Roman" w:cs="Times New Roman"/>
                <w:b/>
                <w:bCs/>
                <w:sz w:val="16"/>
                <w:szCs w:val="16"/>
              </w:rPr>
              <w:t xml:space="preserve"> Orph. subsp. </w:t>
            </w:r>
            <w:r w:rsidRPr="00783C10">
              <w:rPr>
                <w:rFonts w:ascii="Times New Roman" w:hAnsi="Times New Roman" w:cs="Times New Roman"/>
                <w:b/>
                <w:bCs/>
                <w:i/>
                <w:iCs/>
                <w:sz w:val="16"/>
                <w:szCs w:val="16"/>
              </w:rPr>
              <w:t>heldreichii</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Golija, Njegoš, Somina, Štitovo,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28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Acer heldreichii</w:t>
            </w:r>
            <w:r w:rsidRPr="00783C10">
              <w:rPr>
                <w:rFonts w:ascii="Times New Roman" w:hAnsi="Times New Roman" w:cs="Times New Roman"/>
                <w:b/>
                <w:bCs/>
                <w:sz w:val="16"/>
                <w:szCs w:val="16"/>
              </w:rPr>
              <w:t xml:space="preserve"> subsp. </w:t>
            </w:r>
            <w:r w:rsidRPr="00783C10">
              <w:rPr>
                <w:rFonts w:ascii="Times New Roman" w:hAnsi="Times New Roman" w:cs="Times New Roman"/>
                <w:b/>
                <w:bCs/>
                <w:i/>
                <w:iCs/>
                <w:sz w:val="16"/>
                <w:szCs w:val="16"/>
              </w:rPr>
              <w:t>macropterum</w:t>
            </w:r>
            <w:r w:rsidRPr="00783C10">
              <w:rPr>
                <w:rFonts w:ascii="Times New Roman" w:hAnsi="Times New Roman" w:cs="Times New Roman"/>
                <w:b/>
                <w:bCs/>
                <w:sz w:val="16"/>
                <w:szCs w:val="16"/>
              </w:rPr>
              <w:t xml:space="preserve"> (Vis.) Pax</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Lukavica, Štitovo, Vojnik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05"/>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Acer hyrcanum</w:t>
            </w:r>
            <w:r w:rsidRPr="008F447C">
              <w:rPr>
                <w:rFonts w:ascii="Times New Roman" w:hAnsi="Times New Roman" w:cs="Times New Roman"/>
                <w:b/>
                <w:bCs/>
                <w:sz w:val="16"/>
                <w:szCs w:val="16"/>
                <w:lang w:val="pt-BR"/>
              </w:rPr>
              <w:t xml:space="preserve"> subsp. </w:t>
            </w:r>
            <w:r w:rsidRPr="008F447C">
              <w:rPr>
                <w:rFonts w:ascii="Times New Roman" w:hAnsi="Times New Roman" w:cs="Times New Roman"/>
                <w:b/>
                <w:bCs/>
                <w:i/>
                <w:iCs/>
                <w:sz w:val="16"/>
                <w:szCs w:val="16"/>
                <w:lang w:val="pt-BR"/>
              </w:rPr>
              <w:t>intermedium</w:t>
            </w:r>
            <w:r w:rsidRPr="008F447C">
              <w:rPr>
                <w:rFonts w:ascii="Times New Roman" w:hAnsi="Times New Roman" w:cs="Times New Roman"/>
                <w:b/>
                <w:bCs/>
                <w:sz w:val="16"/>
                <w:szCs w:val="16"/>
                <w:lang w:val="pt-BR"/>
              </w:rPr>
              <w:t xml:space="preserve"> (Pančić) Bornm.</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Broćanac Nikšićki, Timor kod Grahova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 R</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VU D*</w:t>
            </w:r>
          </w:p>
        </w:tc>
      </w:tr>
      <w:tr w:rsidR="00CD6BDF" w:rsidRPr="00783C10">
        <w:trPr>
          <w:trHeight w:val="37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Achillea abrotanoides</w:t>
            </w:r>
            <w:r w:rsidRPr="00783C10">
              <w:rPr>
                <w:rFonts w:ascii="Times New Roman" w:hAnsi="Times New Roman" w:cs="Times New Roman"/>
                <w:b/>
                <w:bCs/>
                <w:sz w:val="16"/>
                <w:szCs w:val="16"/>
              </w:rPr>
              <w:t xml:space="preserve"> Vis.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 Bijela Gora,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Alchemilla amphiargyrea </w:t>
            </w:r>
            <w:r w:rsidRPr="00783C10">
              <w:rPr>
                <w:rFonts w:ascii="Times New Roman" w:hAnsi="Times New Roman" w:cs="Times New Roman"/>
                <w:b/>
                <w:bCs/>
                <w:sz w:val="16"/>
                <w:szCs w:val="16"/>
              </w:rPr>
              <w:t>Buser.</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57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Amphoricarpos neumayerianus </w:t>
            </w:r>
            <w:r w:rsidRPr="00783C10">
              <w:rPr>
                <w:rFonts w:ascii="Times New Roman" w:hAnsi="Times New Roman" w:cs="Times New Roman"/>
                <w:b/>
                <w:bCs/>
                <w:sz w:val="16"/>
                <w:szCs w:val="16"/>
              </w:rPr>
              <w:t>(Vis.) Greuter</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Grahovo, Njegoš, Orjen, Velika Jastrebica, Vojnik, Štitovo</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 R</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70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Anacamptis coriophora</w:t>
            </w:r>
            <w:r w:rsidRPr="00783C10">
              <w:rPr>
                <w:rFonts w:ascii="Times New Roman" w:hAnsi="Times New Roman" w:cs="Times New Roman"/>
                <w:b/>
                <w:bCs/>
                <w:sz w:val="16"/>
                <w:szCs w:val="16"/>
              </w:rPr>
              <w:t> (L.) R. M. Bateman &amp; al.</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Bogetići, Budoške bare, Kočansko polje (okolina jezera Krupac), Seoca</w:t>
            </w:r>
          </w:p>
        </w:tc>
        <w:tc>
          <w:tcPr>
            <w:tcW w:w="711" w:type="dxa"/>
            <w:vAlign w:val="center"/>
          </w:tcPr>
          <w:p w:rsidR="00CD6BDF" w:rsidRPr="008F447C" w:rsidRDefault="00CD6BDF" w:rsidP="00783C10">
            <w:pPr>
              <w:spacing w:after="0" w:line="240" w:lineRule="auto"/>
              <w:jc w:val="center"/>
              <w:rPr>
                <w:rFonts w:ascii="Times New Roman" w:hAnsi="Times New Roman" w:cs="Times New Roman"/>
                <w:sz w:val="16"/>
                <w:szCs w:val="16"/>
                <w:lang w:val="pl-PL"/>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41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Anacamptis laxiflora</w:t>
            </w:r>
            <w:r w:rsidRPr="00783C10">
              <w:rPr>
                <w:rFonts w:ascii="Times New Roman" w:hAnsi="Times New Roman" w:cs="Times New Roman"/>
                <w:b/>
                <w:bCs/>
                <w:sz w:val="16"/>
                <w:szCs w:val="16"/>
              </w:rPr>
              <w:t> (Lam.) R.M.Bateman, Pridgeon &amp; M.W.Chase</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Budoške bare, Mokra njiva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70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Anacamptis morio</w:t>
            </w:r>
            <w:r w:rsidRPr="00783C10">
              <w:rPr>
                <w:rFonts w:ascii="Times New Roman" w:hAnsi="Times New Roman" w:cs="Times New Roman"/>
                <w:b/>
                <w:bCs/>
                <w:sz w:val="16"/>
                <w:szCs w:val="16"/>
              </w:rPr>
              <w:t> (L.) R.M.Bateman, Pridgeon &amp; M.W.Chase</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Budoške bare, Crvena stijena Petrovići, Grahovsko polje, Kočansko polje (okolina jezera Krupac), Liverovići, Lukovo, Seoca, Trebjesa, Zabran kralja Nikole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NT</w:t>
            </w:r>
          </w:p>
        </w:tc>
      </w:tr>
      <w:tr w:rsidR="00CD6BDF" w:rsidRPr="00783C10">
        <w:trPr>
          <w:trHeight w:val="70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Anacamptis pyramidalis</w:t>
            </w:r>
            <w:r w:rsidRPr="00783C10">
              <w:rPr>
                <w:rFonts w:ascii="Times New Roman" w:hAnsi="Times New Roman" w:cs="Times New Roman"/>
                <w:b/>
                <w:bCs/>
                <w:sz w:val="16"/>
                <w:szCs w:val="16"/>
              </w:rPr>
              <w:t xml:space="preserve"> (L.) L.C.M.Richard</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Budoške bare, Budoš, Crvena stijena - Petrovići, Grahovsko polje, Lukovo</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43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Anthyllis aurea</w:t>
            </w:r>
            <w:r w:rsidRPr="00783C10">
              <w:rPr>
                <w:rFonts w:ascii="Times New Roman" w:hAnsi="Times New Roman" w:cs="Times New Roman"/>
                <w:b/>
                <w:bCs/>
                <w:sz w:val="16"/>
                <w:szCs w:val="16"/>
              </w:rPr>
              <w:t> Welden ex Host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Lukavica,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2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Aquilegia dinarica</w:t>
            </w:r>
            <w:r w:rsidRPr="00783C10">
              <w:rPr>
                <w:rFonts w:ascii="Times New Roman" w:hAnsi="Times New Roman" w:cs="Times New Roman"/>
                <w:b/>
                <w:bCs/>
                <w:sz w:val="16"/>
                <w:szCs w:val="16"/>
              </w:rPr>
              <w:t xml:space="preserve"> G. Beck</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6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Aquilegia grata</w:t>
            </w:r>
            <w:r w:rsidRPr="00783C10">
              <w:rPr>
                <w:rFonts w:ascii="Times New Roman" w:hAnsi="Times New Roman" w:cs="Times New Roman"/>
                <w:b/>
                <w:bCs/>
                <w:sz w:val="16"/>
                <w:szCs w:val="16"/>
              </w:rPr>
              <w:t xml:space="preserve"> Zimmeter</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(Loc. classicus)</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07"/>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Armeria canescens</w:t>
            </w:r>
            <w:r w:rsidRPr="008F447C">
              <w:rPr>
                <w:rFonts w:ascii="Times New Roman" w:hAnsi="Times New Roman" w:cs="Times New Roman"/>
                <w:b/>
                <w:bCs/>
                <w:sz w:val="16"/>
                <w:szCs w:val="16"/>
                <w:lang w:val="pt-BR"/>
              </w:rPr>
              <w:t xml:space="preserve"> subsp. </w:t>
            </w:r>
            <w:r w:rsidRPr="008F447C">
              <w:rPr>
                <w:rFonts w:ascii="Times New Roman" w:hAnsi="Times New Roman" w:cs="Times New Roman"/>
                <w:b/>
                <w:bCs/>
                <w:i/>
                <w:iCs/>
                <w:sz w:val="16"/>
                <w:szCs w:val="16"/>
                <w:lang w:val="pt-BR"/>
              </w:rPr>
              <w:t xml:space="preserve">nebrodensis </w:t>
            </w:r>
            <w:r w:rsidRPr="008F447C">
              <w:rPr>
                <w:rFonts w:ascii="Times New Roman" w:hAnsi="Times New Roman" w:cs="Times New Roman"/>
                <w:b/>
                <w:bCs/>
                <w:sz w:val="16"/>
                <w:szCs w:val="16"/>
                <w:lang w:val="pt-BR"/>
              </w:rPr>
              <w:t>(Guss.) P. Silva</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1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8F447C">
              <w:rPr>
                <w:rFonts w:ascii="Times New Roman" w:hAnsi="Times New Roman" w:cs="Times New Roman"/>
                <w:b/>
                <w:bCs/>
                <w:i/>
                <w:iCs/>
                <w:sz w:val="16"/>
                <w:szCs w:val="16"/>
                <w:lang w:val="pt-BR"/>
              </w:rPr>
              <w:t>Astrantia maior</w:t>
            </w:r>
            <w:r w:rsidRPr="008F447C">
              <w:rPr>
                <w:rFonts w:ascii="Times New Roman" w:hAnsi="Times New Roman" w:cs="Times New Roman"/>
                <w:b/>
                <w:bCs/>
                <w:sz w:val="16"/>
                <w:szCs w:val="16"/>
                <w:lang w:val="pt-BR"/>
              </w:rPr>
              <w:t xml:space="preserve"> L. subsp. </w:t>
            </w:r>
            <w:r w:rsidRPr="008F447C">
              <w:rPr>
                <w:rFonts w:ascii="Times New Roman" w:hAnsi="Times New Roman" w:cs="Times New Roman"/>
                <w:b/>
                <w:bCs/>
                <w:i/>
                <w:iCs/>
                <w:sz w:val="16"/>
                <w:szCs w:val="16"/>
                <w:lang w:val="pt-BR"/>
              </w:rPr>
              <w:t>elatior</w:t>
            </w:r>
            <w:r w:rsidRPr="008F447C">
              <w:rPr>
                <w:rFonts w:ascii="Times New Roman" w:hAnsi="Times New Roman" w:cs="Times New Roman"/>
                <w:b/>
                <w:bCs/>
                <w:sz w:val="16"/>
                <w:szCs w:val="16"/>
                <w:lang w:val="pt-BR"/>
              </w:rPr>
              <w:t xml:space="preserve"> (Friv.) </w:t>
            </w:r>
            <w:r w:rsidRPr="00783C10">
              <w:rPr>
                <w:rFonts w:ascii="Times New Roman" w:hAnsi="Times New Roman" w:cs="Times New Roman"/>
                <w:b/>
                <w:bCs/>
                <w:sz w:val="16"/>
                <w:szCs w:val="16"/>
              </w:rPr>
              <w:t>Malý</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18"/>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8F447C">
              <w:rPr>
                <w:rFonts w:ascii="Times New Roman" w:hAnsi="Times New Roman" w:cs="Times New Roman"/>
                <w:b/>
                <w:bCs/>
                <w:i/>
                <w:iCs/>
                <w:sz w:val="16"/>
                <w:szCs w:val="16"/>
                <w:lang w:val="pt-BR"/>
              </w:rPr>
              <w:t>Athamanta turbith</w:t>
            </w:r>
            <w:r w:rsidRPr="008F447C">
              <w:rPr>
                <w:rFonts w:ascii="Times New Roman" w:hAnsi="Times New Roman" w:cs="Times New Roman"/>
                <w:b/>
                <w:bCs/>
                <w:sz w:val="16"/>
                <w:szCs w:val="16"/>
                <w:lang w:val="pt-BR"/>
              </w:rPr>
              <w:t xml:space="preserve"> subsp. </w:t>
            </w:r>
            <w:r w:rsidRPr="008F447C">
              <w:rPr>
                <w:rFonts w:ascii="Times New Roman" w:hAnsi="Times New Roman" w:cs="Times New Roman"/>
                <w:b/>
                <w:bCs/>
                <w:i/>
                <w:iCs/>
                <w:sz w:val="16"/>
                <w:szCs w:val="16"/>
                <w:lang w:val="pt-BR"/>
              </w:rPr>
              <w:t xml:space="preserve">haynaldii </w:t>
            </w:r>
            <w:r w:rsidRPr="008F447C">
              <w:rPr>
                <w:rFonts w:ascii="Times New Roman" w:hAnsi="Times New Roman" w:cs="Times New Roman"/>
                <w:b/>
                <w:bCs/>
                <w:sz w:val="16"/>
                <w:szCs w:val="16"/>
                <w:lang w:val="pt-BR"/>
              </w:rPr>
              <w:t xml:space="preserve">(Borbás &amp; R. Uechtr.) </w:t>
            </w:r>
            <w:r w:rsidRPr="00783C10">
              <w:rPr>
                <w:rFonts w:ascii="Times New Roman" w:hAnsi="Times New Roman" w:cs="Times New Roman"/>
                <w:b/>
                <w:bCs/>
                <w:sz w:val="16"/>
                <w:szCs w:val="16"/>
              </w:rPr>
              <w:t>Tutin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Aurinia corymbosa</w:t>
            </w:r>
            <w:r w:rsidRPr="00783C10">
              <w:rPr>
                <w:rFonts w:ascii="Times New Roman" w:hAnsi="Times New Roman" w:cs="Times New Roman"/>
                <w:b/>
                <w:bCs/>
                <w:sz w:val="16"/>
                <w:szCs w:val="16"/>
              </w:rPr>
              <w:t xml:space="preserve"> Griseb.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5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Aurinia sinuata</w:t>
            </w:r>
            <w:r w:rsidRPr="00783C10">
              <w:rPr>
                <w:rFonts w:ascii="Times New Roman" w:hAnsi="Times New Roman" w:cs="Times New Roman"/>
                <w:b/>
                <w:bCs/>
                <w:sz w:val="16"/>
                <w:szCs w:val="16"/>
              </w:rPr>
              <w:t xml:space="preserve"> (L.) Griseb.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Velika 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SUBE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04"/>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Ballota hispanica</w:t>
            </w:r>
            <w:r w:rsidRPr="00783C10">
              <w:rPr>
                <w:rFonts w:ascii="Times New Roman" w:hAnsi="Times New Roman" w:cs="Times New Roman"/>
                <w:b/>
                <w:bCs/>
                <w:sz w:val="16"/>
                <w:szCs w:val="16"/>
              </w:rPr>
              <w:t xml:space="preserve"> (L.) Benth.</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Bunium alpinum</w:t>
            </w:r>
            <w:r w:rsidRPr="00783C10">
              <w:rPr>
                <w:rFonts w:ascii="Times New Roman" w:hAnsi="Times New Roman" w:cs="Times New Roman"/>
                <w:b/>
                <w:bCs/>
                <w:sz w:val="16"/>
                <w:szCs w:val="16"/>
              </w:rPr>
              <w:t xml:space="preserve"> Waldst. &amp; Kit.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67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Bunium alpinum</w:t>
            </w:r>
            <w:r w:rsidRPr="00783C10">
              <w:rPr>
                <w:rFonts w:ascii="Times New Roman" w:hAnsi="Times New Roman" w:cs="Times New Roman"/>
                <w:b/>
                <w:bCs/>
                <w:sz w:val="16"/>
                <w:szCs w:val="16"/>
              </w:rPr>
              <w:t xml:space="preserve"> subsp. </w:t>
            </w:r>
            <w:r w:rsidRPr="00783C10">
              <w:rPr>
                <w:rFonts w:ascii="Times New Roman" w:hAnsi="Times New Roman" w:cs="Times New Roman"/>
                <w:b/>
                <w:bCs/>
                <w:i/>
                <w:iCs/>
                <w:sz w:val="16"/>
                <w:szCs w:val="16"/>
              </w:rPr>
              <w:t>montanum</w:t>
            </w:r>
            <w:r w:rsidRPr="00783C10">
              <w:rPr>
                <w:rFonts w:ascii="Times New Roman" w:hAnsi="Times New Roman" w:cs="Times New Roman"/>
                <w:b/>
                <w:bCs/>
                <w:sz w:val="16"/>
                <w:szCs w:val="16"/>
              </w:rPr>
              <w:t xml:space="preserve"> (W. D. J. Koch) P. W. Ball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 Lukovo, okolina Nikšića, Orjen, Seoca,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55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Bupleurum karglii </w:t>
            </w:r>
            <w:r w:rsidRPr="00783C10">
              <w:rPr>
                <w:rFonts w:ascii="Times New Roman" w:hAnsi="Times New Roman" w:cs="Times New Roman"/>
                <w:b/>
                <w:bCs/>
                <w:sz w:val="16"/>
                <w:szCs w:val="16"/>
              </w:rPr>
              <w:t>Vis.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Bijela Gora, Grahovo, Jastrebica, Nk, Župa, Nk. Polje, Orjen, Vilusi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94"/>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Campanula austroadriatica</w:t>
            </w:r>
            <w:r w:rsidRPr="008F447C">
              <w:rPr>
                <w:rFonts w:ascii="Times New Roman" w:hAnsi="Times New Roman" w:cs="Times New Roman"/>
                <w:b/>
                <w:bCs/>
                <w:sz w:val="16"/>
                <w:szCs w:val="16"/>
                <w:lang w:val="pt-BR"/>
              </w:rPr>
              <w:t xml:space="preserve"> D. Lakušic &amp; Kovacic</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Grahovo, Jastrebica, Kočansko polje (okolina jezera Krupac), Liverovići, Nikšić, Orjen,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1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Campanula hercegovina </w:t>
            </w:r>
            <w:r w:rsidRPr="00783C10">
              <w:rPr>
                <w:rFonts w:ascii="Times New Roman" w:hAnsi="Times New Roman" w:cs="Times New Roman"/>
                <w:b/>
                <w:bCs/>
                <w:sz w:val="16"/>
                <w:szCs w:val="16"/>
              </w:rPr>
              <w:t>Degen &amp; Fiala</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600"/>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i/>
                <w:iCs/>
                <w:sz w:val="16"/>
                <w:szCs w:val="16"/>
                <w:lang w:val="pt-BR"/>
              </w:rPr>
            </w:pPr>
            <w:r w:rsidRPr="008F447C">
              <w:rPr>
                <w:rFonts w:ascii="Times New Roman" w:hAnsi="Times New Roman" w:cs="Times New Roman"/>
                <w:b/>
                <w:bCs/>
                <w:i/>
                <w:iCs/>
                <w:sz w:val="16"/>
                <w:szCs w:val="16"/>
                <w:lang w:val="pt-BR"/>
              </w:rPr>
              <w:t xml:space="preserve">Campanula montenegrina </w:t>
            </w:r>
            <w:r w:rsidRPr="008F447C">
              <w:rPr>
                <w:rFonts w:ascii="Times New Roman" w:hAnsi="Times New Roman" w:cs="Times New Roman"/>
                <w:b/>
                <w:bCs/>
                <w:sz w:val="16"/>
                <w:szCs w:val="16"/>
                <w:lang w:val="pt-BR"/>
              </w:rPr>
              <w:t>I.Jankovic &amp; D.Lakušic</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Bare Bojovića (Loc. classicus)</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Campanula pichleri</w:t>
            </w:r>
            <w:r w:rsidRPr="00783C10">
              <w:rPr>
                <w:rFonts w:ascii="Times New Roman" w:hAnsi="Times New Roman" w:cs="Times New Roman"/>
                <w:b/>
                <w:bCs/>
                <w:sz w:val="16"/>
                <w:szCs w:val="16"/>
              </w:rPr>
              <w:t> Vis.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Campanula velebitica </w:t>
            </w:r>
            <w:r w:rsidRPr="00783C10">
              <w:rPr>
                <w:rFonts w:ascii="Times New Roman" w:hAnsi="Times New Roman" w:cs="Times New Roman"/>
                <w:b/>
                <w:bCs/>
                <w:sz w:val="16"/>
                <w:szCs w:val="16"/>
              </w:rPr>
              <w:t>Borbás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Cardamine carnosa</w:t>
            </w:r>
            <w:r w:rsidRPr="00783C10">
              <w:rPr>
                <w:rFonts w:ascii="Times New Roman" w:hAnsi="Times New Roman" w:cs="Times New Roman"/>
                <w:b/>
                <w:bCs/>
                <w:sz w:val="16"/>
                <w:szCs w:val="16"/>
              </w:rPr>
              <w:t xml:space="preserve"> Waldst. &amp; Kit.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 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5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16"/>
                <w:szCs w:val="16"/>
                <w:highlight w:val="red"/>
              </w:rPr>
            </w:pPr>
            <w:r w:rsidRPr="00783C10">
              <w:rPr>
                <w:rFonts w:ascii="Times New Roman" w:hAnsi="Times New Roman" w:cs="Times New Roman"/>
                <w:b/>
                <w:bCs/>
                <w:i/>
                <w:iCs/>
                <w:sz w:val="16"/>
                <w:szCs w:val="16"/>
              </w:rPr>
              <w:t xml:space="preserve">Cardamine rupestris </w:t>
            </w:r>
            <w:r w:rsidRPr="00783C10">
              <w:rPr>
                <w:rFonts w:ascii="Times New Roman" w:hAnsi="Times New Roman" w:cs="Times New Roman"/>
                <w:b/>
                <w:bCs/>
                <w:sz w:val="16"/>
                <w:szCs w:val="16"/>
              </w:rPr>
              <w:t>(O.E. Schulz) K. Malý</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highlight w:val="red"/>
              </w:rPr>
            </w:pPr>
            <w:r w:rsidRPr="00783C10">
              <w:rPr>
                <w:rFonts w:ascii="Times New Roman" w:hAnsi="Times New Roman" w:cs="Times New Roman"/>
                <w:sz w:val="16"/>
                <w:szCs w:val="16"/>
              </w:rPr>
              <w:t>Grahovo</w:t>
            </w:r>
            <w:r w:rsidRPr="00783C10">
              <w:rPr>
                <w:rFonts w:ascii="Times New Roman" w:hAnsi="Times New Roman" w:cs="Times New Roman"/>
                <w:sz w:val="16"/>
                <w:szCs w:val="16"/>
              </w:rPr>
              <w:tab/>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72"/>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Cardamine montenegrina</w:t>
            </w:r>
            <w:r w:rsidRPr="008F447C">
              <w:rPr>
                <w:rFonts w:ascii="Times New Roman" w:hAnsi="Times New Roman" w:cs="Times New Roman"/>
                <w:b/>
                <w:bCs/>
                <w:sz w:val="16"/>
                <w:szCs w:val="16"/>
                <w:lang w:val="pt-BR"/>
              </w:rPr>
              <w:t xml:space="preserve"> Jar. Kučera, Lihová &amp; Marhold</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Carduus ramosissimus</w:t>
            </w:r>
            <w:r w:rsidRPr="00783C10">
              <w:rPr>
                <w:rFonts w:ascii="Times New Roman" w:hAnsi="Times New Roman" w:cs="Times New Roman"/>
                <w:b/>
                <w:bCs/>
                <w:sz w:val="16"/>
                <w:szCs w:val="16"/>
              </w:rPr>
              <w:t xml:space="preserve"> Panč.</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7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Centaurea glaberrima </w:t>
            </w:r>
            <w:r w:rsidRPr="00783C10">
              <w:rPr>
                <w:rFonts w:ascii="Times New Roman" w:hAnsi="Times New Roman" w:cs="Times New Roman"/>
                <w:b/>
                <w:bCs/>
                <w:sz w:val="16"/>
                <w:szCs w:val="16"/>
              </w:rPr>
              <w:t>Tausch</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Grahovsko polje, Nk. Župa, Vilusi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99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Centaurea incompta </w:t>
            </w:r>
            <w:r w:rsidRPr="00783C10">
              <w:rPr>
                <w:rFonts w:ascii="Times New Roman" w:hAnsi="Times New Roman" w:cs="Times New Roman"/>
                <w:b/>
                <w:bCs/>
                <w:sz w:val="16"/>
                <w:szCs w:val="16"/>
              </w:rPr>
              <w:t>Vis.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između Vučjeg Zuba i Velike Jastrebice, Jastrebica, Orjen, (Gnila greda, Prasa, Svitavac, Štirovnik, Vuči zub),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5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Centaurea nicolai </w:t>
            </w:r>
            <w:r w:rsidRPr="00783C10">
              <w:rPr>
                <w:rFonts w:ascii="Times New Roman" w:hAnsi="Times New Roman" w:cs="Times New Roman"/>
                <w:b/>
                <w:bCs/>
                <w:sz w:val="16"/>
                <w:szCs w:val="16"/>
              </w:rPr>
              <w:t>Bald.</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Lukovo, Nikšić, Nk. Rudine, Nk. Župa, Pusti lisac,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558"/>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Centaurea rupestris </w:t>
            </w:r>
            <w:r w:rsidRPr="00783C10">
              <w:rPr>
                <w:rFonts w:ascii="Times New Roman" w:hAnsi="Times New Roman" w:cs="Times New Roman"/>
                <w:b/>
                <w:bCs/>
                <w:sz w:val="16"/>
                <w:szCs w:val="16"/>
              </w:rPr>
              <w:t>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Lukovo, Trebjesa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6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Cephalanthera damasonium </w:t>
            </w:r>
            <w:r w:rsidRPr="00783C10">
              <w:rPr>
                <w:rFonts w:ascii="Times New Roman" w:hAnsi="Times New Roman" w:cs="Times New Roman"/>
                <w:b/>
                <w:bCs/>
                <w:sz w:val="16"/>
                <w:szCs w:val="16"/>
              </w:rPr>
              <w:t>(Mill.) Druce</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Njegoš, Vojnik, Zabran kralja Nikole</w:t>
            </w:r>
          </w:p>
        </w:tc>
        <w:tc>
          <w:tcPr>
            <w:tcW w:w="711" w:type="dxa"/>
            <w:vAlign w:val="center"/>
          </w:tcPr>
          <w:p w:rsidR="00CD6BDF" w:rsidRPr="008F447C" w:rsidRDefault="00CD6BDF" w:rsidP="00783C10">
            <w:pPr>
              <w:spacing w:after="0" w:line="240" w:lineRule="auto"/>
              <w:jc w:val="center"/>
              <w:rPr>
                <w:rFonts w:ascii="Times New Roman" w:hAnsi="Times New Roman" w:cs="Times New Roman"/>
                <w:sz w:val="16"/>
                <w:szCs w:val="16"/>
                <w:lang w:val="pl-PL"/>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28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Cephalantera longifolia</w:t>
            </w:r>
            <w:r w:rsidRPr="00783C10">
              <w:rPr>
                <w:rFonts w:ascii="Times New Roman" w:hAnsi="Times New Roman" w:cs="Times New Roman"/>
                <w:b/>
                <w:bCs/>
                <w:sz w:val="16"/>
                <w:szCs w:val="16"/>
              </w:rPr>
              <w:t xml:space="preserve"> (L.)Fritsch.</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Budoške bare, 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2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Cephalanthera rubra </w:t>
            </w:r>
            <w:r w:rsidRPr="00783C10">
              <w:rPr>
                <w:rFonts w:ascii="Times New Roman" w:hAnsi="Times New Roman" w:cs="Times New Roman"/>
                <w:b/>
                <w:bCs/>
                <w:sz w:val="16"/>
                <w:szCs w:val="16"/>
              </w:rPr>
              <w:t>(L.) Rich.</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Lukavica, 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Cephalaria flava </w:t>
            </w:r>
            <w:r w:rsidRPr="00783C10">
              <w:rPr>
                <w:rFonts w:ascii="Times New Roman" w:hAnsi="Times New Roman" w:cs="Times New Roman"/>
                <w:b/>
                <w:bCs/>
                <w:sz w:val="16"/>
                <w:szCs w:val="16"/>
              </w:rPr>
              <w:t>(Sm.) Szabó</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Bogetići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1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Cerastium ligusticum</w:t>
            </w:r>
            <w:r w:rsidRPr="00783C10">
              <w:rPr>
                <w:rFonts w:ascii="Times New Roman" w:hAnsi="Times New Roman" w:cs="Times New Roman"/>
                <w:b/>
                <w:bCs/>
                <w:sz w:val="16"/>
                <w:szCs w:val="16"/>
              </w:rPr>
              <w:t> subsp. </w:t>
            </w:r>
            <w:r w:rsidRPr="00783C10">
              <w:rPr>
                <w:rFonts w:ascii="Times New Roman" w:hAnsi="Times New Roman" w:cs="Times New Roman"/>
                <w:b/>
                <w:bCs/>
                <w:i/>
                <w:iCs/>
                <w:sz w:val="16"/>
                <w:szCs w:val="16"/>
              </w:rPr>
              <w:t>trichogynum</w:t>
            </w:r>
            <w:r w:rsidRPr="00783C10">
              <w:rPr>
                <w:rFonts w:ascii="Times New Roman" w:hAnsi="Times New Roman" w:cs="Times New Roman"/>
                <w:b/>
                <w:bCs/>
                <w:sz w:val="16"/>
                <w:szCs w:val="16"/>
              </w:rPr>
              <w:t> (Möschl) P. D. Sell &amp; Whitehead</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Bogetići, 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9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Cerastium moesiacum</w:t>
            </w:r>
            <w:r w:rsidRPr="00783C10">
              <w:rPr>
                <w:rFonts w:ascii="Times New Roman" w:hAnsi="Times New Roman" w:cs="Times New Roman"/>
                <w:b/>
                <w:bCs/>
                <w:sz w:val="16"/>
                <w:szCs w:val="16"/>
              </w:rPr>
              <w:t xml:space="preserve"> Friv.</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Lukavica, Štitovo, Vojnik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6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Cerinthe minor </w:t>
            </w:r>
            <w:r w:rsidRPr="00783C10">
              <w:rPr>
                <w:rFonts w:ascii="Times New Roman" w:hAnsi="Times New Roman" w:cs="Times New Roman"/>
                <w:b/>
                <w:bCs/>
                <w:sz w:val="16"/>
                <w:szCs w:val="16"/>
              </w:rPr>
              <w:t>subsp. </w:t>
            </w:r>
            <w:r w:rsidRPr="00783C10">
              <w:rPr>
                <w:rFonts w:ascii="Times New Roman" w:hAnsi="Times New Roman" w:cs="Times New Roman"/>
                <w:b/>
                <w:bCs/>
                <w:i/>
                <w:iCs/>
                <w:sz w:val="16"/>
                <w:szCs w:val="16"/>
              </w:rPr>
              <w:t>cleiostoma </w:t>
            </w:r>
            <w:r w:rsidRPr="00783C10">
              <w:rPr>
                <w:rFonts w:ascii="Times New Roman" w:hAnsi="Times New Roman" w:cs="Times New Roman"/>
                <w:b/>
                <w:bCs/>
                <w:sz w:val="16"/>
                <w:szCs w:val="16"/>
              </w:rPr>
              <w:t>(Boiss. &amp; Spruner) Selvi &amp; L.Cecchi</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Nk. Župa,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1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Chaerophyllum coloratum </w:t>
            </w:r>
            <w:r w:rsidRPr="00783C10">
              <w:rPr>
                <w:rFonts w:ascii="Times New Roman" w:hAnsi="Times New Roman" w:cs="Times New Roman"/>
                <w:b/>
                <w:bCs/>
                <w:sz w:val="16"/>
                <w:szCs w:val="16"/>
              </w:rPr>
              <w:t>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Morakovo, Vilusi, Zagon u Grahovu, 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6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16"/>
                <w:szCs w:val="16"/>
              </w:rPr>
            </w:pPr>
            <w:r w:rsidRPr="00783C10">
              <w:rPr>
                <w:rFonts w:ascii="Times New Roman" w:hAnsi="Times New Roman" w:cs="Times New Roman"/>
                <w:b/>
                <w:bCs/>
                <w:i/>
                <w:iCs/>
                <w:sz w:val="16"/>
                <w:szCs w:val="16"/>
              </w:rPr>
              <w:t xml:space="preserve">Cherleria baldaccii </w:t>
            </w:r>
            <w:r w:rsidRPr="00783C10">
              <w:rPr>
                <w:rFonts w:ascii="Times New Roman" w:hAnsi="Times New Roman" w:cs="Times New Roman"/>
                <w:b/>
                <w:bCs/>
                <w:sz w:val="16"/>
                <w:szCs w:val="16"/>
              </w:rPr>
              <w:t>(Halácsy) A. J. Moore &amp; Dillenb.</w:t>
            </w:r>
            <w:r w:rsidRPr="00783C10">
              <w:rPr>
                <w:rFonts w:ascii="Times New Roman" w:hAnsi="Times New Roman" w:cs="Times New Roman"/>
                <w:b/>
                <w:bCs/>
                <w:i/>
                <w:iCs/>
                <w:sz w:val="16"/>
                <w:szCs w:val="16"/>
              </w:rPr>
              <w:tab/>
            </w:r>
          </w:p>
        </w:tc>
        <w:tc>
          <w:tcPr>
            <w:tcW w:w="2268" w:type="dxa"/>
            <w:vAlign w:val="center"/>
          </w:tcPr>
          <w:p w:rsidR="00CD6BDF" w:rsidRPr="00783C10" w:rsidRDefault="00CD6BDF" w:rsidP="00783C10">
            <w:pPr>
              <w:spacing w:after="0" w:line="240" w:lineRule="auto"/>
              <w:rPr>
                <w:rFonts w:ascii="Times New Roman" w:hAnsi="Times New Roman" w:cs="Times New Roman"/>
                <w:sz w:val="16"/>
                <w:szCs w:val="16"/>
              </w:rPr>
            </w:pPr>
            <w:r w:rsidRPr="00783C10">
              <w:rPr>
                <w:rFonts w:ascii="Times New Roman" w:hAnsi="Times New Roman" w:cs="Times New Roman"/>
                <w:sz w:val="16"/>
                <w:szCs w:val="16"/>
              </w:rPr>
              <w:t>Trebjesa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Cicerbita pancicii </w:t>
            </w:r>
            <w:r w:rsidRPr="00783C10">
              <w:rPr>
                <w:rFonts w:ascii="Times New Roman" w:hAnsi="Times New Roman" w:cs="Times New Roman"/>
                <w:b/>
                <w:bCs/>
                <w:sz w:val="16"/>
                <w:szCs w:val="16"/>
              </w:rPr>
              <w:t>Beauverd</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24"/>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16"/>
                <w:szCs w:val="16"/>
              </w:rPr>
            </w:pPr>
            <w:r w:rsidRPr="00783C10">
              <w:rPr>
                <w:rFonts w:ascii="Times New Roman" w:hAnsi="Times New Roman" w:cs="Times New Roman"/>
                <w:b/>
                <w:bCs/>
                <w:i/>
                <w:iCs/>
                <w:sz w:val="16"/>
                <w:szCs w:val="16"/>
              </w:rPr>
              <w:t xml:space="preserve">Clinopodium dalmaticum </w:t>
            </w:r>
            <w:r w:rsidRPr="00783C10">
              <w:rPr>
                <w:rFonts w:ascii="Times New Roman" w:hAnsi="Times New Roman" w:cs="Times New Roman"/>
                <w:b/>
                <w:bCs/>
                <w:sz w:val="16"/>
                <w:szCs w:val="16"/>
              </w:rPr>
              <w:t>(Benth.) Bräuchler &amp; Heubl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Dragalj-Grahovac,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Corallorhiza trifida</w:t>
            </w:r>
            <w:r w:rsidRPr="00783C10">
              <w:rPr>
                <w:rFonts w:ascii="Times New Roman" w:hAnsi="Times New Roman" w:cs="Times New Roman"/>
                <w:b/>
                <w:bCs/>
                <w:sz w:val="16"/>
                <w:szCs w:val="16"/>
              </w:rPr>
              <w:t> Châtel.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00"/>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i/>
                <w:iCs/>
                <w:sz w:val="16"/>
                <w:szCs w:val="16"/>
                <w:lang w:val="pt-BR"/>
              </w:rPr>
            </w:pPr>
            <w:r w:rsidRPr="008F447C">
              <w:rPr>
                <w:rFonts w:ascii="Times New Roman" w:hAnsi="Times New Roman" w:cs="Times New Roman"/>
                <w:b/>
                <w:bCs/>
                <w:i/>
                <w:iCs/>
                <w:sz w:val="16"/>
                <w:szCs w:val="16"/>
                <w:lang w:val="pt-BR"/>
              </w:rPr>
              <w:t xml:space="preserve">Corydalis solida </w:t>
            </w:r>
            <w:r w:rsidRPr="008F447C">
              <w:rPr>
                <w:rFonts w:ascii="Times New Roman" w:hAnsi="Times New Roman" w:cs="Times New Roman"/>
                <w:b/>
                <w:bCs/>
                <w:sz w:val="16"/>
                <w:szCs w:val="16"/>
                <w:lang w:val="pt-BR"/>
              </w:rPr>
              <w:t>subsp.</w:t>
            </w:r>
            <w:r w:rsidRPr="008F447C">
              <w:rPr>
                <w:rFonts w:ascii="Times New Roman" w:hAnsi="Times New Roman" w:cs="Times New Roman"/>
                <w:b/>
                <w:bCs/>
                <w:i/>
                <w:iCs/>
                <w:sz w:val="16"/>
                <w:szCs w:val="16"/>
                <w:lang w:val="pt-BR"/>
              </w:rPr>
              <w:t xml:space="preserve"> incisa </w:t>
            </w:r>
            <w:r w:rsidRPr="008F447C">
              <w:rPr>
                <w:rFonts w:ascii="Times New Roman" w:hAnsi="Times New Roman" w:cs="Times New Roman"/>
                <w:b/>
                <w:bCs/>
                <w:sz w:val="16"/>
                <w:szCs w:val="16"/>
                <w:lang w:val="pt-BR"/>
              </w:rPr>
              <w:t>Lidén</w:t>
            </w:r>
          </w:p>
        </w:tc>
        <w:tc>
          <w:tcPr>
            <w:tcW w:w="2268" w:type="dxa"/>
            <w:noWrap/>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509"/>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Crepis aurea</w:t>
            </w:r>
            <w:r w:rsidRPr="008F447C">
              <w:rPr>
                <w:rFonts w:ascii="Times New Roman" w:hAnsi="Times New Roman" w:cs="Times New Roman"/>
                <w:b/>
                <w:bCs/>
                <w:sz w:val="16"/>
                <w:szCs w:val="16"/>
                <w:lang w:val="pt-BR"/>
              </w:rPr>
              <w:t xml:space="preserve"> subsp.</w:t>
            </w:r>
            <w:r w:rsidRPr="008F447C">
              <w:rPr>
                <w:rFonts w:ascii="Times New Roman" w:hAnsi="Times New Roman" w:cs="Times New Roman"/>
                <w:b/>
                <w:bCs/>
                <w:i/>
                <w:iCs/>
                <w:sz w:val="16"/>
                <w:szCs w:val="16"/>
                <w:lang w:val="pt-BR"/>
              </w:rPr>
              <w:t xml:space="preserve"> glabrescens </w:t>
            </w:r>
            <w:r w:rsidRPr="008F447C">
              <w:rPr>
                <w:rFonts w:ascii="Times New Roman" w:hAnsi="Times New Roman" w:cs="Times New Roman"/>
                <w:b/>
                <w:bCs/>
                <w:sz w:val="16"/>
                <w:szCs w:val="16"/>
                <w:lang w:val="pt-BR"/>
              </w:rPr>
              <w:t>(Caruel) Arcang.</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Jastrebica, Lukavica,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1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Crepis pannonica</w:t>
            </w:r>
            <w:r w:rsidRPr="00783C10">
              <w:rPr>
                <w:rFonts w:ascii="Times New Roman" w:hAnsi="Times New Roman" w:cs="Times New Roman"/>
                <w:b/>
                <w:bCs/>
                <w:sz w:val="16"/>
                <w:szCs w:val="16"/>
              </w:rPr>
              <w:t xml:space="preserve"> (Jacq.) K. Koch subsp. </w:t>
            </w:r>
            <w:r w:rsidRPr="00783C10">
              <w:rPr>
                <w:rFonts w:ascii="Times New Roman" w:hAnsi="Times New Roman" w:cs="Times New Roman"/>
                <w:b/>
                <w:bCs/>
                <w:i/>
                <w:iCs/>
                <w:sz w:val="16"/>
                <w:szCs w:val="16"/>
              </w:rPr>
              <w:t>blavii</w:t>
            </w:r>
            <w:r w:rsidRPr="00783C10">
              <w:rPr>
                <w:rFonts w:ascii="Times New Roman" w:hAnsi="Times New Roman" w:cs="Times New Roman"/>
                <w:b/>
                <w:bCs/>
                <w:sz w:val="16"/>
                <w:szCs w:val="16"/>
              </w:rPr>
              <w:t xml:space="preserve"> (Asch.) M. A. Fischer &amp; D. Dimitrova</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8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16"/>
                <w:szCs w:val="16"/>
              </w:rPr>
            </w:pPr>
            <w:r w:rsidRPr="00783C10">
              <w:rPr>
                <w:rFonts w:ascii="Times New Roman" w:hAnsi="Times New Roman" w:cs="Times New Roman"/>
                <w:b/>
                <w:bCs/>
                <w:i/>
                <w:iCs/>
                <w:sz w:val="16"/>
                <w:szCs w:val="16"/>
              </w:rPr>
              <w:t xml:space="preserve">Crocus biflorus </w:t>
            </w:r>
            <w:r w:rsidRPr="00783C10">
              <w:rPr>
                <w:rFonts w:ascii="Times New Roman" w:hAnsi="Times New Roman" w:cs="Times New Roman"/>
                <w:b/>
                <w:bCs/>
                <w:sz w:val="16"/>
                <w:szCs w:val="16"/>
              </w:rPr>
              <w:t>subsp.</w:t>
            </w:r>
            <w:r w:rsidRPr="00783C10">
              <w:rPr>
                <w:rFonts w:ascii="Times New Roman" w:hAnsi="Times New Roman" w:cs="Times New Roman"/>
                <w:b/>
                <w:bCs/>
                <w:i/>
                <w:iCs/>
                <w:sz w:val="16"/>
                <w:szCs w:val="16"/>
              </w:rPr>
              <w:t xml:space="preserve"> weldenii </w:t>
            </w:r>
            <w:r w:rsidRPr="00783C10">
              <w:rPr>
                <w:rFonts w:ascii="Times New Roman" w:hAnsi="Times New Roman" w:cs="Times New Roman"/>
                <w:b/>
                <w:bCs/>
                <w:sz w:val="16"/>
                <w:szCs w:val="16"/>
              </w:rPr>
              <w:t>(Hoppe &amp; Fürnr.) K. Richt.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Grahovsko polje, Trebjesa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8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Crocus dalmaticus</w:t>
            </w:r>
            <w:r w:rsidRPr="00783C10">
              <w:rPr>
                <w:rFonts w:ascii="Times New Roman" w:hAnsi="Times New Roman" w:cs="Times New Roman"/>
                <w:b/>
                <w:bCs/>
                <w:sz w:val="16"/>
                <w:szCs w:val="16"/>
              </w:rPr>
              <w:t xml:space="preserve"> Vis.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 Trebjesa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3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16"/>
                <w:szCs w:val="16"/>
              </w:rPr>
            </w:pPr>
            <w:r w:rsidRPr="00783C10">
              <w:rPr>
                <w:rFonts w:ascii="Times New Roman" w:hAnsi="Times New Roman" w:cs="Times New Roman"/>
                <w:b/>
                <w:bCs/>
                <w:i/>
                <w:iCs/>
                <w:sz w:val="16"/>
                <w:szCs w:val="16"/>
              </w:rPr>
              <w:t>Cyclamen hederifolium</w:t>
            </w:r>
            <w:r w:rsidRPr="00783C10">
              <w:rPr>
                <w:rFonts w:ascii="Times New Roman" w:hAnsi="Times New Roman" w:cs="Times New Roman"/>
                <w:b/>
                <w:bCs/>
                <w:sz w:val="16"/>
                <w:szCs w:val="16"/>
              </w:rPr>
              <w:t> subsp.</w:t>
            </w:r>
            <w:r w:rsidRPr="00783C10">
              <w:rPr>
                <w:rFonts w:ascii="Times New Roman" w:hAnsi="Times New Roman" w:cs="Times New Roman"/>
                <w:b/>
                <w:bCs/>
                <w:i/>
                <w:iCs/>
                <w:sz w:val="16"/>
                <w:szCs w:val="16"/>
              </w:rPr>
              <w:t> hederifolium</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Grahovo, Trebjesa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46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Cytisus tommasinii</w:t>
            </w:r>
            <w:r w:rsidRPr="00783C10">
              <w:rPr>
                <w:rFonts w:ascii="Times New Roman" w:hAnsi="Times New Roman" w:cs="Times New Roman"/>
                <w:b/>
                <w:bCs/>
                <w:sz w:val="16"/>
                <w:szCs w:val="16"/>
              </w:rPr>
              <w:t xml:space="preserve"> Vis.</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Drežnica iznad Nk., oko Zagona u Grahovu</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Dactylorhiza fuchsii</w:t>
            </w:r>
            <w:r w:rsidRPr="00783C10">
              <w:rPr>
                <w:rFonts w:ascii="Times New Roman" w:hAnsi="Times New Roman" w:cs="Times New Roman"/>
                <w:b/>
                <w:bCs/>
                <w:sz w:val="16"/>
                <w:szCs w:val="16"/>
              </w:rPr>
              <w:t> (Druce) Soó</w:t>
            </w:r>
          </w:p>
        </w:tc>
        <w:tc>
          <w:tcPr>
            <w:tcW w:w="2268" w:type="dxa"/>
            <w:noWrap/>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8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Dactylorhiza incarnata </w:t>
            </w:r>
            <w:r w:rsidRPr="00783C10">
              <w:rPr>
                <w:rFonts w:ascii="Times New Roman" w:hAnsi="Times New Roman" w:cs="Times New Roman"/>
                <w:b/>
                <w:bCs/>
                <w:sz w:val="16"/>
                <w:szCs w:val="16"/>
              </w:rPr>
              <w:t xml:space="preserve">subsp. </w:t>
            </w:r>
            <w:r w:rsidRPr="00783C10">
              <w:rPr>
                <w:rFonts w:ascii="Times New Roman" w:hAnsi="Times New Roman" w:cs="Times New Roman"/>
                <w:b/>
                <w:bCs/>
                <w:i/>
                <w:iCs/>
                <w:sz w:val="16"/>
                <w:szCs w:val="16"/>
              </w:rPr>
              <w:t>incarnata</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Lukavica, 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Dactylorhiza maculata </w:t>
            </w:r>
            <w:r w:rsidRPr="00783C10">
              <w:rPr>
                <w:rFonts w:ascii="Times New Roman" w:hAnsi="Times New Roman" w:cs="Times New Roman"/>
                <w:b/>
                <w:bCs/>
                <w:sz w:val="16"/>
                <w:szCs w:val="16"/>
              </w:rPr>
              <w:t>(L.) Soó</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Dragovoljići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Dactylorhiza saccifera</w:t>
            </w:r>
            <w:r w:rsidRPr="00783C10">
              <w:rPr>
                <w:rFonts w:ascii="Times New Roman" w:hAnsi="Times New Roman" w:cs="Times New Roman"/>
                <w:b/>
                <w:bCs/>
                <w:sz w:val="16"/>
                <w:szCs w:val="16"/>
              </w:rPr>
              <w:t> (Brongn.) Soó</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28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Daphne blagayana </w:t>
            </w:r>
            <w:r w:rsidRPr="00783C10">
              <w:rPr>
                <w:rFonts w:ascii="Times New Roman" w:hAnsi="Times New Roman" w:cs="Times New Roman"/>
                <w:b/>
                <w:bCs/>
                <w:sz w:val="16"/>
                <w:szCs w:val="16"/>
              </w:rPr>
              <w:t>Freyer</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8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Dianthus carthusianorum</w:t>
            </w:r>
            <w:r w:rsidRPr="00783C10">
              <w:rPr>
                <w:rFonts w:ascii="Times New Roman" w:hAnsi="Times New Roman" w:cs="Times New Roman"/>
                <w:b/>
                <w:bCs/>
                <w:sz w:val="16"/>
                <w:szCs w:val="16"/>
              </w:rPr>
              <w:t xml:space="preserve"> subsp. </w:t>
            </w:r>
            <w:r w:rsidRPr="00783C10">
              <w:rPr>
                <w:rFonts w:ascii="Times New Roman" w:hAnsi="Times New Roman" w:cs="Times New Roman"/>
                <w:b/>
                <w:bCs/>
                <w:i/>
                <w:iCs/>
                <w:sz w:val="16"/>
                <w:szCs w:val="16"/>
              </w:rPr>
              <w:t xml:space="preserve">sanguineus </w:t>
            </w:r>
            <w:r w:rsidRPr="00783C10">
              <w:rPr>
                <w:rFonts w:ascii="Times New Roman" w:hAnsi="Times New Roman" w:cs="Times New Roman"/>
                <w:b/>
                <w:bCs/>
                <w:sz w:val="16"/>
                <w:szCs w:val="16"/>
              </w:rPr>
              <w:t>(Vis.) Hegi</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7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Dianthus ciliatus</w:t>
            </w:r>
            <w:r w:rsidRPr="00783C10">
              <w:rPr>
                <w:rFonts w:ascii="Times New Roman" w:hAnsi="Times New Roman" w:cs="Times New Roman"/>
                <w:b/>
                <w:bCs/>
                <w:sz w:val="16"/>
                <w:szCs w:val="16"/>
              </w:rPr>
              <w:t xml:space="preserve"> subsp. </w:t>
            </w:r>
            <w:r w:rsidRPr="00783C10">
              <w:rPr>
                <w:rFonts w:ascii="Times New Roman" w:hAnsi="Times New Roman" w:cs="Times New Roman"/>
                <w:b/>
                <w:bCs/>
                <w:i/>
                <w:iCs/>
                <w:sz w:val="16"/>
                <w:szCs w:val="16"/>
              </w:rPr>
              <w:t xml:space="preserve">dalmaticus </w:t>
            </w:r>
            <w:r w:rsidRPr="00783C10">
              <w:rPr>
                <w:rFonts w:ascii="Times New Roman" w:hAnsi="Times New Roman" w:cs="Times New Roman"/>
                <w:b/>
                <w:bCs/>
                <w:sz w:val="16"/>
                <w:szCs w:val="16"/>
              </w:rPr>
              <w:t>(Čelak.) Hayek</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Grahovo, Jastrebica, Nk. Župa, Rudine nikšićke, Vojnik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28"/>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Dianthus cruentus</w:t>
            </w:r>
            <w:r w:rsidRPr="00783C10">
              <w:rPr>
                <w:rFonts w:ascii="Times New Roman" w:hAnsi="Times New Roman" w:cs="Times New Roman"/>
                <w:b/>
                <w:bCs/>
                <w:sz w:val="16"/>
                <w:szCs w:val="16"/>
              </w:rPr>
              <w:t xml:space="preserve"> Griseb.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SUBE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9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Dianthus giganteus </w:t>
            </w:r>
            <w:r w:rsidRPr="00783C10">
              <w:rPr>
                <w:rFonts w:ascii="Times New Roman" w:hAnsi="Times New Roman" w:cs="Times New Roman"/>
                <w:b/>
                <w:bCs/>
                <w:sz w:val="16"/>
                <w:szCs w:val="16"/>
              </w:rPr>
              <w:t xml:space="preserve">subsp. </w:t>
            </w:r>
            <w:r w:rsidRPr="00783C10">
              <w:rPr>
                <w:rFonts w:ascii="Times New Roman" w:hAnsi="Times New Roman" w:cs="Times New Roman"/>
                <w:b/>
                <w:bCs/>
                <w:i/>
                <w:iCs/>
                <w:sz w:val="16"/>
                <w:szCs w:val="16"/>
              </w:rPr>
              <w:t>croaticus</w:t>
            </w:r>
            <w:r w:rsidRPr="00783C10">
              <w:rPr>
                <w:rFonts w:ascii="Times New Roman" w:hAnsi="Times New Roman" w:cs="Times New Roman"/>
                <w:b/>
                <w:bCs/>
                <w:sz w:val="16"/>
                <w:szCs w:val="16"/>
              </w:rPr>
              <w:t xml:space="preserve"> (Borbás) Tutin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9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Dianthus integer</w:t>
            </w:r>
            <w:r w:rsidRPr="00783C10">
              <w:rPr>
                <w:rFonts w:ascii="Times New Roman" w:hAnsi="Times New Roman" w:cs="Times New Roman"/>
                <w:b/>
                <w:bCs/>
                <w:sz w:val="16"/>
                <w:szCs w:val="16"/>
              </w:rPr>
              <w:t xml:space="preserve"> Vis.</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Jasenovo polje - Vojnik, Lukavica,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7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Dianthus knappii</w:t>
            </w:r>
            <w:r w:rsidRPr="00783C10">
              <w:rPr>
                <w:rFonts w:ascii="Times New Roman" w:hAnsi="Times New Roman" w:cs="Times New Roman"/>
                <w:b/>
                <w:bCs/>
                <w:sz w:val="16"/>
                <w:szCs w:val="16"/>
              </w:rPr>
              <w:t xml:space="preserve"> (Pant.) Asch. &amp; Kanitz ex Borbás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Grahovo,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Dianthus petraeus </w:t>
            </w:r>
            <w:r w:rsidRPr="00783C10">
              <w:rPr>
                <w:rFonts w:ascii="Times New Roman" w:hAnsi="Times New Roman" w:cs="Times New Roman"/>
                <w:b/>
                <w:bCs/>
                <w:sz w:val="16"/>
                <w:szCs w:val="16"/>
              </w:rPr>
              <w:t>Waldst. &amp; Kit.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7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Dianthus sylvestris </w:t>
            </w:r>
            <w:r w:rsidRPr="00783C10">
              <w:rPr>
                <w:rFonts w:ascii="Times New Roman" w:hAnsi="Times New Roman" w:cs="Times New Roman"/>
                <w:b/>
                <w:bCs/>
                <w:sz w:val="16"/>
                <w:szCs w:val="16"/>
              </w:rPr>
              <w:t xml:space="preserve">subsp. </w:t>
            </w:r>
            <w:r w:rsidRPr="00783C10">
              <w:rPr>
                <w:rFonts w:ascii="Times New Roman" w:hAnsi="Times New Roman" w:cs="Times New Roman"/>
                <w:b/>
                <w:bCs/>
                <w:i/>
                <w:iCs/>
                <w:sz w:val="16"/>
                <w:szCs w:val="16"/>
              </w:rPr>
              <w:t>bertisceus</w:t>
            </w:r>
            <w:r w:rsidRPr="00783C10">
              <w:rPr>
                <w:rFonts w:ascii="Times New Roman" w:hAnsi="Times New Roman" w:cs="Times New Roman"/>
                <w:b/>
                <w:bCs/>
                <w:sz w:val="16"/>
                <w:szCs w:val="16"/>
              </w:rPr>
              <w:t xml:space="preserve"> Rech.f.</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62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Dioscorea balcanica </w:t>
            </w:r>
            <w:r w:rsidRPr="00783C10">
              <w:rPr>
                <w:rFonts w:ascii="Times New Roman" w:hAnsi="Times New Roman" w:cs="Times New Roman"/>
                <w:b/>
                <w:bCs/>
                <w:sz w:val="16"/>
                <w:szCs w:val="16"/>
              </w:rPr>
              <w:t>Košanin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Budoš, Lukovo, Ozrinići, Straševina, Studenačke glavice, Trebjesa, Vidrovan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 R</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NT</w:t>
            </w:r>
          </w:p>
        </w:tc>
      </w:tr>
      <w:tr w:rsidR="00CD6BDF" w:rsidRPr="00783C10">
        <w:trPr>
          <w:trHeight w:val="32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Draba scardica</w:t>
            </w:r>
            <w:r w:rsidRPr="00783C10">
              <w:rPr>
                <w:rFonts w:ascii="Times New Roman" w:hAnsi="Times New Roman" w:cs="Times New Roman"/>
                <w:b/>
                <w:bCs/>
                <w:sz w:val="16"/>
                <w:szCs w:val="16"/>
              </w:rPr>
              <w:t xml:space="preserve"> (Griseb.) Degen &amp; Dörfl.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Jastrebica -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Edraianthus dalmaticus </w:t>
            </w:r>
            <w:r w:rsidRPr="00783C10">
              <w:rPr>
                <w:rFonts w:ascii="Times New Roman" w:hAnsi="Times New Roman" w:cs="Times New Roman"/>
                <w:b/>
                <w:bCs/>
                <w:sz w:val="16"/>
                <w:szCs w:val="16"/>
              </w:rPr>
              <w:t>(A.DC.) A.DC.</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Budoške bare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CR B *</w:t>
            </w:r>
          </w:p>
        </w:tc>
      </w:tr>
      <w:tr w:rsidR="00CD6BDF" w:rsidRPr="00783C10">
        <w:trPr>
          <w:trHeight w:val="26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Edraianthus montenegrinus</w:t>
            </w:r>
            <w:r w:rsidRPr="00783C10">
              <w:rPr>
                <w:rFonts w:ascii="Times New Roman" w:hAnsi="Times New Roman" w:cs="Times New Roman"/>
                <w:b/>
                <w:bCs/>
                <w:sz w:val="16"/>
                <w:szCs w:val="16"/>
              </w:rPr>
              <w:t xml:space="preserve"> Horák</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2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Edraianthus pilosulus </w:t>
            </w:r>
            <w:r w:rsidRPr="00783C10">
              <w:rPr>
                <w:rFonts w:ascii="Times New Roman" w:hAnsi="Times New Roman" w:cs="Times New Roman"/>
                <w:b/>
                <w:bCs/>
                <w:sz w:val="16"/>
                <w:szCs w:val="16"/>
              </w:rPr>
              <w:t>(Beck) Surina &amp; D.Lakušić</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1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Edraianthus serpyllifolius</w:t>
            </w:r>
            <w:r w:rsidRPr="00783C10">
              <w:rPr>
                <w:rFonts w:ascii="Times New Roman" w:hAnsi="Times New Roman" w:cs="Times New Roman"/>
                <w:b/>
                <w:bCs/>
                <w:sz w:val="16"/>
                <w:szCs w:val="16"/>
              </w:rPr>
              <w:t xml:space="preserve"> (Vis.) A.DC.</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Bijela Gora, Jastrebica, Orjen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83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Edraianthus tenuifolius</w:t>
            </w:r>
            <w:r w:rsidRPr="00783C10">
              <w:rPr>
                <w:rFonts w:ascii="Times New Roman" w:hAnsi="Times New Roman" w:cs="Times New Roman"/>
                <w:b/>
                <w:bCs/>
                <w:sz w:val="16"/>
                <w:szCs w:val="16"/>
              </w:rPr>
              <w:t xml:space="preserve"> (A.DC.) A.DC.</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Crvena stijena - Petrovići, Grahovac, Grahovsko polje, Morakovo, Nk. Župa, Orjen, Trebjesa, Vilusi, 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 R</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63"/>
          <w:jc w:val="center"/>
        </w:trPr>
        <w:tc>
          <w:tcPr>
            <w:tcW w:w="3681" w:type="dxa"/>
            <w:shd w:val="clear" w:color="auto" w:fill="E2EFD9"/>
            <w:noWrap/>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Epipactis helleborine </w:t>
            </w:r>
            <w:r w:rsidRPr="00783C10">
              <w:rPr>
                <w:rFonts w:ascii="Times New Roman" w:hAnsi="Times New Roman" w:cs="Times New Roman"/>
                <w:b/>
                <w:bCs/>
                <w:sz w:val="16"/>
                <w:szCs w:val="16"/>
              </w:rPr>
              <w:t>(L.)Crantz.</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Štitovo, 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Epipactis palustris</w:t>
            </w:r>
            <w:r w:rsidRPr="00783C10">
              <w:rPr>
                <w:rFonts w:ascii="Times New Roman" w:hAnsi="Times New Roman" w:cs="Times New Roman"/>
                <w:b/>
                <w:bCs/>
                <w:sz w:val="16"/>
                <w:szCs w:val="16"/>
              </w:rPr>
              <w:t xml:space="preserve"> (L.) Crantz.</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23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Eryngium palmatum </w:t>
            </w:r>
            <w:r w:rsidRPr="00783C10">
              <w:rPr>
                <w:rFonts w:ascii="Times New Roman" w:hAnsi="Times New Roman" w:cs="Times New Roman"/>
                <w:b/>
                <w:bCs/>
                <w:sz w:val="16"/>
                <w:szCs w:val="16"/>
              </w:rPr>
              <w:t>Pančić &amp; Vis.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Nk. Župa, Vilusi, Vojnik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9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Erysimum carniolicum</w:t>
            </w:r>
            <w:r w:rsidRPr="00783C10">
              <w:rPr>
                <w:rFonts w:ascii="Times New Roman" w:hAnsi="Times New Roman" w:cs="Times New Roman"/>
                <w:b/>
                <w:bCs/>
                <w:sz w:val="16"/>
                <w:szCs w:val="16"/>
              </w:rPr>
              <w:t xml:space="preserve"> Dolliner</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Lukovo</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Erysimum linariifolium</w:t>
            </w:r>
            <w:r w:rsidRPr="00783C10">
              <w:rPr>
                <w:rFonts w:ascii="Times New Roman" w:hAnsi="Times New Roman" w:cs="Times New Roman"/>
                <w:b/>
                <w:bCs/>
                <w:sz w:val="16"/>
                <w:szCs w:val="16"/>
              </w:rPr>
              <w:t xml:space="preserve"> Tausch</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Euphorbia barrelieri</w:t>
            </w:r>
            <w:r w:rsidRPr="00783C10">
              <w:rPr>
                <w:rFonts w:ascii="Times New Roman" w:hAnsi="Times New Roman" w:cs="Times New Roman"/>
                <w:b/>
                <w:bCs/>
                <w:sz w:val="16"/>
                <w:szCs w:val="16"/>
              </w:rPr>
              <w:t> Savi</w:t>
            </w:r>
          </w:p>
        </w:tc>
        <w:tc>
          <w:tcPr>
            <w:tcW w:w="2268" w:type="dxa"/>
            <w:noWrap/>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9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Euphorbia capitulata</w:t>
            </w:r>
            <w:r w:rsidRPr="00783C10">
              <w:rPr>
                <w:rFonts w:ascii="Times New Roman" w:hAnsi="Times New Roman" w:cs="Times New Roman"/>
                <w:b/>
                <w:bCs/>
                <w:sz w:val="16"/>
                <w:szCs w:val="16"/>
              </w:rPr>
              <w:t xml:space="preserve"> Rchb.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Orjen, Velika Jastrebica Vojnik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1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Euphorbia orjeni</w:t>
            </w:r>
            <w:r w:rsidRPr="00783C10">
              <w:rPr>
                <w:rFonts w:ascii="Times New Roman" w:hAnsi="Times New Roman" w:cs="Times New Roman"/>
                <w:b/>
                <w:bCs/>
                <w:sz w:val="16"/>
                <w:szCs w:val="16"/>
              </w:rPr>
              <w:t xml:space="preserve"> Beck</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4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Festuca hercegovinica</w:t>
            </w:r>
            <w:r w:rsidRPr="00783C10">
              <w:rPr>
                <w:rFonts w:ascii="Times New Roman" w:hAnsi="Times New Roman" w:cs="Times New Roman"/>
                <w:b/>
                <w:bCs/>
                <w:sz w:val="16"/>
                <w:szCs w:val="16"/>
              </w:rPr>
              <w:t> Markgr.-Dann.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 Lukovo</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53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Fritillaria messanensis</w:t>
            </w:r>
            <w:r w:rsidRPr="00783C10">
              <w:rPr>
                <w:rFonts w:ascii="Times New Roman" w:hAnsi="Times New Roman" w:cs="Times New Roman"/>
                <w:b/>
                <w:bCs/>
                <w:sz w:val="16"/>
                <w:szCs w:val="16"/>
              </w:rPr>
              <w:t xml:space="preserve"> subsp. </w:t>
            </w:r>
            <w:r w:rsidRPr="00783C10">
              <w:rPr>
                <w:rFonts w:ascii="Times New Roman" w:hAnsi="Times New Roman" w:cs="Times New Roman"/>
                <w:b/>
                <w:bCs/>
                <w:i/>
                <w:iCs/>
                <w:sz w:val="16"/>
                <w:szCs w:val="16"/>
              </w:rPr>
              <w:t xml:space="preserve">gracilis </w:t>
            </w:r>
            <w:r w:rsidRPr="00783C10">
              <w:rPr>
                <w:rFonts w:ascii="Times New Roman" w:hAnsi="Times New Roman" w:cs="Times New Roman"/>
                <w:b/>
                <w:bCs/>
                <w:sz w:val="16"/>
                <w:szCs w:val="16"/>
              </w:rPr>
              <w:t>(Ebel) Rix</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Budoš, Grahovsko polje, Stubica, Studenačke glavice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Galanthus nivalis</w:t>
            </w:r>
            <w:r w:rsidRPr="00783C10">
              <w:rPr>
                <w:rFonts w:ascii="Times New Roman" w:hAnsi="Times New Roman" w:cs="Times New Roman"/>
                <w:b/>
                <w:bCs/>
                <w:sz w:val="16"/>
                <w:szCs w:val="16"/>
              </w:rPr>
              <w:t xml:space="preserve"> L.</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 xml:space="preserve">Grahovsko polje, Morakovo, okolina Nk., </w:t>
            </w:r>
          </w:p>
        </w:tc>
        <w:tc>
          <w:tcPr>
            <w:tcW w:w="711" w:type="dxa"/>
            <w:vAlign w:val="center"/>
          </w:tcPr>
          <w:p w:rsidR="00CD6BDF" w:rsidRPr="008F447C" w:rsidRDefault="00CD6BDF" w:rsidP="00783C10">
            <w:pPr>
              <w:spacing w:after="0" w:line="240" w:lineRule="auto"/>
              <w:jc w:val="center"/>
              <w:rPr>
                <w:rFonts w:ascii="Times New Roman" w:hAnsi="Times New Roman" w:cs="Times New Roman"/>
                <w:sz w:val="16"/>
                <w:szCs w:val="16"/>
                <w:lang w:val="pl-PL"/>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NT</w:t>
            </w:r>
          </w:p>
        </w:tc>
      </w:tr>
      <w:tr w:rsidR="00CD6BDF" w:rsidRPr="00783C10">
        <w:trPr>
          <w:trHeight w:val="50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8F447C">
              <w:rPr>
                <w:rFonts w:ascii="Times New Roman" w:hAnsi="Times New Roman" w:cs="Times New Roman"/>
                <w:b/>
                <w:bCs/>
                <w:i/>
                <w:iCs/>
                <w:sz w:val="16"/>
                <w:szCs w:val="16"/>
                <w:lang w:val="pt-BR"/>
              </w:rPr>
              <w:t>Galatella sedifolia</w:t>
            </w:r>
            <w:r w:rsidRPr="008F447C">
              <w:rPr>
                <w:rFonts w:ascii="Times New Roman" w:hAnsi="Times New Roman" w:cs="Times New Roman"/>
                <w:b/>
                <w:bCs/>
                <w:sz w:val="16"/>
                <w:szCs w:val="16"/>
                <w:lang w:val="pt-BR"/>
              </w:rPr>
              <w:t xml:space="preserve"> subsp. </w:t>
            </w:r>
            <w:r w:rsidRPr="008F447C">
              <w:rPr>
                <w:rFonts w:ascii="Times New Roman" w:hAnsi="Times New Roman" w:cs="Times New Roman"/>
                <w:b/>
                <w:bCs/>
                <w:i/>
                <w:iCs/>
                <w:sz w:val="16"/>
                <w:szCs w:val="16"/>
                <w:lang w:val="pt-BR"/>
              </w:rPr>
              <w:t>illyrica</w:t>
            </w:r>
            <w:r w:rsidRPr="008F447C">
              <w:rPr>
                <w:rFonts w:ascii="Times New Roman" w:hAnsi="Times New Roman" w:cs="Times New Roman"/>
                <w:b/>
                <w:bCs/>
                <w:sz w:val="16"/>
                <w:szCs w:val="16"/>
                <w:lang w:val="pt-BR"/>
              </w:rPr>
              <w:t xml:space="preserve"> (Murb.) </w:t>
            </w:r>
            <w:r w:rsidRPr="00783C10">
              <w:rPr>
                <w:rFonts w:ascii="Times New Roman" w:hAnsi="Times New Roman" w:cs="Times New Roman"/>
                <w:b/>
                <w:bCs/>
                <w:sz w:val="16"/>
                <w:szCs w:val="16"/>
              </w:rPr>
              <w:t>Greuter</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Podbožur između Trubjela i Vilusa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Galium firmum</w:t>
            </w:r>
            <w:r w:rsidRPr="00783C10">
              <w:rPr>
                <w:rFonts w:ascii="Times New Roman" w:hAnsi="Times New Roman" w:cs="Times New Roman"/>
                <w:b/>
                <w:bCs/>
                <w:sz w:val="16"/>
                <w:szCs w:val="16"/>
              </w:rPr>
              <w:t xml:space="preserve"> Tausch</w:t>
            </w:r>
          </w:p>
        </w:tc>
        <w:tc>
          <w:tcPr>
            <w:tcW w:w="2268" w:type="dxa"/>
            <w:noWrap/>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Bogetići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7"/>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Gelasia doriae</w:t>
            </w:r>
            <w:r w:rsidRPr="008F447C">
              <w:rPr>
                <w:rFonts w:ascii="Times New Roman" w:hAnsi="Times New Roman" w:cs="Times New Roman"/>
                <w:b/>
                <w:bCs/>
                <w:sz w:val="16"/>
                <w:szCs w:val="16"/>
                <w:lang w:val="pt-BR"/>
              </w:rPr>
              <w:t> (Degen &amp; Bald.) Zaika &amp; al.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2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Gelasia villosa </w:t>
            </w:r>
            <w:r w:rsidRPr="00783C10">
              <w:rPr>
                <w:rFonts w:ascii="Times New Roman" w:hAnsi="Times New Roman" w:cs="Times New Roman"/>
                <w:b/>
                <w:bCs/>
                <w:sz w:val="16"/>
                <w:szCs w:val="16"/>
              </w:rPr>
              <w:t>(Scop.) Cass.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Budoške bare, Jasenovo polje - Vojnik,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6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Genista depressa </w:t>
            </w:r>
            <w:r w:rsidRPr="00783C10">
              <w:rPr>
                <w:rFonts w:ascii="Times New Roman" w:hAnsi="Times New Roman" w:cs="Times New Roman"/>
                <w:b/>
                <w:bCs/>
                <w:sz w:val="16"/>
                <w:szCs w:val="16"/>
              </w:rPr>
              <w:t>M. Bieb.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Golija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1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16"/>
                <w:szCs w:val="16"/>
              </w:rPr>
            </w:pPr>
            <w:r w:rsidRPr="00783C10">
              <w:rPr>
                <w:rFonts w:ascii="Times New Roman" w:hAnsi="Times New Roman" w:cs="Times New Roman"/>
                <w:b/>
                <w:bCs/>
                <w:i/>
                <w:iCs/>
                <w:sz w:val="16"/>
                <w:szCs w:val="16"/>
              </w:rPr>
              <w:t>Genista sericea </w:t>
            </w:r>
            <w:r w:rsidRPr="00783C10">
              <w:rPr>
                <w:rFonts w:ascii="Times New Roman" w:hAnsi="Times New Roman" w:cs="Times New Roman"/>
                <w:b/>
                <w:bCs/>
                <w:sz w:val="16"/>
                <w:szCs w:val="16"/>
              </w:rPr>
              <w:t>Wulfen</w:t>
            </w:r>
          </w:p>
        </w:tc>
        <w:tc>
          <w:tcPr>
            <w:tcW w:w="2268" w:type="dxa"/>
            <w:noWrap/>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0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16"/>
                <w:szCs w:val="16"/>
              </w:rPr>
            </w:pPr>
            <w:r w:rsidRPr="008F447C">
              <w:rPr>
                <w:rFonts w:ascii="Times New Roman" w:hAnsi="Times New Roman" w:cs="Times New Roman"/>
                <w:b/>
                <w:bCs/>
                <w:i/>
                <w:iCs/>
                <w:sz w:val="16"/>
                <w:szCs w:val="16"/>
                <w:lang w:val="pt-BR"/>
              </w:rPr>
              <w:t>Genista sylvestris </w:t>
            </w:r>
            <w:r w:rsidRPr="008F447C">
              <w:rPr>
                <w:rFonts w:ascii="Times New Roman" w:hAnsi="Times New Roman" w:cs="Times New Roman"/>
                <w:b/>
                <w:bCs/>
                <w:sz w:val="16"/>
                <w:szCs w:val="16"/>
                <w:lang w:val="pt-BR"/>
              </w:rPr>
              <w:t>subsp. </w:t>
            </w:r>
            <w:r w:rsidRPr="008F447C">
              <w:rPr>
                <w:rFonts w:ascii="Times New Roman" w:hAnsi="Times New Roman" w:cs="Times New Roman"/>
                <w:b/>
                <w:bCs/>
                <w:i/>
                <w:iCs/>
                <w:sz w:val="16"/>
                <w:szCs w:val="16"/>
                <w:lang w:val="pt-BR"/>
              </w:rPr>
              <w:t>dalmatica </w:t>
            </w:r>
            <w:r w:rsidRPr="008F447C">
              <w:rPr>
                <w:rFonts w:ascii="Times New Roman" w:hAnsi="Times New Roman" w:cs="Times New Roman"/>
                <w:b/>
                <w:bCs/>
                <w:sz w:val="16"/>
                <w:szCs w:val="16"/>
                <w:lang w:val="pt-BR"/>
              </w:rPr>
              <w:t xml:space="preserve">(Bartl.) </w:t>
            </w:r>
            <w:r w:rsidRPr="00783C10">
              <w:rPr>
                <w:rFonts w:ascii="Times New Roman" w:hAnsi="Times New Roman" w:cs="Times New Roman"/>
                <w:b/>
                <w:bCs/>
                <w:sz w:val="16"/>
                <w:szCs w:val="16"/>
              </w:rPr>
              <w:t>H. Lindb.</w:t>
            </w:r>
          </w:p>
        </w:tc>
        <w:tc>
          <w:tcPr>
            <w:tcW w:w="2268" w:type="dxa"/>
            <w:noWrap/>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11"/>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Gentiana lutea </w:t>
            </w:r>
            <w:r w:rsidRPr="008F447C">
              <w:rPr>
                <w:rFonts w:ascii="Times New Roman" w:hAnsi="Times New Roman" w:cs="Times New Roman"/>
                <w:b/>
                <w:bCs/>
                <w:sz w:val="16"/>
                <w:szCs w:val="16"/>
                <w:lang w:val="pt-BR"/>
              </w:rPr>
              <w:t>subsp.</w:t>
            </w:r>
            <w:r w:rsidRPr="008F447C">
              <w:rPr>
                <w:rFonts w:ascii="Times New Roman" w:hAnsi="Times New Roman" w:cs="Times New Roman"/>
                <w:b/>
                <w:bCs/>
                <w:i/>
                <w:iCs/>
                <w:sz w:val="16"/>
                <w:szCs w:val="16"/>
                <w:lang w:val="pt-BR"/>
              </w:rPr>
              <w:t> symphyandra </w:t>
            </w:r>
            <w:r w:rsidRPr="008F447C">
              <w:rPr>
                <w:rFonts w:ascii="Times New Roman" w:hAnsi="Times New Roman" w:cs="Times New Roman"/>
                <w:b/>
                <w:bCs/>
                <w:sz w:val="16"/>
                <w:szCs w:val="16"/>
                <w:lang w:val="pt-BR"/>
              </w:rPr>
              <w:t>Murb.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Lukavica, Orjen, Jastrebica,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VU A4acd*</w:t>
            </w:r>
          </w:p>
        </w:tc>
      </w:tr>
      <w:tr w:rsidR="00CD6BDF" w:rsidRPr="00783C10">
        <w:trPr>
          <w:trHeight w:val="25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16"/>
                <w:szCs w:val="16"/>
                <w:highlight w:val="red"/>
              </w:rPr>
            </w:pPr>
            <w:r w:rsidRPr="00783C10">
              <w:rPr>
                <w:rFonts w:ascii="Times New Roman" w:hAnsi="Times New Roman" w:cs="Times New Roman"/>
                <w:b/>
                <w:bCs/>
                <w:i/>
                <w:iCs/>
                <w:sz w:val="16"/>
                <w:szCs w:val="16"/>
              </w:rPr>
              <w:t xml:space="preserve">Gentiana pneumonanthe </w:t>
            </w:r>
            <w:r w:rsidRPr="00783C10">
              <w:rPr>
                <w:rFonts w:ascii="Times New Roman" w:hAnsi="Times New Roman" w:cs="Times New Roman"/>
                <w:b/>
                <w:bCs/>
                <w:sz w:val="16"/>
                <w:szCs w:val="16"/>
              </w:rPr>
              <w:t>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0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Gentiana verna</w:t>
            </w:r>
            <w:r w:rsidRPr="00783C10">
              <w:rPr>
                <w:rFonts w:ascii="Times New Roman" w:hAnsi="Times New Roman" w:cs="Times New Roman"/>
                <w:b/>
                <w:bCs/>
                <w:sz w:val="16"/>
                <w:szCs w:val="16"/>
              </w:rPr>
              <w:t xml:space="preserve"> subsp.</w:t>
            </w:r>
            <w:r w:rsidRPr="00783C10">
              <w:rPr>
                <w:rFonts w:ascii="Times New Roman" w:hAnsi="Times New Roman" w:cs="Times New Roman"/>
                <w:b/>
                <w:bCs/>
                <w:i/>
                <w:iCs/>
                <w:sz w:val="16"/>
                <w:szCs w:val="16"/>
              </w:rPr>
              <w:t xml:space="preserve"> tergestina</w:t>
            </w:r>
            <w:r w:rsidRPr="00783C10">
              <w:rPr>
                <w:rFonts w:ascii="Times New Roman" w:hAnsi="Times New Roman" w:cs="Times New Roman"/>
                <w:b/>
                <w:bCs/>
                <w:sz w:val="16"/>
                <w:szCs w:val="16"/>
              </w:rPr>
              <w:t xml:space="preserve"> (Beck) Hayek</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24"/>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Gentianella crispata</w:t>
            </w:r>
            <w:r w:rsidRPr="00783C10">
              <w:rPr>
                <w:rFonts w:ascii="Times New Roman" w:hAnsi="Times New Roman" w:cs="Times New Roman"/>
                <w:b/>
                <w:bCs/>
                <w:sz w:val="16"/>
                <w:szCs w:val="16"/>
              </w:rPr>
              <w:t xml:space="preserve"> (Vis.) Holub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Lukavica, Štitovo,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64"/>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Geranium reflexum</w:t>
            </w:r>
            <w:r w:rsidRPr="00783C10">
              <w:rPr>
                <w:rFonts w:ascii="Times New Roman" w:hAnsi="Times New Roman" w:cs="Times New Roman"/>
                <w:b/>
                <w:bCs/>
                <w:sz w:val="16"/>
                <w:szCs w:val="16"/>
              </w:rPr>
              <w:t xml:space="preserve"> 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6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Geum molle</w:t>
            </w:r>
            <w:r w:rsidRPr="00783C10">
              <w:rPr>
                <w:rFonts w:ascii="Times New Roman" w:hAnsi="Times New Roman" w:cs="Times New Roman"/>
                <w:b/>
                <w:bCs/>
                <w:sz w:val="16"/>
                <w:szCs w:val="16"/>
              </w:rPr>
              <w:t xml:space="preserve"> Vis. &amp; Pančić</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Kobilji do - Grahovo, 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SUBE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28"/>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highlight w:val="red"/>
              </w:rPr>
            </w:pPr>
            <w:r w:rsidRPr="00783C10">
              <w:rPr>
                <w:rFonts w:ascii="Times New Roman" w:hAnsi="Times New Roman" w:cs="Times New Roman"/>
                <w:b/>
                <w:bCs/>
                <w:i/>
                <w:iCs/>
                <w:sz w:val="16"/>
                <w:szCs w:val="16"/>
              </w:rPr>
              <w:t>Geum rivale</w:t>
            </w:r>
            <w:r w:rsidRPr="00783C10">
              <w:rPr>
                <w:rFonts w:ascii="Times New Roman" w:hAnsi="Times New Roman" w:cs="Times New Roman"/>
                <w:b/>
                <w:bCs/>
                <w:sz w:val="16"/>
                <w:szCs w:val="16"/>
              </w:rPr>
              <w:t xml:space="preserve"> 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Lukavica, 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40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Gladiolus palustris</w:t>
            </w:r>
            <w:r w:rsidRPr="00783C10">
              <w:rPr>
                <w:rFonts w:ascii="Times New Roman" w:hAnsi="Times New Roman" w:cs="Times New Roman"/>
                <w:b/>
                <w:bCs/>
                <w:sz w:val="16"/>
                <w:szCs w:val="16"/>
              </w:rPr>
              <w:t> Gaudin</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 xml:space="preserve">Bogetići, Budoške bare, Grahovsko polje </w:t>
            </w:r>
          </w:p>
        </w:tc>
        <w:tc>
          <w:tcPr>
            <w:tcW w:w="711" w:type="dxa"/>
            <w:vAlign w:val="center"/>
          </w:tcPr>
          <w:p w:rsidR="00CD6BDF" w:rsidRPr="008F447C" w:rsidRDefault="00CD6BDF" w:rsidP="00783C10">
            <w:pPr>
              <w:spacing w:after="0" w:line="240" w:lineRule="auto"/>
              <w:jc w:val="center"/>
              <w:rPr>
                <w:rFonts w:ascii="Times New Roman" w:hAnsi="Times New Roman" w:cs="Times New Roman"/>
                <w:sz w:val="16"/>
                <w:szCs w:val="16"/>
                <w:lang w:val="pl-PL"/>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b/>
                <w:bCs/>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DD</w:t>
            </w:r>
          </w:p>
        </w:tc>
      </w:tr>
      <w:tr w:rsidR="00CD6BDF" w:rsidRPr="00783C10">
        <w:trPr>
          <w:trHeight w:val="42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Gnaphalium pichleri</w:t>
            </w:r>
            <w:r w:rsidRPr="00783C10">
              <w:rPr>
                <w:rFonts w:ascii="Times New Roman" w:hAnsi="Times New Roman" w:cs="Times New Roman"/>
                <w:b/>
                <w:bCs/>
                <w:sz w:val="16"/>
                <w:szCs w:val="16"/>
              </w:rPr>
              <w:t xml:space="preserve"> (Murb.) Hay.</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Bijela Gora, Jastrebica, Orjen,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7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Gnaphalium roeseri</w:t>
            </w:r>
            <w:r w:rsidRPr="00783C10">
              <w:rPr>
                <w:rFonts w:ascii="Times New Roman" w:hAnsi="Times New Roman" w:cs="Times New Roman"/>
                <w:b/>
                <w:bCs/>
                <w:sz w:val="16"/>
                <w:szCs w:val="16"/>
              </w:rPr>
              <w:t xml:space="preserve"> (Boiss. et Heldr.) Holub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5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Grafia golaka</w:t>
            </w:r>
            <w:r w:rsidRPr="00783C10">
              <w:rPr>
                <w:rFonts w:ascii="Times New Roman" w:hAnsi="Times New Roman" w:cs="Times New Roman"/>
                <w:b/>
                <w:bCs/>
                <w:sz w:val="16"/>
                <w:szCs w:val="16"/>
              </w:rPr>
              <w:t> (Hacq.) Rchb.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SUBE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3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Gymnadenia conopsea</w:t>
            </w:r>
            <w:r w:rsidRPr="00783C10">
              <w:rPr>
                <w:rFonts w:ascii="Times New Roman" w:hAnsi="Times New Roman" w:cs="Times New Roman"/>
                <w:b/>
                <w:bCs/>
                <w:sz w:val="16"/>
                <w:szCs w:val="16"/>
              </w:rPr>
              <w:t xml:space="preserve"> (L.) R.Br. in Aiton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27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Gymnadenia nigra </w:t>
            </w:r>
            <w:r w:rsidRPr="00783C10">
              <w:rPr>
                <w:rFonts w:ascii="Times New Roman" w:hAnsi="Times New Roman" w:cs="Times New Roman"/>
                <w:b/>
                <w:bCs/>
                <w:sz w:val="16"/>
                <w:szCs w:val="16"/>
              </w:rPr>
              <w:t>(L.) Rchb.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Lukavica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21"/>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Haplophyllum patavinum</w:t>
            </w:r>
            <w:r w:rsidRPr="008F447C">
              <w:rPr>
                <w:rFonts w:ascii="Times New Roman" w:hAnsi="Times New Roman" w:cs="Times New Roman"/>
                <w:b/>
                <w:bCs/>
                <w:sz w:val="16"/>
                <w:szCs w:val="16"/>
                <w:lang w:val="pt-BR"/>
              </w:rPr>
              <w:t xml:space="preserve"> (L.) G.Don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 Rudine nikšićke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4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Helleborus hercegovinus </w:t>
            </w:r>
            <w:r w:rsidRPr="00783C10">
              <w:rPr>
                <w:rFonts w:ascii="Times New Roman" w:hAnsi="Times New Roman" w:cs="Times New Roman"/>
                <w:b/>
                <w:bCs/>
                <w:sz w:val="16"/>
                <w:szCs w:val="16"/>
              </w:rPr>
              <w:t>Martinis in Trinajstić</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804"/>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Helleborus multifidus </w:t>
            </w:r>
            <w:r w:rsidRPr="00783C10">
              <w:rPr>
                <w:rFonts w:ascii="Times New Roman" w:hAnsi="Times New Roman" w:cs="Times New Roman"/>
                <w:b/>
                <w:bCs/>
                <w:sz w:val="16"/>
                <w:szCs w:val="16"/>
              </w:rPr>
              <w:t>subsp.</w:t>
            </w:r>
            <w:r w:rsidRPr="00783C10">
              <w:rPr>
                <w:rFonts w:ascii="Times New Roman" w:hAnsi="Times New Roman" w:cs="Times New Roman"/>
                <w:b/>
                <w:bCs/>
                <w:i/>
                <w:iCs/>
                <w:sz w:val="16"/>
                <w:szCs w:val="16"/>
              </w:rPr>
              <w:t xml:space="preserve"> multifidus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Crvena stijena - Petrovići, Drežnica iznad Nk., Grahovo, Jastrebica, Nk. Župa, Štitovo,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7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Heliosperma pusillum</w:t>
            </w:r>
            <w:r w:rsidRPr="00783C10">
              <w:rPr>
                <w:rFonts w:ascii="Times New Roman" w:hAnsi="Times New Roman" w:cs="Times New Roman"/>
                <w:b/>
                <w:bCs/>
                <w:sz w:val="16"/>
                <w:szCs w:val="16"/>
              </w:rPr>
              <w:t xml:space="preserve"> (Waldst. &amp; Kit.) Hoffmans. subsp. </w:t>
            </w:r>
            <w:r w:rsidRPr="00783C10">
              <w:rPr>
                <w:rFonts w:ascii="Times New Roman" w:hAnsi="Times New Roman" w:cs="Times New Roman"/>
                <w:b/>
                <w:bCs/>
                <w:i/>
                <w:iCs/>
                <w:sz w:val="16"/>
                <w:szCs w:val="16"/>
              </w:rPr>
              <w:t>albanicum</w:t>
            </w:r>
            <w:r w:rsidRPr="00783C10">
              <w:rPr>
                <w:rFonts w:ascii="Times New Roman" w:hAnsi="Times New Roman" w:cs="Times New Roman"/>
                <w:b/>
                <w:bCs/>
                <w:sz w:val="16"/>
                <w:szCs w:val="16"/>
              </w:rPr>
              <w:t xml:space="preserve"> (K.Malý) Niketić &amp; Stevanović</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84"/>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Heliosperma tommasinii </w:t>
            </w:r>
            <w:r w:rsidRPr="00783C10">
              <w:rPr>
                <w:rFonts w:ascii="Times New Roman" w:hAnsi="Times New Roman" w:cs="Times New Roman"/>
                <w:b/>
                <w:bCs/>
                <w:sz w:val="16"/>
                <w:szCs w:val="16"/>
              </w:rPr>
              <w:t>(Vis.) Reichenb.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9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Hieracium baldaccianum</w:t>
            </w:r>
            <w:r w:rsidRPr="00783C10">
              <w:rPr>
                <w:rFonts w:ascii="Times New Roman" w:hAnsi="Times New Roman" w:cs="Times New Roman"/>
                <w:b/>
                <w:bCs/>
                <w:sz w:val="16"/>
                <w:szCs w:val="16"/>
              </w:rPr>
              <w:t xml:space="preserve"> Freyn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19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Hieracium bifidum </w:t>
            </w:r>
            <w:r w:rsidRPr="00783C10">
              <w:rPr>
                <w:rFonts w:ascii="Times New Roman" w:hAnsi="Times New Roman" w:cs="Times New Roman"/>
                <w:b/>
                <w:bCs/>
                <w:sz w:val="16"/>
                <w:szCs w:val="16"/>
              </w:rPr>
              <w:t xml:space="preserve">Hornem. subsp. </w:t>
            </w:r>
            <w:r w:rsidRPr="00783C10">
              <w:rPr>
                <w:rFonts w:ascii="Times New Roman" w:hAnsi="Times New Roman" w:cs="Times New Roman"/>
                <w:b/>
                <w:bCs/>
                <w:i/>
                <w:iCs/>
                <w:sz w:val="16"/>
                <w:szCs w:val="16"/>
              </w:rPr>
              <w:t xml:space="preserve">polytricholepium </w:t>
            </w:r>
            <w:r w:rsidRPr="00783C10">
              <w:rPr>
                <w:rFonts w:ascii="Times New Roman" w:hAnsi="Times New Roman" w:cs="Times New Roman"/>
                <w:b/>
                <w:bCs/>
                <w:sz w:val="16"/>
                <w:szCs w:val="16"/>
              </w:rPr>
              <w:t>Zahn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Hieracium brachycaule </w:t>
            </w:r>
            <w:r w:rsidRPr="00783C10">
              <w:rPr>
                <w:rFonts w:ascii="Times New Roman" w:hAnsi="Times New Roman" w:cs="Times New Roman"/>
                <w:b/>
                <w:bCs/>
                <w:sz w:val="16"/>
                <w:szCs w:val="16"/>
              </w:rPr>
              <w:t>Vuk.</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Hieracium calophyllum </w:t>
            </w:r>
            <w:r w:rsidRPr="00783C10">
              <w:rPr>
                <w:rFonts w:ascii="Times New Roman" w:hAnsi="Times New Roman" w:cs="Times New Roman"/>
                <w:b/>
                <w:bCs/>
                <w:sz w:val="16"/>
                <w:szCs w:val="16"/>
              </w:rPr>
              <w:t>R. Uechtr.</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2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Hieracium calophylloides</w:t>
            </w:r>
            <w:r w:rsidRPr="00783C10">
              <w:rPr>
                <w:rFonts w:ascii="Times New Roman" w:hAnsi="Times New Roman" w:cs="Times New Roman"/>
                <w:b/>
                <w:bCs/>
                <w:sz w:val="16"/>
                <w:szCs w:val="16"/>
              </w:rPr>
              <w:t xml:space="preserve"> Rohlena &amp; Zahn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8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Hieracium coloriscapum</w:t>
            </w:r>
            <w:r w:rsidRPr="00783C10">
              <w:rPr>
                <w:rFonts w:ascii="Times New Roman" w:hAnsi="Times New Roman" w:cs="Times New Roman"/>
                <w:b/>
                <w:bCs/>
                <w:sz w:val="16"/>
                <w:szCs w:val="16"/>
              </w:rPr>
              <w:t xml:space="preserve"> Rohlena &amp; Zahn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7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Hieracium gnilagredae</w:t>
            </w:r>
            <w:r w:rsidRPr="00783C10">
              <w:rPr>
                <w:rFonts w:ascii="Times New Roman" w:hAnsi="Times New Roman" w:cs="Times New Roman"/>
                <w:b/>
                <w:bCs/>
                <w:sz w:val="16"/>
                <w:szCs w:val="16"/>
              </w:rPr>
              <w:t xml:space="preserve"> Zahn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55"/>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 xml:space="preserve">Hieracium gymnocephalum </w:t>
            </w:r>
            <w:r w:rsidRPr="008F447C">
              <w:rPr>
                <w:rFonts w:ascii="Times New Roman" w:hAnsi="Times New Roman" w:cs="Times New Roman"/>
                <w:b/>
                <w:bCs/>
                <w:sz w:val="16"/>
                <w:szCs w:val="16"/>
                <w:lang w:val="pt-BR"/>
              </w:rPr>
              <w:t>Griseb. ex Pant.</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Lukavica, Orjen, Velika Jastrebica,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16"/>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 xml:space="preserve">Hieracium heterogynum </w:t>
            </w:r>
            <w:r w:rsidRPr="008F447C">
              <w:rPr>
                <w:rFonts w:ascii="Times New Roman" w:hAnsi="Times New Roman" w:cs="Times New Roman"/>
                <w:b/>
                <w:bCs/>
                <w:sz w:val="16"/>
                <w:szCs w:val="16"/>
                <w:lang w:val="pt-BR"/>
              </w:rPr>
              <w:t xml:space="preserve">(Froel.) Gutermannsubsp. </w:t>
            </w:r>
            <w:r w:rsidRPr="008F447C">
              <w:rPr>
                <w:rFonts w:ascii="Times New Roman" w:hAnsi="Times New Roman" w:cs="Times New Roman"/>
                <w:b/>
                <w:bCs/>
                <w:i/>
                <w:iCs/>
                <w:sz w:val="16"/>
                <w:szCs w:val="16"/>
                <w:lang w:val="pt-BR"/>
              </w:rPr>
              <w:t>heterogynum</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Bogetići, Grahovo, Nikšić, Pusti lisac,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6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Hieracium incisiceps </w:t>
            </w:r>
            <w:r w:rsidRPr="00783C10">
              <w:rPr>
                <w:rFonts w:ascii="Times New Roman" w:hAnsi="Times New Roman" w:cs="Times New Roman"/>
                <w:b/>
                <w:bCs/>
                <w:sz w:val="16"/>
                <w:szCs w:val="16"/>
              </w:rPr>
              <w:t>Rohl. et Zahn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8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Hieracium gymnocephalum </w:t>
            </w:r>
            <w:r w:rsidRPr="00783C10">
              <w:rPr>
                <w:rFonts w:ascii="Times New Roman" w:hAnsi="Times New Roman" w:cs="Times New Roman"/>
                <w:b/>
                <w:bCs/>
                <w:sz w:val="16"/>
                <w:szCs w:val="16"/>
              </w:rPr>
              <w:t>subsp.</w:t>
            </w:r>
            <w:r w:rsidRPr="00783C10">
              <w:rPr>
                <w:rFonts w:ascii="Times New Roman" w:hAnsi="Times New Roman" w:cs="Times New Roman"/>
                <w:b/>
                <w:bCs/>
                <w:i/>
                <w:iCs/>
                <w:sz w:val="16"/>
                <w:szCs w:val="16"/>
              </w:rPr>
              <w:t xml:space="preserve"> laxipellitum </w:t>
            </w:r>
            <w:r w:rsidRPr="00783C10">
              <w:rPr>
                <w:rFonts w:ascii="Times New Roman" w:hAnsi="Times New Roman" w:cs="Times New Roman"/>
                <w:b/>
                <w:bCs/>
                <w:sz w:val="16"/>
                <w:szCs w:val="16"/>
              </w:rPr>
              <w:t>Zahn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8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Hieracium macrodon </w:t>
            </w:r>
            <w:r w:rsidRPr="00783C10">
              <w:rPr>
                <w:rFonts w:ascii="Times New Roman" w:hAnsi="Times New Roman" w:cs="Times New Roman"/>
                <w:b/>
                <w:bCs/>
                <w:sz w:val="16"/>
                <w:szCs w:val="16"/>
              </w:rPr>
              <w:t>Nägeli &amp; Petersubsp.</w:t>
            </w:r>
            <w:r w:rsidRPr="00783C10">
              <w:rPr>
                <w:rFonts w:ascii="Times New Roman" w:hAnsi="Times New Roman" w:cs="Times New Roman"/>
                <w:b/>
                <w:bCs/>
                <w:i/>
                <w:iCs/>
                <w:sz w:val="16"/>
                <w:szCs w:val="16"/>
              </w:rPr>
              <w:t xml:space="preserve"> macrodon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8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Hieracium macrodontoides </w:t>
            </w:r>
            <w:r w:rsidRPr="00783C10">
              <w:rPr>
                <w:rFonts w:ascii="Times New Roman" w:hAnsi="Times New Roman" w:cs="Times New Roman"/>
                <w:b/>
                <w:bCs/>
                <w:sz w:val="16"/>
                <w:szCs w:val="16"/>
              </w:rPr>
              <w:t xml:space="preserve">(Zahn) Zahn subsp. </w:t>
            </w:r>
            <w:r w:rsidRPr="00783C10">
              <w:rPr>
                <w:rFonts w:ascii="Times New Roman" w:hAnsi="Times New Roman" w:cs="Times New Roman"/>
                <w:b/>
                <w:bCs/>
                <w:i/>
                <w:iCs/>
                <w:sz w:val="16"/>
                <w:szCs w:val="16"/>
              </w:rPr>
              <w:t>macrodontoides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Nk. Rudine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Hieracium mirificissimum</w:t>
            </w:r>
            <w:r w:rsidRPr="00783C10">
              <w:rPr>
                <w:rFonts w:ascii="Times New Roman" w:hAnsi="Times New Roman" w:cs="Times New Roman"/>
                <w:b/>
                <w:bCs/>
                <w:sz w:val="16"/>
                <w:szCs w:val="16"/>
              </w:rPr>
              <w:t xml:space="preserve"> Rohlena &amp; Zahn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4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Hieracium orieni</w:t>
            </w:r>
            <w:r w:rsidRPr="00783C10">
              <w:rPr>
                <w:rFonts w:ascii="Times New Roman" w:hAnsi="Times New Roman" w:cs="Times New Roman"/>
                <w:b/>
                <w:bCs/>
                <w:sz w:val="16"/>
                <w:szCs w:val="16"/>
              </w:rPr>
              <w:t xml:space="preserve"> A. Kern.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Jastrebica, Lukavica, Vojnik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7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Hieracium pichleri</w:t>
            </w:r>
            <w:r w:rsidRPr="00783C10">
              <w:rPr>
                <w:rFonts w:ascii="Times New Roman" w:hAnsi="Times New Roman" w:cs="Times New Roman"/>
                <w:b/>
                <w:bCs/>
                <w:sz w:val="16"/>
                <w:szCs w:val="16"/>
              </w:rPr>
              <w:t xml:space="preserve"> subsp. </w:t>
            </w:r>
            <w:r w:rsidRPr="00783C10">
              <w:rPr>
                <w:rFonts w:ascii="Times New Roman" w:hAnsi="Times New Roman" w:cs="Times New Roman"/>
                <w:b/>
                <w:bCs/>
                <w:i/>
                <w:iCs/>
                <w:sz w:val="16"/>
                <w:szCs w:val="16"/>
              </w:rPr>
              <w:t xml:space="preserve">adamovicii </w:t>
            </w:r>
            <w:r w:rsidRPr="00783C10">
              <w:rPr>
                <w:rFonts w:ascii="Times New Roman" w:hAnsi="Times New Roman" w:cs="Times New Roman"/>
                <w:b/>
                <w:bCs/>
                <w:sz w:val="16"/>
                <w:szCs w:val="16"/>
              </w:rPr>
              <w:t>Sagorski &amp; Zahn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4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Hieracium pichleri</w:t>
            </w:r>
            <w:r w:rsidRPr="00783C10">
              <w:rPr>
                <w:rFonts w:ascii="Times New Roman" w:hAnsi="Times New Roman" w:cs="Times New Roman"/>
                <w:b/>
                <w:bCs/>
                <w:sz w:val="16"/>
                <w:szCs w:val="16"/>
              </w:rPr>
              <w:t xml:space="preserve"> A. Kern. subsp. </w:t>
            </w:r>
            <w:r w:rsidRPr="00783C10">
              <w:rPr>
                <w:rFonts w:ascii="Times New Roman" w:hAnsi="Times New Roman" w:cs="Times New Roman"/>
                <w:b/>
                <w:bCs/>
                <w:i/>
                <w:iCs/>
                <w:sz w:val="16"/>
                <w:szCs w:val="16"/>
              </w:rPr>
              <w:t>pichleri</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Orjen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12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Hieracium plumulosum</w:t>
            </w:r>
            <w:r w:rsidRPr="00783C10">
              <w:rPr>
                <w:rFonts w:ascii="Times New Roman" w:hAnsi="Times New Roman" w:cs="Times New Roman"/>
                <w:b/>
                <w:bCs/>
                <w:sz w:val="16"/>
                <w:szCs w:val="16"/>
              </w:rPr>
              <w:t xml:space="preserve"> A. Kern.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7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Hieracium scheppigianum</w:t>
            </w:r>
            <w:r w:rsidRPr="00783C10">
              <w:rPr>
                <w:rFonts w:ascii="Times New Roman" w:hAnsi="Times New Roman" w:cs="Times New Roman"/>
                <w:b/>
                <w:bCs/>
                <w:sz w:val="16"/>
                <w:szCs w:val="16"/>
              </w:rPr>
              <w:t xml:space="preserve"> Freyn subsp. </w:t>
            </w:r>
            <w:r w:rsidRPr="00783C10">
              <w:rPr>
                <w:rFonts w:ascii="Times New Roman" w:hAnsi="Times New Roman" w:cs="Times New Roman"/>
                <w:b/>
                <w:bCs/>
                <w:i/>
                <w:iCs/>
                <w:sz w:val="16"/>
                <w:szCs w:val="16"/>
              </w:rPr>
              <w:t>scheppigianum</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73"/>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Hieracium tommasinianum</w:t>
            </w:r>
            <w:r w:rsidRPr="008F447C">
              <w:rPr>
                <w:rFonts w:ascii="Times New Roman" w:hAnsi="Times New Roman" w:cs="Times New Roman"/>
                <w:b/>
                <w:bCs/>
                <w:sz w:val="16"/>
                <w:szCs w:val="16"/>
                <w:lang w:val="pt-BR"/>
              </w:rPr>
              <w:t xml:space="preserve"> K. Malý subsp. </w:t>
            </w:r>
            <w:r w:rsidRPr="008F447C">
              <w:rPr>
                <w:rFonts w:ascii="Times New Roman" w:hAnsi="Times New Roman" w:cs="Times New Roman"/>
                <w:b/>
                <w:bCs/>
                <w:i/>
                <w:iCs/>
                <w:sz w:val="16"/>
                <w:szCs w:val="16"/>
                <w:lang w:val="pt-BR"/>
              </w:rPr>
              <w:t>tommasinianum</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Bogetići, Grahovo,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2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Hieracium waldsteinii</w:t>
            </w:r>
            <w:r w:rsidRPr="00783C10">
              <w:rPr>
                <w:rFonts w:ascii="Times New Roman" w:hAnsi="Times New Roman" w:cs="Times New Roman"/>
                <w:b/>
                <w:bCs/>
                <w:sz w:val="16"/>
                <w:szCs w:val="16"/>
              </w:rPr>
              <w:t xml:space="preserve"> subsp. </w:t>
            </w:r>
            <w:r w:rsidRPr="00783C10">
              <w:rPr>
                <w:rFonts w:ascii="Times New Roman" w:hAnsi="Times New Roman" w:cs="Times New Roman"/>
                <w:b/>
                <w:bCs/>
                <w:i/>
                <w:iCs/>
                <w:sz w:val="16"/>
                <w:szCs w:val="16"/>
              </w:rPr>
              <w:t>biokovoense</w:t>
            </w:r>
            <w:r w:rsidRPr="00783C10">
              <w:rPr>
                <w:rFonts w:ascii="Times New Roman" w:hAnsi="Times New Roman" w:cs="Times New Roman"/>
                <w:b/>
                <w:bCs/>
                <w:sz w:val="16"/>
                <w:szCs w:val="16"/>
              </w:rPr>
              <w:t xml:space="preserve"> Degen &amp; Zahn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0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Hyacinthella dalmatica </w:t>
            </w:r>
            <w:r w:rsidRPr="00783C10">
              <w:rPr>
                <w:rFonts w:ascii="Times New Roman" w:hAnsi="Times New Roman" w:cs="Times New Roman"/>
                <w:b/>
                <w:bCs/>
                <w:sz w:val="16"/>
                <w:szCs w:val="16"/>
              </w:rPr>
              <w:t>(Baker) Hayek</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 Lukovo, Trebjesa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6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Klasea radiata </w:t>
            </w:r>
            <w:r w:rsidRPr="00783C10">
              <w:rPr>
                <w:rFonts w:ascii="Times New Roman" w:hAnsi="Times New Roman" w:cs="Times New Roman"/>
                <w:b/>
                <w:bCs/>
                <w:sz w:val="16"/>
                <w:szCs w:val="16"/>
              </w:rPr>
              <w:t>subsp.</w:t>
            </w:r>
            <w:r w:rsidRPr="00783C10">
              <w:rPr>
                <w:rFonts w:ascii="Times New Roman" w:hAnsi="Times New Roman" w:cs="Times New Roman"/>
                <w:b/>
                <w:bCs/>
                <w:i/>
                <w:iCs/>
                <w:sz w:val="16"/>
                <w:szCs w:val="16"/>
              </w:rPr>
              <w:t xml:space="preserve"> cetinjensis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Nikšić, Podbožur između Trubjela i Vilusa,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Kentranthus velenovskyi</w:t>
            </w:r>
            <w:r w:rsidRPr="00783C10">
              <w:rPr>
                <w:rFonts w:ascii="Times New Roman" w:hAnsi="Times New Roman" w:cs="Times New Roman"/>
                <w:b/>
                <w:bCs/>
                <w:sz w:val="16"/>
                <w:szCs w:val="16"/>
              </w:rPr>
              <w:t xml:space="preserve"> Vandas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Knautia dinarica </w:t>
            </w:r>
            <w:r w:rsidRPr="00783C10">
              <w:rPr>
                <w:rFonts w:ascii="Times New Roman" w:hAnsi="Times New Roman" w:cs="Times New Roman"/>
                <w:b/>
                <w:bCs/>
                <w:sz w:val="16"/>
                <w:szCs w:val="16"/>
              </w:rPr>
              <w:t>(Murb.) Borbás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 Lukavica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0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Laserpitium krapfii</w:t>
            </w:r>
            <w:r w:rsidRPr="00783C10">
              <w:rPr>
                <w:rFonts w:ascii="Times New Roman" w:hAnsi="Times New Roman" w:cs="Times New Roman"/>
                <w:b/>
                <w:bCs/>
                <w:sz w:val="16"/>
                <w:szCs w:val="16"/>
              </w:rPr>
              <w:t xml:space="preserve"> subsp. </w:t>
            </w:r>
            <w:r w:rsidRPr="00783C10">
              <w:rPr>
                <w:rFonts w:ascii="Times New Roman" w:hAnsi="Times New Roman" w:cs="Times New Roman"/>
                <w:b/>
                <w:bCs/>
                <w:i/>
                <w:iCs/>
                <w:sz w:val="16"/>
                <w:szCs w:val="16"/>
              </w:rPr>
              <w:t>gaudinii</w:t>
            </w:r>
            <w:r w:rsidRPr="00783C10">
              <w:rPr>
                <w:rFonts w:ascii="Times New Roman" w:hAnsi="Times New Roman" w:cs="Times New Roman"/>
                <w:b/>
                <w:bCs/>
                <w:sz w:val="16"/>
                <w:szCs w:val="16"/>
              </w:rPr>
              <w:t xml:space="preserve"> (Moretti) Thell.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8F447C">
              <w:rPr>
                <w:rFonts w:ascii="Times New Roman" w:hAnsi="Times New Roman" w:cs="Times New Roman"/>
                <w:b/>
                <w:bCs/>
                <w:i/>
                <w:iCs/>
                <w:sz w:val="16"/>
                <w:szCs w:val="16"/>
                <w:lang w:val="pt-BR"/>
              </w:rPr>
              <w:t>Leontopodium nivale</w:t>
            </w:r>
            <w:r w:rsidRPr="008F447C">
              <w:rPr>
                <w:rFonts w:ascii="Times New Roman" w:hAnsi="Times New Roman" w:cs="Times New Roman"/>
                <w:b/>
                <w:bCs/>
                <w:sz w:val="16"/>
                <w:szCs w:val="16"/>
                <w:lang w:val="pt-BR"/>
              </w:rPr>
              <w:t xml:space="preserve"> subsp. </w:t>
            </w:r>
            <w:r w:rsidRPr="008F447C">
              <w:rPr>
                <w:rFonts w:ascii="Times New Roman" w:hAnsi="Times New Roman" w:cs="Times New Roman"/>
                <w:b/>
                <w:bCs/>
                <w:i/>
                <w:iCs/>
                <w:sz w:val="16"/>
                <w:szCs w:val="16"/>
                <w:lang w:val="pt-BR"/>
              </w:rPr>
              <w:t xml:space="preserve">alpinum </w:t>
            </w:r>
            <w:r w:rsidRPr="008F447C">
              <w:rPr>
                <w:rFonts w:ascii="Times New Roman" w:hAnsi="Times New Roman" w:cs="Times New Roman"/>
                <w:b/>
                <w:bCs/>
                <w:sz w:val="16"/>
                <w:szCs w:val="16"/>
                <w:lang w:val="pt-BR"/>
              </w:rPr>
              <w:t xml:space="preserve">(Cass.) </w:t>
            </w:r>
            <w:r w:rsidRPr="00783C10">
              <w:rPr>
                <w:rFonts w:ascii="Times New Roman" w:hAnsi="Times New Roman" w:cs="Times New Roman"/>
                <w:b/>
                <w:bCs/>
                <w:sz w:val="16"/>
                <w:szCs w:val="16"/>
              </w:rPr>
              <w:t>Greuter</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51"/>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Leucanthemum atratum </w:t>
            </w:r>
            <w:r w:rsidRPr="008F447C">
              <w:rPr>
                <w:rFonts w:ascii="Times New Roman" w:hAnsi="Times New Roman" w:cs="Times New Roman"/>
                <w:b/>
                <w:bCs/>
                <w:sz w:val="16"/>
                <w:szCs w:val="16"/>
                <w:lang w:val="pt-BR"/>
              </w:rPr>
              <w:t>subsp. </w:t>
            </w:r>
            <w:r w:rsidRPr="008F447C">
              <w:rPr>
                <w:rFonts w:ascii="Times New Roman" w:hAnsi="Times New Roman" w:cs="Times New Roman"/>
                <w:b/>
                <w:bCs/>
                <w:i/>
                <w:iCs/>
                <w:sz w:val="16"/>
                <w:szCs w:val="16"/>
                <w:lang w:val="pt-BR"/>
              </w:rPr>
              <w:t>croaticum </w:t>
            </w:r>
            <w:r w:rsidRPr="008F447C">
              <w:rPr>
                <w:rFonts w:ascii="Times New Roman" w:hAnsi="Times New Roman" w:cs="Times New Roman"/>
                <w:b/>
                <w:bCs/>
                <w:sz w:val="16"/>
                <w:szCs w:val="16"/>
                <w:lang w:val="pt-BR"/>
              </w:rPr>
              <w:t>(Horvatić) Horvatić</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9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Leucanthemum chloroticum</w:t>
            </w:r>
            <w:r w:rsidRPr="00783C10">
              <w:rPr>
                <w:rFonts w:ascii="Times New Roman" w:hAnsi="Times New Roman" w:cs="Times New Roman"/>
                <w:b/>
                <w:bCs/>
                <w:sz w:val="16"/>
                <w:szCs w:val="16"/>
              </w:rPr>
              <w:t xml:space="preserve"> A. Kern. &amp; Murb.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Bijela Gora, Jastrebica, Štitovo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6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Leucanthemum graminifolium</w:t>
            </w:r>
            <w:r w:rsidRPr="00783C10">
              <w:rPr>
                <w:rFonts w:ascii="Times New Roman" w:hAnsi="Times New Roman" w:cs="Times New Roman"/>
                <w:b/>
                <w:bCs/>
                <w:sz w:val="16"/>
                <w:szCs w:val="16"/>
              </w:rPr>
              <w:t xml:space="preserve"> (L.) Lam.</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2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Leucanthemum heterophyllum </w:t>
            </w:r>
            <w:r w:rsidRPr="00783C10">
              <w:rPr>
                <w:rFonts w:ascii="Times New Roman" w:hAnsi="Times New Roman" w:cs="Times New Roman"/>
                <w:b/>
                <w:bCs/>
                <w:sz w:val="16"/>
                <w:szCs w:val="16"/>
              </w:rPr>
              <w:t>(Willd.) DC.</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2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Leucanthemum illyricum</w:t>
            </w:r>
            <w:r w:rsidRPr="00783C10">
              <w:rPr>
                <w:rFonts w:ascii="Times New Roman" w:hAnsi="Times New Roman" w:cs="Times New Roman"/>
                <w:b/>
                <w:bCs/>
                <w:sz w:val="16"/>
                <w:szCs w:val="16"/>
              </w:rPr>
              <w:t xml:space="preserve"> (Horvatić) Vogt &amp; Greuter</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5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8F447C">
              <w:rPr>
                <w:rFonts w:ascii="Times New Roman" w:hAnsi="Times New Roman" w:cs="Times New Roman"/>
                <w:b/>
                <w:bCs/>
                <w:i/>
                <w:iCs/>
                <w:sz w:val="16"/>
                <w:szCs w:val="16"/>
                <w:lang w:val="pt-BR"/>
              </w:rPr>
              <w:t>Ligusticum lucidum</w:t>
            </w:r>
            <w:r w:rsidRPr="008F447C">
              <w:rPr>
                <w:rFonts w:ascii="Times New Roman" w:hAnsi="Times New Roman" w:cs="Times New Roman"/>
                <w:b/>
                <w:bCs/>
                <w:sz w:val="16"/>
                <w:szCs w:val="16"/>
                <w:lang w:val="pt-BR"/>
              </w:rPr>
              <w:t xml:space="preserve"> subsp. </w:t>
            </w:r>
            <w:r w:rsidRPr="008F447C">
              <w:rPr>
                <w:rFonts w:ascii="Times New Roman" w:hAnsi="Times New Roman" w:cs="Times New Roman"/>
                <w:b/>
                <w:bCs/>
                <w:i/>
                <w:iCs/>
                <w:sz w:val="16"/>
                <w:szCs w:val="16"/>
                <w:lang w:val="pt-BR"/>
              </w:rPr>
              <w:t>seguieri</w:t>
            </w:r>
            <w:r w:rsidRPr="008F447C">
              <w:rPr>
                <w:rFonts w:ascii="Times New Roman" w:hAnsi="Times New Roman" w:cs="Times New Roman"/>
                <w:b/>
                <w:bCs/>
                <w:sz w:val="16"/>
                <w:szCs w:val="16"/>
                <w:lang w:val="pt-BR"/>
              </w:rPr>
              <w:t xml:space="preserve"> (Jacq.) </w:t>
            </w:r>
            <w:r w:rsidRPr="00783C10">
              <w:rPr>
                <w:rFonts w:ascii="Times New Roman" w:hAnsi="Times New Roman" w:cs="Times New Roman"/>
                <w:b/>
                <w:bCs/>
                <w:sz w:val="16"/>
                <w:szCs w:val="16"/>
              </w:rPr>
              <w:t>Leute</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9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Linaria peloponnesiaca</w:t>
            </w:r>
            <w:r w:rsidRPr="00783C10">
              <w:rPr>
                <w:rFonts w:ascii="Times New Roman" w:hAnsi="Times New Roman" w:cs="Times New Roman"/>
                <w:b/>
                <w:bCs/>
                <w:sz w:val="16"/>
                <w:szCs w:val="16"/>
              </w:rPr>
              <w:t xml:space="preserve"> Boiss. &amp; Heldr.</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74"/>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Linum capitatum</w:t>
            </w:r>
            <w:r w:rsidRPr="00783C10">
              <w:rPr>
                <w:rFonts w:ascii="Times New Roman" w:hAnsi="Times New Roman" w:cs="Times New Roman"/>
                <w:b/>
                <w:bCs/>
                <w:sz w:val="16"/>
                <w:szCs w:val="16"/>
              </w:rPr>
              <w:t> Schult.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Njegoš</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64"/>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Lonicera formanekiana</w:t>
            </w:r>
            <w:r w:rsidRPr="00783C10">
              <w:rPr>
                <w:rFonts w:ascii="Times New Roman" w:hAnsi="Times New Roman" w:cs="Times New Roman"/>
                <w:b/>
                <w:bCs/>
                <w:sz w:val="16"/>
                <w:szCs w:val="16"/>
              </w:rPr>
              <w:t xml:space="preserve"> Halácsy subsp. </w:t>
            </w:r>
            <w:r w:rsidRPr="00783C10">
              <w:rPr>
                <w:rFonts w:ascii="Times New Roman" w:hAnsi="Times New Roman" w:cs="Times New Roman"/>
                <w:b/>
                <w:bCs/>
                <w:i/>
                <w:iCs/>
                <w:sz w:val="16"/>
                <w:szCs w:val="16"/>
              </w:rPr>
              <w:t>formanekiana</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Njegoš, Štitovo,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27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Lonicera glutinosa</w:t>
            </w:r>
            <w:r w:rsidRPr="00783C10">
              <w:rPr>
                <w:rFonts w:ascii="Times New Roman" w:hAnsi="Times New Roman" w:cs="Times New Roman"/>
                <w:b/>
                <w:bCs/>
                <w:sz w:val="16"/>
                <w:szCs w:val="16"/>
              </w:rPr>
              <w:t xml:space="preserve"> Vis.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Jastrebica,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0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16"/>
                <w:szCs w:val="16"/>
              </w:rPr>
            </w:pPr>
            <w:r w:rsidRPr="00783C10">
              <w:rPr>
                <w:rFonts w:ascii="Times New Roman" w:hAnsi="Times New Roman" w:cs="Times New Roman"/>
                <w:b/>
                <w:bCs/>
                <w:i/>
                <w:iCs/>
                <w:sz w:val="16"/>
                <w:szCs w:val="16"/>
              </w:rPr>
              <w:t>Lophiolepis boujartii </w:t>
            </w:r>
            <w:r w:rsidRPr="00783C10">
              <w:rPr>
                <w:rFonts w:ascii="Times New Roman" w:hAnsi="Times New Roman" w:cs="Times New Roman"/>
                <w:b/>
                <w:bCs/>
                <w:sz w:val="16"/>
                <w:szCs w:val="16"/>
              </w:rPr>
              <w:t>subsp.</w:t>
            </w:r>
            <w:r w:rsidRPr="00783C10">
              <w:rPr>
                <w:rFonts w:ascii="Times New Roman" w:hAnsi="Times New Roman" w:cs="Times New Roman"/>
                <w:b/>
                <w:bCs/>
                <w:i/>
                <w:iCs/>
                <w:sz w:val="16"/>
                <w:szCs w:val="16"/>
              </w:rPr>
              <w:t> wettsteinii</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Njegoš, Štitovo,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1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Melampyrum fimbriatum </w:t>
            </w:r>
            <w:r w:rsidRPr="00783C10">
              <w:rPr>
                <w:rFonts w:ascii="Times New Roman" w:hAnsi="Times New Roman" w:cs="Times New Roman"/>
                <w:b/>
                <w:bCs/>
                <w:sz w:val="16"/>
                <w:szCs w:val="16"/>
              </w:rPr>
              <w:t>Vandas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Rudine nikšićke,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SUBE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8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Micromeria croatica </w:t>
            </w:r>
            <w:r w:rsidRPr="00783C10">
              <w:rPr>
                <w:rFonts w:ascii="Times New Roman" w:hAnsi="Times New Roman" w:cs="Times New Roman"/>
                <w:b/>
                <w:bCs/>
                <w:sz w:val="16"/>
                <w:szCs w:val="16"/>
              </w:rPr>
              <w:t>(Pers.) Schott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Crvena stijen - Petrovići, Grahovo, Nikšić, Vojnik, 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3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Micromeria longipedunculata </w:t>
            </w:r>
            <w:r w:rsidRPr="00783C10">
              <w:rPr>
                <w:rFonts w:ascii="Times New Roman" w:hAnsi="Times New Roman" w:cs="Times New Roman"/>
                <w:b/>
                <w:bCs/>
                <w:sz w:val="16"/>
                <w:szCs w:val="16"/>
              </w:rPr>
              <w:t>Bräuchler</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Bijela Gora, Grahovo, Nikšić, Osječenica,Trebjesa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77"/>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Minuartia graminifolia</w:t>
            </w:r>
            <w:r w:rsidRPr="008F447C">
              <w:rPr>
                <w:rFonts w:ascii="Times New Roman" w:hAnsi="Times New Roman" w:cs="Times New Roman"/>
                <w:b/>
                <w:bCs/>
                <w:sz w:val="16"/>
                <w:szCs w:val="16"/>
                <w:lang w:val="pt-BR"/>
              </w:rPr>
              <w:t xml:space="preserve"> subsp. </w:t>
            </w:r>
            <w:r w:rsidRPr="008F447C">
              <w:rPr>
                <w:rFonts w:ascii="Times New Roman" w:hAnsi="Times New Roman" w:cs="Times New Roman"/>
                <w:b/>
                <w:bCs/>
                <w:i/>
                <w:iCs/>
                <w:sz w:val="16"/>
                <w:szCs w:val="16"/>
                <w:lang w:val="pt-BR"/>
              </w:rPr>
              <w:t xml:space="preserve">clandestina </w:t>
            </w:r>
            <w:r w:rsidRPr="008F447C">
              <w:rPr>
                <w:rFonts w:ascii="Times New Roman" w:hAnsi="Times New Roman" w:cs="Times New Roman"/>
                <w:b/>
                <w:bCs/>
                <w:sz w:val="16"/>
                <w:szCs w:val="16"/>
                <w:lang w:val="pt-BR"/>
              </w:rPr>
              <w:t>(Portenschlag) Mattf.</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7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Moltkia petraea</w:t>
            </w:r>
            <w:r w:rsidRPr="00783C10">
              <w:rPr>
                <w:rFonts w:ascii="Times New Roman" w:hAnsi="Times New Roman" w:cs="Times New Roman"/>
                <w:b/>
                <w:bCs/>
                <w:sz w:val="16"/>
                <w:szCs w:val="16"/>
              </w:rPr>
              <w:t xml:space="preserve"> (Tratt.) Griseb.</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Bijela Gora, Bogetići, Jastrebica, Orjen, Pandurica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4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16"/>
                <w:szCs w:val="16"/>
              </w:rPr>
            </w:pPr>
            <w:r w:rsidRPr="00783C10">
              <w:rPr>
                <w:rFonts w:ascii="Times New Roman" w:hAnsi="Times New Roman" w:cs="Times New Roman"/>
                <w:b/>
                <w:bCs/>
                <w:i/>
                <w:iCs/>
                <w:sz w:val="16"/>
                <w:szCs w:val="16"/>
              </w:rPr>
              <w:t xml:space="preserve">Myosotis suaveolens </w:t>
            </w:r>
            <w:r w:rsidRPr="00783C10">
              <w:rPr>
                <w:rFonts w:ascii="Times New Roman" w:hAnsi="Times New Roman" w:cs="Times New Roman"/>
                <w:b/>
                <w:bCs/>
                <w:sz w:val="16"/>
                <w:szCs w:val="16"/>
              </w:rPr>
              <w:t>Willd.</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Lukavica, Jastrebica, Pusti lisac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1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8F447C">
              <w:rPr>
                <w:rFonts w:ascii="Times New Roman" w:hAnsi="Times New Roman" w:cs="Times New Roman"/>
                <w:b/>
                <w:bCs/>
                <w:i/>
                <w:iCs/>
                <w:sz w:val="16"/>
                <w:szCs w:val="16"/>
                <w:lang w:val="pt-BR"/>
              </w:rPr>
              <w:t>Narcissus poeticus </w:t>
            </w:r>
            <w:r w:rsidRPr="008F447C">
              <w:rPr>
                <w:rFonts w:ascii="Times New Roman" w:hAnsi="Times New Roman" w:cs="Times New Roman"/>
                <w:b/>
                <w:bCs/>
                <w:sz w:val="16"/>
                <w:szCs w:val="16"/>
                <w:lang w:val="pt-BR"/>
              </w:rPr>
              <w:t>subsp</w:t>
            </w:r>
            <w:r w:rsidRPr="008F447C">
              <w:rPr>
                <w:rFonts w:ascii="Times New Roman" w:hAnsi="Times New Roman" w:cs="Times New Roman"/>
                <w:b/>
                <w:bCs/>
                <w:i/>
                <w:iCs/>
                <w:sz w:val="16"/>
                <w:szCs w:val="16"/>
                <w:lang w:val="pt-BR"/>
              </w:rPr>
              <w:t>. radiiflorus </w:t>
            </w:r>
            <w:r w:rsidRPr="008F447C">
              <w:rPr>
                <w:rFonts w:ascii="Times New Roman" w:hAnsi="Times New Roman" w:cs="Times New Roman"/>
                <w:b/>
                <w:bCs/>
                <w:sz w:val="16"/>
                <w:szCs w:val="16"/>
                <w:lang w:val="pt-BR"/>
              </w:rPr>
              <w:t xml:space="preserve">(Salisb.) </w:t>
            </w:r>
            <w:r w:rsidRPr="00783C10">
              <w:rPr>
                <w:rFonts w:ascii="Times New Roman" w:hAnsi="Times New Roman" w:cs="Times New Roman"/>
                <w:b/>
                <w:bCs/>
                <w:sz w:val="16"/>
                <w:szCs w:val="16"/>
              </w:rPr>
              <w:t>Baker</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Lukavica, 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DD</w:t>
            </w:r>
          </w:p>
        </w:tc>
      </w:tr>
      <w:tr w:rsidR="00CD6BDF" w:rsidRPr="00783C10">
        <w:trPr>
          <w:trHeight w:val="62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Nectaroscilla litardierei </w:t>
            </w:r>
            <w:r w:rsidRPr="00783C10">
              <w:rPr>
                <w:rFonts w:ascii="Times New Roman" w:hAnsi="Times New Roman" w:cs="Times New Roman"/>
                <w:b/>
                <w:bCs/>
                <w:sz w:val="16"/>
                <w:szCs w:val="16"/>
              </w:rPr>
              <w:t>(Breistr.) Trávn.</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Budoške bare, Kočansko polje (okolina jezera Krupac), Manitovac, Mokra njiva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NT</w:t>
            </w: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Neottia nidus-avis </w:t>
            </w:r>
            <w:r w:rsidRPr="00783C10">
              <w:rPr>
                <w:rFonts w:ascii="Times New Roman" w:hAnsi="Times New Roman" w:cs="Times New Roman"/>
                <w:b/>
                <w:bCs/>
                <w:sz w:val="16"/>
                <w:szCs w:val="16"/>
              </w:rPr>
              <w:t>(L.) Rich.</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Trebjesa, Zabran kralja Nikole,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25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Neottia ovata (L.)</w:t>
            </w:r>
            <w:r w:rsidRPr="00783C10">
              <w:rPr>
                <w:rFonts w:ascii="Times New Roman" w:hAnsi="Times New Roman" w:cs="Times New Roman"/>
                <w:b/>
                <w:bCs/>
                <w:sz w:val="16"/>
                <w:szCs w:val="16"/>
              </w:rPr>
              <w:t xml:space="preserve"> Bluff &amp; Fingerh.</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Grahovsko polje, Kočansko polje (okolina jezera Krupac)</w:t>
            </w:r>
          </w:p>
        </w:tc>
        <w:tc>
          <w:tcPr>
            <w:tcW w:w="711" w:type="dxa"/>
            <w:vAlign w:val="center"/>
          </w:tcPr>
          <w:p w:rsidR="00CD6BDF" w:rsidRPr="008F447C" w:rsidRDefault="00CD6BDF" w:rsidP="00783C10">
            <w:pPr>
              <w:spacing w:after="0" w:line="240" w:lineRule="auto"/>
              <w:jc w:val="center"/>
              <w:rPr>
                <w:rFonts w:ascii="Times New Roman" w:hAnsi="Times New Roman" w:cs="Times New Roman"/>
                <w:sz w:val="16"/>
                <w:szCs w:val="16"/>
                <w:lang w:val="pl-PL"/>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28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Neotinea tridentata</w:t>
            </w:r>
            <w:r w:rsidRPr="00783C10">
              <w:rPr>
                <w:rFonts w:ascii="Times New Roman" w:hAnsi="Times New Roman" w:cs="Times New Roman"/>
                <w:b/>
                <w:bCs/>
                <w:sz w:val="16"/>
                <w:szCs w:val="16"/>
              </w:rPr>
              <w:t> (Scop.) R. M. Bateman &amp; al</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Grahovsko polje, Trebjesa, Vir - Gornje polje</w:t>
            </w:r>
          </w:p>
        </w:tc>
        <w:tc>
          <w:tcPr>
            <w:tcW w:w="711" w:type="dxa"/>
            <w:vAlign w:val="center"/>
          </w:tcPr>
          <w:p w:rsidR="00CD6BDF" w:rsidRPr="008F447C" w:rsidRDefault="00CD6BDF" w:rsidP="00783C10">
            <w:pPr>
              <w:spacing w:after="0" w:line="240" w:lineRule="auto"/>
              <w:jc w:val="center"/>
              <w:rPr>
                <w:rFonts w:ascii="Times New Roman" w:hAnsi="Times New Roman" w:cs="Times New Roman"/>
                <w:sz w:val="16"/>
                <w:szCs w:val="16"/>
                <w:lang w:val="pt-BR"/>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3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Neotinea ustulata </w:t>
            </w:r>
            <w:r w:rsidRPr="00783C10">
              <w:rPr>
                <w:rFonts w:ascii="Times New Roman" w:hAnsi="Times New Roman" w:cs="Times New Roman"/>
                <w:b/>
                <w:bCs/>
                <w:sz w:val="16"/>
                <w:szCs w:val="16"/>
              </w:rPr>
              <w:t>(L.) R.M.Bateman, Pridgeon &amp; M.W.Chase</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Trebjesa,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3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8F447C">
              <w:rPr>
                <w:rFonts w:ascii="Times New Roman" w:hAnsi="Times New Roman" w:cs="Times New Roman"/>
                <w:b/>
                <w:bCs/>
                <w:i/>
                <w:iCs/>
                <w:sz w:val="16"/>
                <w:szCs w:val="16"/>
                <w:lang w:val="pt-BR"/>
              </w:rPr>
              <w:t xml:space="preserve">Onobrychis arenaria </w:t>
            </w:r>
            <w:r w:rsidRPr="008F447C">
              <w:rPr>
                <w:rFonts w:ascii="Times New Roman" w:hAnsi="Times New Roman" w:cs="Times New Roman"/>
                <w:b/>
                <w:bCs/>
                <w:sz w:val="16"/>
                <w:szCs w:val="16"/>
                <w:lang w:val="pt-BR"/>
              </w:rPr>
              <w:t xml:space="preserve">subsp. </w:t>
            </w:r>
            <w:r w:rsidRPr="008F447C">
              <w:rPr>
                <w:rFonts w:ascii="Times New Roman" w:hAnsi="Times New Roman" w:cs="Times New Roman"/>
                <w:b/>
                <w:bCs/>
                <w:i/>
                <w:iCs/>
                <w:sz w:val="16"/>
                <w:szCs w:val="16"/>
                <w:lang w:val="pt-BR"/>
              </w:rPr>
              <w:t xml:space="preserve">tommasinii </w:t>
            </w:r>
            <w:r w:rsidRPr="008F447C">
              <w:rPr>
                <w:rFonts w:ascii="Times New Roman" w:hAnsi="Times New Roman" w:cs="Times New Roman"/>
                <w:b/>
                <w:bCs/>
                <w:sz w:val="16"/>
                <w:szCs w:val="16"/>
                <w:lang w:val="pt-BR"/>
              </w:rPr>
              <w:t xml:space="preserve">(Jord.) </w:t>
            </w:r>
            <w:r w:rsidRPr="00783C10">
              <w:rPr>
                <w:rFonts w:ascii="Times New Roman" w:hAnsi="Times New Roman" w:cs="Times New Roman"/>
                <w:b/>
                <w:bCs/>
                <w:sz w:val="16"/>
                <w:szCs w:val="16"/>
              </w:rPr>
              <w:t>Asch. &amp; Graebn.</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Drežnica iznad Nk., 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9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Onobrychis montana </w:t>
            </w:r>
            <w:r w:rsidRPr="00783C10">
              <w:rPr>
                <w:rFonts w:ascii="Times New Roman" w:hAnsi="Times New Roman" w:cs="Times New Roman"/>
                <w:b/>
                <w:bCs/>
                <w:sz w:val="16"/>
                <w:szCs w:val="16"/>
              </w:rPr>
              <w:t xml:space="preserve">DC. subsp. </w:t>
            </w:r>
            <w:r w:rsidRPr="00783C10">
              <w:rPr>
                <w:rFonts w:ascii="Times New Roman" w:hAnsi="Times New Roman" w:cs="Times New Roman"/>
                <w:b/>
                <w:bCs/>
                <w:i/>
                <w:iCs/>
                <w:sz w:val="16"/>
                <w:szCs w:val="16"/>
              </w:rPr>
              <w:t xml:space="preserve">scardica </w:t>
            </w:r>
            <w:r w:rsidRPr="00783C10">
              <w:rPr>
                <w:rFonts w:ascii="Times New Roman" w:hAnsi="Times New Roman" w:cs="Times New Roman"/>
                <w:b/>
                <w:bCs/>
                <w:sz w:val="16"/>
                <w:szCs w:val="16"/>
              </w:rPr>
              <w:t>(Griseb.) P. W. Ball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Lukavica, Vojnik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12"/>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i/>
                <w:iCs/>
                <w:sz w:val="16"/>
                <w:szCs w:val="16"/>
                <w:lang w:val="pt-BR"/>
              </w:rPr>
            </w:pPr>
            <w:r w:rsidRPr="008F447C">
              <w:rPr>
                <w:rFonts w:ascii="Times New Roman" w:hAnsi="Times New Roman" w:cs="Times New Roman"/>
                <w:b/>
                <w:bCs/>
                <w:i/>
                <w:iCs/>
                <w:sz w:val="16"/>
                <w:szCs w:val="16"/>
                <w:lang w:val="pt-BR"/>
              </w:rPr>
              <w:t xml:space="preserve">Onosma echioides </w:t>
            </w:r>
            <w:r w:rsidRPr="008F447C">
              <w:rPr>
                <w:rFonts w:ascii="Times New Roman" w:hAnsi="Times New Roman" w:cs="Times New Roman"/>
                <w:b/>
                <w:bCs/>
                <w:sz w:val="16"/>
                <w:szCs w:val="16"/>
                <w:lang w:val="pt-BR"/>
              </w:rPr>
              <w:t>subsp.</w:t>
            </w:r>
            <w:r w:rsidRPr="008F447C">
              <w:rPr>
                <w:rFonts w:ascii="Times New Roman" w:hAnsi="Times New Roman" w:cs="Times New Roman"/>
                <w:b/>
                <w:bCs/>
                <w:i/>
                <w:iCs/>
                <w:sz w:val="16"/>
                <w:szCs w:val="16"/>
                <w:lang w:val="pt-BR"/>
              </w:rPr>
              <w:t xml:space="preserve"> dalmatica </w:t>
            </w:r>
            <w:r w:rsidRPr="008F447C">
              <w:rPr>
                <w:rFonts w:ascii="Times New Roman" w:hAnsi="Times New Roman" w:cs="Times New Roman"/>
                <w:b/>
                <w:bCs/>
                <w:sz w:val="16"/>
                <w:szCs w:val="16"/>
                <w:lang w:val="pt-BR"/>
              </w:rPr>
              <w:t>(Scheele) Peruzzi &amp; N. G. Passal.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1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Onosma stellulata </w:t>
            </w:r>
            <w:r w:rsidRPr="00783C10">
              <w:rPr>
                <w:rFonts w:ascii="Times New Roman" w:hAnsi="Times New Roman" w:cs="Times New Roman"/>
                <w:b/>
                <w:bCs/>
                <w:sz w:val="16"/>
                <w:szCs w:val="16"/>
              </w:rPr>
              <w:t>Waldst. &amp; Kit.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Trebjesa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6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8F447C">
              <w:rPr>
                <w:rFonts w:ascii="Times New Roman" w:hAnsi="Times New Roman" w:cs="Times New Roman"/>
                <w:b/>
                <w:bCs/>
                <w:i/>
                <w:iCs/>
                <w:sz w:val="16"/>
                <w:szCs w:val="16"/>
                <w:lang w:val="pt-BR"/>
              </w:rPr>
              <w:t xml:space="preserve">Onosma pseudoarenaria </w:t>
            </w:r>
            <w:r w:rsidRPr="008F447C">
              <w:rPr>
                <w:rFonts w:ascii="Times New Roman" w:hAnsi="Times New Roman" w:cs="Times New Roman"/>
                <w:b/>
                <w:bCs/>
                <w:sz w:val="16"/>
                <w:szCs w:val="16"/>
                <w:lang w:val="pt-BR"/>
              </w:rPr>
              <w:t xml:space="preserve">Schur. subsp. </w:t>
            </w:r>
            <w:r w:rsidRPr="008F447C">
              <w:rPr>
                <w:rFonts w:ascii="Times New Roman" w:hAnsi="Times New Roman" w:cs="Times New Roman"/>
                <w:b/>
                <w:bCs/>
                <w:i/>
                <w:iCs/>
                <w:sz w:val="16"/>
                <w:szCs w:val="16"/>
                <w:lang w:val="pt-BR"/>
              </w:rPr>
              <w:t xml:space="preserve">tridentina </w:t>
            </w:r>
            <w:r w:rsidRPr="008F447C">
              <w:rPr>
                <w:rFonts w:ascii="Times New Roman" w:hAnsi="Times New Roman" w:cs="Times New Roman"/>
                <w:b/>
                <w:bCs/>
                <w:sz w:val="16"/>
                <w:szCs w:val="16"/>
                <w:lang w:val="pt-BR"/>
              </w:rPr>
              <w:t xml:space="preserve">(Wettst.) </w:t>
            </w:r>
            <w:r w:rsidRPr="00783C10">
              <w:rPr>
                <w:rFonts w:ascii="Times New Roman" w:hAnsi="Times New Roman" w:cs="Times New Roman"/>
                <w:b/>
                <w:bCs/>
                <w:sz w:val="16"/>
                <w:szCs w:val="16"/>
              </w:rPr>
              <w:t>Br.- Bl.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Zabran kralja Nikole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Ophrys apifera</w:t>
            </w:r>
            <w:r w:rsidRPr="00783C10">
              <w:rPr>
                <w:rFonts w:ascii="Times New Roman" w:hAnsi="Times New Roman" w:cs="Times New Roman"/>
                <w:b/>
                <w:bCs/>
                <w:sz w:val="16"/>
                <w:szCs w:val="16"/>
              </w:rPr>
              <w:t xml:space="preserve"> Hudson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Trebjesa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9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Ophrys scolopax</w:t>
            </w:r>
            <w:r w:rsidRPr="00783C10">
              <w:rPr>
                <w:rFonts w:ascii="Times New Roman" w:hAnsi="Times New Roman" w:cs="Times New Roman"/>
                <w:b/>
                <w:bCs/>
                <w:sz w:val="16"/>
                <w:szCs w:val="16"/>
              </w:rPr>
              <w:t> subsp. </w:t>
            </w:r>
            <w:r w:rsidRPr="00783C10">
              <w:rPr>
                <w:rFonts w:ascii="Times New Roman" w:hAnsi="Times New Roman" w:cs="Times New Roman"/>
                <w:b/>
                <w:bCs/>
                <w:i/>
                <w:iCs/>
                <w:sz w:val="16"/>
                <w:szCs w:val="16"/>
              </w:rPr>
              <w:t>cornuta</w:t>
            </w:r>
            <w:r w:rsidRPr="00783C10">
              <w:rPr>
                <w:rFonts w:ascii="Times New Roman" w:hAnsi="Times New Roman" w:cs="Times New Roman"/>
                <w:b/>
                <w:bCs/>
                <w:sz w:val="16"/>
                <w:szCs w:val="16"/>
              </w:rPr>
              <w:t> (Steven) E. G. Camus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Grahovsko polje, Trebjesa,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13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Orchis pallens</w:t>
            </w:r>
            <w:r w:rsidRPr="00783C10">
              <w:rPr>
                <w:rFonts w:ascii="Times New Roman" w:hAnsi="Times New Roman" w:cs="Times New Roman"/>
                <w:b/>
                <w:bCs/>
                <w:sz w:val="16"/>
                <w:szCs w:val="16"/>
              </w:rPr>
              <w:t> L.</w:t>
            </w:r>
          </w:p>
        </w:tc>
        <w:tc>
          <w:tcPr>
            <w:tcW w:w="2268" w:type="dxa"/>
            <w:noWrap/>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6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8F447C">
              <w:rPr>
                <w:rFonts w:ascii="Times New Roman" w:hAnsi="Times New Roman" w:cs="Times New Roman"/>
                <w:b/>
                <w:bCs/>
                <w:i/>
                <w:iCs/>
                <w:sz w:val="16"/>
                <w:szCs w:val="16"/>
                <w:lang w:val="pt-BR"/>
              </w:rPr>
              <w:t>Orchis provincialis </w:t>
            </w:r>
            <w:r w:rsidRPr="008F447C">
              <w:rPr>
                <w:rFonts w:ascii="Times New Roman" w:hAnsi="Times New Roman" w:cs="Times New Roman"/>
                <w:b/>
                <w:bCs/>
                <w:sz w:val="16"/>
                <w:szCs w:val="16"/>
                <w:lang w:val="pt-BR"/>
              </w:rPr>
              <w:t xml:space="preserve">Balb. ex Lam. </w:t>
            </w:r>
            <w:r w:rsidRPr="00783C10">
              <w:rPr>
                <w:rFonts w:ascii="Times New Roman" w:hAnsi="Times New Roman" w:cs="Times New Roman"/>
                <w:b/>
                <w:bCs/>
                <w:sz w:val="16"/>
                <w:szCs w:val="16"/>
              </w:rPr>
              <w:t>&amp; DC</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 Trebjesa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w:t>
            </w: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13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Orchis purpurea</w:t>
            </w:r>
            <w:r w:rsidRPr="00783C10">
              <w:rPr>
                <w:rFonts w:ascii="Times New Roman" w:hAnsi="Times New Roman" w:cs="Times New Roman"/>
                <w:b/>
                <w:bCs/>
                <w:sz w:val="16"/>
                <w:szCs w:val="16"/>
              </w:rPr>
              <w:t> Huds.</w:t>
            </w:r>
          </w:p>
        </w:tc>
        <w:tc>
          <w:tcPr>
            <w:tcW w:w="2268" w:type="dxa"/>
            <w:noWrap/>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Broćanac Nikšićki, 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Orchis simia</w:t>
            </w:r>
            <w:r w:rsidRPr="00783C10">
              <w:rPr>
                <w:rFonts w:ascii="Times New Roman" w:hAnsi="Times New Roman" w:cs="Times New Roman"/>
                <w:b/>
                <w:bCs/>
                <w:sz w:val="16"/>
                <w:szCs w:val="16"/>
              </w:rPr>
              <w:t xml:space="preserve"> Lam.</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Trebjesa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28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Orlaya daucorlaya</w:t>
            </w:r>
            <w:r w:rsidRPr="00783C10">
              <w:rPr>
                <w:rFonts w:ascii="Times New Roman" w:hAnsi="Times New Roman" w:cs="Times New Roman"/>
                <w:b/>
                <w:bCs/>
                <w:sz w:val="16"/>
                <w:szCs w:val="16"/>
              </w:rPr>
              <w:t> Murb.</w:t>
            </w:r>
          </w:p>
        </w:tc>
        <w:tc>
          <w:tcPr>
            <w:tcW w:w="2268" w:type="dxa"/>
            <w:noWrap/>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1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Oxytropis dinarica</w:t>
            </w:r>
            <w:r w:rsidRPr="00783C10">
              <w:rPr>
                <w:rFonts w:ascii="Times New Roman" w:hAnsi="Times New Roman" w:cs="Times New Roman"/>
                <w:b/>
                <w:bCs/>
                <w:sz w:val="16"/>
                <w:szCs w:val="16"/>
              </w:rPr>
              <w:t xml:space="preserve"> (Murb.) Wettst.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1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Pedicularis brachyodonta </w:t>
            </w:r>
            <w:r w:rsidRPr="00783C10">
              <w:rPr>
                <w:rFonts w:ascii="Times New Roman" w:hAnsi="Times New Roman" w:cs="Times New Roman"/>
                <w:b/>
                <w:bCs/>
                <w:sz w:val="16"/>
                <w:szCs w:val="16"/>
              </w:rPr>
              <w:t>Schloss. &amp; Vuk.</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Lukavica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Pedicularis hoermanniana </w:t>
            </w:r>
            <w:r w:rsidRPr="00783C10">
              <w:rPr>
                <w:rFonts w:ascii="Times New Roman" w:hAnsi="Times New Roman" w:cs="Times New Roman"/>
                <w:b/>
                <w:bCs/>
                <w:sz w:val="16"/>
                <w:szCs w:val="16"/>
              </w:rPr>
              <w:t>K.Malý</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Lukavica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545"/>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 xml:space="preserve">Petrorhagia obcordata </w:t>
            </w:r>
            <w:r w:rsidRPr="008F447C">
              <w:rPr>
                <w:rFonts w:ascii="Times New Roman" w:hAnsi="Times New Roman" w:cs="Times New Roman"/>
                <w:b/>
                <w:bCs/>
                <w:sz w:val="16"/>
                <w:szCs w:val="16"/>
                <w:lang w:val="pt-BR"/>
              </w:rPr>
              <w:t>(Margot &amp; Reuter) Greuter &amp; Burdet</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Duga, Gračanička rijeka - Nk. Župa, Nikšić, Vojnik, oko Zaslapa u Grahovu</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530"/>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Petteria ramentacea </w:t>
            </w:r>
            <w:r w:rsidRPr="008F447C">
              <w:rPr>
                <w:rFonts w:ascii="Times New Roman" w:hAnsi="Times New Roman" w:cs="Times New Roman"/>
                <w:b/>
                <w:bCs/>
                <w:sz w:val="16"/>
                <w:szCs w:val="16"/>
                <w:lang w:val="pt-BR"/>
              </w:rPr>
              <w:t>(Sieber) C.Presl</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Bogetić, Crvena stijena - Petrovići, Grahovo, Nikšić, Orjen, Rudine nikšićke, Stubica,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 R</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13"/>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 xml:space="preserve">Picris hispidissima </w:t>
            </w:r>
            <w:r w:rsidRPr="008F447C">
              <w:rPr>
                <w:rFonts w:ascii="Times New Roman" w:hAnsi="Times New Roman" w:cs="Times New Roman"/>
                <w:b/>
                <w:bCs/>
                <w:sz w:val="16"/>
                <w:szCs w:val="16"/>
                <w:lang w:val="pt-BR"/>
              </w:rPr>
              <w:t>(Bartl.) W. D. J. Koch</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Bogetići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0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Pinguicula hirtiflora</w:t>
            </w:r>
            <w:r w:rsidRPr="00783C10">
              <w:rPr>
                <w:rFonts w:ascii="Times New Roman" w:hAnsi="Times New Roman" w:cs="Times New Roman"/>
                <w:b/>
                <w:bCs/>
                <w:sz w:val="16"/>
                <w:szCs w:val="16"/>
              </w:rPr>
              <w:t xml:space="preserve"> Ten.</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 xml:space="preserve">Bijela Gora, uz otoku Grahovske akumulacije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81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Pinus heldreichii</w:t>
            </w:r>
            <w:r w:rsidRPr="00783C10">
              <w:rPr>
                <w:rFonts w:ascii="Times New Roman" w:hAnsi="Times New Roman" w:cs="Times New Roman"/>
                <w:b/>
                <w:bCs/>
                <w:sz w:val="16"/>
                <w:szCs w:val="16"/>
              </w:rPr>
              <w:t xml:space="preserve"> Christ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Golija, dolina Gračanice kod Gornjeg Morakova, Orjen, Prekornica, Štitovo</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SUBE, R</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1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Platanthera bifolia </w:t>
            </w:r>
            <w:r w:rsidRPr="00783C10">
              <w:rPr>
                <w:rFonts w:ascii="Times New Roman" w:hAnsi="Times New Roman" w:cs="Times New Roman"/>
                <w:b/>
                <w:bCs/>
                <w:sz w:val="16"/>
                <w:szCs w:val="16"/>
              </w:rPr>
              <w:t>(L.) Rich.</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Grahovsko polje, Njegoš, Trebjesa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II</w:t>
            </w: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49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Polygala alpestris </w:t>
            </w:r>
            <w:r w:rsidRPr="00783C10">
              <w:rPr>
                <w:rFonts w:ascii="Times New Roman" w:hAnsi="Times New Roman" w:cs="Times New Roman"/>
                <w:b/>
                <w:bCs/>
                <w:sz w:val="16"/>
                <w:szCs w:val="16"/>
              </w:rPr>
              <w:t xml:space="preserve">subsp. </w:t>
            </w:r>
            <w:r w:rsidRPr="00783C10">
              <w:rPr>
                <w:rFonts w:ascii="Times New Roman" w:hAnsi="Times New Roman" w:cs="Times New Roman"/>
                <w:b/>
                <w:bCs/>
                <w:i/>
                <w:iCs/>
                <w:sz w:val="16"/>
                <w:szCs w:val="16"/>
              </w:rPr>
              <w:t>croatica</w:t>
            </w:r>
            <w:r w:rsidRPr="00783C10">
              <w:rPr>
                <w:rFonts w:ascii="Times New Roman" w:hAnsi="Times New Roman" w:cs="Times New Roman"/>
                <w:b/>
                <w:bCs/>
                <w:sz w:val="16"/>
                <w:szCs w:val="16"/>
              </w:rPr>
              <w:t xml:space="preserve"> (Chodat) Hayek</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 Štitovo,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2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Potentilla montenegrina</w:t>
            </w:r>
            <w:r w:rsidRPr="00783C10">
              <w:rPr>
                <w:rFonts w:ascii="Times New Roman" w:hAnsi="Times New Roman" w:cs="Times New Roman"/>
                <w:b/>
                <w:bCs/>
                <w:sz w:val="16"/>
                <w:szCs w:val="16"/>
              </w:rPr>
              <w:t> Pant.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53"/>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Potentilla speciosa</w:t>
            </w:r>
            <w:r w:rsidRPr="008F447C">
              <w:rPr>
                <w:rFonts w:ascii="Times New Roman" w:hAnsi="Times New Roman" w:cs="Times New Roman"/>
                <w:b/>
                <w:bCs/>
                <w:sz w:val="16"/>
                <w:szCs w:val="16"/>
                <w:lang w:val="pt-BR"/>
              </w:rPr>
              <w:t xml:space="preserve"> subsp. </w:t>
            </w:r>
            <w:r w:rsidRPr="008F447C">
              <w:rPr>
                <w:rFonts w:ascii="Times New Roman" w:hAnsi="Times New Roman" w:cs="Times New Roman"/>
                <w:b/>
                <w:bCs/>
                <w:i/>
                <w:iCs/>
                <w:sz w:val="16"/>
                <w:szCs w:val="16"/>
                <w:lang w:val="pt-BR"/>
              </w:rPr>
              <w:t>illyrica</w:t>
            </w:r>
            <w:r w:rsidRPr="008F447C">
              <w:rPr>
                <w:rFonts w:ascii="Times New Roman" w:hAnsi="Times New Roman" w:cs="Times New Roman"/>
                <w:b/>
                <w:bCs/>
                <w:sz w:val="16"/>
                <w:szCs w:val="16"/>
                <w:lang w:val="pt-BR"/>
              </w:rPr>
              <w:t xml:space="preserve"> Soják</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Jastrebica, Lukavica, Orjen, Vučji zub - Bijela Gora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74"/>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Ptilostemon strictus </w:t>
            </w:r>
            <w:r w:rsidRPr="00783C10">
              <w:rPr>
                <w:rFonts w:ascii="Times New Roman" w:hAnsi="Times New Roman" w:cs="Times New Roman"/>
                <w:b/>
                <w:bCs/>
                <w:sz w:val="16"/>
                <w:szCs w:val="16"/>
              </w:rPr>
              <w:t>(Ten.) Greuter</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 xml:space="preserve">Grahovsko polje, Nk. Rudine, Pusti lisac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74"/>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Reichardia macrophylla</w:t>
            </w:r>
            <w:r w:rsidRPr="00783C10">
              <w:rPr>
                <w:rFonts w:ascii="Times New Roman" w:hAnsi="Times New Roman" w:cs="Times New Roman"/>
                <w:b/>
                <w:bCs/>
                <w:sz w:val="16"/>
                <w:szCs w:val="16"/>
              </w:rPr>
              <w:t xml:space="preserve"> Vis. et PC.</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Bijela gora, Jastrebica, Orjen, Vučji zub</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Rhamnus intermedia</w:t>
            </w:r>
            <w:r w:rsidRPr="00783C10">
              <w:rPr>
                <w:rFonts w:ascii="Times New Roman" w:hAnsi="Times New Roman" w:cs="Times New Roman"/>
                <w:b/>
                <w:bCs/>
                <w:sz w:val="16"/>
                <w:szCs w:val="16"/>
              </w:rPr>
              <w:t xml:space="preserve"> Steud. &amp; Hochst.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Nikšić</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7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Rhamnus orbiculata </w:t>
            </w:r>
            <w:r w:rsidRPr="00783C10">
              <w:rPr>
                <w:rFonts w:ascii="Times New Roman" w:hAnsi="Times New Roman" w:cs="Times New Roman"/>
                <w:b/>
                <w:bCs/>
                <w:sz w:val="16"/>
                <w:szCs w:val="16"/>
              </w:rPr>
              <w:t>Bornm.</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Crvena stijena -Petrovići, Studenačke glavice, Trebjesa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3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Rhinanthus freynii </w:t>
            </w:r>
            <w:r w:rsidRPr="00783C10">
              <w:rPr>
                <w:rFonts w:ascii="Times New Roman" w:hAnsi="Times New Roman" w:cs="Times New Roman"/>
                <w:b/>
                <w:bCs/>
                <w:sz w:val="16"/>
                <w:szCs w:val="16"/>
              </w:rPr>
              <w:t>(A. Kern. ex Sterneck) Fiori</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8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8F447C">
              <w:rPr>
                <w:rFonts w:ascii="Times New Roman" w:hAnsi="Times New Roman" w:cs="Times New Roman"/>
                <w:b/>
                <w:bCs/>
                <w:i/>
                <w:iCs/>
                <w:sz w:val="16"/>
                <w:szCs w:val="16"/>
                <w:lang w:val="pt-BR"/>
              </w:rPr>
              <w:t>Salvia pratensis</w:t>
            </w:r>
            <w:r w:rsidRPr="008F447C">
              <w:rPr>
                <w:rFonts w:ascii="Times New Roman" w:hAnsi="Times New Roman" w:cs="Times New Roman"/>
                <w:b/>
                <w:bCs/>
                <w:sz w:val="16"/>
                <w:szCs w:val="16"/>
                <w:lang w:val="pt-BR"/>
              </w:rPr>
              <w:t xml:space="preserve"> subsp. </w:t>
            </w:r>
            <w:r w:rsidRPr="008F447C">
              <w:rPr>
                <w:rFonts w:ascii="Times New Roman" w:hAnsi="Times New Roman" w:cs="Times New Roman"/>
                <w:b/>
                <w:bCs/>
                <w:i/>
                <w:iCs/>
                <w:sz w:val="16"/>
                <w:szCs w:val="16"/>
                <w:lang w:val="pt-BR"/>
              </w:rPr>
              <w:t>bertolonii</w:t>
            </w:r>
            <w:r w:rsidRPr="008F447C">
              <w:rPr>
                <w:rFonts w:ascii="Times New Roman" w:hAnsi="Times New Roman" w:cs="Times New Roman"/>
                <w:b/>
                <w:bCs/>
                <w:sz w:val="16"/>
                <w:szCs w:val="16"/>
                <w:lang w:val="pt-BR"/>
              </w:rPr>
              <w:t xml:space="preserve"> (Vis.) </w:t>
            </w:r>
            <w:r w:rsidRPr="00783C10">
              <w:rPr>
                <w:rFonts w:ascii="Times New Roman" w:hAnsi="Times New Roman" w:cs="Times New Roman"/>
                <w:b/>
                <w:bCs/>
                <w:sz w:val="16"/>
                <w:szCs w:val="16"/>
              </w:rPr>
              <w:t>Soó</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0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Satureja horvatii</w:t>
            </w:r>
            <w:r w:rsidRPr="00783C10">
              <w:rPr>
                <w:rFonts w:ascii="Times New Roman" w:hAnsi="Times New Roman" w:cs="Times New Roman"/>
                <w:b/>
                <w:bCs/>
                <w:sz w:val="16"/>
                <w:szCs w:val="16"/>
              </w:rPr>
              <w:t xml:space="preserve"> Šilic</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Jastrebica,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519"/>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Satureja subspicata </w:t>
            </w:r>
            <w:r w:rsidRPr="008F447C">
              <w:rPr>
                <w:rFonts w:ascii="Times New Roman" w:hAnsi="Times New Roman" w:cs="Times New Roman"/>
                <w:b/>
                <w:bCs/>
                <w:sz w:val="16"/>
                <w:szCs w:val="16"/>
                <w:lang w:val="pt-BR"/>
              </w:rPr>
              <w:t>Bartl. ex Vis.</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Grahovsko polje, Grahovac, okolina Nikšića, Orjen, Petrovići, Seoca, Trebjesa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Scabiosa fumarioides</w:t>
            </w:r>
            <w:r w:rsidRPr="00783C10">
              <w:rPr>
                <w:rFonts w:ascii="Times New Roman" w:hAnsi="Times New Roman" w:cs="Times New Roman"/>
                <w:b/>
                <w:bCs/>
                <w:sz w:val="16"/>
                <w:szCs w:val="16"/>
              </w:rPr>
              <w:t xml:space="preserve"> Vis. et Panč.</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Morakovo</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0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Scabiosa silenifolia </w:t>
            </w:r>
            <w:r w:rsidRPr="00783C10">
              <w:rPr>
                <w:rFonts w:ascii="Times New Roman" w:hAnsi="Times New Roman" w:cs="Times New Roman"/>
                <w:b/>
                <w:bCs/>
                <w:sz w:val="16"/>
                <w:szCs w:val="16"/>
              </w:rPr>
              <w:t>Waldst. &amp; Kit.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1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Scabiosa taygetea </w:t>
            </w:r>
            <w:r w:rsidRPr="00783C10">
              <w:rPr>
                <w:rFonts w:ascii="Times New Roman" w:hAnsi="Times New Roman" w:cs="Times New Roman"/>
                <w:b/>
                <w:bCs/>
                <w:sz w:val="16"/>
                <w:szCs w:val="16"/>
              </w:rPr>
              <w:t>subsp.</w:t>
            </w:r>
            <w:r w:rsidRPr="00783C10">
              <w:rPr>
                <w:rFonts w:ascii="Times New Roman" w:hAnsi="Times New Roman" w:cs="Times New Roman"/>
                <w:b/>
                <w:bCs/>
                <w:i/>
                <w:iCs/>
                <w:sz w:val="16"/>
                <w:szCs w:val="16"/>
              </w:rPr>
              <w:t xml:space="preserve"> portae </w:t>
            </w:r>
            <w:r w:rsidRPr="00783C10">
              <w:rPr>
                <w:rFonts w:ascii="Times New Roman" w:hAnsi="Times New Roman" w:cs="Times New Roman"/>
                <w:b/>
                <w:bCs/>
                <w:sz w:val="16"/>
                <w:szCs w:val="16"/>
              </w:rPr>
              <w:t>(A. Kern. ex Huter) Kokkini</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Nk. Rudine, Štitovo</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2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Scabiosa triniifolia </w:t>
            </w:r>
            <w:r w:rsidRPr="00783C10">
              <w:rPr>
                <w:rFonts w:ascii="Times New Roman" w:hAnsi="Times New Roman" w:cs="Times New Roman"/>
                <w:b/>
                <w:bCs/>
                <w:sz w:val="16"/>
                <w:szCs w:val="16"/>
              </w:rPr>
              <w:t>Friv.</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Bogetići, Lukovo</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67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Scilla lakusicii </w:t>
            </w:r>
            <w:r w:rsidRPr="00783C10">
              <w:rPr>
                <w:rFonts w:ascii="Times New Roman" w:hAnsi="Times New Roman" w:cs="Times New Roman"/>
                <w:b/>
                <w:bCs/>
                <w:sz w:val="16"/>
                <w:szCs w:val="16"/>
              </w:rPr>
              <w:t>Šilić</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Grahovo, Grahovsko polje, na putu Nk - Gacko, okolina Nikšića, Njegoš, Orjen, Trebjesa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16"/>
                <w:szCs w:val="16"/>
              </w:rPr>
            </w:pPr>
            <w:r w:rsidRPr="00783C10">
              <w:rPr>
                <w:rFonts w:ascii="Times New Roman" w:hAnsi="Times New Roman" w:cs="Times New Roman"/>
                <w:b/>
                <w:bCs/>
                <w:i/>
                <w:iCs/>
                <w:sz w:val="16"/>
                <w:szCs w:val="16"/>
              </w:rPr>
              <w:t>Scrophularia bosniaca </w:t>
            </w:r>
            <w:r w:rsidRPr="00783C10">
              <w:rPr>
                <w:rFonts w:ascii="Times New Roman" w:hAnsi="Times New Roman" w:cs="Times New Roman"/>
                <w:b/>
                <w:bCs/>
                <w:sz w:val="16"/>
                <w:szCs w:val="16"/>
              </w:rPr>
              <w:t>Beck</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6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8F447C">
              <w:rPr>
                <w:rFonts w:ascii="Times New Roman" w:hAnsi="Times New Roman" w:cs="Times New Roman"/>
                <w:b/>
                <w:bCs/>
                <w:i/>
                <w:iCs/>
                <w:sz w:val="16"/>
                <w:szCs w:val="16"/>
                <w:lang w:val="pt-BR"/>
              </w:rPr>
              <w:t>Senecio hercynicus</w:t>
            </w:r>
            <w:r w:rsidRPr="008F447C">
              <w:rPr>
                <w:rFonts w:ascii="Times New Roman" w:hAnsi="Times New Roman" w:cs="Times New Roman"/>
                <w:b/>
                <w:bCs/>
                <w:sz w:val="16"/>
                <w:szCs w:val="16"/>
                <w:lang w:val="pt-BR"/>
              </w:rPr>
              <w:t xml:space="preserve"> Herborg subsp. </w:t>
            </w:r>
            <w:r w:rsidRPr="008F447C">
              <w:rPr>
                <w:rFonts w:ascii="Times New Roman" w:hAnsi="Times New Roman" w:cs="Times New Roman"/>
                <w:b/>
                <w:bCs/>
                <w:i/>
                <w:iCs/>
                <w:sz w:val="16"/>
                <w:szCs w:val="16"/>
                <w:lang w:val="pt-BR"/>
              </w:rPr>
              <w:t xml:space="preserve">dalmaticus </w:t>
            </w:r>
            <w:r w:rsidRPr="008F447C">
              <w:rPr>
                <w:rFonts w:ascii="Times New Roman" w:hAnsi="Times New Roman" w:cs="Times New Roman"/>
                <w:b/>
                <w:bCs/>
                <w:sz w:val="16"/>
                <w:szCs w:val="16"/>
                <w:lang w:val="pt-BR"/>
              </w:rPr>
              <w:t xml:space="preserve">(Griseb.) </w:t>
            </w:r>
            <w:r w:rsidRPr="00783C10">
              <w:rPr>
                <w:rFonts w:ascii="Times New Roman" w:hAnsi="Times New Roman" w:cs="Times New Roman"/>
                <w:b/>
                <w:bCs/>
                <w:sz w:val="16"/>
                <w:szCs w:val="16"/>
              </w:rPr>
              <w:t>Greuter</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566"/>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 xml:space="preserve">Senecio thapsoides </w:t>
            </w:r>
            <w:r w:rsidRPr="008F447C">
              <w:rPr>
                <w:rFonts w:ascii="Times New Roman" w:hAnsi="Times New Roman" w:cs="Times New Roman"/>
                <w:b/>
                <w:bCs/>
                <w:sz w:val="16"/>
                <w:szCs w:val="16"/>
                <w:lang w:val="pt-BR"/>
              </w:rPr>
              <w:t xml:space="preserve">subsp. </w:t>
            </w:r>
            <w:r w:rsidRPr="008F447C">
              <w:rPr>
                <w:rFonts w:ascii="Times New Roman" w:hAnsi="Times New Roman" w:cs="Times New Roman"/>
                <w:b/>
                <w:bCs/>
                <w:i/>
                <w:iCs/>
                <w:sz w:val="16"/>
                <w:szCs w:val="16"/>
                <w:lang w:val="pt-BR"/>
              </w:rPr>
              <w:t xml:space="preserve">visianianus </w:t>
            </w:r>
            <w:r w:rsidRPr="008F447C">
              <w:rPr>
                <w:rFonts w:ascii="Times New Roman" w:hAnsi="Times New Roman" w:cs="Times New Roman"/>
                <w:b/>
                <w:bCs/>
                <w:sz w:val="16"/>
                <w:szCs w:val="16"/>
                <w:lang w:val="pt-BR"/>
              </w:rPr>
              <w:t>(Papaf. ex Vis.) Vandas</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Bijela gora, Golija, Njegoš, Štitovo,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04"/>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Seseli globiferum</w:t>
            </w:r>
            <w:r w:rsidRPr="00783C10">
              <w:rPr>
                <w:rFonts w:ascii="Times New Roman" w:hAnsi="Times New Roman" w:cs="Times New Roman"/>
                <w:b/>
                <w:bCs/>
                <w:sz w:val="16"/>
                <w:szCs w:val="16"/>
              </w:rPr>
              <w:t xml:space="preserve"> Vis.</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Bijela Gora, Crvena stijena - Petrovići,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9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Seseli tommasinii </w:t>
            </w:r>
            <w:r w:rsidRPr="00783C10">
              <w:rPr>
                <w:rFonts w:ascii="Times New Roman" w:hAnsi="Times New Roman" w:cs="Times New Roman"/>
                <w:b/>
                <w:bCs/>
                <w:sz w:val="16"/>
                <w:szCs w:val="16"/>
              </w:rPr>
              <w:t>Rchb.f.</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Grahovo, Grahovsko polje, Jastrebica, Lukovo, Seoca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6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Sesleria robusta</w:t>
            </w:r>
            <w:r w:rsidRPr="00783C10">
              <w:rPr>
                <w:rFonts w:ascii="Times New Roman" w:hAnsi="Times New Roman" w:cs="Times New Roman"/>
                <w:b/>
                <w:bCs/>
                <w:sz w:val="16"/>
                <w:szCs w:val="16"/>
              </w:rPr>
              <w:t xml:space="preserve"> Schott</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Bijela Gora, Crvena stijena - Petrovići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18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Sideritis romana</w:t>
            </w:r>
            <w:r w:rsidRPr="00783C10">
              <w:rPr>
                <w:rFonts w:ascii="Times New Roman" w:hAnsi="Times New Roman" w:cs="Times New Roman"/>
                <w:b/>
                <w:bCs/>
                <w:sz w:val="16"/>
                <w:szCs w:val="16"/>
              </w:rPr>
              <w:t> subsp.</w:t>
            </w:r>
            <w:r w:rsidRPr="00783C10">
              <w:rPr>
                <w:rFonts w:ascii="Times New Roman" w:hAnsi="Times New Roman" w:cs="Times New Roman"/>
                <w:b/>
                <w:bCs/>
                <w:i/>
                <w:iCs/>
                <w:sz w:val="16"/>
                <w:szCs w:val="16"/>
              </w:rPr>
              <w:t> purpurea </w:t>
            </w:r>
            <w:r w:rsidRPr="00783C10">
              <w:rPr>
                <w:rFonts w:ascii="Times New Roman" w:hAnsi="Times New Roman" w:cs="Times New Roman"/>
                <w:b/>
                <w:bCs/>
                <w:sz w:val="16"/>
                <w:szCs w:val="16"/>
              </w:rPr>
              <w:t>(Talbot ex Benth.) Heywood</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Bogetići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71"/>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Silene multicaulis</w:t>
            </w:r>
            <w:r w:rsidRPr="00783C10">
              <w:rPr>
                <w:rFonts w:ascii="Times New Roman" w:hAnsi="Times New Roman" w:cs="Times New Roman"/>
                <w:b/>
                <w:bCs/>
                <w:sz w:val="16"/>
                <w:szCs w:val="16"/>
              </w:rPr>
              <w:t xml:space="preserve"> Guss.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 Jastrebica,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4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Silene reichenbachii</w:t>
            </w:r>
            <w:r w:rsidRPr="00783C10">
              <w:rPr>
                <w:rFonts w:ascii="Times New Roman" w:hAnsi="Times New Roman" w:cs="Times New Roman"/>
                <w:b/>
                <w:bCs/>
                <w:sz w:val="16"/>
                <w:szCs w:val="16"/>
              </w:rPr>
              <w:t xml:space="preserve"> Vis.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Grahovo, Jastrebica, Orjen,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Silene sendtneri</w:t>
            </w:r>
            <w:r w:rsidRPr="00783C10">
              <w:rPr>
                <w:rFonts w:ascii="Times New Roman" w:hAnsi="Times New Roman" w:cs="Times New Roman"/>
                <w:b/>
                <w:bCs/>
                <w:sz w:val="16"/>
                <w:szCs w:val="16"/>
              </w:rPr>
              <w:t xml:space="preserve"> Boiss.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Golija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74"/>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8F447C">
              <w:rPr>
                <w:rFonts w:ascii="Times New Roman" w:hAnsi="Times New Roman" w:cs="Times New Roman"/>
                <w:b/>
                <w:bCs/>
                <w:i/>
                <w:iCs/>
                <w:sz w:val="16"/>
                <w:szCs w:val="16"/>
                <w:lang w:val="pt-BR"/>
              </w:rPr>
              <w:t>Silene vallesia</w:t>
            </w:r>
            <w:r w:rsidRPr="008F447C">
              <w:rPr>
                <w:rFonts w:ascii="Times New Roman" w:hAnsi="Times New Roman" w:cs="Times New Roman"/>
                <w:b/>
                <w:bCs/>
                <w:sz w:val="16"/>
                <w:szCs w:val="16"/>
                <w:lang w:val="pt-BR"/>
              </w:rPr>
              <w:t xml:space="preserve"> subsp. </w:t>
            </w:r>
            <w:r w:rsidRPr="008F447C">
              <w:rPr>
                <w:rFonts w:ascii="Times New Roman" w:hAnsi="Times New Roman" w:cs="Times New Roman"/>
                <w:b/>
                <w:bCs/>
                <w:i/>
                <w:iCs/>
                <w:sz w:val="16"/>
                <w:szCs w:val="16"/>
                <w:lang w:val="pt-BR"/>
              </w:rPr>
              <w:t xml:space="preserve">graminea </w:t>
            </w:r>
            <w:r w:rsidRPr="008F447C">
              <w:rPr>
                <w:rFonts w:ascii="Times New Roman" w:hAnsi="Times New Roman" w:cs="Times New Roman"/>
                <w:b/>
                <w:bCs/>
                <w:sz w:val="16"/>
                <w:szCs w:val="16"/>
                <w:lang w:val="pt-BR"/>
              </w:rPr>
              <w:t xml:space="preserve">(Reichenb.) </w:t>
            </w:r>
            <w:r w:rsidRPr="00783C10">
              <w:rPr>
                <w:rFonts w:ascii="Times New Roman" w:hAnsi="Times New Roman" w:cs="Times New Roman"/>
                <w:b/>
                <w:bCs/>
                <w:sz w:val="16"/>
                <w:szCs w:val="16"/>
              </w:rPr>
              <w:t>Nyman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EN D *</w:t>
            </w:r>
          </w:p>
        </w:tc>
      </w:tr>
      <w:tr w:rsidR="00CD6BDF" w:rsidRPr="00783C10">
        <w:trPr>
          <w:trHeight w:val="274"/>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Silene waldsteinii</w:t>
            </w:r>
            <w:r w:rsidRPr="00783C10">
              <w:rPr>
                <w:rFonts w:ascii="Times New Roman" w:hAnsi="Times New Roman" w:cs="Times New Roman"/>
                <w:b/>
                <w:bCs/>
                <w:sz w:val="16"/>
                <w:szCs w:val="16"/>
              </w:rPr>
              <w:t> Griseb.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8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8F447C">
              <w:rPr>
                <w:rFonts w:ascii="Times New Roman" w:hAnsi="Times New Roman" w:cs="Times New Roman"/>
                <w:b/>
                <w:bCs/>
                <w:i/>
                <w:iCs/>
                <w:sz w:val="16"/>
                <w:szCs w:val="16"/>
                <w:lang w:val="pt-BR"/>
              </w:rPr>
              <w:t>Siler montanum</w:t>
            </w:r>
            <w:r w:rsidRPr="008F447C">
              <w:rPr>
                <w:rFonts w:ascii="Times New Roman" w:hAnsi="Times New Roman" w:cs="Times New Roman"/>
                <w:b/>
                <w:bCs/>
                <w:sz w:val="16"/>
                <w:szCs w:val="16"/>
                <w:lang w:val="pt-BR"/>
              </w:rPr>
              <w:t xml:space="preserve"> subsp. </w:t>
            </w:r>
            <w:r w:rsidRPr="008F447C">
              <w:rPr>
                <w:rFonts w:ascii="Times New Roman" w:hAnsi="Times New Roman" w:cs="Times New Roman"/>
                <w:b/>
                <w:bCs/>
                <w:i/>
                <w:iCs/>
                <w:sz w:val="16"/>
                <w:szCs w:val="16"/>
                <w:lang w:val="pt-BR"/>
              </w:rPr>
              <w:t>garganicum</w:t>
            </w:r>
            <w:r w:rsidRPr="008F447C">
              <w:rPr>
                <w:rFonts w:ascii="Times New Roman" w:hAnsi="Times New Roman" w:cs="Times New Roman"/>
                <w:b/>
                <w:bCs/>
                <w:sz w:val="16"/>
                <w:szCs w:val="16"/>
                <w:lang w:val="pt-BR"/>
              </w:rPr>
              <w:t xml:space="preserve"> (Ten.) </w:t>
            </w:r>
            <w:r w:rsidRPr="00783C10">
              <w:rPr>
                <w:rFonts w:ascii="Times New Roman" w:hAnsi="Times New Roman" w:cs="Times New Roman"/>
                <w:b/>
                <w:bCs/>
                <w:sz w:val="16"/>
                <w:szCs w:val="16"/>
              </w:rPr>
              <w:t>Iamonico, Bartolucci &amp; F. Conti</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Jasterbica, Njegoš, Orjen, Pusti lisac</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0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Stachys officinalis</w:t>
            </w:r>
            <w:r w:rsidRPr="00783C10">
              <w:rPr>
                <w:rFonts w:ascii="Times New Roman" w:hAnsi="Times New Roman" w:cs="Times New Roman"/>
                <w:b/>
                <w:bCs/>
                <w:sz w:val="16"/>
                <w:szCs w:val="16"/>
              </w:rPr>
              <w:t xml:space="preserve"> subsp. </w:t>
            </w:r>
            <w:r w:rsidRPr="00783C10">
              <w:rPr>
                <w:rFonts w:ascii="Times New Roman" w:hAnsi="Times New Roman" w:cs="Times New Roman"/>
                <w:b/>
                <w:bCs/>
                <w:i/>
                <w:iCs/>
                <w:sz w:val="16"/>
                <w:szCs w:val="16"/>
              </w:rPr>
              <w:t>serotina</w:t>
            </w:r>
            <w:r w:rsidRPr="00783C10">
              <w:rPr>
                <w:rFonts w:ascii="Times New Roman" w:hAnsi="Times New Roman" w:cs="Times New Roman"/>
                <w:b/>
                <w:bCs/>
                <w:sz w:val="16"/>
                <w:szCs w:val="16"/>
              </w:rPr>
              <w:t> (Host) Hayek</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9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Succisella petteri</w:t>
            </w:r>
            <w:r w:rsidRPr="00783C10">
              <w:rPr>
                <w:rFonts w:ascii="Times New Roman" w:hAnsi="Times New Roman" w:cs="Times New Roman"/>
                <w:b/>
                <w:bCs/>
                <w:sz w:val="16"/>
                <w:szCs w:val="16"/>
              </w:rPr>
              <w:t xml:space="preserve"> (J. Kerner &amp; Murb.) G. Beck</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Budoške bare, Kočansko polje (okolina jezera Krupac)</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928"/>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Tanacetum cinerariifolium</w:t>
            </w:r>
            <w:r w:rsidRPr="008F447C">
              <w:rPr>
                <w:rFonts w:ascii="Times New Roman" w:hAnsi="Times New Roman" w:cs="Times New Roman"/>
                <w:b/>
                <w:bCs/>
                <w:sz w:val="16"/>
                <w:szCs w:val="16"/>
                <w:lang w:val="pt-BR"/>
              </w:rPr>
              <w:t xml:space="preserve"> (Trevis.) Sch.Bip.</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Bogetići, Bijela Gora, Grahovo, Crveno ždrijelo u Dugi kod Nikšića, Nikšić, Jastrebica, Orjen, Pusti lisac, Rašulja u Dugi kod Nikšića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16"/>
                <w:szCs w:val="16"/>
              </w:rPr>
            </w:pPr>
            <w:r w:rsidRPr="00783C10">
              <w:rPr>
                <w:rFonts w:ascii="Times New Roman" w:hAnsi="Times New Roman" w:cs="Times New Roman"/>
                <w:b/>
                <w:bCs/>
                <w:i/>
                <w:iCs/>
                <w:sz w:val="16"/>
                <w:szCs w:val="16"/>
              </w:rPr>
              <w:t>Tanacetum larvatum (Pant.) Hayek</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28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Taxus baccata</w:t>
            </w:r>
            <w:r w:rsidRPr="00783C10">
              <w:rPr>
                <w:rFonts w:ascii="Times New Roman" w:hAnsi="Times New Roman" w:cs="Times New Roman"/>
                <w:b/>
                <w:bCs/>
                <w:sz w:val="16"/>
                <w:szCs w:val="16"/>
              </w:rPr>
              <w:t xml:space="preserve"> 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R</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69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Teucrium arduini </w:t>
            </w:r>
            <w:r w:rsidRPr="00783C10">
              <w:rPr>
                <w:rFonts w:ascii="Times New Roman" w:hAnsi="Times New Roman" w:cs="Times New Roman"/>
                <w:b/>
                <w:bCs/>
                <w:sz w:val="16"/>
                <w:szCs w:val="16"/>
              </w:rPr>
              <w:t>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Bedem, Grahovo, Orjen, Rudine nikšićke, Studenačke glavice, Trebjesa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54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Thliphthisa rupestris </w:t>
            </w:r>
            <w:r w:rsidRPr="00783C10">
              <w:rPr>
                <w:rFonts w:ascii="Times New Roman" w:hAnsi="Times New Roman" w:cs="Times New Roman"/>
                <w:b/>
                <w:bCs/>
                <w:sz w:val="16"/>
                <w:szCs w:val="16"/>
              </w:rPr>
              <w:t>(Vis.) P.Caputo &amp; Del Guacchio</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Bogetići, Grahovo, Grahovsko polje, Jastrebica, Nikšić, Orjen, Pusti lisac,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68"/>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Thymus bracteosus</w:t>
            </w:r>
            <w:r w:rsidRPr="008F447C">
              <w:rPr>
                <w:rFonts w:ascii="Times New Roman" w:hAnsi="Times New Roman" w:cs="Times New Roman"/>
                <w:b/>
                <w:bCs/>
                <w:sz w:val="16"/>
                <w:szCs w:val="16"/>
                <w:lang w:val="pt-BR"/>
              </w:rPr>
              <w:t> Vis. ex Benth.</w:t>
            </w:r>
          </w:p>
        </w:tc>
        <w:tc>
          <w:tcPr>
            <w:tcW w:w="2268" w:type="dxa"/>
            <w:vAlign w:val="center"/>
          </w:tcPr>
          <w:p w:rsidR="00CD6BDF" w:rsidRPr="008F447C" w:rsidRDefault="00CD6BDF" w:rsidP="00783C10">
            <w:pPr>
              <w:spacing w:after="0" w:line="240" w:lineRule="auto"/>
              <w:jc w:val="both"/>
              <w:rPr>
                <w:rFonts w:ascii="Times New Roman" w:hAnsi="Times New Roman" w:cs="Times New Roman"/>
                <w:sz w:val="16"/>
                <w:szCs w:val="16"/>
                <w:lang w:val="pt-BR"/>
              </w:rPr>
            </w:pPr>
            <w:r w:rsidRPr="008F447C">
              <w:rPr>
                <w:rFonts w:ascii="Times New Roman" w:hAnsi="Times New Roman" w:cs="Times New Roman"/>
                <w:sz w:val="16"/>
                <w:szCs w:val="16"/>
                <w:lang w:val="pt-BR"/>
              </w:rPr>
              <w:t>Crvena stijena - Petrovići, Grahovac, Grahovo, Jastrebica, Orjen, Trubjela,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VU D *</w:t>
            </w:r>
          </w:p>
        </w:tc>
      </w:tr>
      <w:tr w:rsidR="00CD6BDF" w:rsidRPr="00783C10">
        <w:trPr>
          <w:trHeight w:val="39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16"/>
                <w:szCs w:val="16"/>
              </w:rPr>
            </w:pPr>
            <w:r w:rsidRPr="00783C10">
              <w:rPr>
                <w:rFonts w:ascii="Times New Roman" w:hAnsi="Times New Roman" w:cs="Times New Roman"/>
                <w:b/>
                <w:bCs/>
                <w:i/>
                <w:iCs/>
                <w:sz w:val="16"/>
                <w:szCs w:val="16"/>
              </w:rPr>
              <w:t>Thymus striatus subsp. striatus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Lukavica, Orjen, Pusti lisac, Vojnik</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Tragopogon tommasinii</w:t>
            </w:r>
            <w:r w:rsidRPr="00783C10">
              <w:rPr>
                <w:rFonts w:ascii="Times New Roman" w:hAnsi="Times New Roman" w:cs="Times New Roman"/>
                <w:b/>
                <w:bCs/>
                <w:sz w:val="16"/>
                <w:szCs w:val="16"/>
              </w:rPr>
              <w:t xml:space="preserve"> Sch. Bip.</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SUBE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98"/>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Trifolium dalmaticum</w:t>
            </w:r>
            <w:r w:rsidRPr="00783C10">
              <w:rPr>
                <w:rFonts w:ascii="Times New Roman" w:hAnsi="Times New Roman" w:cs="Times New Roman"/>
                <w:b/>
                <w:bCs/>
                <w:sz w:val="16"/>
                <w:szCs w:val="16"/>
              </w:rPr>
              <w:t> Vis.</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Bedem, Grahovsko polje, Lukovo</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429"/>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Trifolium patulum</w:t>
            </w:r>
            <w:r w:rsidRPr="00783C10">
              <w:rPr>
                <w:rFonts w:ascii="Times New Roman" w:hAnsi="Times New Roman" w:cs="Times New Roman"/>
                <w:b/>
                <w:bCs/>
                <w:sz w:val="16"/>
                <w:szCs w:val="16"/>
              </w:rPr>
              <w:t xml:space="preserve"> Tausch.</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402"/>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Trifolium pignantii</w:t>
            </w:r>
            <w:r w:rsidRPr="00783C10">
              <w:rPr>
                <w:rFonts w:ascii="Times New Roman" w:hAnsi="Times New Roman" w:cs="Times New Roman"/>
                <w:b/>
                <w:bCs/>
                <w:sz w:val="16"/>
                <w:szCs w:val="16"/>
              </w:rPr>
              <w:t xml:space="preserve"> Fauché &amp; Chaub.</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Jastrebica 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Trollius europaeus</w:t>
            </w:r>
            <w:r w:rsidRPr="00783C10">
              <w:rPr>
                <w:rFonts w:ascii="Times New Roman" w:hAnsi="Times New Roman" w:cs="Times New Roman"/>
                <w:b/>
                <w:bCs/>
                <w:sz w:val="16"/>
                <w:szCs w:val="16"/>
              </w:rPr>
              <w:t xml:space="preserve"> 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Zabran kralja Nikole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R</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85"/>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Utricularia vulgaris</w:t>
            </w:r>
            <w:r w:rsidRPr="00783C10">
              <w:rPr>
                <w:rFonts w:ascii="Times New Roman" w:hAnsi="Times New Roman" w:cs="Times New Roman"/>
                <w:b/>
                <w:bCs/>
                <w:sz w:val="16"/>
                <w:szCs w:val="16"/>
              </w:rPr>
              <w:t xml:space="preserve"> L.</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Budoške bare, jezero Krupac</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LC</w:t>
            </w: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Verbascum nicolai </w:t>
            </w:r>
            <w:r w:rsidRPr="00783C10">
              <w:rPr>
                <w:rFonts w:ascii="Times New Roman" w:hAnsi="Times New Roman" w:cs="Times New Roman"/>
                <w:b/>
                <w:bCs/>
                <w:sz w:val="16"/>
                <w:szCs w:val="16"/>
              </w:rPr>
              <w:t>Rohlena</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Lukavica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98"/>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 xml:space="preserve">Verbascum nigrum </w:t>
            </w:r>
            <w:r w:rsidRPr="008F447C">
              <w:rPr>
                <w:rFonts w:ascii="Times New Roman" w:hAnsi="Times New Roman" w:cs="Times New Roman"/>
                <w:b/>
                <w:bCs/>
                <w:sz w:val="16"/>
                <w:szCs w:val="16"/>
                <w:lang w:val="pt-BR"/>
              </w:rPr>
              <w:t>subsp.</w:t>
            </w:r>
            <w:r w:rsidRPr="008F447C">
              <w:rPr>
                <w:rFonts w:ascii="Times New Roman" w:hAnsi="Times New Roman" w:cs="Times New Roman"/>
                <w:b/>
                <w:bCs/>
                <w:i/>
                <w:iCs/>
                <w:sz w:val="16"/>
                <w:szCs w:val="16"/>
                <w:lang w:val="pt-BR"/>
              </w:rPr>
              <w:t xml:space="preserve"> abietinum</w:t>
            </w:r>
            <w:r w:rsidRPr="008F447C">
              <w:rPr>
                <w:rFonts w:ascii="Times New Roman" w:hAnsi="Times New Roman" w:cs="Times New Roman"/>
                <w:b/>
                <w:bCs/>
                <w:sz w:val="16"/>
                <w:szCs w:val="16"/>
                <w:lang w:val="pt-BR"/>
              </w:rPr>
              <w:t xml:space="preserve"> (Borbás) I.K.Ferguson</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Orjen, Vojnik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SUBE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557"/>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Viburnum maculatum</w:t>
            </w:r>
            <w:r w:rsidRPr="00783C10">
              <w:rPr>
                <w:rFonts w:ascii="Times New Roman" w:hAnsi="Times New Roman" w:cs="Times New Roman"/>
                <w:b/>
                <w:bCs/>
                <w:sz w:val="16"/>
                <w:szCs w:val="16"/>
              </w:rPr>
              <w:t xml:space="preserve"> Pant.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Jasenovo polje - Vojnik, Jasterbica, Nikšić, Njegoš, Orjen, Štitovo, Vilusi</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DD</w:t>
            </w:r>
          </w:p>
        </w:tc>
      </w:tr>
      <w:tr w:rsidR="00CD6BDF" w:rsidRPr="00783C10">
        <w:trPr>
          <w:trHeight w:val="274"/>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Vicia ochroleuca</w:t>
            </w:r>
            <w:r w:rsidRPr="008F447C">
              <w:rPr>
                <w:rFonts w:ascii="Times New Roman" w:hAnsi="Times New Roman" w:cs="Times New Roman"/>
                <w:b/>
                <w:bCs/>
                <w:sz w:val="16"/>
                <w:szCs w:val="16"/>
                <w:lang w:val="pt-BR"/>
              </w:rPr>
              <w:t> subsp. </w:t>
            </w:r>
            <w:r w:rsidRPr="008F447C">
              <w:rPr>
                <w:rFonts w:ascii="Times New Roman" w:hAnsi="Times New Roman" w:cs="Times New Roman"/>
                <w:b/>
                <w:bCs/>
                <w:i/>
                <w:iCs/>
                <w:sz w:val="16"/>
                <w:szCs w:val="16"/>
                <w:lang w:val="pt-BR"/>
              </w:rPr>
              <w:t>dinara</w:t>
            </w:r>
            <w:r w:rsidRPr="008F447C">
              <w:rPr>
                <w:rFonts w:ascii="Times New Roman" w:hAnsi="Times New Roman" w:cs="Times New Roman"/>
                <w:b/>
                <w:bCs/>
                <w:sz w:val="16"/>
                <w:szCs w:val="16"/>
                <w:lang w:val="pt-BR"/>
              </w:rPr>
              <w:t> (Borbás) Rohlena</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613"/>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 xml:space="preserve">Vincetoxicum huteri </w:t>
            </w:r>
            <w:r w:rsidRPr="00783C10">
              <w:rPr>
                <w:rFonts w:ascii="Times New Roman" w:hAnsi="Times New Roman" w:cs="Times New Roman"/>
                <w:b/>
                <w:bCs/>
                <w:sz w:val="16"/>
                <w:szCs w:val="16"/>
              </w:rPr>
              <w:t>Vis. &amp; Asch.</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Bijela Gora, Grahovsko polje Lukavica, Orjen, Petrovići, Pusti lisac, Studenačke glavice, Trebjesa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00"/>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Viola elegantula</w:t>
            </w:r>
            <w:r w:rsidRPr="00783C10">
              <w:rPr>
                <w:rFonts w:ascii="Times New Roman" w:hAnsi="Times New Roman" w:cs="Times New Roman"/>
                <w:b/>
                <w:bCs/>
                <w:sz w:val="16"/>
                <w:szCs w:val="16"/>
              </w:rPr>
              <w:t xml:space="preserve"> Schott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Golija, Lukavica</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16"/>
          <w:jc w:val="center"/>
        </w:trPr>
        <w:tc>
          <w:tcPr>
            <w:tcW w:w="3681"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16"/>
                <w:szCs w:val="16"/>
              </w:rPr>
            </w:pPr>
            <w:r w:rsidRPr="00783C10">
              <w:rPr>
                <w:rFonts w:ascii="Times New Roman" w:hAnsi="Times New Roman" w:cs="Times New Roman"/>
                <w:b/>
                <w:bCs/>
                <w:i/>
                <w:iCs/>
                <w:sz w:val="16"/>
                <w:szCs w:val="16"/>
              </w:rPr>
              <w:t>Viola speciosa</w:t>
            </w:r>
            <w:r w:rsidRPr="00783C10">
              <w:rPr>
                <w:rFonts w:ascii="Times New Roman" w:hAnsi="Times New Roman" w:cs="Times New Roman"/>
                <w:b/>
                <w:bCs/>
                <w:sz w:val="16"/>
                <w:szCs w:val="16"/>
              </w:rPr>
              <w:t xml:space="preserve"> Pant.</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 xml:space="preserve">Gvozd ispod Vojnika, Lukavica </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BE</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r w:rsidR="00CD6BDF" w:rsidRPr="00783C10">
        <w:trPr>
          <w:trHeight w:val="364"/>
          <w:jc w:val="center"/>
        </w:trPr>
        <w:tc>
          <w:tcPr>
            <w:tcW w:w="3681"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16"/>
                <w:szCs w:val="16"/>
                <w:lang w:val="pt-BR"/>
              </w:rPr>
            </w:pPr>
            <w:r w:rsidRPr="008F447C">
              <w:rPr>
                <w:rFonts w:ascii="Times New Roman" w:hAnsi="Times New Roman" w:cs="Times New Roman"/>
                <w:b/>
                <w:bCs/>
                <w:i/>
                <w:iCs/>
                <w:sz w:val="16"/>
                <w:szCs w:val="16"/>
                <w:lang w:val="pt-BR"/>
              </w:rPr>
              <w:t>Viola suavis</w:t>
            </w:r>
            <w:r w:rsidRPr="008F447C">
              <w:rPr>
                <w:rFonts w:ascii="Times New Roman" w:hAnsi="Times New Roman" w:cs="Times New Roman"/>
                <w:b/>
                <w:bCs/>
                <w:sz w:val="16"/>
                <w:szCs w:val="16"/>
                <w:lang w:val="pt-BR"/>
              </w:rPr>
              <w:t xml:space="preserve"> M. Bieb. subsp. </w:t>
            </w:r>
            <w:r w:rsidRPr="008F447C">
              <w:rPr>
                <w:rFonts w:ascii="Times New Roman" w:hAnsi="Times New Roman" w:cs="Times New Roman"/>
                <w:b/>
                <w:bCs/>
                <w:i/>
                <w:iCs/>
                <w:sz w:val="16"/>
                <w:szCs w:val="16"/>
                <w:lang w:val="pt-BR"/>
              </w:rPr>
              <w:t>austrodalmatica</w:t>
            </w:r>
            <w:r w:rsidRPr="008F447C">
              <w:rPr>
                <w:rFonts w:ascii="Times New Roman" w:hAnsi="Times New Roman" w:cs="Times New Roman"/>
                <w:b/>
                <w:bCs/>
                <w:sz w:val="16"/>
                <w:szCs w:val="16"/>
                <w:lang w:val="pt-BR"/>
              </w:rPr>
              <w:t xml:space="preserve"> Mereďa &amp; Hodálová</w:t>
            </w:r>
          </w:p>
        </w:tc>
        <w:tc>
          <w:tcPr>
            <w:tcW w:w="2268"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783C10">
              <w:rPr>
                <w:rFonts w:ascii="Times New Roman" w:hAnsi="Times New Roman" w:cs="Times New Roman"/>
                <w:sz w:val="16"/>
                <w:szCs w:val="16"/>
              </w:rPr>
              <w:t>Orjen</w:t>
            </w:r>
          </w:p>
        </w:tc>
        <w:tc>
          <w:tcPr>
            <w:tcW w:w="711"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 xml:space="preserve">BE </w:t>
            </w:r>
          </w:p>
        </w:tc>
        <w:tc>
          <w:tcPr>
            <w:tcW w:w="45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539"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noWrap/>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10"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40" w:lineRule="auto"/>
              <w:jc w:val="center"/>
              <w:rPr>
                <w:rFonts w:ascii="Times New Roman" w:hAnsi="Times New Roman" w:cs="Times New Roman"/>
                <w:sz w:val="16"/>
                <w:szCs w:val="16"/>
              </w:rPr>
            </w:pPr>
          </w:p>
        </w:tc>
      </w:tr>
    </w:tbl>
    <w:p w:rsidR="00CD6BDF" w:rsidRPr="00AE4D1B" w:rsidRDefault="00CD6BDF" w:rsidP="00AE4D1B">
      <w:pPr>
        <w:jc w:val="both"/>
        <w:rPr>
          <w:rFonts w:ascii="Times New Roman" w:hAnsi="Times New Roman" w:cs="Times New Roman"/>
          <w:sz w:val="16"/>
          <w:szCs w:val="16"/>
        </w:rPr>
      </w:pPr>
    </w:p>
    <w:p w:rsidR="00CD6BDF" w:rsidRPr="00AE4D1B" w:rsidRDefault="00CD6BDF" w:rsidP="00AE4D1B">
      <w:pPr>
        <w:jc w:val="both"/>
        <w:rPr>
          <w:rFonts w:ascii="Times New Roman" w:hAnsi="Times New Roman" w:cs="Times New Roman"/>
          <w:sz w:val="24"/>
          <w:szCs w:val="24"/>
        </w:rPr>
      </w:pPr>
    </w:p>
    <w:p w:rsidR="00CD6BDF" w:rsidRDefault="00CD6BDF" w:rsidP="00AE4D1B">
      <w:pPr>
        <w:tabs>
          <w:tab w:val="left" w:pos="1440"/>
        </w:tabs>
        <w:jc w:val="both"/>
        <w:rPr>
          <w:rFonts w:ascii="Times New Roman" w:hAnsi="Times New Roman" w:cs="Times New Roman"/>
          <w:sz w:val="24"/>
          <w:szCs w:val="24"/>
        </w:rPr>
      </w:pPr>
      <w:r w:rsidRPr="00AE4D1B">
        <w:rPr>
          <w:rFonts w:ascii="Times New Roman" w:hAnsi="Times New Roman" w:cs="Times New Roman"/>
          <w:sz w:val="24"/>
          <w:szCs w:val="24"/>
        </w:rPr>
        <w:t xml:space="preserve">Među biljnim vrstama koje su zastupljene na području opštine Nikšić posebno se ističu one koje pored </w:t>
      </w:r>
      <w:r w:rsidRPr="00AE4D1B">
        <w:rPr>
          <w:rFonts w:ascii="Times New Roman" w:hAnsi="Times New Roman" w:cs="Times New Roman"/>
          <w:b/>
          <w:bCs/>
          <w:sz w:val="24"/>
          <w:szCs w:val="24"/>
        </w:rPr>
        <w:t>nacionalnog</w:t>
      </w:r>
      <w:r w:rsidRPr="00AE4D1B">
        <w:rPr>
          <w:rFonts w:ascii="Times New Roman" w:hAnsi="Times New Roman" w:cs="Times New Roman"/>
          <w:sz w:val="24"/>
          <w:szCs w:val="24"/>
        </w:rPr>
        <w:t xml:space="preserve"> imaju i </w:t>
      </w:r>
      <w:r w:rsidRPr="00AE4D1B">
        <w:rPr>
          <w:rFonts w:ascii="Times New Roman" w:hAnsi="Times New Roman" w:cs="Times New Roman"/>
          <w:b/>
          <w:bCs/>
          <w:sz w:val="24"/>
          <w:szCs w:val="24"/>
        </w:rPr>
        <w:t>međunarodni status zaštite</w:t>
      </w:r>
      <w:r w:rsidRPr="00AE4D1B">
        <w:rPr>
          <w:rFonts w:ascii="Times New Roman" w:hAnsi="Times New Roman" w:cs="Times New Roman"/>
          <w:sz w:val="24"/>
          <w:szCs w:val="24"/>
        </w:rPr>
        <w:t xml:space="preserve">, a to su </w:t>
      </w:r>
      <w:r w:rsidRPr="00AE4D1B">
        <w:rPr>
          <w:rFonts w:ascii="Times New Roman" w:hAnsi="Times New Roman" w:cs="Times New Roman"/>
          <w:b/>
          <w:bCs/>
          <w:sz w:val="24"/>
          <w:szCs w:val="24"/>
        </w:rPr>
        <w:t>Natura 2000 vrste</w:t>
      </w:r>
      <w:r w:rsidRPr="00AE4D1B">
        <w:rPr>
          <w:rFonts w:ascii="Times New Roman" w:hAnsi="Times New Roman" w:cs="Times New Roman"/>
          <w:i/>
          <w:iCs/>
          <w:sz w:val="24"/>
          <w:szCs w:val="24"/>
        </w:rPr>
        <w:t>Gladiolus palustris</w:t>
      </w:r>
      <w:r w:rsidRPr="00AE4D1B">
        <w:rPr>
          <w:rFonts w:ascii="Times New Roman" w:hAnsi="Times New Roman" w:cs="Times New Roman"/>
          <w:sz w:val="24"/>
          <w:szCs w:val="24"/>
        </w:rPr>
        <w:t xml:space="preserve"> (močvarna gladiola) i balkanski endem </w:t>
      </w:r>
      <w:r w:rsidRPr="00AE4D1B">
        <w:rPr>
          <w:rFonts w:ascii="Times New Roman" w:hAnsi="Times New Roman" w:cs="Times New Roman"/>
          <w:i/>
          <w:iCs/>
          <w:sz w:val="24"/>
          <w:szCs w:val="24"/>
        </w:rPr>
        <w:t>Nectaroscilla litardierei</w:t>
      </w:r>
      <w:r w:rsidRPr="00AE4D1B">
        <w:rPr>
          <w:rFonts w:ascii="Times New Roman" w:hAnsi="Times New Roman" w:cs="Times New Roman"/>
          <w:sz w:val="24"/>
          <w:szCs w:val="24"/>
        </w:rPr>
        <w:t xml:space="preserve"> (livadski procjepak), vrsta zaštićena Bernskom konvencijom</w:t>
      </w:r>
      <w:r w:rsidRPr="00AE4D1B">
        <w:rPr>
          <w:rFonts w:ascii="Times New Roman" w:hAnsi="Times New Roman" w:cs="Times New Roman"/>
          <w:i/>
          <w:iCs/>
          <w:sz w:val="24"/>
          <w:szCs w:val="24"/>
        </w:rPr>
        <w:t>Orchis provincialis</w:t>
      </w:r>
      <w:r w:rsidRPr="00AE4D1B">
        <w:rPr>
          <w:rFonts w:ascii="Times New Roman" w:hAnsi="Times New Roman" w:cs="Times New Roman"/>
          <w:sz w:val="24"/>
          <w:szCs w:val="24"/>
        </w:rPr>
        <w:t xml:space="preserve"> (gorocvijet), kao i veliki broj orhideja zaštićenih CITES konvencijom. Značajno mjesto među endemima prirpada vrstama koje su do sada na području Crne Gore </w:t>
      </w:r>
      <w:r w:rsidRPr="00AE4D1B">
        <w:rPr>
          <w:rFonts w:ascii="Times New Roman" w:hAnsi="Times New Roman" w:cs="Times New Roman"/>
          <w:b/>
          <w:bCs/>
          <w:sz w:val="24"/>
          <w:szCs w:val="24"/>
        </w:rPr>
        <w:t>zabilježene jedino na prostoru opštine Nikšić</w:t>
      </w:r>
      <w:r w:rsidRPr="00AE4D1B">
        <w:rPr>
          <w:rFonts w:ascii="Times New Roman" w:hAnsi="Times New Roman" w:cs="Times New Roman"/>
          <w:sz w:val="24"/>
          <w:szCs w:val="24"/>
        </w:rPr>
        <w:t xml:space="preserve">, a to su </w:t>
      </w:r>
      <w:r w:rsidRPr="00AE4D1B">
        <w:rPr>
          <w:rFonts w:ascii="Times New Roman" w:hAnsi="Times New Roman" w:cs="Times New Roman"/>
          <w:i/>
          <w:iCs/>
          <w:sz w:val="24"/>
          <w:szCs w:val="24"/>
        </w:rPr>
        <w:t>Dianthus knappii</w:t>
      </w:r>
      <w:r w:rsidRPr="00AE4D1B">
        <w:rPr>
          <w:rFonts w:ascii="Times New Roman" w:hAnsi="Times New Roman" w:cs="Times New Roman"/>
          <w:sz w:val="24"/>
          <w:szCs w:val="24"/>
        </w:rPr>
        <w:t xml:space="preserve"> (Knapov karanfil) u zapadnom  dijelu opštine (Grahovo-Grahovac-Vilusi), </w:t>
      </w:r>
      <w:r w:rsidRPr="00AE4D1B">
        <w:rPr>
          <w:rFonts w:ascii="Times New Roman" w:hAnsi="Times New Roman" w:cs="Times New Roman"/>
          <w:i/>
          <w:iCs/>
          <w:sz w:val="24"/>
          <w:szCs w:val="24"/>
        </w:rPr>
        <w:t>Dioscorea balcanica</w:t>
      </w:r>
      <w:r w:rsidRPr="00AE4D1B">
        <w:rPr>
          <w:rFonts w:ascii="Times New Roman" w:hAnsi="Times New Roman" w:cs="Times New Roman"/>
          <w:sz w:val="24"/>
          <w:szCs w:val="24"/>
        </w:rPr>
        <w:t xml:space="preserve"> (balkanska dioskoreja) na </w:t>
      </w:r>
      <w:r>
        <w:rPr>
          <w:rFonts w:ascii="Times New Roman" w:hAnsi="Times New Roman" w:cs="Times New Roman"/>
          <w:sz w:val="24"/>
          <w:szCs w:val="24"/>
        </w:rPr>
        <w:t xml:space="preserve">brdu </w:t>
      </w:r>
      <w:r w:rsidRPr="00AE4D1B">
        <w:rPr>
          <w:rFonts w:ascii="Times New Roman" w:hAnsi="Times New Roman" w:cs="Times New Roman"/>
          <w:sz w:val="24"/>
          <w:szCs w:val="24"/>
        </w:rPr>
        <w:t>Trebjes</w:t>
      </w:r>
      <w:r>
        <w:rPr>
          <w:rFonts w:ascii="Times New Roman" w:hAnsi="Times New Roman" w:cs="Times New Roman"/>
          <w:sz w:val="24"/>
          <w:szCs w:val="24"/>
        </w:rPr>
        <w:t>a</w:t>
      </w:r>
      <w:r w:rsidRPr="00AE4D1B">
        <w:rPr>
          <w:rFonts w:ascii="Times New Roman" w:hAnsi="Times New Roman" w:cs="Times New Roman"/>
          <w:sz w:val="24"/>
          <w:szCs w:val="24"/>
        </w:rPr>
        <w:t xml:space="preserve"> i užoj okolini Nikšića, </w:t>
      </w:r>
      <w:r w:rsidRPr="00AE4D1B">
        <w:rPr>
          <w:rFonts w:ascii="Times New Roman" w:hAnsi="Times New Roman" w:cs="Times New Roman"/>
          <w:i/>
          <w:iCs/>
          <w:sz w:val="24"/>
          <w:szCs w:val="24"/>
        </w:rPr>
        <w:t>Edraianthus dalmaticus</w:t>
      </w:r>
      <w:r w:rsidRPr="00AE4D1B">
        <w:rPr>
          <w:rFonts w:ascii="Times New Roman" w:hAnsi="Times New Roman" w:cs="Times New Roman"/>
          <w:sz w:val="24"/>
          <w:szCs w:val="24"/>
        </w:rPr>
        <w:t xml:space="preserve"> (dalmatinski zvončić) u Budoškim barama (retenzija Vrtac) u Nikšićkom polju i </w:t>
      </w:r>
      <w:r w:rsidRPr="00AE4D1B">
        <w:rPr>
          <w:rFonts w:ascii="Times New Roman" w:hAnsi="Times New Roman" w:cs="Times New Roman"/>
          <w:i/>
          <w:iCs/>
          <w:sz w:val="24"/>
          <w:szCs w:val="24"/>
        </w:rPr>
        <w:t xml:space="preserve">Haplophyllum patavinum </w:t>
      </w:r>
      <w:r w:rsidRPr="00AE4D1B">
        <w:rPr>
          <w:rFonts w:ascii="Times New Roman" w:hAnsi="Times New Roman" w:cs="Times New Roman"/>
          <w:sz w:val="24"/>
          <w:szCs w:val="24"/>
        </w:rPr>
        <w:t xml:space="preserve">(ruta) u Grahovskom polju i okolini. Vrste za koje je </w:t>
      </w:r>
      <w:r w:rsidRPr="00AE4D1B">
        <w:rPr>
          <w:rFonts w:ascii="Times New Roman" w:hAnsi="Times New Roman" w:cs="Times New Roman"/>
          <w:b/>
          <w:bCs/>
          <w:i/>
          <w:iCs/>
          <w:sz w:val="24"/>
          <w:szCs w:val="24"/>
        </w:rPr>
        <w:t>locus classicus</w:t>
      </w:r>
      <w:r w:rsidRPr="00AE4D1B">
        <w:rPr>
          <w:rFonts w:ascii="Times New Roman" w:hAnsi="Times New Roman" w:cs="Times New Roman"/>
          <w:sz w:val="24"/>
          <w:szCs w:val="24"/>
        </w:rPr>
        <w:t xml:space="preserve"> na području opštine Nikšićke su: </w:t>
      </w:r>
      <w:r w:rsidRPr="00AE4D1B">
        <w:rPr>
          <w:rFonts w:ascii="Times New Roman" w:hAnsi="Times New Roman" w:cs="Times New Roman"/>
          <w:i/>
          <w:iCs/>
          <w:sz w:val="24"/>
          <w:szCs w:val="24"/>
        </w:rPr>
        <w:t xml:space="preserve">Aquilegia grata </w:t>
      </w:r>
      <w:r w:rsidRPr="00AE4D1B">
        <w:rPr>
          <w:rFonts w:ascii="Times New Roman" w:hAnsi="Times New Roman" w:cs="Times New Roman"/>
          <w:sz w:val="24"/>
          <w:szCs w:val="24"/>
        </w:rPr>
        <w:t xml:space="preserve">(prijatna kandilka)- na Bijeloj Gori i </w:t>
      </w:r>
      <w:r w:rsidRPr="00AE4D1B">
        <w:rPr>
          <w:rFonts w:ascii="Times New Roman" w:hAnsi="Times New Roman" w:cs="Times New Roman"/>
          <w:i/>
          <w:iCs/>
          <w:sz w:val="24"/>
          <w:szCs w:val="24"/>
        </w:rPr>
        <w:t xml:space="preserve">Campanula montenegrina </w:t>
      </w:r>
      <w:r w:rsidRPr="00AE4D1B">
        <w:rPr>
          <w:rFonts w:ascii="Times New Roman" w:hAnsi="Times New Roman" w:cs="Times New Roman"/>
          <w:sz w:val="24"/>
          <w:szCs w:val="24"/>
        </w:rPr>
        <w:t xml:space="preserve">(crnogorski zvončić) u Barama Bojovića. </w:t>
      </w:r>
    </w:p>
    <w:p w:rsidR="00CD6BDF" w:rsidRPr="00AE4D1B" w:rsidRDefault="00CD6BDF" w:rsidP="00194D3F">
      <w:pPr>
        <w:rPr>
          <w:rFonts w:ascii="Times New Roman" w:hAnsi="Times New Roman" w:cs="Times New Roman"/>
          <w:sz w:val="24"/>
          <w:szCs w:val="24"/>
        </w:rPr>
      </w:pPr>
      <w:r>
        <w:rPr>
          <w:rFonts w:ascii="Times New Roman" w:hAnsi="Times New Roman" w:cs="Times New Roman"/>
          <w:sz w:val="24"/>
          <w:szCs w:val="24"/>
        </w:rPr>
        <w:br w:type="page"/>
      </w:r>
      <w:r>
        <w:rPr>
          <w:noProof/>
          <w:lang w:val="sr-Latn-CS" w:eastAsia="sr-Latn-CS"/>
        </w:rPr>
        <w:pict>
          <v:shape id="Picture 1409117366" o:spid="_x0000_s1076" type="#_x0000_t75" style="position:absolute;margin-left:1pt;margin-top:468.6pt;width:241.55pt;height:300.35pt;z-index:251540480;visibility:visible;mso-position-horizontal-relative:page" stroked="t" strokecolor="window" strokeweight="2.25pt">
            <v:stroke joinstyle="round"/>
            <v:imagedata r:id="rId34" o:title="" croptop="4432f"/>
            <w10:wrap anchorx="page"/>
          </v:shape>
        </w:pict>
      </w:r>
      <w:r>
        <w:rPr>
          <w:noProof/>
          <w:lang w:val="sr-Latn-CS" w:eastAsia="sr-Latn-CS"/>
        </w:rPr>
        <w:pict>
          <v:shape id="Text Box 1409117374" o:spid="_x0000_s1077" type="#_x0000_t202" style="position:absolute;margin-left:26.7pt;margin-top:724.25pt;width:218.25pt;height:22.65pt;z-index:251543552;visibility:visible;mso-position-horizontal-relative:page" fillcolor="#c5e0b4" stroked="f" strokeweight=".5pt">
            <v:fill opacity="32896f"/>
            <v:textbox>
              <w:txbxContent>
                <w:p w:rsidR="00CD6BDF" w:rsidRPr="00783C10" w:rsidRDefault="00CD6BDF" w:rsidP="00A314C1">
                  <w:pPr>
                    <w:jc w:val="both"/>
                    <w:rPr>
                      <w:rFonts w:ascii="Times New Roman" w:hAnsi="Times New Roman" w:cs="Times New Roman"/>
                      <w:b/>
                      <w:bCs/>
                      <w:color w:val="FFFFFF"/>
                    </w:rPr>
                  </w:pPr>
                  <w:r w:rsidRPr="00783C10">
                    <w:rPr>
                      <w:rFonts w:ascii="Times New Roman" w:hAnsi="Times New Roman" w:cs="Times New Roman"/>
                      <w:b/>
                      <w:bCs/>
                      <w:color w:val="FFFFFF"/>
                    </w:rPr>
                    <w:t>Slika 19.</w:t>
                  </w:r>
                  <w:r w:rsidRPr="00783C10">
                    <w:rPr>
                      <w:rFonts w:ascii="Times New Roman" w:hAnsi="Times New Roman" w:cs="Times New Roman"/>
                      <w:b/>
                      <w:bCs/>
                      <w:i/>
                      <w:iCs/>
                      <w:color w:val="FFFFFF"/>
                    </w:rPr>
                    <w:t xml:space="preserve"> Haplophyllum patavinum </w:t>
                  </w:r>
                  <w:r w:rsidRPr="00783C10">
                    <w:rPr>
                      <w:rFonts w:ascii="Times New Roman" w:hAnsi="Times New Roman" w:cs="Times New Roman"/>
                      <w:b/>
                      <w:bCs/>
                      <w:color w:val="FFFFFF"/>
                    </w:rPr>
                    <w:t>-Ruta</w:t>
                  </w:r>
                </w:p>
              </w:txbxContent>
            </v:textbox>
            <w10:wrap anchorx="page"/>
          </v:shape>
        </w:pict>
      </w:r>
      <w:r>
        <w:rPr>
          <w:noProof/>
          <w:lang w:val="sr-Latn-CS" w:eastAsia="sr-Latn-CS"/>
        </w:rPr>
        <w:pict>
          <v:shape id="Text Box 1409117375" o:spid="_x0000_s1078" type="#_x0000_t202" style="position:absolute;margin-left:235.15pt;margin-top:724.5pt;width:288.5pt;height:22.65pt;z-index:251772928;visibility:visible" fillcolor="#c5e0b4" stroked="f" strokeweight=".5pt">
            <v:fill opacity="32896f"/>
            <v:textbox>
              <w:txbxContent>
                <w:p w:rsidR="00CD6BDF" w:rsidRPr="00783C10" w:rsidRDefault="00CD6BDF" w:rsidP="00A314C1">
                  <w:pPr>
                    <w:jc w:val="both"/>
                    <w:rPr>
                      <w:rFonts w:ascii="Times New Roman" w:hAnsi="Times New Roman" w:cs="Times New Roman"/>
                      <w:b/>
                      <w:bCs/>
                      <w:color w:val="FFFFFF"/>
                    </w:rPr>
                  </w:pPr>
                  <w:r w:rsidRPr="00783C10">
                    <w:rPr>
                      <w:rFonts w:ascii="Times New Roman" w:hAnsi="Times New Roman" w:cs="Times New Roman"/>
                      <w:b/>
                      <w:bCs/>
                      <w:color w:val="FFFFFF"/>
                    </w:rPr>
                    <w:t>Slika 20.</w:t>
                  </w:r>
                  <w:r w:rsidRPr="00783C10">
                    <w:rPr>
                      <w:rFonts w:ascii="Times New Roman" w:hAnsi="Times New Roman" w:cs="Times New Roman"/>
                      <w:b/>
                      <w:bCs/>
                      <w:i/>
                      <w:iCs/>
                      <w:color w:val="FFFFFF"/>
                    </w:rPr>
                    <w:t>Euphorbia hercegovinica</w:t>
                  </w:r>
                  <w:r w:rsidRPr="00783C10">
                    <w:rPr>
                      <w:rFonts w:ascii="Times New Roman" w:hAnsi="Times New Roman" w:cs="Times New Roman"/>
                      <w:b/>
                      <w:bCs/>
                      <w:color w:val="FFFFFF"/>
                    </w:rPr>
                    <w:t xml:space="preserve"> - Hercegovačka mlječika</w:t>
                  </w:r>
                </w:p>
              </w:txbxContent>
            </v:textbox>
          </v:shape>
        </w:pict>
      </w:r>
      <w:r>
        <w:rPr>
          <w:noProof/>
          <w:lang w:val="sr-Latn-CS" w:eastAsia="sr-Latn-CS"/>
        </w:rPr>
        <w:pict>
          <v:shape id="Picture 1409117368" o:spid="_x0000_s1079" type="#_x0000_t75" style="position:absolute;margin-left:247.2pt;margin-top:508.45pt;width:347.5pt;height:260.55pt;z-index:251538432;visibility:visible;mso-position-horizontal-relative:page" stroked="t" strokecolor="window" strokeweight="2.25pt">
            <v:imagedata r:id="rId35" o:title=""/>
            <w10:wrap anchorx="page"/>
          </v:shape>
        </w:pict>
      </w:r>
      <w:r>
        <w:rPr>
          <w:noProof/>
          <w:lang w:val="sr-Latn-CS" w:eastAsia="sr-Latn-CS"/>
        </w:rPr>
        <w:pict>
          <v:shape id="Text Box 1409117370" o:spid="_x0000_s1080" type="#_x0000_t202" style="position:absolute;margin-left:308.8pt;margin-top:193.55pt;width:286.25pt;height:22.65pt;z-index:251541504;visibility:visible;mso-position-horizontal-relative:page" fillcolor="#c5e0b4" stroked="f" strokeweight=".5pt">
            <v:fill opacity="32896f"/>
            <v:textbox>
              <w:txbxContent>
                <w:p w:rsidR="00CD6BDF" w:rsidRPr="00783C10" w:rsidRDefault="00CD6BDF" w:rsidP="004B2EF9">
                  <w:pPr>
                    <w:jc w:val="both"/>
                    <w:rPr>
                      <w:rFonts w:ascii="Times New Roman" w:hAnsi="Times New Roman" w:cs="Times New Roman"/>
                      <w:b/>
                      <w:bCs/>
                      <w:color w:val="FFFFFF"/>
                    </w:rPr>
                  </w:pPr>
                  <w:r w:rsidRPr="00783C10">
                    <w:rPr>
                      <w:rFonts w:ascii="Times New Roman" w:hAnsi="Times New Roman" w:cs="Times New Roman"/>
                      <w:b/>
                      <w:bCs/>
                      <w:color w:val="FFFFFF"/>
                    </w:rPr>
                    <w:t>Slika 16.</w:t>
                  </w:r>
                  <w:r w:rsidRPr="00783C10">
                    <w:rPr>
                      <w:rFonts w:ascii="Times New Roman" w:hAnsi="Times New Roman" w:cs="Times New Roman"/>
                      <w:b/>
                      <w:bCs/>
                      <w:i/>
                      <w:iCs/>
                      <w:color w:val="FFFFFF"/>
                    </w:rPr>
                    <w:t>Nectaroscilla litardierei</w:t>
                  </w:r>
                  <w:r w:rsidRPr="00783C10">
                    <w:rPr>
                      <w:rFonts w:ascii="Times New Roman" w:hAnsi="Times New Roman" w:cs="Times New Roman"/>
                      <w:b/>
                      <w:bCs/>
                      <w:color w:val="FFFFFF"/>
                    </w:rPr>
                    <w:t xml:space="preserve"> - Livadski procjepak</w:t>
                  </w:r>
                </w:p>
              </w:txbxContent>
            </v:textbox>
            <w10:wrap type="square" anchorx="page"/>
          </v:shape>
        </w:pict>
      </w:r>
      <w:r>
        <w:rPr>
          <w:noProof/>
          <w:lang w:val="sr-Latn-CS" w:eastAsia="sr-Latn-CS"/>
        </w:rPr>
        <w:pict>
          <v:shape id="Text Box 1409117373" o:spid="_x0000_s1081" type="#_x0000_t202" style="position:absolute;margin-left:236.6pt;margin-top:239.5pt;width:286.3pt;height:22.7pt;z-index:251644928;visibility:visible" fillcolor="#c5e0b4" stroked="f" strokeweight=".5pt">
            <v:fill opacity="32896f"/>
            <v:textbox>
              <w:txbxContent>
                <w:p w:rsidR="00CD6BDF" w:rsidRPr="00783C10" w:rsidRDefault="00CD6BDF" w:rsidP="004B2EF9">
                  <w:pPr>
                    <w:jc w:val="both"/>
                    <w:rPr>
                      <w:rFonts w:ascii="Times New Roman" w:hAnsi="Times New Roman" w:cs="Times New Roman"/>
                      <w:b/>
                      <w:bCs/>
                      <w:color w:val="FFFFFF"/>
                    </w:rPr>
                  </w:pPr>
                  <w:r w:rsidRPr="00783C10">
                    <w:rPr>
                      <w:rFonts w:ascii="Times New Roman" w:hAnsi="Times New Roman" w:cs="Times New Roman"/>
                      <w:b/>
                      <w:bCs/>
                      <w:color w:val="FFFFFF"/>
                    </w:rPr>
                    <w:t>Slika 18.</w:t>
                  </w:r>
                  <w:r w:rsidRPr="00783C10">
                    <w:rPr>
                      <w:rFonts w:ascii="Times New Roman" w:hAnsi="Times New Roman" w:cs="Times New Roman"/>
                      <w:b/>
                      <w:bCs/>
                      <w:i/>
                      <w:iCs/>
                      <w:color w:val="FFFFFF"/>
                    </w:rPr>
                    <w:t xml:space="preserve"> Edraianthus dalmaticus</w:t>
                  </w:r>
                  <w:r w:rsidRPr="00783C10">
                    <w:rPr>
                      <w:rFonts w:ascii="Times New Roman" w:hAnsi="Times New Roman" w:cs="Times New Roman"/>
                      <w:b/>
                      <w:bCs/>
                      <w:color w:val="FFFFFF"/>
                    </w:rPr>
                    <w:t xml:space="preserve"> - Dalmatinski zvončić</w:t>
                  </w:r>
                </w:p>
              </w:txbxContent>
            </v:textbox>
          </v:shape>
        </w:pict>
      </w:r>
      <w:r>
        <w:rPr>
          <w:noProof/>
          <w:lang w:val="sr-Latn-CS" w:eastAsia="sr-Latn-CS"/>
        </w:rPr>
        <w:pict>
          <v:shape id="Text Box 248304205" o:spid="_x0000_s1082" type="#_x0000_t202" style="position:absolute;margin-left:-52pt;margin-top:432.5pt;width:223.9pt;height:22.65pt;z-index:251771904;visibility:visible" fillcolor="#c5e0b4" stroked="f" strokeweight=".5pt">
            <v:fill opacity="32896f"/>
            <v:textbox>
              <w:txbxContent>
                <w:p w:rsidR="00CD6BDF" w:rsidRPr="00783C10" w:rsidRDefault="00CD6BDF" w:rsidP="004B2EF9">
                  <w:pPr>
                    <w:jc w:val="both"/>
                    <w:rPr>
                      <w:rFonts w:ascii="Times New Roman" w:hAnsi="Times New Roman" w:cs="Times New Roman"/>
                      <w:b/>
                      <w:bCs/>
                      <w:color w:val="FFFFFF"/>
                      <w:sz w:val="20"/>
                      <w:szCs w:val="20"/>
                    </w:rPr>
                  </w:pPr>
                  <w:r w:rsidRPr="00783C10">
                    <w:rPr>
                      <w:rFonts w:ascii="Times New Roman" w:hAnsi="Times New Roman" w:cs="Times New Roman"/>
                      <w:b/>
                      <w:bCs/>
                      <w:color w:val="FFFFFF"/>
                      <w:sz w:val="20"/>
                      <w:szCs w:val="20"/>
                    </w:rPr>
                    <w:t>Slika 17.</w:t>
                  </w:r>
                  <w:r w:rsidRPr="00783C10">
                    <w:rPr>
                      <w:rFonts w:ascii="Times New Roman" w:hAnsi="Times New Roman" w:cs="Times New Roman"/>
                      <w:b/>
                      <w:bCs/>
                      <w:i/>
                      <w:iCs/>
                      <w:color w:val="FFFFFF"/>
                      <w:sz w:val="20"/>
                      <w:szCs w:val="20"/>
                    </w:rPr>
                    <w:t xml:space="preserve"> Gladiolus palustris </w:t>
                  </w:r>
                  <w:r w:rsidRPr="00783C10">
                    <w:rPr>
                      <w:rFonts w:ascii="Times New Roman" w:hAnsi="Times New Roman" w:cs="Times New Roman"/>
                      <w:b/>
                      <w:bCs/>
                      <w:color w:val="FFFFFF"/>
                      <w:sz w:val="20"/>
                      <w:szCs w:val="20"/>
                    </w:rPr>
                    <w:t>-Močvarna gladiola</w:t>
                  </w:r>
                </w:p>
              </w:txbxContent>
            </v:textbox>
          </v:shape>
        </w:pict>
      </w:r>
      <w:r>
        <w:rPr>
          <w:noProof/>
          <w:lang w:val="sr-Latn-CS" w:eastAsia="sr-Latn-CS"/>
        </w:rPr>
        <w:pict>
          <v:shape id="Picture 13" o:spid="_x0000_s1083" type="#_x0000_t75" style="position:absolute;margin-left:-70.5pt;margin-top:230.5pt;width:242.4pt;height:234.7pt;z-index:251770880;visibility:visible">
            <v:imagedata r:id="rId36" o:title=""/>
          </v:shape>
        </w:pict>
      </w:r>
      <w:r>
        <w:rPr>
          <w:noProof/>
          <w:lang w:val="sr-Latn-CS" w:eastAsia="sr-Latn-CS"/>
        </w:rPr>
        <w:pict>
          <v:shape id="Text Box 1409117371" o:spid="_x0000_s1084" type="#_x0000_t202" style="position:absolute;margin-left:-63.55pt;margin-top:193.95pt;width:2in;height:22.65pt;z-index:251646976;visibility:visible;mso-wrap-style:none" fillcolor="#c5e0b4" stroked="f" strokeweight=".5pt">
            <v:fill opacity="32896f"/>
            <v:textbox>
              <w:txbxContent>
                <w:p w:rsidR="00CD6BDF" w:rsidRPr="00783C10" w:rsidRDefault="00CD6BDF" w:rsidP="004B2EF9">
                  <w:pPr>
                    <w:jc w:val="both"/>
                    <w:rPr>
                      <w:rFonts w:ascii="Times New Roman" w:hAnsi="Times New Roman" w:cs="Times New Roman"/>
                      <w:b/>
                      <w:bCs/>
                      <w:color w:val="FFFFFF"/>
                      <w:sz w:val="20"/>
                      <w:szCs w:val="20"/>
                    </w:rPr>
                  </w:pPr>
                  <w:r w:rsidRPr="00783C10">
                    <w:rPr>
                      <w:rFonts w:ascii="Times New Roman" w:hAnsi="Times New Roman" w:cs="Times New Roman"/>
                      <w:b/>
                      <w:bCs/>
                      <w:color w:val="FFFFFF"/>
                      <w:sz w:val="20"/>
                      <w:szCs w:val="20"/>
                    </w:rPr>
                    <w:t xml:space="preserve"> Slika 15.</w:t>
                  </w:r>
                  <w:r w:rsidRPr="00783C10">
                    <w:rPr>
                      <w:rFonts w:ascii="Times New Roman" w:hAnsi="Times New Roman" w:cs="Times New Roman"/>
                      <w:b/>
                      <w:bCs/>
                      <w:i/>
                      <w:iCs/>
                      <w:color w:val="FFFFFF"/>
                      <w:sz w:val="20"/>
                      <w:szCs w:val="20"/>
                    </w:rPr>
                    <w:t xml:space="preserve"> Orchis provincialis </w:t>
                  </w:r>
                  <w:r w:rsidRPr="00783C10">
                    <w:rPr>
                      <w:rFonts w:ascii="Times New Roman" w:hAnsi="Times New Roman" w:cs="Times New Roman"/>
                      <w:b/>
                      <w:bCs/>
                      <w:color w:val="FFFFFF"/>
                      <w:sz w:val="20"/>
                      <w:szCs w:val="20"/>
                    </w:rPr>
                    <w:t>- Gorocvijet</w:t>
                  </w:r>
                </w:p>
              </w:txbxContent>
            </v:textbox>
          </v:shape>
        </w:pict>
      </w:r>
      <w:r>
        <w:rPr>
          <w:noProof/>
          <w:lang w:val="sr-Latn-CS" w:eastAsia="sr-Latn-CS"/>
        </w:rPr>
        <w:pict>
          <v:shape id="Picture 870216540" o:spid="_x0000_s1085" type="#_x0000_t75" style="position:absolute;margin-left:197.3pt;margin-top:-71.55pt;width:396.85pt;height:297.6pt;z-index:251539456;visibility:visible;mso-position-horizontal-relative:page" stroked="t" strokecolor="window" strokeweight="2.25pt">
            <v:imagedata r:id="rId37" o:title=""/>
            <w10:wrap anchorx="page"/>
          </v:shape>
        </w:pict>
      </w:r>
      <w:r>
        <w:rPr>
          <w:noProof/>
          <w:lang w:val="sr-Latn-CS" w:eastAsia="sr-Latn-CS"/>
        </w:rPr>
        <w:pict>
          <v:shape id="Picture 126" o:spid="_x0000_s1086" type="#_x0000_t75" style="position:absolute;margin-left:247.65pt;margin-top:230.25pt;width:347.15pt;height:274.95pt;z-index:251643904;visibility:visible;mso-position-horizontal-relative:page">
            <v:imagedata r:id="rId38" o:title="" croptop="3795f"/>
            <w10:wrap anchorx="page"/>
          </v:shape>
        </w:pict>
      </w:r>
      <w:r>
        <w:rPr>
          <w:noProof/>
          <w:lang w:val="sr-Latn-CS" w:eastAsia="sr-Latn-CS"/>
        </w:rPr>
        <w:pict>
          <v:shape id="Text Box 1409117372" o:spid="_x0000_s1087" type="#_x0000_t202" style="position:absolute;margin-left:325.55pt;margin-top:473.55pt;width:2in;height:2in;z-index:251542528;visibility:visible;mso-wrap-style:none;mso-position-horizontal-relative:page" filled="f" stroked="f" strokeweight=".5pt">
            <v:textbox style="mso-fit-shape-to-text:t">
              <w:txbxContent>
                <w:p w:rsidR="00CD6BDF" w:rsidRPr="00783C10" w:rsidRDefault="00CD6BDF" w:rsidP="001F6286">
                  <w:pPr>
                    <w:spacing w:after="0"/>
                    <w:jc w:val="both"/>
                    <w:rPr>
                      <w:rFonts w:ascii="Times New Roman" w:hAnsi="Times New Roman" w:cs="Times New Roman"/>
                      <w:b/>
                      <w:bCs/>
                      <w:color w:val="FFFFFF"/>
                    </w:rPr>
                  </w:pPr>
                  <w:r w:rsidRPr="00783C10">
                    <w:rPr>
                      <w:rFonts w:ascii="Times New Roman" w:hAnsi="Times New Roman" w:cs="Times New Roman"/>
                      <w:b/>
                      <w:bCs/>
                      <w:color w:val="FFFFFF"/>
                    </w:rPr>
                    <w:t>Slika 20.</w:t>
                  </w:r>
                  <w:r w:rsidRPr="00783C10">
                    <w:rPr>
                      <w:rFonts w:ascii="Times New Roman" w:hAnsi="Times New Roman" w:cs="Times New Roman"/>
                      <w:b/>
                      <w:bCs/>
                      <w:i/>
                      <w:iCs/>
                      <w:color w:val="FFFFFF"/>
                    </w:rPr>
                    <w:t xml:space="preserve"> Gladiolus palustris </w:t>
                  </w:r>
                  <w:r w:rsidRPr="00783C10">
                    <w:rPr>
                      <w:rFonts w:ascii="Times New Roman" w:hAnsi="Times New Roman" w:cs="Times New Roman"/>
                      <w:b/>
                      <w:bCs/>
                      <w:color w:val="FFFFFF"/>
                    </w:rPr>
                    <w:t>- Močvarna gladiola</w:t>
                  </w:r>
                </w:p>
              </w:txbxContent>
            </v:textbox>
            <w10:wrap type="square" anchorx="page"/>
          </v:shape>
        </w:pict>
      </w:r>
      <w:r>
        <w:rPr>
          <w:noProof/>
          <w:lang w:val="sr-Latn-CS" w:eastAsia="sr-Latn-CS"/>
        </w:rPr>
        <w:pict>
          <v:shape id="Picture 1039932735" o:spid="_x0000_s1088" type="#_x0000_t75" style="position:absolute;margin-left:1.2pt;margin-top:-71.65pt;width:193.35pt;height:298.55pt;z-index:251645952;visibility:visible;mso-position-horizontal-relative:page">
            <v:imagedata r:id="rId39" o:title=""/>
            <w10:wrap anchorx="page"/>
          </v:shape>
        </w:pict>
      </w:r>
      <w:r>
        <w:rPr>
          <w:rFonts w:ascii="Times New Roman" w:hAnsi="Times New Roman" w:cs="Times New Roman"/>
          <w:sz w:val="24"/>
          <w:szCs w:val="24"/>
        </w:rPr>
        <w:br w:type="page"/>
      </w:r>
    </w:p>
    <w:p w:rsidR="00CD6BDF" w:rsidRDefault="00CD6BDF" w:rsidP="00194D3F">
      <w:pPr>
        <w:rPr>
          <w:rFonts w:ascii="Times New Roman" w:hAnsi="Times New Roman" w:cs="Times New Roman"/>
          <w:sz w:val="24"/>
          <w:szCs w:val="24"/>
        </w:rPr>
      </w:pPr>
      <w:r>
        <w:rPr>
          <w:noProof/>
          <w:lang w:val="sr-Latn-CS" w:eastAsia="sr-Latn-CS"/>
        </w:rPr>
        <w:pict>
          <v:shape id="Picture 125" o:spid="_x0000_s1089" type="#_x0000_t75" style="position:absolute;margin-left:1.55pt;margin-top:-1in;width:338.3pt;height:298.55pt;z-index:251648000;visibility:visible;mso-position-horizontal-relative:page">
            <v:imagedata r:id="rId40" o:title=""/>
            <w10:wrap anchorx="page"/>
          </v:shape>
        </w:pict>
      </w:r>
      <w:r>
        <w:rPr>
          <w:noProof/>
          <w:lang w:val="sr-Latn-CS" w:eastAsia="sr-Latn-CS"/>
        </w:rPr>
        <w:pict>
          <v:shape id="Picture 248304207" o:spid="_x0000_s1090" type="#_x0000_t75" style="position:absolute;margin-left:342.75pt;margin-top:-71.35pt;width:251.65pt;height:298.55pt;z-index:251650048;visibility:visible;mso-position-horizontal-relative:page">
            <v:imagedata r:id="rId41" o:title="" cropright="1088f"/>
            <w10:wrap anchorx="page"/>
          </v:shape>
        </w:pict>
      </w:r>
    </w:p>
    <w:p w:rsidR="00CD6BDF" w:rsidRDefault="00CD6BDF" w:rsidP="00194D3F">
      <w:pPr>
        <w:rPr>
          <w:rFonts w:ascii="Times New Roman" w:hAnsi="Times New Roman" w:cs="Times New Roman"/>
          <w:sz w:val="20"/>
          <w:szCs w:val="20"/>
        </w:rPr>
      </w:pPr>
      <w:r>
        <w:rPr>
          <w:noProof/>
          <w:lang w:val="sr-Latn-CS" w:eastAsia="sr-Latn-CS"/>
        </w:rPr>
        <w:pict>
          <v:shape id="Picture 248304209" o:spid="_x0000_s1091" type="#_x0000_t75" style="position:absolute;margin-left:-71.25pt;margin-top:494.95pt;width:334.55pt;height:250.8pt;z-index:251654144;visibility:visible">
            <v:imagedata r:id="rId42" o:title=""/>
          </v:shape>
        </w:pict>
      </w:r>
      <w:r>
        <w:rPr>
          <w:noProof/>
          <w:lang w:val="sr-Latn-CS" w:eastAsia="sr-Latn-CS"/>
        </w:rPr>
        <w:pict>
          <v:shape id="Text Box 224268333" o:spid="_x0000_s1092" type="#_x0000_t202" style="position:absolute;margin-left:296.25pt;margin-top:697.05pt;width:226.75pt;height:22.65pt;z-index:251657216;visibility:visible" fillcolor="#c5e0b4" stroked="f" strokeweight=".5pt">
            <v:fill opacity="32896f"/>
            <v:textbox>
              <w:txbxContent>
                <w:p w:rsidR="00CD6BDF" w:rsidRPr="00783C10" w:rsidRDefault="00CD6BDF" w:rsidP="002C5E4A">
                  <w:pPr>
                    <w:jc w:val="both"/>
                    <w:rPr>
                      <w:rFonts w:ascii="Times New Roman" w:hAnsi="Times New Roman" w:cs="Times New Roman"/>
                      <w:b/>
                      <w:bCs/>
                      <w:color w:val="FFFFFF"/>
                      <w:sz w:val="20"/>
                      <w:szCs w:val="20"/>
                    </w:rPr>
                  </w:pPr>
                  <w:r w:rsidRPr="00783C10">
                    <w:rPr>
                      <w:rFonts w:ascii="Times New Roman" w:hAnsi="Times New Roman" w:cs="Times New Roman"/>
                      <w:b/>
                      <w:bCs/>
                      <w:color w:val="FFFFFF"/>
                    </w:rPr>
                    <w:t>Slika 26.</w:t>
                  </w:r>
                  <w:r w:rsidRPr="00783C10">
                    <w:rPr>
                      <w:rFonts w:ascii="Times New Roman" w:hAnsi="Times New Roman" w:cs="Times New Roman"/>
                      <w:b/>
                      <w:bCs/>
                      <w:i/>
                      <w:iCs/>
                      <w:color w:val="FFFFFF"/>
                    </w:rPr>
                    <w:t xml:space="preserve">Quercus trojana </w:t>
                  </w:r>
                  <w:r w:rsidRPr="00783C10">
                    <w:rPr>
                      <w:rFonts w:ascii="Times New Roman" w:hAnsi="Times New Roman" w:cs="Times New Roman"/>
                      <w:b/>
                      <w:bCs/>
                      <w:color w:val="FFFFFF"/>
                    </w:rPr>
                    <w:t>- Makedonski hrast</w:t>
                  </w:r>
                  <w:r w:rsidRPr="00783C10">
                    <w:rPr>
                      <w:rFonts w:ascii="Times New Roman" w:hAnsi="Times New Roman" w:cs="Times New Roman"/>
                      <w:b/>
                      <w:bCs/>
                      <w:color w:val="FFFFFF"/>
                      <w:sz w:val="20"/>
                      <w:szCs w:val="20"/>
                    </w:rPr>
                    <w:t>zub</w:t>
                  </w:r>
                </w:p>
              </w:txbxContent>
            </v:textbox>
          </v:shape>
        </w:pict>
      </w:r>
      <w:r>
        <w:rPr>
          <w:noProof/>
          <w:lang w:val="sr-Latn-CS" w:eastAsia="sr-Latn-CS"/>
        </w:rPr>
        <w:pict>
          <v:shape id="Text Box 224268332" o:spid="_x0000_s1093" type="#_x0000_t202" style="position:absolute;margin-left:23.8pt;margin-top:696.1pt;width:240.95pt;height:22.7pt;z-index:251655168;visibility:visible" fillcolor="#c5e0b4" stroked="f" strokeweight=".5pt">
            <v:fill opacity="32896f"/>
            <v:textbox>
              <w:txbxContent>
                <w:p w:rsidR="00CD6BDF" w:rsidRPr="00783C10" w:rsidRDefault="00CD6BDF" w:rsidP="00A314C1">
                  <w:pPr>
                    <w:jc w:val="both"/>
                    <w:rPr>
                      <w:rFonts w:ascii="Times New Roman" w:hAnsi="Times New Roman" w:cs="Times New Roman"/>
                      <w:b/>
                      <w:bCs/>
                      <w:color w:val="FFFFFF"/>
                      <w:sz w:val="20"/>
                      <w:szCs w:val="20"/>
                    </w:rPr>
                  </w:pPr>
                  <w:r w:rsidRPr="00783C10">
                    <w:rPr>
                      <w:rFonts w:ascii="Times New Roman" w:hAnsi="Times New Roman" w:cs="Times New Roman"/>
                      <w:b/>
                      <w:bCs/>
                      <w:color w:val="FFFFFF"/>
                    </w:rPr>
                    <w:t>Slika 25.</w:t>
                  </w:r>
                  <w:r w:rsidRPr="00783C10">
                    <w:rPr>
                      <w:rFonts w:ascii="Times New Roman" w:hAnsi="Times New Roman" w:cs="Times New Roman"/>
                      <w:b/>
                      <w:bCs/>
                      <w:i/>
                      <w:iCs/>
                      <w:color w:val="FFFFFF"/>
                    </w:rPr>
                    <w:t xml:space="preserve"> Erythronium dens-canis </w:t>
                  </w:r>
                  <w:r w:rsidRPr="00783C10">
                    <w:rPr>
                      <w:rFonts w:ascii="Times New Roman" w:hAnsi="Times New Roman" w:cs="Times New Roman"/>
                      <w:b/>
                      <w:bCs/>
                      <w:color w:val="FFFFFF"/>
                    </w:rPr>
                    <w:t>- Pasji zub</w:t>
                  </w:r>
                </w:p>
              </w:txbxContent>
            </v:textbox>
          </v:shape>
        </w:pict>
      </w:r>
      <w:r>
        <w:rPr>
          <w:noProof/>
          <w:lang w:val="sr-Latn-CS" w:eastAsia="sr-Latn-CS"/>
        </w:rPr>
        <w:pict>
          <v:shape id="Text Box 224268331" o:spid="_x0000_s1094" type="#_x0000_t202" style="position:absolute;margin-left:295.9pt;margin-top:457.6pt;width:226.75pt;height:22.7pt;z-index:251653120;visibility:visible" fillcolor="#c5e0b4" stroked="f" strokeweight=".5pt">
            <v:fill opacity="32896f"/>
            <v:textbox>
              <w:txbxContent>
                <w:p w:rsidR="00CD6BDF" w:rsidRPr="00783C10" w:rsidRDefault="00CD6BDF" w:rsidP="00A314C1">
                  <w:pPr>
                    <w:spacing w:after="0"/>
                    <w:rPr>
                      <w:rFonts w:ascii="Times New Roman" w:hAnsi="Times New Roman" w:cs="Times New Roman"/>
                      <w:b/>
                      <w:bCs/>
                      <w:color w:val="FFFFFF"/>
                    </w:rPr>
                  </w:pPr>
                  <w:r w:rsidRPr="00783C10">
                    <w:rPr>
                      <w:rFonts w:ascii="Times New Roman" w:hAnsi="Times New Roman" w:cs="Times New Roman"/>
                      <w:b/>
                      <w:bCs/>
                      <w:color w:val="FFFFFF"/>
                    </w:rPr>
                    <w:t>Slika 24.</w:t>
                  </w:r>
                  <w:r w:rsidRPr="00783C10">
                    <w:rPr>
                      <w:rFonts w:ascii="Times New Roman" w:hAnsi="Times New Roman" w:cs="Times New Roman"/>
                      <w:b/>
                      <w:bCs/>
                      <w:i/>
                      <w:iCs/>
                      <w:color w:val="FFFFFF"/>
                    </w:rPr>
                    <w:t xml:space="preserve"> Acer obtusatum </w:t>
                  </w:r>
                  <w:r w:rsidRPr="00783C10">
                    <w:rPr>
                      <w:rFonts w:ascii="Times New Roman" w:hAnsi="Times New Roman" w:cs="Times New Roman"/>
                      <w:b/>
                      <w:bCs/>
                      <w:color w:val="FFFFFF"/>
                    </w:rPr>
                    <w:t>- Javor gluvač</w:t>
                  </w:r>
                </w:p>
                <w:p w:rsidR="00CD6BDF" w:rsidRPr="00783C10" w:rsidRDefault="00CD6BDF" w:rsidP="00194D3F">
                  <w:pPr>
                    <w:spacing w:after="0"/>
                    <w:jc w:val="both"/>
                    <w:rPr>
                      <w:rFonts w:ascii="Times New Roman" w:hAnsi="Times New Roman" w:cs="Times New Roman"/>
                      <w:b/>
                      <w:bCs/>
                      <w:color w:val="FFFFFF"/>
                      <w:sz w:val="20"/>
                      <w:szCs w:val="20"/>
                    </w:rPr>
                  </w:pPr>
                </w:p>
              </w:txbxContent>
            </v:textbox>
          </v:shape>
        </w:pict>
      </w:r>
      <w:r>
        <w:rPr>
          <w:noProof/>
          <w:lang w:val="sr-Latn-CS" w:eastAsia="sr-Latn-CS"/>
        </w:rPr>
        <w:pict>
          <v:shape id="Text Box 224268329" o:spid="_x0000_s1095" type="#_x0000_t202" style="position:absolute;margin-left:36.95pt;margin-top:457.3pt;width:212.6pt;height:22.7pt;z-index:251545600;visibility:visible;mso-position-horizontal-relative:page" fillcolor="#c5e0b4" stroked="f" strokeweight=".5pt">
            <v:fill opacity="32896f"/>
            <v:textbox>
              <w:txbxContent>
                <w:p w:rsidR="00CD6BDF" w:rsidRPr="00783C10" w:rsidRDefault="00CD6BDF" w:rsidP="00A314C1">
                  <w:pPr>
                    <w:spacing w:after="0"/>
                    <w:rPr>
                      <w:rFonts w:ascii="Times New Roman" w:hAnsi="Times New Roman" w:cs="Times New Roman"/>
                      <w:b/>
                      <w:bCs/>
                      <w:color w:val="FFFFFF"/>
                    </w:rPr>
                  </w:pPr>
                  <w:r w:rsidRPr="00783C10">
                    <w:rPr>
                      <w:rFonts w:ascii="Times New Roman" w:hAnsi="Times New Roman" w:cs="Times New Roman"/>
                      <w:b/>
                      <w:bCs/>
                      <w:color w:val="FFFFFF"/>
                    </w:rPr>
                    <w:t>Slika 23.</w:t>
                  </w:r>
                  <w:r w:rsidRPr="00783C10">
                    <w:rPr>
                      <w:rFonts w:ascii="Times New Roman" w:hAnsi="Times New Roman" w:cs="Times New Roman"/>
                      <w:b/>
                      <w:bCs/>
                      <w:i/>
                      <w:iCs/>
                      <w:color w:val="FFFFFF"/>
                    </w:rPr>
                    <w:t xml:space="preserve"> Staphylea pinnata </w:t>
                  </w:r>
                  <w:r w:rsidRPr="00783C10">
                    <w:rPr>
                      <w:rFonts w:ascii="Times New Roman" w:hAnsi="Times New Roman" w:cs="Times New Roman"/>
                      <w:b/>
                      <w:bCs/>
                      <w:color w:val="FFFFFF"/>
                    </w:rPr>
                    <w:t>- Klokočika</w:t>
                  </w:r>
                </w:p>
                <w:p w:rsidR="00CD6BDF" w:rsidRPr="00783C10" w:rsidRDefault="00CD6BDF" w:rsidP="00194D3F">
                  <w:pPr>
                    <w:spacing w:after="0"/>
                    <w:jc w:val="both"/>
                    <w:rPr>
                      <w:rFonts w:ascii="Times New Roman" w:hAnsi="Times New Roman" w:cs="Times New Roman"/>
                      <w:b/>
                      <w:bCs/>
                      <w:color w:val="FFFFFF"/>
                      <w:sz w:val="20"/>
                      <w:szCs w:val="20"/>
                    </w:rPr>
                  </w:pPr>
                </w:p>
              </w:txbxContent>
            </v:textbox>
            <w10:wrap type="square" anchorx="page"/>
          </v:shape>
        </w:pict>
      </w:r>
      <w:r>
        <w:rPr>
          <w:noProof/>
          <w:lang w:val="sr-Latn-CS" w:eastAsia="sr-Latn-CS"/>
        </w:rPr>
        <w:pict>
          <v:shape id="Text Box 224268328" o:spid="_x0000_s1096" type="#_x0000_t202" style="position:absolute;margin-left:295.9pt;margin-top:167.55pt;width:226.75pt;height:22.7pt;z-index:251651072;visibility:visible" fillcolor="#c5e0b4" stroked="f" strokeweight=".5pt">
            <v:fill opacity="32896f"/>
            <v:textbox>
              <w:txbxContent>
                <w:p w:rsidR="00CD6BDF" w:rsidRPr="00783C10" w:rsidRDefault="00CD6BDF" w:rsidP="00A314C1">
                  <w:pPr>
                    <w:jc w:val="both"/>
                    <w:rPr>
                      <w:rFonts w:ascii="Times New Roman" w:hAnsi="Times New Roman" w:cs="Times New Roman"/>
                      <w:b/>
                      <w:bCs/>
                      <w:color w:val="FFFFFF"/>
                      <w:sz w:val="20"/>
                      <w:szCs w:val="20"/>
                    </w:rPr>
                  </w:pPr>
                  <w:r w:rsidRPr="00783C10">
                    <w:rPr>
                      <w:rFonts w:ascii="Times New Roman" w:hAnsi="Times New Roman" w:cs="Times New Roman"/>
                      <w:b/>
                      <w:bCs/>
                      <w:color w:val="FFFFFF"/>
                      <w:sz w:val="20"/>
                      <w:szCs w:val="20"/>
                    </w:rPr>
                    <w:t>Slika 22.</w:t>
                  </w:r>
                  <w:r w:rsidRPr="00783C10">
                    <w:rPr>
                      <w:rFonts w:ascii="Times New Roman" w:hAnsi="Times New Roman" w:cs="Times New Roman"/>
                      <w:b/>
                      <w:bCs/>
                      <w:i/>
                      <w:iCs/>
                      <w:color w:val="FFFFFF"/>
                      <w:sz w:val="20"/>
                      <w:szCs w:val="20"/>
                    </w:rPr>
                    <w:t xml:space="preserve"> Dianthus knappii</w:t>
                  </w:r>
                  <w:r w:rsidRPr="00783C10">
                    <w:rPr>
                      <w:rFonts w:ascii="Times New Roman" w:hAnsi="Times New Roman" w:cs="Times New Roman"/>
                      <w:b/>
                      <w:bCs/>
                      <w:color w:val="FFFFFF"/>
                      <w:sz w:val="20"/>
                      <w:szCs w:val="20"/>
                    </w:rPr>
                    <w:t xml:space="preserve"> - Knapov karanfil</w:t>
                  </w:r>
                </w:p>
              </w:txbxContent>
            </v:textbox>
          </v:shape>
        </w:pict>
      </w:r>
      <w:r>
        <w:rPr>
          <w:noProof/>
          <w:lang w:val="sr-Latn-CS" w:eastAsia="sr-Latn-CS"/>
        </w:rPr>
        <w:pict>
          <v:shape id="Text Box 19" o:spid="_x0000_s1097" type="#_x0000_t202" style="position:absolute;margin-left:-1.65pt;margin-top:167.85pt;width:269.3pt;height:22.7pt;z-index:251649024;visibility:visible" fillcolor="#c5e0b4" stroked="f" strokeweight=".5pt">
            <v:fill opacity="32896f"/>
            <v:textbox>
              <w:txbxContent>
                <w:p w:rsidR="00CD6BDF" w:rsidRPr="00783C10" w:rsidRDefault="00CD6BDF" w:rsidP="00A314C1">
                  <w:pPr>
                    <w:jc w:val="both"/>
                    <w:rPr>
                      <w:rFonts w:ascii="Times New Roman" w:hAnsi="Times New Roman" w:cs="Times New Roman"/>
                      <w:b/>
                      <w:bCs/>
                      <w:color w:val="FFFFFF"/>
                    </w:rPr>
                  </w:pPr>
                  <w:r w:rsidRPr="00783C10">
                    <w:rPr>
                      <w:rFonts w:ascii="Times New Roman" w:hAnsi="Times New Roman" w:cs="Times New Roman"/>
                      <w:b/>
                      <w:bCs/>
                      <w:color w:val="FFFFFF"/>
                    </w:rPr>
                    <w:t>Sliika 21.</w:t>
                  </w:r>
                  <w:r w:rsidRPr="00783C10">
                    <w:rPr>
                      <w:rFonts w:ascii="Times New Roman" w:hAnsi="Times New Roman" w:cs="Times New Roman"/>
                      <w:b/>
                      <w:bCs/>
                      <w:i/>
                      <w:iCs/>
                      <w:color w:val="FFFFFF"/>
                    </w:rPr>
                    <w:t xml:space="preserve"> Cherleria baldaccii </w:t>
                  </w:r>
                  <w:r w:rsidRPr="00783C10">
                    <w:rPr>
                      <w:rFonts w:ascii="Times New Roman" w:hAnsi="Times New Roman" w:cs="Times New Roman"/>
                      <w:b/>
                      <w:bCs/>
                      <w:color w:val="FFFFFF"/>
                    </w:rPr>
                    <w:t>- Baldačijeva mišjakinja</w:t>
                  </w:r>
                </w:p>
              </w:txbxContent>
            </v:textbox>
          </v:shape>
        </w:pict>
      </w:r>
      <w:r>
        <w:rPr>
          <w:noProof/>
          <w:lang w:val="sr-Latn-CS" w:eastAsia="sr-Latn-CS"/>
        </w:rPr>
        <w:pict>
          <v:shape id="Picture 248304211" o:spid="_x0000_s1098" type="#_x0000_t75" style="position:absolute;margin-left:265.95pt;margin-top:495.1pt;width:260.85pt;height:251pt;z-index:251656192;visibility:visible">
            <v:imagedata r:id="rId43" o:title=""/>
          </v:shape>
        </w:pict>
      </w:r>
      <w:r>
        <w:rPr>
          <w:noProof/>
          <w:lang w:val="sr-Latn-CS" w:eastAsia="sr-Latn-CS"/>
        </w:rPr>
        <w:pict>
          <v:shape id="Picture 224268334" o:spid="_x0000_s1099" type="#_x0000_t75" style="position:absolute;margin-left:.55pt;margin-top:206.9pt;width:249pt;height:284.85pt;z-index:251544576;visibility:visible;mso-position-horizontal-relative:page">
            <v:imagedata r:id="rId44" o:title="" cropbottom="9307f"/>
            <w10:wrap anchorx="page"/>
          </v:shape>
        </w:pict>
      </w:r>
      <w:r>
        <w:rPr>
          <w:noProof/>
          <w:lang w:val="sr-Latn-CS" w:eastAsia="sr-Latn-CS"/>
        </w:rPr>
        <w:pict>
          <v:shape id="Picture 248304208" o:spid="_x0000_s1100" type="#_x0000_t75" style="position:absolute;margin-left:252.8pt;margin-top:206.8pt;width:343.75pt;height:285.8pt;z-index:251652096;visibility:visible;mso-position-horizontal-relative:page">
            <v:imagedata r:id="rId45" o:title="" croptop="144f" cropbottom="-144f" cropleft="1055f" cropright="-357f"/>
            <w10:wrap anchorx="page"/>
          </v:shape>
        </w:pict>
      </w:r>
      <w:r>
        <w:rPr>
          <w:rFonts w:ascii="Times New Roman" w:hAnsi="Times New Roman" w:cs="Times New Roman"/>
          <w:sz w:val="20"/>
          <w:szCs w:val="20"/>
        </w:rPr>
        <w:br w:type="page"/>
      </w:r>
    </w:p>
    <w:p w:rsidR="00CD6BDF" w:rsidRPr="00BC03E8" w:rsidRDefault="00CD6BDF" w:rsidP="00FA1114">
      <w:pPr>
        <w:jc w:val="both"/>
        <w:rPr>
          <w:rFonts w:ascii="Times New Roman" w:hAnsi="Times New Roman" w:cs="Times New Roman"/>
          <w:sz w:val="24"/>
          <w:szCs w:val="24"/>
        </w:rPr>
      </w:pPr>
      <w:r w:rsidRPr="00AE4D1B">
        <w:rPr>
          <w:rFonts w:ascii="Times New Roman" w:hAnsi="Times New Roman" w:cs="Times New Roman"/>
          <w:sz w:val="24"/>
          <w:szCs w:val="24"/>
        </w:rPr>
        <w:t xml:space="preserve">Osim endemoreliktnih vrsta i vrsta koje su relikti, a imaju status nacionalne zaštite navedenih u Tabeli </w:t>
      </w:r>
      <w:r>
        <w:rPr>
          <w:rFonts w:ascii="Times New Roman" w:hAnsi="Times New Roman" w:cs="Times New Roman"/>
          <w:sz w:val="24"/>
          <w:szCs w:val="24"/>
        </w:rPr>
        <w:t>5</w:t>
      </w:r>
      <w:r w:rsidRPr="00AE4D1B">
        <w:rPr>
          <w:rFonts w:ascii="Times New Roman" w:hAnsi="Times New Roman" w:cs="Times New Roman"/>
          <w:sz w:val="24"/>
          <w:szCs w:val="24"/>
        </w:rPr>
        <w:t xml:space="preserve">. na ovom prostoru zastupljene su i druge </w:t>
      </w:r>
      <w:r w:rsidRPr="00AE4D1B">
        <w:rPr>
          <w:rFonts w:ascii="Times New Roman" w:hAnsi="Times New Roman" w:cs="Times New Roman"/>
          <w:b/>
          <w:bCs/>
          <w:sz w:val="24"/>
          <w:szCs w:val="24"/>
        </w:rPr>
        <w:t>reliktne vrste</w:t>
      </w:r>
      <w:r w:rsidRPr="00AE4D1B">
        <w:rPr>
          <w:rFonts w:ascii="Times New Roman" w:hAnsi="Times New Roman" w:cs="Times New Roman"/>
          <w:sz w:val="24"/>
          <w:szCs w:val="24"/>
        </w:rPr>
        <w:t xml:space="preserve">: </w:t>
      </w:r>
      <w:r w:rsidRPr="00AE4D1B">
        <w:rPr>
          <w:rFonts w:ascii="Times New Roman" w:hAnsi="Times New Roman" w:cs="Times New Roman"/>
          <w:i/>
          <w:iCs/>
          <w:sz w:val="24"/>
          <w:szCs w:val="24"/>
        </w:rPr>
        <w:t xml:space="preserve">Acer obtusatum </w:t>
      </w:r>
      <w:r w:rsidRPr="00AE4D1B">
        <w:rPr>
          <w:rFonts w:ascii="Times New Roman" w:hAnsi="Times New Roman" w:cs="Times New Roman"/>
          <w:sz w:val="24"/>
          <w:szCs w:val="24"/>
        </w:rPr>
        <w:t xml:space="preserve">(javor gluvač), </w:t>
      </w:r>
      <w:r w:rsidRPr="00AE4D1B">
        <w:rPr>
          <w:rFonts w:ascii="Times New Roman" w:hAnsi="Times New Roman" w:cs="Times New Roman"/>
          <w:i/>
          <w:iCs/>
          <w:sz w:val="24"/>
          <w:szCs w:val="24"/>
        </w:rPr>
        <w:t xml:space="preserve">Carpinus orientalis </w:t>
      </w:r>
      <w:r w:rsidRPr="00AE4D1B">
        <w:rPr>
          <w:rFonts w:ascii="Times New Roman" w:hAnsi="Times New Roman" w:cs="Times New Roman"/>
          <w:sz w:val="24"/>
          <w:szCs w:val="24"/>
        </w:rPr>
        <w:t xml:space="preserve">(bijeli grab), </w:t>
      </w:r>
      <w:r w:rsidRPr="00AE4D1B">
        <w:rPr>
          <w:rFonts w:ascii="Times New Roman" w:hAnsi="Times New Roman" w:cs="Times New Roman"/>
          <w:i/>
          <w:iCs/>
          <w:sz w:val="24"/>
          <w:szCs w:val="24"/>
        </w:rPr>
        <w:t xml:space="preserve">Corylus </w:t>
      </w:r>
      <w:r w:rsidRPr="00BC03E8">
        <w:rPr>
          <w:rFonts w:ascii="Times New Roman" w:hAnsi="Times New Roman" w:cs="Times New Roman"/>
          <w:i/>
          <w:iCs/>
          <w:sz w:val="24"/>
          <w:szCs w:val="24"/>
        </w:rPr>
        <w:t>colurna</w:t>
      </w:r>
      <w:r w:rsidRPr="00BC03E8">
        <w:rPr>
          <w:rFonts w:ascii="Times New Roman" w:hAnsi="Times New Roman" w:cs="Times New Roman"/>
          <w:sz w:val="24"/>
          <w:szCs w:val="24"/>
        </w:rPr>
        <w:t xml:space="preserve"> (medveđa lijeska), </w:t>
      </w:r>
      <w:r w:rsidRPr="00BC03E8">
        <w:rPr>
          <w:rFonts w:ascii="Times New Roman" w:hAnsi="Times New Roman" w:cs="Times New Roman"/>
          <w:i/>
          <w:iCs/>
          <w:sz w:val="24"/>
          <w:szCs w:val="24"/>
        </w:rPr>
        <w:t xml:space="preserve">Cotinus coggygria </w:t>
      </w:r>
      <w:r w:rsidRPr="00BC03E8">
        <w:rPr>
          <w:rFonts w:ascii="Times New Roman" w:hAnsi="Times New Roman" w:cs="Times New Roman"/>
          <w:sz w:val="24"/>
          <w:szCs w:val="24"/>
        </w:rPr>
        <w:t xml:space="preserve">(obični ruj), </w:t>
      </w:r>
      <w:r w:rsidRPr="00BC03E8">
        <w:rPr>
          <w:rFonts w:ascii="Times New Roman" w:hAnsi="Times New Roman" w:cs="Times New Roman"/>
          <w:i/>
          <w:iCs/>
          <w:sz w:val="24"/>
          <w:szCs w:val="24"/>
        </w:rPr>
        <w:t xml:space="preserve">Erythronium dens-canis </w:t>
      </w:r>
      <w:r w:rsidRPr="00BC03E8">
        <w:rPr>
          <w:rFonts w:ascii="Times New Roman" w:hAnsi="Times New Roman" w:cs="Times New Roman"/>
          <w:sz w:val="24"/>
          <w:szCs w:val="24"/>
        </w:rPr>
        <w:t xml:space="preserve">(pasji zub), </w:t>
      </w:r>
      <w:r w:rsidRPr="00BC03E8">
        <w:rPr>
          <w:rFonts w:ascii="Times New Roman" w:hAnsi="Times New Roman" w:cs="Times New Roman"/>
          <w:i/>
          <w:iCs/>
          <w:sz w:val="24"/>
          <w:szCs w:val="24"/>
        </w:rPr>
        <w:t xml:space="preserve">Ilex aquifolium </w:t>
      </w:r>
      <w:r w:rsidRPr="00BC03E8">
        <w:rPr>
          <w:rFonts w:ascii="Times New Roman" w:hAnsi="Times New Roman" w:cs="Times New Roman"/>
          <w:sz w:val="24"/>
          <w:szCs w:val="24"/>
        </w:rPr>
        <w:t xml:space="preserve">(božikovina), </w:t>
      </w:r>
      <w:r w:rsidRPr="00BC03E8">
        <w:rPr>
          <w:rFonts w:ascii="Times New Roman" w:hAnsi="Times New Roman" w:cs="Times New Roman"/>
          <w:i/>
          <w:iCs/>
          <w:sz w:val="24"/>
          <w:szCs w:val="24"/>
        </w:rPr>
        <w:t xml:space="preserve">Juglans regia </w:t>
      </w:r>
      <w:r w:rsidRPr="00BC03E8">
        <w:rPr>
          <w:rFonts w:ascii="Times New Roman" w:hAnsi="Times New Roman" w:cs="Times New Roman"/>
          <w:sz w:val="24"/>
          <w:szCs w:val="24"/>
        </w:rPr>
        <w:t xml:space="preserve">(orah), </w:t>
      </w:r>
      <w:r w:rsidRPr="00BC03E8">
        <w:rPr>
          <w:rFonts w:ascii="Times New Roman" w:hAnsi="Times New Roman" w:cs="Times New Roman"/>
          <w:i/>
          <w:iCs/>
          <w:sz w:val="24"/>
          <w:szCs w:val="24"/>
        </w:rPr>
        <w:t xml:space="preserve">Lonicera caprifolium </w:t>
      </w:r>
      <w:r w:rsidRPr="00BC03E8">
        <w:rPr>
          <w:rFonts w:ascii="Times New Roman" w:hAnsi="Times New Roman" w:cs="Times New Roman"/>
          <w:sz w:val="24"/>
          <w:szCs w:val="24"/>
        </w:rPr>
        <w:t xml:space="preserve">(orlovi nokti), </w:t>
      </w:r>
      <w:r w:rsidRPr="00BC03E8">
        <w:rPr>
          <w:rFonts w:ascii="Times New Roman" w:hAnsi="Times New Roman" w:cs="Times New Roman"/>
          <w:i/>
          <w:iCs/>
          <w:sz w:val="24"/>
          <w:szCs w:val="24"/>
        </w:rPr>
        <w:t xml:space="preserve">Ostrya carpinifolia </w:t>
      </w:r>
      <w:r w:rsidRPr="00BC03E8">
        <w:rPr>
          <w:rFonts w:ascii="Times New Roman" w:hAnsi="Times New Roman" w:cs="Times New Roman"/>
          <w:sz w:val="24"/>
          <w:szCs w:val="24"/>
        </w:rPr>
        <w:t xml:space="preserve">(crni grab), </w:t>
      </w:r>
      <w:r w:rsidRPr="00BC03E8">
        <w:rPr>
          <w:rFonts w:ascii="Times New Roman" w:hAnsi="Times New Roman" w:cs="Times New Roman"/>
          <w:i/>
          <w:iCs/>
          <w:sz w:val="24"/>
          <w:szCs w:val="24"/>
        </w:rPr>
        <w:t>Pistacia terebinthus</w:t>
      </w:r>
      <w:r w:rsidRPr="00BC03E8">
        <w:rPr>
          <w:rFonts w:ascii="Times New Roman" w:hAnsi="Times New Roman" w:cs="Times New Roman"/>
          <w:sz w:val="24"/>
          <w:szCs w:val="24"/>
        </w:rPr>
        <w:t xml:space="preserve"> (smrdljika), </w:t>
      </w:r>
      <w:r w:rsidRPr="00BC03E8">
        <w:rPr>
          <w:rFonts w:ascii="Times New Roman" w:hAnsi="Times New Roman" w:cs="Times New Roman"/>
          <w:i/>
          <w:iCs/>
          <w:sz w:val="24"/>
          <w:szCs w:val="24"/>
        </w:rPr>
        <w:t xml:space="preserve">Quercus trojana </w:t>
      </w:r>
      <w:r w:rsidRPr="00BC03E8">
        <w:rPr>
          <w:rFonts w:ascii="Times New Roman" w:hAnsi="Times New Roman" w:cs="Times New Roman"/>
          <w:sz w:val="24"/>
          <w:szCs w:val="24"/>
        </w:rPr>
        <w:t xml:space="preserve">(makedonski hrast), </w:t>
      </w:r>
      <w:r w:rsidRPr="00BC03E8">
        <w:rPr>
          <w:rFonts w:ascii="Times New Roman" w:hAnsi="Times New Roman" w:cs="Times New Roman"/>
          <w:i/>
          <w:iCs/>
          <w:sz w:val="24"/>
          <w:szCs w:val="24"/>
        </w:rPr>
        <w:t xml:space="preserve">Staphylea pinnata </w:t>
      </w:r>
      <w:r w:rsidRPr="00BC03E8">
        <w:rPr>
          <w:rFonts w:ascii="Times New Roman" w:hAnsi="Times New Roman" w:cs="Times New Roman"/>
          <w:sz w:val="24"/>
          <w:szCs w:val="24"/>
        </w:rPr>
        <w:t xml:space="preserve">(klokočika), </w:t>
      </w:r>
      <w:r w:rsidRPr="00BC03E8">
        <w:rPr>
          <w:rFonts w:ascii="Times New Roman" w:hAnsi="Times New Roman" w:cs="Times New Roman"/>
          <w:i/>
          <w:iCs/>
          <w:sz w:val="24"/>
          <w:szCs w:val="24"/>
        </w:rPr>
        <w:t>Taxus bacata</w:t>
      </w:r>
      <w:r w:rsidRPr="00BC03E8">
        <w:rPr>
          <w:rFonts w:ascii="Times New Roman" w:hAnsi="Times New Roman" w:cs="Times New Roman"/>
          <w:sz w:val="24"/>
          <w:szCs w:val="24"/>
        </w:rPr>
        <w:t xml:space="preserve"> (tisa) i druge.  </w:t>
      </w:r>
    </w:p>
    <w:p w:rsidR="00CD6BDF" w:rsidRPr="00BC03E8" w:rsidRDefault="00CD6BDF" w:rsidP="00BC03E8">
      <w:pPr>
        <w:tabs>
          <w:tab w:val="left" w:pos="1440"/>
        </w:tabs>
        <w:jc w:val="both"/>
        <w:rPr>
          <w:rFonts w:ascii="Times New Roman" w:hAnsi="Times New Roman" w:cs="Times New Roman"/>
          <w:sz w:val="24"/>
          <w:szCs w:val="24"/>
          <w:lang w:val="sr-Latn-CS"/>
        </w:rPr>
      </w:pPr>
      <w:r w:rsidRPr="00BC03E8">
        <w:rPr>
          <w:rFonts w:ascii="Times New Roman" w:hAnsi="Times New Roman" w:cs="Times New Roman"/>
          <w:sz w:val="24"/>
          <w:szCs w:val="24"/>
          <w:lang w:val="sr-Latn-CS"/>
        </w:rPr>
        <w:t xml:space="preserve">Na ovom prostoru zastupljeno je više vrsta ljekovitih, medonosnih, aromatičnih, jestivih, dekorativnih i drugih značajnih i korisnih biljnih vrsta. Neke od </w:t>
      </w:r>
      <w:r w:rsidRPr="00BC03E8">
        <w:rPr>
          <w:rFonts w:ascii="Times New Roman" w:hAnsi="Times New Roman" w:cs="Times New Roman"/>
          <w:b/>
          <w:bCs/>
          <w:sz w:val="24"/>
          <w:szCs w:val="24"/>
          <w:lang w:val="sr-Latn-CS"/>
        </w:rPr>
        <w:t>ljekovitih biljaka</w:t>
      </w:r>
      <w:r w:rsidRPr="00BC03E8">
        <w:rPr>
          <w:rFonts w:ascii="Times New Roman" w:hAnsi="Times New Roman" w:cs="Times New Roman"/>
          <w:sz w:val="24"/>
          <w:szCs w:val="24"/>
          <w:lang w:val="sr-Latn-CS"/>
        </w:rPr>
        <w:t xml:space="preserve"> su: </w:t>
      </w:r>
      <w:r w:rsidRPr="00BC03E8">
        <w:rPr>
          <w:rFonts w:ascii="Times New Roman" w:hAnsi="Times New Roman" w:cs="Times New Roman"/>
          <w:i/>
          <w:iCs/>
          <w:sz w:val="24"/>
          <w:szCs w:val="24"/>
          <w:lang w:val="sr-Latn-CS"/>
        </w:rPr>
        <w:t xml:space="preserve">Achillea millefolium </w:t>
      </w:r>
      <w:r w:rsidRPr="00BC03E8">
        <w:rPr>
          <w:rFonts w:ascii="Times New Roman" w:hAnsi="Times New Roman" w:cs="Times New Roman"/>
          <w:sz w:val="24"/>
          <w:szCs w:val="24"/>
          <w:lang w:val="sr-Latn-CS"/>
        </w:rPr>
        <w:t xml:space="preserve">(hajdučka trava), </w:t>
      </w:r>
      <w:r w:rsidRPr="00BC03E8">
        <w:rPr>
          <w:rFonts w:ascii="Times New Roman" w:hAnsi="Times New Roman" w:cs="Times New Roman"/>
          <w:i/>
          <w:iCs/>
          <w:sz w:val="24"/>
          <w:szCs w:val="24"/>
          <w:lang w:val="sr-Latn-CS"/>
        </w:rPr>
        <w:t xml:space="preserve">Agrimonia eupatoria </w:t>
      </w:r>
      <w:r w:rsidRPr="00BC03E8">
        <w:rPr>
          <w:rFonts w:ascii="Times New Roman" w:hAnsi="Times New Roman" w:cs="Times New Roman"/>
          <w:sz w:val="24"/>
          <w:szCs w:val="24"/>
          <w:lang w:val="sr-Latn-CS"/>
        </w:rPr>
        <w:t xml:space="preserve">(petrovac), </w:t>
      </w:r>
      <w:r w:rsidRPr="00BC03E8">
        <w:rPr>
          <w:rFonts w:ascii="Times New Roman" w:hAnsi="Times New Roman" w:cs="Times New Roman"/>
          <w:i/>
          <w:iCs/>
          <w:sz w:val="24"/>
          <w:szCs w:val="24"/>
          <w:lang w:val="sr-Latn-CS"/>
        </w:rPr>
        <w:t>Artemisia absinthium</w:t>
      </w:r>
      <w:r w:rsidRPr="00BC03E8">
        <w:rPr>
          <w:rFonts w:ascii="Times New Roman" w:hAnsi="Times New Roman" w:cs="Times New Roman"/>
          <w:sz w:val="24"/>
          <w:szCs w:val="24"/>
          <w:lang w:val="sr-Latn-CS"/>
        </w:rPr>
        <w:t xml:space="preserve"> (pelin), </w:t>
      </w:r>
      <w:r w:rsidRPr="00BC03E8">
        <w:rPr>
          <w:rFonts w:ascii="Times New Roman" w:hAnsi="Times New Roman" w:cs="Times New Roman"/>
          <w:i/>
          <w:iCs/>
          <w:sz w:val="24"/>
          <w:szCs w:val="24"/>
          <w:lang w:val="sr-Latn-CS"/>
        </w:rPr>
        <w:t xml:space="preserve">Arum maculatum </w:t>
      </w:r>
      <w:r w:rsidRPr="00BC03E8">
        <w:rPr>
          <w:rFonts w:ascii="Times New Roman" w:hAnsi="Times New Roman" w:cs="Times New Roman"/>
          <w:sz w:val="24"/>
          <w:szCs w:val="24"/>
          <w:lang w:val="sr-Latn-CS"/>
        </w:rPr>
        <w:t xml:space="preserve">(mrazovac), </w:t>
      </w:r>
      <w:r w:rsidRPr="00BC03E8">
        <w:rPr>
          <w:rFonts w:ascii="Times New Roman" w:hAnsi="Times New Roman" w:cs="Times New Roman"/>
          <w:i/>
          <w:iCs/>
          <w:sz w:val="24"/>
          <w:szCs w:val="24"/>
          <w:lang w:val="sr-Latn-CS"/>
        </w:rPr>
        <w:t>Atropa belladonna</w:t>
      </w:r>
      <w:r w:rsidRPr="00BC03E8">
        <w:rPr>
          <w:rFonts w:ascii="Times New Roman" w:hAnsi="Times New Roman" w:cs="Times New Roman"/>
          <w:sz w:val="24"/>
          <w:szCs w:val="24"/>
          <w:lang w:val="sr-Latn-CS"/>
        </w:rPr>
        <w:t xml:space="preserve"> (velebilje), </w:t>
      </w:r>
      <w:r w:rsidRPr="00BC03E8">
        <w:rPr>
          <w:rFonts w:ascii="Times New Roman" w:hAnsi="Times New Roman" w:cs="Times New Roman"/>
          <w:i/>
          <w:iCs/>
          <w:sz w:val="24"/>
          <w:szCs w:val="24"/>
          <w:lang w:val="sr-Latn-CS"/>
        </w:rPr>
        <w:t xml:space="preserve">Cichorium intybus </w:t>
      </w:r>
      <w:r w:rsidRPr="00BC03E8">
        <w:rPr>
          <w:rFonts w:ascii="Times New Roman" w:hAnsi="Times New Roman" w:cs="Times New Roman"/>
          <w:sz w:val="24"/>
          <w:szCs w:val="24"/>
          <w:lang w:val="sr-Latn-CS"/>
        </w:rPr>
        <w:t xml:space="preserve">(vodopija), </w:t>
      </w:r>
      <w:r w:rsidRPr="00BC03E8">
        <w:rPr>
          <w:rFonts w:ascii="Times New Roman" w:hAnsi="Times New Roman" w:cs="Times New Roman"/>
          <w:i/>
          <w:iCs/>
          <w:sz w:val="24"/>
          <w:szCs w:val="24"/>
          <w:lang w:val="sr-Latn-CS"/>
        </w:rPr>
        <w:t xml:space="preserve">Cornus mas </w:t>
      </w:r>
      <w:r w:rsidRPr="00BC03E8">
        <w:rPr>
          <w:rFonts w:ascii="Times New Roman" w:hAnsi="Times New Roman" w:cs="Times New Roman"/>
          <w:sz w:val="24"/>
          <w:szCs w:val="24"/>
          <w:lang w:val="sr-Latn-CS"/>
        </w:rPr>
        <w:t xml:space="preserve">(drijen), </w:t>
      </w:r>
      <w:r w:rsidRPr="00BC03E8">
        <w:rPr>
          <w:rFonts w:ascii="Times New Roman" w:hAnsi="Times New Roman" w:cs="Times New Roman"/>
          <w:i/>
          <w:iCs/>
          <w:sz w:val="24"/>
          <w:szCs w:val="24"/>
          <w:lang w:val="sr-Latn-CS"/>
        </w:rPr>
        <w:t>Digitalis lanata</w:t>
      </w:r>
      <w:r w:rsidRPr="00BC03E8">
        <w:rPr>
          <w:rFonts w:ascii="Times New Roman" w:hAnsi="Times New Roman" w:cs="Times New Roman"/>
          <w:sz w:val="24"/>
          <w:szCs w:val="24"/>
          <w:lang w:val="sr-Latn-CS"/>
        </w:rPr>
        <w:t xml:space="preserve"> (digitalis vunasti),</w:t>
      </w:r>
      <w:r w:rsidRPr="00BC03E8">
        <w:rPr>
          <w:rFonts w:ascii="Times New Roman" w:hAnsi="Times New Roman" w:cs="Times New Roman"/>
          <w:i/>
          <w:iCs/>
          <w:sz w:val="24"/>
          <w:szCs w:val="24"/>
          <w:lang w:val="sr-Latn-CS"/>
        </w:rPr>
        <w:t xml:space="preserve"> Epilobium angustifolium. </w:t>
      </w:r>
      <w:r w:rsidRPr="00BC03E8">
        <w:rPr>
          <w:rFonts w:ascii="Times New Roman" w:hAnsi="Times New Roman" w:cs="Times New Roman"/>
          <w:sz w:val="24"/>
          <w:szCs w:val="24"/>
          <w:lang w:val="sr-Latn-CS"/>
        </w:rPr>
        <w:t xml:space="preserve">(kiprovina), </w:t>
      </w:r>
      <w:r w:rsidRPr="00BC03E8">
        <w:rPr>
          <w:rFonts w:ascii="Times New Roman" w:hAnsi="Times New Roman" w:cs="Times New Roman"/>
          <w:i/>
          <w:iCs/>
          <w:sz w:val="24"/>
          <w:szCs w:val="24"/>
          <w:lang w:val="sr-Latn-CS"/>
        </w:rPr>
        <w:t>Galium verum</w:t>
      </w:r>
      <w:r w:rsidRPr="00BC03E8">
        <w:rPr>
          <w:rFonts w:ascii="Times New Roman" w:hAnsi="Times New Roman" w:cs="Times New Roman"/>
          <w:sz w:val="24"/>
          <w:szCs w:val="24"/>
          <w:lang w:val="sr-Latn-CS"/>
        </w:rPr>
        <w:t xml:space="preserve"> (ivanjsko cvijeće), </w:t>
      </w:r>
      <w:r w:rsidRPr="00BC03E8">
        <w:rPr>
          <w:rFonts w:ascii="Times New Roman" w:hAnsi="Times New Roman" w:cs="Times New Roman"/>
          <w:i/>
          <w:iCs/>
          <w:sz w:val="24"/>
          <w:szCs w:val="24"/>
          <w:lang w:val="sr-Latn-CS"/>
        </w:rPr>
        <w:t>Gentiana lutea</w:t>
      </w:r>
      <w:r w:rsidRPr="00BC03E8">
        <w:rPr>
          <w:rFonts w:ascii="Times New Roman" w:hAnsi="Times New Roman" w:cs="Times New Roman"/>
          <w:sz w:val="24"/>
          <w:szCs w:val="24"/>
          <w:lang w:val="sr-Latn-CS"/>
        </w:rPr>
        <w:t xml:space="preserve"> (lincura), vrste roda </w:t>
      </w:r>
      <w:r w:rsidRPr="00BC03E8">
        <w:rPr>
          <w:rFonts w:ascii="Times New Roman" w:hAnsi="Times New Roman" w:cs="Times New Roman"/>
          <w:i/>
          <w:iCs/>
          <w:sz w:val="24"/>
          <w:szCs w:val="24"/>
          <w:lang w:val="sr-Latn-CS"/>
        </w:rPr>
        <w:t xml:space="preserve">Geranium </w:t>
      </w:r>
      <w:r w:rsidRPr="00BC03E8">
        <w:rPr>
          <w:rFonts w:ascii="Times New Roman" w:hAnsi="Times New Roman" w:cs="Times New Roman"/>
          <w:sz w:val="24"/>
          <w:szCs w:val="24"/>
          <w:lang w:val="sr-Latn-CS"/>
        </w:rPr>
        <w:t xml:space="preserve">(zdravac), </w:t>
      </w:r>
      <w:r w:rsidRPr="00BC03E8">
        <w:rPr>
          <w:rFonts w:ascii="Times New Roman" w:hAnsi="Times New Roman" w:cs="Times New Roman"/>
          <w:i/>
          <w:iCs/>
          <w:sz w:val="24"/>
          <w:szCs w:val="24"/>
          <w:lang w:val="sr-Latn-CS"/>
        </w:rPr>
        <w:t>Hypericum perforatum</w:t>
      </w:r>
      <w:r w:rsidRPr="00BC03E8">
        <w:rPr>
          <w:rFonts w:ascii="Times New Roman" w:hAnsi="Times New Roman" w:cs="Times New Roman"/>
          <w:sz w:val="24"/>
          <w:szCs w:val="24"/>
          <w:lang w:val="sr-Latn-CS"/>
        </w:rPr>
        <w:t xml:space="preserve"> (kantarion), </w:t>
      </w:r>
      <w:r w:rsidRPr="00BC03E8">
        <w:rPr>
          <w:rFonts w:ascii="Times New Roman" w:hAnsi="Times New Roman" w:cs="Times New Roman"/>
          <w:i/>
          <w:iCs/>
          <w:sz w:val="24"/>
          <w:szCs w:val="24"/>
          <w:lang w:val="sr-Latn-CS"/>
        </w:rPr>
        <w:t>Malva sylvestris</w:t>
      </w:r>
      <w:r w:rsidRPr="00BC03E8">
        <w:rPr>
          <w:rFonts w:ascii="Times New Roman" w:hAnsi="Times New Roman" w:cs="Times New Roman"/>
          <w:sz w:val="24"/>
          <w:szCs w:val="24"/>
          <w:lang w:val="sr-Latn-CS"/>
        </w:rPr>
        <w:t xml:space="preserve"> (crni sljez), </w:t>
      </w:r>
      <w:r w:rsidRPr="00BC03E8">
        <w:rPr>
          <w:rFonts w:ascii="Times New Roman" w:hAnsi="Times New Roman" w:cs="Times New Roman"/>
          <w:i/>
          <w:iCs/>
          <w:sz w:val="24"/>
          <w:szCs w:val="24"/>
          <w:lang w:val="sr-Latn-CS"/>
        </w:rPr>
        <w:t>Melilotus officinalis</w:t>
      </w:r>
      <w:r w:rsidRPr="00BC03E8">
        <w:rPr>
          <w:rFonts w:ascii="Times New Roman" w:hAnsi="Times New Roman" w:cs="Times New Roman"/>
          <w:sz w:val="24"/>
          <w:szCs w:val="24"/>
          <w:lang w:val="sr-Latn-CS"/>
        </w:rPr>
        <w:t xml:space="preserve"> (matičnjak), vrste roda </w:t>
      </w:r>
      <w:r w:rsidRPr="00BC03E8">
        <w:rPr>
          <w:rFonts w:ascii="Times New Roman" w:hAnsi="Times New Roman" w:cs="Times New Roman"/>
          <w:i/>
          <w:iCs/>
          <w:sz w:val="24"/>
          <w:szCs w:val="24"/>
          <w:lang w:val="sr-Latn-CS"/>
        </w:rPr>
        <w:t xml:space="preserve">Mentha </w:t>
      </w:r>
      <w:r w:rsidRPr="00BC03E8">
        <w:rPr>
          <w:rFonts w:ascii="Times New Roman" w:hAnsi="Times New Roman" w:cs="Times New Roman"/>
          <w:sz w:val="24"/>
          <w:szCs w:val="24"/>
          <w:lang w:val="sr-Latn-CS"/>
        </w:rPr>
        <w:t xml:space="preserve">(nana), vrste roda </w:t>
      </w:r>
      <w:r w:rsidRPr="00BC03E8">
        <w:rPr>
          <w:rFonts w:ascii="Times New Roman" w:hAnsi="Times New Roman" w:cs="Times New Roman"/>
          <w:i/>
          <w:iCs/>
          <w:sz w:val="24"/>
          <w:szCs w:val="24"/>
          <w:lang w:val="sr-Latn-CS"/>
        </w:rPr>
        <w:t xml:space="preserve">Plantago </w:t>
      </w:r>
      <w:r w:rsidRPr="00BC03E8">
        <w:rPr>
          <w:rFonts w:ascii="Times New Roman" w:hAnsi="Times New Roman" w:cs="Times New Roman"/>
          <w:sz w:val="24"/>
          <w:szCs w:val="24"/>
          <w:lang w:val="sr-Latn-CS"/>
        </w:rPr>
        <w:t xml:space="preserve">(bokvica), </w:t>
      </w:r>
      <w:r w:rsidRPr="00BC03E8">
        <w:rPr>
          <w:rFonts w:ascii="Times New Roman" w:hAnsi="Times New Roman" w:cs="Times New Roman"/>
          <w:i/>
          <w:iCs/>
          <w:sz w:val="24"/>
          <w:szCs w:val="24"/>
          <w:lang w:val="sr-Latn-CS"/>
        </w:rPr>
        <w:t xml:space="preserve">Polygonum bistorta </w:t>
      </w:r>
      <w:r w:rsidRPr="00BC03E8">
        <w:rPr>
          <w:rFonts w:ascii="Times New Roman" w:hAnsi="Times New Roman" w:cs="Times New Roman"/>
          <w:sz w:val="24"/>
          <w:szCs w:val="24"/>
          <w:lang w:val="sr-Latn-CS"/>
        </w:rPr>
        <w:t xml:space="preserve">(srčenjak), </w:t>
      </w:r>
      <w:r w:rsidRPr="00BC03E8">
        <w:rPr>
          <w:rFonts w:ascii="Times New Roman" w:hAnsi="Times New Roman" w:cs="Times New Roman"/>
          <w:i/>
          <w:iCs/>
          <w:sz w:val="24"/>
          <w:szCs w:val="24"/>
          <w:lang w:val="sr-Latn-CS"/>
        </w:rPr>
        <w:t xml:space="preserve">Potentilla erecta </w:t>
      </w:r>
      <w:r w:rsidRPr="00BC03E8">
        <w:rPr>
          <w:rFonts w:ascii="Times New Roman" w:hAnsi="Times New Roman" w:cs="Times New Roman"/>
          <w:sz w:val="24"/>
          <w:szCs w:val="24"/>
          <w:lang w:val="sr-Latn-CS"/>
        </w:rPr>
        <w:t xml:space="preserve">(petoprstica), </w:t>
      </w:r>
      <w:r w:rsidRPr="00BC03E8">
        <w:rPr>
          <w:rFonts w:ascii="Times New Roman" w:hAnsi="Times New Roman" w:cs="Times New Roman"/>
          <w:i/>
          <w:iCs/>
          <w:sz w:val="24"/>
          <w:szCs w:val="24"/>
          <w:lang w:val="sr-Latn-CS"/>
        </w:rPr>
        <w:t xml:space="preserve">Salvia officicnalis </w:t>
      </w:r>
      <w:r w:rsidRPr="00BC03E8">
        <w:rPr>
          <w:rFonts w:ascii="Times New Roman" w:hAnsi="Times New Roman" w:cs="Times New Roman"/>
          <w:sz w:val="24"/>
          <w:szCs w:val="24"/>
          <w:lang w:val="sr-Latn-CS"/>
        </w:rPr>
        <w:t xml:space="preserve">(pelim), </w:t>
      </w:r>
      <w:r w:rsidRPr="00BC03E8">
        <w:rPr>
          <w:rFonts w:ascii="Times New Roman" w:hAnsi="Times New Roman" w:cs="Times New Roman"/>
          <w:i/>
          <w:iCs/>
          <w:sz w:val="24"/>
          <w:szCs w:val="24"/>
          <w:lang w:val="sr-Latn-CS"/>
        </w:rPr>
        <w:t xml:space="preserve">Satureja montana </w:t>
      </w:r>
      <w:r w:rsidRPr="00BC03E8">
        <w:rPr>
          <w:rFonts w:ascii="Times New Roman" w:hAnsi="Times New Roman" w:cs="Times New Roman"/>
          <w:sz w:val="24"/>
          <w:szCs w:val="24"/>
          <w:lang w:val="sr-Latn-CS"/>
        </w:rPr>
        <w:t xml:space="preserve">(vrijesak), </w:t>
      </w:r>
      <w:r w:rsidRPr="00BC03E8">
        <w:rPr>
          <w:rFonts w:ascii="Times New Roman" w:hAnsi="Times New Roman" w:cs="Times New Roman"/>
          <w:i/>
          <w:iCs/>
          <w:sz w:val="24"/>
          <w:szCs w:val="24"/>
          <w:lang w:val="sr-Latn-CS"/>
        </w:rPr>
        <w:t>Symphytum tuberosum</w:t>
      </w:r>
      <w:r w:rsidRPr="00BC03E8">
        <w:rPr>
          <w:rFonts w:ascii="Times New Roman" w:hAnsi="Times New Roman" w:cs="Times New Roman"/>
          <w:sz w:val="24"/>
          <w:szCs w:val="24"/>
          <w:lang w:val="sr-Latn-CS"/>
        </w:rPr>
        <w:t xml:space="preserve"> (žuti gavez), </w:t>
      </w:r>
      <w:r w:rsidRPr="00BC03E8">
        <w:rPr>
          <w:rFonts w:ascii="Times New Roman" w:hAnsi="Times New Roman" w:cs="Times New Roman"/>
          <w:i/>
          <w:iCs/>
          <w:sz w:val="24"/>
          <w:szCs w:val="24"/>
          <w:lang w:val="sr-Latn-CS"/>
        </w:rPr>
        <w:t xml:space="preserve">Taraxacum officinalis </w:t>
      </w:r>
      <w:r w:rsidRPr="00BC03E8">
        <w:rPr>
          <w:rFonts w:ascii="Times New Roman" w:hAnsi="Times New Roman" w:cs="Times New Roman"/>
          <w:sz w:val="24"/>
          <w:szCs w:val="24"/>
          <w:lang w:val="sr-Latn-CS"/>
        </w:rPr>
        <w:t xml:space="preserve">(maslačak), </w:t>
      </w:r>
      <w:r w:rsidRPr="00BC03E8">
        <w:rPr>
          <w:rFonts w:ascii="Times New Roman" w:hAnsi="Times New Roman" w:cs="Times New Roman"/>
          <w:i/>
          <w:iCs/>
          <w:sz w:val="24"/>
          <w:szCs w:val="24"/>
          <w:lang w:val="sr-Latn-CS"/>
        </w:rPr>
        <w:t xml:space="preserve">Teucrium polium </w:t>
      </w:r>
      <w:r w:rsidRPr="00BC03E8">
        <w:rPr>
          <w:rFonts w:ascii="Times New Roman" w:hAnsi="Times New Roman" w:cs="Times New Roman"/>
          <w:sz w:val="24"/>
          <w:szCs w:val="24"/>
          <w:lang w:val="sr-Latn-CS"/>
        </w:rPr>
        <w:t xml:space="preserve">(pepeljuša), </w:t>
      </w:r>
      <w:r w:rsidRPr="00BC03E8">
        <w:rPr>
          <w:rFonts w:ascii="Times New Roman" w:hAnsi="Times New Roman" w:cs="Times New Roman"/>
          <w:i/>
          <w:iCs/>
          <w:sz w:val="24"/>
          <w:szCs w:val="24"/>
          <w:lang w:val="sr-Latn-CS"/>
        </w:rPr>
        <w:t xml:space="preserve">Thymus longicaulis </w:t>
      </w:r>
      <w:r w:rsidRPr="00BC03E8">
        <w:rPr>
          <w:rFonts w:ascii="Times New Roman" w:hAnsi="Times New Roman" w:cs="Times New Roman"/>
          <w:sz w:val="24"/>
          <w:szCs w:val="24"/>
          <w:lang w:val="sr-Latn-CS"/>
        </w:rPr>
        <w:t>(majkina dušica),</w:t>
      </w:r>
      <w:r w:rsidRPr="00BC03E8">
        <w:rPr>
          <w:rFonts w:ascii="Times New Roman" w:hAnsi="Times New Roman" w:cs="Times New Roman"/>
          <w:i/>
          <w:iCs/>
          <w:sz w:val="24"/>
          <w:szCs w:val="24"/>
          <w:lang w:val="sr-Latn-CS"/>
        </w:rPr>
        <w:t xml:space="preserve"> Tussilago farfara </w:t>
      </w:r>
      <w:r w:rsidRPr="00BC03E8">
        <w:rPr>
          <w:rFonts w:ascii="Times New Roman" w:hAnsi="Times New Roman" w:cs="Times New Roman"/>
          <w:sz w:val="24"/>
          <w:szCs w:val="24"/>
          <w:lang w:val="sr-Latn-CS"/>
        </w:rPr>
        <w:t xml:space="preserve">(podbel), </w:t>
      </w:r>
      <w:r w:rsidRPr="00BC03E8">
        <w:rPr>
          <w:rFonts w:ascii="Times New Roman" w:hAnsi="Times New Roman" w:cs="Times New Roman"/>
          <w:i/>
          <w:iCs/>
          <w:sz w:val="24"/>
          <w:szCs w:val="24"/>
          <w:lang w:val="sr-Latn-CS"/>
        </w:rPr>
        <w:t xml:space="preserve">Valeriana officinalis </w:t>
      </w:r>
      <w:r w:rsidRPr="00BC03E8">
        <w:rPr>
          <w:rFonts w:ascii="Times New Roman" w:hAnsi="Times New Roman" w:cs="Times New Roman"/>
          <w:sz w:val="24"/>
          <w:szCs w:val="24"/>
          <w:lang w:val="sr-Latn-CS"/>
        </w:rPr>
        <w:t xml:space="preserve">(valerijana), </w:t>
      </w:r>
      <w:r w:rsidRPr="00BC03E8">
        <w:rPr>
          <w:rFonts w:ascii="Times New Roman" w:hAnsi="Times New Roman" w:cs="Times New Roman"/>
          <w:i/>
          <w:iCs/>
          <w:sz w:val="24"/>
          <w:szCs w:val="24"/>
          <w:lang w:val="sr-Latn-CS"/>
        </w:rPr>
        <w:t xml:space="preserve">Vaccinium myrtillus </w:t>
      </w:r>
      <w:r w:rsidRPr="00BC03E8">
        <w:rPr>
          <w:rFonts w:ascii="Times New Roman" w:hAnsi="Times New Roman" w:cs="Times New Roman"/>
          <w:sz w:val="24"/>
          <w:szCs w:val="24"/>
          <w:lang w:val="sr-Latn-CS"/>
        </w:rPr>
        <w:t xml:space="preserve">(borovnica) i druge. Među </w:t>
      </w:r>
      <w:r w:rsidRPr="00BC03E8">
        <w:rPr>
          <w:rFonts w:ascii="Times New Roman" w:hAnsi="Times New Roman" w:cs="Times New Roman"/>
          <w:b/>
          <w:bCs/>
          <w:sz w:val="24"/>
          <w:szCs w:val="24"/>
          <w:lang w:val="sr-Latn-CS"/>
        </w:rPr>
        <w:t>medonosnim i aromatičnim vrstama</w:t>
      </w:r>
      <w:r w:rsidRPr="00BC03E8">
        <w:rPr>
          <w:rFonts w:ascii="Times New Roman" w:hAnsi="Times New Roman" w:cs="Times New Roman"/>
          <w:sz w:val="24"/>
          <w:szCs w:val="24"/>
          <w:lang w:val="sr-Latn-CS"/>
        </w:rPr>
        <w:t xml:space="preserve"> zastupljene su </w:t>
      </w:r>
      <w:r w:rsidRPr="00BC03E8">
        <w:rPr>
          <w:rFonts w:ascii="Times New Roman" w:hAnsi="Times New Roman" w:cs="Times New Roman"/>
          <w:i/>
          <w:iCs/>
          <w:sz w:val="24"/>
          <w:szCs w:val="24"/>
          <w:lang w:val="sr-Latn-CS"/>
        </w:rPr>
        <w:t xml:space="preserve">Bellis perennis </w:t>
      </w:r>
      <w:r w:rsidRPr="00BC03E8">
        <w:rPr>
          <w:rFonts w:ascii="Times New Roman" w:hAnsi="Times New Roman" w:cs="Times New Roman"/>
          <w:sz w:val="24"/>
          <w:szCs w:val="24"/>
          <w:lang w:val="sr-Latn-CS"/>
        </w:rPr>
        <w:t xml:space="preserve">(bijela rada), </w:t>
      </w:r>
      <w:r w:rsidRPr="00BC03E8">
        <w:rPr>
          <w:rFonts w:ascii="Times New Roman" w:hAnsi="Times New Roman" w:cs="Times New Roman"/>
          <w:i/>
          <w:iCs/>
          <w:sz w:val="24"/>
          <w:szCs w:val="24"/>
          <w:lang w:val="sr-Latn-CS"/>
        </w:rPr>
        <w:t>Centaurea jacea</w:t>
      </w:r>
      <w:r w:rsidRPr="00BC03E8">
        <w:rPr>
          <w:rFonts w:ascii="Times New Roman" w:hAnsi="Times New Roman" w:cs="Times New Roman"/>
          <w:sz w:val="24"/>
          <w:szCs w:val="24"/>
          <w:lang w:val="sr-Latn-CS"/>
        </w:rPr>
        <w:t xml:space="preserve"> (različak), </w:t>
      </w:r>
      <w:r w:rsidRPr="00BC03E8">
        <w:rPr>
          <w:rFonts w:ascii="Times New Roman" w:hAnsi="Times New Roman" w:cs="Times New Roman"/>
          <w:i/>
          <w:iCs/>
          <w:sz w:val="24"/>
          <w:szCs w:val="24"/>
          <w:lang w:val="sr-Latn-CS"/>
        </w:rPr>
        <w:t xml:space="preserve">Cornus mas </w:t>
      </w:r>
      <w:r w:rsidRPr="00BC03E8">
        <w:rPr>
          <w:rFonts w:ascii="Times New Roman" w:hAnsi="Times New Roman" w:cs="Times New Roman"/>
          <w:sz w:val="24"/>
          <w:szCs w:val="24"/>
          <w:lang w:val="sr-Latn-CS"/>
        </w:rPr>
        <w:t xml:space="preserve">(drijen), </w:t>
      </w:r>
      <w:r w:rsidRPr="00BC03E8">
        <w:rPr>
          <w:rFonts w:ascii="Times New Roman" w:hAnsi="Times New Roman" w:cs="Times New Roman"/>
          <w:i/>
          <w:iCs/>
          <w:sz w:val="24"/>
          <w:szCs w:val="24"/>
          <w:lang w:val="sr-Latn-CS"/>
        </w:rPr>
        <w:t>Corylus avellana</w:t>
      </w:r>
      <w:r w:rsidRPr="00BC03E8">
        <w:rPr>
          <w:rFonts w:ascii="Times New Roman" w:hAnsi="Times New Roman" w:cs="Times New Roman"/>
          <w:sz w:val="24"/>
          <w:szCs w:val="24"/>
          <w:lang w:val="sr-Latn-CS"/>
        </w:rPr>
        <w:t xml:space="preserve"> (lijeska), </w:t>
      </w:r>
      <w:r w:rsidRPr="00BC03E8">
        <w:rPr>
          <w:rFonts w:ascii="Times New Roman" w:hAnsi="Times New Roman" w:cs="Times New Roman"/>
          <w:i/>
          <w:iCs/>
          <w:sz w:val="24"/>
          <w:szCs w:val="24"/>
          <w:lang w:val="sr-Latn-CS"/>
        </w:rPr>
        <w:t>Daucus carota</w:t>
      </w:r>
      <w:r w:rsidRPr="00BC03E8">
        <w:rPr>
          <w:rFonts w:ascii="Times New Roman" w:hAnsi="Times New Roman" w:cs="Times New Roman"/>
          <w:sz w:val="24"/>
          <w:szCs w:val="24"/>
          <w:lang w:val="sr-Latn-CS"/>
        </w:rPr>
        <w:t xml:space="preserve"> (divlja šargarepa), vrste roda </w:t>
      </w:r>
      <w:r w:rsidRPr="00BC03E8">
        <w:rPr>
          <w:rFonts w:ascii="Times New Roman" w:hAnsi="Times New Roman" w:cs="Times New Roman"/>
          <w:i/>
          <w:iCs/>
          <w:sz w:val="24"/>
          <w:szCs w:val="24"/>
          <w:lang w:val="sr-Latn-CS"/>
        </w:rPr>
        <w:t>Euphorbia</w:t>
      </w:r>
      <w:r w:rsidRPr="00BC03E8">
        <w:rPr>
          <w:rFonts w:ascii="Times New Roman" w:hAnsi="Times New Roman" w:cs="Times New Roman"/>
          <w:sz w:val="24"/>
          <w:szCs w:val="24"/>
          <w:lang w:val="sr-Latn-CS"/>
        </w:rPr>
        <w:t xml:space="preserve"> (mlječika), </w:t>
      </w:r>
      <w:r w:rsidRPr="00BC03E8">
        <w:rPr>
          <w:rFonts w:ascii="Times New Roman" w:hAnsi="Times New Roman" w:cs="Times New Roman"/>
          <w:i/>
          <w:iCs/>
          <w:sz w:val="24"/>
          <w:szCs w:val="24"/>
          <w:lang w:val="sr-Latn-CS"/>
        </w:rPr>
        <w:t>Fragaria vesca</w:t>
      </w:r>
      <w:r w:rsidRPr="00BC03E8">
        <w:rPr>
          <w:rFonts w:ascii="Times New Roman" w:hAnsi="Times New Roman" w:cs="Times New Roman"/>
          <w:sz w:val="24"/>
          <w:szCs w:val="24"/>
          <w:lang w:val="sr-Latn-CS"/>
        </w:rPr>
        <w:t xml:space="preserve"> (šumska jagoda), vrste roda </w:t>
      </w:r>
      <w:r w:rsidRPr="00BC03E8">
        <w:rPr>
          <w:rFonts w:ascii="Times New Roman" w:hAnsi="Times New Roman" w:cs="Times New Roman"/>
          <w:i/>
          <w:iCs/>
          <w:sz w:val="24"/>
          <w:szCs w:val="24"/>
          <w:lang w:val="sr-Latn-CS"/>
        </w:rPr>
        <w:t>Fraxinus</w:t>
      </w:r>
      <w:r w:rsidRPr="00BC03E8">
        <w:rPr>
          <w:rFonts w:ascii="Times New Roman" w:hAnsi="Times New Roman" w:cs="Times New Roman"/>
          <w:sz w:val="24"/>
          <w:szCs w:val="24"/>
          <w:lang w:val="sr-Latn-CS"/>
        </w:rPr>
        <w:t xml:space="preserve"> (jasen), </w:t>
      </w:r>
      <w:r w:rsidRPr="00BC03E8">
        <w:rPr>
          <w:rFonts w:ascii="Times New Roman" w:hAnsi="Times New Roman" w:cs="Times New Roman"/>
          <w:i/>
          <w:iCs/>
          <w:sz w:val="24"/>
          <w:szCs w:val="24"/>
          <w:lang w:val="sr-Latn-CS"/>
        </w:rPr>
        <w:t xml:space="preserve">Galanthus nivalis </w:t>
      </w:r>
      <w:r w:rsidRPr="00BC03E8">
        <w:rPr>
          <w:rFonts w:ascii="Times New Roman" w:hAnsi="Times New Roman" w:cs="Times New Roman"/>
          <w:sz w:val="24"/>
          <w:szCs w:val="24"/>
          <w:lang w:val="sr-Latn-CS"/>
        </w:rPr>
        <w:t xml:space="preserve">(visibaba), </w:t>
      </w:r>
      <w:r w:rsidRPr="00BC03E8">
        <w:rPr>
          <w:rFonts w:ascii="Times New Roman" w:hAnsi="Times New Roman" w:cs="Times New Roman"/>
          <w:i/>
          <w:iCs/>
          <w:sz w:val="24"/>
          <w:szCs w:val="24"/>
          <w:lang w:val="sr-Latn-CS"/>
        </w:rPr>
        <w:t>Inula salicina</w:t>
      </w:r>
      <w:r w:rsidRPr="00BC03E8">
        <w:rPr>
          <w:rFonts w:ascii="Times New Roman" w:hAnsi="Times New Roman" w:cs="Times New Roman"/>
          <w:sz w:val="24"/>
          <w:szCs w:val="24"/>
          <w:lang w:val="sr-Latn-CS"/>
        </w:rPr>
        <w:t xml:space="preserve"> (poljski oman), </w:t>
      </w:r>
      <w:r w:rsidRPr="00BC03E8">
        <w:rPr>
          <w:rFonts w:ascii="Times New Roman" w:hAnsi="Times New Roman" w:cs="Times New Roman"/>
          <w:i/>
          <w:iCs/>
          <w:sz w:val="24"/>
          <w:szCs w:val="24"/>
          <w:lang w:val="sr-Latn-CS"/>
        </w:rPr>
        <w:t>Juglans regia</w:t>
      </w:r>
      <w:r w:rsidRPr="00BC03E8">
        <w:rPr>
          <w:rFonts w:ascii="Times New Roman" w:hAnsi="Times New Roman" w:cs="Times New Roman"/>
          <w:sz w:val="24"/>
          <w:szCs w:val="24"/>
          <w:lang w:val="sr-Latn-CS"/>
        </w:rPr>
        <w:t xml:space="preserve"> (orah), </w:t>
      </w:r>
      <w:r w:rsidRPr="00BC03E8">
        <w:rPr>
          <w:rFonts w:ascii="Times New Roman" w:hAnsi="Times New Roman" w:cs="Times New Roman"/>
          <w:i/>
          <w:iCs/>
          <w:sz w:val="24"/>
          <w:szCs w:val="24"/>
          <w:lang w:val="sr-Latn-CS"/>
        </w:rPr>
        <w:t>Lamium purpureum</w:t>
      </w:r>
      <w:r w:rsidRPr="00BC03E8">
        <w:rPr>
          <w:rFonts w:ascii="Times New Roman" w:hAnsi="Times New Roman" w:cs="Times New Roman"/>
          <w:sz w:val="24"/>
          <w:szCs w:val="24"/>
          <w:lang w:val="sr-Latn-CS"/>
        </w:rPr>
        <w:t xml:space="preserve"> (crvena mrtva kopriva), vrste roda </w:t>
      </w:r>
      <w:r w:rsidRPr="00BC03E8">
        <w:rPr>
          <w:rFonts w:ascii="Times New Roman" w:hAnsi="Times New Roman" w:cs="Times New Roman"/>
          <w:i/>
          <w:iCs/>
          <w:sz w:val="24"/>
          <w:szCs w:val="24"/>
          <w:lang w:val="sr-Latn-CS"/>
        </w:rPr>
        <w:t>Mentha</w:t>
      </w:r>
      <w:r w:rsidRPr="00BC03E8">
        <w:rPr>
          <w:rFonts w:ascii="Times New Roman" w:hAnsi="Times New Roman" w:cs="Times New Roman"/>
          <w:sz w:val="24"/>
          <w:szCs w:val="24"/>
          <w:lang w:val="sr-Latn-CS"/>
        </w:rPr>
        <w:t xml:space="preserve"> (nana), vrste roda </w:t>
      </w:r>
      <w:r w:rsidRPr="00BC03E8">
        <w:rPr>
          <w:rFonts w:ascii="Times New Roman" w:hAnsi="Times New Roman" w:cs="Times New Roman"/>
          <w:i/>
          <w:iCs/>
          <w:sz w:val="24"/>
          <w:szCs w:val="24"/>
          <w:lang w:val="sr-Latn-CS"/>
        </w:rPr>
        <w:t xml:space="preserve">Orchis </w:t>
      </w:r>
      <w:r w:rsidRPr="00BC03E8">
        <w:rPr>
          <w:rFonts w:ascii="Times New Roman" w:hAnsi="Times New Roman" w:cs="Times New Roman"/>
          <w:sz w:val="24"/>
          <w:szCs w:val="24"/>
          <w:lang w:val="sr-Latn-CS"/>
        </w:rPr>
        <w:t xml:space="preserve">(orhideja), </w:t>
      </w:r>
      <w:r w:rsidRPr="00BC03E8">
        <w:rPr>
          <w:rFonts w:ascii="Times New Roman" w:hAnsi="Times New Roman" w:cs="Times New Roman"/>
          <w:i/>
          <w:iCs/>
          <w:sz w:val="24"/>
          <w:szCs w:val="24"/>
          <w:lang w:val="sr-Latn-CS"/>
        </w:rPr>
        <w:t>Papaver rhoeas</w:t>
      </w:r>
      <w:r w:rsidRPr="00BC03E8">
        <w:rPr>
          <w:rFonts w:ascii="Times New Roman" w:hAnsi="Times New Roman" w:cs="Times New Roman"/>
          <w:sz w:val="24"/>
          <w:szCs w:val="24"/>
          <w:lang w:val="sr-Latn-CS"/>
        </w:rPr>
        <w:t xml:space="preserve"> (bulka), </w:t>
      </w:r>
      <w:r w:rsidRPr="00BC03E8">
        <w:rPr>
          <w:rFonts w:ascii="Times New Roman" w:hAnsi="Times New Roman" w:cs="Times New Roman"/>
          <w:i/>
          <w:iCs/>
          <w:sz w:val="24"/>
          <w:szCs w:val="24"/>
          <w:lang w:val="sr-Latn-CS"/>
        </w:rPr>
        <w:t xml:space="preserve">Petteria ramentacea </w:t>
      </w:r>
      <w:r w:rsidRPr="00BC03E8">
        <w:rPr>
          <w:rFonts w:ascii="Times New Roman" w:hAnsi="Times New Roman" w:cs="Times New Roman"/>
          <w:sz w:val="24"/>
          <w:szCs w:val="24"/>
          <w:lang w:val="sr-Latn-CS"/>
        </w:rPr>
        <w:t xml:space="preserve">(zanovijet), </w:t>
      </w:r>
      <w:r w:rsidRPr="00BC03E8">
        <w:rPr>
          <w:rFonts w:ascii="Times New Roman" w:hAnsi="Times New Roman" w:cs="Times New Roman"/>
          <w:i/>
          <w:iCs/>
          <w:sz w:val="24"/>
          <w:szCs w:val="24"/>
          <w:lang w:val="sr-Latn-CS"/>
        </w:rPr>
        <w:t>Prunus spinosa</w:t>
      </w:r>
      <w:r w:rsidRPr="00BC03E8">
        <w:rPr>
          <w:rFonts w:ascii="Times New Roman" w:hAnsi="Times New Roman" w:cs="Times New Roman"/>
          <w:sz w:val="24"/>
          <w:szCs w:val="24"/>
          <w:lang w:val="sr-Latn-CS"/>
        </w:rPr>
        <w:t xml:space="preserve"> (trnjina), vrste roda </w:t>
      </w:r>
      <w:r w:rsidRPr="00BC03E8">
        <w:rPr>
          <w:rFonts w:ascii="Times New Roman" w:hAnsi="Times New Roman" w:cs="Times New Roman"/>
          <w:i/>
          <w:iCs/>
          <w:sz w:val="24"/>
          <w:szCs w:val="24"/>
          <w:lang w:val="sr-Latn-CS"/>
        </w:rPr>
        <w:t>Ranunculus</w:t>
      </w:r>
      <w:r w:rsidRPr="00BC03E8">
        <w:rPr>
          <w:rFonts w:ascii="Times New Roman" w:hAnsi="Times New Roman" w:cs="Times New Roman"/>
          <w:sz w:val="24"/>
          <w:szCs w:val="24"/>
          <w:lang w:val="sr-Latn-CS"/>
        </w:rPr>
        <w:t xml:space="preserve"> (ljutić), </w:t>
      </w:r>
      <w:r w:rsidRPr="00BC03E8">
        <w:rPr>
          <w:rFonts w:ascii="Times New Roman" w:hAnsi="Times New Roman" w:cs="Times New Roman"/>
          <w:i/>
          <w:iCs/>
          <w:sz w:val="24"/>
          <w:szCs w:val="24"/>
          <w:lang w:val="sr-Latn-CS"/>
        </w:rPr>
        <w:t>Robinia pseudacacia</w:t>
      </w:r>
      <w:r w:rsidRPr="00BC03E8">
        <w:rPr>
          <w:rFonts w:ascii="Times New Roman" w:hAnsi="Times New Roman" w:cs="Times New Roman"/>
          <w:sz w:val="24"/>
          <w:szCs w:val="24"/>
          <w:lang w:val="sr-Latn-CS"/>
        </w:rPr>
        <w:t xml:space="preserve"> (bagrem), vrste roda </w:t>
      </w:r>
      <w:r w:rsidRPr="00BC03E8">
        <w:rPr>
          <w:rFonts w:ascii="Times New Roman" w:hAnsi="Times New Roman" w:cs="Times New Roman"/>
          <w:i/>
          <w:iCs/>
          <w:sz w:val="24"/>
          <w:szCs w:val="24"/>
          <w:lang w:val="sr-Latn-CS"/>
        </w:rPr>
        <w:t>Salix</w:t>
      </w:r>
      <w:r w:rsidRPr="00BC03E8">
        <w:rPr>
          <w:rFonts w:ascii="Times New Roman" w:hAnsi="Times New Roman" w:cs="Times New Roman"/>
          <w:sz w:val="24"/>
          <w:szCs w:val="24"/>
          <w:lang w:val="sr-Latn-CS"/>
        </w:rPr>
        <w:t xml:space="preserve"> (vrbe), </w:t>
      </w:r>
      <w:r w:rsidRPr="00BC03E8">
        <w:rPr>
          <w:rFonts w:ascii="Times New Roman" w:hAnsi="Times New Roman" w:cs="Times New Roman"/>
          <w:i/>
          <w:iCs/>
          <w:sz w:val="24"/>
          <w:szCs w:val="24"/>
          <w:lang w:val="sr-Latn-CS"/>
        </w:rPr>
        <w:t>Sambucus nigra</w:t>
      </w:r>
      <w:r w:rsidRPr="00BC03E8">
        <w:rPr>
          <w:rFonts w:ascii="Times New Roman" w:hAnsi="Times New Roman" w:cs="Times New Roman"/>
          <w:sz w:val="24"/>
          <w:szCs w:val="24"/>
          <w:lang w:val="sr-Latn-CS"/>
        </w:rPr>
        <w:t xml:space="preserve"> (crna zova), </w:t>
      </w:r>
      <w:r w:rsidRPr="00BC03E8">
        <w:rPr>
          <w:rFonts w:ascii="Times New Roman" w:hAnsi="Times New Roman" w:cs="Times New Roman"/>
          <w:i/>
          <w:iCs/>
          <w:sz w:val="24"/>
          <w:szCs w:val="24"/>
          <w:lang w:val="sr-Latn-CS"/>
        </w:rPr>
        <w:t xml:space="preserve">Stachys officinalis </w:t>
      </w:r>
      <w:r w:rsidRPr="00BC03E8">
        <w:rPr>
          <w:rFonts w:ascii="Times New Roman" w:hAnsi="Times New Roman" w:cs="Times New Roman"/>
          <w:sz w:val="24"/>
          <w:szCs w:val="24"/>
          <w:lang w:val="sr-Latn-CS"/>
        </w:rPr>
        <w:t xml:space="preserve">(čistac), vrste roda </w:t>
      </w:r>
      <w:r w:rsidRPr="00BC03E8">
        <w:rPr>
          <w:rFonts w:ascii="Times New Roman" w:hAnsi="Times New Roman" w:cs="Times New Roman"/>
          <w:i/>
          <w:iCs/>
          <w:sz w:val="24"/>
          <w:szCs w:val="24"/>
          <w:lang w:val="sr-Latn-CS"/>
        </w:rPr>
        <w:t>Salvia</w:t>
      </w:r>
      <w:r w:rsidRPr="00BC03E8">
        <w:rPr>
          <w:rFonts w:ascii="Times New Roman" w:hAnsi="Times New Roman" w:cs="Times New Roman"/>
          <w:sz w:val="24"/>
          <w:szCs w:val="24"/>
          <w:lang w:val="sr-Latn-CS"/>
        </w:rPr>
        <w:t xml:space="preserve"> (pelim), </w:t>
      </w:r>
      <w:r w:rsidRPr="00BC03E8">
        <w:rPr>
          <w:rFonts w:ascii="Times New Roman" w:hAnsi="Times New Roman" w:cs="Times New Roman"/>
          <w:i/>
          <w:iCs/>
          <w:sz w:val="24"/>
          <w:szCs w:val="24"/>
          <w:lang w:val="sr-Latn-CS"/>
        </w:rPr>
        <w:t xml:space="preserve">Taraxacum officinalis </w:t>
      </w:r>
      <w:r w:rsidRPr="00BC03E8">
        <w:rPr>
          <w:rFonts w:ascii="Times New Roman" w:hAnsi="Times New Roman" w:cs="Times New Roman"/>
          <w:sz w:val="24"/>
          <w:szCs w:val="24"/>
          <w:lang w:val="sr-Latn-CS"/>
        </w:rPr>
        <w:t xml:space="preserve">(maslačak), vrste roda </w:t>
      </w:r>
      <w:r w:rsidRPr="00BC03E8">
        <w:rPr>
          <w:rFonts w:ascii="Times New Roman" w:hAnsi="Times New Roman" w:cs="Times New Roman"/>
          <w:i/>
          <w:iCs/>
          <w:sz w:val="24"/>
          <w:szCs w:val="24"/>
          <w:lang w:val="sr-Latn-CS"/>
        </w:rPr>
        <w:t>Tilia</w:t>
      </w:r>
      <w:r w:rsidRPr="00BC03E8">
        <w:rPr>
          <w:rFonts w:ascii="Times New Roman" w:hAnsi="Times New Roman" w:cs="Times New Roman"/>
          <w:sz w:val="24"/>
          <w:szCs w:val="24"/>
          <w:lang w:val="sr-Latn-CS"/>
        </w:rPr>
        <w:t xml:space="preserve"> (lipa), vrste roda </w:t>
      </w:r>
      <w:r w:rsidRPr="00BC03E8">
        <w:rPr>
          <w:rFonts w:ascii="Times New Roman" w:hAnsi="Times New Roman" w:cs="Times New Roman"/>
          <w:i/>
          <w:iCs/>
          <w:sz w:val="24"/>
          <w:szCs w:val="24"/>
          <w:lang w:val="sr-Latn-CS"/>
        </w:rPr>
        <w:t>Trifolium</w:t>
      </w:r>
      <w:r w:rsidRPr="00BC03E8">
        <w:rPr>
          <w:rFonts w:ascii="Times New Roman" w:hAnsi="Times New Roman" w:cs="Times New Roman"/>
          <w:sz w:val="24"/>
          <w:szCs w:val="24"/>
          <w:lang w:val="sr-Latn-CS"/>
        </w:rPr>
        <w:t xml:space="preserve"> (djetelina) i druge. Vrste sa </w:t>
      </w:r>
      <w:r w:rsidRPr="00BC03E8">
        <w:rPr>
          <w:rFonts w:ascii="Times New Roman" w:hAnsi="Times New Roman" w:cs="Times New Roman"/>
          <w:b/>
          <w:bCs/>
          <w:sz w:val="24"/>
          <w:szCs w:val="24"/>
          <w:lang w:val="sr-Latn-CS"/>
        </w:rPr>
        <w:t>jestivim plodovima</w:t>
      </w:r>
      <w:r w:rsidRPr="00BC03E8">
        <w:rPr>
          <w:rFonts w:ascii="Times New Roman" w:hAnsi="Times New Roman" w:cs="Times New Roman"/>
          <w:sz w:val="24"/>
          <w:szCs w:val="24"/>
          <w:lang w:val="sr-Latn-CS"/>
        </w:rPr>
        <w:t xml:space="preserve"> od kojih neke nalaze i primjenu u tradicionalnoj medicini su</w:t>
      </w:r>
      <w:r w:rsidRPr="008F447C">
        <w:rPr>
          <w:rFonts w:ascii="Times New Roman" w:hAnsi="Times New Roman" w:cs="Times New Roman"/>
          <w:i/>
          <w:iCs/>
          <w:sz w:val="24"/>
          <w:szCs w:val="24"/>
          <w:lang w:val="sr-Latn-CS"/>
        </w:rPr>
        <w:t>Amelanchier ovalis</w:t>
      </w:r>
      <w:r w:rsidRPr="00BC03E8">
        <w:rPr>
          <w:rFonts w:ascii="Times New Roman" w:hAnsi="Times New Roman" w:cs="Times New Roman"/>
          <w:sz w:val="24"/>
          <w:szCs w:val="24"/>
          <w:lang w:val="sr-Latn-CS"/>
        </w:rPr>
        <w:t xml:space="preserve">(rušvica), </w:t>
      </w:r>
      <w:r w:rsidRPr="00BC03E8">
        <w:rPr>
          <w:rFonts w:ascii="Times New Roman" w:hAnsi="Times New Roman" w:cs="Times New Roman"/>
          <w:i/>
          <w:iCs/>
          <w:sz w:val="24"/>
          <w:szCs w:val="24"/>
          <w:lang w:val="sr-Latn-CS"/>
        </w:rPr>
        <w:t xml:space="preserve">Cornus mas </w:t>
      </w:r>
      <w:r w:rsidRPr="00BC03E8">
        <w:rPr>
          <w:rFonts w:ascii="Times New Roman" w:hAnsi="Times New Roman" w:cs="Times New Roman"/>
          <w:sz w:val="24"/>
          <w:szCs w:val="24"/>
          <w:lang w:val="sr-Latn-CS"/>
        </w:rPr>
        <w:t xml:space="preserve">(drijen), </w:t>
      </w:r>
      <w:r w:rsidRPr="00BC03E8">
        <w:rPr>
          <w:rFonts w:ascii="Times New Roman" w:hAnsi="Times New Roman" w:cs="Times New Roman"/>
          <w:i/>
          <w:iCs/>
          <w:sz w:val="24"/>
          <w:szCs w:val="24"/>
          <w:lang w:val="sr-Latn-CS"/>
        </w:rPr>
        <w:t>Corylus avellana</w:t>
      </w:r>
      <w:r w:rsidRPr="00BC03E8">
        <w:rPr>
          <w:rFonts w:ascii="Times New Roman" w:hAnsi="Times New Roman" w:cs="Times New Roman"/>
          <w:sz w:val="24"/>
          <w:szCs w:val="24"/>
          <w:lang w:val="sr-Latn-CS"/>
        </w:rPr>
        <w:t xml:space="preserve"> (lijeska), </w:t>
      </w:r>
      <w:r w:rsidRPr="00BC03E8">
        <w:rPr>
          <w:rFonts w:ascii="Times New Roman" w:hAnsi="Times New Roman" w:cs="Times New Roman"/>
          <w:i/>
          <w:iCs/>
          <w:sz w:val="24"/>
          <w:szCs w:val="24"/>
          <w:lang w:val="sr-Latn-CS"/>
        </w:rPr>
        <w:t>Fragaria vesca</w:t>
      </w:r>
      <w:r w:rsidRPr="00BC03E8">
        <w:rPr>
          <w:rFonts w:ascii="Times New Roman" w:hAnsi="Times New Roman" w:cs="Times New Roman"/>
          <w:sz w:val="24"/>
          <w:szCs w:val="24"/>
          <w:lang w:val="sr-Latn-CS"/>
        </w:rPr>
        <w:t xml:space="preserve"> (šumska jagoda), </w:t>
      </w:r>
      <w:r w:rsidRPr="00BC03E8">
        <w:rPr>
          <w:rFonts w:ascii="Times New Roman" w:hAnsi="Times New Roman" w:cs="Times New Roman"/>
          <w:i/>
          <w:iCs/>
          <w:sz w:val="24"/>
          <w:szCs w:val="24"/>
          <w:lang w:val="sr-Latn-CS"/>
        </w:rPr>
        <w:t>Rosa canina</w:t>
      </w:r>
      <w:r w:rsidRPr="00BC03E8">
        <w:rPr>
          <w:rFonts w:ascii="Times New Roman" w:hAnsi="Times New Roman" w:cs="Times New Roman"/>
          <w:sz w:val="24"/>
          <w:szCs w:val="24"/>
          <w:lang w:val="sr-Latn-CS"/>
        </w:rPr>
        <w:t xml:space="preserve"> (divlja ruža), </w:t>
      </w:r>
      <w:r w:rsidRPr="00BC03E8">
        <w:rPr>
          <w:rFonts w:ascii="Times New Roman" w:hAnsi="Times New Roman" w:cs="Times New Roman"/>
          <w:i/>
          <w:iCs/>
          <w:sz w:val="24"/>
          <w:szCs w:val="24"/>
          <w:lang w:val="sr-Latn-CS"/>
        </w:rPr>
        <w:t>Rubus idaeus</w:t>
      </w:r>
      <w:r w:rsidRPr="00BC03E8">
        <w:rPr>
          <w:rFonts w:ascii="Times New Roman" w:hAnsi="Times New Roman" w:cs="Times New Roman"/>
          <w:sz w:val="24"/>
          <w:szCs w:val="24"/>
          <w:lang w:val="sr-Latn-CS"/>
        </w:rPr>
        <w:t xml:space="preserve"> (malina), </w:t>
      </w:r>
      <w:r w:rsidRPr="00BC03E8">
        <w:rPr>
          <w:rFonts w:ascii="Times New Roman" w:hAnsi="Times New Roman" w:cs="Times New Roman"/>
          <w:i/>
          <w:iCs/>
          <w:sz w:val="24"/>
          <w:szCs w:val="24"/>
          <w:lang w:val="sr-Latn-CS"/>
        </w:rPr>
        <w:t>Rubus ulmifolius</w:t>
      </w:r>
      <w:r w:rsidRPr="00BC03E8">
        <w:rPr>
          <w:rFonts w:ascii="Times New Roman" w:hAnsi="Times New Roman" w:cs="Times New Roman"/>
          <w:sz w:val="24"/>
          <w:szCs w:val="24"/>
          <w:lang w:val="sr-Latn-CS"/>
        </w:rPr>
        <w:t xml:space="preserve"> (kupina), </w:t>
      </w:r>
      <w:r w:rsidRPr="00BC03E8">
        <w:rPr>
          <w:rFonts w:ascii="Times New Roman" w:hAnsi="Times New Roman" w:cs="Times New Roman"/>
          <w:i/>
          <w:iCs/>
          <w:sz w:val="24"/>
          <w:szCs w:val="24"/>
          <w:lang w:val="sr-Latn-CS"/>
        </w:rPr>
        <w:t>Vaccinium myrtillus</w:t>
      </w:r>
      <w:r w:rsidRPr="00BC03E8">
        <w:rPr>
          <w:rFonts w:ascii="Times New Roman" w:hAnsi="Times New Roman" w:cs="Times New Roman"/>
          <w:sz w:val="24"/>
          <w:szCs w:val="24"/>
          <w:lang w:val="sr-Latn-CS"/>
        </w:rPr>
        <w:t xml:space="preserve"> (borovnica) i druge.       </w:t>
      </w:r>
    </w:p>
    <w:p w:rsidR="00CD6BDF" w:rsidRPr="008F447C" w:rsidRDefault="00CD6BDF" w:rsidP="00BC03E8">
      <w:pPr>
        <w:tabs>
          <w:tab w:val="left" w:pos="1440"/>
        </w:tabs>
        <w:jc w:val="both"/>
        <w:rPr>
          <w:rFonts w:ascii="Times New Roman" w:hAnsi="Times New Roman" w:cs="Times New Roman"/>
          <w:sz w:val="24"/>
          <w:szCs w:val="24"/>
          <w:lang w:val="sr-Latn-CS"/>
        </w:rPr>
      </w:pPr>
      <w:r w:rsidRPr="008F447C">
        <w:rPr>
          <w:rFonts w:ascii="Times New Roman" w:hAnsi="Times New Roman" w:cs="Times New Roman"/>
          <w:sz w:val="24"/>
          <w:szCs w:val="24"/>
          <w:lang w:val="sr-Latn-CS"/>
        </w:rPr>
        <w:t xml:space="preserve">Poseban raritet u flori Nikšića čini gorostasno stablo balkanskog endemorelikta </w:t>
      </w:r>
      <w:r w:rsidRPr="008F447C">
        <w:rPr>
          <w:rFonts w:ascii="Times New Roman" w:hAnsi="Times New Roman" w:cs="Times New Roman"/>
          <w:i/>
          <w:iCs/>
          <w:sz w:val="24"/>
          <w:szCs w:val="24"/>
          <w:lang w:val="sr-Latn-CS"/>
        </w:rPr>
        <w:t>Acer hyrcanum</w:t>
      </w:r>
      <w:r w:rsidRPr="008F447C">
        <w:rPr>
          <w:rFonts w:ascii="Times New Roman" w:hAnsi="Times New Roman" w:cs="Times New Roman"/>
          <w:sz w:val="24"/>
          <w:szCs w:val="24"/>
          <w:lang w:val="sr-Latn-CS"/>
        </w:rPr>
        <w:t xml:space="preserve"> subsp. </w:t>
      </w:r>
      <w:r w:rsidRPr="008F447C">
        <w:rPr>
          <w:rFonts w:ascii="Times New Roman" w:hAnsi="Times New Roman" w:cs="Times New Roman"/>
          <w:i/>
          <w:iCs/>
          <w:sz w:val="24"/>
          <w:szCs w:val="24"/>
          <w:lang w:val="sr-Latn-CS"/>
        </w:rPr>
        <w:t>intermedium</w:t>
      </w:r>
      <w:r w:rsidRPr="008F447C">
        <w:rPr>
          <w:rFonts w:ascii="Times New Roman" w:hAnsi="Times New Roman" w:cs="Times New Roman"/>
          <w:sz w:val="24"/>
          <w:szCs w:val="24"/>
          <w:lang w:val="sr-Latn-CS"/>
        </w:rPr>
        <w:t xml:space="preserve"> (Pančićev prelazni makljen) koje se nalazi na 15 km od Nikšića u selu Broćanac Nikšićki. Ovaj nalaz je rezultat istraživanja botaničara dr Rajka Tripića koji je navedeni primjerak pronašao 2006. godine. Kažemo raritet sa razlogom, jer visina gorostasnog stabla iznosi oko 15 m a prečnik u prsnoj visini iznosi oko 127 cm, što je tri puta veća debljina i skoro dvostruko veća visina od do sada zabilježenih podataka u svjetskoj literaturi. Prilikom terenskog obilaska ovog lokaliteta 2024. godine potvrdili smo prisustvo ove vrste koja svojom impozantnom veličinom i dalje odolijeva rubu vremena. </w:t>
      </w:r>
    </w:p>
    <w:p w:rsidR="00CD6BDF" w:rsidRPr="008F447C" w:rsidRDefault="00CD6BDF" w:rsidP="00BC03E8">
      <w:pPr>
        <w:tabs>
          <w:tab w:val="left" w:pos="1440"/>
        </w:tabs>
        <w:jc w:val="both"/>
        <w:rPr>
          <w:rFonts w:ascii="Times New Roman" w:hAnsi="Times New Roman" w:cs="Times New Roman"/>
          <w:sz w:val="24"/>
          <w:szCs w:val="24"/>
          <w:lang w:val="sr-Latn-CS"/>
        </w:rPr>
      </w:pPr>
      <w:r w:rsidRPr="008F447C">
        <w:rPr>
          <w:rFonts w:ascii="Times New Roman" w:hAnsi="Times New Roman" w:cs="Times New Roman"/>
          <w:sz w:val="24"/>
          <w:szCs w:val="24"/>
          <w:lang w:val="sr-Latn-CS"/>
        </w:rPr>
        <w:t xml:space="preserve">U sklopu svake flore nekog područja pored značajnih vrsta javljaju se i one vrste koje nijesu baš poželjne. To su </w:t>
      </w:r>
      <w:r w:rsidRPr="008F447C">
        <w:rPr>
          <w:rFonts w:ascii="Times New Roman" w:hAnsi="Times New Roman" w:cs="Times New Roman"/>
          <w:b/>
          <w:bCs/>
          <w:sz w:val="24"/>
          <w:szCs w:val="24"/>
          <w:lang w:val="sr-Latn-CS"/>
        </w:rPr>
        <w:t>invazivne vrste</w:t>
      </w:r>
      <w:r w:rsidRPr="008F447C">
        <w:rPr>
          <w:rFonts w:ascii="Times New Roman" w:hAnsi="Times New Roman" w:cs="Times New Roman"/>
          <w:sz w:val="24"/>
          <w:szCs w:val="24"/>
          <w:lang w:val="sr-Latn-CS"/>
        </w:rPr>
        <w:t xml:space="preserve"> i takvih na području opštine Nikšić ima nekoliko: </w:t>
      </w:r>
      <w:r w:rsidRPr="008F447C">
        <w:rPr>
          <w:rFonts w:ascii="Times New Roman" w:hAnsi="Times New Roman" w:cs="Times New Roman"/>
          <w:i/>
          <w:iCs/>
          <w:sz w:val="24"/>
          <w:szCs w:val="24"/>
          <w:lang w:val="sr-Latn-CS"/>
        </w:rPr>
        <w:t>Ambrosia artemisifolia</w:t>
      </w:r>
      <w:r w:rsidRPr="008F447C">
        <w:rPr>
          <w:rFonts w:ascii="Times New Roman" w:hAnsi="Times New Roman" w:cs="Times New Roman"/>
          <w:sz w:val="24"/>
          <w:szCs w:val="24"/>
          <w:lang w:val="sr-Latn-CS"/>
        </w:rPr>
        <w:t xml:space="preserve">(ambrozija), </w:t>
      </w:r>
      <w:r w:rsidRPr="008F447C">
        <w:rPr>
          <w:rFonts w:ascii="Times New Roman" w:hAnsi="Times New Roman" w:cs="Times New Roman"/>
          <w:i/>
          <w:iCs/>
          <w:sz w:val="24"/>
          <w:szCs w:val="24"/>
          <w:lang w:val="sr-Latn-CS"/>
        </w:rPr>
        <w:t>Robinia pseudoacacia</w:t>
      </w:r>
      <w:r w:rsidRPr="008F447C">
        <w:rPr>
          <w:rFonts w:ascii="Times New Roman" w:hAnsi="Times New Roman" w:cs="Times New Roman"/>
          <w:sz w:val="24"/>
          <w:szCs w:val="24"/>
          <w:lang w:val="sr-Latn-CS"/>
        </w:rPr>
        <w:t xml:space="preserve">(bagrem), </w:t>
      </w:r>
      <w:r w:rsidRPr="008F447C">
        <w:rPr>
          <w:rFonts w:ascii="Times New Roman" w:hAnsi="Times New Roman" w:cs="Times New Roman"/>
          <w:i/>
          <w:iCs/>
          <w:sz w:val="24"/>
          <w:szCs w:val="24"/>
          <w:lang w:val="sr-Latn-CS"/>
        </w:rPr>
        <w:t>Ailanthus altissima</w:t>
      </w:r>
      <w:r w:rsidRPr="008F447C">
        <w:rPr>
          <w:rFonts w:ascii="Times New Roman" w:hAnsi="Times New Roman" w:cs="Times New Roman"/>
          <w:sz w:val="24"/>
          <w:szCs w:val="24"/>
          <w:lang w:val="sr-Latn-CS"/>
        </w:rPr>
        <w:t xml:space="preserve">(kiselo drvo), </w:t>
      </w:r>
      <w:r w:rsidRPr="008F447C">
        <w:rPr>
          <w:rFonts w:ascii="Times New Roman" w:hAnsi="Times New Roman" w:cs="Times New Roman"/>
          <w:i/>
          <w:iCs/>
          <w:sz w:val="24"/>
          <w:szCs w:val="24"/>
          <w:lang w:val="sr-Latn-CS"/>
        </w:rPr>
        <w:t>Myriophyllum spicatum</w:t>
      </w:r>
      <w:r w:rsidRPr="008F447C">
        <w:rPr>
          <w:rFonts w:ascii="Times New Roman" w:hAnsi="Times New Roman" w:cs="Times New Roman"/>
          <w:sz w:val="24"/>
          <w:szCs w:val="24"/>
          <w:lang w:val="sr-Latn-CS"/>
        </w:rPr>
        <w:t>(drezga) i druge.</w:t>
      </w:r>
    </w:p>
    <w:p w:rsidR="00CD6BDF" w:rsidRPr="008F447C" w:rsidRDefault="00CD6BDF" w:rsidP="00194D3F">
      <w:pPr>
        <w:rPr>
          <w:rFonts w:ascii="Times New Roman" w:hAnsi="Times New Roman" w:cs="Times New Roman"/>
          <w:sz w:val="20"/>
          <w:szCs w:val="20"/>
          <w:lang w:val="sr-Latn-CS"/>
        </w:rPr>
      </w:pPr>
      <w:r>
        <w:rPr>
          <w:noProof/>
          <w:lang w:val="sr-Latn-CS" w:eastAsia="sr-Latn-CS"/>
        </w:rPr>
        <w:pict>
          <v:shape id="Picture 224268345" o:spid="_x0000_s1101" type="#_x0000_t75" style="position:absolute;margin-left:130.2pt;margin-top:-71.3pt;width:198.4pt;height:264.4pt;z-index:251547648;visibility:visible">
            <v:imagedata r:id="rId46" o:title=""/>
          </v:shape>
        </w:pict>
      </w:r>
      <w:r>
        <w:rPr>
          <w:noProof/>
          <w:lang w:val="sr-Latn-CS" w:eastAsia="sr-Latn-CS"/>
        </w:rPr>
        <w:pict>
          <v:shape id="Picture 224268344" o:spid="_x0000_s1102" type="#_x0000_t75" style="position:absolute;margin-left:332pt;margin-top:-71pt;width:191pt;height:264.45pt;z-index:251548672;visibility:visible">
            <v:imagedata r:id="rId47" o:title="" cropright="2460f"/>
          </v:shape>
        </w:pict>
      </w:r>
      <w:r>
        <w:rPr>
          <w:noProof/>
          <w:lang w:val="sr-Latn-CS" w:eastAsia="sr-Latn-CS"/>
        </w:rPr>
        <w:pict>
          <v:shape id="Picture 224268343" o:spid="_x0000_s1103" type="#_x0000_t75" style="position:absolute;margin-left:0;margin-top:-71.5pt;width:198.45pt;height:264.45pt;z-index:251546624;visibility:visible;mso-position-horizontal:left;mso-position-horizontal-relative:page">
            <v:imagedata r:id="rId48" o:title=""/>
            <w10:wrap anchorx="page"/>
          </v:shape>
        </w:pict>
      </w:r>
    </w:p>
    <w:p w:rsidR="00CD6BDF" w:rsidRPr="008F447C" w:rsidRDefault="00CD6BDF" w:rsidP="00194D3F">
      <w:pPr>
        <w:rPr>
          <w:rFonts w:ascii="Times New Roman" w:hAnsi="Times New Roman" w:cs="Times New Roman"/>
          <w:sz w:val="20"/>
          <w:szCs w:val="20"/>
          <w:lang w:val="sr-Latn-CS"/>
        </w:rPr>
      </w:pPr>
    </w:p>
    <w:p w:rsidR="00CD6BDF" w:rsidRPr="008F447C" w:rsidRDefault="00CD6BDF" w:rsidP="00194D3F">
      <w:pPr>
        <w:rPr>
          <w:rFonts w:ascii="Times New Roman" w:hAnsi="Times New Roman" w:cs="Times New Roman"/>
          <w:sz w:val="20"/>
          <w:szCs w:val="20"/>
          <w:lang w:val="sr-Latn-CS"/>
        </w:rPr>
      </w:pPr>
    </w:p>
    <w:p w:rsidR="00CD6BDF" w:rsidRPr="008F447C" w:rsidRDefault="00CD6BDF" w:rsidP="00194D3F">
      <w:pPr>
        <w:rPr>
          <w:rFonts w:ascii="Times New Roman" w:hAnsi="Times New Roman" w:cs="Times New Roman"/>
          <w:sz w:val="20"/>
          <w:szCs w:val="20"/>
          <w:lang w:val="sr-Latn-CS"/>
        </w:rPr>
      </w:pPr>
      <w:r>
        <w:rPr>
          <w:noProof/>
          <w:lang w:val="sr-Latn-CS" w:eastAsia="sr-Latn-CS"/>
        </w:rPr>
        <w:pict>
          <v:shape id="Text Box 456" o:spid="_x0000_s1104" type="#_x0000_t202" style="position:absolute;margin-left:396.4pt;margin-top:395.1pt;width:198.4pt;height:22.65pt;z-index:251558912;visibility:visible;mso-position-horizontal-relative:page" fillcolor="#c5e0b4" stroked="f" strokeweight=".5pt">
            <v:fill opacity="32896f"/>
            <v:textbox>
              <w:txbxContent>
                <w:p w:rsidR="00CD6BDF" w:rsidRPr="00783C10" w:rsidRDefault="00CD6BDF" w:rsidP="002C5E4A">
                  <w:pPr>
                    <w:jc w:val="both"/>
                    <w:rPr>
                      <w:rFonts w:ascii="Times New Roman" w:hAnsi="Times New Roman" w:cs="Times New Roman"/>
                      <w:b/>
                      <w:bCs/>
                      <w:color w:val="FFFFFF"/>
                    </w:rPr>
                  </w:pPr>
                  <w:r w:rsidRPr="00783C10">
                    <w:rPr>
                      <w:rFonts w:ascii="Times New Roman" w:hAnsi="Times New Roman" w:cs="Times New Roman"/>
                      <w:b/>
                      <w:bCs/>
                      <w:color w:val="FFFFFF"/>
                    </w:rPr>
                    <w:t xml:space="preserve">Slika 31. </w:t>
                  </w:r>
                  <w:r w:rsidRPr="00783C10">
                    <w:rPr>
                      <w:rFonts w:ascii="Times New Roman" w:hAnsi="Times New Roman" w:cs="Times New Roman"/>
                      <w:b/>
                      <w:bCs/>
                      <w:i/>
                      <w:iCs/>
                      <w:color w:val="FFFFFF"/>
                    </w:rPr>
                    <w:t>Corylus avellana</w:t>
                  </w:r>
                  <w:r w:rsidRPr="00783C10">
                    <w:rPr>
                      <w:rFonts w:ascii="Times New Roman" w:hAnsi="Times New Roman" w:cs="Times New Roman"/>
                      <w:b/>
                      <w:bCs/>
                      <w:color w:val="FFFFFF"/>
                    </w:rPr>
                    <w:t xml:space="preserve"> - Lijeska</w:t>
                  </w:r>
                </w:p>
              </w:txbxContent>
            </v:textbox>
            <w10:wrap type="square" anchorx="page"/>
          </v:shape>
        </w:pict>
      </w:r>
      <w:r>
        <w:rPr>
          <w:noProof/>
          <w:lang w:val="sr-Latn-CS" w:eastAsia="sr-Latn-CS"/>
        </w:rPr>
        <w:pict>
          <v:shape id="Text Box 224268337" o:spid="_x0000_s1105" type="#_x0000_t202" style="position:absolute;margin-left:75.6pt;margin-top:393.75pt;width:221.1pt;height:22.65pt;z-index:251659264;visibility:visible" fillcolor="#c5e0b4" stroked="f" strokeweight=".5pt">
            <v:fill opacity="32896f"/>
            <v:textbox>
              <w:txbxContent>
                <w:p w:rsidR="00CD6BDF" w:rsidRPr="00783C10" w:rsidRDefault="00CD6BDF" w:rsidP="002C5E4A">
                  <w:pPr>
                    <w:jc w:val="both"/>
                    <w:rPr>
                      <w:rFonts w:ascii="Times New Roman" w:hAnsi="Times New Roman" w:cs="Times New Roman"/>
                      <w:b/>
                      <w:bCs/>
                      <w:color w:val="FFFFFF"/>
                    </w:rPr>
                  </w:pPr>
                  <w:r w:rsidRPr="00783C10">
                    <w:rPr>
                      <w:rFonts w:ascii="Times New Roman" w:hAnsi="Times New Roman" w:cs="Times New Roman"/>
                      <w:b/>
                      <w:bCs/>
                      <w:color w:val="FFFFFF"/>
                    </w:rPr>
                    <w:t>Slika 30.</w:t>
                  </w:r>
                  <w:r w:rsidRPr="00783C10">
                    <w:rPr>
                      <w:rFonts w:ascii="Times New Roman" w:hAnsi="Times New Roman" w:cs="Times New Roman"/>
                      <w:b/>
                      <w:bCs/>
                      <w:i/>
                      <w:iCs/>
                      <w:color w:val="FFFFFF"/>
                    </w:rPr>
                    <w:t>Petteria ramentacea</w:t>
                  </w:r>
                  <w:r w:rsidRPr="00783C10">
                    <w:rPr>
                      <w:rFonts w:ascii="Times New Roman" w:hAnsi="Times New Roman" w:cs="Times New Roman"/>
                      <w:b/>
                      <w:bCs/>
                      <w:color w:val="FFFFFF"/>
                    </w:rPr>
                    <w:t xml:space="preserve"> - Zanovijet</w:t>
                  </w:r>
                </w:p>
              </w:txbxContent>
            </v:textbox>
          </v:shape>
        </w:pict>
      </w:r>
      <w:r>
        <w:rPr>
          <w:noProof/>
          <w:lang w:val="sr-Latn-CS" w:eastAsia="sr-Latn-CS"/>
        </w:rPr>
        <w:pict>
          <v:shape id="Text Box 224268338" o:spid="_x0000_s1106" type="#_x0000_t202" style="position:absolute;margin-left:130.2pt;margin-top:89.95pt;width:198.4pt;height:34pt;z-index:251551744;visibility:visible;mso-position-horizontal-relative:margin" fillcolor="#c5e0b4" stroked="f" strokeweight=".5pt">
            <v:fill opacity="32896f"/>
            <v:textbox>
              <w:txbxContent>
                <w:p w:rsidR="00CD6BDF" w:rsidRPr="00783C10" w:rsidRDefault="00CD6BDF" w:rsidP="002C5E4A">
                  <w:pPr>
                    <w:spacing w:after="0" w:line="240" w:lineRule="auto"/>
                    <w:jc w:val="both"/>
                    <w:rPr>
                      <w:rFonts w:ascii="Times New Roman" w:hAnsi="Times New Roman" w:cs="Times New Roman"/>
                      <w:b/>
                      <w:bCs/>
                      <w:color w:val="FFFFFF"/>
                    </w:rPr>
                  </w:pPr>
                  <w:r w:rsidRPr="00783C10">
                    <w:rPr>
                      <w:rFonts w:ascii="Times New Roman" w:hAnsi="Times New Roman" w:cs="Times New Roman"/>
                      <w:b/>
                      <w:bCs/>
                      <w:color w:val="FFFFFF"/>
                    </w:rPr>
                    <w:t>Slika 28.</w:t>
                  </w:r>
                  <w:r w:rsidRPr="00783C10">
                    <w:rPr>
                      <w:rFonts w:ascii="Times New Roman" w:hAnsi="Times New Roman" w:cs="Times New Roman"/>
                      <w:b/>
                      <w:bCs/>
                      <w:i/>
                      <w:iCs/>
                      <w:color w:val="FFFFFF"/>
                    </w:rPr>
                    <w:t>Achillea milefolium</w:t>
                  </w:r>
                  <w:r w:rsidRPr="00783C10">
                    <w:rPr>
                      <w:rFonts w:ascii="Times New Roman" w:hAnsi="Times New Roman" w:cs="Times New Roman"/>
                      <w:b/>
                      <w:bCs/>
                      <w:color w:val="FFFFFF"/>
                    </w:rPr>
                    <w:t xml:space="preserve"> - Hajdučka trava</w:t>
                  </w:r>
                </w:p>
              </w:txbxContent>
            </v:textbox>
            <w10:wrap type="square" anchorx="margin"/>
          </v:shape>
        </w:pict>
      </w:r>
      <w:r>
        <w:rPr>
          <w:noProof/>
          <w:lang w:val="sr-Latn-CS" w:eastAsia="sr-Latn-CS"/>
        </w:rPr>
        <w:pict>
          <v:shape id="Text Box 224268336" o:spid="_x0000_s1107" type="#_x0000_t202" style="position:absolute;margin-left:368.8pt;margin-top:659.05pt;width:226.75pt;height:22.7pt;z-index:251663360;visibility:visible;mso-position-horizontal-relative:page" fillcolor="#c5e0b4" stroked="f" strokeweight=".5pt">
            <v:fill opacity="32896f"/>
            <v:textbox>
              <w:txbxContent>
                <w:p w:rsidR="00CD6BDF" w:rsidRPr="00783C10" w:rsidRDefault="00CD6BDF" w:rsidP="00194D3F">
                  <w:pPr>
                    <w:spacing w:after="0"/>
                    <w:jc w:val="both"/>
                    <w:rPr>
                      <w:rFonts w:ascii="Times New Roman" w:hAnsi="Times New Roman" w:cs="Times New Roman"/>
                      <w:b/>
                      <w:bCs/>
                      <w:color w:val="FFFFFF"/>
                    </w:rPr>
                  </w:pPr>
                  <w:r w:rsidRPr="00783C10">
                    <w:rPr>
                      <w:rFonts w:ascii="Times New Roman" w:hAnsi="Times New Roman" w:cs="Times New Roman"/>
                      <w:b/>
                      <w:bCs/>
                      <w:color w:val="FFFFFF"/>
                    </w:rPr>
                    <w:t>Slika 33.</w:t>
                  </w:r>
                  <w:r w:rsidRPr="00783C10">
                    <w:rPr>
                      <w:rFonts w:ascii="Times New Roman" w:hAnsi="Times New Roman" w:cs="Times New Roman"/>
                      <w:b/>
                      <w:bCs/>
                      <w:i/>
                      <w:iCs/>
                      <w:color w:val="FFFFFF"/>
                    </w:rPr>
                    <w:t>Vaccinium myrtillus</w:t>
                  </w:r>
                  <w:r w:rsidRPr="00783C10">
                    <w:rPr>
                      <w:rFonts w:ascii="Times New Roman" w:hAnsi="Times New Roman" w:cs="Times New Roman"/>
                      <w:b/>
                      <w:bCs/>
                      <w:color w:val="FFFFFF"/>
                    </w:rPr>
                    <w:t xml:space="preserve"> - Borovnica</w:t>
                  </w:r>
                </w:p>
              </w:txbxContent>
            </v:textbox>
            <w10:wrap anchorx="page"/>
          </v:shape>
        </w:pict>
      </w:r>
      <w:r>
        <w:rPr>
          <w:noProof/>
          <w:lang w:val="sr-Latn-CS" w:eastAsia="sr-Latn-CS"/>
        </w:rPr>
        <w:pict>
          <v:shape id="Text Box 224268335" o:spid="_x0000_s1108" type="#_x0000_t202" style="position:absolute;margin-left:-31.9pt;margin-top:660.45pt;width:192.75pt;height:22.7pt;z-index:251661312;visibility:visible;mso-position-horizontal-relative:margin" fillcolor="#c5e0b4" stroked="f" strokeweight=".5pt">
            <v:fill opacity="32896f"/>
            <v:textbox>
              <w:txbxContent>
                <w:p w:rsidR="00CD6BDF" w:rsidRPr="00783C10" w:rsidRDefault="00CD6BDF" w:rsidP="002C5E4A">
                  <w:pPr>
                    <w:jc w:val="both"/>
                    <w:rPr>
                      <w:rFonts w:ascii="Times New Roman" w:hAnsi="Times New Roman" w:cs="Times New Roman"/>
                      <w:b/>
                      <w:bCs/>
                      <w:color w:val="FFFFFF"/>
                    </w:rPr>
                  </w:pPr>
                  <w:r w:rsidRPr="00783C10">
                    <w:rPr>
                      <w:rFonts w:ascii="Times New Roman" w:hAnsi="Times New Roman" w:cs="Times New Roman"/>
                      <w:b/>
                      <w:bCs/>
                      <w:color w:val="FFFFFF"/>
                    </w:rPr>
                    <w:t>Slika 32.</w:t>
                  </w:r>
                  <w:r w:rsidRPr="00783C10">
                    <w:rPr>
                      <w:rFonts w:ascii="Times New Roman" w:hAnsi="Times New Roman" w:cs="Times New Roman"/>
                      <w:b/>
                      <w:bCs/>
                      <w:i/>
                      <w:iCs/>
                      <w:color w:val="FFFFFF"/>
                    </w:rPr>
                    <w:t>Tussilago farfara</w:t>
                  </w:r>
                  <w:r w:rsidRPr="00783C10">
                    <w:rPr>
                      <w:rFonts w:ascii="Times New Roman" w:hAnsi="Times New Roman" w:cs="Times New Roman"/>
                      <w:b/>
                      <w:bCs/>
                      <w:color w:val="FFFFFF"/>
                    </w:rPr>
                    <w:t xml:space="preserve"> - Podbel</w:t>
                  </w:r>
                </w:p>
              </w:txbxContent>
            </v:textbox>
            <w10:wrap anchorx="margin"/>
          </v:shape>
        </w:pict>
      </w:r>
      <w:r>
        <w:rPr>
          <w:noProof/>
          <w:lang w:val="sr-Latn-CS" w:eastAsia="sr-Latn-CS"/>
        </w:rPr>
        <w:pict>
          <v:shape id="Text Box 224268339" o:spid="_x0000_s1109" type="#_x0000_t202" style="position:absolute;margin-left:401.8pt;margin-top:96.4pt;width:192.75pt;height:22.65pt;z-index:251552768;visibility:visible;mso-position-horizontal-relative:page" fillcolor="#c5e0b4" stroked="f" strokeweight=".5pt">
            <v:fill opacity="32896f"/>
            <v:textbox>
              <w:txbxContent>
                <w:p w:rsidR="00CD6BDF" w:rsidRPr="00783C10" w:rsidRDefault="00CD6BDF" w:rsidP="00194D3F">
                  <w:pPr>
                    <w:spacing w:after="0"/>
                    <w:jc w:val="both"/>
                    <w:rPr>
                      <w:rFonts w:ascii="Times New Roman" w:hAnsi="Times New Roman" w:cs="Times New Roman"/>
                      <w:b/>
                      <w:bCs/>
                      <w:color w:val="FFFFFF"/>
                    </w:rPr>
                  </w:pPr>
                  <w:r w:rsidRPr="00783C10">
                    <w:rPr>
                      <w:rFonts w:ascii="Times New Roman" w:hAnsi="Times New Roman" w:cs="Times New Roman"/>
                      <w:b/>
                      <w:bCs/>
                      <w:color w:val="FFFFFF"/>
                    </w:rPr>
                    <w:t>Slika 29.</w:t>
                  </w:r>
                  <w:r w:rsidRPr="00783C10">
                    <w:rPr>
                      <w:rFonts w:ascii="Times New Roman" w:hAnsi="Times New Roman" w:cs="Times New Roman"/>
                      <w:b/>
                      <w:bCs/>
                      <w:i/>
                      <w:iCs/>
                      <w:color w:val="FFFFFF"/>
                    </w:rPr>
                    <w:t xml:space="preserve"> Persicaria bistorta </w:t>
                  </w:r>
                  <w:r w:rsidRPr="00783C10">
                    <w:rPr>
                      <w:rFonts w:ascii="Times New Roman" w:hAnsi="Times New Roman" w:cs="Times New Roman"/>
                      <w:b/>
                      <w:bCs/>
                      <w:color w:val="FFFFFF"/>
                    </w:rPr>
                    <w:t>- Srčenjak</w:t>
                  </w:r>
                </w:p>
              </w:txbxContent>
            </v:textbox>
            <w10:wrap type="square" anchorx="page"/>
          </v:shape>
        </w:pict>
      </w:r>
      <w:r>
        <w:rPr>
          <w:noProof/>
          <w:lang w:val="sr-Latn-CS" w:eastAsia="sr-Latn-CS"/>
        </w:rPr>
        <w:pict>
          <v:shape id="Text Box 224268340" o:spid="_x0000_s1110" type="#_x0000_t202" style="position:absolute;margin-left:22.5pt;margin-top:98pt;width:175.75pt;height:22.65pt;z-index:251550720;visibility:visible;mso-position-horizontal-relative:page" fillcolor="#c5e0b4" stroked="f" strokeweight=".5pt">
            <v:fill opacity="32896f"/>
            <v:textbox>
              <w:txbxContent>
                <w:p w:rsidR="00CD6BDF" w:rsidRPr="00783C10" w:rsidRDefault="00CD6BDF" w:rsidP="00194D3F">
                  <w:pPr>
                    <w:spacing w:after="0"/>
                    <w:jc w:val="both"/>
                    <w:rPr>
                      <w:rFonts w:ascii="Times New Roman" w:hAnsi="Times New Roman" w:cs="Times New Roman"/>
                      <w:b/>
                      <w:bCs/>
                      <w:color w:val="FFFFFF"/>
                    </w:rPr>
                  </w:pPr>
                  <w:r w:rsidRPr="00783C10">
                    <w:rPr>
                      <w:rFonts w:ascii="Times New Roman" w:hAnsi="Times New Roman" w:cs="Times New Roman"/>
                      <w:b/>
                      <w:bCs/>
                      <w:color w:val="FFFFFF"/>
                    </w:rPr>
                    <w:t>Slika 27.</w:t>
                  </w:r>
                  <w:r w:rsidRPr="00783C10">
                    <w:rPr>
                      <w:rFonts w:ascii="Times New Roman" w:hAnsi="Times New Roman" w:cs="Times New Roman"/>
                      <w:b/>
                      <w:bCs/>
                      <w:i/>
                      <w:iCs/>
                      <w:color w:val="FFFFFF"/>
                    </w:rPr>
                    <w:t>Salvia officinalis</w:t>
                  </w:r>
                  <w:r w:rsidRPr="00783C10">
                    <w:rPr>
                      <w:rFonts w:ascii="Times New Roman" w:hAnsi="Times New Roman" w:cs="Times New Roman"/>
                      <w:b/>
                      <w:bCs/>
                      <w:color w:val="FFFFFF"/>
                    </w:rPr>
                    <w:t xml:space="preserve"> - Pelim</w:t>
                  </w:r>
                </w:p>
              </w:txbxContent>
            </v:textbox>
            <w10:wrap type="square" anchorx="page"/>
          </v:shape>
        </w:pict>
      </w:r>
      <w:r>
        <w:rPr>
          <w:noProof/>
          <w:lang w:val="sr-Latn-CS" w:eastAsia="sr-Latn-CS"/>
        </w:rPr>
        <w:pict>
          <v:shape id="Picture 248304215" o:spid="_x0000_s1111" type="#_x0000_t75" style="position:absolute;margin-left:236.5pt;margin-top:437.6pt;width:358.3pt;height:270.15pt;z-index:251662336;visibility:visible;mso-position-horizontal-relative:page">
            <v:imagedata r:id="rId49" o:title=""/>
            <w10:wrap anchorx="page"/>
          </v:shape>
        </w:pict>
      </w:r>
      <w:r>
        <w:rPr>
          <w:noProof/>
          <w:lang w:val="sr-Latn-CS" w:eastAsia="sr-Latn-CS"/>
        </w:rPr>
        <w:pict>
          <v:shape id="Picture 248304212" o:spid="_x0000_s1112" type="#_x0000_t75" style="position:absolute;margin-left:2.1pt;margin-top:135.85pt;width:366.2pt;height:297.6pt;z-index:251658240;visibility:visible;mso-position-horizontal-relative:page">
            <v:imagedata r:id="rId50" o:title=""/>
            <w10:wrap anchorx="page"/>
          </v:shape>
        </w:pict>
      </w:r>
      <w:r>
        <w:rPr>
          <w:noProof/>
          <w:lang w:val="sr-Latn-CS" w:eastAsia="sr-Latn-CS"/>
        </w:rPr>
        <w:pict>
          <v:shape id="Picture 224268348" o:spid="_x0000_s1113" type="#_x0000_t75" style="position:absolute;margin-left:371.85pt;margin-top:135.7pt;width:223.2pt;height:297.6pt;z-index:251549696;visibility:visible;mso-position-horizontal-relative:page">
            <v:imagedata r:id="rId51" o:title=""/>
            <w10:wrap anchorx="page"/>
          </v:shape>
        </w:pict>
      </w:r>
      <w:r>
        <w:rPr>
          <w:noProof/>
          <w:lang w:val="sr-Latn-CS" w:eastAsia="sr-Latn-CS"/>
        </w:rPr>
        <w:pict>
          <v:shape id="Picture 248304213" o:spid="_x0000_s1114" type="#_x0000_t75" style="position:absolute;margin-left:.65pt;margin-top:437.6pt;width:232.35pt;height:270.2pt;z-index:251660288;visibility:visible;mso-position-horizontal-relative:page">
            <v:imagedata r:id="rId52" o:title=""/>
            <w10:wrap anchorx="page"/>
          </v:shape>
        </w:pict>
      </w:r>
      <w:r>
        <w:rPr>
          <w:noProof/>
          <w:lang w:val="sr-Latn-CS" w:eastAsia="sr-Latn-CS"/>
        </w:rPr>
        <w:pict>
          <v:shape id="Text Box 224268341" o:spid="_x0000_s1115" type="#_x0000_t202" style="position:absolute;margin-left:256.8pt;margin-top:547.35pt;width:164.4pt;height:19.85pt;z-index:251554816;visibility:visible;mso-position-horizontal-relative:page" filled="f" stroked="f" strokeweight=".5pt">
            <v:textbox>
              <w:txbxContent>
                <w:p w:rsidR="00CD6BDF" w:rsidRPr="00783C10" w:rsidRDefault="00CD6BDF" w:rsidP="00194D3F">
                  <w:pPr>
                    <w:spacing w:after="0"/>
                    <w:jc w:val="both"/>
                    <w:rPr>
                      <w:rFonts w:ascii="Times New Roman" w:hAnsi="Times New Roman" w:cs="Times New Roman"/>
                      <w:b/>
                      <w:bCs/>
                      <w:color w:val="FFFFFF"/>
                      <w:sz w:val="20"/>
                      <w:szCs w:val="20"/>
                    </w:rPr>
                  </w:pPr>
                  <w:r w:rsidRPr="00783C10">
                    <w:rPr>
                      <w:rFonts w:ascii="Times New Roman" w:hAnsi="Times New Roman" w:cs="Times New Roman"/>
                      <w:b/>
                      <w:bCs/>
                      <w:color w:val="FFFFFF"/>
                      <w:sz w:val="20"/>
                      <w:szCs w:val="20"/>
                    </w:rPr>
                    <w:t>Slika 37.</w:t>
                  </w:r>
                  <w:r w:rsidRPr="00783C10">
                    <w:rPr>
                      <w:rFonts w:ascii="Times New Roman" w:hAnsi="Times New Roman" w:cs="Times New Roman"/>
                      <w:b/>
                      <w:bCs/>
                      <w:i/>
                      <w:iCs/>
                      <w:color w:val="FFFFFF"/>
                      <w:sz w:val="20"/>
                      <w:szCs w:val="20"/>
                    </w:rPr>
                    <w:t>Tussilago farfara</w:t>
                  </w:r>
                  <w:r w:rsidRPr="00783C10">
                    <w:rPr>
                      <w:rFonts w:ascii="Times New Roman" w:hAnsi="Times New Roman" w:cs="Times New Roman"/>
                      <w:b/>
                      <w:bCs/>
                      <w:color w:val="FFFFFF"/>
                      <w:sz w:val="20"/>
                      <w:szCs w:val="20"/>
                    </w:rPr>
                    <w:t xml:space="preserve"> - Podbel                                 </w:t>
                  </w:r>
                </w:p>
              </w:txbxContent>
            </v:textbox>
            <w10:wrap type="square" anchorx="page"/>
          </v:shape>
        </w:pict>
      </w:r>
      <w:r>
        <w:rPr>
          <w:noProof/>
          <w:lang w:val="sr-Latn-CS" w:eastAsia="sr-Latn-CS"/>
        </w:rPr>
        <w:pict>
          <v:shape id="Text Box 224268342" o:spid="_x0000_s1116" type="#_x0000_t202" style="position:absolute;margin-left:428.3pt;margin-top:453.15pt;width:164.4pt;height:19.85pt;z-index:251553792;visibility:visible;mso-position-horizontal-relative:page" filled="f" stroked="f" strokeweight=".5pt">
            <v:textbox>
              <w:txbxContent>
                <w:p w:rsidR="00CD6BDF" w:rsidRPr="00783C10" w:rsidRDefault="00CD6BDF" w:rsidP="00194D3F">
                  <w:pPr>
                    <w:spacing w:after="0"/>
                    <w:jc w:val="both"/>
                    <w:rPr>
                      <w:rFonts w:ascii="Times New Roman" w:hAnsi="Times New Roman" w:cs="Times New Roman"/>
                      <w:b/>
                      <w:bCs/>
                      <w:color w:val="FFFFFF"/>
                      <w:sz w:val="20"/>
                      <w:szCs w:val="20"/>
                    </w:rPr>
                  </w:pPr>
                  <w:r w:rsidRPr="00783C10">
                    <w:rPr>
                      <w:rFonts w:ascii="Times New Roman" w:hAnsi="Times New Roman" w:cs="Times New Roman"/>
                      <w:b/>
                      <w:bCs/>
                      <w:color w:val="FFFFFF"/>
                      <w:sz w:val="20"/>
                      <w:szCs w:val="20"/>
                    </w:rPr>
                    <w:t>Slika 36.</w:t>
                  </w:r>
                  <w:r w:rsidRPr="00783C10">
                    <w:rPr>
                      <w:rFonts w:ascii="Times New Roman" w:hAnsi="Times New Roman" w:cs="Times New Roman"/>
                      <w:b/>
                      <w:bCs/>
                      <w:i/>
                      <w:iCs/>
                      <w:color w:val="FFFFFF"/>
                      <w:sz w:val="20"/>
                      <w:szCs w:val="20"/>
                    </w:rPr>
                    <w:t>Corylus avellana</w:t>
                  </w:r>
                  <w:r w:rsidRPr="00783C10">
                    <w:rPr>
                      <w:rFonts w:ascii="Times New Roman" w:hAnsi="Times New Roman" w:cs="Times New Roman"/>
                      <w:b/>
                      <w:bCs/>
                      <w:color w:val="FFFFFF"/>
                      <w:sz w:val="20"/>
                      <w:szCs w:val="20"/>
                    </w:rPr>
                    <w:t xml:space="preserve"> - Lijeska</w:t>
                  </w:r>
                </w:p>
              </w:txbxContent>
            </v:textbox>
            <w10:wrap type="square" anchorx="page"/>
          </v:shape>
        </w:pict>
      </w:r>
      <w:r w:rsidRPr="008F447C">
        <w:rPr>
          <w:rFonts w:ascii="Times New Roman" w:hAnsi="Times New Roman" w:cs="Times New Roman"/>
          <w:sz w:val="20"/>
          <w:szCs w:val="20"/>
          <w:lang w:val="sr-Latn-CS"/>
        </w:rPr>
        <w:br w:type="page"/>
      </w:r>
    </w:p>
    <w:p w:rsidR="00CD6BDF" w:rsidRPr="008F447C" w:rsidRDefault="00CD6BDF">
      <w:pPr>
        <w:rPr>
          <w:rFonts w:ascii="Times New Roman" w:hAnsi="Times New Roman" w:cs="Times New Roman"/>
          <w:b/>
          <w:bCs/>
          <w:sz w:val="20"/>
          <w:szCs w:val="20"/>
          <w:lang w:val="sr-Latn-CS"/>
        </w:rPr>
      </w:pPr>
      <w:r>
        <w:rPr>
          <w:noProof/>
          <w:lang w:val="sr-Latn-CS" w:eastAsia="sr-Latn-CS"/>
        </w:rPr>
        <w:pict>
          <v:shape id="Text Box 455" o:spid="_x0000_s1117" type="#_x0000_t202" style="position:absolute;margin-left:-72.1pt;margin-top:342.35pt;width:600.95pt;height:22.7pt;z-index:251557888;visibility:visible;mso-position-horizontal-relative:margin" fillcolor="#c5e0b4" stroked="f" strokeweight=".5pt">
            <v:fill opacity="32896f"/>
            <v:textbox>
              <w:txbxContent>
                <w:p w:rsidR="00CD6BDF" w:rsidRPr="00783C10" w:rsidRDefault="00CD6BDF" w:rsidP="002C5E4A">
                  <w:pPr>
                    <w:spacing w:after="0"/>
                    <w:jc w:val="center"/>
                    <w:rPr>
                      <w:rFonts w:ascii="Times New Roman" w:hAnsi="Times New Roman" w:cs="Times New Roman"/>
                      <w:b/>
                      <w:bCs/>
                      <w:color w:val="000000"/>
                    </w:rPr>
                  </w:pPr>
                  <w:r w:rsidRPr="00783C10">
                    <w:rPr>
                      <w:rFonts w:ascii="Times New Roman" w:hAnsi="Times New Roman" w:cs="Times New Roman"/>
                      <w:b/>
                      <w:bCs/>
                      <w:color w:val="000000"/>
                    </w:rPr>
                    <w:t>Slika 34.</w:t>
                  </w:r>
                  <w:r w:rsidRPr="00783C10">
                    <w:rPr>
                      <w:rFonts w:ascii="Times New Roman" w:hAnsi="Times New Roman" w:cs="Times New Roman"/>
                      <w:b/>
                      <w:bCs/>
                      <w:i/>
                      <w:iCs/>
                      <w:color w:val="000000"/>
                    </w:rPr>
                    <w:t>Acer hyrcanum</w:t>
                  </w:r>
                  <w:r w:rsidRPr="00783C10">
                    <w:rPr>
                      <w:rFonts w:ascii="Times New Roman" w:hAnsi="Times New Roman" w:cs="Times New Roman"/>
                      <w:b/>
                      <w:bCs/>
                      <w:color w:val="000000"/>
                    </w:rPr>
                    <w:t xml:space="preserve"> subsp. </w:t>
                  </w:r>
                  <w:r w:rsidRPr="00783C10">
                    <w:rPr>
                      <w:rFonts w:ascii="Times New Roman" w:hAnsi="Times New Roman" w:cs="Times New Roman"/>
                      <w:b/>
                      <w:bCs/>
                      <w:i/>
                      <w:iCs/>
                      <w:color w:val="000000"/>
                    </w:rPr>
                    <w:t>intermedium</w:t>
                  </w:r>
                  <w:r w:rsidRPr="00783C10">
                    <w:rPr>
                      <w:rFonts w:ascii="Times New Roman" w:hAnsi="Times New Roman" w:cs="Times New Roman"/>
                      <w:b/>
                      <w:bCs/>
                      <w:color w:val="000000"/>
                    </w:rPr>
                    <w:t xml:space="preserve"> - Pančićev prelazni makljen</w:t>
                  </w:r>
                </w:p>
                <w:p w:rsidR="00CD6BDF" w:rsidRDefault="00CD6BDF"/>
              </w:txbxContent>
            </v:textbox>
            <w10:wrap anchorx="margin"/>
          </v:shape>
        </w:pict>
      </w:r>
      <w:r>
        <w:rPr>
          <w:noProof/>
          <w:lang w:val="sr-Latn-CS" w:eastAsia="sr-Latn-CS"/>
        </w:rPr>
        <w:pict>
          <v:shape id="Picture 450" o:spid="_x0000_s1118" type="#_x0000_t75" style="position:absolute;margin-left:0;margin-top:-1in;width:595.2pt;height:414pt;z-index:251555840;visibility:visible;mso-position-horizontal:left;mso-position-horizontal-relative:page">
            <v:imagedata r:id="rId53" o:title="" cropbottom="1737f"/>
            <w10:wrap anchorx="page"/>
          </v:shape>
        </w:pict>
      </w:r>
      <w:r>
        <w:rPr>
          <w:noProof/>
          <w:lang w:val="sr-Latn-CS" w:eastAsia="sr-Latn-CS"/>
        </w:rPr>
        <w:pict>
          <v:shape id="Picture 454" o:spid="_x0000_s1119" type="#_x0000_t75" style="position:absolute;margin-left:0;margin-top:365pt;width:595.2pt;height:434.95pt;z-index:251556864;visibility:visible;mso-position-horizontal-relative:page">
            <v:imagedata r:id="rId54" o:title="" croptop="1688f"/>
            <w10:wrap anchorx="page"/>
          </v:shape>
        </w:pict>
      </w:r>
      <w:r w:rsidRPr="008F447C">
        <w:rPr>
          <w:rFonts w:ascii="Times New Roman" w:hAnsi="Times New Roman" w:cs="Times New Roman"/>
          <w:b/>
          <w:bCs/>
          <w:sz w:val="20"/>
          <w:szCs w:val="20"/>
          <w:lang w:val="sr-Latn-CS"/>
        </w:rPr>
        <w:br w:type="page"/>
      </w:r>
    </w:p>
    <w:p w:rsidR="00CD6BDF" w:rsidRPr="008F447C" w:rsidRDefault="00CD6BDF" w:rsidP="00BD2BA1">
      <w:pPr>
        <w:shd w:val="clear" w:color="auto" w:fill="E2EFD9"/>
        <w:rPr>
          <w:rFonts w:ascii="Times New Roman" w:hAnsi="Times New Roman" w:cs="Times New Roman"/>
          <w:b/>
          <w:bCs/>
          <w:sz w:val="24"/>
          <w:szCs w:val="24"/>
          <w:lang w:val="sr-Latn-CS"/>
        </w:rPr>
      </w:pPr>
      <w:r w:rsidRPr="008F447C">
        <w:rPr>
          <w:rFonts w:ascii="Times New Roman" w:hAnsi="Times New Roman" w:cs="Times New Roman"/>
          <w:b/>
          <w:bCs/>
          <w:sz w:val="24"/>
          <w:szCs w:val="24"/>
          <w:lang w:val="sr-Latn-CS"/>
        </w:rPr>
        <w:t>4.1.2. Vegetacija</w:t>
      </w:r>
    </w:p>
    <w:p w:rsidR="00CD6BDF" w:rsidRPr="008F447C" w:rsidRDefault="00CD6BDF" w:rsidP="00FC7E78">
      <w:pPr>
        <w:spacing w:after="0"/>
        <w:rPr>
          <w:rFonts w:ascii="Times New Roman" w:hAnsi="Times New Roman" w:cs="Times New Roman"/>
          <w:b/>
          <w:bCs/>
          <w:sz w:val="24"/>
          <w:szCs w:val="24"/>
          <w:lang w:val="sr-Latn-CS"/>
        </w:rPr>
      </w:pPr>
    </w:p>
    <w:p w:rsidR="00CD6BDF" w:rsidRPr="008F447C" w:rsidRDefault="00CD6BDF" w:rsidP="00FC7E78">
      <w:pPr>
        <w:jc w:val="both"/>
        <w:rPr>
          <w:rFonts w:ascii="Times New Roman" w:hAnsi="Times New Roman" w:cs="Times New Roman"/>
          <w:sz w:val="24"/>
          <w:szCs w:val="24"/>
          <w:lang w:val="pl-PL"/>
        </w:rPr>
      </w:pPr>
      <w:r w:rsidRPr="008F447C">
        <w:rPr>
          <w:rFonts w:ascii="Times New Roman" w:hAnsi="Times New Roman" w:cs="Times New Roman"/>
          <w:sz w:val="24"/>
          <w:szCs w:val="24"/>
          <w:lang w:val="sr-Latn-CS"/>
        </w:rPr>
        <w:t xml:space="preserve">Vegetacijska istraživanja na području opštine Nikšić imala su priličan diskontinuitet. Prvi podaci fitocenoloških istraživanja datiraju iz 70-tih godina XX vijeka i odnose se na šumsku vegetaciju šire okoline Nikšića (Blečić &amp; Lakušić 1967), Duge, Golije, Nikšićke Župe, Njegoša, Šipačna (Fukarek, 1963), Štitova (Fukarek, 1963, Blečić &amp; Lakušić 1969) i Vojnika (Fukarek, 1963). </w:t>
      </w:r>
      <w:r w:rsidRPr="008F447C">
        <w:rPr>
          <w:rFonts w:ascii="Times New Roman" w:hAnsi="Times New Roman" w:cs="Times New Roman"/>
          <w:sz w:val="24"/>
          <w:szCs w:val="24"/>
          <w:lang w:val="pl-PL"/>
        </w:rPr>
        <w:t>Takođe, sporadično je istraživana i korovska vegetacija na području Grahova i Nikšićke Župe (Kovačević, 1969). Sa formiranjem Nacionalne vegetacijske baze Crne Gore (Stanišić-Vujačić i sar., 2023) i početkom rada na mapiranju Natura 2000 staništa, vegetacijska istraživanja su ponovo aktuelizovana. Od 2018. godine detaljno je istraživana vegetacija livadskih ekosistema, sa posebnim akcentom na suve travnjake (Stanišić-Vujačić, 2023, Terzi i sar., 2022). Takođe, fitocenološka istraživanja su obuhvatila i vegetaciju zidina u urbanoj zoni  opštine Nikšić (Jasprica i sar., 2020).</w:t>
      </w:r>
    </w:p>
    <w:p w:rsidR="00CD6BDF" w:rsidRPr="008F447C" w:rsidRDefault="00CD6BDF" w:rsidP="00FC7E78">
      <w:pPr>
        <w:jc w:val="both"/>
        <w:rPr>
          <w:rFonts w:ascii="Times New Roman" w:hAnsi="Times New Roman" w:cs="Times New Roman"/>
          <w:b/>
          <w:bCs/>
          <w:sz w:val="24"/>
          <w:szCs w:val="24"/>
          <w:lang w:val="pl-PL"/>
        </w:rPr>
      </w:pPr>
    </w:p>
    <w:p w:rsidR="00CD6BDF" w:rsidRPr="008F447C" w:rsidRDefault="00CD6BDF" w:rsidP="007B1848">
      <w:pPr>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Šumska vegetacija</w:t>
      </w:r>
    </w:p>
    <w:p w:rsidR="00CD6BDF" w:rsidRPr="008F447C" w:rsidRDefault="00CD6BDF" w:rsidP="00FC7E78">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Opština Nikšić najvećim dijelom pripada zoni dubokog krša u kojoj su zastupljene klimatogene zajednice submediteranske zone. U brdskim predjelima zastupljene su termofilne listopadne šume klase </w:t>
      </w:r>
      <w:r w:rsidRPr="008F447C">
        <w:rPr>
          <w:rFonts w:ascii="Times New Roman" w:hAnsi="Times New Roman" w:cs="Times New Roman"/>
          <w:i/>
          <w:iCs/>
          <w:sz w:val="24"/>
          <w:szCs w:val="24"/>
          <w:lang w:val="pl-PL"/>
        </w:rPr>
        <w:t>Quercetea pubescentis</w:t>
      </w:r>
      <w:r w:rsidRPr="008F447C">
        <w:rPr>
          <w:rFonts w:ascii="Times New Roman" w:hAnsi="Times New Roman" w:cs="Times New Roman"/>
          <w:sz w:val="24"/>
          <w:szCs w:val="24"/>
          <w:lang w:val="pl-PL"/>
        </w:rPr>
        <w:t xml:space="preserve"> Doing-Kraft ex Scamoni et Passarge 1959, sa dominacijom hrasta medunca, bjelograbića, makedonskog hrasta i crnog graba. U planinskim predjelima zastupljena je termofilna varijanta bukovih šuma (klasa </w:t>
      </w:r>
      <w:r w:rsidRPr="008F447C">
        <w:rPr>
          <w:rFonts w:ascii="Times New Roman" w:hAnsi="Times New Roman" w:cs="Times New Roman"/>
          <w:i/>
          <w:iCs/>
          <w:sz w:val="24"/>
          <w:szCs w:val="24"/>
          <w:lang w:val="pl-PL"/>
        </w:rPr>
        <w:t>Carpino-Fagetea sylvaticae</w:t>
      </w:r>
      <w:r w:rsidRPr="008F447C">
        <w:rPr>
          <w:rFonts w:ascii="Times New Roman" w:hAnsi="Times New Roman" w:cs="Times New Roman"/>
          <w:sz w:val="24"/>
          <w:szCs w:val="24"/>
          <w:lang w:val="pl-PL"/>
        </w:rPr>
        <w:t xml:space="preserve"> Jakucs ex Passarge1968). Na visokim planinama: Njegoš, Somina, Bijela gora, jela se nalazi na južnoj granici svog areala, u mješovitim šumama sa bukvom. Vegetacija borovih šuma predstavljena je klasom </w:t>
      </w:r>
      <w:r w:rsidRPr="008F447C">
        <w:rPr>
          <w:rFonts w:ascii="Times New Roman" w:hAnsi="Times New Roman" w:cs="Times New Roman"/>
          <w:i/>
          <w:iCs/>
          <w:sz w:val="24"/>
          <w:szCs w:val="24"/>
          <w:lang w:val="pl-PL"/>
        </w:rPr>
        <w:t>Erico-Pinetea</w:t>
      </w:r>
      <w:r w:rsidRPr="008F447C">
        <w:rPr>
          <w:rFonts w:ascii="Times New Roman" w:hAnsi="Times New Roman" w:cs="Times New Roman"/>
          <w:sz w:val="24"/>
          <w:szCs w:val="24"/>
          <w:lang w:val="pl-PL"/>
        </w:rPr>
        <w:t xml:space="preserve"> Horvat 1959. Sastojine sa dominacijom crnog bora zabilježene su na Bijeloj gori i Grahovu, dok su na području Štitova i Prekornice zastupljene šume munike koje ovdje imaju najveći kompleks u svom današnjem arealu. Tamne četinarske šume (klasa </w:t>
      </w:r>
      <w:r w:rsidRPr="008F447C">
        <w:rPr>
          <w:rFonts w:ascii="Times New Roman" w:hAnsi="Times New Roman" w:cs="Times New Roman"/>
          <w:i/>
          <w:iCs/>
          <w:sz w:val="24"/>
          <w:szCs w:val="24"/>
          <w:lang w:val="pl-PL"/>
        </w:rPr>
        <w:t>Vaccinio-Piceetea</w:t>
      </w:r>
      <w:r w:rsidRPr="008F447C">
        <w:rPr>
          <w:rFonts w:ascii="Times New Roman" w:hAnsi="Times New Roman" w:cs="Times New Roman"/>
          <w:sz w:val="24"/>
          <w:szCs w:val="24"/>
          <w:lang w:val="pl-PL"/>
        </w:rPr>
        <w:t xml:space="preserve"> Br.-Bl. in Br.-Bl. et al. 1939) su vrlo rijetke na području opštine Nikšić i karakteristične su za hladne planinske predjele. Sastojine sa dominacijom smrče, jele i bora krivulja ograničene su na sjeverne padine Njegoša, Golije i Vojnika. Riparijska vegetacija predstavljena je klasama </w:t>
      </w:r>
      <w:r w:rsidRPr="008F447C">
        <w:rPr>
          <w:rFonts w:ascii="Times New Roman" w:hAnsi="Times New Roman" w:cs="Times New Roman"/>
          <w:i/>
          <w:iCs/>
          <w:sz w:val="24"/>
          <w:szCs w:val="24"/>
          <w:lang w:val="pl-PL"/>
        </w:rPr>
        <w:t>Salicetea purpureae</w:t>
      </w:r>
      <w:r w:rsidRPr="008F447C">
        <w:rPr>
          <w:rFonts w:ascii="Times New Roman" w:hAnsi="Times New Roman" w:cs="Times New Roman"/>
          <w:sz w:val="24"/>
          <w:szCs w:val="24"/>
          <w:lang w:val="pl-PL"/>
        </w:rPr>
        <w:t xml:space="preserve"> Moor 1958 i </w:t>
      </w:r>
      <w:r w:rsidRPr="008F447C">
        <w:rPr>
          <w:rFonts w:ascii="Times New Roman" w:hAnsi="Times New Roman" w:cs="Times New Roman"/>
          <w:i/>
          <w:iCs/>
          <w:sz w:val="24"/>
          <w:szCs w:val="24"/>
          <w:lang w:val="pl-PL"/>
        </w:rPr>
        <w:t>Alnetea glutinosae</w:t>
      </w:r>
      <w:r w:rsidRPr="008F447C">
        <w:rPr>
          <w:rFonts w:ascii="Times New Roman" w:hAnsi="Times New Roman" w:cs="Times New Roman"/>
          <w:sz w:val="24"/>
          <w:szCs w:val="24"/>
          <w:lang w:val="pl-PL"/>
        </w:rPr>
        <w:t xml:space="preserve"> Br.-Bl. et Tx. ex Westhoff et al. 1946. Prva klasa zastupljena je sa sastojinama bijele i krte vrbe uz tok rijeke Zete i na vlažnim mjestima oko Krupca i Slanog jezera, dok je druga predstavljena zajednicom crne jove sa rasprostranjenjem uz tok rijeke Zete.</w:t>
      </w:r>
    </w:p>
    <w:p w:rsidR="00CD6BDF" w:rsidRPr="008F447C" w:rsidRDefault="00CD6BDF" w:rsidP="00FC7E78">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Sa aspekta konzervacijske vrijednosti ističu se sljedeće šumske zajednice bogate endemičnim i reliktnim vrstama i rijetke ugrožene šumske zajednice:</w:t>
      </w:r>
    </w:p>
    <w:p w:rsidR="00CD6BDF" w:rsidRPr="008F447C" w:rsidRDefault="00CD6BDF" w:rsidP="00FC7E78">
      <w:pPr>
        <w:numPr>
          <w:ilvl w:val="0"/>
          <w:numId w:val="6"/>
        </w:numPr>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Zajednica balkanske dioskoreje i bjelograbića (</w:t>
      </w:r>
      <w:r w:rsidRPr="008F447C">
        <w:rPr>
          <w:rFonts w:ascii="Times New Roman" w:hAnsi="Times New Roman" w:cs="Times New Roman"/>
          <w:b/>
          <w:bCs/>
          <w:i/>
          <w:iCs/>
          <w:sz w:val="24"/>
          <w:szCs w:val="24"/>
          <w:lang w:val="pl-PL"/>
        </w:rPr>
        <w:t>Dioscoreo–Carpinetum orientalis</w:t>
      </w:r>
      <w:r w:rsidRPr="008F447C">
        <w:rPr>
          <w:rFonts w:ascii="Times New Roman" w:hAnsi="Times New Roman" w:cs="Times New Roman"/>
          <w:b/>
          <w:bCs/>
          <w:sz w:val="24"/>
          <w:szCs w:val="24"/>
          <w:lang w:val="pl-PL"/>
        </w:rPr>
        <w:t xml:space="preserve"> Blečić et Lakušić 1966)</w:t>
      </w:r>
      <w:r w:rsidRPr="008F447C">
        <w:rPr>
          <w:rFonts w:ascii="Times New Roman" w:hAnsi="Times New Roman" w:cs="Times New Roman"/>
          <w:sz w:val="24"/>
          <w:szCs w:val="24"/>
          <w:lang w:val="pl-PL"/>
        </w:rPr>
        <w:t>, sa rasprostranjenjem u široj okolini Nikšića u visinskoj zoni između 600 i 900 m nadmorske visine, na svim ekspozicijama i blažim nagibima.</w:t>
      </w:r>
    </w:p>
    <w:p w:rsidR="00CD6BDF" w:rsidRPr="008F447C" w:rsidRDefault="00CD6BDF" w:rsidP="00FC7E78">
      <w:pPr>
        <w:numPr>
          <w:ilvl w:val="0"/>
          <w:numId w:val="6"/>
        </w:numPr>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Zajednica medvjeđe lijeske i crnog graba(</w:t>
      </w:r>
      <w:r w:rsidRPr="008F447C">
        <w:rPr>
          <w:rFonts w:ascii="Times New Roman" w:hAnsi="Times New Roman" w:cs="Times New Roman"/>
          <w:b/>
          <w:bCs/>
          <w:i/>
          <w:iCs/>
          <w:sz w:val="24"/>
          <w:szCs w:val="24"/>
          <w:lang w:val="pl-PL"/>
        </w:rPr>
        <w:t>Corylo colurnae-Ostryetum carpinifoliae</w:t>
      </w:r>
      <w:r w:rsidRPr="008F447C">
        <w:rPr>
          <w:rFonts w:ascii="Times New Roman" w:hAnsi="Times New Roman" w:cs="Times New Roman"/>
          <w:b/>
          <w:bCs/>
          <w:sz w:val="24"/>
          <w:szCs w:val="24"/>
          <w:lang w:val="pl-PL"/>
        </w:rPr>
        <w:t xml:space="preserve"> Blečić 1958)</w:t>
      </w:r>
      <w:r w:rsidRPr="008F447C">
        <w:rPr>
          <w:rFonts w:ascii="Times New Roman" w:hAnsi="Times New Roman" w:cs="Times New Roman"/>
          <w:sz w:val="24"/>
          <w:szCs w:val="24"/>
          <w:lang w:val="pl-PL"/>
        </w:rPr>
        <w:t>, čije sastojine su veoma rijetke i konstatovane su samo na području od Jasenovog polja do Velikog Javorka i na Bijeloj gori.</w:t>
      </w:r>
    </w:p>
    <w:p w:rsidR="00CD6BDF" w:rsidRDefault="00CD6BDF" w:rsidP="00FC7E78">
      <w:pPr>
        <w:numPr>
          <w:ilvl w:val="0"/>
          <w:numId w:val="6"/>
        </w:numPr>
        <w:jc w:val="both"/>
        <w:rPr>
          <w:rFonts w:ascii="Times New Roman" w:hAnsi="Times New Roman" w:cs="Times New Roman"/>
          <w:sz w:val="24"/>
          <w:szCs w:val="24"/>
        </w:rPr>
      </w:pPr>
      <w:r w:rsidRPr="008F447C">
        <w:rPr>
          <w:rFonts w:ascii="Times New Roman" w:hAnsi="Times New Roman" w:cs="Times New Roman"/>
          <w:b/>
          <w:bCs/>
          <w:sz w:val="24"/>
          <w:szCs w:val="24"/>
          <w:lang w:val="pl-PL"/>
        </w:rPr>
        <w:t>Zajednica javorova i lipa (</w:t>
      </w:r>
      <w:r w:rsidRPr="008F447C">
        <w:rPr>
          <w:rFonts w:ascii="Times New Roman" w:hAnsi="Times New Roman" w:cs="Times New Roman"/>
          <w:b/>
          <w:bCs/>
          <w:i/>
          <w:iCs/>
          <w:sz w:val="24"/>
          <w:szCs w:val="24"/>
          <w:lang w:val="pl-PL"/>
        </w:rPr>
        <w:t>Aceri obtusati-Tilietum mixtum</w:t>
      </w:r>
      <w:r w:rsidRPr="008F447C">
        <w:rPr>
          <w:rFonts w:ascii="Times New Roman" w:hAnsi="Times New Roman" w:cs="Times New Roman"/>
          <w:b/>
          <w:bCs/>
          <w:sz w:val="24"/>
          <w:szCs w:val="24"/>
          <w:lang w:val="pl-PL"/>
        </w:rPr>
        <w:t xml:space="preserve"> Stef. 1978)</w:t>
      </w:r>
      <w:r w:rsidRPr="008F447C">
        <w:rPr>
          <w:rFonts w:ascii="Times New Roman" w:hAnsi="Times New Roman" w:cs="Times New Roman"/>
          <w:sz w:val="24"/>
          <w:szCs w:val="24"/>
          <w:lang w:val="pl-PL"/>
        </w:rPr>
        <w:t xml:space="preserve"> je tercijerno-reliktna polidominantna šumska zajednica refugijalnog karaktera. </w:t>
      </w:r>
      <w:r w:rsidRPr="00FC7E78">
        <w:rPr>
          <w:rFonts w:ascii="Times New Roman" w:hAnsi="Times New Roman" w:cs="Times New Roman"/>
          <w:sz w:val="24"/>
          <w:szCs w:val="24"/>
        </w:rPr>
        <w:t>Na ovom prostoru</w:t>
      </w:r>
    </w:p>
    <w:p w:rsidR="00CD6BDF" w:rsidRDefault="00CD6BDF">
      <w:pPr>
        <w:rPr>
          <w:rFonts w:ascii="Times New Roman" w:hAnsi="Times New Roman" w:cs="Times New Roman"/>
          <w:sz w:val="24"/>
          <w:szCs w:val="24"/>
        </w:rPr>
      </w:pPr>
      <w:r>
        <w:rPr>
          <w:rFonts w:ascii="Times New Roman" w:hAnsi="Times New Roman" w:cs="Times New Roman"/>
          <w:sz w:val="24"/>
          <w:szCs w:val="24"/>
        </w:rPr>
        <w:br w:type="page"/>
      </w:r>
    </w:p>
    <w:p w:rsidR="00CD6BDF" w:rsidRDefault="00CD6BDF" w:rsidP="00FC5A67">
      <w:pPr>
        <w:jc w:val="both"/>
        <w:rPr>
          <w:rFonts w:ascii="Times New Roman" w:hAnsi="Times New Roman" w:cs="Times New Roman"/>
          <w:sz w:val="24"/>
          <w:szCs w:val="24"/>
        </w:rPr>
      </w:pPr>
      <w:r>
        <w:rPr>
          <w:noProof/>
          <w:lang w:val="sr-Latn-CS" w:eastAsia="sr-Latn-CS"/>
        </w:rPr>
        <w:pict>
          <v:shape id="Text Box 115" o:spid="_x0000_s1120" type="#_x0000_t202" style="position:absolute;left:0;text-align:left;margin-left:320.45pt;margin-top:-40.05pt;width:274.95pt;height:22.7pt;z-index:251563008;visibility:visible;mso-position-horizontal-relative:page" fillcolor="#c5e0b4" stroked="f" strokeweight=".5pt">
            <v:fill opacity="32896f"/>
            <v:textbox>
              <w:txbxContent>
                <w:p w:rsidR="00CD6BDF" w:rsidRPr="00783C10" w:rsidRDefault="00CD6BDF" w:rsidP="00787FB9">
                  <w:pPr>
                    <w:jc w:val="both"/>
                    <w:rPr>
                      <w:rFonts w:ascii="Times New Roman" w:hAnsi="Times New Roman" w:cs="Times New Roman"/>
                      <w:b/>
                      <w:bCs/>
                      <w:color w:val="FFFFFF"/>
                    </w:rPr>
                  </w:pPr>
                  <w:r w:rsidRPr="00783C10">
                    <w:rPr>
                      <w:rFonts w:ascii="Times New Roman" w:hAnsi="Times New Roman" w:cs="Times New Roman"/>
                      <w:b/>
                      <w:bCs/>
                      <w:color w:val="FFFFFF"/>
                    </w:rPr>
                    <w:t xml:space="preserve">Slika 36.ass. </w:t>
                  </w:r>
                  <w:r w:rsidRPr="00783C10">
                    <w:rPr>
                      <w:rFonts w:ascii="Times New Roman" w:hAnsi="Times New Roman" w:cs="Times New Roman"/>
                      <w:b/>
                      <w:bCs/>
                      <w:i/>
                      <w:iCs/>
                      <w:color w:val="FFFFFF"/>
                    </w:rPr>
                    <w:t>Saturejo-Edraianthetum</w:t>
                  </w:r>
                  <w:r w:rsidRPr="00783C10">
                    <w:rPr>
                      <w:rFonts w:ascii="Times New Roman" w:hAnsi="Times New Roman" w:cs="Times New Roman"/>
                      <w:b/>
                      <w:bCs/>
                      <w:color w:val="FFFFFF"/>
                    </w:rPr>
                    <w:t xml:space="preserve"> Horvatić 1942</w:t>
                  </w:r>
                </w:p>
              </w:txbxContent>
            </v:textbox>
            <w10:wrap anchorx="page"/>
          </v:shape>
        </w:pict>
      </w:r>
      <w:r>
        <w:rPr>
          <w:noProof/>
          <w:lang w:val="sr-Latn-CS" w:eastAsia="sr-Latn-CS"/>
        </w:rPr>
        <w:pict>
          <v:shape id="Picture 113" o:spid="_x0000_s1121" type="#_x0000_t75" style="position:absolute;left:0;text-align:left;margin-left:-2pt;margin-top:-71.5pt;width:297.6pt;height:850.35pt;z-index:251560960;visibility:visible;mso-position-horizontal-relative:page">
            <v:imagedata r:id="rId55" o:title=""/>
            <w10:wrap anchorx="page"/>
          </v:shape>
        </w:pict>
      </w:r>
      <w:r>
        <w:rPr>
          <w:noProof/>
          <w:lang w:val="sr-Latn-CS" w:eastAsia="sr-Latn-CS"/>
        </w:rPr>
        <w:pict>
          <v:shape id="Picture 110" o:spid="_x0000_s1122" type="#_x0000_t75" style="position:absolute;left:0;text-align:left;margin-left:227.5pt;margin-top:-1in;width:297.6pt;height:850.35pt;z-index:251559936;visibility:visible">
            <v:imagedata r:id="rId56" o:title=""/>
          </v:shape>
        </w:pict>
      </w:r>
    </w:p>
    <w:p w:rsidR="00CD6BDF" w:rsidRDefault="00CD6BDF">
      <w:pPr>
        <w:rPr>
          <w:rFonts w:ascii="Times New Roman" w:hAnsi="Times New Roman" w:cs="Times New Roman"/>
          <w:sz w:val="24"/>
          <w:szCs w:val="24"/>
        </w:rPr>
      </w:pPr>
      <w:r>
        <w:rPr>
          <w:noProof/>
          <w:lang w:val="sr-Latn-CS" w:eastAsia="sr-Latn-CS"/>
        </w:rPr>
        <w:pict>
          <v:shape id="Text Box 114" o:spid="_x0000_s1123" type="#_x0000_t202" style="position:absolute;margin-left:29pt;margin-top:676.85pt;width:266.45pt;height:36.85pt;z-index:251561984;visibility:visible;mso-position-horizontal-relative:page" fillcolor="#c5e0b4" stroked="f" strokeweight=".5pt">
            <v:fill opacity="32896f"/>
            <v:textbox>
              <w:txbxContent>
                <w:p w:rsidR="00CD6BDF" w:rsidRPr="00783C10" w:rsidRDefault="00CD6BDF" w:rsidP="00787FB9">
                  <w:pPr>
                    <w:spacing w:after="0" w:line="240" w:lineRule="auto"/>
                    <w:jc w:val="both"/>
                    <w:rPr>
                      <w:rFonts w:ascii="Times New Roman" w:hAnsi="Times New Roman" w:cs="Times New Roman"/>
                      <w:b/>
                      <w:bCs/>
                      <w:color w:val="FFFFFF"/>
                    </w:rPr>
                  </w:pPr>
                  <w:r w:rsidRPr="00783C10">
                    <w:rPr>
                      <w:rFonts w:ascii="Times New Roman" w:hAnsi="Times New Roman" w:cs="Times New Roman"/>
                      <w:b/>
                      <w:bCs/>
                      <w:color w:val="FFFFFF"/>
                    </w:rPr>
                    <w:t>Slika 35.ass.</w:t>
                  </w:r>
                  <w:r w:rsidRPr="00783C10">
                    <w:rPr>
                      <w:rFonts w:ascii="Times New Roman" w:hAnsi="Times New Roman" w:cs="Times New Roman"/>
                      <w:b/>
                      <w:bCs/>
                      <w:i/>
                      <w:iCs/>
                      <w:color w:val="FFFFFF"/>
                    </w:rPr>
                    <w:t>Dioscoreo–Carpinetum orientalis</w:t>
                  </w:r>
                </w:p>
                <w:p w:rsidR="00CD6BDF" w:rsidRPr="00783C10" w:rsidRDefault="00CD6BDF" w:rsidP="00787FB9">
                  <w:pPr>
                    <w:spacing w:after="0" w:line="240" w:lineRule="auto"/>
                    <w:jc w:val="both"/>
                    <w:rPr>
                      <w:rFonts w:ascii="Times New Roman" w:hAnsi="Times New Roman" w:cs="Times New Roman"/>
                      <w:b/>
                      <w:bCs/>
                      <w:color w:val="FFFFFF"/>
                    </w:rPr>
                  </w:pPr>
                  <w:r w:rsidRPr="00783C10">
                    <w:rPr>
                      <w:rFonts w:ascii="Times New Roman" w:hAnsi="Times New Roman" w:cs="Times New Roman"/>
                      <w:b/>
                      <w:bCs/>
                      <w:color w:val="FFFFFF"/>
                    </w:rPr>
                    <w:t>Blečić et Lakušić 1966</w:t>
                  </w:r>
                </w:p>
                <w:p w:rsidR="00CD6BDF" w:rsidRPr="00783C10" w:rsidRDefault="00CD6BDF" w:rsidP="00012446">
                  <w:pPr>
                    <w:spacing w:after="0"/>
                    <w:jc w:val="both"/>
                    <w:rPr>
                      <w:rFonts w:ascii="Times New Roman" w:hAnsi="Times New Roman" w:cs="Times New Roman"/>
                      <w:b/>
                      <w:bCs/>
                      <w:color w:val="FFFFFF"/>
                      <w:sz w:val="20"/>
                      <w:szCs w:val="20"/>
                    </w:rPr>
                  </w:pPr>
                </w:p>
              </w:txbxContent>
            </v:textbox>
            <w10:wrap anchorx="page"/>
          </v:shape>
        </w:pict>
      </w:r>
      <w:r>
        <w:rPr>
          <w:rFonts w:ascii="Times New Roman" w:hAnsi="Times New Roman" w:cs="Times New Roman"/>
          <w:sz w:val="24"/>
          <w:szCs w:val="24"/>
        </w:rPr>
        <w:br w:type="page"/>
      </w:r>
    </w:p>
    <w:p w:rsidR="00CD6BDF" w:rsidRPr="008F447C" w:rsidRDefault="00CD6BDF" w:rsidP="0085511F">
      <w:pPr>
        <w:ind w:left="720"/>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veoma je rijetka i konstatovana je samo na području Grahova na sjeverim padinama Timora.</w:t>
      </w:r>
    </w:p>
    <w:p w:rsidR="00CD6BDF" w:rsidRPr="008F447C" w:rsidRDefault="00CD6BDF" w:rsidP="00FC7E78">
      <w:pPr>
        <w:numPr>
          <w:ilvl w:val="0"/>
          <w:numId w:val="6"/>
        </w:numPr>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Zajednica bora munike (</w:t>
      </w:r>
      <w:r w:rsidRPr="008F447C">
        <w:rPr>
          <w:rFonts w:ascii="Times New Roman" w:hAnsi="Times New Roman" w:cs="Times New Roman"/>
          <w:b/>
          <w:bCs/>
          <w:i/>
          <w:iCs/>
          <w:sz w:val="24"/>
          <w:szCs w:val="24"/>
          <w:lang w:val="pl-PL"/>
        </w:rPr>
        <w:t xml:space="preserve">Pinetum heldreichii mediterraneo – montanum </w:t>
      </w:r>
      <w:r w:rsidRPr="008F447C">
        <w:rPr>
          <w:rFonts w:ascii="Times New Roman" w:hAnsi="Times New Roman" w:cs="Times New Roman"/>
          <w:b/>
          <w:bCs/>
          <w:sz w:val="24"/>
          <w:szCs w:val="24"/>
          <w:lang w:val="pl-PL"/>
        </w:rPr>
        <w:t>Blečić et Lakušić 1969)</w:t>
      </w:r>
      <w:r w:rsidRPr="008F447C">
        <w:rPr>
          <w:rFonts w:ascii="Times New Roman" w:hAnsi="Times New Roman" w:cs="Times New Roman"/>
          <w:sz w:val="24"/>
          <w:szCs w:val="24"/>
          <w:lang w:val="pl-PL"/>
        </w:rPr>
        <w:t xml:space="preserve"> predstavlja endemo-reliktnu šumsku zajednicu rasprostranjenu na Štitovu i Prekornici.    </w:t>
      </w:r>
    </w:p>
    <w:p w:rsidR="00CD6BDF" w:rsidRPr="008F447C" w:rsidRDefault="00CD6BDF" w:rsidP="00FC7E78">
      <w:pPr>
        <w:numPr>
          <w:ilvl w:val="0"/>
          <w:numId w:val="6"/>
        </w:numPr>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Zajednica javora i jasena (</w:t>
      </w:r>
      <w:r w:rsidRPr="008F447C">
        <w:rPr>
          <w:rFonts w:ascii="Times New Roman" w:hAnsi="Times New Roman" w:cs="Times New Roman"/>
          <w:b/>
          <w:bCs/>
          <w:i/>
          <w:iCs/>
          <w:sz w:val="24"/>
          <w:szCs w:val="24"/>
          <w:lang w:val="pl-PL"/>
        </w:rPr>
        <w:t>Aceri-Fraxinetum montenegrinum</w:t>
      </w:r>
      <w:r w:rsidRPr="008F447C">
        <w:rPr>
          <w:rFonts w:ascii="Times New Roman" w:hAnsi="Times New Roman" w:cs="Times New Roman"/>
          <w:b/>
          <w:bCs/>
          <w:sz w:val="24"/>
          <w:szCs w:val="24"/>
          <w:lang w:val="pl-PL"/>
        </w:rPr>
        <w:t xml:space="preserve">) </w:t>
      </w:r>
      <w:r w:rsidRPr="008F447C">
        <w:rPr>
          <w:rFonts w:ascii="Times New Roman" w:hAnsi="Times New Roman" w:cs="Times New Roman"/>
          <w:sz w:val="24"/>
          <w:szCs w:val="24"/>
          <w:lang w:val="pl-PL"/>
        </w:rPr>
        <w:t>je veoma rijetka šumska zajednica koja je antropogenim uticajima veoma ugrožena.</w:t>
      </w:r>
    </w:p>
    <w:p w:rsidR="00CD6BDF" w:rsidRPr="008F447C" w:rsidRDefault="00CD6BDF" w:rsidP="00FC7E78">
      <w:pPr>
        <w:ind w:left="720"/>
        <w:jc w:val="both"/>
        <w:rPr>
          <w:rFonts w:ascii="Times New Roman" w:hAnsi="Times New Roman" w:cs="Times New Roman"/>
          <w:b/>
          <w:bCs/>
          <w:sz w:val="24"/>
          <w:szCs w:val="24"/>
          <w:lang w:val="pl-PL"/>
        </w:rPr>
      </w:pPr>
    </w:p>
    <w:p w:rsidR="00CD6BDF" w:rsidRPr="008F447C" w:rsidRDefault="00CD6BDF" w:rsidP="00A66DA7">
      <w:pPr>
        <w:shd w:val="clear" w:color="auto" w:fill="E2EFD9"/>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Vegetacija travnjaka</w:t>
      </w:r>
    </w:p>
    <w:p w:rsidR="00CD6BDF" w:rsidRPr="008F447C" w:rsidRDefault="00CD6BDF" w:rsidP="00FC7E78">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Iznad gornje šumske granice, preko 1400 mnv razvijena je klimatogena vegetacija alpijskih i subalpijskih travnjaka klase </w:t>
      </w:r>
      <w:r w:rsidRPr="008F447C">
        <w:rPr>
          <w:rFonts w:ascii="Times New Roman" w:hAnsi="Times New Roman" w:cs="Times New Roman"/>
          <w:i/>
          <w:iCs/>
          <w:sz w:val="24"/>
          <w:szCs w:val="24"/>
          <w:lang w:val="pl-PL"/>
        </w:rPr>
        <w:t>Elyno-Seslerietea</w:t>
      </w:r>
      <w:r w:rsidRPr="008F447C">
        <w:rPr>
          <w:rFonts w:ascii="Times New Roman" w:hAnsi="Times New Roman" w:cs="Times New Roman"/>
          <w:sz w:val="24"/>
          <w:szCs w:val="24"/>
          <w:lang w:val="pl-PL"/>
        </w:rPr>
        <w:t xml:space="preserve"> Br.-Bl. 1948 na karbonatnim podlogama.Ovaj tip vegetacije karakterišu se značajnim bogatstvom raznovrsne planinske vaskularne flore sa velikim brojem endemičnih, reliktnih i rijetkih vrsta. U brdskim područjima opštine Nikšić, kao rezultat zoo-antropogenih uticaja (potiskivanje šumske vegetacije sječom, paljenjem vegetacije i ispašom) rasprostranjeni su polu-prirodni suvi travnjaci klase </w:t>
      </w:r>
      <w:r w:rsidRPr="008F447C">
        <w:rPr>
          <w:rFonts w:ascii="Times New Roman" w:hAnsi="Times New Roman" w:cs="Times New Roman"/>
          <w:i/>
          <w:iCs/>
          <w:sz w:val="24"/>
          <w:szCs w:val="24"/>
          <w:lang w:val="pl-PL"/>
        </w:rPr>
        <w:t>Festuco-Brometea</w:t>
      </w:r>
      <w:r w:rsidRPr="008F447C">
        <w:rPr>
          <w:rFonts w:ascii="Times New Roman" w:hAnsi="Times New Roman" w:cs="Times New Roman"/>
          <w:sz w:val="24"/>
          <w:szCs w:val="24"/>
          <w:lang w:val="pl-PL"/>
        </w:rPr>
        <w:t xml:space="preserve"> Br.-Bl. et Tx. ex Soo 1947. Ove travnjake karakteriše izuzetno florističko bogatstvo sa značajnim udjelom endemičnih i rijetkih vrsta. Posebno se ističe zajednica </w:t>
      </w:r>
      <w:r w:rsidRPr="008F447C">
        <w:rPr>
          <w:rFonts w:ascii="Times New Roman" w:hAnsi="Times New Roman" w:cs="Times New Roman"/>
          <w:b/>
          <w:bCs/>
          <w:i/>
          <w:iCs/>
          <w:sz w:val="24"/>
          <w:szCs w:val="24"/>
          <w:lang w:val="pl-PL"/>
        </w:rPr>
        <w:t>Saturejo-Edraianthetum</w:t>
      </w:r>
      <w:r w:rsidRPr="008F447C">
        <w:rPr>
          <w:rFonts w:ascii="Times New Roman" w:hAnsi="Times New Roman" w:cs="Times New Roman"/>
          <w:b/>
          <w:bCs/>
          <w:sz w:val="24"/>
          <w:szCs w:val="24"/>
          <w:lang w:val="pl-PL"/>
        </w:rPr>
        <w:t xml:space="preserve"> Horvatić 1942</w:t>
      </w:r>
      <w:r w:rsidRPr="008F447C">
        <w:rPr>
          <w:rFonts w:ascii="Times New Roman" w:hAnsi="Times New Roman" w:cs="Times New Roman"/>
          <w:sz w:val="24"/>
          <w:szCs w:val="24"/>
          <w:lang w:val="pl-PL"/>
        </w:rPr>
        <w:t xml:space="preserve"> na području Grahova, Grahovca i Vilusa u čiji sastav ulaze mnogbrojne endemične i rijetke biljne vrste: </w:t>
      </w:r>
      <w:r w:rsidRPr="008F447C">
        <w:rPr>
          <w:rFonts w:ascii="Times New Roman" w:hAnsi="Times New Roman" w:cs="Times New Roman"/>
          <w:i/>
          <w:iCs/>
          <w:sz w:val="24"/>
          <w:szCs w:val="24"/>
          <w:lang w:val="pl-PL"/>
        </w:rPr>
        <w:t>Allium guttatum</w:t>
      </w:r>
      <w:r w:rsidRPr="008F447C">
        <w:rPr>
          <w:rFonts w:ascii="Times New Roman" w:hAnsi="Times New Roman" w:cs="Times New Roman"/>
          <w:sz w:val="24"/>
          <w:szCs w:val="24"/>
          <w:lang w:val="pl-PL"/>
        </w:rPr>
        <w:t> subsp. </w:t>
      </w:r>
      <w:r w:rsidRPr="008F447C">
        <w:rPr>
          <w:rFonts w:ascii="Times New Roman" w:hAnsi="Times New Roman" w:cs="Times New Roman"/>
          <w:i/>
          <w:iCs/>
          <w:sz w:val="24"/>
          <w:szCs w:val="24"/>
          <w:lang w:val="pl-PL"/>
        </w:rPr>
        <w:t xml:space="preserve">dalmaticum </w:t>
      </w:r>
      <w:r w:rsidRPr="008F447C">
        <w:rPr>
          <w:rFonts w:ascii="Times New Roman" w:hAnsi="Times New Roman" w:cs="Times New Roman"/>
          <w:sz w:val="24"/>
          <w:szCs w:val="24"/>
          <w:lang w:val="pl-PL"/>
        </w:rPr>
        <w:t xml:space="preserve">(dalmatinski luk), </w:t>
      </w:r>
      <w:r w:rsidRPr="008F447C">
        <w:rPr>
          <w:rFonts w:ascii="Times New Roman" w:hAnsi="Times New Roman" w:cs="Times New Roman"/>
          <w:i/>
          <w:iCs/>
          <w:sz w:val="24"/>
          <w:szCs w:val="24"/>
          <w:lang w:val="pl-PL"/>
        </w:rPr>
        <w:t xml:space="preserve">Centaurea glaberrima </w:t>
      </w:r>
      <w:r w:rsidRPr="008F447C">
        <w:rPr>
          <w:rFonts w:ascii="Times New Roman" w:hAnsi="Times New Roman" w:cs="Times New Roman"/>
          <w:sz w:val="24"/>
          <w:szCs w:val="24"/>
          <w:lang w:val="pl-PL"/>
        </w:rPr>
        <w:t xml:space="preserve">(zečina), </w:t>
      </w:r>
      <w:r w:rsidRPr="008F447C">
        <w:rPr>
          <w:rFonts w:ascii="Times New Roman" w:hAnsi="Times New Roman" w:cs="Times New Roman"/>
          <w:i/>
          <w:iCs/>
          <w:sz w:val="24"/>
          <w:szCs w:val="24"/>
          <w:lang w:val="pl-PL"/>
        </w:rPr>
        <w:t xml:space="preserve">Edraianthus tenuifolius </w:t>
      </w:r>
      <w:r w:rsidRPr="008F447C">
        <w:rPr>
          <w:rFonts w:ascii="Times New Roman" w:hAnsi="Times New Roman" w:cs="Times New Roman"/>
          <w:sz w:val="24"/>
          <w:szCs w:val="24"/>
          <w:lang w:val="pl-PL"/>
        </w:rPr>
        <w:t xml:space="preserve">(uskolisno zvonce), </w:t>
      </w:r>
      <w:r w:rsidRPr="008F447C">
        <w:rPr>
          <w:rFonts w:ascii="Times New Roman" w:hAnsi="Times New Roman" w:cs="Times New Roman"/>
          <w:i/>
          <w:iCs/>
          <w:sz w:val="24"/>
          <w:szCs w:val="24"/>
          <w:lang w:val="pl-PL"/>
        </w:rPr>
        <w:t xml:space="preserve">Euphorbia hercegovinica </w:t>
      </w:r>
      <w:r w:rsidRPr="008F447C">
        <w:rPr>
          <w:rFonts w:ascii="Times New Roman" w:hAnsi="Times New Roman" w:cs="Times New Roman"/>
          <w:sz w:val="24"/>
          <w:szCs w:val="24"/>
          <w:lang w:val="pl-PL"/>
        </w:rPr>
        <w:t xml:space="preserve">(hercegovačka mlječika), </w:t>
      </w:r>
      <w:r w:rsidRPr="008F447C">
        <w:rPr>
          <w:rFonts w:ascii="Times New Roman" w:hAnsi="Times New Roman" w:cs="Times New Roman"/>
          <w:i/>
          <w:iCs/>
          <w:sz w:val="24"/>
          <w:szCs w:val="24"/>
          <w:lang w:val="pl-PL"/>
        </w:rPr>
        <w:t xml:space="preserve">Festuca hercegovinica </w:t>
      </w:r>
      <w:r w:rsidRPr="008F447C">
        <w:rPr>
          <w:rFonts w:ascii="Times New Roman" w:hAnsi="Times New Roman" w:cs="Times New Roman"/>
          <w:sz w:val="24"/>
          <w:szCs w:val="24"/>
          <w:lang w:val="pl-PL"/>
        </w:rPr>
        <w:t xml:space="preserve">(hercegovački vijuk), </w:t>
      </w:r>
      <w:r w:rsidRPr="008F447C">
        <w:rPr>
          <w:rFonts w:ascii="Times New Roman" w:hAnsi="Times New Roman" w:cs="Times New Roman"/>
          <w:i/>
          <w:iCs/>
          <w:sz w:val="24"/>
          <w:szCs w:val="24"/>
          <w:lang w:val="pl-PL"/>
        </w:rPr>
        <w:t xml:space="preserve">Gelasia doriae </w:t>
      </w:r>
      <w:r w:rsidRPr="008F447C">
        <w:rPr>
          <w:rFonts w:ascii="Times New Roman" w:hAnsi="Times New Roman" w:cs="Times New Roman"/>
          <w:sz w:val="24"/>
          <w:szCs w:val="24"/>
          <w:lang w:val="pl-PL"/>
        </w:rPr>
        <w:t xml:space="preserve">(galezija), </w:t>
      </w:r>
      <w:r w:rsidRPr="008F447C">
        <w:rPr>
          <w:rFonts w:ascii="Times New Roman" w:hAnsi="Times New Roman" w:cs="Times New Roman"/>
          <w:i/>
          <w:iCs/>
          <w:sz w:val="24"/>
          <w:szCs w:val="24"/>
          <w:lang w:val="pl-PL"/>
        </w:rPr>
        <w:t xml:space="preserve">Genista sericea </w:t>
      </w:r>
      <w:r w:rsidRPr="008F447C">
        <w:rPr>
          <w:rFonts w:ascii="Times New Roman" w:hAnsi="Times New Roman" w:cs="Times New Roman"/>
          <w:sz w:val="24"/>
          <w:szCs w:val="24"/>
          <w:lang w:val="pl-PL"/>
        </w:rPr>
        <w:t xml:space="preserve">(svilena žutilovka), </w:t>
      </w:r>
      <w:r w:rsidRPr="008F447C">
        <w:rPr>
          <w:rFonts w:ascii="Times New Roman" w:hAnsi="Times New Roman" w:cs="Times New Roman"/>
          <w:i/>
          <w:iCs/>
          <w:sz w:val="24"/>
          <w:szCs w:val="24"/>
          <w:lang w:val="pl-PL"/>
        </w:rPr>
        <w:t>Genista sylvestris</w:t>
      </w:r>
      <w:r w:rsidRPr="008F447C">
        <w:rPr>
          <w:rFonts w:ascii="Times New Roman" w:hAnsi="Times New Roman" w:cs="Times New Roman"/>
          <w:sz w:val="24"/>
          <w:szCs w:val="24"/>
          <w:lang w:val="pl-PL"/>
        </w:rPr>
        <w:t> subsp. </w:t>
      </w:r>
      <w:r w:rsidRPr="008F447C">
        <w:rPr>
          <w:rFonts w:ascii="Times New Roman" w:hAnsi="Times New Roman" w:cs="Times New Roman"/>
          <w:i/>
          <w:iCs/>
          <w:sz w:val="24"/>
          <w:szCs w:val="24"/>
          <w:lang w:val="pl-PL"/>
        </w:rPr>
        <w:t xml:space="preserve">dalmatica </w:t>
      </w:r>
      <w:r w:rsidRPr="008F447C">
        <w:rPr>
          <w:rFonts w:ascii="Times New Roman" w:hAnsi="Times New Roman" w:cs="Times New Roman"/>
          <w:sz w:val="24"/>
          <w:szCs w:val="24"/>
          <w:lang w:val="pl-PL"/>
        </w:rPr>
        <w:t xml:space="preserve">(dalmatinska žutilovka), </w:t>
      </w:r>
      <w:r w:rsidRPr="008F447C">
        <w:rPr>
          <w:rFonts w:ascii="Times New Roman" w:hAnsi="Times New Roman" w:cs="Times New Roman"/>
          <w:i/>
          <w:iCs/>
          <w:sz w:val="24"/>
          <w:szCs w:val="24"/>
          <w:lang w:val="pl-PL"/>
        </w:rPr>
        <w:t>Gladiolus palustris</w:t>
      </w:r>
      <w:r w:rsidRPr="008F447C">
        <w:rPr>
          <w:rFonts w:ascii="Times New Roman" w:hAnsi="Times New Roman" w:cs="Times New Roman"/>
          <w:sz w:val="24"/>
          <w:szCs w:val="24"/>
          <w:lang w:val="pl-PL"/>
        </w:rPr>
        <w:t xml:space="preserve"> (močvarna gladila), </w:t>
      </w:r>
      <w:r w:rsidRPr="008F447C">
        <w:rPr>
          <w:rFonts w:ascii="Times New Roman" w:hAnsi="Times New Roman" w:cs="Times New Roman"/>
          <w:i/>
          <w:iCs/>
          <w:sz w:val="24"/>
          <w:szCs w:val="24"/>
          <w:lang w:val="pl-PL"/>
        </w:rPr>
        <w:t xml:space="preserve">Hyacinthella dalmatica </w:t>
      </w:r>
      <w:r w:rsidRPr="008F447C">
        <w:rPr>
          <w:rFonts w:ascii="Times New Roman" w:hAnsi="Times New Roman" w:cs="Times New Roman"/>
          <w:sz w:val="24"/>
          <w:szCs w:val="24"/>
          <w:lang w:val="pl-PL"/>
        </w:rPr>
        <w:t xml:space="preserve">(dalmatinski zumbulčić), </w:t>
      </w:r>
      <w:r w:rsidRPr="008F447C">
        <w:rPr>
          <w:rFonts w:ascii="Times New Roman" w:hAnsi="Times New Roman" w:cs="Times New Roman"/>
          <w:i/>
          <w:iCs/>
          <w:sz w:val="24"/>
          <w:szCs w:val="24"/>
          <w:lang w:val="pl-PL"/>
        </w:rPr>
        <w:t xml:space="preserve">Satureja subspicata </w:t>
      </w:r>
      <w:r w:rsidRPr="008F447C">
        <w:rPr>
          <w:rFonts w:ascii="Times New Roman" w:hAnsi="Times New Roman" w:cs="Times New Roman"/>
          <w:sz w:val="24"/>
          <w:szCs w:val="24"/>
          <w:lang w:val="pl-PL"/>
        </w:rPr>
        <w:t xml:space="preserve">(klasoliki vrijesak), </w:t>
      </w:r>
      <w:r w:rsidRPr="008F447C">
        <w:rPr>
          <w:rFonts w:ascii="Times New Roman" w:hAnsi="Times New Roman" w:cs="Times New Roman"/>
          <w:i/>
          <w:iCs/>
          <w:sz w:val="24"/>
          <w:szCs w:val="24"/>
          <w:lang w:val="pl-PL"/>
        </w:rPr>
        <w:t xml:space="preserve">Thymus bracteosus </w:t>
      </w:r>
      <w:r w:rsidRPr="008F447C">
        <w:rPr>
          <w:rFonts w:ascii="Times New Roman" w:hAnsi="Times New Roman" w:cs="Times New Roman"/>
          <w:sz w:val="24"/>
          <w:szCs w:val="24"/>
          <w:lang w:val="pl-PL"/>
        </w:rPr>
        <w:t xml:space="preserve">(majčina dušica), </w:t>
      </w:r>
      <w:r w:rsidRPr="008F447C">
        <w:rPr>
          <w:rFonts w:ascii="Times New Roman" w:hAnsi="Times New Roman" w:cs="Times New Roman"/>
          <w:i/>
          <w:iCs/>
          <w:sz w:val="24"/>
          <w:szCs w:val="24"/>
          <w:lang w:val="pl-PL"/>
        </w:rPr>
        <w:t xml:space="preserve">Vincetoxicum huteri </w:t>
      </w:r>
      <w:r w:rsidRPr="008F447C">
        <w:rPr>
          <w:rFonts w:ascii="Times New Roman" w:hAnsi="Times New Roman" w:cs="Times New Roman"/>
          <w:sz w:val="24"/>
          <w:szCs w:val="24"/>
          <w:lang w:val="pl-PL"/>
        </w:rPr>
        <w:t xml:space="preserve">(Huterova lastavica) i druge. U vrtačama i na nitrofilnim dubokim zemljištima (uglavnom napuštenim poljoprivrednim površinama) razvijene su livade košanice klase </w:t>
      </w:r>
      <w:r w:rsidRPr="008F447C">
        <w:rPr>
          <w:rFonts w:ascii="Times New Roman" w:hAnsi="Times New Roman" w:cs="Times New Roman"/>
          <w:i/>
          <w:iCs/>
          <w:sz w:val="24"/>
          <w:szCs w:val="24"/>
          <w:lang w:val="pl-PL"/>
        </w:rPr>
        <w:t>Molinio-Arrhenatheretea</w:t>
      </w:r>
      <w:r w:rsidRPr="008F447C">
        <w:rPr>
          <w:rFonts w:ascii="Times New Roman" w:hAnsi="Times New Roman" w:cs="Times New Roman"/>
          <w:sz w:val="24"/>
          <w:szCs w:val="24"/>
          <w:lang w:val="pl-PL"/>
        </w:rPr>
        <w:t xml:space="preserve"> Tx. 1937. Ovoj klasi pripadaju i vlažni travnjaci rasprostranjeni na području Nikšićkog polja i u dolini rijeke Zete. Ovi travnjaci se tradicionalno koriste kao ekstenzivni pašnjaci i livade košanice, koji su plavljeni i jako vlažni tokom zime i proljeća, a postepeno isušuju tokom ljeta. Ove livade karakteriše prisustvo endemičnih i zaštićenih biljnih vrsta </w:t>
      </w:r>
      <w:r w:rsidRPr="008F447C">
        <w:rPr>
          <w:rFonts w:ascii="Times New Roman" w:hAnsi="Times New Roman" w:cs="Times New Roman"/>
          <w:i/>
          <w:iCs/>
          <w:sz w:val="24"/>
          <w:szCs w:val="24"/>
          <w:lang w:val="pl-PL"/>
        </w:rPr>
        <w:t xml:space="preserve">Edraianthus dalmaticus </w:t>
      </w:r>
      <w:r w:rsidRPr="008F447C">
        <w:rPr>
          <w:rFonts w:ascii="Times New Roman" w:hAnsi="Times New Roman" w:cs="Times New Roman"/>
          <w:sz w:val="24"/>
          <w:szCs w:val="24"/>
          <w:lang w:val="pl-PL"/>
        </w:rPr>
        <w:t xml:space="preserve">(dalmatinski zvončić), </w:t>
      </w:r>
      <w:r w:rsidRPr="008F447C">
        <w:rPr>
          <w:rFonts w:ascii="Times New Roman" w:hAnsi="Times New Roman" w:cs="Times New Roman"/>
          <w:i/>
          <w:iCs/>
          <w:sz w:val="24"/>
          <w:szCs w:val="24"/>
          <w:lang w:val="pl-PL"/>
        </w:rPr>
        <w:t xml:space="preserve">Nectaroscilla litardierei </w:t>
      </w:r>
      <w:r w:rsidRPr="008F447C">
        <w:rPr>
          <w:rFonts w:ascii="Times New Roman" w:hAnsi="Times New Roman" w:cs="Times New Roman"/>
          <w:sz w:val="24"/>
          <w:szCs w:val="24"/>
          <w:lang w:val="pl-PL"/>
        </w:rPr>
        <w:t xml:space="preserve">(livadski procjepak) i </w:t>
      </w:r>
      <w:r w:rsidRPr="008F447C">
        <w:rPr>
          <w:rFonts w:ascii="Times New Roman" w:hAnsi="Times New Roman" w:cs="Times New Roman"/>
          <w:i/>
          <w:iCs/>
          <w:sz w:val="24"/>
          <w:szCs w:val="24"/>
          <w:lang w:val="pl-PL"/>
        </w:rPr>
        <w:t xml:space="preserve">Succisella petteri </w:t>
      </w:r>
      <w:r w:rsidRPr="008F447C">
        <w:rPr>
          <w:rFonts w:ascii="Times New Roman" w:hAnsi="Times New Roman" w:cs="Times New Roman"/>
          <w:sz w:val="24"/>
          <w:szCs w:val="24"/>
          <w:lang w:val="pl-PL"/>
        </w:rPr>
        <w:t>(Peterova preskočica).</w:t>
      </w:r>
    </w:p>
    <w:p w:rsidR="00CD6BDF" w:rsidRPr="008F447C" w:rsidRDefault="00CD6BDF" w:rsidP="00FC7E78">
      <w:pPr>
        <w:jc w:val="both"/>
        <w:rPr>
          <w:rFonts w:ascii="Times New Roman" w:hAnsi="Times New Roman" w:cs="Times New Roman"/>
          <w:sz w:val="24"/>
          <w:szCs w:val="24"/>
          <w:lang w:val="pl-PL"/>
        </w:rPr>
      </w:pPr>
    </w:p>
    <w:p w:rsidR="00CD6BDF" w:rsidRPr="008F447C" w:rsidRDefault="00CD6BDF" w:rsidP="00A66DA7">
      <w:pPr>
        <w:shd w:val="clear" w:color="auto" w:fill="E2EFD9"/>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Vegetacija bara i močvara i slatkovodnih ekosistema</w:t>
      </w:r>
    </w:p>
    <w:p w:rsidR="00CD6BDF" w:rsidRPr="008F447C" w:rsidRDefault="00CD6BDF" w:rsidP="00FC7E78">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Vegetacija bara i močvara klase </w:t>
      </w:r>
      <w:r w:rsidRPr="008F447C">
        <w:rPr>
          <w:rFonts w:ascii="Times New Roman" w:hAnsi="Times New Roman" w:cs="Times New Roman"/>
          <w:i/>
          <w:iCs/>
          <w:sz w:val="24"/>
          <w:szCs w:val="24"/>
          <w:lang w:val="pl-PL"/>
        </w:rPr>
        <w:t>Phragmito-Magnocaricetea</w:t>
      </w:r>
      <w:r w:rsidRPr="008F447C">
        <w:rPr>
          <w:rFonts w:ascii="Times New Roman" w:hAnsi="Times New Roman" w:cs="Times New Roman"/>
          <w:sz w:val="24"/>
          <w:szCs w:val="24"/>
          <w:lang w:val="pl-PL"/>
        </w:rPr>
        <w:t xml:space="preserve"> Klika in Klika et Novak 1941 i slatkovodnih ekosistema klasa </w:t>
      </w:r>
      <w:r w:rsidRPr="008F447C">
        <w:rPr>
          <w:rFonts w:ascii="Times New Roman" w:hAnsi="Times New Roman" w:cs="Times New Roman"/>
          <w:i/>
          <w:iCs/>
          <w:sz w:val="24"/>
          <w:szCs w:val="24"/>
          <w:lang w:val="pl-PL"/>
        </w:rPr>
        <w:t>Lemnetea</w:t>
      </w:r>
      <w:r w:rsidRPr="008F447C">
        <w:rPr>
          <w:rFonts w:ascii="Times New Roman" w:hAnsi="Times New Roman" w:cs="Times New Roman"/>
          <w:sz w:val="24"/>
          <w:szCs w:val="24"/>
          <w:lang w:val="pl-PL"/>
        </w:rPr>
        <w:t xml:space="preserve"> O. de Bolos et Masclans 1955 i </w:t>
      </w:r>
      <w:r w:rsidRPr="008F447C">
        <w:rPr>
          <w:rFonts w:ascii="Times New Roman" w:hAnsi="Times New Roman" w:cs="Times New Roman"/>
          <w:i/>
          <w:iCs/>
          <w:sz w:val="24"/>
          <w:szCs w:val="24"/>
          <w:lang w:val="pl-PL"/>
        </w:rPr>
        <w:t>Potamogetonetea</w:t>
      </w:r>
      <w:r w:rsidRPr="008F447C">
        <w:rPr>
          <w:rFonts w:ascii="Times New Roman" w:hAnsi="Times New Roman" w:cs="Times New Roman"/>
          <w:sz w:val="24"/>
          <w:szCs w:val="24"/>
          <w:lang w:val="pl-PL"/>
        </w:rPr>
        <w:t xml:space="preserve"> Klika in Klika et Novak 1941 razvijene su na periodično plavljenim područjima Nikšićkog polja, uz riječne tokove i jezera. U vodenim tokovima, akumulacijama (Krupac, Liverovići, Slano) i manjim vodenim objektima u Nikšićkom polju dominiraju hidrofite: </w:t>
      </w:r>
      <w:r w:rsidRPr="008F447C">
        <w:rPr>
          <w:rFonts w:ascii="Times New Roman" w:hAnsi="Times New Roman" w:cs="Times New Roman"/>
          <w:i/>
          <w:iCs/>
          <w:sz w:val="24"/>
          <w:szCs w:val="24"/>
          <w:lang w:val="pl-PL"/>
        </w:rPr>
        <w:t>Alisma plantago-aquatica</w:t>
      </w:r>
      <w:r w:rsidRPr="008F447C">
        <w:rPr>
          <w:rFonts w:ascii="Times New Roman" w:hAnsi="Times New Roman" w:cs="Times New Roman"/>
          <w:sz w:val="24"/>
          <w:szCs w:val="24"/>
          <w:lang w:val="pl-PL"/>
        </w:rPr>
        <w:t xml:space="preserve"> agr. (vodena bokvica), </w:t>
      </w:r>
      <w:r w:rsidRPr="008F447C">
        <w:rPr>
          <w:rFonts w:ascii="Times New Roman" w:hAnsi="Times New Roman" w:cs="Times New Roman"/>
          <w:i/>
          <w:iCs/>
          <w:sz w:val="24"/>
          <w:szCs w:val="24"/>
          <w:lang w:val="pl-PL"/>
        </w:rPr>
        <w:t>Cladium mariscus</w:t>
      </w:r>
      <w:r w:rsidRPr="008F447C">
        <w:rPr>
          <w:rFonts w:ascii="Times New Roman" w:hAnsi="Times New Roman" w:cs="Times New Roman"/>
          <w:sz w:val="24"/>
          <w:szCs w:val="24"/>
          <w:lang w:val="pl-PL"/>
        </w:rPr>
        <w:t xml:space="preserve"> (ljutak), </w:t>
      </w:r>
      <w:r w:rsidRPr="008F447C">
        <w:rPr>
          <w:rFonts w:ascii="Times New Roman" w:hAnsi="Times New Roman" w:cs="Times New Roman"/>
          <w:i/>
          <w:iCs/>
          <w:sz w:val="24"/>
          <w:szCs w:val="24"/>
          <w:lang w:val="pl-PL"/>
        </w:rPr>
        <w:t>Myriophyllum spicatum</w:t>
      </w:r>
      <w:r w:rsidRPr="008F447C">
        <w:rPr>
          <w:rFonts w:ascii="Times New Roman" w:hAnsi="Times New Roman" w:cs="Times New Roman"/>
          <w:sz w:val="24"/>
          <w:szCs w:val="24"/>
          <w:lang w:val="pl-PL"/>
        </w:rPr>
        <w:t xml:space="preserve"> (drezga), </w:t>
      </w:r>
      <w:r w:rsidRPr="008F447C">
        <w:rPr>
          <w:rFonts w:ascii="Times New Roman" w:hAnsi="Times New Roman" w:cs="Times New Roman"/>
          <w:i/>
          <w:iCs/>
          <w:sz w:val="24"/>
          <w:szCs w:val="24"/>
          <w:lang w:val="pl-PL"/>
        </w:rPr>
        <w:t xml:space="preserve">Nuphar lutea </w:t>
      </w:r>
      <w:r w:rsidRPr="008F447C">
        <w:rPr>
          <w:rFonts w:ascii="Times New Roman" w:hAnsi="Times New Roman" w:cs="Times New Roman"/>
          <w:sz w:val="24"/>
          <w:szCs w:val="24"/>
          <w:lang w:val="pl-PL"/>
        </w:rPr>
        <w:t xml:space="preserve">(žuti lokvanj), </w:t>
      </w:r>
      <w:r w:rsidRPr="008F447C">
        <w:rPr>
          <w:rFonts w:ascii="Times New Roman" w:hAnsi="Times New Roman" w:cs="Times New Roman"/>
          <w:i/>
          <w:iCs/>
          <w:sz w:val="24"/>
          <w:szCs w:val="24"/>
          <w:lang w:val="pl-PL"/>
        </w:rPr>
        <w:t>Persicaria amphibia</w:t>
      </w:r>
      <w:r w:rsidRPr="008F447C">
        <w:rPr>
          <w:rFonts w:ascii="Times New Roman" w:hAnsi="Times New Roman" w:cs="Times New Roman"/>
          <w:sz w:val="24"/>
          <w:szCs w:val="24"/>
          <w:lang w:val="pl-PL"/>
        </w:rPr>
        <w:t xml:space="preserve"> (barski dvornik), </w:t>
      </w:r>
      <w:r w:rsidRPr="008F447C">
        <w:rPr>
          <w:rFonts w:ascii="Times New Roman" w:hAnsi="Times New Roman" w:cs="Times New Roman"/>
          <w:i/>
          <w:iCs/>
          <w:sz w:val="24"/>
          <w:szCs w:val="24"/>
          <w:lang w:val="pl-PL"/>
        </w:rPr>
        <w:t>Phragmites australis</w:t>
      </w:r>
      <w:r w:rsidRPr="008F447C">
        <w:rPr>
          <w:rFonts w:ascii="Times New Roman" w:hAnsi="Times New Roman" w:cs="Times New Roman"/>
          <w:sz w:val="24"/>
          <w:szCs w:val="24"/>
          <w:lang w:val="pl-PL"/>
        </w:rPr>
        <w:t xml:space="preserve"> (trska), </w:t>
      </w:r>
      <w:r w:rsidRPr="008F447C">
        <w:rPr>
          <w:rFonts w:ascii="Times New Roman" w:hAnsi="Times New Roman" w:cs="Times New Roman"/>
          <w:i/>
          <w:iCs/>
          <w:sz w:val="24"/>
          <w:szCs w:val="24"/>
          <w:lang w:val="pl-PL"/>
        </w:rPr>
        <w:t>Potamogeton lucens</w:t>
      </w:r>
      <w:r w:rsidRPr="008F447C">
        <w:rPr>
          <w:rFonts w:ascii="Times New Roman" w:hAnsi="Times New Roman" w:cs="Times New Roman"/>
          <w:sz w:val="24"/>
          <w:szCs w:val="24"/>
          <w:lang w:val="pl-PL"/>
        </w:rPr>
        <w:t xml:space="preserve"> (prozirna resina), </w:t>
      </w:r>
      <w:r w:rsidRPr="008F447C">
        <w:rPr>
          <w:rFonts w:ascii="Times New Roman" w:hAnsi="Times New Roman" w:cs="Times New Roman"/>
          <w:i/>
          <w:iCs/>
          <w:sz w:val="24"/>
          <w:szCs w:val="24"/>
          <w:lang w:val="pl-PL"/>
        </w:rPr>
        <w:t>Ranunculus trychophyllus</w:t>
      </w:r>
      <w:r w:rsidRPr="008F447C">
        <w:rPr>
          <w:rFonts w:ascii="Times New Roman" w:hAnsi="Times New Roman" w:cs="Times New Roman"/>
          <w:sz w:val="24"/>
          <w:szCs w:val="24"/>
          <w:lang w:val="pl-PL"/>
        </w:rPr>
        <w:t xml:space="preserve"> (vodeni ljutić), </w:t>
      </w:r>
      <w:r w:rsidRPr="008F447C">
        <w:rPr>
          <w:rFonts w:ascii="Times New Roman" w:hAnsi="Times New Roman" w:cs="Times New Roman"/>
          <w:i/>
          <w:iCs/>
          <w:sz w:val="24"/>
          <w:szCs w:val="24"/>
          <w:lang w:val="pl-PL"/>
        </w:rPr>
        <w:t>Schoenoplectus lacustris</w:t>
      </w:r>
      <w:r w:rsidRPr="008F447C">
        <w:rPr>
          <w:rFonts w:ascii="Times New Roman" w:hAnsi="Times New Roman" w:cs="Times New Roman"/>
          <w:sz w:val="24"/>
          <w:szCs w:val="24"/>
          <w:lang w:val="pl-PL"/>
        </w:rPr>
        <w:t xml:space="preserve"> (zuka), </w:t>
      </w:r>
      <w:r w:rsidRPr="008F447C">
        <w:rPr>
          <w:rFonts w:ascii="Times New Roman" w:hAnsi="Times New Roman" w:cs="Times New Roman"/>
          <w:i/>
          <w:iCs/>
          <w:sz w:val="24"/>
          <w:szCs w:val="24"/>
          <w:lang w:val="pl-PL"/>
        </w:rPr>
        <w:t>Sparganium erectum</w:t>
      </w:r>
      <w:r w:rsidRPr="008F447C">
        <w:rPr>
          <w:rFonts w:ascii="Times New Roman" w:hAnsi="Times New Roman" w:cs="Times New Roman"/>
          <w:sz w:val="24"/>
          <w:szCs w:val="24"/>
          <w:lang w:val="pl-PL"/>
        </w:rPr>
        <w:t xml:space="preserve"> (jažorast), </w:t>
      </w:r>
      <w:r w:rsidRPr="008F447C">
        <w:rPr>
          <w:rFonts w:ascii="Times New Roman" w:hAnsi="Times New Roman" w:cs="Times New Roman"/>
          <w:i/>
          <w:iCs/>
          <w:sz w:val="24"/>
          <w:szCs w:val="24"/>
          <w:lang w:val="pl-PL"/>
        </w:rPr>
        <w:t>Spirodela polyrhiza</w:t>
      </w:r>
      <w:r w:rsidRPr="008F447C">
        <w:rPr>
          <w:rFonts w:ascii="Times New Roman" w:hAnsi="Times New Roman" w:cs="Times New Roman"/>
          <w:sz w:val="24"/>
          <w:szCs w:val="24"/>
          <w:lang w:val="pl-PL"/>
        </w:rPr>
        <w:t xml:space="preserve"> (bradata sočivica), </w:t>
      </w:r>
      <w:r w:rsidRPr="008F447C">
        <w:rPr>
          <w:rFonts w:ascii="Times New Roman" w:hAnsi="Times New Roman" w:cs="Times New Roman"/>
          <w:i/>
          <w:iCs/>
          <w:sz w:val="24"/>
          <w:szCs w:val="24"/>
          <w:lang w:val="pl-PL"/>
        </w:rPr>
        <w:t xml:space="preserve">Utricularia vulgaris </w:t>
      </w:r>
      <w:r w:rsidRPr="008F447C">
        <w:rPr>
          <w:rFonts w:ascii="Times New Roman" w:hAnsi="Times New Roman" w:cs="Times New Roman"/>
          <w:sz w:val="24"/>
          <w:szCs w:val="24"/>
          <w:lang w:val="pl-PL"/>
        </w:rPr>
        <w:t>(mjehurača),</w:t>
      </w:r>
      <w:r w:rsidRPr="008F447C">
        <w:rPr>
          <w:rFonts w:ascii="Times New Roman" w:hAnsi="Times New Roman" w:cs="Times New Roman"/>
          <w:i/>
          <w:iCs/>
          <w:sz w:val="24"/>
          <w:szCs w:val="24"/>
          <w:lang w:val="pl-PL"/>
        </w:rPr>
        <w:t>Veronica beccabunga</w:t>
      </w:r>
      <w:r w:rsidRPr="008F447C">
        <w:rPr>
          <w:rFonts w:ascii="Times New Roman" w:hAnsi="Times New Roman" w:cs="Times New Roman"/>
          <w:sz w:val="24"/>
          <w:szCs w:val="24"/>
          <w:lang w:val="pl-PL"/>
        </w:rPr>
        <w:t xml:space="preserve"> (vodeni razgon) i druge.</w:t>
      </w:r>
    </w:p>
    <w:p w:rsidR="00CD6BDF" w:rsidRPr="008F447C" w:rsidRDefault="00CD6BDF" w:rsidP="00FC7E78">
      <w:pPr>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Na osnovu navedenog možemo zaključiti da je vegatacijski diverzitet na području opštine Nikšić veliki. Imajuću u vidu na promjene u sintaksonomskoj klasifikaciji i nomenklaturi, kao i nedostatku sistematičnih fitocenoloških istraživanja, još uvijek ne možemo govoriti o preciznom broju sintaksona na ovom području. </w:t>
      </w:r>
    </w:p>
    <w:p w:rsidR="00CD6BDF" w:rsidRPr="008F447C" w:rsidRDefault="00CD6BDF" w:rsidP="00FC7E78">
      <w:pPr>
        <w:rPr>
          <w:rFonts w:ascii="Times New Roman" w:hAnsi="Times New Roman" w:cs="Times New Roman"/>
          <w:sz w:val="16"/>
          <w:szCs w:val="16"/>
          <w:lang w:val="pl-PL"/>
        </w:rPr>
      </w:pPr>
    </w:p>
    <w:p w:rsidR="00CD6BDF" w:rsidRPr="008F447C" w:rsidRDefault="00CD6BDF" w:rsidP="00BD2BA1">
      <w:pPr>
        <w:shd w:val="clear" w:color="auto" w:fill="E2EFD9"/>
        <w:spacing w:line="276" w:lineRule="auto"/>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4.1.3. Metodologija botaničkih istraživanja</w:t>
      </w:r>
    </w:p>
    <w:p w:rsidR="00CD6BDF" w:rsidRPr="008F447C" w:rsidRDefault="00CD6BDF" w:rsidP="000D5884">
      <w:pPr>
        <w:spacing w:after="0"/>
        <w:jc w:val="both"/>
        <w:rPr>
          <w:rFonts w:ascii="Times New Roman" w:hAnsi="Times New Roman" w:cs="Times New Roman"/>
          <w:b/>
          <w:bCs/>
          <w:sz w:val="24"/>
          <w:szCs w:val="24"/>
          <w:lang w:val="pl-PL"/>
        </w:rPr>
      </w:pPr>
    </w:p>
    <w:p w:rsidR="00CD6BDF" w:rsidRPr="008F447C" w:rsidRDefault="00CD6BDF" w:rsidP="005F0F14">
      <w:pPr>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Terenski rad i inventarizacija sakupljenog biljnog materijala</w:t>
      </w:r>
    </w:p>
    <w:p w:rsidR="00CD6BDF" w:rsidRPr="008F447C" w:rsidRDefault="00CD6BDF" w:rsidP="005F0F14">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Veoma velika površina koju obuhvata opština Nikšić kao najveća u Crnoj Gori, kao i predviđeni rok za kompletnu realizaciju Lokalnog akcionog plana biodiverziteta u trajanju od jedne godine (oktobar 2023. - oktobar 2024. godine) uticali su na realizaciju botaničkih istarživanja. </w:t>
      </w:r>
    </w:p>
    <w:p w:rsidR="00CD6BDF" w:rsidRPr="008F447C" w:rsidRDefault="00CD6BDF" w:rsidP="005F0F14">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Prezentovani podaci o flori i vegetacijiovog područja rezultat su ranijih i recentnih naučnih publikacija kao i sopstvenih terenskih istraživanja sprovedenih ranije kao i u periodu mart - maj 2024. godine.</w:t>
      </w:r>
    </w:p>
    <w:p w:rsidR="00CD6BDF" w:rsidRPr="008F447C" w:rsidRDefault="00CD6BDF" w:rsidP="005F0F14">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Terenska istraživanja su obuhvatila odabrane lokalitete na području šire okoline Nikšićkog polja (Budoške bare, Gornje polje, gornji tok rijeke Zete, Kočansko polje - okolina jezera Krupac, Broćanac Nikšićki), zatim lokalitete na području Nikšićke Župe (tok rijeke Gračanice, Lukavica - Bare Bojovića, Zabran kralja Nikole), lokalitete u zapadnom dijelu opštine (Grahovo, Grahovsko polje, Nudo, Vilusi, Zaslap) kao i u sjeveroistočnom dijelu (Gvozd i Konjsko). Na ovim lokalitetima su utvrđena potencijalna NATURA 2000 staništa koja su  prikazana tabelarno sa podacima o koordinatama, nadmorskoj visini, reprezentativnosti i indikatorskim vrstama. U nekoliko tabela su prikazani i rezultati ranijih terenskih istraživanja NATURA 2000 staništa.Za ocjenu reprezentativnosti staništa koristli smo sledeću skalu: A - odličan, B - dobar, C - značajan i D - loš.</w:t>
      </w:r>
    </w:p>
    <w:p w:rsidR="00CD6BDF" w:rsidRPr="008F447C" w:rsidRDefault="00CD6BDF" w:rsidP="005F0F14">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Osim prethodno navedenih loakliteta terenska istraživanja su obuhvatila i tri zaštićena prirodna objekta na području Nikšićke opštine - brdo Trebjesa, Arboretum Vojina Kovačevića i Estavela Gornjepoljski vir, kao i gorostasno stablo javora u Broćancu Nikšićkom. </w:t>
      </w:r>
    </w:p>
    <w:p w:rsidR="00CD6BDF" w:rsidRPr="008F447C" w:rsidRDefault="00CD6BDF" w:rsidP="005F0F14">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Sakupljeni biljni materijal sa odabranih lokaliteta stručno je obrađen pomoću botaničkih ključeva za determinaciju biljaka a nakon toga je deponovan u zbirci cvjetnica JU „Prirodnjački muzej Crne Gore“ i herbarskoj zbirci PMF-a u Podgorici. Nomenklatura taksona je usklađena sa EURO+MED (2006-). </w:t>
      </w:r>
    </w:p>
    <w:p w:rsidR="00CD6BDF" w:rsidRPr="008F447C" w:rsidRDefault="00CD6BDF" w:rsidP="005F0F14">
      <w:pPr>
        <w:jc w:val="both"/>
        <w:rPr>
          <w:rFonts w:ascii="Times New Roman" w:hAnsi="Times New Roman" w:cs="Times New Roman"/>
          <w:sz w:val="16"/>
          <w:szCs w:val="16"/>
          <w:lang w:val="pl-PL"/>
        </w:rPr>
      </w:pPr>
    </w:p>
    <w:p w:rsidR="00CD6BDF" w:rsidRPr="008F447C" w:rsidRDefault="00CD6BDF" w:rsidP="007B1848">
      <w:pPr>
        <w:shd w:val="clear" w:color="auto" w:fill="E2EFD9"/>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4.1.4. Prezentacija rezultata</w:t>
      </w:r>
    </w:p>
    <w:p w:rsidR="00CD6BDF" w:rsidRPr="008F447C" w:rsidRDefault="00CD6BDF" w:rsidP="000D5884">
      <w:pPr>
        <w:spacing w:after="0"/>
        <w:jc w:val="both"/>
        <w:rPr>
          <w:rFonts w:ascii="Times New Roman" w:hAnsi="Times New Roman" w:cs="Times New Roman"/>
          <w:sz w:val="24"/>
          <w:szCs w:val="24"/>
          <w:lang w:val="pl-PL"/>
        </w:rPr>
      </w:pPr>
    </w:p>
    <w:p w:rsidR="00CD6BDF" w:rsidRPr="008F447C" w:rsidRDefault="00CD6BDF" w:rsidP="005F0F14">
      <w:pPr>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Pregled NATURA 2000 staništa</w:t>
      </w:r>
    </w:p>
    <w:p w:rsidR="00CD6BDF" w:rsidRPr="008F447C" w:rsidRDefault="00CD6BDF" w:rsidP="005F0F14">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Na području opštine Nikšić obilaskom odabranih lokaliteta tokom terenskih istraživanja i recentnih publikacija (Milanović i sar., 2020) prepoznata su dvadeset dva NATURA 2000 staništa. Staništa sa lokalitetima na kojima su zastupljena predstavljeni su tabelarno. Ovaj broj NATURA 2000 staništa za područje opštine Nikšić se ne može smatrati konačnim, imajući u vidu da su potrebna detaljnija istraživanja vegetacije na pojedinim lokalitetima. </w:t>
      </w:r>
    </w:p>
    <w:p w:rsidR="00CD6BDF" w:rsidRPr="008F447C" w:rsidRDefault="00CD6BDF" w:rsidP="005F0F14">
      <w:pPr>
        <w:jc w:val="both"/>
        <w:rPr>
          <w:rFonts w:ascii="Times New Roman" w:hAnsi="Times New Roman" w:cs="Times New Roman"/>
          <w:sz w:val="24"/>
          <w:szCs w:val="24"/>
          <w:lang w:val="pl-PL"/>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40"/>
        <w:gridCol w:w="3355"/>
      </w:tblGrid>
      <w:tr w:rsidR="00CD6BDF" w:rsidRPr="00783C10">
        <w:tc>
          <w:tcPr>
            <w:tcW w:w="5240" w:type="dxa"/>
            <w:shd w:val="clear" w:color="auto" w:fill="A8D08D"/>
            <w:vAlign w:val="center"/>
          </w:tcPr>
          <w:p w:rsidR="00CD6BDF" w:rsidRPr="00783C10" w:rsidRDefault="00CD6BDF" w:rsidP="00783C10">
            <w:pPr>
              <w:spacing w:after="0" w:line="240" w:lineRule="auto"/>
              <w:jc w:val="center"/>
              <w:rPr>
                <w:rFonts w:ascii="Times New Roman" w:hAnsi="Times New Roman" w:cs="Times New Roman"/>
                <w:b/>
                <w:bCs/>
                <w:sz w:val="24"/>
                <w:szCs w:val="24"/>
              </w:rPr>
            </w:pPr>
            <w:r w:rsidRPr="008F447C">
              <w:rPr>
                <w:rFonts w:ascii="Times New Roman" w:hAnsi="Times New Roman" w:cs="Times New Roman"/>
                <w:sz w:val="24"/>
                <w:szCs w:val="24"/>
                <w:lang w:val="pl-PL"/>
              </w:rPr>
              <w:br w:type="page"/>
            </w:r>
            <w:r w:rsidRPr="00783C10">
              <w:rPr>
                <w:rFonts w:ascii="Times New Roman" w:hAnsi="Times New Roman" w:cs="Times New Roman"/>
                <w:b/>
                <w:bCs/>
                <w:sz w:val="24"/>
                <w:szCs w:val="24"/>
              </w:rPr>
              <w:t>NATURA 2000 STANIŠTA</w:t>
            </w:r>
          </w:p>
        </w:tc>
        <w:tc>
          <w:tcPr>
            <w:tcW w:w="3355" w:type="dxa"/>
            <w:shd w:val="clear" w:color="auto" w:fill="A8D08D"/>
            <w:vAlign w:val="center"/>
          </w:tcPr>
          <w:p w:rsidR="00CD6BDF" w:rsidRPr="00783C10" w:rsidRDefault="00CD6BDF" w:rsidP="00783C10">
            <w:pPr>
              <w:spacing w:after="0" w:line="240" w:lineRule="auto"/>
              <w:jc w:val="center"/>
              <w:rPr>
                <w:rFonts w:ascii="Times New Roman" w:hAnsi="Times New Roman" w:cs="Times New Roman"/>
                <w:b/>
                <w:bCs/>
                <w:sz w:val="24"/>
                <w:szCs w:val="24"/>
              </w:rPr>
            </w:pPr>
            <w:r w:rsidRPr="00783C10">
              <w:rPr>
                <w:rFonts w:ascii="Times New Roman" w:hAnsi="Times New Roman" w:cs="Times New Roman"/>
                <w:b/>
                <w:bCs/>
                <w:sz w:val="24"/>
                <w:szCs w:val="24"/>
              </w:rPr>
              <w:t>LOKALITETI</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b/>
                <w:bCs/>
                <w:sz w:val="20"/>
                <w:szCs w:val="20"/>
              </w:rPr>
              <w:t xml:space="preserve">3150 PRIRODNE EUTROFNE VODE SA VEGETACIJOM SVEZA </w:t>
            </w:r>
            <w:r w:rsidRPr="00783C10">
              <w:rPr>
                <w:rFonts w:ascii="Times New Roman" w:hAnsi="Times New Roman" w:cs="Times New Roman"/>
                <w:b/>
                <w:bCs/>
                <w:i/>
                <w:iCs/>
                <w:sz w:val="20"/>
                <w:szCs w:val="20"/>
              </w:rPr>
              <w:t xml:space="preserve">Magnopotamion </w:t>
            </w:r>
            <w:r w:rsidRPr="00783C10">
              <w:rPr>
                <w:rFonts w:ascii="Times New Roman" w:hAnsi="Times New Roman" w:cs="Times New Roman"/>
                <w:b/>
                <w:bCs/>
                <w:sz w:val="20"/>
                <w:szCs w:val="20"/>
              </w:rPr>
              <w:t>i</w:t>
            </w:r>
            <w:r w:rsidRPr="00783C10">
              <w:rPr>
                <w:rFonts w:ascii="Times New Roman" w:hAnsi="Times New Roman" w:cs="Times New Roman"/>
                <w:b/>
                <w:bCs/>
                <w:i/>
                <w:iCs/>
                <w:sz w:val="20"/>
                <w:szCs w:val="20"/>
              </w:rPr>
              <w:t xml:space="preserve"> Hydrocharition</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BUDOŠKE BARE</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b/>
                <w:bCs/>
                <w:sz w:val="20"/>
                <w:szCs w:val="20"/>
              </w:rPr>
              <w:t>*3180 POVREMENA KRAŠKA JEZERA (TURLOZI)</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BUDOŠKE BARE</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b/>
                <w:bCs/>
                <w:sz w:val="20"/>
                <w:szCs w:val="20"/>
              </w:rPr>
              <w:t xml:space="preserve">3240 PLANINSKE RIJEKE I VRBACI SIVE VRBE DUŽ NJIHOVIH OBALA </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NK. ŽUPA, NUDO</w:t>
            </w:r>
          </w:p>
        </w:tc>
      </w:tr>
      <w:tr w:rsidR="00CD6BDF" w:rsidRPr="00783C10">
        <w:trPr>
          <w:trHeight w:val="932"/>
        </w:trPr>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b/>
                <w:bCs/>
                <w:sz w:val="20"/>
                <w:szCs w:val="20"/>
              </w:rPr>
              <w:t>3260 VODENI TOKOVI OD NIZINA DO GORSKOG POJASA SA VEGETACIJOM VODENIH LJUTIĆA (</w:t>
            </w:r>
            <w:r w:rsidRPr="00783C10">
              <w:rPr>
                <w:rFonts w:ascii="Times New Roman" w:hAnsi="Times New Roman" w:cs="Times New Roman"/>
                <w:b/>
                <w:bCs/>
                <w:i/>
                <w:iCs/>
                <w:sz w:val="20"/>
                <w:szCs w:val="20"/>
              </w:rPr>
              <w:t>Ranunculion fluitantis, Callitricho-Batrachion</w:t>
            </w:r>
            <w:r w:rsidRPr="00783C10">
              <w:rPr>
                <w:rFonts w:ascii="Times New Roman" w:hAnsi="Times New Roman" w:cs="Times New Roman"/>
                <w:b/>
                <w:bCs/>
                <w:sz w:val="20"/>
                <w:szCs w:val="20"/>
              </w:rPr>
              <w:t xml:space="preserve">) </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BUDOŠKE BARE, GLIBAVAC, RIJEKA GRAČANICA, KANALI OKO JEZERA KRUPAC,  LIVEROVIĆI, MOKRA NJIVA, RIJEKA MRKOŠNICA, RIJEKA ZETA, STUDENCA, VUKOV MOST</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4060 PLANINSKE I BOREALNE VRIŠTINE</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KONJSKO</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*4070 KLEKOVINA BORA KRIVULJA (</w:t>
            </w:r>
            <w:r w:rsidRPr="00783C10">
              <w:rPr>
                <w:rFonts w:ascii="Times New Roman" w:hAnsi="Times New Roman" w:cs="Times New Roman"/>
                <w:b/>
                <w:bCs/>
                <w:i/>
                <w:iCs/>
                <w:sz w:val="20"/>
                <w:szCs w:val="20"/>
              </w:rPr>
              <w:t>Pinus mugo</w:t>
            </w:r>
            <w:r w:rsidRPr="00783C10">
              <w:rPr>
                <w:rFonts w:ascii="Times New Roman" w:hAnsi="Times New Roman" w:cs="Times New Roman"/>
                <w:b/>
                <w:bCs/>
                <w:sz w:val="20"/>
                <w:szCs w:val="20"/>
              </w:rPr>
              <w:t>) I DLAKAVE ALPSKE RUŽE (</w:t>
            </w:r>
            <w:r w:rsidRPr="00783C10">
              <w:rPr>
                <w:rFonts w:ascii="Times New Roman" w:hAnsi="Times New Roman" w:cs="Times New Roman"/>
                <w:b/>
                <w:bCs/>
                <w:i/>
                <w:iCs/>
                <w:sz w:val="20"/>
                <w:szCs w:val="20"/>
              </w:rPr>
              <w:t>Rhododendron hirsutum</w:t>
            </w:r>
            <w:r w:rsidRPr="00783C10">
              <w:rPr>
                <w:rFonts w:ascii="Times New Roman" w:hAnsi="Times New Roman" w:cs="Times New Roman"/>
                <w:b/>
                <w:bCs/>
                <w:sz w:val="20"/>
                <w:szCs w:val="20"/>
              </w:rPr>
              <w:t>)</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GOLIJA, VOJNIK</w:t>
            </w:r>
          </w:p>
        </w:tc>
      </w:tr>
      <w:tr w:rsidR="00CD6BDF" w:rsidRPr="008F447C">
        <w:tc>
          <w:tcPr>
            <w:tcW w:w="5240"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b/>
                <w:bCs/>
                <w:sz w:val="20"/>
                <w:szCs w:val="20"/>
                <w:lang w:val="pl-PL"/>
              </w:rPr>
              <w:t xml:space="preserve">6170 ALPIJSKI I SUBALPIJSKI TRAVNJACI NA KARBONATIMA </w:t>
            </w:r>
          </w:p>
        </w:tc>
        <w:tc>
          <w:tcPr>
            <w:tcW w:w="3355" w:type="dxa"/>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GVOZD, LUKAVICA, ORJEN, ŠTITOVO, VOJNIK</w:t>
            </w:r>
          </w:p>
        </w:tc>
      </w:tr>
      <w:tr w:rsidR="00CD6BDF" w:rsidRPr="008F447C">
        <w:tc>
          <w:tcPr>
            <w:tcW w:w="5240"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sz w:val="20"/>
                <w:szCs w:val="20"/>
                <w:lang w:val="pt-BR"/>
              </w:rPr>
            </w:pPr>
            <w:r w:rsidRPr="008F447C">
              <w:rPr>
                <w:rFonts w:ascii="Times New Roman" w:hAnsi="Times New Roman" w:cs="Times New Roman"/>
                <w:b/>
                <w:bCs/>
                <w:sz w:val="20"/>
                <w:szCs w:val="20"/>
                <w:lang w:val="pt-BR"/>
              </w:rPr>
              <w:t>62A0 ISTOČNI SUBMEDITERANSKI SUVI TRAVNJACI  (</w:t>
            </w:r>
            <w:r w:rsidRPr="008F447C">
              <w:rPr>
                <w:rFonts w:ascii="Times New Roman" w:hAnsi="Times New Roman" w:cs="Times New Roman"/>
                <w:b/>
                <w:bCs/>
                <w:i/>
                <w:iCs/>
                <w:sz w:val="20"/>
                <w:szCs w:val="20"/>
                <w:lang w:val="pt-BR"/>
              </w:rPr>
              <w:t>Scorzoneretalia villosae</w:t>
            </w:r>
            <w:r w:rsidRPr="008F447C">
              <w:rPr>
                <w:rFonts w:ascii="Times New Roman" w:hAnsi="Times New Roman" w:cs="Times New Roman"/>
                <w:b/>
                <w:bCs/>
                <w:sz w:val="20"/>
                <w:szCs w:val="20"/>
                <w:lang w:val="pt-BR"/>
              </w:rPr>
              <w:t xml:space="preserve">) </w:t>
            </w:r>
          </w:p>
        </w:tc>
        <w:tc>
          <w:tcPr>
            <w:tcW w:w="3355" w:type="dxa"/>
            <w:vAlign w:val="center"/>
          </w:tcPr>
          <w:p w:rsidR="00CD6BDF" w:rsidRPr="008F447C" w:rsidRDefault="00CD6BDF" w:rsidP="00783C10">
            <w:pPr>
              <w:spacing w:after="0" w:line="240" w:lineRule="auto"/>
              <w:jc w:val="both"/>
              <w:rPr>
                <w:rFonts w:ascii="Times New Roman" w:hAnsi="Times New Roman" w:cs="Times New Roman"/>
                <w:sz w:val="20"/>
                <w:szCs w:val="20"/>
                <w:lang w:val="pt-BR"/>
              </w:rPr>
            </w:pPr>
            <w:r w:rsidRPr="008F447C">
              <w:rPr>
                <w:rFonts w:ascii="Times New Roman" w:hAnsi="Times New Roman" w:cs="Times New Roman"/>
                <w:sz w:val="20"/>
                <w:szCs w:val="20"/>
                <w:lang w:val="pt-BR"/>
              </w:rPr>
              <w:t>BUDOŠKE BARE, GRAHOVO, KOČANSKO POLJE, OZRINIĆI, ŠTEDIMSKA GLAVICA, VILUSI</w:t>
            </w:r>
          </w:p>
        </w:tc>
      </w:tr>
      <w:tr w:rsidR="00CD6BDF" w:rsidRPr="008F447C">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b/>
                <w:bCs/>
                <w:sz w:val="20"/>
                <w:szCs w:val="20"/>
              </w:rPr>
              <w:t>6420 MEDITERANSKE VISOKE HIDROFILNE LIVADE (</w:t>
            </w:r>
            <w:r w:rsidRPr="00783C10">
              <w:rPr>
                <w:rFonts w:ascii="Times New Roman" w:hAnsi="Times New Roman" w:cs="Times New Roman"/>
                <w:b/>
                <w:bCs/>
                <w:i/>
                <w:iCs/>
                <w:sz w:val="20"/>
                <w:szCs w:val="20"/>
              </w:rPr>
              <w:t>Molinio-Holoschoenion</w:t>
            </w:r>
            <w:r w:rsidRPr="00783C10">
              <w:rPr>
                <w:rFonts w:ascii="Times New Roman" w:hAnsi="Times New Roman" w:cs="Times New Roman"/>
                <w:b/>
                <w:bCs/>
                <w:sz w:val="20"/>
                <w:szCs w:val="20"/>
              </w:rPr>
              <w:t xml:space="preserve">) </w:t>
            </w:r>
          </w:p>
        </w:tc>
        <w:tc>
          <w:tcPr>
            <w:tcW w:w="3355" w:type="dxa"/>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KOČANSKO POLJE (okolina jezera Krupac)</w:t>
            </w:r>
          </w:p>
        </w:tc>
      </w:tr>
      <w:tr w:rsidR="00CD6BDF" w:rsidRPr="00783C10">
        <w:tc>
          <w:tcPr>
            <w:tcW w:w="5240"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b/>
                <w:bCs/>
                <w:sz w:val="20"/>
                <w:szCs w:val="20"/>
                <w:lang w:val="pl-PL"/>
              </w:rPr>
              <w:t xml:space="preserve">6430 HIDROFILNE VISOKE ZELENI OD NIZINA DO ALPIJSKOG POJASA </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ZABRAN KRALJA NIKOLE</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6510 NIZIJSKE LIVADE KOŠANICE (</w:t>
            </w:r>
            <w:r w:rsidRPr="00783C10">
              <w:rPr>
                <w:rFonts w:ascii="Times New Roman" w:hAnsi="Times New Roman" w:cs="Times New Roman"/>
                <w:b/>
                <w:bCs/>
                <w:i/>
                <w:iCs/>
                <w:sz w:val="20"/>
                <w:szCs w:val="20"/>
              </w:rPr>
              <w:t>Alopecurus pratensis, Sanguisorba officinalis</w:t>
            </w:r>
            <w:r w:rsidRPr="00783C10">
              <w:rPr>
                <w:rFonts w:ascii="Times New Roman" w:hAnsi="Times New Roman" w:cs="Times New Roman"/>
                <w:b/>
                <w:bCs/>
                <w:sz w:val="20"/>
                <w:szCs w:val="20"/>
              </w:rPr>
              <w:t xml:space="preserve">) </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GRAHOVO, GREBICE, GORNJE POLJE, KLIČEVO, KOČANI, LUKOVO, OZRINIĆI</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b/>
                <w:bCs/>
                <w:sz w:val="20"/>
                <w:szCs w:val="20"/>
              </w:rPr>
              <w:t xml:space="preserve">6520 PLANINSKE LIVADE KOŠANICE </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GVOZD, LUKAVICA</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 xml:space="preserve">6540 SUBMEDITERANSKI TRAVNJACI SVEZE </w:t>
            </w:r>
            <w:r w:rsidRPr="00783C10">
              <w:rPr>
                <w:rFonts w:ascii="Times New Roman" w:hAnsi="Times New Roman" w:cs="Times New Roman"/>
                <w:b/>
                <w:bCs/>
                <w:i/>
                <w:iCs/>
                <w:sz w:val="20"/>
                <w:szCs w:val="20"/>
              </w:rPr>
              <w:t>Molinio-Hordeion secalini</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BUDOŠKE BARE, KOČANSKO POLJE (okolina jezera Krupac), MANITOVAC, MILOČANI, MOKRA NJIVA, RASTOVAC</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 xml:space="preserve">7230 ALKALNE TRESAVE </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ZABRAN KRALJA NIKOLE</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b/>
                <w:bCs/>
                <w:sz w:val="20"/>
                <w:szCs w:val="20"/>
              </w:rPr>
              <w:t>8210 KREČNJAČKE STIJENE SA HAZMOFITSKOM VEGETACIJOM</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LUKAVICA, ORJEN, VOJNIK</w:t>
            </w:r>
          </w:p>
        </w:tc>
      </w:tr>
      <w:tr w:rsidR="00CD6BDF" w:rsidRPr="00783C10">
        <w:tc>
          <w:tcPr>
            <w:tcW w:w="5240"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sz w:val="20"/>
                <w:szCs w:val="20"/>
                <w:lang w:val="pt-BR"/>
              </w:rPr>
            </w:pPr>
            <w:r w:rsidRPr="008F447C">
              <w:rPr>
                <w:rFonts w:ascii="Times New Roman" w:hAnsi="Times New Roman" w:cs="Times New Roman"/>
                <w:b/>
                <w:bCs/>
                <w:sz w:val="20"/>
                <w:szCs w:val="20"/>
                <w:lang w:val="pt-BR"/>
              </w:rPr>
              <w:t>*9180 ŠUME VELIKIH NAGIBA I KLISURA (</w:t>
            </w:r>
            <w:r w:rsidRPr="008F447C">
              <w:rPr>
                <w:rFonts w:ascii="Times New Roman" w:hAnsi="Times New Roman" w:cs="Times New Roman"/>
                <w:b/>
                <w:bCs/>
                <w:i/>
                <w:iCs/>
                <w:sz w:val="20"/>
                <w:szCs w:val="20"/>
                <w:lang w:val="pt-BR"/>
              </w:rPr>
              <w:t>Tilio-Acerion</w:t>
            </w:r>
            <w:r w:rsidRPr="008F447C">
              <w:rPr>
                <w:rFonts w:ascii="Times New Roman" w:hAnsi="Times New Roman" w:cs="Times New Roman"/>
                <w:b/>
                <w:bCs/>
                <w:sz w:val="20"/>
                <w:szCs w:val="20"/>
                <w:lang w:val="pt-BR"/>
              </w:rPr>
              <w:t xml:space="preserve">) </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DOLOVI (kod Vilusa)</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*91E0 ALUVIJALNE ŠUME CRNE JOHE I GORSKOG JASENA (</w:t>
            </w:r>
            <w:r w:rsidRPr="00783C10">
              <w:rPr>
                <w:rFonts w:ascii="Times New Roman" w:hAnsi="Times New Roman" w:cs="Times New Roman"/>
                <w:b/>
                <w:bCs/>
                <w:i/>
                <w:iCs/>
                <w:sz w:val="20"/>
                <w:szCs w:val="20"/>
              </w:rPr>
              <w:t>Alno-Padion, Salicion icanae, Salicion albae</w:t>
            </w:r>
            <w:r w:rsidRPr="00783C10">
              <w:rPr>
                <w:rFonts w:ascii="Times New Roman" w:hAnsi="Times New Roman" w:cs="Times New Roman"/>
                <w:b/>
                <w:bCs/>
                <w:sz w:val="20"/>
                <w:szCs w:val="20"/>
              </w:rPr>
              <w:t xml:space="preserve">) </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BREZOVIK, BUDOŠKE BARE, GVOZD,MANITOVAC, MILOČANI, MOKRA NJIVA, NK. ŽUPA, RASTOVAC</w:t>
            </w:r>
          </w:p>
        </w:tc>
      </w:tr>
      <w:tr w:rsidR="00CD6BDF" w:rsidRPr="008F447C">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91K0 ILIRSKE BUKOVE ŠUME (</w:t>
            </w:r>
            <w:r w:rsidRPr="00783C10">
              <w:rPr>
                <w:rFonts w:ascii="Times New Roman" w:hAnsi="Times New Roman" w:cs="Times New Roman"/>
                <w:b/>
                <w:bCs/>
                <w:i/>
                <w:iCs/>
                <w:sz w:val="20"/>
                <w:szCs w:val="20"/>
              </w:rPr>
              <w:t>Aremonio-Fagion</w:t>
            </w:r>
            <w:r w:rsidRPr="00783C10">
              <w:rPr>
                <w:rFonts w:ascii="Times New Roman" w:hAnsi="Times New Roman" w:cs="Times New Roman"/>
                <w:b/>
                <w:bCs/>
                <w:sz w:val="20"/>
                <w:szCs w:val="20"/>
              </w:rPr>
              <w:t>)</w:t>
            </w:r>
          </w:p>
        </w:tc>
        <w:tc>
          <w:tcPr>
            <w:tcW w:w="3355" w:type="dxa"/>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GRAHOVO, GREBICE, GVOZD, VOJNIK, ZABRAN KRALJA NIKOLE</w:t>
            </w:r>
          </w:p>
        </w:tc>
      </w:tr>
      <w:tr w:rsidR="00CD6BDF" w:rsidRPr="008F447C">
        <w:tc>
          <w:tcPr>
            <w:tcW w:w="5240"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20"/>
                <w:szCs w:val="20"/>
                <w:lang w:val="pl-PL"/>
              </w:rPr>
            </w:pPr>
            <w:r w:rsidRPr="008F447C">
              <w:rPr>
                <w:rFonts w:ascii="Times New Roman" w:hAnsi="Times New Roman" w:cs="Times New Roman"/>
                <w:b/>
                <w:bCs/>
                <w:sz w:val="20"/>
                <w:szCs w:val="20"/>
                <w:lang w:val="pl-PL"/>
              </w:rPr>
              <w:t>91M0 PANONSKO-BALKANSKE ŠUME CERA I KITNJAKA</w:t>
            </w:r>
          </w:p>
        </w:tc>
        <w:tc>
          <w:tcPr>
            <w:tcW w:w="3355" w:type="dxa"/>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GRAHOVO, GRAHOVAC, GVOZD,  OKOLINA JEZERA KRUPAC, VILUSI</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9410 ACIDOFILNE PLANINSKE ŠUME SMRČE (</w:t>
            </w:r>
            <w:r w:rsidRPr="00783C10">
              <w:rPr>
                <w:rFonts w:ascii="Times New Roman" w:hAnsi="Times New Roman" w:cs="Times New Roman"/>
                <w:b/>
                <w:bCs/>
                <w:i/>
                <w:iCs/>
                <w:sz w:val="20"/>
                <w:szCs w:val="20"/>
              </w:rPr>
              <w:t>Vaccinio-Piceetea</w:t>
            </w:r>
            <w:r w:rsidRPr="00783C10">
              <w:rPr>
                <w:rFonts w:ascii="Times New Roman" w:hAnsi="Times New Roman" w:cs="Times New Roman"/>
                <w:b/>
                <w:bCs/>
                <w:sz w:val="20"/>
                <w:szCs w:val="20"/>
              </w:rPr>
              <w:t>)</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GOLIJA, ŠTITOVO</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95A0 ŠUME MUNIKE I MOLIKE VISOKIH OROMEDITERANSKIH PLANINA</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PREKORNICA, ŠTITOVO</w:t>
            </w:r>
          </w:p>
        </w:tc>
      </w:tr>
      <w:tr w:rsidR="00CD6BDF" w:rsidRPr="00783C10">
        <w:tc>
          <w:tcPr>
            <w:tcW w:w="5240"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*9530 (SUB)MEDITERANSKE ŠUME ENDEMIČNIH CRNIH BOROVA</w:t>
            </w:r>
          </w:p>
        </w:tc>
        <w:tc>
          <w:tcPr>
            <w:tcW w:w="3355"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GRAHOVO (kod Grahovskog jezera), GOLIJA, NJEGOŠ, ORJEN, VOJNIK</w:t>
            </w:r>
          </w:p>
        </w:tc>
      </w:tr>
    </w:tbl>
    <w:p w:rsidR="00CD6BDF" w:rsidRPr="005F0F14" w:rsidRDefault="00CD6BDF" w:rsidP="005F0F14">
      <w:pPr>
        <w:jc w:val="both"/>
        <w:rPr>
          <w:rFonts w:ascii="Times New Roman" w:hAnsi="Times New Roman" w:cs="Times New Roman"/>
          <w:sz w:val="24"/>
          <w:szCs w:val="24"/>
        </w:rPr>
      </w:pPr>
    </w:p>
    <w:p w:rsidR="00CD6BDF" w:rsidRPr="005F0F14" w:rsidRDefault="00CD6BDF" w:rsidP="005F0F14">
      <w:pPr>
        <w:rPr>
          <w:rFonts w:ascii="Times New Roman" w:hAnsi="Times New Roman" w:cs="Times New Roman"/>
          <w:sz w:val="24"/>
          <w:szCs w:val="24"/>
        </w:rPr>
      </w:pPr>
      <w:r w:rsidRPr="005F0F14">
        <w:rPr>
          <w:rFonts w:ascii="Times New Roman" w:hAnsi="Times New Roman" w:cs="Times New Roman"/>
          <w:sz w:val="24"/>
          <w:szCs w:val="24"/>
        </w:rPr>
        <w:br w:type="page"/>
      </w:r>
    </w:p>
    <w:p w:rsidR="00CD6BDF" w:rsidRPr="000D5884" w:rsidRDefault="00CD6BDF" w:rsidP="005F0F14">
      <w:pPr>
        <w:jc w:val="both"/>
        <w:rPr>
          <w:rFonts w:ascii="Times New Roman" w:hAnsi="Times New Roman" w:cs="Times New Roman"/>
          <w:b/>
          <w:bCs/>
          <w:i/>
          <w:iCs/>
          <w:sz w:val="24"/>
          <w:szCs w:val="24"/>
        </w:rPr>
      </w:pPr>
      <w:r w:rsidRPr="000D5884">
        <w:rPr>
          <w:rFonts w:ascii="Times New Roman" w:hAnsi="Times New Roman" w:cs="Times New Roman"/>
          <w:b/>
          <w:bCs/>
          <w:i/>
          <w:iCs/>
          <w:sz w:val="24"/>
          <w:szCs w:val="24"/>
        </w:rPr>
        <w:t>Opis NATURA 2000 staništa</w:t>
      </w:r>
    </w:p>
    <w:p w:rsidR="00CD6BDF" w:rsidRPr="005F0F14" w:rsidRDefault="00CD6BDF" w:rsidP="000D5884">
      <w:pPr>
        <w:shd w:val="clear" w:color="auto" w:fill="FFFFFF"/>
        <w:spacing w:after="0"/>
        <w:jc w:val="both"/>
        <w:rPr>
          <w:rFonts w:ascii="Times New Roman" w:hAnsi="Times New Roman" w:cs="Times New Roman"/>
          <w:b/>
          <w:bCs/>
          <w:sz w:val="24"/>
          <w:szCs w:val="24"/>
        </w:rPr>
      </w:pPr>
    </w:p>
    <w:p w:rsidR="00CD6BDF" w:rsidRPr="005F0F14" w:rsidRDefault="00CD6BDF" w:rsidP="005F0F14">
      <w:pPr>
        <w:spacing w:line="276" w:lineRule="auto"/>
        <w:jc w:val="both"/>
        <w:rPr>
          <w:rFonts w:ascii="Times New Roman" w:hAnsi="Times New Roman" w:cs="Times New Roman"/>
          <w:sz w:val="24"/>
          <w:szCs w:val="24"/>
        </w:rPr>
      </w:pPr>
      <w:r w:rsidRPr="005F0F14">
        <w:rPr>
          <w:rFonts w:ascii="Times New Roman" w:hAnsi="Times New Roman" w:cs="Times New Roman"/>
          <w:b/>
          <w:bCs/>
          <w:sz w:val="24"/>
          <w:szCs w:val="24"/>
        </w:rPr>
        <w:t xml:space="preserve">3150 Prirodne eutrofne vode sa vegetacijom sveza </w:t>
      </w:r>
      <w:r w:rsidRPr="005F0F14">
        <w:rPr>
          <w:rFonts w:ascii="Times New Roman" w:hAnsi="Times New Roman" w:cs="Times New Roman"/>
          <w:b/>
          <w:bCs/>
          <w:i/>
          <w:iCs/>
          <w:sz w:val="24"/>
          <w:szCs w:val="24"/>
        </w:rPr>
        <w:t>Magnopotamion i Hydrocharition</w:t>
      </w:r>
      <w:r w:rsidRPr="005F0F14">
        <w:rPr>
          <w:rFonts w:ascii="Times New Roman" w:hAnsi="Times New Roman" w:cs="Times New Roman"/>
          <w:b/>
          <w:bCs/>
          <w:sz w:val="24"/>
          <w:szCs w:val="24"/>
        </w:rPr>
        <w:t xml:space="preserve"> - Natural eutrophic lakes with </w:t>
      </w:r>
      <w:r w:rsidRPr="005F0F14">
        <w:rPr>
          <w:rFonts w:ascii="Times New Roman" w:hAnsi="Times New Roman" w:cs="Times New Roman"/>
          <w:b/>
          <w:bCs/>
          <w:i/>
          <w:iCs/>
          <w:sz w:val="24"/>
          <w:szCs w:val="24"/>
        </w:rPr>
        <w:t>Magnopotamion</w:t>
      </w:r>
      <w:r w:rsidRPr="005F0F14">
        <w:rPr>
          <w:rFonts w:ascii="Times New Roman" w:hAnsi="Times New Roman" w:cs="Times New Roman"/>
          <w:b/>
          <w:bCs/>
          <w:sz w:val="24"/>
          <w:szCs w:val="24"/>
        </w:rPr>
        <w:t xml:space="preserve"> and </w:t>
      </w:r>
      <w:r w:rsidRPr="005F0F14">
        <w:rPr>
          <w:rFonts w:ascii="Times New Roman" w:hAnsi="Times New Roman" w:cs="Times New Roman"/>
          <w:b/>
          <w:bCs/>
          <w:i/>
          <w:iCs/>
          <w:sz w:val="24"/>
          <w:szCs w:val="24"/>
        </w:rPr>
        <w:t>Hydrocharition</w:t>
      </w:r>
      <w:r w:rsidRPr="005F0F14">
        <w:rPr>
          <w:rFonts w:ascii="Times New Roman" w:hAnsi="Times New Roman" w:cs="Times New Roman"/>
          <w:b/>
          <w:bCs/>
          <w:sz w:val="24"/>
          <w:szCs w:val="24"/>
        </w:rPr>
        <w:t xml:space="preserve"> type vegetation</w:t>
      </w:r>
      <w:r w:rsidRPr="005F0F14">
        <w:rPr>
          <w:rFonts w:ascii="Times New Roman" w:hAnsi="Times New Roman" w:cs="Times New Roman"/>
          <w:sz w:val="24"/>
          <w:szCs w:val="24"/>
        </w:rPr>
        <w:t xml:space="preserve">, EUNIS2007: C1.3, C1.32, C1.33 - Ovaj tip staništa karakterističan je za stajaće vode (jezera, bare) bogate rastvorenim bazama (pH obično iznad 7) i slobodnoplivajućim biljkama sveze </w:t>
      </w:r>
      <w:r w:rsidRPr="005F0F14">
        <w:rPr>
          <w:rFonts w:ascii="Times New Roman" w:hAnsi="Times New Roman" w:cs="Times New Roman"/>
          <w:i/>
          <w:iCs/>
          <w:sz w:val="24"/>
          <w:szCs w:val="24"/>
        </w:rPr>
        <w:t>Hydrocharition</w:t>
      </w:r>
      <w:r w:rsidRPr="005F0F14">
        <w:rPr>
          <w:rFonts w:ascii="Times New Roman" w:hAnsi="Times New Roman" w:cs="Times New Roman"/>
          <w:sz w:val="24"/>
          <w:szCs w:val="24"/>
        </w:rPr>
        <w:t xml:space="preserve"> kao i javlja se i u dubljim otvorenim vodama sa ukorijenjenim zajednicama sveze </w:t>
      </w:r>
      <w:r w:rsidRPr="005F0F14">
        <w:rPr>
          <w:rFonts w:ascii="Times New Roman" w:hAnsi="Times New Roman" w:cs="Times New Roman"/>
          <w:i/>
          <w:iCs/>
          <w:sz w:val="24"/>
          <w:szCs w:val="24"/>
        </w:rPr>
        <w:t xml:space="preserve">Magnopotamion </w:t>
      </w:r>
      <w:r w:rsidRPr="005F0F14">
        <w:rPr>
          <w:rFonts w:ascii="Times New Roman" w:hAnsi="Times New Roman" w:cs="Times New Roman"/>
          <w:sz w:val="24"/>
          <w:szCs w:val="24"/>
        </w:rPr>
        <w:t xml:space="preserve">(Milanović </w:t>
      </w:r>
      <w:r>
        <w:rPr>
          <w:rFonts w:ascii="Times New Roman" w:hAnsi="Times New Roman" w:cs="Times New Roman"/>
          <w:sz w:val="24"/>
          <w:szCs w:val="24"/>
        </w:rPr>
        <w:t>i sar.,</w:t>
      </w:r>
      <w:r w:rsidRPr="005F0F14">
        <w:rPr>
          <w:rFonts w:ascii="Times New Roman" w:hAnsi="Times New Roman" w:cs="Times New Roman"/>
          <w:sz w:val="24"/>
          <w:szCs w:val="24"/>
        </w:rPr>
        <w:t xml:space="preserve"> 2021).</w:t>
      </w:r>
    </w:p>
    <w:p w:rsidR="00CD6BDF" w:rsidRPr="005F0F14" w:rsidRDefault="00CD6BDF" w:rsidP="005F0F14">
      <w:pPr>
        <w:spacing w:line="276" w:lineRule="auto"/>
        <w:jc w:val="both"/>
        <w:rPr>
          <w:rFonts w:ascii="Times New Roman" w:hAnsi="Times New Roman" w:cs="Times New Roman"/>
          <w:sz w:val="20"/>
          <w:szCs w:val="20"/>
        </w:rPr>
      </w:pPr>
      <w:r w:rsidRPr="005F0F14">
        <w:rPr>
          <w:rFonts w:ascii="Times New Roman" w:hAnsi="Times New Roman" w:cs="Times New Roman"/>
          <w:sz w:val="24"/>
          <w:szCs w:val="24"/>
        </w:rPr>
        <w:t xml:space="preserve">Indikatorske vrste: </w:t>
      </w:r>
      <w:r w:rsidRPr="005F0F14">
        <w:rPr>
          <w:rFonts w:ascii="Times New Roman" w:hAnsi="Times New Roman" w:cs="Times New Roman"/>
          <w:i/>
          <w:iCs/>
          <w:sz w:val="20"/>
          <w:szCs w:val="20"/>
        </w:rPr>
        <w:t xml:space="preserve">Hydrocharis morsus-ranae, Lemna minor, L. gibba, L. trisulca, Spirodela polyrhiza, Utricularia vulgaris, Potamogeton lucens, P. zizii, P. praelongus, P. perfoliatus, Nymphaea alba, Nuphar lutea, N. pumila, Nymphoides peltata, Potamogeton gramineus, Ceratophylum demersum, Trapa natans, Persicaria amphibia, Myriophyllum spicatum, Najas </w:t>
      </w:r>
      <w:r w:rsidRPr="005F0F14">
        <w:rPr>
          <w:rFonts w:ascii="Times New Roman" w:hAnsi="Times New Roman" w:cs="Times New Roman"/>
          <w:sz w:val="20"/>
          <w:szCs w:val="20"/>
        </w:rPr>
        <w:t>sp.</w:t>
      </w:r>
    </w:p>
    <w:p w:rsidR="00CD6BDF" w:rsidRPr="005F0F14" w:rsidRDefault="00CD6BDF" w:rsidP="000D5884">
      <w:pPr>
        <w:spacing w:after="0" w:line="276" w:lineRule="auto"/>
        <w:jc w:val="both"/>
        <w:rPr>
          <w:rFonts w:ascii="Times New Roman" w:hAnsi="Times New Roman" w:cs="Times New Roman"/>
          <w:sz w:val="24"/>
          <w:szCs w:val="24"/>
        </w:rPr>
      </w:pPr>
    </w:p>
    <w:p w:rsidR="00CD6BDF" w:rsidRPr="008F447C" w:rsidRDefault="00CD6BDF" w:rsidP="005F0F14">
      <w:pPr>
        <w:spacing w:line="276" w:lineRule="auto"/>
        <w:jc w:val="both"/>
        <w:rPr>
          <w:rFonts w:ascii="Times New Roman" w:hAnsi="Times New Roman" w:cs="Times New Roman"/>
          <w:sz w:val="24"/>
          <w:szCs w:val="24"/>
          <w:lang w:val="pl-PL"/>
        </w:rPr>
      </w:pPr>
      <w:r w:rsidRPr="005F0F14">
        <w:rPr>
          <w:rFonts w:ascii="Times New Roman" w:hAnsi="Times New Roman" w:cs="Times New Roman"/>
          <w:b/>
          <w:bCs/>
          <w:sz w:val="24"/>
          <w:szCs w:val="24"/>
        </w:rPr>
        <w:t xml:space="preserve">*3180 Povremena kraška jezera (turlozi) – Turloughs, </w:t>
      </w:r>
      <w:r w:rsidRPr="005F0F14">
        <w:rPr>
          <w:rFonts w:ascii="Times New Roman" w:hAnsi="Times New Roman" w:cs="Times New Roman"/>
          <w:sz w:val="24"/>
          <w:szCs w:val="24"/>
        </w:rPr>
        <w:t xml:space="preserve">EUNIS2007: C1.6, C1.67 – Ovaj tip staništa je karakterističan za kraška područja, ova jezera obično se pune podzemnom vodom. Najčešće se napune u jesen preko povremenih izvora (estavela), a isušuju između aprila i juna, tako da su tokom najtoplijih ljetnjih mjeseci potpuno suva. </w:t>
      </w:r>
      <w:r w:rsidRPr="008F447C">
        <w:rPr>
          <w:rFonts w:ascii="Times New Roman" w:hAnsi="Times New Roman" w:cs="Times New Roman"/>
          <w:sz w:val="24"/>
          <w:szCs w:val="24"/>
          <w:lang w:val="pl-PL"/>
        </w:rPr>
        <w:t>U Dinarskom sistemu ovaj tip staništa karakterističan je za kraška polja. Na mjestima isušenih jezera nakon povlačenja vode razvijaju se različiti travnjaci ili niske tresave, a često zaostaju i manji vodeni baseni sa karakterističnom vegetacijom (</w:t>
      </w:r>
      <w:r w:rsidRPr="008F447C">
        <w:rPr>
          <w:rFonts w:ascii="Times New Roman" w:hAnsi="Times New Roman" w:cs="Times New Roman"/>
          <w:color w:val="000000"/>
          <w:sz w:val="24"/>
          <w:szCs w:val="24"/>
          <w:lang w:val="pl-PL"/>
        </w:rPr>
        <w:t>Milanović i sar., 2021)</w:t>
      </w:r>
      <w:r w:rsidRPr="008F447C">
        <w:rPr>
          <w:rFonts w:ascii="Times New Roman" w:hAnsi="Times New Roman" w:cs="Times New Roman"/>
          <w:sz w:val="24"/>
          <w:szCs w:val="24"/>
          <w:lang w:val="pl-PL"/>
        </w:rPr>
        <w:t>.</w:t>
      </w:r>
    </w:p>
    <w:p w:rsidR="00CD6BDF" w:rsidRPr="008F447C" w:rsidRDefault="00CD6BDF" w:rsidP="005F0F14">
      <w:pPr>
        <w:spacing w:line="276" w:lineRule="auto"/>
        <w:jc w:val="both"/>
        <w:rPr>
          <w:rFonts w:ascii="Times New Roman" w:hAnsi="Times New Roman" w:cs="Times New Roman"/>
          <w:i/>
          <w:iCs/>
          <w:sz w:val="20"/>
          <w:szCs w:val="20"/>
          <w:lang w:val="pl-PL"/>
        </w:rPr>
      </w:pPr>
      <w:r w:rsidRPr="008F447C">
        <w:rPr>
          <w:rFonts w:ascii="Times New Roman" w:hAnsi="Times New Roman" w:cs="Times New Roman"/>
          <w:sz w:val="24"/>
          <w:szCs w:val="24"/>
          <w:lang w:val="pl-PL"/>
        </w:rPr>
        <w:t xml:space="preserve">Indikatorske vrste: </w:t>
      </w:r>
      <w:r w:rsidRPr="008F447C">
        <w:rPr>
          <w:rFonts w:ascii="Times New Roman" w:hAnsi="Times New Roman" w:cs="Times New Roman"/>
          <w:i/>
          <w:iCs/>
          <w:sz w:val="20"/>
          <w:szCs w:val="20"/>
          <w:lang w:val="pl-PL"/>
        </w:rPr>
        <w:t>Eleocharis palustris, Carex hirta, C. davalliana, C. acuta, Molinia caerulea, M. arundinacea, Deschampsia cespitosa, Sesleria uliginosa, Hordeum secalinum, Potentilla reptans, Ranunculus repens, Peucedanum pospichalii,Nectaroscilla litardierei.</w:t>
      </w:r>
    </w:p>
    <w:p w:rsidR="00CD6BDF" w:rsidRPr="008F447C" w:rsidRDefault="00CD6BDF" w:rsidP="000D5884">
      <w:pPr>
        <w:spacing w:after="0" w:line="276" w:lineRule="auto"/>
        <w:jc w:val="both"/>
        <w:rPr>
          <w:rFonts w:ascii="Times New Roman" w:hAnsi="Times New Roman" w:cs="Times New Roman"/>
          <w:i/>
          <w:iCs/>
          <w:sz w:val="20"/>
          <w:szCs w:val="20"/>
          <w:lang w:val="pl-PL"/>
        </w:rPr>
      </w:pPr>
    </w:p>
    <w:p w:rsidR="00CD6BDF" w:rsidRPr="008F447C" w:rsidRDefault="00CD6BDF" w:rsidP="005F0F14">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 xml:space="preserve">3240 Planinske rijeke i vrbaci sive vrbe duž njihovih obala -  Alpine rivers and their ligneous vegetation with </w:t>
      </w:r>
      <w:r w:rsidRPr="008F447C">
        <w:rPr>
          <w:rFonts w:ascii="Times New Roman" w:hAnsi="Times New Roman" w:cs="Times New Roman"/>
          <w:b/>
          <w:bCs/>
          <w:i/>
          <w:iCs/>
          <w:sz w:val="24"/>
          <w:szCs w:val="24"/>
          <w:lang w:val="pl-PL"/>
        </w:rPr>
        <w:t>Salix eleagnos</w:t>
      </w:r>
      <w:r w:rsidRPr="008F447C">
        <w:rPr>
          <w:rFonts w:ascii="Times New Roman" w:hAnsi="Times New Roman" w:cs="Times New Roman"/>
          <w:b/>
          <w:bCs/>
          <w:sz w:val="24"/>
          <w:szCs w:val="24"/>
          <w:lang w:val="pl-PL"/>
        </w:rPr>
        <w:t xml:space="preserve">, </w:t>
      </w:r>
      <w:r w:rsidRPr="008F447C">
        <w:rPr>
          <w:rFonts w:ascii="Times New Roman" w:hAnsi="Times New Roman" w:cs="Times New Roman"/>
          <w:sz w:val="24"/>
          <w:szCs w:val="24"/>
          <w:lang w:val="pl-PL"/>
        </w:rPr>
        <w:t>EUNIS2007: F9.1, F9.11, F9.14 – Ovaj tip staništa se javlja uz planinske vodotoke na šljunkovitim riječnim nanosima gdje dominira siva vrba (</w:t>
      </w:r>
      <w:r w:rsidRPr="008F447C">
        <w:rPr>
          <w:rFonts w:ascii="Times New Roman" w:hAnsi="Times New Roman" w:cs="Times New Roman"/>
          <w:i/>
          <w:iCs/>
          <w:sz w:val="24"/>
          <w:szCs w:val="24"/>
          <w:lang w:val="pl-PL"/>
        </w:rPr>
        <w:t>Salix eleagnos</w:t>
      </w:r>
      <w:r w:rsidRPr="008F447C">
        <w:rPr>
          <w:rFonts w:ascii="Times New Roman" w:hAnsi="Times New Roman" w:cs="Times New Roman"/>
          <w:sz w:val="24"/>
          <w:szCs w:val="24"/>
          <w:lang w:val="pl-PL"/>
        </w:rPr>
        <w:t>). Zajednice sive vrbe grade ili obalne galerije, ili šumice, prorijeđene ili guste žbunaste formacije. Zajednice ovog tipa se rjeđe javljaju na glejnim zemljištima (</w:t>
      </w:r>
      <w:r w:rsidRPr="008F447C">
        <w:rPr>
          <w:rFonts w:ascii="Times New Roman" w:hAnsi="Times New Roman" w:cs="Times New Roman"/>
          <w:color w:val="000000"/>
          <w:sz w:val="24"/>
          <w:szCs w:val="24"/>
          <w:lang w:val="pl-PL"/>
        </w:rPr>
        <w:t>Milanović i sar., 2021)</w:t>
      </w:r>
      <w:r w:rsidRPr="008F447C">
        <w:rPr>
          <w:rFonts w:ascii="Times New Roman" w:hAnsi="Times New Roman" w:cs="Times New Roman"/>
          <w:sz w:val="24"/>
          <w:szCs w:val="24"/>
          <w:lang w:val="pl-PL"/>
        </w:rPr>
        <w:t xml:space="preserve">.     </w:t>
      </w:r>
    </w:p>
    <w:p w:rsidR="00CD6BDF" w:rsidRPr="008F447C" w:rsidRDefault="00CD6BDF" w:rsidP="005F0F14">
      <w:pPr>
        <w:spacing w:line="276" w:lineRule="auto"/>
        <w:jc w:val="both"/>
        <w:rPr>
          <w:rFonts w:ascii="Times New Roman" w:hAnsi="Times New Roman" w:cs="Times New Roman"/>
          <w:sz w:val="20"/>
          <w:szCs w:val="20"/>
          <w:lang w:val="pl-PL"/>
        </w:rPr>
      </w:pPr>
      <w:r w:rsidRPr="008F447C">
        <w:rPr>
          <w:rFonts w:ascii="Times New Roman" w:hAnsi="Times New Roman" w:cs="Times New Roman"/>
          <w:sz w:val="24"/>
          <w:szCs w:val="24"/>
          <w:lang w:val="pl-PL"/>
        </w:rPr>
        <w:t xml:space="preserve">Indikatorske vrste: </w:t>
      </w:r>
      <w:r w:rsidRPr="008F447C">
        <w:rPr>
          <w:rFonts w:ascii="Times New Roman" w:hAnsi="Times New Roman" w:cs="Times New Roman"/>
          <w:i/>
          <w:iCs/>
          <w:sz w:val="20"/>
          <w:szCs w:val="20"/>
          <w:lang w:val="pl-PL"/>
        </w:rPr>
        <w:t>Salix eleagnos,S. purpurea, Populus nigra, Mentha aquatica, M. longifolia, Polygonum lapathifolium, Eupatorium cannabinum, Acer pseudoplatanus, Rhamnus fallax, Fraxinus excelsior, Petasites hybrida, Tussilago farfara, Telekia speciosa, Epilobium dodonaei.</w:t>
      </w:r>
    </w:p>
    <w:p w:rsidR="00CD6BDF" w:rsidRPr="008F447C" w:rsidRDefault="00CD6BDF" w:rsidP="000D5884">
      <w:pPr>
        <w:spacing w:after="0" w:line="276" w:lineRule="auto"/>
        <w:jc w:val="both"/>
        <w:rPr>
          <w:rFonts w:ascii="Times New Roman" w:hAnsi="Times New Roman" w:cs="Times New Roman"/>
          <w:sz w:val="20"/>
          <w:szCs w:val="20"/>
          <w:lang w:val="pl-PL"/>
        </w:rPr>
      </w:pPr>
    </w:p>
    <w:p w:rsidR="00CD6BDF" w:rsidRPr="008F447C" w:rsidRDefault="00CD6BDF" w:rsidP="005F0F14">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3260 Vodeni tokovi od nizina do gorskog pojasa sa vegetacijom vodenih ljutića (</w:t>
      </w:r>
      <w:r w:rsidRPr="008F447C">
        <w:rPr>
          <w:rFonts w:ascii="Times New Roman" w:hAnsi="Times New Roman" w:cs="Times New Roman"/>
          <w:b/>
          <w:bCs/>
          <w:i/>
          <w:iCs/>
          <w:sz w:val="24"/>
          <w:szCs w:val="24"/>
          <w:lang w:val="pl-PL"/>
        </w:rPr>
        <w:t>Ranunculion fluitantis, Callitricho-Batrachion</w:t>
      </w:r>
      <w:r w:rsidRPr="008F447C">
        <w:rPr>
          <w:rFonts w:ascii="Times New Roman" w:hAnsi="Times New Roman" w:cs="Times New Roman"/>
          <w:b/>
          <w:bCs/>
          <w:sz w:val="24"/>
          <w:szCs w:val="24"/>
          <w:lang w:val="pl-PL"/>
        </w:rPr>
        <w:t xml:space="preserve">) - Water courses of plain to montane levels with the </w:t>
      </w:r>
      <w:r w:rsidRPr="008F447C">
        <w:rPr>
          <w:rFonts w:ascii="Times New Roman" w:hAnsi="Times New Roman" w:cs="Times New Roman"/>
          <w:b/>
          <w:bCs/>
          <w:i/>
          <w:iCs/>
          <w:sz w:val="24"/>
          <w:szCs w:val="24"/>
          <w:lang w:val="pl-PL"/>
        </w:rPr>
        <w:t>Ranunculion fluitantis</w:t>
      </w:r>
      <w:r w:rsidRPr="008F447C">
        <w:rPr>
          <w:rFonts w:ascii="Times New Roman" w:hAnsi="Times New Roman" w:cs="Times New Roman"/>
          <w:b/>
          <w:bCs/>
          <w:sz w:val="24"/>
          <w:szCs w:val="24"/>
          <w:lang w:val="pl-PL"/>
        </w:rPr>
        <w:t xml:space="preserve"> and </w:t>
      </w:r>
      <w:r w:rsidRPr="008F447C">
        <w:rPr>
          <w:rFonts w:ascii="Times New Roman" w:hAnsi="Times New Roman" w:cs="Times New Roman"/>
          <w:b/>
          <w:bCs/>
          <w:i/>
          <w:iCs/>
          <w:sz w:val="24"/>
          <w:szCs w:val="24"/>
          <w:lang w:val="pl-PL"/>
        </w:rPr>
        <w:t>Callitricho-Batrachion</w:t>
      </w:r>
      <w:r w:rsidRPr="008F447C">
        <w:rPr>
          <w:rFonts w:ascii="Times New Roman" w:hAnsi="Times New Roman" w:cs="Times New Roman"/>
          <w:b/>
          <w:bCs/>
          <w:sz w:val="24"/>
          <w:szCs w:val="24"/>
          <w:lang w:val="pl-PL"/>
        </w:rPr>
        <w:t xml:space="preserve"> vegetation</w:t>
      </w:r>
      <w:r w:rsidRPr="008F447C">
        <w:rPr>
          <w:rFonts w:ascii="Times New Roman" w:hAnsi="Times New Roman" w:cs="Times New Roman"/>
          <w:sz w:val="24"/>
          <w:szCs w:val="24"/>
          <w:lang w:val="pl-PL"/>
        </w:rPr>
        <w:t>, EUNIS2007: C2.1, C2.18, C2.19, C2.1A, C2.1B, C2.2, C2.25, C2.26, C2.27, C2.28, C2.3, C2.33, C2.34 – Ovaj tip staništa karakterističan je za vodotoke od nizija do gorskog pojasa sa vegetacijom vodenog ljutića. Javlja se u vodotocima bržeg ili sporijeg toka u kojima dominiraju submerzne i emerzne biljke. Karakteriše ih nizak nivo vode u ljetnjem periodu (</w:t>
      </w:r>
      <w:r w:rsidRPr="008F447C">
        <w:rPr>
          <w:rFonts w:ascii="Times New Roman" w:hAnsi="Times New Roman" w:cs="Times New Roman"/>
          <w:color w:val="000000"/>
          <w:sz w:val="24"/>
          <w:szCs w:val="24"/>
          <w:lang w:val="pl-PL"/>
        </w:rPr>
        <w:t>Milanović i sar., 2021)</w:t>
      </w:r>
      <w:r w:rsidRPr="008F447C">
        <w:rPr>
          <w:rFonts w:ascii="Times New Roman" w:hAnsi="Times New Roman" w:cs="Times New Roman"/>
          <w:sz w:val="24"/>
          <w:szCs w:val="24"/>
          <w:lang w:val="pl-PL"/>
        </w:rPr>
        <w:t>.</w:t>
      </w:r>
    </w:p>
    <w:p w:rsidR="00CD6BDF" w:rsidRPr="008F447C" w:rsidRDefault="00CD6BDF" w:rsidP="005F0F14">
      <w:pPr>
        <w:spacing w:line="276" w:lineRule="auto"/>
        <w:jc w:val="both"/>
        <w:rPr>
          <w:rFonts w:ascii="Times New Roman" w:hAnsi="Times New Roman" w:cs="Times New Roman"/>
          <w:i/>
          <w:iCs/>
          <w:sz w:val="20"/>
          <w:szCs w:val="20"/>
          <w:lang w:val="pl-PL"/>
        </w:rPr>
      </w:pPr>
      <w:r w:rsidRPr="008F447C">
        <w:rPr>
          <w:rFonts w:ascii="Times New Roman" w:hAnsi="Times New Roman" w:cs="Times New Roman"/>
          <w:sz w:val="24"/>
          <w:szCs w:val="24"/>
          <w:lang w:val="pl-PL"/>
        </w:rPr>
        <w:t>Indikatorske vrste:</w:t>
      </w:r>
      <w:r w:rsidRPr="008F447C">
        <w:rPr>
          <w:rFonts w:ascii="Times New Roman" w:hAnsi="Times New Roman" w:cs="Times New Roman"/>
          <w:i/>
          <w:iCs/>
          <w:sz w:val="20"/>
          <w:szCs w:val="20"/>
          <w:lang w:val="pl-PL"/>
        </w:rPr>
        <w:t xml:space="preserve">Ranunculus trichophyllus, R. fluitans, R. aquatilis, Myriophyllum sp., Callitriche sp., Zannichellia palustris aggr., Sium erectum, Potamogeton sp., Fontinalis antipyretica, Butomus umbellatus, Ranunculus circinnatus, Mentha aquatica, Veronica anagalis-aquatica, V. beccabunga, Hippuris vulgaris, Sparganium </w:t>
      </w:r>
      <w:r w:rsidRPr="008F447C">
        <w:rPr>
          <w:rFonts w:ascii="Times New Roman" w:hAnsi="Times New Roman" w:cs="Times New Roman"/>
          <w:sz w:val="20"/>
          <w:szCs w:val="20"/>
          <w:lang w:val="pl-PL"/>
        </w:rPr>
        <w:t>sp..</w:t>
      </w:r>
    </w:p>
    <w:p w:rsidR="00CD6BDF" w:rsidRPr="008F447C" w:rsidRDefault="00CD6BDF" w:rsidP="000D5884">
      <w:pPr>
        <w:spacing w:after="0" w:line="276" w:lineRule="auto"/>
        <w:jc w:val="both"/>
        <w:rPr>
          <w:rFonts w:ascii="Times New Roman" w:hAnsi="Times New Roman" w:cs="Times New Roman"/>
          <w:sz w:val="20"/>
          <w:szCs w:val="20"/>
          <w:lang w:val="pl-PL"/>
        </w:rPr>
      </w:pPr>
    </w:p>
    <w:p w:rsidR="00CD6BDF" w:rsidRPr="008F447C" w:rsidRDefault="00CD6BDF" w:rsidP="005F0F14">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4060 Planinske i borealne vrištine - Alpine and boreal heaths</w:t>
      </w:r>
      <w:r w:rsidRPr="008F447C">
        <w:rPr>
          <w:rFonts w:ascii="Times New Roman" w:hAnsi="Times New Roman" w:cs="Times New Roman"/>
          <w:sz w:val="24"/>
          <w:szCs w:val="24"/>
          <w:lang w:val="pl-PL"/>
        </w:rPr>
        <w:t>, EUNIS2007: F2.21, F2.2A, F2.2B, F2.27, F2.28, F2.24, F2.25, F2.2, F2.23, F2.26, F2.29 - Ovaj tip staništa predstavljaju male, zbijene ili puzeće formacije žbunova u alpijskoj i subalpijskoj zoni visokih planina koje se razvijaju kako na silikatnim tako i na karbonatnim podlogama. Odraz su prirodne progresije zapuštenih livada i pašnjaka prema subalpijskim šumama ili klekovini bora krivulja. Odlikuje ih velika pokrovnost žbunastih vrsta, ili više njih u kombinaciji (</w:t>
      </w:r>
      <w:r w:rsidRPr="008F447C">
        <w:rPr>
          <w:rFonts w:ascii="Times New Roman" w:hAnsi="Times New Roman" w:cs="Times New Roman"/>
          <w:color w:val="000000"/>
          <w:sz w:val="24"/>
          <w:szCs w:val="24"/>
          <w:lang w:val="pl-PL"/>
        </w:rPr>
        <w:t>Milanović i sar., 2021)</w:t>
      </w:r>
      <w:r w:rsidRPr="008F447C">
        <w:rPr>
          <w:rFonts w:ascii="Times New Roman" w:hAnsi="Times New Roman" w:cs="Times New Roman"/>
          <w:sz w:val="24"/>
          <w:szCs w:val="24"/>
          <w:lang w:val="pl-PL"/>
        </w:rPr>
        <w:t xml:space="preserve">. </w:t>
      </w:r>
    </w:p>
    <w:p w:rsidR="00CD6BDF" w:rsidRPr="008F447C" w:rsidRDefault="00CD6BDF" w:rsidP="005F0F14">
      <w:pPr>
        <w:spacing w:line="276" w:lineRule="auto"/>
        <w:jc w:val="both"/>
        <w:rPr>
          <w:rFonts w:ascii="Times New Roman" w:hAnsi="Times New Roman" w:cs="Times New Roman"/>
          <w:i/>
          <w:iCs/>
          <w:sz w:val="20"/>
          <w:szCs w:val="20"/>
          <w:lang w:val="pl-PL"/>
        </w:rPr>
      </w:pPr>
      <w:r w:rsidRPr="008F447C">
        <w:rPr>
          <w:rFonts w:ascii="Times New Roman" w:hAnsi="Times New Roman" w:cs="Times New Roman"/>
          <w:sz w:val="24"/>
          <w:szCs w:val="24"/>
          <w:lang w:val="pl-PL"/>
        </w:rPr>
        <w:t>Indikatorske vrste:</w:t>
      </w:r>
      <w:r w:rsidRPr="008F447C">
        <w:rPr>
          <w:rFonts w:ascii="Times New Roman" w:hAnsi="Times New Roman" w:cs="Times New Roman"/>
          <w:i/>
          <w:iCs/>
          <w:sz w:val="20"/>
          <w:szCs w:val="20"/>
          <w:lang w:val="pl-PL"/>
        </w:rPr>
        <w:t>Arctostaphylos alpina, A. uva-ursi, Bruckenthalia spiculifolia, Empetrum hermaphroditum, Genista radiata, Juniperus nana, J. sabina, Loiseleuria procumbens, Rhododendron hirsutum, Vaccinium myrtillus, V. uliginosum, V. vitis-idaea.</w:t>
      </w:r>
    </w:p>
    <w:p w:rsidR="00CD6BDF" w:rsidRPr="008F447C" w:rsidRDefault="00CD6BDF" w:rsidP="000D5884">
      <w:pPr>
        <w:spacing w:after="0" w:line="276" w:lineRule="auto"/>
        <w:jc w:val="both"/>
        <w:rPr>
          <w:rFonts w:ascii="Times New Roman" w:hAnsi="Times New Roman" w:cs="Times New Roman"/>
          <w:i/>
          <w:iCs/>
          <w:sz w:val="20"/>
          <w:szCs w:val="20"/>
          <w:lang w:val="pl-PL"/>
        </w:rPr>
      </w:pPr>
    </w:p>
    <w:p w:rsidR="00CD6BDF" w:rsidRPr="008F447C" w:rsidRDefault="00CD6BDF" w:rsidP="005F0F14">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0"/>
          <w:szCs w:val="20"/>
          <w:lang w:val="pl-PL"/>
        </w:rPr>
        <w:t>*</w:t>
      </w:r>
      <w:r w:rsidRPr="008F447C">
        <w:rPr>
          <w:rFonts w:ascii="Times New Roman" w:hAnsi="Times New Roman" w:cs="Times New Roman"/>
          <w:b/>
          <w:bCs/>
          <w:sz w:val="24"/>
          <w:szCs w:val="24"/>
          <w:lang w:val="pl-PL"/>
        </w:rPr>
        <w:t>4070 Klekovina bora krivulja (</w:t>
      </w:r>
      <w:r w:rsidRPr="008F447C">
        <w:rPr>
          <w:rFonts w:ascii="Times New Roman" w:hAnsi="Times New Roman" w:cs="Times New Roman"/>
          <w:b/>
          <w:bCs/>
          <w:i/>
          <w:iCs/>
          <w:sz w:val="24"/>
          <w:szCs w:val="24"/>
          <w:lang w:val="pl-PL"/>
        </w:rPr>
        <w:t>Pinus mugo</w:t>
      </w:r>
      <w:r w:rsidRPr="008F447C">
        <w:rPr>
          <w:rFonts w:ascii="Times New Roman" w:hAnsi="Times New Roman" w:cs="Times New Roman"/>
          <w:b/>
          <w:bCs/>
          <w:sz w:val="24"/>
          <w:szCs w:val="24"/>
          <w:lang w:val="pl-PL"/>
        </w:rPr>
        <w:t>) i dlakave alpske ruže (</w:t>
      </w:r>
      <w:r w:rsidRPr="008F447C">
        <w:rPr>
          <w:rFonts w:ascii="Times New Roman" w:hAnsi="Times New Roman" w:cs="Times New Roman"/>
          <w:b/>
          <w:bCs/>
          <w:i/>
          <w:iCs/>
          <w:sz w:val="24"/>
          <w:szCs w:val="24"/>
          <w:lang w:val="pl-PL"/>
        </w:rPr>
        <w:t>Rhododendron hirsutum</w:t>
      </w:r>
      <w:r w:rsidRPr="008F447C">
        <w:rPr>
          <w:rFonts w:ascii="Times New Roman" w:hAnsi="Times New Roman" w:cs="Times New Roman"/>
          <w:b/>
          <w:bCs/>
          <w:sz w:val="24"/>
          <w:szCs w:val="24"/>
          <w:lang w:val="pl-PL"/>
        </w:rPr>
        <w:t xml:space="preserve">) - Bushes with </w:t>
      </w:r>
      <w:r w:rsidRPr="008F447C">
        <w:rPr>
          <w:rFonts w:ascii="Times New Roman" w:hAnsi="Times New Roman" w:cs="Times New Roman"/>
          <w:b/>
          <w:bCs/>
          <w:i/>
          <w:iCs/>
          <w:sz w:val="24"/>
          <w:szCs w:val="24"/>
          <w:lang w:val="pl-PL"/>
        </w:rPr>
        <w:t>Pinus mugo</w:t>
      </w:r>
      <w:r w:rsidRPr="008F447C">
        <w:rPr>
          <w:rFonts w:ascii="Times New Roman" w:hAnsi="Times New Roman" w:cs="Times New Roman"/>
          <w:b/>
          <w:bCs/>
          <w:sz w:val="24"/>
          <w:szCs w:val="24"/>
          <w:lang w:val="pl-PL"/>
        </w:rPr>
        <w:t xml:space="preserve"> and </w:t>
      </w:r>
      <w:r w:rsidRPr="008F447C">
        <w:rPr>
          <w:rFonts w:ascii="Times New Roman" w:hAnsi="Times New Roman" w:cs="Times New Roman"/>
          <w:b/>
          <w:bCs/>
          <w:i/>
          <w:iCs/>
          <w:sz w:val="24"/>
          <w:szCs w:val="24"/>
          <w:lang w:val="pl-PL"/>
        </w:rPr>
        <w:t>Rhododendron hirsutum</w:t>
      </w:r>
      <w:r w:rsidRPr="008F447C">
        <w:rPr>
          <w:rFonts w:ascii="Times New Roman" w:hAnsi="Times New Roman" w:cs="Times New Roman"/>
          <w:b/>
          <w:bCs/>
          <w:sz w:val="24"/>
          <w:szCs w:val="24"/>
          <w:lang w:val="pl-PL"/>
        </w:rPr>
        <w:t xml:space="preserve"> (</w:t>
      </w:r>
      <w:r w:rsidRPr="008F447C">
        <w:rPr>
          <w:rFonts w:ascii="Times New Roman" w:hAnsi="Times New Roman" w:cs="Times New Roman"/>
          <w:b/>
          <w:bCs/>
          <w:i/>
          <w:iCs/>
          <w:sz w:val="24"/>
          <w:szCs w:val="24"/>
          <w:lang w:val="pl-PL"/>
        </w:rPr>
        <w:t>Mugo-Rhododendretum hirsuti</w:t>
      </w:r>
      <w:r w:rsidRPr="008F447C">
        <w:rPr>
          <w:rFonts w:ascii="Times New Roman" w:hAnsi="Times New Roman" w:cs="Times New Roman"/>
          <w:b/>
          <w:bCs/>
          <w:sz w:val="24"/>
          <w:szCs w:val="24"/>
          <w:lang w:val="pl-PL"/>
        </w:rPr>
        <w:t>)</w:t>
      </w:r>
      <w:r w:rsidRPr="008F447C">
        <w:rPr>
          <w:rFonts w:ascii="Times New Roman" w:hAnsi="Times New Roman" w:cs="Times New Roman"/>
          <w:sz w:val="24"/>
          <w:szCs w:val="24"/>
          <w:lang w:val="pl-PL"/>
        </w:rPr>
        <w:t>, EUNIS2007: F2.4, F2.47 - Ovaj tip staništa karakteriše klimatogena biljna zajednica bora krivulja koja je danas na pojedinim planinama ima veoma malo rasprostranjenje koje je nastalo zbog intezivnog krčenja i paljenje ovih sastojina u prošlosti (</w:t>
      </w:r>
      <w:r w:rsidRPr="008F447C">
        <w:rPr>
          <w:rFonts w:ascii="Times New Roman" w:hAnsi="Times New Roman" w:cs="Times New Roman"/>
          <w:color w:val="000000"/>
          <w:sz w:val="24"/>
          <w:szCs w:val="24"/>
          <w:lang w:val="pl-PL"/>
        </w:rPr>
        <w:t>Milanović i sar., 2021)</w:t>
      </w:r>
      <w:r w:rsidRPr="008F447C">
        <w:rPr>
          <w:rFonts w:ascii="Times New Roman" w:hAnsi="Times New Roman" w:cs="Times New Roman"/>
          <w:sz w:val="24"/>
          <w:szCs w:val="24"/>
          <w:lang w:val="pl-PL"/>
        </w:rPr>
        <w:t xml:space="preserve">. </w:t>
      </w:r>
    </w:p>
    <w:p w:rsidR="00CD6BDF" w:rsidRPr="008F447C" w:rsidRDefault="00CD6BDF" w:rsidP="005F0F14">
      <w:pPr>
        <w:spacing w:line="276" w:lineRule="auto"/>
        <w:jc w:val="both"/>
        <w:rPr>
          <w:rFonts w:ascii="Times New Roman" w:hAnsi="Times New Roman" w:cs="Times New Roman"/>
          <w:i/>
          <w:iCs/>
          <w:sz w:val="20"/>
          <w:szCs w:val="20"/>
          <w:lang w:val="pl-PL"/>
        </w:rPr>
      </w:pPr>
      <w:r w:rsidRPr="008F447C">
        <w:rPr>
          <w:rFonts w:ascii="Times New Roman" w:hAnsi="Times New Roman" w:cs="Times New Roman"/>
          <w:sz w:val="24"/>
          <w:szCs w:val="24"/>
          <w:lang w:val="pl-PL"/>
        </w:rPr>
        <w:t>Indikatorske vrste:</w:t>
      </w:r>
      <w:r w:rsidRPr="008F447C">
        <w:rPr>
          <w:rFonts w:ascii="Times New Roman" w:hAnsi="Times New Roman" w:cs="Times New Roman"/>
          <w:i/>
          <w:iCs/>
          <w:sz w:val="20"/>
          <w:szCs w:val="20"/>
          <w:lang w:val="pl-PL"/>
        </w:rPr>
        <w:t xml:space="preserve">Pinus mugo, </w:t>
      </w:r>
      <w:r w:rsidRPr="008F447C">
        <w:rPr>
          <w:rFonts w:ascii="Times New Roman" w:hAnsi="Times New Roman" w:cs="Times New Roman"/>
          <w:sz w:val="20"/>
          <w:szCs w:val="20"/>
          <w:lang w:val="pl-PL"/>
        </w:rPr>
        <w:t xml:space="preserve">dok su prateće vrste: </w:t>
      </w:r>
      <w:r w:rsidRPr="008F447C">
        <w:rPr>
          <w:rFonts w:ascii="Times New Roman" w:hAnsi="Times New Roman" w:cs="Times New Roman"/>
          <w:i/>
          <w:iCs/>
          <w:sz w:val="20"/>
          <w:szCs w:val="20"/>
          <w:lang w:val="pl-PL"/>
        </w:rPr>
        <w:t xml:space="preserve"> Hypericum richeri ssp. grisebachii, Lonicera caerulea, Rubus saxatilis, R. idaeus, Luzula sylvatica, Vaccinium myrtillus, V. vitis-idaea, Sorbus aucuparia ssp. glabrata, S. chamaemespilus, Homogyne alpina, Rhododendron hirsutum, Calamagrostis villosa, Gentiana punctata, Geum montanum, Helianthemum alpestre, Linum capitatum, Ranunculus montanu, Wulfenia blecicii, Polygonatum verticillatum.</w:t>
      </w:r>
    </w:p>
    <w:p w:rsidR="00CD6BDF" w:rsidRPr="008F447C" w:rsidRDefault="00CD6BDF" w:rsidP="000D5884">
      <w:pPr>
        <w:spacing w:after="0" w:line="276" w:lineRule="auto"/>
        <w:jc w:val="both"/>
        <w:rPr>
          <w:rFonts w:ascii="Times New Roman" w:hAnsi="Times New Roman" w:cs="Times New Roman"/>
          <w:sz w:val="24"/>
          <w:szCs w:val="24"/>
          <w:lang w:val="pl-PL"/>
        </w:rPr>
      </w:pPr>
    </w:p>
    <w:p w:rsidR="00CD6BDF" w:rsidRPr="008F447C" w:rsidRDefault="00CD6BDF" w:rsidP="005F0F14">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6170 Alpijski i subalpijski travnjaci na karbonatima - Alpine and subalpine calcareous grassland</w:t>
      </w:r>
      <w:r w:rsidRPr="008F447C">
        <w:rPr>
          <w:rFonts w:ascii="Times New Roman" w:hAnsi="Times New Roman" w:cs="Times New Roman"/>
          <w:sz w:val="24"/>
          <w:szCs w:val="24"/>
          <w:lang w:val="pl-PL"/>
        </w:rPr>
        <w:t>, EUNIS2007: E4.4, E4.41, E4.42 - Ovaj tip staništa zauzima velika prostranstva i diferencira se u mnogo fiziognomski, ekološki i fitocenološki različitih zajednica. Razvija se na krečnjačkoj ili dolomitskoj podlozi, na inicijalnim ili nešto dubljim karbonatnim crnicama, u subalpijskim i alpijskim regionima visokih planina, na mestima dugog ležanja snijega ili na osunčanim mjestima gdje se snijeg ne zadržava dugo, na visinama iznad 1400 m(</w:t>
      </w:r>
      <w:r w:rsidRPr="008F447C">
        <w:rPr>
          <w:rFonts w:ascii="Times New Roman" w:hAnsi="Times New Roman" w:cs="Times New Roman"/>
          <w:color w:val="000000"/>
          <w:sz w:val="24"/>
          <w:szCs w:val="24"/>
          <w:lang w:val="pl-PL"/>
        </w:rPr>
        <w:t>Milanović i sar.,2021)</w:t>
      </w:r>
      <w:r w:rsidRPr="008F447C">
        <w:rPr>
          <w:rFonts w:ascii="Times New Roman" w:hAnsi="Times New Roman" w:cs="Times New Roman"/>
          <w:sz w:val="24"/>
          <w:szCs w:val="24"/>
          <w:lang w:val="pl-PL"/>
        </w:rPr>
        <w:t xml:space="preserve">. </w:t>
      </w:r>
    </w:p>
    <w:p w:rsidR="00CD6BDF" w:rsidRPr="008F447C" w:rsidRDefault="00CD6BDF" w:rsidP="005F0F14">
      <w:pPr>
        <w:spacing w:after="0" w:line="276" w:lineRule="auto"/>
        <w:jc w:val="both"/>
        <w:rPr>
          <w:rFonts w:ascii="Times New Roman" w:hAnsi="Times New Roman" w:cs="Times New Roman"/>
          <w:sz w:val="20"/>
          <w:szCs w:val="20"/>
          <w:lang w:val="pl-PL"/>
        </w:rPr>
      </w:pPr>
      <w:r w:rsidRPr="008F447C">
        <w:rPr>
          <w:rFonts w:ascii="Times New Roman" w:hAnsi="Times New Roman" w:cs="Times New Roman"/>
          <w:sz w:val="24"/>
          <w:szCs w:val="24"/>
          <w:lang w:val="pl-PL"/>
        </w:rPr>
        <w:t xml:space="preserve">Indikatorske vrste: </w:t>
      </w:r>
      <w:r w:rsidRPr="008F447C">
        <w:rPr>
          <w:rFonts w:ascii="Times New Roman" w:hAnsi="Times New Roman" w:cs="Times New Roman"/>
          <w:sz w:val="24"/>
          <w:szCs w:val="24"/>
          <w:u w:val="single"/>
          <w:lang w:val="pl-PL"/>
        </w:rPr>
        <w:t>S</w:t>
      </w:r>
      <w:r w:rsidRPr="008F447C">
        <w:rPr>
          <w:rFonts w:ascii="Times New Roman" w:hAnsi="Times New Roman" w:cs="Times New Roman"/>
          <w:sz w:val="20"/>
          <w:szCs w:val="20"/>
          <w:u w:val="single"/>
          <w:lang w:val="pl-PL"/>
        </w:rPr>
        <w:t>ubalpijski pojas - sklopljene formacije</w:t>
      </w:r>
      <w:r w:rsidRPr="008F447C">
        <w:rPr>
          <w:rFonts w:ascii="Times New Roman" w:hAnsi="Times New Roman" w:cs="Times New Roman"/>
          <w:sz w:val="20"/>
          <w:szCs w:val="20"/>
          <w:lang w:val="pl-PL"/>
        </w:rPr>
        <w:t xml:space="preserve">: </w:t>
      </w:r>
      <w:r w:rsidRPr="008F447C">
        <w:rPr>
          <w:rFonts w:ascii="Times New Roman" w:hAnsi="Times New Roman" w:cs="Times New Roman"/>
          <w:i/>
          <w:iCs/>
          <w:sz w:val="20"/>
          <w:szCs w:val="20"/>
          <w:lang w:val="pl-PL"/>
        </w:rPr>
        <w:t>Festuca bosniaca</w:t>
      </w:r>
      <w:r w:rsidRPr="008F447C">
        <w:rPr>
          <w:rFonts w:ascii="Times New Roman" w:hAnsi="Times New Roman" w:cs="Times New Roman"/>
          <w:sz w:val="20"/>
          <w:szCs w:val="20"/>
          <w:lang w:val="pl-PL"/>
        </w:rPr>
        <w:t xml:space="preserve">, </w:t>
      </w:r>
      <w:r w:rsidRPr="008F447C">
        <w:rPr>
          <w:rFonts w:ascii="Times New Roman" w:hAnsi="Times New Roman" w:cs="Times New Roman"/>
          <w:i/>
          <w:iCs/>
          <w:sz w:val="20"/>
          <w:szCs w:val="20"/>
          <w:lang w:val="pl-PL"/>
        </w:rPr>
        <w:t xml:space="preserve">Sesleria robusta, Edraianthus graminifolius, Poa alpina, Thymus praecox ssp. polytrichus, Cerastium decalvans, Centaurea kotschyana, Gentiana lutea, Acinos alpinus, Pedicularis brachyodonta, Potentilla crantzii, Alchemilla hoppeana, Achillea abrotanoides, Stachys recta ssp. subcrenata, Hypericum richeri ssp. grisebachii, Hypochoeris pelivanovicii </w:t>
      </w:r>
      <w:r w:rsidRPr="008F447C">
        <w:rPr>
          <w:rFonts w:ascii="Times New Roman" w:hAnsi="Times New Roman" w:cs="Times New Roman"/>
          <w:sz w:val="20"/>
          <w:szCs w:val="20"/>
          <w:lang w:val="pl-PL"/>
        </w:rPr>
        <w:t>itd.</w:t>
      </w:r>
    </w:p>
    <w:p w:rsidR="00CD6BDF" w:rsidRPr="008F447C" w:rsidRDefault="00CD6BDF" w:rsidP="005F0F14">
      <w:pPr>
        <w:spacing w:after="0" w:line="276" w:lineRule="auto"/>
        <w:jc w:val="both"/>
        <w:rPr>
          <w:rFonts w:ascii="Times New Roman" w:hAnsi="Times New Roman" w:cs="Times New Roman"/>
          <w:sz w:val="20"/>
          <w:szCs w:val="20"/>
          <w:lang w:val="pl-PL"/>
        </w:rPr>
      </w:pPr>
      <w:r w:rsidRPr="008F447C">
        <w:rPr>
          <w:rFonts w:ascii="Times New Roman" w:hAnsi="Times New Roman" w:cs="Times New Roman"/>
          <w:sz w:val="20"/>
          <w:szCs w:val="20"/>
          <w:u w:val="single"/>
          <w:lang w:val="pl-PL"/>
        </w:rPr>
        <w:t>Grebenske otvorene sastojine:</w:t>
      </w:r>
      <w:r w:rsidRPr="008F447C">
        <w:rPr>
          <w:rFonts w:ascii="Times New Roman" w:hAnsi="Times New Roman" w:cs="Times New Roman"/>
          <w:i/>
          <w:iCs/>
          <w:sz w:val="20"/>
          <w:szCs w:val="20"/>
          <w:lang w:val="pl-PL"/>
        </w:rPr>
        <w:t>Kobresia myosuroides, Carex kitaibeliana, C. sempervirens, C. ericetorum, Festuca violacea aggr., F. koritnicensis, F. panciciana, Sesleria tenuifolia, Helianthemum alpestre, H. numulaarium ssp. glabrum, Crepis dinarica, Oxytropis dinarica, O. prenja, Nigritella nigra, Dryas octopetala, Leontopodium nivale, Androsace villosa, Polygonum viviparum, Silene acaulis, Aster alpinus, Trinia glauca, Scabiosa silenifolia, Hieracium villosum</w:t>
      </w:r>
      <w:r w:rsidRPr="008F447C">
        <w:rPr>
          <w:rFonts w:ascii="Times New Roman" w:hAnsi="Times New Roman" w:cs="Times New Roman"/>
          <w:sz w:val="20"/>
          <w:szCs w:val="20"/>
          <w:lang w:val="pl-PL"/>
        </w:rPr>
        <w:t xml:space="preserve"> itd.</w:t>
      </w:r>
    </w:p>
    <w:p w:rsidR="00CD6BDF" w:rsidRPr="008F447C" w:rsidRDefault="00CD6BDF" w:rsidP="005F0F14">
      <w:pPr>
        <w:spacing w:line="276" w:lineRule="auto"/>
        <w:jc w:val="both"/>
        <w:rPr>
          <w:rFonts w:ascii="Times New Roman" w:hAnsi="Times New Roman" w:cs="Times New Roman"/>
          <w:sz w:val="20"/>
          <w:szCs w:val="20"/>
          <w:lang w:val="pl-PL"/>
        </w:rPr>
      </w:pPr>
      <w:r w:rsidRPr="008F447C">
        <w:rPr>
          <w:rFonts w:ascii="Times New Roman" w:hAnsi="Times New Roman" w:cs="Times New Roman"/>
          <w:sz w:val="20"/>
          <w:szCs w:val="20"/>
          <w:u w:val="single"/>
          <w:lang w:val="pl-PL"/>
        </w:rPr>
        <w:t>Karbonatni snježnic</w:t>
      </w:r>
      <w:r w:rsidRPr="008F447C">
        <w:rPr>
          <w:rFonts w:ascii="Times New Roman" w:hAnsi="Times New Roman" w:cs="Times New Roman"/>
          <w:sz w:val="20"/>
          <w:szCs w:val="20"/>
          <w:lang w:val="pl-PL"/>
        </w:rPr>
        <w:t xml:space="preserve">i: </w:t>
      </w:r>
      <w:r w:rsidRPr="008F447C">
        <w:rPr>
          <w:rFonts w:ascii="Times New Roman" w:hAnsi="Times New Roman" w:cs="Times New Roman"/>
          <w:i/>
          <w:iCs/>
          <w:sz w:val="20"/>
          <w:szCs w:val="20"/>
          <w:lang w:val="pl-PL"/>
        </w:rPr>
        <w:t xml:space="preserve">Salix retusa, Trifolium pallescens, Plantago atrata, Soldanella alpina, Phleum alpinum, Galium anisophyllon, Crocus neapolitanus s.l., Ranunculus montanus, Myosotis suaveolens, Alopecurus gerardii, Carex parviflora, Pedicularis verticillata </w:t>
      </w:r>
      <w:r w:rsidRPr="008F447C">
        <w:rPr>
          <w:rFonts w:ascii="Times New Roman" w:hAnsi="Times New Roman" w:cs="Times New Roman"/>
          <w:sz w:val="20"/>
          <w:szCs w:val="20"/>
          <w:lang w:val="pl-PL"/>
        </w:rPr>
        <w:t>itd.</w:t>
      </w:r>
    </w:p>
    <w:p w:rsidR="00CD6BDF" w:rsidRPr="008F447C" w:rsidRDefault="00CD6BDF" w:rsidP="000D5884">
      <w:pPr>
        <w:spacing w:after="0" w:line="276" w:lineRule="auto"/>
        <w:jc w:val="both"/>
        <w:rPr>
          <w:rFonts w:ascii="Times New Roman" w:hAnsi="Times New Roman" w:cs="Times New Roman"/>
          <w:b/>
          <w:bCs/>
          <w:sz w:val="24"/>
          <w:szCs w:val="24"/>
          <w:lang w:val="pl-PL"/>
        </w:rPr>
      </w:pPr>
    </w:p>
    <w:p w:rsidR="00CD6BDF" w:rsidRPr="008F447C" w:rsidRDefault="00CD6BDF" w:rsidP="005F0F14">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62A0 Istočni submediteranski suvi travnjaci (</w:t>
      </w:r>
      <w:r w:rsidRPr="008F447C">
        <w:rPr>
          <w:rFonts w:ascii="Times New Roman" w:hAnsi="Times New Roman" w:cs="Times New Roman"/>
          <w:b/>
          <w:bCs/>
          <w:i/>
          <w:iCs/>
          <w:sz w:val="24"/>
          <w:szCs w:val="24"/>
          <w:lang w:val="pl-PL"/>
        </w:rPr>
        <w:t>Scorzoneretalia villosae</w:t>
      </w:r>
      <w:r w:rsidRPr="008F447C">
        <w:rPr>
          <w:rFonts w:ascii="Times New Roman" w:hAnsi="Times New Roman" w:cs="Times New Roman"/>
          <w:b/>
          <w:bCs/>
          <w:sz w:val="24"/>
          <w:szCs w:val="24"/>
          <w:lang w:val="pl-PL"/>
        </w:rPr>
        <w:t>) - East sub-Mediterranean dry grasslands (</w:t>
      </w:r>
      <w:r w:rsidRPr="008F447C">
        <w:rPr>
          <w:rFonts w:ascii="Times New Roman" w:hAnsi="Times New Roman" w:cs="Times New Roman"/>
          <w:b/>
          <w:bCs/>
          <w:i/>
          <w:iCs/>
          <w:sz w:val="24"/>
          <w:szCs w:val="24"/>
          <w:lang w:val="pl-PL"/>
        </w:rPr>
        <w:t>Scorzoneretalia villosae</w:t>
      </w:r>
      <w:r w:rsidRPr="008F447C">
        <w:rPr>
          <w:rFonts w:ascii="Times New Roman" w:hAnsi="Times New Roman" w:cs="Times New Roman"/>
          <w:b/>
          <w:bCs/>
          <w:sz w:val="24"/>
          <w:szCs w:val="24"/>
          <w:lang w:val="pl-PL"/>
        </w:rPr>
        <w:t xml:space="preserve">), </w:t>
      </w:r>
      <w:r w:rsidRPr="008F447C">
        <w:rPr>
          <w:rFonts w:ascii="Times New Roman" w:hAnsi="Times New Roman" w:cs="Times New Roman"/>
          <w:sz w:val="24"/>
          <w:szCs w:val="24"/>
          <w:lang w:val="pl-PL"/>
        </w:rPr>
        <w:t>EUNIS2007: E1.55 - Ovaj tip staništa obuhvata vrlo raznovrsne travnjake u uslovima submediteranske klime sa dominantnim submediteranskim flornim elementima. To su uglavnom suvi otvoreni pašnjaci na toplijim padinama brdskog i gorskog pojasa, ali u submediteranskom dijelu se razvijaju na potpuno ravnim terasama, gdje su zatvoreni i u prvom dijelu godine vlažni, a često se koriste kao košanice (</w:t>
      </w:r>
      <w:r w:rsidRPr="008F447C">
        <w:rPr>
          <w:rFonts w:ascii="Times New Roman" w:hAnsi="Times New Roman" w:cs="Times New Roman"/>
          <w:color w:val="000000"/>
          <w:sz w:val="24"/>
          <w:szCs w:val="24"/>
          <w:lang w:val="pl-PL"/>
        </w:rPr>
        <w:t>Milanović i sar., 2021)</w:t>
      </w:r>
      <w:r w:rsidRPr="008F447C">
        <w:rPr>
          <w:rFonts w:ascii="Times New Roman" w:hAnsi="Times New Roman" w:cs="Times New Roman"/>
          <w:sz w:val="24"/>
          <w:szCs w:val="24"/>
          <w:lang w:val="pl-PL"/>
        </w:rPr>
        <w:t>.</w:t>
      </w:r>
    </w:p>
    <w:p w:rsidR="00CD6BDF" w:rsidRPr="008F447C" w:rsidRDefault="00CD6BDF" w:rsidP="005F0F14">
      <w:pPr>
        <w:spacing w:line="276" w:lineRule="auto"/>
        <w:jc w:val="both"/>
        <w:rPr>
          <w:rFonts w:ascii="Times New Roman" w:hAnsi="Times New Roman" w:cs="Times New Roman"/>
          <w:i/>
          <w:iCs/>
          <w:sz w:val="20"/>
          <w:szCs w:val="20"/>
          <w:lang w:val="pl-PL"/>
        </w:rPr>
      </w:pPr>
      <w:r w:rsidRPr="008F447C">
        <w:rPr>
          <w:rFonts w:ascii="Times New Roman" w:hAnsi="Times New Roman" w:cs="Times New Roman"/>
          <w:sz w:val="24"/>
          <w:szCs w:val="24"/>
          <w:lang w:val="pl-PL"/>
        </w:rPr>
        <w:t>Indikatorske vrste:</w:t>
      </w:r>
      <w:r w:rsidRPr="008F447C">
        <w:rPr>
          <w:rFonts w:ascii="Times New Roman" w:hAnsi="Times New Roman" w:cs="Times New Roman"/>
          <w:i/>
          <w:iCs/>
          <w:sz w:val="20"/>
          <w:szCs w:val="20"/>
          <w:lang w:val="pl-PL"/>
        </w:rPr>
        <w:t>Chrysopogon gryllus, Andropogon ischaemum, Bromus erectus, Festuca illyrica, Stipa mediterranea, S. bromoides, Erianthetus hostii, Koeleria splendens, Satureja montana, S. subspicata, Salvia officinalis, Phlomis fruticosa, Micromeria parviflora, Micromeria juliana, Teucrium montanum, T. polium, Scorzonera villosa, Plantago holosteum, Asphodelus microcarpus, Asphodeline lutea, Helichrysum italicum, Medicago prostrata.</w:t>
      </w:r>
    </w:p>
    <w:p w:rsidR="00CD6BDF" w:rsidRPr="008F447C" w:rsidRDefault="00CD6BDF" w:rsidP="000D5884">
      <w:pPr>
        <w:spacing w:after="0" w:line="276" w:lineRule="auto"/>
        <w:jc w:val="both"/>
        <w:rPr>
          <w:rFonts w:ascii="Times New Roman" w:hAnsi="Times New Roman" w:cs="Times New Roman"/>
          <w:i/>
          <w:iCs/>
          <w:sz w:val="20"/>
          <w:szCs w:val="20"/>
          <w:lang w:val="pl-PL"/>
        </w:rPr>
      </w:pPr>
    </w:p>
    <w:p w:rsidR="00CD6BDF" w:rsidRPr="008F447C" w:rsidRDefault="00CD6BDF" w:rsidP="005F0F14">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6420 Mediteranske visoke hidrofilne livade (</w:t>
      </w:r>
      <w:r w:rsidRPr="008F447C">
        <w:rPr>
          <w:rFonts w:ascii="Times New Roman" w:hAnsi="Times New Roman" w:cs="Times New Roman"/>
          <w:b/>
          <w:bCs/>
          <w:i/>
          <w:iCs/>
          <w:sz w:val="24"/>
          <w:szCs w:val="24"/>
          <w:lang w:val="pl-PL"/>
        </w:rPr>
        <w:t>Molinio-Holoschoenion</w:t>
      </w:r>
      <w:r w:rsidRPr="008F447C">
        <w:rPr>
          <w:rFonts w:ascii="Times New Roman" w:hAnsi="Times New Roman" w:cs="Times New Roman"/>
          <w:b/>
          <w:bCs/>
          <w:sz w:val="24"/>
          <w:szCs w:val="24"/>
          <w:lang w:val="pl-PL"/>
        </w:rPr>
        <w:t xml:space="preserve">) - Mediterranean tall humid herb grasslands of the </w:t>
      </w:r>
      <w:r w:rsidRPr="008F447C">
        <w:rPr>
          <w:rFonts w:ascii="Times New Roman" w:hAnsi="Times New Roman" w:cs="Times New Roman"/>
          <w:b/>
          <w:bCs/>
          <w:i/>
          <w:iCs/>
          <w:sz w:val="24"/>
          <w:szCs w:val="24"/>
          <w:lang w:val="pl-PL"/>
        </w:rPr>
        <w:t>Molinio-Holoschoenion</w:t>
      </w:r>
      <w:r w:rsidRPr="008F447C">
        <w:rPr>
          <w:rFonts w:ascii="Times New Roman" w:hAnsi="Times New Roman" w:cs="Times New Roman"/>
          <w:sz w:val="24"/>
          <w:szCs w:val="24"/>
          <w:lang w:val="pl-PL"/>
        </w:rPr>
        <w:t xml:space="preserve">, EUNIS2007: E3.1 - Ovaj tip staništa izgrađuju visoke trave i šaševi,to su visoki i vlažni travnjaci, najčešće pašnjaci, sa dominacijom visokih ciperoidnih vrsta: </w:t>
      </w:r>
      <w:r w:rsidRPr="008F447C">
        <w:rPr>
          <w:rFonts w:ascii="Times New Roman" w:hAnsi="Times New Roman" w:cs="Times New Roman"/>
          <w:i/>
          <w:iCs/>
          <w:sz w:val="24"/>
          <w:szCs w:val="24"/>
          <w:lang w:val="pl-PL"/>
        </w:rPr>
        <w:t>Scirpus holoschoenus, Schoenus nigricans, Cyperus longus</w:t>
      </w:r>
      <w:r w:rsidRPr="008F447C">
        <w:rPr>
          <w:rFonts w:ascii="Times New Roman" w:hAnsi="Times New Roman" w:cs="Times New Roman"/>
          <w:sz w:val="24"/>
          <w:szCs w:val="24"/>
          <w:lang w:val="pl-PL"/>
        </w:rPr>
        <w:t xml:space="preserve"> i visokih sita (</w:t>
      </w:r>
      <w:r w:rsidRPr="008F447C">
        <w:rPr>
          <w:rFonts w:ascii="Times New Roman" w:hAnsi="Times New Roman" w:cs="Times New Roman"/>
          <w:i/>
          <w:iCs/>
          <w:sz w:val="24"/>
          <w:szCs w:val="24"/>
          <w:lang w:val="pl-PL"/>
        </w:rPr>
        <w:t>Juncus maritimus, J. acutus, J. inflexus</w:t>
      </w:r>
      <w:r w:rsidRPr="008F447C">
        <w:rPr>
          <w:rFonts w:ascii="Times New Roman" w:hAnsi="Times New Roman" w:cs="Times New Roman"/>
          <w:sz w:val="24"/>
          <w:szCs w:val="24"/>
          <w:lang w:val="pl-PL"/>
        </w:rPr>
        <w:t>), koje dobro podnose gaženje, a na travnjacima dominiraju jer stoka izbjegava da ih pase (</w:t>
      </w:r>
      <w:r w:rsidRPr="008F447C">
        <w:rPr>
          <w:rFonts w:ascii="Times New Roman" w:hAnsi="Times New Roman" w:cs="Times New Roman"/>
          <w:color w:val="000000"/>
          <w:sz w:val="24"/>
          <w:szCs w:val="24"/>
          <w:lang w:val="pl-PL"/>
        </w:rPr>
        <w:t>Milanović i sar., 2021)</w:t>
      </w:r>
      <w:r w:rsidRPr="008F447C">
        <w:rPr>
          <w:rFonts w:ascii="Times New Roman" w:hAnsi="Times New Roman" w:cs="Times New Roman"/>
          <w:sz w:val="24"/>
          <w:szCs w:val="24"/>
          <w:lang w:val="pl-PL"/>
        </w:rPr>
        <w:t xml:space="preserve">. </w:t>
      </w:r>
    </w:p>
    <w:p w:rsidR="00CD6BDF" w:rsidRPr="008F447C" w:rsidRDefault="00CD6BDF" w:rsidP="005F0F14">
      <w:pPr>
        <w:spacing w:line="276" w:lineRule="auto"/>
        <w:jc w:val="both"/>
        <w:rPr>
          <w:rFonts w:ascii="Times New Roman" w:hAnsi="Times New Roman" w:cs="Times New Roman"/>
          <w:sz w:val="20"/>
          <w:szCs w:val="20"/>
          <w:lang w:val="pl-PL"/>
        </w:rPr>
      </w:pPr>
      <w:r w:rsidRPr="008F447C">
        <w:rPr>
          <w:rFonts w:ascii="Times New Roman" w:hAnsi="Times New Roman" w:cs="Times New Roman"/>
          <w:sz w:val="24"/>
          <w:szCs w:val="24"/>
          <w:lang w:val="pl-PL"/>
        </w:rPr>
        <w:t>Indikatorske vrste:</w:t>
      </w:r>
      <w:r w:rsidRPr="008F447C">
        <w:rPr>
          <w:rFonts w:ascii="Times New Roman" w:hAnsi="Times New Roman" w:cs="Times New Roman"/>
          <w:i/>
          <w:iCs/>
          <w:sz w:val="20"/>
          <w:szCs w:val="20"/>
          <w:lang w:val="pl-PL"/>
        </w:rPr>
        <w:t>Scirpoides holoschoenus, Agrostis stolonifera, Molinia caerulea, Briza minor, Cyperus longus, Trifolium resupinatum, Schoenus nigricans, Juncus maritimus, J. acutus, Hypericum tetrapterum, Dittrichia viscosa, Oenanthe pimpinelloides, Eupatorium cannabinum, Prunella vulgaris, Pulicaria dysenterica, Orchis laxiflora, Succisa pratensis, Sanguisorba officinalis, Serratula tinctoria</w:t>
      </w:r>
      <w:r w:rsidRPr="008F447C">
        <w:rPr>
          <w:rFonts w:ascii="Times New Roman" w:hAnsi="Times New Roman" w:cs="Times New Roman"/>
          <w:sz w:val="20"/>
          <w:szCs w:val="20"/>
          <w:lang w:val="pl-PL"/>
        </w:rPr>
        <w:t xml:space="preserve"> itd.</w:t>
      </w:r>
    </w:p>
    <w:p w:rsidR="00CD6BDF" w:rsidRPr="008F447C" w:rsidRDefault="00CD6BDF" w:rsidP="000D5884">
      <w:pPr>
        <w:spacing w:after="0" w:line="276" w:lineRule="auto"/>
        <w:jc w:val="both"/>
        <w:rPr>
          <w:rFonts w:ascii="Times New Roman" w:hAnsi="Times New Roman" w:cs="Times New Roman"/>
          <w:sz w:val="20"/>
          <w:szCs w:val="20"/>
          <w:lang w:val="pl-PL"/>
        </w:rPr>
      </w:pPr>
    </w:p>
    <w:p w:rsidR="00CD6BDF" w:rsidRPr="008F447C" w:rsidRDefault="00CD6BDF" w:rsidP="005F0F14">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6430 Hidrofilne visoke zeleni od nizina do alpijskog pojasa - Hidrofilne visoke zeleni od nizina do alpijskog pojasa</w:t>
      </w:r>
      <w:r w:rsidRPr="008F447C">
        <w:rPr>
          <w:rFonts w:ascii="Times New Roman" w:hAnsi="Times New Roman" w:cs="Times New Roman"/>
          <w:sz w:val="24"/>
          <w:szCs w:val="24"/>
          <w:lang w:val="pl-PL"/>
        </w:rPr>
        <w:t>, EUNIS2007: E5.4, E5.41, E5.43, E5.5, E5.51, E5.52, E5.57, E5.58 - Ovaj tip staništa čini bujna vegetacija visokih zeljastih biljaka u kojoj dominiraju paprati ili druge zeljaste negraminoidne vrste, rjeđe se u ovim zajednicama kao dominantne javljaju i visoke higro-mezofilne trave i druge graminoidne vrste. Zastupljen je rubnim dijelom šumskih formacija ili oko velikih rijeka u nizijskim i brdskim područjima, kao i u podnožju i zasjeni visokih vertikalnih stijena, na mjestima gdje se snijeg duže zadržava nakon topljenja, što obezbjeđuje visoku vlažnost zemljišta, ili na obodu planinskih izvora i potoka, i na mestima površinskog cijeđenja vode, u gorskom, subalpijskom i alpijskom pojasu visokih planina (</w:t>
      </w:r>
      <w:r w:rsidRPr="008F447C">
        <w:rPr>
          <w:rFonts w:ascii="Times New Roman" w:hAnsi="Times New Roman" w:cs="Times New Roman"/>
          <w:color w:val="000000"/>
          <w:sz w:val="24"/>
          <w:szCs w:val="24"/>
          <w:lang w:val="pl-PL"/>
        </w:rPr>
        <w:t>Milanović i sar., 2021)</w:t>
      </w:r>
      <w:r w:rsidRPr="008F447C">
        <w:rPr>
          <w:rFonts w:ascii="Times New Roman" w:hAnsi="Times New Roman" w:cs="Times New Roman"/>
          <w:sz w:val="24"/>
          <w:szCs w:val="24"/>
          <w:lang w:val="pl-PL"/>
        </w:rPr>
        <w:t>.</w:t>
      </w:r>
    </w:p>
    <w:p w:rsidR="00CD6BDF" w:rsidRPr="008F447C" w:rsidRDefault="00CD6BDF" w:rsidP="005F0F14">
      <w:pPr>
        <w:spacing w:line="276" w:lineRule="auto"/>
        <w:jc w:val="both"/>
        <w:rPr>
          <w:rFonts w:ascii="Times New Roman" w:hAnsi="Times New Roman" w:cs="Times New Roman"/>
          <w:sz w:val="20"/>
          <w:szCs w:val="20"/>
          <w:lang w:val="pl-PL"/>
        </w:rPr>
      </w:pPr>
      <w:r w:rsidRPr="008F447C">
        <w:rPr>
          <w:rFonts w:ascii="Times New Roman" w:hAnsi="Times New Roman" w:cs="Times New Roman"/>
          <w:sz w:val="24"/>
          <w:szCs w:val="24"/>
          <w:lang w:val="pl-PL"/>
        </w:rPr>
        <w:t xml:space="preserve">Indikatorske vrste: </w:t>
      </w:r>
      <w:r w:rsidRPr="008F447C">
        <w:rPr>
          <w:rFonts w:ascii="Times New Roman" w:hAnsi="Times New Roman" w:cs="Times New Roman"/>
          <w:i/>
          <w:iCs/>
          <w:sz w:val="20"/>
          <w:szCs w:val="20"/>
          <w:lang w:val="pl-PL"/>
        </w:rPr>
        <w:t xml:space="preserve">Glechoma hederacea, Epilobium hirsutum, Senecio fluviatilis, Filipendula ulmaria, Petasites hybridus, Cirsium oleraceum, Chaerophyllum hirsutum, Aegopodium podagraria, Alliaria petiolata, Geranium robertianum, Silene dioica, Lythrum salicaria, Aconitum lycoctonum aggr., A. napellus aggr., Geranium sylvaticum, Trollius europaeus, Adenostyles alliariae, Cicerbita alpina, Digitalis grandiflora, Calamagrostis arundinacea, Cicerbita pancicii, Rumex balcanicus, Ranunculus serbicus, Geum coccineum, Petasites doerfleri, Wulfenia blecicii, Cephalaria pastricensis, Petasites hybridus, Calamagrostis varia, Deschampsia cespitosa, Ranunculus aconitifolius, Carduus personata, Thalictrum aquilegifolium, Telekia speciosa, Doronicum austriacum, Chaerophyllum aureum, Veratrum album, Tanacetum macrophyllum, Calystegia sepium, Aruncus dioicus, Eupatorium cannabinum, Geranium phaeum, Angelica sylvestris aggr., Dryopteris filix-mas, Athyrium distentifolium </w:t>
      </w:r>
      <w:r w:rsidRPr="008F447C">
        <w:rPr>
          <w:rFonts w:ascii="Times New Roman" w:hAnsi="Times New Roman" w:cs="Times New Roman"/>
          <w:sz w:val="20"/>
          <w:szCs w:val="20"/>
          <w:lang w:val="pl-PL"/>
        </w:rPr>
        <w:t>i druge.</w:t>
      </w:r>
    </w:p>
    <w:p w:rsidR="00CD6BDF" w:rsidRPr="008F447C" w:rsidRDefault="00CD6BDF" w:rsidP="000D5884">
      <w:pPr>
        <w:spacing w:after="0" w:line="276" w:lineRule="auto"/>
        <w:jc w:val="both"/>
        <w:rPr>
          <w:rFonts w:ascii="Times New Roman" w:hAnsi="Times New Roman" w:cs="Times New Roman"/>
          <w:sz w:val="20"/>
          <w:szCs w:val="20"/>
          <w:lang w:val="pl-PL"/>
        </w:rPr>
      </w:pPr>
    </w:p>
    <w:p w:rsidR="00CD6BDF" w:rsidRPr="008F447C" w:rsidRDefault="00CD6BDF" w:rsidP="005F0F14">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6510 Nizijske livade košanice (</w:t>
      </w:r>
      <w:r w:rsidRPr="008F447C">
        <w:rPr>
          <w:rFonts w:ascii="Times New Roman" w:hAnsi="Times New Roman" w:cs="Times New Roman"/>
          <w:b/>
          <w:bCs/>
          <w:i/>
          <w:iCs/>
          <w:sz w:val="24"/>
          <w:szCs w:val="24"/>
          <w:lang w:val="pl-PL"/>
        </w:rPr>
        <w:t>Alopecurus pratensis, Sanguisorba officinalis</w:t>
      </w:r>
      <w:r w:rsidRPr="008F447C">
        <w:rPr>
          <w:rFonts w:ascii="Times New Roman" w:hAnsi="Times New Roman" w:cs="Times New Roman"/>
          <w:b/>
          <w:bCs/>
          <w:sz w:val="24"/>
          <w:szCs w:val="24"/>
          <w:lang w:val="pl-PL"/>
        </w:rPr>
        <w:t>) - Lowland hay meadows (</w:t>
      </w:r>
      <w:r w:rsidRPr="008F447C">
        <w:rPr>
          <w:rFonts w:ascii="Times New Roman" w:hAnsi="Times New Roman" w:cs="Times New Roman"/>
          <w:b/>
          <w:bCs/>
          <w:i/>
          <w:iCs/>
          <w:sz w:val="24"/>
          <w:szCs w:val="24"/>
          <w:lang w:val="pl-PL"/>
        </w:rPr>
        <w:t>Alopecurus pratensis, Sanguisorba officinalis</w:t>
      </w:r>
      <w:r w:rsidRPr="008F447C">
        <w:rPr>
          <w:rFonts w:ascii="Times New Roman" w:hAnsi="Times New Roman" w:cs="Times New Roman"/>
          <w:b/>
          <w:bCs/>
          <w:sz w:val="24"/>
          <w:szCs w:val="24"/>
          <w:lang w:val="pl-PL"/>
        </w:rPr>
        <w:t xml:space="preserve">), </w:t>
      </w:r>
      <w:r w:rsidRPr="008F447C">
        <w:rPr>
          <w:rFonts w:ascii="Times New Roman" w:hAnsi="Times New Roman" w:cs="Times New Roman"/>
          <w:sz w:val="24"/>
          <w:szCs w:val="24"/>
          <w:lang w:val="pl-PL"/>
        </w:rPr>
        <w:t>EUNIS2007: E2.2, E2.22, E2.23</w:t>
      </w:r>
      <w:r w:rsidRPr="008F447C">
        <w:rPr>
          <w:rFonts w:ascii="Times New Roman" w:hAnsi="Times New Roman" w:cs="Times New Roman"/>
          <w:b/>
          <w:bCs/>
          <w:sz w:val="24"/>
          <w:szCs w:val="24"/>
          <w:lang w:val="pl-PL"/>
        </w:rPr>
        <w:t xml:space="preserve"> -</w:t>
      </w:r>
      <w:r w:rsidRPr="008F447C">
        <w:rPr>
          <w:rFonts w:ascii="Times New Roman" w:hAnsi="Times New Roman" w:cs="Times New Roman"/>
          <w:sz w:val="24"/>
          <w:szCs w:val="24"/>
          <w:lang w:val="pl-PL"/>
        </w:rPr>
        <w:t xml:space="preserve"> Ovaj tip staništa javlja se na umjereno fertilizovanim zemljištima u nizijskim i brdskim predjelima a karakterišu ga visoke livade bogate vrstama koje pripadaju svezi </w:t>
      </w:r>
      <w:r w:rsidRPr="008F447C">
        <w:rPr>
          <w:rFonts w:ascii="Times New Roman" w:hAnsi="Times New Roman" w:cs="Times New Roman"/>
          <w:i/>
          <w:iCs/>
          <w:sz w:val="24"/>
          <w:szCs w:val="24"/>
          <w:lang w:val="pl-PL"/>
        </w:rPr>
        <w:t>Arrhenatherion</w:t>
      </w:r>
      <w:r w:rsidRPr="008F447C">
        <w:rPr>
          <w:rFonts w:ascii="Times New Roman" w:hAnsi="Times New Roman" w:cs="Times New Roman"/>
          <w:sz w:val="24"/>
          <w:szCs w:val="24"/>
          <w:lang w:val="pl-PL"/>
        </w:rPr>
        <w:t>. Ove livade se na mnogim mestima kultiviraju đubrenjem, navodnjavanjem, sijanjem krmnih biljaka tako da im u njihovoj raznovrsnosti (ekološkoj, florističkoj) u znatnoj mjeri doprinosi čovjek (</w:t>
      </w:r>
      <w:r w:rsidRPr="008F447C">
        <w:rPr>
          <w:rFonts w:ascii="Times New Roman" w:hAnsi="Times New Roman" w:cs="Times New Roman"/>
          <w:color w:val="000000"/>
          <w:sz w:val="24"/>
          <w:szCs w:val="24"/>
          <w:lang w:val="pl-PL"/>
        </w:rPr>
        <w:t>Milanović i sar., 2021)</w:t>
      </w:r>
      <w:r w:rsidRPr="008F447C">
        <w:rPr>
          <w:rFonts w:ascii="Times New Roman" w:hAnsi="Times New Roman" w:cs="Times New Roman"/>
          <w:sz w:val="24"/>
          <w:szCs w:val="24"/>
          <w:lang w:val="pl-PL"/>
        </w:rPr>
        <w:t>.</w:t>
      </w:r>
    </w:p>
    <w:p w:rsidR="00CD6BDF" w:rsidRPr="008F447C" w:rsidRDefault="00CD6BDF" w:rsidP="005F0F14">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Indikatorske vrste:</w:t>
      </w:r>
      <w:r w:rsidRPr="008F447C">
        <w:rPr>
          <w:rFonts w:ascii="Times New Roman" w:hAnsi="Times New Roman" w:cs="Times New Roman"/>
          <w:i/>
          <w:iCs/>
          <w:sz w:val="20"/>
          <w:szCs w:val="20"/>
          <w:lang w:val="pl-PL"/>
        </w:rPr>
        <w:t xml:space="preserve">Arrhenatherum elatius, Festuca pratensis, Alopecurus pratensis, Trisetum flavescens, Poa pratensis, Festuca rubra, Pimpinella major, Centaurea jacea, Crepis biennis, Knautia arvensis, Tragopogon pratensis, Daucus carota, Leucanthemum vulgare, Campanula patula, Leontodon hispidus,Holcus lanatus, Agrostis capillaris, Anthoxanthum odoratum, Dactylis glomerata, Achillea millefolium, Lotus corniculatus, Plantago lanceolata, P. media, Ranunculus acris, R. bulbosus, Rumex acetosa, Salvia pratensis, Trifolium pratense, T. repens, Rhinanthus minor, R. rumelicus. </w:t>
      </w:r>
    </w:p>
    <w:p w:rsidR="00CD6BDF" w:rsidRPr="008F447C" w:rsidRDefault="00CD6BDF" w:rsidP="000D5884">
      <w:pPr>
        <w:spacing w:after="0" w:line="276" w:lineRule="auto"/>
        <w:jc w:val="both"/>
        <w:rPr>
          <w:rFonts w:ascii="Times New Roman" w:hAnsi="Times New Roman" w:cs="Times New Roman"/>
          <w:sz w:val="24"/>
          <w:szCs w:val="24"/>
          <w:lang w:val="pl-PL"/>
        </w:rPr>
      </w:pPr>
    </w:p>
    <w:p w:rsidR="00CD6BDF" w:rsidRPr="008F447C" w:rsidRDefault="00CD6BDF" w:rsidP="005F0F14">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6520 Planinske livade košanice - Mountain hay meadows</w:t>
      </w:r>
      <w:r w:rsidRPr="008F447C">
        <w:rPr>
          <w:rFonts w:ascii="Times New Roman" w:hAnsi="Times New Roman" w:cs="Times New Roman"/>
          <w:sz w:val="24"/>
          <w:szCs w:val="24"/>
          <w:lang w:val="pl-PL"/>
        </w:rPr>
        <w:t xml:space="preserve">,EUNIS2007: E2.3, E2.31 - Ovaj tip staništa predstavljaju vrstama bogate mezofilne visoke livade gorskog i, rjeđe, subalpijskog pojasa (najčešće iznad 600 metara) u kojima često dominira </w:t>
      </w:r>
      <w:r w:rsidRPr="008F447C">
        <w:rPr>
          <w:rFonts w:ascii="Times New Roman" w:hAnsi="Times New Roman" w:cs="Times New Roman"/>
          <w:i/>
          <w:iCs/>
          <w:sz w:val="24"/>
          <w:szCs w:val="24"/>
          <w:lang w:val="pl-PL"/>
        </w:rPr>
        <w:t>Trisetum flavescens</w:t>
      </w:r>
      <w:r w:rsidRPr="008F447C">
        <w:rPr>
          <w:rFonts w:ascii="Times New Roman" w:hAnsi="Times New Roman" w:cs="Times New Roman"/>
          <w:sz w:val="24"/>
          <w:szCs w:val="24"/>
          <w:lang w:val="pl-PL"/>
        </w:rPr>
        <w:t>. Ove livade se kose jednom godišnje, po sastavu i strukturi razlikuju se od okolnih pašnjaka jer su bogatije vrstama (</w:t>
      </w:r>
      <w:r w:rsidRPr="008F447C">
        <w:rPr>
          <w:rFonts w:ascii="Times New Roman" w:hAnsi="Times New Roman" w:cs="Times New Roman"/>
          <w:color w:val="000000"/>
          <w:sz w:val="24"/>
          <w:szCs w:val="24"/>
          <w:lang w:val="pl-PL"/>
        </w:rPr>
        <w:t>Milanović i sar., 2021)</w:t>
      </w:r>
      <w:r w:rsidRPr="008F447C">
        <w:rPr>
          <w:rFonts w:ascii="Times New Roman" w:hAnsi="Times New Roman" w:cs="Times New Roman"/>
          <w:sz w:val="24"/>
          <w:szCs w:val="24"/>
          <w:lang w:val="pl-PL"/>
        </w:rPr>
        <w:t>.</w:t>
      </w:r>
    </w:p>
    <w:p w:rsidR="00CD6BDF" w:rsidRPr="008F447C" w:rsidRDefault="00CD6BDF" w:rsidP="005F0F14">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Indikatorske vrste: </w:t>
      </w:r>
      <w:r w:rsidRPr="008F447C">
        <w:rPr>
          <w:rFonts w:ascii="Times New Roman" w:hAnsi="Times New Roman" w:cs="Times New Roman"/>
          <w:i/>
          <w:iCs/>
          <w:sz w:val="20"/>
          <w:szCs w:val="20"/>
          <w:lang w:val="pl-PL"/>
        </w:rPr>
        <w:t>Trisetum flavescens, Heracleum sphondylium, Salvia pratensis, Anthoxanthum odoratum, Malva moschata, Pimpinella major, Silene vulgaris, Astrantia major, Bistorta officinalis, Silene dioica, Geranium phaeum, G. sylvaticum, Trollius europaeus, Chaerophyllum hirsutum, Carum carvi, Campanula glomerata, Crocus albiflorus, Narcissus poeticus, Muscari botryoides, Viola tricolor ssp. subalpina, Alchemilla sp., Festuca rubra ssp. fallax, Cynosurus cristatus, Poa chaixii, Dianthus deltoides, Hypericum maculatum, Trifolium montanum, Colchicum autumnale, Filipendula vulgaris, Pancicia serbica, Lilium bosniacum, Lathyrus montanus, Polygala major, Ranunculus carinthiacus, Silene sendtneri, Onobrychis montana, Knautia dinarica i druge</w:t>
      </w:r>
      <w:r w:rsidRPr="008F447C">
        <w:rPr>
          <w:rFonts w:ascii="Times New Roman" w:hAnsi="Times New Roman" w:cs="Times New Roman"/>
          <w:sz w:val="20"/>
          <w:szCs w:val="20"/>
          <w:lang w:val="pl-PL"/>
        </w:rPr>
        <w:t>.</w:t>
      </w:r>
    </w:p>
    <w:p w:rsidR="00CD6BDF" w:rsidRPr="008F447C" w:rsidRDefault="00CD6BDF" w:rsidP="000D5884">
      <w:pPr>
        <w:spacing w:after="0" w:line="276" w:lineRule="auto"/>
        <w:jc w:val="both"/>
        <w:rPr>
          <w:rFonts w:ascii="Times New Roman" w:hAnsi="Times New Roman" w:cs="Times New Roman"/>
          <w:sz w:val="20"/>
          <w:szCs w:val="20"/>
          <w:lang w:val="pl-PL"/>
        </w:rPr>
      </w:pPr>
    </w:p>
    <w:p w:rsidR="00CD6BDF" w:rsidRPr="008F447C" w:rsidRDefault="00CD6BDF" w:rsidP="005F0F14">
      <w:pPr>
        <w:spacing w:line="276" w:lineRule="auto"/>
        <w:jc w:val="both"/>
        <w:rPr>
          <w:rFonts w:ascii="Times New Roman" w:hAnsi="Times New Roman" w:cs="Times New Roman"/>
          <w:sz w:val="24"/>
          <w:szCs w:val="24"/>
          <w:lang w:val="pt-BR"/>
        </w:rPr>
      </w:pPr>
      <w:r w:rsidRPr="008F447C">
        <w:rPr>
          <w:rFonts w:ascii="Times New Roman" w:hAnsi="Times New Roman" w:cs="Times New Roman"/>
          <w:b/>
          <w:bCs/>
          <w:sz w:val="24"/>
          <w:szCs w:val="24"/>
          <w:lang w:val="pl-PL"/>
        </w:rPr>
        <w:t xml:space="preserve">6540 Submediteranski travnjaci sveze </w:t>
      </w:r>
      <w:r w:rsidRPr="008F447C">
        <w:rPr>
          <w:rFonts w:ascii="Times New Roman" w:hAnsi="Times New Roman" w:cs="Times New Roman"/>
          <w:b/>
          <w:bCs/>
          <w:i/>
          <w:iCs/>
          <w:sz w:val="24"/>
          <w:szCs w:val="24"/>
          <w:lang w:val="pl-PL"/>
        </w:rPr>
        <w:t>Molinio-Hordeion secalini</w:t>
      </w:r>
      <w:r w:rsidRPr="008F447C">
        <w:rPr>
          <w:rFonts w:ascii="Times New Roman" w:hAnsi="Times New Roman" w:cs="Times New Roman"/>
          <w:b/>
          <w:bCs/>
          <w:sz w:val="24"/>
          <w:szCs w:val="24"/>
          <w:lang w:val="pl-PL"/>
        </w:rPr>
        <w:t xml:space="preserve"> - Sub-Mediterranean grasslands of the </w:t>
      </w:r>
      <w:r w:rsidRPr="008F447C">
        <w:rPr>
          <w:rFonts w:ascii="Times New Roman" w:hAnsi="Times New Roman" w:cs="Times New Roman"/>
          <w:b/>
          <w:bCs/>
          <w:i/>
          <w:iCs/>
          <w:sz w:val="24"/>
          <w:szCs w:val="24"/>
          <w:lang w:val="pl-PL"/>
        </w:rPr>
        <w:t>Molinio-Hordeion secalini</w:t>
      </w:r>
      <w:r w:rsidRPr="008F447C">
        <w:rPr>
          <w:rFonts w:ascii="Times New Roman" w:hAnsi="Times New Roman" w:cs="Times New Roman"/>
          <w:sz w:val="24"/>
          <w:szCs w:val="24"/>
          <w:lang w:val="pl-PL"/>
        </w:rPr>
        <w:t xml:space="preserve">, EUNIS2007: E1.2693 - Ovaj tip staništa predstavljen je vlažnim travnjacima sveze </w:t>
      </w:r>
      <w:r w:rsidRPr="008F447C">
        <w:rPr>
          <w:rFonts w:ascii="Times New Roman" w:hAnsi="Times New Roman" w:cs="Times New Roman"/>
          <w:i/>
          <w:iCs/>
          <w:sz w:val="24"/>
          <w:szCs w:val="24"/>
          <w:lang w:val="pl-PL"/>
        </w:rPr>
        <w:t>Molinio-Hordeion secalini</w:t>
      </w:r>
      <w:r w:rsidRPr="008F447C">
        <w:rPr>
          <w:rFonts w:ascii="Times New Roman" w:hAnsi="Times New Roman" w:cs="Times New Roman"/>
          <w:sz w:val="24"/>
          <w:szCs w:val="24"/>
          <w:lang w:val="pl-PL"/>
        </w:rPr>
        <w:t xml:space="preserve"> koji se javljaju uz kraške rijeke i u kraškim poljima Dinarida. Ovi travnjaci tradicionalno se koriste kao pašnjaci i livade košanice, tokom zime i proljeća su jako vlažni i plavljeni dok postepeno isušuju tokom ljeta. Zbog ovih razlika u vlažnosti zemljišta, na ovim livadama zajedno rastu higrofilne biljke i biljke tipične za suva staništa. </w:t>
      </w:r>
      <w:r w:rsidRPr="008F447C">
        <w:rPr>
          <w:rFonts w:ascii="Times New Roman" w:hAnsi="Times New Roman" w:cs="Times New Roman"/>
          <w:sz w:val="24"/>
          <w:szCs w:val="24"/>
          <w:lang w:val="pt-BR"/>
        </w:rPr>
        <w:t xml:space="preserve">Na ovom tipu livada rastu neke endemične biljke: </w:t>
      </w:r>
      <w:r w:rsidRPr="008F447C">
        <w:rPr>
          <w:rFonts w:ascii="Times New Roman" w:hAnsi="Times New Roman" w:cs="Times New Roman"/>
          <w:i/>
          <w:iCs/>
          <w:sz w:val="24"/>
          <w:szCs w:val="24"/>
          <w:lang w:val="pt-BR"/>
        </w:rPr>
        <w:t>Edraianthus dalmaticus, Succisella petteri</w:t>
      </w:r>
      <w:r w:rsidRPr="008F447C">
        <w:rPr>
          <w:rFonts w:ascii="Times New Roman" w:hAnsi="Times New Roman" w:cs="Times New Roman"/>
          <w:sz w:val="24"/>
          <w:szCs w:val="24"/>
          <w:lang w:val="pt-BR"/>
        </w:rPr>
        <w:t xml:space="preserve"> i </w:t>
      </w:r>
      <w:r w:rsidRPr="008F447C">
        <w:rPr>
          <w:rFonts w:ascii="Times New Roman" w:hAnsi="Times New Roman" w:cs="Times New Roman"/>
          <w:i/>
          <w:iCs/>
          <w:sz w:val="24"/>
          <w:szCs w:val="24"/>
          <w:lang w:val="pt-BR"/>
        </w:rPr>
        <w:t xml:space="preserve">Nectaroscilla litardierei </w:t>
      </w:r>
      <w:r w:rsidRPr="008F447C">
        <w:rPr>
          <w:rFonts w:ascii="Times New Roman" w:hAnsi="Times New Roman" w:cs="Times New Roman"/>
          <w:sz w:val="24"/>
          <w:szCs w:val="24"/>
          <w:lang w:val="pt-BR"/>
        </w:rPr>
        <w:t>(</w:t>
      </w:r>
      <w:r w:rsidRPr="008F447C">
        <w:rPr>
          <w:rFonts w:ascii="Times New Roman" w:hAnsi="Times New Roman" w:cs="Times New Roman"/>
          <w:color w:val="000000"/>
          <w:sz w:val="24"/>
          <w:szCs w:val="24"/>
          <w:lang w:val="pt-BR"/>
        </w:rPr>
        <w:t>Milanović i sar., 2021)</w:t>
      </w:r>
      <w:r w:rsidRPr="008F447C">
        <w:rPr>
          <w:rFonts w:ascii="Times New Roman" w:hAnsi="Times New Roman" w:cs="Times New Roman"/>
          <w:i/>
          <w:iCs/>
          <w:sz w:val="24"/>
          <w:szCs w:val="24"/>
          <w:lang w:val="pt-BR"/>
        </w:rPr>
        <w:t>.</w:t>
      </w:r>
    </w:p>
    <w:p w:rsidR="00CD6BDF" w:rsidRPr="008F447C" w:rsidRDefault="00CD6BDF" w:rsidP="005F0F14">
      <w:pPr>
        <w:spacing w:line="276" w:lineRule="auto"/>
        <w:jc w:val="both"/>
        <w:rPr>
          <w:rFonts w:ascii="Times New Roman" w:hAnsi="Times New Roman" w:cs="Times New Roman"/>
          <w:sz w:val="20"/>
          <w:szCs w:val="20"/>
          <w:lang w:val="pt-BR"/>
        </w:rPr>
      </w:pPr>
      <w:r w:rsidRPr="008F447C">
        <w:rPr>
          <w:rFonts w:ascii="Times New Roman" w:hAnsi="Times New Roman" w:cs="Times New Roman"/>
          <w:sz w:val="24"/>
          <w:szCs w:val="24"/>
          <w:lang w:val="pt-BR"/>
        </w:rPr>
        <w:t>Indikatorske vrste:</w:t>
      </w:r>
      <w:r w:rsidRPr="008F447C">
        <w:rPr>
          <w:rFonts w:ascii="Times New Roman" w:hAnsi="Times New Roman" w:cs="Times New Roman"/>
          <w:i/>
          <w:iCs/>
          <w:sz w:val="20"/>
          <w:szCs w:val="20"/>
          <w:lang w:val="pt-BR"/>
        </w:rPr>
        <w:t xml:space="preserve">Deschampsia media, Hordeum secalinum, Edraianthus dalmaticus, Succisella petteri, Scilla litardierei, Ranuculus muricatus, R. sardous, Trifolium fragiferum, T. resupinatum, T. cinctum, Oenanthe silaifolia, Narcissus poeticus, N. tazetta, Chrysopogon gryllus i Bromus erectus, Bromus racemosus, Alopecurus rendlei, Molinia caerulea, Lathyrus pannonicus, Poa trivialis ssp. sylvicola, Orchis laxiflora, Aristolochia rotunda, Lotus tenuis, Carex distans </w:t>
      </w:r>
      <w:r w:rsidRPr="008F447C">
        <w:rPr>
          <w:rFonts w:ascii="Times New Roman" w:hAnsi="Times New Roman" w:cs="Times New Roman"/>
          <w:sz w:val="20"/>
          <w:szCs w:val="20"/>
          <w:lang w:val="pt-BR"/>
        </w:rPr>
        <w:t xml:space="preserve">i druge. </w:t>
      </w:r>
    </w:p>
    <w:p w:rsidR="00CD6BDF" w:rsidRPr="008F447C" w:rsidRDefault="00CD6BDF" w:rsidP="000D5884">
      <w:pPr>
        <w:spacing w:after="0" w:line="276" w:lineRule="auto"/>
        <w:jc w:val="both"/>
        <w:rPr>
          <w:rFonts w:ascii="Times New Roman" w:hAnsi="Times New Roman" w:cs="Times New Roman"/>
          <w:sz w:val="20"/>
          <w:szCs w:val="20"/>
          <w:lang w:val="pt-BR"/>
        </w:rPr>
      </w:pPr>
    </w:p>
    <w:p w:rsidR="00CD6BDF" w:rsidRPr="008F447C" w:rsidRDefault="00CD6BDF" w:rsidP="005F0F14">
      <w:pPr>
        <w:spacing w:line="276" w:lineRule="auto"/>
        <w:jc w:val="both"/>
        <w:rPr>
          <w:rFonts w:ascii="Times New Roman" w:hAnsi="Times New Roman" w:cs="Times New Roman"/>
          <w:sz w:val="24"/>
          <w:szCs w:val="24"/>
          <w:lang w:val="pt-BR"/>
        </w:rPr>
      </w:pPr>
      <w:r w:rsidRPr="008F447C">
        <w:rPr>
          <w:rFonts w:ascii="Times New Roman" w:hAnsi="Times New Roman" w:cs="Times New Roman"/>
          <w:b/>
          <w:bCs/>
          <w:sz w:val="24"/>
          <w:szCs w:val="24"/>
          <w:lang w:val="pt-BR"/>
        </w:rPr>
        <w:t>7230 Alkalne tresave - Alkaline fens</w:t>
      </w:r>
      <w:r w:rsidRPr="008F447C">
        <w:rPr>
          <w:rFonts w:ascii="Times New Roman" w:hAnsi="Times New Roman" w:cs="Times New Roman"/>
          <w:sz w:val="24"/>
          <w:szCs w:val="24"/>
          <w:lang w:val="pt-BR"/>
        </w:rPr>
        <w:t>, EUNIS2007: D4.1 – Ovaj tip staništa se razvija na zemljištima koja su stalno zasićena vodom, koja se vlaže podzemnim (topogeno) ili površinskim (soligeno) vodama bogatim bazama. Naseljavaju ih niski šaševi (</w:t>
      </w:r>
      <w:r w:rsidRPr="008F447C">
        <w:rPr>
          <w:rFonts w:ascii="Times New Roman" w:hAnsi="Times New Roman" w:cs="Times New Roman"/>
          <w:i/>
          <w:iCs/>
          <w:sz w:val="24"/>
          <w:szCs w:val="24"/>
          <w:lang w:val="pt-BR"/>
        </w:rPr>
        <w:t>Cyperaceae</w:t>
      </w:r>
      <w:r w:rsidRPr="008F447C">
        <w:rPr>
          <w:rFonts w:ascii="Times New Roman" w:hAnsi="Times New Roman" w:cs="Times New Roman"/>
          <w:sz w:val="24"/>
          <w:szCs w:val="24"/>
          <w:lang w:val="pt-BR"/>
        </w:rPr>
        <w:t>) i smeđe mahovine koje stvaraju treset i/ili sedru. Alkalne tresave su jasno izdvojene od prelaznih tresava po dijagnostičkim vrstama i pH reakciji zemljišta (</w:t>
      </w:r>
      <w:r w:rsidRPr="008F447C">
        <w:rPr>
          <w:rFonts w:ascii="Times New Roman" w:hAnsi="Times New Roman" w:cs="Times New Roman"/>
          <w:color w:val="000000"/>
          <w:sz w:val="24"/>
          <w:szCs w:val="24"/>
          <w:lang w:val="pt-BR"/>
        </w:rPr>
        <w:t>Milanović i sar., 2021)</w:t>
      </w:r>
      <w:r w:rsidRPr="008F447C">
        <w:rPr>
          <w:rFonts w:ascii="Times New Roman" w:hAnsi="Times New Roman" w:cs="Times New Roman"/>
          <w:sz w:val="24"/>
          <w:szCs w:val="24"/>
          <w:lang w:val="pt-BR"/>
        </w:rPr>
        <w:t xml:space="preserve">. </w:t>
      </w:r>
    </w:p>
    <w:p w:rsidR="00CD6BDF" w:rsidRPr="008F447C" w:rsidRDefault="00CD6BDF" w:rsidP="005F0F14">
      <w:pPr>
        <w:spacing w:line="276" w:lineRule="auto"/>
        <w:jc w:val="both"/>
        <w:rPr>
          <w:rFonts w:ascii="Times New Roman" w:hAnsi="Times New Roman" w:cs="Times New Roman"/>
          <w:i/>
          <w:iCs/>
          <w:sz w:val="20"/>
          <w:szCs w:val="20"/>
          <w:lang w:val="pt-BR"/>
        </w:rPr>
      </w:pPr>
      <w:r w:rsidRPr="008F447C">
        <w:rPr>
          <w:rFonts w:ascii="Times New Roman" w:hAnsi="Times New Roman" w:cs="Times New Roman"/>
          <w:sz w:val="24"/>
          <w:szCs w:val="24"/>
          <w:lang w:val="pt-BR"/>
        </w:rPr>
        <w:t xml:space="preserve">Indikatorske vrste: </w:t>
      </w:r>
      <w:r w:rsidRPr="008F447C">
        <w:rPr>
          <w:rFonts w:ascii="Times New Roman" w:hAnsi="Times New Roman" w:cs="Times New Roman"/>
          <w:i/>
          <w:iCs/>
          <w:sz w:val="20"/>
          <w:szCs w:val="20"/>
          <w:lang w:val="pt-BR"/>
        </w:rPr>
        <w:t>Carex flava, C. davalliana, C. lepidocarpa, C. panicea, Eriophorum latifolium, Epipactis palustris, Dactylorhiza incarnata, Pinguicula vulgaris</w:t>
      </w:r>
      <w:r w:rsidRPr="008F447C">
        <w:rPr>
          <w:rFonts w:ascii="Times New Roman" w:hAnsi="Times New Roman" w:cs="Times New Roman"/>
          <w:sz w:val="24"/>
          <w:szCs w:val="24"/>
          <w:lang w:val="pt-BR"/>
        </w:rPr>
        <w:t xml:space="preserve">, </w:t>
      </w:r>
      <w:r w:rsidRPr="008F447C">
        <w:rPr>
          <w:rFonts w:ascii="Times New Roman" w:hAnsi="Times New Roman" w:cs="Times New Roman"/>
          <w:i/>
          <w:iCs/>
          <w:sz w:val="20"/>
          <w:szCs w:val="20"/>
          <w:lang w:val="pt-BR"/>
        </w:rPr>
        <w:t>Dactylorhiza cordigera</w:t>
      </w:r>
      <w:r w:rsidRPr="008F447C">
        <w:rPr>
          <w:rFonts w:ascii="Times New Roman" w:hAnsi="Times New Roman" w:cs="Times New Roman"/>
          <w:sz w:val="20"/>
          <w:szCs w:val="20"/>
          <w:lang w:val="pt-BR"/>
        </w:rPr>
        <w:t xml:space="preserve">, </w:t>
      </w:r>
      <w:r w:rsidRPr="008F447C">
        <w:rPr>
          <w:rFonts w:ascii="Times New Roman" w:hAnsi="Times New Roman" w:cs="Times New Roman"/>
          <w:i/>
          <w:iCs/>
          <w:sz w:val="20"/>
          <w:szCs w:val="20"/>
          <w:lang w:val="pt-BR"/>
        </w:rPr>
        <w:t xml:space="preserve">Molinia caerulea, Parnassia palustris,Pinguicula balcanica. </w:t>
      </w:r>
    </w:p>
    <w:p w:rsidR="00CD6BDF" w:rsidRPr="008F447C" w:rsidRDefault="00CD6BDF" w:rsidP="000D5884">
      <w:pPr>
        <w:spacing w:after="0" w:line="276" w:lineRule="auto"/>
        <w:jc w:val="both"/>
        <w:rPr>
          <w:rFonts w:ascii="Times New Roman" w:hAnsi="Times New Roman" w:cs="Times New Roman"/>
          <w:i/>
          <w:iCs/>
          <w:sz w:val="20"/>
          <w:szCs w:val="20"/>
          <w:lang w:val="pt-BR"/>
        </w:rPr>
      </w:pPr>
    </w:p>
    <w:p w:rsidR="00CD6BDF" w:rsidRPr="008F447C" w:rsidRDefault="00CD6BDF" w:rsidP="005F0F14">
      <w:pPr>
        <w:spacing w:line="276" w:lineRule="auto"/>
        <w:jc w:val="both"/>
        <w:rPr>
          <w:rFonts w:ascii="Times New Roman" w:hAnsi="Times New Roman" w:cs="Times New Roman"/>
          <w:i/>
          <w:iCs/>
          <w:sz w:val="24"/>
          <w:szCs w:val="24"/>
          <w:lang w:val="pt-BR"/>
        </w:rPr>
      </w:pPr>
      <w:r w:rsidRPr="008F447C">
        <w:rPr>
          <w:rFonts w:ascii="Times New Roman" w:hAnsi="Times New Roman" w:cs="Times New Roman"/>
          <w:b/>
          <w:bCs/>
          <w:sz w:val="24"/>
          <w:szCs w:val="24"/>
          <w:lang w:val="pt-BR"/>
        </w:rPr>
        <w:t>8210 Krečnjačke stijene sa hazmofitskom vegetacijom - Calcareous rocky slopes with chasmophytic vegetation</w:t>
      </w:r>
      <w:r w:rsidRPr="008F447C">
        <w:rPr>
          <w:rFonts w:ascii="Times New Roman" w:hAnsi="Times New Roman" w:cs="Times New Roman"/>
          <w:sz w:val="24"/>
          <w:szCs w:val="24"/>
          <w:lang w:val="pt-BR"/>
        </w:rPr>
        <w:t>, EUNIS2007: H3.2 - Ovaj tip staništa obuhvata vegetaciju u pukotinama karbonatnih stijena, rasprostranjenu u mediteranskom i euro-sibirskom regionu, od obale mora do alpijskih pojaseva. Sastav hazmofitskih vrsta koji gradi ovaj tip staništa je izuzetno veliki i veoma raznolik a među njima je zastupljen veliki broj endemičnih i subedemičnih taksona (</w:t>
      </w:r>
      <w:r w:rsidRPr="008F447C">
        <w:rPr>
          <w:rFonts w:ascii="Times New Roman" w:hAnsi="Times New Roman" w:cs="Times New Roman"/>
          <w:color w:val="000000"/>
          <w:sz w:val="24"/>
          <w:szCs w:val="24"/>
          <w:lang w:val="pt-BR"/>
        </w:rPr>
        <w:t>Milanović i sar., 2021)</w:t>
      </w:r>
      <w:r w:rsidRPr="008F447C">
        <w:rPr>
          <w:rFonts w:ascii="Times New Roman" w:hAnsi="Times New Roman" w:cs="Times New Roman"/>
          <w:sz w:val="24"/>
          <w:szCs w:val="24"/>
          <w:lang w:val="pt-BR"/>
        </w:rPr>
        <w:t xml:space="preserve">. </w:t>
      </w:r>
    </w:p>
    <w:p w:rsidR="00CD6BDF" w:rsidRPr="008F447C" w:rsidRDefault="00CD6BDF" w:rsidP="005F0F14">
      <w:pPr>
        <w:spacing w:after="0" w:line="276" w:lineRule="auto"/>
        <w:jc w:val="both"/>
        <w:rPr>
          <w:rFonts w:ascii="Times New Roman" w:hAnsi="Times New Roman" w:cs="Times New Roman"/>
          <w:i/>
          <w:iCs/>
          <w:sz w:val="20"/>
          <w:szCs w:val="20"/>
          <w:lang w:val="pt-BR"/>
        </w:rPr>
      </w:pPr>
      <w:r w:rsidRPr="008F447C">
        <w:rPr>
          <w:rFonts w:ascii="Times New Roman" w:hAnsi="Times New Roman" w:cs="Times New Roman"/>
          <w:sz w:val="24"/>
          <w:szCs w:val="24"/>
          <w:lang w:val="pt-BR"/>
        </w:rPr>
        <w:t xml:space="preserve">Indikatorske vrste: </w:t>
      </w:r>
      <w:r w:rsidRPr="008F447C">
        <w:rPr>
          <w:rFonts w:ascii="Times New Roman" w:hAnsi="Times New Roman" w:cs="Times New Roman"/>
          <w:sz w:val="20"/>
          <w:szCs w:val="20"/>
          <w:u w:val="single"/>
          <w:lang w:val="pt-BR"/>
        </w:rPr>
        <w:t>Vlažne mediteranske stijene</w:t>
      </w:r>
      <w:r w:rsidRPr="008F447C">
        <w:rPr>
          <w:rFonts w:ascii="Times New Roman" w:hAnsi="Times New Roman" w:cs="Times New Roman"/>
          <w:sz w:val="20"/>
          <w:szCs w:val="20"/>
          <w:lang w:val="pt-BR"/>
        </w:rPr>
        <w:t xml:space="preserve">: </w:t>
      </w:r>
      <w:r w:rsidRPr="008F447C">
        <w:rPr>
          <w:rFonts w:ascii="Times New Roman" w:hAnsi="Times New Roman" w:cs="Times New Roman"/>
          <w:i/>
          <w:iCs/>
          <w:sz w:val="20"/>
          <w:szCs w:val="20"/>
          <w:lang w:val="pt-BR"/>
        </w:rPr>
        <w:t xml:space="preserve">Adiantum capillus-veneris, Pinguicula hirtiflora; Zasjenjene stijene: Polypodium cambricum, P. vulgare, Phyllitis scolopendrium, Cystopteris fragilis, Asplenium trichomanes, Neckera crispa. </w:t>
      </w:r>
    </w:p>
    <w:p w:rsidR="00CD6BDF" w:rsidRPr="008F447C" w:rsidRDefault="00CD6BDF" w:rsidP="005F0F14">
      <w:pPr>
        <w:spacing w:after="0" w:line="276" w:lineRule="auto"/>
        <w:jc w:val="both"/>
        <w:rPr>
          <w:rFonts w:ascii="Times New Roman" w:hAnsi="Times New Roman" w:cs="Times New Roman"/>
          <w:sz w:val="20"/>
          <w:szCs w:val="20"/>
          <w:lang w:val="pt-BR"/>
        </w:rPr>
      </w:pPr>
      <w:r w:rsidRPr="008F447C">
        <w:rPr>
          <w:rFonts w:ascii="Times New Roman" w:hAnsi="Times New Roman" w:cs="Times New Roman"/>
          <w:sz w:val="20"/>
          <w:szCs w:val="20"/>
          <w:u w:val="single"/>
          <w:lang w:val="pt-BR"/>
        </w:rPr>
        <w:t>Primorske stijene</w:t>
      </w:r>
      <w:r w:rsidRPr="008F447C">
        <w:rPr>
          <w:rFonts w:ascii="Times New Roman" w:hAnsi="Times New Roman" w:cs="Times New Roman"/>
          <w:sz w:val="20"/>
          <w:szCs w:val="20"/>
          <w:lang w:val="pt-BR"/>
        </w:rPr>
        <w:t xml:space="preserve">: </w:t>
      </w:r>
      <w:r w:rsidRPr="008F447C">
        <w:rPr>
          <w:rFonts w:ascii="Times New Roman" w:hAnsi="Times New Roman" w:cs="Times New Roman"/>
          <w:i/>
          <w:iCs/>
          <w:sz w:val="20"/>
          <w:szCs w:val="20"/>
          <w:lang w:val="pt-BR"/>
        </w:rPr>
        <w:t>Putoria calabrica, Sesleria robusta, Portenschlagiella ramosissima, Centaurea glaberrima</w:t>
      </w:r>
      <w:r w:rsidRPr="008F447C">
        <w:rPr>
          <w:rFonts w:ascii="Times New Roman" w:hAnsi="Times New Roman" w:cs="Times New Roman"/>
          <w:sz w:val="20"/>
          <w:szCs w:val="20"/>
          <w:lang w:val="pt-BR"/>
        </w:rPr>
        <w:t xml:space="preserve">. </w:t>
      </w:r>
    </w:p>
    <w:p w:rsidR="00CD6BDF" w:rsidRPr="008F447C" w:rsidRDefault="00CD6BDF" w:rsidP="005F0F14">
      <w:pPr>
        <w:spacing w:line="276" w:lineRule="auto"/>
        <w:jc w:val="both"/>
        <w:rPr>
          <w:rFonts w:ascii="Times New Roman" w:hAnsi="Times New Roman" w:cs="Times New Roman"/>
          <w:i/>
          <w:iCs/>
          <w:sz w:val="20"/>
          <w:szCs w:val="20"/>
          <w:lang w:val="pt-BR"/>
        </w:rPr>
      </w:pPr>
      <w:r w:rsidRPr="008F447C">
        <w:rPr>
          <w:rFonts w:ascii="Times New Roman" w:hAnsi="Times New Roman" w:cs="Times New Roman"/>
          <w:sz w:val="20"/>
          <w:szCs w:val="20"/>
          <w:u w:val="single"/>
          <w:lang w:val="pt-BR"/>
        </w:rPr>
        <w:t>Brdske i gorske stijene</w:t>
      </w:r>
      <w:r w:rsidRPr="008F447C">
        <w:rPr>
          <w:rFonts w:ascii="Times New Roman" w:hAnsi="Times New Roman" w:cs="Times New Roman"/>
          <w:sz w:val="20"/>
          <w:szCs w:val="20"/>
          <w:lang w:val="pt-BR"/>
        </w:rPr>
        <w:t xml:space="preserve">: </w:t>
      </w:r>
      <w:r w:rsidRPr="008F447C">
        <w:rPr>
          <w:rFonts w:ascii="Times New Roman" w:hAnsi="Times New Roman" w:cs="Times New Roman"/>
          <w:i/>
          <w:iCs/>
          <w:sz w:val="20"/>
          <w:szCs w:val="20"/>
          <w:lang w:val="pt-BR"/>
        </w:rPr>
        <w:t xml:space="preserve">Moltkia petraea, Ramonda serbica, Campanula austroadriatica, Sesleria juncifolia, Asplenium lepidum, A. trichomanes, A. ruta-muraria, Edraianthus graminifolius </w:t>
      </w:r>
      <w:r w:rsidRPr="008F447C">
        <w:rPr>
          <w:rFonts w:ascii="Times New Roman" w:hAnsi="Times New Roman" w:cs="Times New Roman"/>
          <w:sz w:val="20"/>
          <w:szCs w:val="20"/>
          <w:lang w:val="pt-BR"/>
        </w:rPr>
        <w:t>s.l</w:t>
      </w:r>
      <w:r w:rsidRPr="008F447C">
        <w:rPr>
          <w:rFonts w:ascii="Times New Roman" w:hAnsi="Times New Roman" w:cs="Times New Roman"/>
          <w:i/>
          <w:iCs/>
          <w:sz w:val="20"/>
          <w:szCs w:val="20"/>
          <w:lang w:val="pt-BR"/>
        </w:rPr>
        <w:t xml:space="preserve">., Campanula rotundifolia, Seseli rigidum, Centaurea incompta, Potentilla caulescens, Minuartia clandestina, Athamanta haynaldii, Micromeria thymifolia, Asperula scutellaris i brojne druge; hladne planinske stijene: Amphoricarpus autariatus, Potentilla clusiana, P. speciosa, Edraianthus serpyllifolius </w:t>
      </w:r>
      <w:r w:rsidRPr="008F447C">
        <w:rPr>
          <w:rFonts w:ascii="Times New Roman" w:hAnsi="Times New Roman" w:cs="Times New Roman"/>
          <w:sz w:val="20"/>
          <w:szCs w:val="20"/>
          <w:lang w:val="pt-BR"/>
        </w:rPr>
        <w:t>s.l.</w:t>
      </w:r>
      <w:r w:rsidRPr="008F447C">
        <w:rPr>
          <w:rFonts w:ascii="Times New Roman" w:hAnsi="Times New Roman" w:cs="Times New Roman"/>
          <w:i/>
          <w:iCs/>
          <w:sz w:val="20"/>
          <w:szCs w:val="20"/>
          <w:lang w:val="pt-BR"/>
        </w:rPr>
        <w:t>, Carex kitaibeliana, Micromeria croatica</w:t>
      </w:r>
      <w:r w:rsidRPr="008F447C">
        <w:rPr>
          <w:rFonts w:ascii="Times New Roman" w:hAnsi="Times New Roman" w:cs="Times New Roman"/>
          <w:sz w:val="20"/>
          <w:szCs w:val="20"/>
          <w:lang w:val="pt-BR"/>
        </w:rPr>
        <w:t xml:space="preserve"> i druge.</w:t>
      </w:r>
    </w:p>
    <w:p w:rsidR="00CD6BDF" w:rsidRPr="008F447C" w:rsidRDefault="00CD6BDF" w:rsidP="000D5884">
      <w:pPr>
        <w:spacing w:after="0" w:line="276" w:lineRule="auto"/>
        <w:jc w:val="both"/>
        <w:rPr>
          <w:rFonts w:ascii="Times New Roman" w:hAnsi="Times New Roman" w:cs="Times New Roman"/>
          <w:i/>
          <w:iCs/>
          <w:sz w:val="20"/>
          <w:szCs w:val="20"/>
          <w:lang w:val="pt-BR"/>
        </w:rPr>
      </w:pPr>
    </w:p>
    <w:p w:rsidR="00CD6BDF" w:rsidRPr="008F447C" w:rsidRDefault="00CD6BDF" w:rsidP="005F0F14">
      <w:pPr>
        <w:spacing w:line="276" w:lineRule="auto"/>
        <w:jc w:val="both"/>
        <w:rPr>
          <w:rFonts w:ascii="Times New Roman" w:hAnsi="Times New Roman" w:cs="Times New Roman"/>
          <w:sz w:val="24"/>
          <w:szCs w:val="24"/>
          <w:lang w:val="pt-BR"/>
        </w:rPr>
      </w:pPr>
      <w:r w:rsidRPr="008F447C">
        <w:rPr>
          <w:rFonts w:ascii="Times New Roman" w:hAnsi="Times New Roman" w:cs="Times New Roman"/>
          <w:b/>
          <w:bCs/>
          <w:sz w:val="24"/>
          <w:szCs w:val="24"/>
          <w:lang w:val="pt-BR"/>
        </w:rPr>
        <w:t>*9180 Šume velikih nagiba i klisura (</w:t>
      </w:r>
      <w:r w:rsidRPr="008F447C">
        <w:rPr>
          <w:rFonts w:ascii="Times New Roman" w:hAnsi="Times New Roman" w:cs="Times New Roman"/>
          <w:b/>
          <w:bCs/>
          <w:i/>
          <w:iCs/>
          <w:sz w:val="24"/>
          <w:szCs w:val="24"/>
          <w:lang w:val="pt-BR"/>
        </w:rPr>
        <w:t>Tilio-Acerion</w:t>
      </w:r>
      <w:r w:rsidRPr="008F447C">
        <w:rPr>
          <w:rFonts w:ascii="Times New Roman" w:hAnsi="Times New Roman" w:cs="Times New Roman"/>
          <w:b/>
          <w:bCs/>
          <w:sz w:val="24"/>
          <w:szCs w:val="24"/>
          <w:lang w:val="pt-BR"/>
        </w:rPr>
        <w:t xml:space="preserve">) - </w:t>
      </w:r>
      <w:r w:rsidRPr="008F447C">
        <w:rPr>
          <w:rFonts w:ascii="Times New Roman" w:hAnsi="Times New Roman" w:cs="Times New Roman"/>
          <w:b/>
          <w:bCs/>
          <w:i/>
          <w:iCs/>
          <w:sz w:val="24"/>
          <w:szCs w:val="24"/>
          <w:lang w:val="pt-BR"/>
        </w:rPr>
        <w:t>Tilio-Acerion</w:t>
      </w:r>
      <w:r w:rsidRPr="008F447C">
        <w:rPr>
          <w:rFonts w:ascii="Times New Roman" w:hAnsi="Times New Roman" w:cs="Times New Roman"/>
          <w:b/>
          <w:bCs/>
          <w:sz w:val="24"/>
          <w:szCs w:val="24"/>
          <w:lang w:val="pt-BR"/>
        </w:rPr>
        <w:t xml:space="preserve"> forests of slopes, screes and ravines</w:t>
      </w:r>
      <w:r w:rsidRPr="008F447C">
        <w:rPr>
          <w:rFonts w:ascii="Times New Roman" w:hAnsi="Times New Roman" w:cs="Times New Roman"/>
          <w:sz w:val="24"/>
          <w:szCs w:val="24"/>
          <w:lang w:val="pt-BR"/>
        </w:rPr>
        <w:t>, EUNIS2007: G1.A, G1.A46 - Ovaj tip staništa predstavljaju mješovite šume sekundarnih vrsta (</w:t>
      </w:r>
      <w:r w:rsidRPr="008F447C">
        <w:rPr>
          <w:rFonts w:ascii="Times New Roman" w:hAnsi="Times New Roman" w:cs="Times New Roman"/>
          <w:i/>
          <w:iCs/>
          <w:sz w:val="24"/>
          <w:szCs w:val="24"/>
          <w:lang w:val="pt-BR"/>
        </w:rPr>
        <w:t>Acer pseudoplatanus, Fraxinus excelsior, Ulmus glabra, Tilia cordata</w:t>
      </w:r>
      <w:r w:rsidRPr="008F447C">
        <w:rPr>
          <w:rFonts w:ascii="Times New Roman" w:hAnsi="Times New Roman" w:cs="Times New Roman"/>
          <w:sz w:val="24"/>
          <w:szCs w:val="24"/>
          <w:lang w:val="pt-BR"/>
        </w:rPr>
        <w:t>) na strmim terenima klisura i kanjona, razvijene na siparima, kamenitim skeletogenim padinama, uglavnom na krečnjaku, a rjeđe i na silikatu. U osnovi se razlikuju zajednice na hladnim i vlažnim staništima u kojima dominiraju mezofilni javori (</w:t>
      </w:r>
      <w:r w:rsidRPr="008F447C">
        <w:rPr>
          <w:rFonts w:ascii="Times New Roman" w:hAnsi="Times New Roman" w:cs="Times New Roman"/>
          <w:i/>
          <w:iCs/>
          <w:sz w:val="24"/>
          <w:szCs w:val="24"/>
          <w:lang w:val="pt-BR"/>
        </w:rPr>
        <w:t>Acer pseudoplatanus, A. platanoides</w:t>
      </w:r>
      <w:r w:rsidRPr="008F447C">
        <w:rPr>
          <w:rFonts w:ascii="Times New Roman" w:hAnsi="Times New Roman" w:cs="Times New Roman"/>
          <w:sz w:val="24"/>
          <w:szCs w:val="24"/>
          <w:lang w:val="pt-BR"/>
        </w:rPr>
        <w:t>), i zajednice na suvim i toplim padinama na kojima dominiraju lipe (</w:t>
      </w:r>
      <w:r w:rsidRPr="008F447C">
        <w:rPr>
          <w:rFonts w:ascii="Times New Roman" w:hAnsi="Times New Roman" w:cs="Times New Roman"/>
          <w:i/>
          <w:iCs/>
          <w:sz w:val="24"/>
          <w:szCs w:val="24"/>
          <w:lang w:val="pt-BR"/>
        </w:rPr>
        <w:t>Tilia</w:t>
      </w:r>
      <w:r w:rsidRPr="008F447C">
        <w:rPr>
          <w:rFonts w:ascii="Times New Roman" w:hAnsi="Times New Roman" w:cs="Times New Roman"/>
          <w:sz w:val="24"/>
          <w:szCs w:val="24"/>
          <w:lang w:val="pt-BR"/>
        </w:rPr>
        <w:t xml:space="preserve"> sp.) i drugi kserofilni lišćari (</w:t>
      </w:r>
      <w:r w:rsidRPr="008F447C">
        <w:rPr>
          <w:rFonts w:ascii="Times New Roman" w:hAnsi="Times New Roman" w:cs="Times New Roman"/>
          <w:color w:val="000000"/>
          <w:sz w:val="24"/>
          <w:szCs w:val="24"/>
          <w:lang w:val="pt-BR"/>
        </w:rPr>
        <w:t>Milanović i sar., 2021)</w:t>
      </w:r>
      <w:r w:rsidRPr="008F447C">
        <w:rPr>
          <w:rFonts w:ascii="Times New Roman" w:hAnsi="Times New Roman" w:cs="Times New Roman"/>
          <w:sz w:val="24"/>
          <w:szCs w:val="24"/>
          <w:lang w:val="pt-BR"/>
        </w:rPr>
        <w:t>.</w:t>
      </w:r>
    </w:p>
    <w:p w:rsidR="00CD6BDF" w:rsidRPr="008F447C" w:rsidRDefault="00CD6BDF" w:rsidP="005F0F14">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 xml:space="preserve">Indikatorske vrste: </w:t>
      </w:r>
      <w:r w:rsidRPr="008F447C">
        <w:rPr>
          <w:rFonts w:ascii="Times New Roman" w:hAnsi="Times New Roman" w:cs="Times New Roman"/>
          <w:i/>
          <w:iCs/>
          <w:sz w:val="20"/>
          <w:szCs w:val="20"/>
          <w:lang w:val="pt-BR"/>
        </w:rPr>
        <w:t xml:space="preserve">Acer pseudoplatanus, Fraxinus excelsior, Ulmus glabra, Tilia cordata, T. platyphyllos, Taxus baccata, Carpinus betulus, Corylus avellana, Actaea spicata, Helleborus odorus, Lunaria rediviva, T. argentea, Ostrya carpinifolia, Acer platanoides, A. obtusatum, A. monspessulanum, Corylus colurna, Staphylea pinnata, Euonymus sp., Hedera helix, Asperula taurina, Doronicum columnae, Sesleria autumnalis, Mercurialis ovata, M. perennis </w:t>
      </w:r>
      <w:r w:rsidRPr="008F447C">
        <w:rPr>
          <w:rFonts w:ascii="Times New Roman" w:hAnsi="Times New Roman" w:cs="Times New Roman"/>
          <w:sz w:val="20"/>
          <w:szCs w:val="20"/>
          <w:lang w:val="pt-BR"/>
        </w:rPr>
        <w:t>i druge.</w:t>
      </w:r>
    </w:p>
    <w:p w:rsidR="00CD6BDF" w:rsidRPr="008F447C" w:rsidRDefault="00CD6BDF" w:rsidP="000D5884">
      <w:pPr>
        <w:spacing w:after="0" w:line="276" w:lineRule="auto"/>
        <w:jc w:val="both"/>
        <w:rPr>
          <w:rFonts w:ascii="Times New Roman" w:hAnsi="Times New Roman" w:cs="Times New Roman"/>
          <w:b/>
          <w:bCs/>
          <w:sz w:val="24"/>
          <w:szCs w:val="24"/>
          <w:lang w:val="pt-BR"/>
        </w:rPr>
      </w:pPr>
    </w:p>
    <w:p w:rsidR="00CD6BDF" w:rsidRPr="008F447C" w:rsidRDefault="00CD6BDF" w:rsidP="005F0F14">
      <w:pPr>
        <w:spacing w:line="276" w:lineRule="auto"/>
        <w:jc w:val="both"/>
        <w:rPr>
          <w:rFonts w:ascii="Times New Roman" w:hAnsi="Times New Roman" w:cs="Times New Roman"/>
          <w:sz w:val="24"/>
          <w:szCs w:val="24"/>
          <w:lang w:val="pt-BR"/>
        </w:rPr>
      </w:pPr>
      <w:r w:rsidRPr="008F447C">
        <w:rPr>
          <w:rFonts w:ascii="Times New Roman" w:hAnsi="Times New Roman" w:cs="Times New Roman"/>
          <w:b/>
          <w:bCs/>
          <w:sz w:val="24"/>
          <w:szCs w:val="24"/>
          <w:lang w:val="pt-BR"/>
        </w:rPr>
        <w:t>*91E0 Aluvijalne šume crne johe i gorskog jasena (</w:t>
      </w:r>
      <w:r w:rsidRPr="008F447C">
        <w:rPr>
          <w:rFonts w:ascii="Times New Roman" w:hAnsi="Times New Roman" w:cs="Times New Roman"/>
          <w:b/>
          <w:bCs/>
          <w:i/>
          <w:iCs/>
          <w:sz w:val="24"/>
          <w:szCs w:val="24"/>
          <w:lang w:val="pt-BR"/>
        </w:rPr>
        <w:t>Alno-Padion, Salicion icanae, Salicion albae</w:t>
      </w:r>
      <w:r w:rsidRPr="008F447C">
        <w:rPr>
          <w:rFonts w:ascii="Times New Roman" w:hAnsi="Times New Roman" w:cs="Times New Roman"/>
          <w:b/>
          <w:bCs/>
          <w:sz w:val="24"/>
          <w:szCs w:val="24"/>
          <w:lang w:val="pt-BR"/>
        </w:rPr>
        <w:t xml:space="preserve">) - Alluvial forests with Alnus glutinosa and </w:t>
      </w:r>
      <w:r w:rsidRPr="008F447C">
        <w:rPr>
          <w:rFonts w:ascii="Times New Roman" w:hAnsi="Times New Roman" w:cs="Times New Roman"/>
          <w:b/>
          <w:bCs/>
          <w:i/>
          <w:iCs/>
          <w:sz w:val="24"/>
          <w:szCs w:val="24"/>
          <w:lang w:val="pt-BR"/>
        </w:rPr>
        <w:t>Fraxinus excelsior</w:t>
      </w:r>
      <w:r w:rsidRPr="008F447C">
        <w:rPr>
          <w:rFonts w:ascii="Times New Roman" w:hAnsi="Times New Roman" w:cs="Times New Roman"/>
          <w:b/>
          <w:bCs/>
          <w:sz w:val="24"/>
          <w:szCs w:val="24"/>
          <w:lang w:val="pt-BR"/>
        </w:rPr>
        <w:t xml:space="preserve"> (</w:t>
      </w:r>
      <w:r w:rsidRPr="008F447C">
        <w:rPr>
          <w:rFonts w:ascii="Times New Roman" w:hAnsi="Times New Roman" w:cs="Times New Roman"/>
          <w:b/>
          <w:bCs/>
          <w:i/>
          <w:iCs/>
          <w:sz w:val="24"/>
          <w:szCs w:val="24"/>
          <w:lang w:val="pt-BR"/>
        </w:rPr>
        <w:t>Alno-Padion, Alnion incanae, Salicion albae</w:t>
      </w:r>
      <w:r w:rsidRPr="008F447C">
        <w:rPr>
          <w:rFonts w:ascii="Times New Roman" w:hAnsi="Times New Roman" w:cs="Times New Roman"/>
          <w:b/>
          <w:bCs/>
          <w:sz w:val="24"/>
          <w:szCs w:val="24"/>
          <w:lang w:val="pt-BR"/>
        </w:rPr>
        <w:t>),</w:t>
      </w:r>
      <w:r w:rsidRPr="008F447C">
        <w:rPr>
          <w:rFonts w:ascii="Times New Roman" w:hAnsi="Times New Roman" w:cs="Times New Roman"/>
          <w:sz w:val="24"/>
          <w:szCs w:val="24"/>
          <w:lang w:val="pt-BR"/>
        </w:rPr>
        <w:t xml:space="preserve"> EUNIS2007: G1.1, G1.111, G1.12, G1.121, G1.2, G1.21, G1.211, G1.212, G1.213 – Ovaj tip staništa obuhvata više različitih podtipova: obalne šume crne johe (</w:t>
      </w:r>
      <w:r w:rsidRPr="008F447C">
        <w:rPr>
          <w:rFonts w:ascii="Times New Roman" w:hAnsi="Times New Roman" w:cs="Times New Roman"/>
          <w:i/>
          <w:iCs/>
          <w:sz w:val="24"/>
          <w:szCs w:val="24"/>
          <w:lang w:val="pt-BR"/>
        </w:rPr>
        <w:t>Alnus glutinosa</w:t>
      </w:r>
      <w:r w:rsidRPr="008F447C">
        <w:rPr>
          <w:rFonts w:ascii="Times New Roman" w:hAnsi="Times New Roman" w:cs="Times New Roman"/>
          <w:sz w:val="24"/>
          <w:szCs w:val="24"/>
          <w:lang w:val="pt-BR"/>
        </w:rPr>
        <w:t>) i jasena (</w:t>
      </w:r>
      <w:r w:rsidRPr="008F447C">
        <w:rPr>
          <w:rFonts w:ascii="Times New Roman" w:hAnsi="Times New Roman" w:cs="Times New Roman"/>
          <w:i/>
          <w:iCs/>
          <w:sz w:val="24"/>
          <w:szCs w:val="24"/>
          <w:lang w:val="pt-BR"/>
        </w:rPr>
        <w:t>Fraxinus excelsior</w:t>
      </w:r>
      <w:r w:rsidRPr="008F447C">
        <w:rPr>
          <w:rFonts w:ascii="Times New Roman" w:hAnsi="Times New Roman" w:cs="Times New Roman"/>
          <w:sz w:val="24"/>
          <w:szCs w:val="24"/>
          <w:lang w:val="pt-BR"/>
        </w:rPr>
        <w:t>) u umjerenim nizijskim i brdskim prejdelima (</w:t>
      </w:r>
      <w:r w:rsidRPr="008F447C">
        <w:rPr>
          <w:rFonts w:ascii="Times New Roman" w:hAnsi="Times New Roman" w:cs="Times New Roman"/>
          <w:i/>
          <w:iCs/>
          <w:sz w:val="24"/>
          <w:szCs w:val="24"/>
          <w:lang w:val="pt-BR"/>
        </w:rPr>
        <w:t>Alno-Padion</w:t>
      </w:r>
      <w:r w:rsidRPr="008F447C">
        <w:rPr>
          <w:rFonts w:ascii="Times New Roman" w:hAnsi="Times New Roman" w:cs="Times New Roman"/>
          <w:sz w:val="24"/>
          <w:szCs w:val="24"/>
          <w:lang w:val="pt-BR"/>
        </w:rPr>
        <w:t>); obalne šume sive johe (</w:t>
      </w:r>
      <w:r w:rsidRPr="008F447C">
        <w:rPr>
          <w:rFonts w:ascii="Times New Roman" w:hAnsi="Times New Roman" w:cs="Times New Roman"/>
          <w:i/>
          <w:iCs/>
          <w:sz w:val="24"/>
          <w:szCs w:val="24"/>
          <w:lang w:val="pt-BR"/>
        </w:rPr>
        <w:t>Alnus incana</w:t>
      </w:r>
      <w:r w:rsidRPr="008F447C">
        <w:rPr>
          <w:rFonts w:ascii="Times New Roman" w:hAnsi="Times New Roman" w:cs="Times New Roman"/>
          <w:sz w:val="24"/>
          <w:szCs w:val="24"/>
          <w:lang w:val="pt-BR"/>
        </w:rPr>
        <w:t>) u uz gorske potoke i rijeke (</w:t>
      </w:r>
      <w:r w:rsidRPr="008F447C">
        <w:rPr>
          <w:rFonts w:ascii="Times New Roman" w:hAnsi="Times New Roman" w:cs="Times New Roman"/>
          <w:i/>
          <w:iCs/>
          <w:sz w:val="24"/>
          <w:szCs w:val="24"/>
          <w:lang w:val="pt-BR"/>
        </w:rPr>
        <w:t>Alnion incanae</w:t>
      </w:r>
      <w:r w:rsidRPr="008F447C">
        <w:rPr>
          <w:rFonts w:ascii="Times New Roman" w:hAnsi="Times New Roman" w:cs="Times New Roman"/>
          <w:sz w:val="24"/>
          <w:szCs w:val="24"/>
          <w:lang w:val="pt-BR"/>
        </w:rPr>
        <w:t>) i trakaste galerije visokih vrba (</w:t>
      </w:r>
      <w:r w:rsidRPr="008F447C">
        <w:rPr>
          <w:rFonts w:ascii="Times New Roman" w:hAnsi="Times New Roman" w:cs="Times New Roman"/>
          <w:i/>
          <w:iCs/>
          <w:sz w:val="24"/>
          <w:szCs w:val="24"/>
          <w:lang w:val="pt-BR"/>
        </w:rPr>
        <w:t>Salix alba, S. fragilis</w:t>
      </w:r>
      <w:r w:rsidRPr="008F447C">
        <w:rPr>
          <w:rFonts w:ascii="Times New Roman" w:hAnsi="Times New Roman" w:cs="Times New Roman"/>
          <w:sz w:val="24"/>
          <w:szCs w:val="24"/>
          <w:lang w:val="pt-BR"/>
        </w:rPr>
        <w:t>) i topola (</w:t>
      </w:r>
      <w:r w:rsidRPr="008F447C">
        <w:rPr>
          <w:rFonts w:ascii="Times New Roman" w:hAnsi="Times New Roman" w:cs="Times New Roman"/>
          <w:i/>
          <w:iCs/>
          <w:sz w:val="24"/>
          <w:szCs w:val="24"/>
          <w:lang w:val="pt-BR"/>
        </w:rPr>
        <w:t>Populus nigra, P. alba</w:t>
      </w:r>
      <w:r w:rsidRPr="008F447C">
        <w:rPr>
          <w:rFonts w:ascii="Times New Roman" w:hAnsi="Times New Roman" w:cs="Times New Roman"/>
          <w:sz w:val="24"/>
          <w:szCs w:val="24"/>
          <w:lang w:val="pt-BR"/>
        </w:rPr>
        <w:t>) duž riječnih tokova u nizijskim, submontanim i montanim predjelima umjerene zone (</w:t>
      </w:r>
      <w:r w:rsidRPr="008F447C">
        <w:rPr>
          <w:rFonts w:ascii="Times New Roman" w:hAnsi="Times New Roman" w:cs="Times New Roman"/>
          <w:i/>
          <w:iCs/>
          <w:sz w:val="24"/>
          <w:szCs w:val="24"/>
          <w:lang w:val="pt-BR"/>
        </w:rPr>
        <w:t>Salicion albae</w:t>
      </w:r>
      <w:r w:rsidRPr="008F447C">
        <w:rPr>
          <w:rFonts w:ascii="Times New Roman" w:hAnsi="Times New Roman" w:cs="Times New Roman"/>
          <w:sz w:val="24"/>
          <w:szCs w:val="24"/>
          <w:lang w:val="pt-BR"/>
        </w:rPr>
        <w:t>). Svi prethodno navedeni tipovi staništa javljaju se na periodično plavljenim zemljištima koja su dobro drenirana i aerisana za vrijeme slabog vodostaja (</w:t>
      </w:r>
      <w:r w:rsidRPr="008F447C">
        <w:rPr>
          <w:rFonts w:ascii="Times New Roman" w:hAnsi="Times New Roman" w:cs="Times New Roman"/>
          <w:color w:val="000000"/>
          <w:sz w:val="24"/>
          <w:szCs w:val="24"/>
          <w:lang w:val="pt-BR"/>
        </w:rPr>
        <w:t>Milanović i sar., 2021)</w:t>
      </w:r>
      <w:r w:rsidRPr="008F447C">
        <w:rPr>
          <w:rFonts w:ascii="Times New Roman" w:hAnsi="Times New Roman" w:cs="Times New Roman"/>
          <w:sz w:val="24"/>
          <w:szCs w:val="24"/>
          <w:lang w:val="pt-BR"/>
        </w:rPr>
        <w:t xml:space="preserve">. </w:t>
      </w:r>
    </w:p>
    <w:p w:rsidR="00CD6BDF" w:rsidRPr="008F447C" w:rsidRDefault="00CD6BDF" w:rsidP="005F0F14">
      <w:pPr>
        <w:spacing w:line="276" w:lineRule="auto"/>
        <w:jc w:val="both"/>
        <w:rPr>
          <w:rFonts w:ascii="Times New Roman" w:hAnsi="Times New Roman" w:cs="Times New Roman"/>
          <w:i/>
          <w:iCs/>
          <w:sz w:val="20"/>
          <w:szCs w:val="20"/>
          <w:lang w:val="pt-BR"/>
        </w:rPr>
      </w:pPr>
      <w:r w:rsidRPr="008F447C">
        <w:rPr>
          <w:rFonts w:ascii="Times New Roman" w:hAnsi="Times New Roman" w:cs="Times New Roman"/>
          <w:sz w:val="24"/>
          <w:szCs w:val="24"/>
          <w:lang w:val="pt-BR"/>
        </w:rPr>
        <w:t xml:space="preserve">Indikatorske vrste: </w:t>
      </w:r>
      <w:r w:rsidRPr="008F447C">
        <w:rPr>
          <w:rFonts w:ascii="Times New Roman" w:hAnsi="Times New Roman" w:cs="Times New Roman"/>
          <w:i/>
          <w:iCs/>
          <w:sz w:val="20"/>
          <w:szCs w:val="20"/>
          <w:lang w:val="pt-BR"/>
        </w:rPr>
        <w:t xml:space="preserve">Alnus glutinosa, A. incana, Fraxinus excelsior, Populus nigra, Salix alba, S. fragilis, S. triandra, Angelica sylvestris,Cardamine amara, C. pratensis, Carex acutiformis, C. remota, C. pendula, C. sylvatica, Cirsium oleraceum, Equisetum sp., Filipendula ulmaria, Geum rivale, Rumex sanguineus, Stellaria nemorosa </w:t>
      </w:r>
    </w:p>
    <w:p w:rsidR="00CD6BDF" w:rsidRPr="008F447C" w:rsidRDefault="00CD6BDF" w:rsidP="000D5884">
      <w:pPr>
        <w:spacing w:after="0" w:line="276" w:lineRule="auto"/>
        <w:jc w:val="both"/>
        <w:rPr>
          <w:rFonts w:ascii="Times New Roman" w:hAnsi="Times New Roman" w:cs="Times New Roman"/>
          <w:i/>
          <w:iCs/>
          <w:sz w:val="20"/>
          <w:szCs w:val="20"/>
          <w:lang w:val="pt-BR"/>
        </w:rPr>
      </w:pPr>
    </w:p>
    <w:p w:rsidR="00CD6BDF" w:rsidRPr="008F447C" w:rsidRDefault="00CD6BDF" w:rsidP="005F0F14">
      <w:pPr>
        <w:spacing w:line="276" w:lineRule="auto"/>
        <w:jc w:val="both"/>
        <w:rPr>
          <w:rFonts w:ascii="Times New Roman" w:hAnsi="Times New Roman" w:cs="Times New Roman"/>
          <w:sz w:val="24"/>
          <w:szCs w:val="24"/>
          <w:lang w:val="pt-BR"/>
        </w:rPr>
      </w:pPr>
      <w:r w:rsidRPr="008F447C">
        <w:rPr>
          <w:rFonts w:ascii="Times New Roman" w:hAnsi="Times New Roman" w:cs="Times New Roman"/>
          <w:b/>
          <w:bCs/>
          <w:sz w:val="24"/>
          <w:szCs w:val="24"/>
          <w:lang w:val="pt-BR"/>
        </w:rPr>
        <w:t>91K0 Ilirske bukove šume (</w:t>
      </w:r>
      <w:r w:rsidRPr="008F447C">
        <w:rPr>
          <w:rFonts w:ascii="Times New Roman" w:hAnsi="Times New Roman" w:cs="Times New Roman"/>
          <w:b/>
          <w:bCs/>
          <w:i/>
          <w:iCs/>
          <w:sz w:val="24"/>
          <w:szCs w:val="24"/>
          <w:lang w:val="pt-BR"/>
        </w:rPr>
        <w:t>Aremonio-Fagion</w:t>
      </w:r>
      <w:r w:rsidRPr="008F447C">
        <w:rPr>
          <w:rFonts w:ascii="Times New Roman" w:hAnsi="Times New Roman" w:cs="Times New Roman"/>
          <w:b/>
          <w:bCs/>
          <w:sz w:val="24"/>
          <w:szCs w:val="24"/>
          <w:lang w:val="pt-BR"/>
        </w:rPr>
        <w:t xml:space="preserve">) - Illyrian </w:t>
      </w:r>
      <w:r w:rsidRPr="008F447C">
        <w:rPr>
          <w:rFonts w:ascii="Times New Roman" w:hAnsi="Times New Roman" w:cs="Times New Roman"/>
          <w:b/>
          <w:bCs/>
          <w:i/>
          <w:iCs/>
          <w:sz w:val="24"/>
          <w:szCs w:val="24"/>
          <w:lang w:val="pt-BR"/>
        </w:rPr>
        <w:t>Fagus sylvatica</w:t>
      </w:r>
      <w:r w:rsidRPr="008F447C">
        <w:rPr>
          <w:rFonts w:ascii="Times New Roman" w:hAnsi="Times New Roman" w:cs="Times New Roman"/>
          <w:b/>
          <w:bCs/>
          <w:sz w:val="24"/>
          <w:szCs w:val="24"/>
          <w:lang w:val="pt-BR"/>
        </w:rPr>
        <w:t xml:space="preserve"> forests (</w:t>
      </w:r>
      <w:r w:rsidRPr="008F447C">
        <w:rPr>
          <w:rFonts w:ascii="Times New Roman" w:hAnsi="Times New Roman" w:cs="Times New Roman"/>
          <w:b/>
          <w:bCs/>
          <w:i/>
          <w:iCs/>
          <w:sz w:val="24"/>
          <w:szCs w:val="24"/>
          <w:lang w:val="pt-BR"/>
        </w:rPr>
        <w:t>Aremonio-Fagion</w:t>
      </w:r>
      <w:r w:rsidRPr="008F447C">
        <w:rPr>
          <w:rFonts w:ascii="Times New Roman" w:hAnsi="Times New Roman" w:cs="Times New Roman"/>
          <w:b/>
          <w:bCs/>
          <w:sz w:val="24"/>
          <w:szCs w:val="24"/>
          <w:lang w:val="pt-BR"/>
        </w:rPr>
        <w:t>)</w:t>
      </w:r>
      <w:r w:rsidRPr="008F447C">
        <w:rPr>
          <w:rFonts w:ascii="Times New Roman" w:hAnsi="Times New Roman" w:cs="Times New Roman"/>
          <w:sz w:val="24"/>
          <w:szCs w:val="24"/>
          <w:lang w:val="pt-BR"/>
        </w:rPr>
        <w:t>, EUNIS2007: G1.6C - Ovaj tip staništa predstavljaju šume bukve na Dinaridima i susjednim regionima i odlikuju se većim specijskim diverzitetom od bukovih šuma drugih regiona, što ih čini važnim centrom biodiverziteta (</w:t>
      </w:r>
      <w:r w:rsidRPr="008F447C">
        <w:rPr>
          <w:rFonts w:ascii="Times New Roman" w:hAnsi="Times New Roman" w:cs="Times New Roman"/>
          <w:color w:val="000000"/>
          <w:sz w:val="24"/>
          <w:szCs w:val="24"/>
          <w:lang w:val="pt-BR"/>
        </w:rPr>
        <w:t>Milanović i sar., 2021)</w:t>
      </w:r>
      <w:r w:rsidRPr="008F447C">
        <w:rPr>
          <w:rFonts w:ascii="Times New Roman" w:hAnsi="Times New Roman" w:cs="Times New Roman"/>
          <w:sz w:val="24"/>
          <w:szCs w:val="24"/>
          <w:lang w:val="pt-BR"/>
        </w:rPr>
        <w:t>.</w:t>
      </w:r>
    </w:p>
    <w:p w:rsidR="00CD6BDF" w:rsidRPr="008F447C" w:rsidRDefault="00CD6BDF" w:rsidP="005F0F14">
      <w:pPr>
        <w:spacing w:line="276" w:lineRule="auto"/>
        <w:jc w:val="both"/>
        <w:rPr>
          <w:rFonts w:ascii="Times New Roman" w:hAnsi="Times New Roman" w:cs="Times New Roman"/>
          <w:i/>
          <w:iCs/>
          <w:sz w:val="20"/>
          <w:szCs w:val="20"/>
          <w:lang w:val="pt-BR"/>
        </w:rPr>
      </w:pPr>
      <w:r w:rsidRPr="008F447C">
        <w:rPr>
          <w:rFonts w:ascii="Times New Roman" w:hAnsi="Times New Roman" w:cs="Times New Roman"/>
          <w:sz w:val="24"/>
          <w:szCs w:val="24"/>
          <w:lang w:val="pt-BR"/>
        </w:rPr>
        <w:t xml:space="preserve">Indikatorske vrste: </w:t>
      </w:r>
      <w:r w:rsidRPr="008F447C">
        <w:rPr>
          <w:rFonts w:ascii="Times New Roman" w:hAnsi="Times New Roman" w:cs="Times New Roman"/>
          <w:i/>
          <w:iCs/>
          <w:sz w:val="20"/>
          <w:szCs w:val="20"/>
          <w:lang w:val="pt-BR"/>
        </w:rPr>
        <w:t>Fagus sylvatica, Acer obtusatum, Ostrya carpinifolia, Abies alba, Quercus cerris, Tilia argentea, Aremonia agrimonoides, Calamintha grandiflora, Corylus colurna, Cotoneaster tomentosa, Cyclamen purpurascens, Cardamine enneaphyllos, Doronicum austriacum, Epimedium alpinum, Euphorbia carniolica, Helleborus odorus, Lonicera nigra, Omphalodes verna, Pancicia serbica, Primula vulgaris, Sesleria autumnalis, Vicia oroboides</w:t>
      </w:r>
      <w:r w:rsidRPr="008F447C">
        <w:rPr>
          <w:rFonts w:ascii="Times New Roman" w:hAnsi="Times New Roman" w:cs="Times New Roman"/>
          <w:sz w:val="20"/>
          <w:szCs w:val="20"/>
          <w:lang w:val="pt-BR"/>
        </w:rPr>
        <w:t xml:space="preserve">, </w:t>
      </w:r>
      <w:r w:rsidRPr="008F447C">
        <w:rPr>
          <w:rFonts w:ascii="Times New Roman" w:hAnsi="Times New Roman" w:cs="Times New Roman"/>
          <w:i/>
          <w:iCs/>
          <w:sz w:val="20"/>
          <w:szCs w:val="20"/>
          <w:lang w:val="pt-BR"/>
        </w:rPr>
        <w:t>Lamium galeobdolon, Galium odoratum, Epilobium montanum, Anemone nemorosa, Myosotissylvatica, Melica uniflora, Festuca drymeja, Sanicula eruopaea, Acer pseudoplatanus, Lonicera alpigena, L. xylosteum, Rubus hirtus, Rhamnus fallax, Cardamine bulbifera, Carex sylvatica, Mercurialis perennis.</w:t>
      </w:r>
    </w:p>
    <w:p w:rsidR="00CD6BDF" w:rsidRPr="008F447C" w:rsidRDefault="00CD6BDF" w:rsidP="000D5884">
      <w:pPr>
        <w:spacing w:after="0" w:line="276" w:lineRule="auto"/>
        <w:jc w:val="both"/>
        <w:rPr>
          <w:rFonts w:ascii="Times New Roman" w:hAnsi="Times New Roman" w:cs="Times New Roman"/>
          <w:sz w:val="24"/>
          <w:szCs w:val="24"/>
          <w:lang w:val="pt-BR"/>
        </w:rPr>
      </w:pPr>
    </w:p>
    <w:p w:rsidR="00CD6BDF" w:rsidRPr="008F447C" w:rsidRDefault="00CD6BDF" w:rsidP="005F0F14">
      <w:pPr>
        <w:spacing w:line="276" w:lineRule="auto"/>
        <w:jc w:val="both"/>
        <w:rPr>
          <w:rFonts w:ascii="Times New Roman" w:hAnsi="Times New Roman" w:cs="Times New Roman"/>
          <w:sz w:val="24"/>
          <w:szCs w:val="24"/>
          <w:lang w:val="pt-BR"/>
        </w:rPr>
      </w:pPr>
      <w:r w:rsidRPr="008F447C">
        <w:rPr>
          <w:rFonts w:ascii="Times New Roman" w:hAnsi="Times New Roman" w:cs="Times New Roman"/>
          <w:b/>
          <w:bCs/>
          <w:sz w:val="24"/>
          <w:szCs w:val="24"/>
          <w:lang w:val="pt-BR"/>
        </w:rPr>
        <w:t>91M0 Panonsko-balkanske šume cera i kitnjaka - Pannonian-Balkanic turkey oak – sessile oak forests</w:t>
      </w:r>
      <w:r w:rsidRPr="008F447C">
        <w:rPr>
          <w:rFonts w:ascii="Times New Roman" w:hAnsi="Times New Roman" w:cs="Times New Roman"/>
          <w:sz w:val="24"/>
          <w:szCs w:val="24"/>
          <w:lang w:val="pt-BR"/>
        </w:rPr>
        <w:t>,EUNIS2007: G1.769 - Ovaj tip staništa predstavljaju sve termofilne hrastove šume Crne Gore, izuzimajući šume običnog medunca (</w:t>
      </w:r>
      <w:r w:rsidRPr="008F447C">
        <w:rPr>
          <w:rFonts w:ascii="Times New Roman" w:hAnsi="Times New Roman" w:cs="Times New Roman"/>
          <w:i/>
          <w:iCs/>
          <w:sz w:val="24"/>
          <w:szCs w:val="24"/>
          <w:lang w:val="pt-BR"/>
        </w:rPr>
        <w:t>Quercus pubescens</w:t>
      </w:r>
      <w:r w:rsidRPr="008F447C">
        <w:rPr>
          <w:rFonts w:ascii="Times New Roman" w:hAnsi="Times New Roman" w:cs="Times New Roman"/>
          <w:sz w:val="24"/>
          <w:szCs w:val="24"/>
          <w:lang w:val="pt-BR"/>
        </w:rPr>
        <w:t>), koje zauzimaju velika prostranstva u mediteranskom i submediteranskom dijelu Crne Gore (nijesu od značaja za EU), ali se pojavljuju i ekstrazonalno dublje u kontinentu na južnim padinama klisura (</w:t>
      </w:r>
      <w:r w:rsidRPr="008F447C">
        <w:rPr>
          <w:rFonts w:ascii="Times New Roman" w:hAnsi="Times New Roman" w:cs="Times New Roman"/>
          <w:color w:val="000000"/>
          <w:sz w:val="24"/>
          <w:szCs w:val="24"/>
          <w:lang w:val="pt-BR"/>
        </w:rPr>
        <w:t>Milanović i sar., 2021)</w:t>
      </w:r>
      <w:r w:rsidRPr="008F447C">
        <w:rPr>
          <w:rFonts w:ascii="Times New Roman" w:hAnsi="Times New Roman" w:cs="Times New Roman"/>
          <w:sz w:val="24"/>
          <w:szCs w:val="24"/>
          <w:lang w:val="pt-BR"/>
        </w:rPr>
        <w:t>.</w:t>
      </w:r>
    </w:p>
    <w:p w:rsidR="00CD6BDF" w:rsidRPr="008F447C" w:rsidRDefault="00CD6BDF" w:rsidP="005F0F14">
      <w:pPr>
        <w:spacing w:line="276" w:lineRule="auto"/>
        <w:jc w:val="both"/>
        <w:rPr>
          <w:rFonts w:ascii="Times New Roman" w:hAnsi="Times New Roman" w:cs="Times New Roman"/>
          <w:sz w:val="20"/>
          <w:szCs w:val="20"/>
          <w:lang w:val="pt-BR"/>
        </w:rPr>
      </w:pPr>
      <w:r w:rsidRPr="008F447C">
        <w:rPr>
          <w:rFonts w:ascii="Times New Roman" w:hAnsi="Times New Roman" w:cs="Times New Roman"/>
          <w:sz w:val="24"/>
          <w:szCs w:val="24"/>
          <w:lang w:val="pt-BR"/>
        </w:rPr>
        <w:t xml:space="preserve">Indikatorske vrste: </w:t>
      </w:r>
      <w:r w:rsidRPr="008F447C">
        <w:rPr>
          <w:rFonts w:ascii="Times New Roman" w:hAnsi="Times New Roman" w:cs="Times New Roman"/>
          <w:i/>
          <w:iCs/>
          <w:sz w:val="20"/>
          <w:szCs w:val="20"/>
          <w:lang w:val="pt-BR"/>
        </w:rPr>
        <w:t>Quercus petraea, Q. cerris, Q. frainetto, Acer tataricum, Carpinus orientalis, Fraxinus ornus, Tilia argentea, Ligustrum vulgare, Euonymus europaeus, Festuca heterophylla, Carex montana, Poa nemoralis, Potentilla micrantha, Tanacetum corymbosum, Campanula persicifolia, Digitalis grandiflora, Viscaria vulgaris, Lychnis coronaria, Silene nutans, S. viridiflora, Hieracium racemosum, H. sabaudum, Galium schultesii, Lathyrus niger, Veratrum nigrum, Peucedanum oreoselinum, Helleborus odorus, Luzula forsteri, Pulmonaria mollis, Melittis melissophyllum, Glechoma hirsuta, Geum urbanum, Genista tinctoria, G. pilosa, Chamaecytisus hirsutus, Lithospermum purpurocaeruleum, Iris graminea</w:t>
      </w:r>
      <w:r w:rsidRPr="008F447C">
        <w:rPr>
          <w:rFonts w:ascii="Times New Roman" w:hAnsi="Times New Roman" w:cs="Times New Roman"/>
          <w:sz w:val="20"/>
          <w:szCs w:val="20"/>
          <w:lang w:val="pt-BR"/>
        </w:rPr>
        <w:t xml:space="preserve"> i druge.</w:t>
      </w:r>
    </w:p>
    <w:p w:rsidR="00CD6BDF" w:rsidRPr="008F447C" w:rsidRDefault="00CD6BDF" w:rsidP="005F0F14">
      <w:pPr>
        <w:spacing w:line="276" w:lineRule="auto"/>
        <w:jc w:val="both"/>
        <w:rPr>
          <w:rFonts w:ascii="Times New Roman" w:hAnsi="Times New Roman" w:cs="Times New Roman"/>
          <w:sz w:val="20"/>
          <w:szCs w:val="20"/>
          <w:lang w:val="pt-BR"/>
        </w:rPr>
      </w:pPr>
    </w:p>
    <w:p w:rsidR="00CD6BDF" w:rsidRPr="008F447C" w:rsidRDefault="00CD6BDF" w:rsidP="005F0F14">
      <w:pPr>
        <w:spacing w:line="276" w:lineRule="auto"/>
        <w:jc w:val="both"/>
        <w:rPr>
          <w:rFonts w:ascii="Times New Roman" w:hAnsi="Times New Roman" w:cs="Times New Roman"/>
          <w:sz w:val="24"/>
          <w:szCs w:val="24"/>
          <w:lang w:val="pt-BR"/>
        </w:rPr>
      </w:pPr>
      <w:r w:rsidRPr="008F447C">
        <w:rPr>
          <w:rFonts w:ascii="Times New Roman" w:hAnsi="Times New Roman" w:cs="Times New Roman"/>
          <w:b/>
          <w:bCs/>
          <w:sz w:val="24"/>
          <w:szCs w:val="24"/>
          <w:lang w:val="pt-BR"/>
        </w:rPr>
        <w:t>9410 Acidofilne planinske šume smrče (</w:t>
      </w:r>
      <w:r w:rsidRPr="008F447C">
        <w:rPr>
          <w:rFonts w:ascii="Times New Roman" w:hAnsi="Times New Roman" w:cs="Times New Roman"/>
          <w:b/>
          <w:bCs/>
          <w:i/>
          <w:iCs/>
          <w:sz w:val="24"/>
          <w:szCs w:val="24"/>
          <w:lang w:val="pt-BR"/>
        </w:rPr>
        <w:t>Vaccinio-Piceetea</w:t>
      </w:r>
      <w:r w:rsidRPr="008F447C">
        <w:rPr>
          <w:rFonts w:ascii="Times New Roman" w:hAnsi="Times New Roman" w:cs="Times New Roman"/>
          <w:b/>
          <w:bCs/>
          <w:sz w:val="24"/>
          <w:szCs w:val="24"/>
          <w:lang w:val="pt-BR"/>
        </w:rPr>
        <w:t>) - Acidophilous Picea forests of the montane to alpine level (</w:t>
      </w:r>
      <w:r w:rsidRPr="008F447C">
        <w:rPr>
          <w:rFonts w:ascii="Times New Roman" w:hAnsi="Times New Roman" w:cs="Times New Roman"/>
          <w:b/>
          <w:bCs/>
          <w:i/>
          <w:iCs/>
          <w:sz w:val="24"/>
          <w:szCs w:val="24"/>
          <w:lang w:val="pt-BR"/>
        </w:rPr>
        <w:t>Vaccinio-Piceetea</w:t>
      </w:r>
      <w:r w:rsidRPr="008F447C">
        <w:rPr>
          <w:rFonts w:ascii="Times New Roman" w:hAnsi="Times New Roman" w:cs="Times New Roman"/>
          <w:b/>
          <w:bCs/>
          <w:sz w:val="24"/>
          <w:szCs w:val="24"/>
          <w:lang w:val="pt-BR"/>
        </w:rPr>
        <w:t>)</w:t>
      </w:r>
      <w:r w:rsidRPr="008F447C">
        <w:rPr>
          <w:rFonts w:ascii="Times New Roman" w:hAnsi="Times New Roman" w:cs="Times New Roman"/>
          <w:sz w:val="24"/>
          <w:szCs w:val="24"/>
          <w:lang w:val="pt-BR"/>
        </w:rPr>
        <w:t>, EUNIS2007: G3.1, G3.1B - Ovaj tip staništa obuhvata tamne četinarske šume obične smrče (</w:t>
      </w:r>
      <w:r w:rsidRPr="008F447C">
        <w:rPr>
          <w:rFonts w:ascii="Times New Roman" w:hAnsi="Times New Roman" w:cs="Times New Roman"/>
          <w:i/>
          <w:iCs/>
          <w:sz w:val="24"/>
          <w:szCs w:val="24"/>
          <w:lang w:val="pt-BR"/>
        </w:rPr>
        <w:t>Picea abies</w:t>
      </w:r>
      <w:r w:rsidRPr="008F447C">
        <w:rPr>
          <w:rFonts w:ascii="Times New Roman" w:hAnsi="Times New Roman" w:cs="Times New Roman"/>
          <w:sz w:val="24"/>
          <w:szCs w:val="24"/>
          <w:lang w:val="pt-BR"/>
        </w:rPr>
        <w:t>), koje se javljaju u subalpijskom pojasu, rjeđe u hladnim mjestima gorskog pojasa, koji su nepovoljni za razvoj bukve i jele (</w:t>
      </w:r>
      <w:r w:rsidRPr="008F447C">
        <w:rPr>
          <w:rFonts w:ascii="Times New Roman" w:hAnsi="Times New Roman" w:cs="Times New Roman"/>
          <w:color w:val="000000"/>
          <w:sz w:val="24"/>
          <w:szCs w:val="24"/>
          <w:lang w:val="pt-BR"/>
        </w:rPr>
        <w:t>Milanović i sar., 2021)</w:t>
      </w:r>
      <w:r w:rsidRPr="008F447C">
        <w:rPr>
          <w:rFonts w:ascii="Times New Roman" w:hAnsi="Times New Roman" w:cs="Times New Roman"/>
          <w:sz w:val="24"/>
          <w:szCs w:val="24"/>
          <w:lang w:val="pt-BR"/>
        </w:rPr>
        <w:t>.</w:t>
      </w:r>
    </w:p>
    <w:p w:rsidR="00CD6BDF" w:rsidRPr="005F0F14" w:rsidRDefault="00CD6BDF" w:rsidP="005F0F14">
      <w:pPr>
        <w:shd w:val="clear" w:color="auto" w:fill="FFFFFF"/>
        <w:spacing w:after="0"/>
        <w:jc w:val="both"/>
        <w:rPr>
          <w:rFonts w:ascii="Times New Roman" w:hAnsi="Times New Roman" w:cs="Times New Roman"/>
          <w:i/>
          <w:iCs/>
          <w:sz w:val="20"/>
          <w:szCs w:val="20"/>
        </w:rPr>
      </w:pPr>
      <w:r w:rsidRPr="005F0F14">
        <w:rPr>
          <w:rFonts w:ascii="Times New Roman" w:hAnsi="Times New Roman" w:cs="Times New Roman"/>
          <w:sz w:val="24"/>
          <w:szCs w:val="24"/>
        </w:rPr>
        <w:t xml:space="preserve">Indikatorske vrste: </w:t>
      </w:r>
      <w:r w:rsidRPr="005F0F14">
        <w:rPr>
          <w:rFonts w:ascii="Times New Roman" w:hAnsi="Times New Roman" w:cs="Times New Roman"/>
          <w:i/>
          <w:iCs/>
          <w:sz w:val="20"/>
          <w:szCs w:val="20"/>
        </w:rPr>
        <w:t xml:space="preserve">Picea abies,Vaccinium sp. </w:t>
      </w:r>
    </w:p>
    <w:p w:rsidR="00CD6BDF" w:rsidRPr="005F0F14" w:rsidRDefault="00CD6BDF" w:rsidP="005F0F14">
      <w:pPr>
        <w:shd w:val="clear" w:color="auto" w:fill="FFFFFF"/>
        <w:spacing w:after="0"/>
        <w:jc w:val="both"/>
        <w:rPr>
          <w:rFonts w:ascii="Times New Roman" w:hAnsi="Times New Roman" w:cs="Times New Roman"/>
          <w:i/>
          <w:iCs/>
          <w:sz w:val="20"/>
          <w:szCs w:val="20"/>
        </w:rPr>
      </w:pPr>
      <w:r w:rsidRPr="005F0F14">
        <w:rPr>
          <w:rFonts w:ascii="Times New Roman" w:hAnsi="Times New Roman" w:cs="Times New Roman"/>
          <w:sz w:val="20"/>
          <w:szCs w:val="20"/>
          <w:u w:val="single"/>
        </w:rPr>
        <w:t>Acidofilne smrčeve i/ili bjeloborove šume:</w:t>
      </w:r>
      <w:r w:rsidRPr="005F0F14">
        <w:rPr>
          <w:rFonts w:ascii="Times New Roman" w:hAnsi="Times New Roman" w:cs="Times New Roman"/>
          <w:i/>
          <w:iCs/>
          <w:sz w:val="20"/>
          <w:szCs w:val="20"/>
        </w:rPr>
        <w:t xml:space="preserve"> Galium rotundifolium, Luzula luzulina, Melampyrum sylvaticum.</w:t>
      </w:r>
    </w:p>
    <w:p w:rsidR="00CD6BDF" w:rsidRPr="005F0F14" w:rsidRDefault="00CD6BDF" w:rsidP="005F0F14">
      <w:pPr>
        <w:shd w:val="clear" w:color="auto" w:fill="FFFFFF"/>
        <w:spacing w:after="0"/>
        <w:jc w:val="both"/>
        <w:rPr>
          <w:rFonts w:ascii="Times New Roman" w:hAnsi="Times New Roman" w:cs="Times New Roman"/>
          <w:i/>
          <w:iCs/>
          <w:sz w:val="20"/>
          <w:szCs w:val="20"/>
        </w:rPr>
      </w:pPr>
      <w:r w:rsidRPr="005F0F14">
        <w:rPr>
          <w:rFonts w:ascii="Times New Roman" w:hAnsi="Times New Roman" w:cs="Times New Roman"/>
          <w:sz w:val="20"/>
          <w:szCs w:val="20"/>
          <w:u w:val="single"/>
        </w:rPr>
        <w:t>Mezoneutrofilne šume jele (Abies alba) i mješovite šume jele i smrče:</w:t>
      </w:r>
      <w:r w:rsidRPr="005F0F14">
        <w:rPr>
          <w:rFonts w:ascii="Times New Roman" w:hAnsi="Times New Roman" w:cs="Times New Roman"/>
          <w:i/>
          <w:iCs/>
          <w:sz w:val="20"/>
          <w:szCs w:val="20"/>
        </w:rPr>
        <w:t>Aremonia agrimonoides, Lamium galeobdolon, Hieracium murorum aggr., Lactuca muralis, Gentiana asclepiadea, Rubus hirtus, Rosa pendulina, Anemone nemorosa, Acer heldreichii, Prenanthes purpurea, Sanicula europaea, Oxalis acetosella.</w:t>
      </w:r>
    </w:p>
    <w:p w:rsidR="00CD6BDF" w:rsidRPr="005F0F14" w:rsidRDefault="00CD6BDF" w:rsidP="005F0F14">
      <w:pPr>
        <w:shd w:val="clear" w:color="auto" w:fill="FFFFFF"/>
        <w:spacing w:after="0"/>
        <w:jc w:val="both"/>
        <w:rPr>
          <w:rFonts w:ascii="Times New Roman" w:hAnsi="Times New Roman" w:cs="Times New Roman"/>
          <w:sz w:val="20"/>
          <w:szCs w:val="20"/>
        </w:rPr>
      </w:pPr>
      <w:r w:rsidRPr="005F0F14">
        <w:rPr>
          <w:rFonts w:ascii="Times New Roman" w:hAnsi="Times New Roman" w:cs="Times New Roman"/>
          <w:sz w:val="20"/>
          <w:szCs w:val="20"/>
          <w:u w:val="single"/>
        </w:rPr>
        <w:t>Bazične šume na kamenim blokovima:</w:t>
      </w:r>
      <w:r w:rsidRPr="005F0F14">
        <w:rPr>
          <w:rFonts w:ascii="Times New Roman" w:hAnsi="Times New Roman" w:cs="Times New Roman"/>
          <w:i/>
          <w:iCs/>
          <w:sz w:val="20"/>
          <w:szCs w:val="20"/>
        </w:rPr>
        <w:t>Calamagrostis varia, Juniperus communis ssp. alpina, Rubus saxatilis, V. montana, Sorbus aria, Solidago virgaurea, Hypericum richeri, Polystichum lonchitis</w:t>
      </w:r>
      <w:r w:rsidRPr="005F0F14">
        <w:rPr>
          <w:rFonts w:ascii="Times New Roman" w:hAnsi="Times New Roman" w:cs="Times New Roman"/>
          <w:sz w:val="20"/>
          <w:szCs w:val="20"/>
        </w:rPr>
        <w:t>.</w:t>
      </w:r>
    </w:p>
    <w:p w:rsidR="00CD6BDF" w:rsidRPr="005F0F14" w:rsidRDefault="00CD6BDF" w:rsidP="005F0F14">
      <w:pPr>
        <w:shd w:val="clear" w:color="auto" w:fill="FFFFFF"/>
        <w:spacing w:after="0"/>
        <w:jc w:val="both"/>
        <w:rPr>
          <w:rFonts w:ascii="Times New Roman" w:hAnsi="Times New Roman" w:cs="Times New Roman"/>
          <w:sz w:val="20"/>
          <w:szCs w:val="20"/>
        </w:rPr>
      </w:pPr>
    </w:p>
    <w:p w:rsidR="00CD6BDF" w:rsidRPr="005F0F14" w:rsidRDefault="00CD6BDF" w:rsidP="000D5884">
      <w:pPr>
        <w:shd w:val="clear" w:color="auto" w:fill="FFFFFF"/>
        <w:spacing w:after="0"/>
        <w:jc w:val="both"/>
        <w:rPr>
          <w:rFonts w:ascii="Times New Roman" w:hAnsi="Times New Roman" w:cs="Times New Roman"/>
          <w:sz w:val="20"/>
          <w:szCs w:val="20"/>
        </w:rPr>
      </w:pPr>
    </w:p>
    <w:p w:rsidR="00CD6BDF" w:rsidRPr="005F0F14" w:rsidRDefault="00CD6BDF" w:rsidP="005F0F14">
      <w:pPr>
        <w:shd w:val="clear" w:color="auto" w:fill="FFFFFF"/>
        <w:jc w:val="both"/>
        <w:rPr>
          <w:rFonts w:ascii="Times New Roman" w:hAnsi="Times New Roman" w:cs="Times New Roman"/>
          <w:sz w:val="24"/>
          <w:szCs w:val="24"/>
        </w:rPr>
      </w:pPr>
      <w:r w:rsidRPr="005F0F14">
        <w:rPr>
          <w:rFonts w:ascii="Times New Roman" w:hAnsi="Times New Roman" w:cs="Times New Roman"/>
          <w:b/>
          <w:bCs/>
          <w:sz w:val="24"/>
          <w:szCs w:val="24"/>
        </w:rPr>
        <w:t>95A0 Šume munike i molike visokih oromediteranskih planina - High oro-Mediterranean pine forests</w:t>
      </w:r>
      <w:r w:rsidRPr="005F0F14">
        <w:rPr>
          <w:rFonts w:ascii="Times New Roman" w:hAnsi="Times New Roman" w:cs="Times New Roman"/>
          <w:sz w:val="24"/>
          <w:szCs w:val="24"/>
        </w:rPr>
        <w:t>, EUNIS2007: G3.6, G3.61, G3.62 - Ovaj tip staništa obuhvata balkanske endemične šume munike (</w:t>
      </w:r>
      <w:r w:rsidRPr="005F0F14">
        <w:rPr>
          <w:rFonts w:ascii="Times New Roman" w:hAnsi="Times New Roman" w:cs="Times New Roman"/>
          <w:i/>
          <w:iCs/>
          <w:sz w:val="24"/>
          <w:szCs w:val="24"/>
        </w:rPr>
        <w:t>Pinus heldreichii</w:t>
      </w:r>
      <w:r w:rsidRPr="005F0F14">
        <w:rPr>
          <w:rFonts w:ascii="Times New Roman" w:hAnsi="Times New Roman" w:cs="Times New Roman"/>
          <w:sz w:val="24"/>
          <w:szCs w:val="24"/>
        </w:rPr>
        <w:t>) i molike (</w:t>
      </w:r>
      <w:r w:rsidRPr="005F0F14">
        <w:rPr>
          <w:rFonts w:ascii="Times New Roman" w:hAnsi="Times New Roman" w:cs="Times New Roman"/>
          <w:i/>
          <w:iCs/>
          <w:sz w:val="24"/>
          <w:szCs w:val="24"/>
        </w:rPr>
        <w:t>Pinus peuce</w:t>
      </w:r>
      <w:r w:rsidRPr="005F0F14">
        <w:rPr>
          <w:rFonts w:ascii="Times New Roman" w:hAnsi="Times New Roman" w:cs="Times New Roman"/>
          <w:sz w:val="24"/>
          <w:szCs w:val="24"/>
        </w:rPr>
        <w:t>), rasprostranjene na Balkanu i južnoj Italiji. Munikine šume su najčešće prorijeđene, sa brojnim elementima okolnih travnjaka, razvijene na suvim i vrlo skeletnim zemljištima. Šume molike su rasprostranjene u subalpijskom pojasu visokih balkanskih planina, najčešće na silikatnim zemljištima (</w:t>
      </w:r>
      <w:r w:rsidRPr="005F0F14">
        <w:rPr>
          <w:rFonts w:ascii="Times New Roman" w:hAnsi="Times New Roman" w:cs="Times New Roman"/>
          <w:color w:val="000000"/>
          <w:sz w:val="24"/>
          <w:szCs w:val="24"/>
        </w:rPr>
        <w:t xml:space="preserve">Milanović </w:t>
      </w:r>
      <w:r>
        <w:rPr>
          <w:rFonts w:ascii="Times New Roman" w:hAnsi="Times New Roman" w:cs="Times New Roman"/>
          <w:color w:val="000000"/>
          <w:sz w:val="24"/>
          <w:szCs w:val="24"/>
        </w:rPr>
        <w:t>i sar</w:t>
      </w:r>
      <w:r w:rsidRPr="005F0F14">
        <w:rPr>
          <w:rFonts w:ascii="Times New Roman" w:hAnsi="Times New Roman" w:cs="Times New Roman"/>
          <w:color w:val="000000"/>
          <w:sz w:val="24"/>
          <w:szCs w:val="24"/>
        </w:rPr>
        <w:t>.</w:t>
      </w:r>
      <w:r>
        <w:rPr>
          <w:rFonts w:ascii="Times New Roman" w:hAnsi="Times New Roman" w:cs="Times New Roman"/>
          <w:color w:val="000000"/>
          <w:sz w:val="24"/>
          <w:szCs w:val="24"/>
        </w:rPr>
        <w:t>,</w:t>
      </w:r>
      <w:r w:rsidRPr="005F0F14">
        <w:rPr>
          <w:rFonts w:ascii="Times New Roman" w:hAnsi="Times New Roman" w:cs="Times New Roman"/>
          <w:color w:val="000000"/>
          <w:sz w:val="24"/>
          <w:szCs w:val="24"/>
        </w:rPr>
        <w:t xml:space="preserve"> 2021)</w:t>
      </w:r>
      <w:r w:rsidRPr="005F0F14">
        <w:rPr>
          <w:rFonts w:ascii="Times New Roman" w:hAnsi="Times New Roman" w:cs="Times New Roman"/>
          <w:sz w:val="24"/>
          <w:szCs w:val="24"/>
        </w:rPr>
        <w:t>.</w:t>
      </w:r>
    </w:p>
    <w:p w:rsidR="00CD6BDF" w:rsidRPr="005F0F14" w:rsidRDefault="00CD6BDF" w:rsidP="005F0F14">
      <w:pPr>
        <w:shd w:val="clear" w:color="auto" w:fill="FFFFFF"/>
        <w:spacing w:after="0"/>
        <w:jc w:val="both"/>
        <w:rPr>
          <w:rFonts w:ascii="Times New Roman" w:hAnsi="Times New Roman" w:cs="Times New Roman"/>
          <w:sz w:val="20"/>
          <w:szCs w:val="20"/>
        </w:rPr>
      </w:pPr>
      <w:r w:rsidRPr="005F0F14">
        <w:rPr>
          <w:rFonts w:ascii="Times New Roman" w:hAnsi="Times New Roman" w:cs="Times New Roman"/>
          <w:sz w:val="24"/>
          <w:szCs w:val="24"/>
        </w:rPr>
        <w:t xml:space="preserve">Indikatorske vrste: </w:t>
      </w:r>
      <w:r w:rsidRPr="005F0F14">
        <w:rPr>
          <w:rFonts w:ascii="Times New Roman" w:hAnsi="Times New Roman" w:cs="Times New Roman"/>
          <w:i/>
          <w:iCs/>
          <w:sz w:val="20"/>
          <w:szCs w:val="20"/>
        </w:rPr>
        <w:t>Pinus heldreichii</w:t>
      </w:r>
      <w:r w:rsidRPr="005F0F14">
        <w:rPr>
          <w:rFonts w:ascii="Times New Roman" w:hAnsi="Times New Roman" w:cs="Times New Roman"/>
          <w:sz w:val="20"/>
          <w:szCs w:val="20"/>
        </w:rPr>
        <w:t xml:space="preserve">, </w:t>
      </w:r>
      <w:r w:rsidRPr="005F0F14">
        <w:rPr>
          <w:rFonts w:ascii="Times New Roman" w:hAnsi="Times New Roman" w:cs="Times New Roman"/>
          <w:i/>
          <w:iCs/>
          <w:sz w:val="20"/>
          <w:szCs w:val="20"/>
        </w:rPr>
        <w:t>P. peuce</w:t>
      </w:r>
      <w:r w:rsidRPr="005F0F14">
        <w:rPr>
          <w:rFonts w:ascii="Times New Roman" w:hAnsi="Times New Roman" w:cs="Times New Roman"/>
          <w:sz w:val="20"/>
          <w:szCs w:val="20"/>
        </w:rPr>
        <w:t>.</w:t>
      </w:r>
    </w:p>
    <w:p w:rsidR="00CD6BDF" w:rsidRPr="005F0F14" w:rsidRDefault="00CD6BDF" w:rsidP="005F0F14">
      <w:pPr>
        <w:shd w:val="clear" w:color="auto" w:fill="FFFFFF"/>
        <w:spacing w:after="0"/>
        <w:jc w:val="both"/>
        <w:rPr>
          <w:rFonts w:ascii="Times New Roman" w:hAnsi="Times New Roman" w:cs="Times New Roman"/>
          <w:sz w:val="20"/>
          <w:szCs w:val="20"/>
        </w:rPr>
      </w:pPr>
      <w:r w:rsidRPr="005F0F14">
        <w:rPr>
          <w:rFonts w:ascii="Times New Roman" w:hAnsi="Times New Roman" w:cs="Times New Roman"/>
          <w:sz w:val="20"/>
          <w:szCs w:val="20"/>
          <w:u w:val="single"/>
        </w:rPr>
        <w:t>Munikine šume</w:t>
      </w:r>
      <w:r w:rsidRPr="005F0F14">
        <w:rPr>
          <w:rFonts w:ascii="Times New Roman" w:hAnsi="Times New Roman" w:cs="Times New Roman"/>
          <w:sz w:val="20"/>
          <w:szCs w:val="20"/>
        </w:rPr>
        <w:t>:</w:t>
      </w:r>
      <w:r w:rsidRPr="005F0F14">
        <w:rPr>
          <w:rFonts w:ascii="Times New Roman" w:hAnsi="Times New Roman" w:cs="Times New Roman"/>
          <w:i/>
          <w:iCs/>
          <w:sz w:val="20"/>
          <w:szCs w:val="20"/>
        </w:rPr>
        <w:t>Juniperus communis ssp. alpina, Lonicera formanekiana, Viburnum maculatum, Peucedanum longifolium, Fritillaria neglecta, Arctostaphylos uva-ursi, Aremonia agrimonoides, Erythronium dens-canis, Luzula sylvatica, Thymus praecox ssp. polytrichus, Stachys officinalis, S. alopecuros, Fragaria vesca, Sesleria robusta.</w:t>
      </w:r>
    </w:p>
    <w:p w:rsidR="00CD6BDF" w:rsidRPr="005F0F14" w:rsidRDefault="00CD6BDF" w:rsidP="005F0F14">
      <w:pPr>
        <w:shd w:val="clear" w:color="auto" w:fill="FFFFFF"/>
        <w:spacing w:after="0"/>
        <w:jc w:val="both"/>
        <w:rPr>
          <w:rFonts w:ascii="Times New Roman" w:hAnsi="Times New Roman" w:cs="Times New Roman"/>
          <w:sz w:val="20"/>
          <w:szCs w:val="20"/>
        </w:rPr>
      </w:pPr>
      <w:r w:rsidRPr="005F0F14">
        <w:rPr>
          <w:rFonts w:ascii="Times New Roman" w:hAnsi="Times New Roman" w:cs="Times New Roman"/>
          <w:sz w:val="20"/>
          <w:szCs w:val="20"/>
          <w:u w:val="single"/>
        </w:rPr>
        <w:t>Molikine šume</w:t>
      </w:r>
      <w:r w:rsidRPr="005F0F14">
        <w:rPr>
          <w:rFonts w:ascii="Times New Roman" w:hAnsi="Times New Roman" w:cs="Times New Roman"/>
          <w:sz w:val="20"/>
          <w:szCs w:val="20"/>
        </w:rPr>
        <w:t xml:space="preserve">: </w:t>
      </w:r>
      <w:r w:rsidRPr="005F0F14">
        <w:rPr>
          <w:rFonts w:ascii="Times New Roman" w:hAnsi="Times New Roman" w:cs="Times New Roman"/>
          <w:i/>
          <w:iCs/>
          <w:sz w:val="20"/>
          <w:szCs w:val="20"/>
        </w:rPr>
        <w:t>Picea abies, Galium rotundifolium, Vaccinium myrtillus, Senecio nemorensis, Pinus sylvestris, Oxalis acetosella, Wulfenia carinthiaca, Ajuga pyramidalis</w:t>
      </w:r>
      <w:r w:rsidRPr="005F0F14">
        <w:rPr>
          <w:rFonts w:ascii="Times New Roman" w:hAnsi="Times New Roman" w:cs="Times New Roman"/>
          <w:sz w:val="20"/>
          <w:szCs w:val="20"/>
        </w:rPr>
        <w:t>.</w:t>
      </w:r>
    </w:p>
    <w:p w:rsidR="00CD6BDF" w:rsidRPr="005F0F14" w:rsidRDefault="00CD6BDF" w:rsidP="000D5884">
      <w:pPr>
        <w:shd w:val="clear" w:color="auto" w:fill="FFFFFF"/>
        <w:spacing w:after="0"/>
        <w:jc w:val="both"/>
        <w:rPr>
          <w:rFonts w:ascii="Times New Roman" w:hAnsi="Times New Roman" w:cs="Times New Roman"/>
          <w:sz w:val="24"/>
          <w:szCs w:val="24"/>
        </w:rPr>
      </w:pPr>
    </w:p>
    <w:p w:rsidR="00CD6BDF" w:rsidRPr="005F0F14" w:rsidRDefault="00CD6BDF" w:rsidP="005F0F14">
      <w:pPr>
        <w:shd w:val="clear" w:color="auto" w:fill="FFFFFF"/>
        <w:jc w:val="both"/>
        <w:rPr>
          <w:rFonts w:ascii="Times New Roman" w:hAnsi="Times New Roman" w:cs="Times New Roman"/>
          <w:sz w:val="24"/>
          <w:szCs w:val="24"/>
        </w:rPr>
      </w:pPr>
      <w:r w:rsidRPr="005F0F14">
        <w:rPr>
          <w:rFonts w:ascii="Times New Roman" w:hAnsi="Times New Roman" w:cs="Times New Roman"/>
          <w:b/>
          <w:bCs/>
          <w:sz w:val="24"/>
          <w:szCs w:val="24"/>
        </w:rPr>
        <w:t>*9530 (Sub)mediteranske šume endemičnih crnih borova- (Sub-) Mediterranean pine forests with endemic black pines</w:t>
      </w:r>
      <w:r w:rsidRPr="005F0F14">
        <w:rPr>
          <w:rFonts w:ascii="Times New Roman" w:hAnsi="Times New Roman" w:cs="Times New Roman"/>
          <w:sz w:val="24"/>
          <w:szCs w:val="24"/>
        </w:rPr>
        <w:t>, EUNIS2007: G3.5, G3.52 - Ovaj tip staništa obuhvata termofilne crnoborove šume mediterana i submediterana. Šume crnog bora (pinus nigra) u Crnoj Gori pored dolomita rastu i na krečnjaku, naročito u kanjonima i klisurama gdje imaju bogat floristički sastav (</w:t>
      </w:r>
      <w:r w:rsidRPr="005F0F14">
        <w:rPr>
          <w:rFonts w:ascii="Times New Roman" w:hAnsi="Times New Roman" w:cs="Times New Roman"/>
          <w:color w:val="000000"/>
          <w:sz w:val="24"/>
          <w:szCs w:val="24"/>
        </w:rPr>
        <w:t xml:space="preserve">Milanović </w:t>
      </w:r>
      <w:r>
        <w:rPr>
          <w:rFonts w:ascii="Times New Roman" w:hAnsi="Times New Roman" w:cs="Times New Roman"/>
          <w:color w:val="000000"/>
          <w:sz w:val="24"/>
          <w:szCs w:val="24"/>
        </w:rPr>
        <w:t>i sar</w:t>
      </w:r>
      <w:r w:rsidRPr="005F0F14">
        <w:rPr>
          <w:rFonts w:ascii="Times New Roman" w:hAnsi="Times New Roman" w:cs="Times New Roman"/>
          <w:color w:val="000000"/>
          <w:sz w:val="24"/>
          <w:szCs w:val="24"/>
        </w:rPr>
        <w:t>.</w:t>
      </w:r>
      <w:r>
        <w:rPr>
          <w:rFonts w:ascii="Times New Roman" w:hAnsi="Times New Roman" w:cs="Times New Roman"/>
          <w:color w:val="000000"/>
          <w:sz w:val="24"/>
          <w:szCs w:val="24"/>
        </w:rPr>
        <w:t>,</w:t>
      </w:r>
      <w:r w:rsidRPr="005F0F14">
        <w:rPr>
          <w:rFonts w:ascii="Times New Roman" w:hAnsi="Times New Roman" w:cs="Times New Roman"/>
          <w:color w:val="000000"/>
          <w:sz w:val="24"/>
          <w:szCs w:val="24"/>
        </w:rPr>
        <w:t xml:space="preserve"> 2021)</w:t>
      </w:r>
      <w:r w:rsidRPr="005F0F14">
        <w:rPr>
          <w:rFonts w:ascii="Times New Roman" w:hAnsi="Times New Roman" w:cs="Times New Roman"/>
          <w:sz w:val="24"/>
          <w:szCs w:val="24"/>
        </w:rPr>
        <w:t xml:space="preserve">. </w:t>
      </w:r>
    </w:p>
    <w:p w:rsidR="00CD6BDF" w:rsidRPr="008F447C" w:rsidRDefault="00CD6BDF" w:rsidP="005F0F14">
      <w:pPr>
        <w:shd w:val="clear" w:color="auto" w:fill="FFFFFF"/>
        <w:jc w:val="both"/>
        <w:rPr>
          <w:rFonts w:ascii="Times New Roman" w:hAnsi="Times New Roman" w:cs="Times New Roman"/>
          <w:i/>
          <w:iCs/>
          <w:sz w:val="20"/>
          <w:szCs w:val="20"/>
          <w:lang w:val="pt-BR"/>
        </w:rPr>
      </w:pPr>
      <w:r w:rsidRPr="008F447C">
        <w:rPr>
          <w:rFonts w:ascii="Times New Roman" w:hAnsi="Times New Roman" w:cs="Times New Roman"/>
          <w:sz w:val="24"/>
          <w:szCs w:val="24"/>
          <w:lang w:val="pt-BR"/>
        </w:rPr>
        <w:t xml:space="preserve">Indikatorske vrste: </w:t>
      </w:r>
      <w:r w:rsidRPr="008F447C">
        <w:rPr>
          <w:rFonts w:ascii="Times New Roman" w:hAnsi="Times New Roman" w:cs="Times New Roman"/>
          <w:i/>
          <w:iCs/>
          <w:sz w:val="20"/>
          <w:szCs w:val="20"/>
          <w:lang w:val="pt-BR"/>
        </w:rPr>
        <w:t>Pinus nigra, Acer obtusatum, Cotoneaster tomentosa, Amelanchier ovalis, Spiraea media, Sorbus aria, Arctostaphylos uva-ursi, Erica carnea, Bromus erectus, Brachypodium pinnatum, Calamagrostis varia, Laserpitium siler, Carex humilis, Dorycnium germanicum, Aremonia agromonoides, Galium lucidum, Rosa spinosissima, Sesleria autumnalis.</w:t>
      </w:r>
    </w:p>
    <w:p w:rsidR="00CD6BDF" w:rsidRPr="008F447C" w:rsidRDefault="00CD6BDF" w:rsidP="005F0F14">
      <w:pPr>
        <w:shd w:val="clear" w:color="auto" w:fill="FFFFFF"/>
        <w:jc w:val="both"/>
        <w:rPr>
          <w:rFonts w:ascii="Times New Roman" w:hAnsi="Times New Roman" w:cs="Times New Roman"/>
          <w:i/>
          <w:iCs/>
          <w:sz w:val="20"/>
          <w:szCs w:val="20"/>
          <w:lang w:val="pt-BR"/>
        </w:rPr>
      </w:pPr>
    </w:p>
    <w:p w:rsidR="00CD6BDF" w:rsidRPr="008F447C" w:rsidRDefault="00CD6BDF">
      <w:pPr>
        <w:rPr>
          <w:rFonts w:ascii="Times New Roman" w:hAnsi="Times New Roman" w:cs="Times New Roman"/>
          <w:b/>
          <w:bCs/>
          <w:i/>
          <w:iCs/>
          <w:sz w:val="24"/>
          <w:szCs w:val="24"/>
          <w:lang w:val="pt-BR"/>
        </w:rPr>
      </w:pPr>
      <w:r w:rsidRPr="008F447C">
        <w:rPr>
          <w:rFonts w:ascii="Times New Roman" w:hAnsi="Times New Roman" w:cs="Times New Roman"/>
          <w:b/>
          <w:bCs/>
          <w:i/>
          <w:iCs/>
          <w:sz w:val="24"/>
          <w:szCs w:val="24"/>
          <w:lang w:val="pt-BR"/>
        </w:rPr>
        <w:br w:type="page"/>
      </w:r>
    </w:p>
    <w:p w:rsidR="00CD6BDF" w:rsidRPr="00763F68" w:rsidRDefault="00CD6BDF" w:rsidP="00763F68">
      <w:pPr>
        <w:rPr>
          <w:rFonts w:ascii="Times New Roman" w:hAnsi="Times New Roman" w:cs="Times New Roman"/>
          <w:b/>
          <w:bCs/>
          <w:i/>
          <w:iCs/>
          <w:sz w:val="20"/>
          <w:szCs w:val="20"/>
        </w:rPr>
      </w:pPr>
      <w:r w:rsidRPr="000D5884">
        <w:rPr>
          <w:rFonts w:ascii="Times New Roman" w:hAnsi="Times New Roman" w:cs="Times New Roman"/>
          <w:b/>
          <w:bCs/>
          <w:i/>
          <w:iCs/>
          <w:sz w:val="24"/>
          <w:szCs w:val="24"/>
        </w:rPr>
        <w:t>Natura 2000 staništa na odabranim lokalitetima</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00"/>
        <w:gridCol w:w="5416"/>
      </w:tblGrid>
      <w:tr w:rsidR="00CD6BDF" w:rsidRPr="008F447C">
        <w:tc>
          <w:tcPr>
            <w:tcW w:w="3600"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6"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Nada Bubanja, Milica Stanišić-Vujačić</w:t>
            </w:r>
          </w:p>
        </w:tc>
      </w:tr>
      <w:tr w:rsidR="00CD6BDF" w:rsidRPr="00783C10">
        <w:tc>
          <w:tcPr>
            <w:tcW w:w="3600"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6" w:type="dxa"/>
          </w:tcPr>
          <w:p w:rsidR="00CD6BDF" w:rsidRPr="00783C10" w:rsidRDefault="00CD6BDF" w:rsidP="00783C10">
            <w:pPr>
              <w:spacing w:after="0" w:line="240" w:lineRule="auto"/>
              <w:rPr>
                <w:rFonts w:ascii="Times New Roman" w:hAnsi="Times New Roman" w:cs="Times New Roman"/>
                <w:highlight w:val="red"/>
              </w:rPr>
            </w:pPr>
            <w:r w:rsidRPr="00783C10">
              <w:rPr>
                <w:rFonts w:ascii="Times New Roman" w:hAnsi="Times New Roman" w:cs="Times New Roman"/>
                <w:sz w:val="20"/>
                <w:szCs w:val="20"/>
              </w:rPr>
              <w:t>15.05.2024.</w:t>
            </w:r>
          </w:p>
        </w:tc>
      </w:tr>
      <w:tr w:rsidR="00CD6BDF" w:rsidRPr="00783C10">
        <w:tc>
          <w:tcPr>
            <w:tcW w:w="3600"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6" w:type="dxa"/>
            <w:shd w:val="clear" w:color="auto" w:fill="C5E0B3"/>
          </w:tcPr>
          <w:p w:rsidR="00CD6BDF" w:rsidRPr="00783C10" w:rsidRDefault="00CD6BDF" w:rsidP="00783C10">
            <w:pPr>
              <w:spacing w:after="0" w:line="240" w:lineRule="auto"/>
              <w:rPr>
                <w:rFonts w:ascii="Times New Roman" w:hAnsi="Times New Roman" w:cs="Times New Roman"/>
                <w:b/>
                <w:bCs/>
                <w:sz w:val="20"/>
                <w:szCs w:val="20"/>
              </w:rPr>
            </w:pPr>
            <w:r w:rsidRPr="00783C10">
              <w:rPr>
                <w:rFonts w:ascii="Times New Roman" w:hAnsi="Times New Roman" w:cs="Times New Roman"/>
                <w:b/>
                <w:bCs/>
                <w:sz w:val="20"/>
                <w:szCs w:val="20"/>
              </w:rPr>
              <w:t xml:space="preserve">3150  Prirodne eutrofne vode sa vegetacijom sveza </w:t>
            </w:r>
            <w:r w:rsidRPr="00783C10">
              <w:rPr>
                <w:rFonts w:ascii="Times New Roman" w:hAnsi="Times New Roman" w:cs="Times New Roman"/>
                <w:b/>
                <w:bCs/>
                <w:i/>
                <w:iCs/>
                <w:sz w:val="20"/>
                <w:szCs w:val="20"/>
              </w:rPr>
              <w:t>Magnopotamion i Hydrocharition</w:t>
            </w:r>
          </w:p>
        </w:tc>
      </w:tr>
      <w:tr w:rsidR="00CD6BDF" w:rsidRPr="00783C10">
        <w:tc>
          <w:tcPr>
            <w:tcW w:w="3600"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6"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 xml:space="preserve">Budoške bare </w:t>
            </w:r>
          </w:p>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42°45'25.85"N 18°55'29.60"E</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608 mnv</w:t>
            </w:r>
          </w:p>
        </w:tc>
      </w:tr>
      <w:tr w:rsidR="00CD6BDF" w:rsidRPr="00783C10">
        <w:tc>
          <w:tcPr>
            <w:tcW w:w="3600"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6"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A</w:t>
            </w:r>
          </w:p>
        </w:tc>
      </w:tr>
      <w:tr w:rsidR="00CD6BDF" w:rsidRPr="008F447C">
        <w:tc>
          <w:tcPr>
            <w:tcW w:w="3600"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6" w:type="dxa"/>
          </w:tcPr>
          <w:p w:rsidR="00CD6BDF" w:rsidRPr="008F447C" w:rsidRDefault="00CD6BDF" w:rsidP="00783C10">
            <w:pPr>
              <w:spacing w:after="0" w:line="240" w:lineRule="auto"/>
              <w:jc w:val="both"/>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Spirodela polyrhiza, Alisma plantago-aquatica, Potamogeton crispus, Zanninchelia palustris, Veronica anagalis-aquatica, Iris pseudacorus, Carex acuta, Eleocharis palustris, Persicaria maculosa, Bolboschoenus maritimus, Barbarea vulgaris, Solanum dulcamara</w:t>
            </w:r>
          </w:p>
        </w:tc>
      </w:tr>
    </w:tbl>
    <w:p w:rsidR="00CD6BDF" w:rsidRPr="008F447C" w:rsidRDefault="00CD6BDF" w:rsidP="005F0F14">
      <w:pPr>
        <w:spacing w:after="0"/>
        <w:rPr>
          <w:rFonts w:ascii="Times New Roman" w:hAnsi="Times New Roman" w:cs="Times New Roman"/>
          <w:sz w:val="28"/>
          <w:szCs w:val="28"/>
          <w:lang w:val="pt-BR"/>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01"/>
        <w:gridCol w:w="5415"/>
      </w:tblGrid>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5"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Milica Stanišić-Vujačić, Nada Bubanja</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5"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15.05.2024.</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5" w:type="dxa"/>
            <w:shd w:val="clear" w:color="auto" w:fill="C5E0B3"/>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*3180 Povremena kraška jezera (turlozi)</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5"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 xml:space="preserve">Budoške bare </w:t>
            </w:r>
          </w:p>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42°44'28.42"N 18°55'30.41"E</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606 mnv</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5"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A</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5"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Peucedanum coriaceum, Iris pseudacorus, Eleocharis </w:t>
            </w:r>
            <w:r w:rsidRPr="00783C10">
              <w:rPr>
                <w:rFonts w:ascii="Times New Roman" w:hAnsi="Times New Roman" w:cs="Times New Roman"/>
                <w:sz w:val="20"/>
                <w:szCs w:val="20"/>
              </w:rPr>
              <w:t xml:space="preserve">sp., </w:t>
            </w:r>
            <w:r w:rsidRPr="00783C10">
              <w:rPr>
                <w:rFonts w:ascii="Times New Roman" w:hAnsi="Times New Roman" w:cs="Times New Roman"/>
                <w:i/>
                <w:iCs/>
                <w:sz w:val="20"/>
                <w:szCs w:val="20"/>
              </w:rPr>
              <w:t>Senecio erraticus</w:t>
            </w:r>
            <w:r w:rsidRPr="00783C10">
              <w:rPr>
                <w:rFonts w:ascii="Times New Roman" w:hAnsi="Times New Roman" w:cs="Times New Roman"/>
                <w:sz w:val="20"/>
                <w:szCs w:val="20"/>
              </w:rPr>
              <w:t xml:space="preserve">, </w:t>
            </w:r>
            <w:r w:rsidRPr="00783C10">
              <w:rPr>
                <w:rFonts w:ascii="Times New Roman" w:hAnsi="Times New Roman" w:cs="Times New Roman"/>
                <w:i/>
                <w:iCs/>
                <w:sz w:val="20"/>
                <w:szCs w:val="20"/>
              </w:rPr>
              <w:t>Butomus umbellatus,  Potentilla reptans, Galium palustre</w:t>
            </w:r>
          </w:p>
        </w:tc>
      </w:tr>
    </w:tbl>
    <w:p w:rsidR="00CD6BDF" w:rsidRPr="00763F68" w:rsidRDefault="00CD6BDF" w:rsidP="005F0F14">
      <w:pPr>
        <w:spacing w:after="0"/>
        <w:jc w:val="both"/>
        <w:rPr>
          <w:rFonts w:ascii="Times New Roman" w:hAnsi="Times New Roman" w:cs="Times New Roman"/>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01"/>
        <w:gridCol w:w="5415"/>
      </w:tblGrid>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5"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Milica Stanišić-Vujačić, Nada Bubanja</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5"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22.05.2024.</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5" w:type="dxa"/>
            <w:shd w:val="clear" w:color="auto" w:fill="C5E0B3"/>
          </w:tcPr>
          <w:p w:rsidR="00CD6BDF" w:rsidRPr="00783C10" w:rsidRDefault="00CD6BDF" w:rsidP="00783C10">
            <w:pPr>
              <w:spacing w:after="0" w:line="240" w:lineRule="auto"/>
              <w:rPr>
                <w:rFonts w:ascii="Times New Roman" w:hAnsi="Times New Roman" w:cs="Times New Roman"/>
                <w:b/>
                <w:bCs/>
                <w:sz w:val="20"/>
                <w:szCs w:val="20"/>
              </w:rPr>
            </w:pPr>
            <w:r w:rsidRPr="00783C10">
              <w:rPr>
                <w:rFonts w:ascii="Times New Roman" w:hAnsi="Times New Roman" w:cs="Times New Roman"/>
                <w:b/>
                <w:bCs/>
                <w:sz w:val="20"/>
                <w:szCs w:val="20"/>
              </w:rPr>
              <w:t>3240 Planinske rijeke i vrbaci sive vrbe duž njihovih obala</w:t>
            </w:r>
          </w:p>
        </w:tc>
      </w:tr>
      <w:tr w:rsidR="00CD6BDF" w:rsidRPr="008F447C">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5" w:type="dxa"/>
          </w:tcPr>
          <w:p w:rsidR="00CD6BDF" w:rsidRPr="008F447C" w:rsidRDefault="00CD6BDF" w:rsidP="00783C10">
            <w:pPr>
              <w:spacing w:after="0" w:line="240" w:lineRule="auto"/>
              <w:jc w:val="both"/>
              <w:rPr>
                <w:rFonts w:ascii="Times New Roman" w:hAnsi="Times New Roman" w:cs="Times New Roman"/>
                <w:sz w:val="20"/>
                <w:szCs w:val="20"/>
                <w:lang w:val="pt-BR"/>
              </w:rPr>
            </w:pPr>
            <w:r w:rsidRPr="008F447C">
              <w:rPr>
                <w:rFonts w:ascii="Times New Roman" w:hAnsi="Times New Roman" w:cs="Times New Roman"/>
                <w:sz w:val="20"/>
                <w:szCs w:val="20"/>
                <w:lang w:val="pt-BR"/>
              </w:rPr>
              <w:t>Nudo</w:t>
            </w:r>
          </w:p>
          <w:p w:rsidR="00CD6BDF" w:rsidRPr="008F447C" w:rsidRDefault="00CD6BDF" w:rsidP="00783C10">
            <w:pPr>
              <w:spacing w:after="0" w:line="240" w:lineRule="auto"/>
              <w:jc w:val="both"/>
              <w:rPr>
                <w:rFonts w:ascii="Times New Roman" w:hAnsi="Times New Roman" w:cs="Times New Roman"/>
                <w:sz w:val="20"/>
                <w:szCs w:val="20"/>
                <w:lang w:val="pt-BR"/>
              </w:rPr>
            </w:pPr>
            <w:r w:rsidRPr="008F447C">
              <w:rPr>
                <w:rFonts w:ascii="Times New Roman" w:hAnsi="Times New Roman" w:cs="Times New Roman"/>
                <w:sz w:val="20"/>
                <w:szCs w:val="20"/>
                <w:lang w:val="pt-BR"/>
              </w:rPr>
              <w:t>42°40'19.61"N 18°34'20.36"E</w:t>
            </w:r>
          </w:p>
          <w:p w:rsidR="00CD6BDF" w:rsidRPr="008F447C" w:rsidRDefault="00CD6BDF" w:rsidP="00783C10">
            <w:pPr>
              <w:spacing w:after="0" w:line="240" w:lineRule="auto"/>
              <w:jc w:val="both"/>
              <w:rPr>
                <w:rFonts w:ascii="Times New Roman" w:hAnsi="Times New Roman" w:cs="Times New Roman"/>
                <w:sz w:val="20"/>
                <w:szCs w:val="20"/>
                <w:lang w:val="pt-BR"/>
              </w:rPr>
            </w:pPr>
            <w:r w:rsidRPr="008F447C">
              <w:rPr>
                <w:rFonts w:ascii="Times New Roman" w:hAnsi="Times New Roman" w:cs="Times New Roman"/>
                <w:sz w:val="20"/>
                <w:szCs w:val="20"/>
                <w:lang w:val="pt-BR"/>
              </w:rPr>
              <w:t>422 mnv</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5"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B</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5"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Salix eleagnos, Populus nigra, Salix purpurea, Mentha aquatica, Mentha longifolia, Polygonum lapathifolium, Eupatorium cannabinum, Acer pseudoplatanus</w:t>
            </w:r>
          </w:p>
        </w:tc>
      </w:tr>
    </w:tbl>
    <w:p w:rsidR="00CD6BDF" w:rsidRPr="00763F68" w:rsidRDefault="00CD6BDF" w:rsidP="005F0F14">
      <w:pPr>
        <w:spacing w:after="0"/>
        <w:jc w:val="both"/>
        <w:rPr>
          <w:rFonts w:ascii="Times New Roman" w:hAnsi="Times New Roman" w:cs="Times New Roman"/>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01"/>
        <w:gridCol w:w="5415"/>
      </w:tblGrid>
      <w:tr w:rsidR="00CD6BDF" w:rsidRPr="008F447C">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5"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Nada Bubanja, Milica Stanišić-Vujačić</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5"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15.05.2024.</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5" w:type="dxa"/>
            <w:shd w:val="clear" w:color="auto" w:fill="C5E0B3"/>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3260 Vodeni tokovi od nizina do gorskog pojasa sa vegetacijom vodenih ljutića (</w:t>
            </w:r>
            <w:r w:rsidRPr="00783C10">
              <w:rPr>
                <w:rFonts w:ascii="Times New Roman" w:hAnsi="Times New Roman" w:cs="Times New Roman"/>
                <w:b/>
                <w:bCs/>
                <w:i/>
                <w:iCs/>
                <w:sz w:val="20"/>
                <w:szCs w:val="20"/>
              </w:rPr>
              <w:t>Ranunculion fluitantis, Callitricho-Batrachion</w:t>
            </w:r>
            <w:r w:rsidRPr="00783C10">
              <w:rPr>
                <w:rFonts w:ascii="Times New Roman" w:hAnsi="Times New Roman" w:cs="Times New Roman"/>
                <w:b/>
                <w:bCs/>
                <w:sz w:val="20"/>
                <w:szCs w:val="20"/>
              </w:rPr>
              <w:t>)</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5"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Izvorište rijeke Mrkošnice</w:t>
            </w:r>
          </w:p>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42°45'45.80"N 18°57'30.50"E</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627 mnv</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5"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A</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5"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Ranunculus trichophyllus, Veronica beccabunga</w:t>
            </w:r>
          </w:p>
        </w:tc>
      </w:tr>
    </w:tbl>
    <w:p w:rsidR="00CD6BDF" w:rsidRPr="00763F68" w:rsidRDefault="00CD6BDF" w:rsidP="005F0F14">
      <w:pPr>
        <w:spacing w:after="0"/>
        <w:jc w:val="both"/>
        <w:rPr>
          <w:rFonts w:ascii="Times New Roman" w:hAnsi="Times New Roman" w:cs="Times New Roman"/>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01"/>
        <w:gridCol w:w="5417"/>
      </w:tblGrid>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5"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Milica Stanišić-Vujačić, Nada Bubanja</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5"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09.07.2023.</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5" w:type="dxa"/>
            <w:shd w:val="clear" w:color="auto" w:fill="C5E0B3"/>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4060 Planinske i borealne vrištine</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5"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Konjsko</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N42.840681, E19.133441</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1637 mnv</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5"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A</w:t>
            </w:r>
          </w:p>
        </w:tc>
      </w:tr>
      <w:tr w:rsidR="00CD6BDF" w:rsidRPr="00783C10">
        <w:tc>
          <w:tcPr>
            <w:tcW w:w="3601"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5"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i/>
                <w:iCs/>
                <w:sz w:val="20"/>
                <w:szCs w:val="20"/>
              </w:rPr>
              <w:t>Vaccinium myrtillus</w:t>
            </w:r>
            <w:r w:rsidRPr="00783C10">
              <w:rPr>
                <w:rFonts w:ascii="Times New Roman" w:hAnsi="Times New Roman" w:cs="Times New Roman"/>
                <w:sz w:val="20"/>
                <w:szCs w:val="20"/>
              </w:rPr>
              <w:t xml:space="preserve">, </w:t>
            </w:r>
            <w:r w:rsidRPr="00783C10">
              <w:rPr>
                <w:rFonts w:ascii="Times New Roman" w:hAnsi="Times New Roman" w:cs="Times New Roman"/>
                <w:i/>
                <w:iCs/>
                <w:sz w:val="20"/>
                <w:szCs w:val="20"/>
              </w:rPr>
              <w:t>Juniperus communis</w:t>
            </w:r>
            <w:r w:rsidRPr="00783C10">
              <w:rPr>
                <w:rFonts w:ascii="Times New Roman" w:hAnsi="Times New Roman" w:cs="Times New Roman"/>
                <w:sz w:val="20"/>
                <w:szCs w:val="20"/>
              </w:rPr>
              <w:t xml:space="preserve"> subsp. </w:t>
            </w:r>
            <w:r w:rsidRPr="00783C10">
              <w:rPr>
                <w:rFonts w:ascii="Times New Roman" w:hAnsi="Times New Roman" w:cs="Times New Roman"/>
                <w:i/>
                <w:iCs/>
                <w:sz w:val="20"/>
                <w:szCs w:val="20"/>
              </w:rPr>
              <w:t>alpina</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Nada Bubanja, Milica Stanišić-Vujačić</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15.07.2023.</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*4070 Klekovina bora krivulja (</w:t>
            </w:r>
            <w:r w:rsidRPr="00783C10">
              <w:rPr>
                <w:rFonts w:ascii="Times New Roman" w:hAnsi="Times New Roman" w:cs="Times New Roman"/>
                <w:b/>
                <w:bCs/>
                <w:i/>
                <w:iCs/>
                <w:sz w:val="20"/>
                <w:szCs w:val="20"/>
              </w:rPr>
              <w:t>Pinus mugo</w:t>
            </w:r>
            <w:r w:rsidRPr="00783C10">
              <w:rPr>
                <w:rFonts w:ascii="Times New Roman" w:hAnsi="Times New Roman" w:cs="Times New Roman"/>
                <w:b/>
                <w:bCs/>
                <w:sz w:val="20"/>
                <w:szCs w:val="20"/>
              </w:rPr>
              <w:t>) i dlakave alpske ruže (</w:t>
            </w:r>
            <w:r w:rsidRPr="00783C10">
              <w:rPr>
                <w:rFonts w:ascii="Times New Roman" w:hAnsi="Times New Roman" w:cs="Times New Roman"/>
                <w:b/>
                <w:bCs/>
                <w:i/>
                <w:iCs/>
                <w:sz w:val="20"/>
                <w:szCs w:val="20"/>
              </w:rPr>
              <w:t>Rhododendron hirsutum</w:t>
            </w:r>
            <w:r w:rsidRPr="00783C10">
              <w:rPr>
                <w:rFonts w:ascii="Times New Roman" w:hAnsi="Times New Roman" w:cs="Times New Roman"/>
                <w:b/>
                <w:bCs/>
                <w:sz w:val="20"/>
                <w:szCs w:val="20"/>
              </w:rPr>
              <w:t>)</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Vojnik</w:t>
            </w:r>
          </w:p>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42°56'9.33"N 19° 0'34.62"E</w:t>
            </w:r>
          </w:p>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1768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A</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8F447C" w:rsidRDefault="00CD6BDF" w:rsidP="00783C10">
            <w:pPr>
              <w:spacing w:after="0" w:line="240" w:lineRule="auto"/>
              <w:jc w:val="both"/>
              <w:rPr>
                <w:rFonts w:ascii="Times New Roman" w:hAnsi="Times New Roman" w:cs="Times New Roman"/>
                <w:sz w:val="20"/>
                <w:szCs w:val="20"/>
                <w:lang w:val="pt-BR"/>
              </w:rPr>
            </w:pPr>
            <w:r w:rsidRPr="008F447C">
              <w:rPr>
                <w:rFonts w:ascii="Times New Roman" w:hAnsi="Times New Roman" w:cs="Times New Roman"/>
                <w:i/>
                <w:iCs/>
                <w:sz w:val="20"/>
                <w:szCs w:val="20"/>
                <w:lang w:val="pt-BR"/>
              </w:rPr>
              <w:t>Pinus mugo</w:t>
            </w:r>
            <w:r w:rsidRPr="008F447C">
              <w:rPr>
                <w:rFonts w:ascii="Times New Roman" w:hAnsi="Times New Roman" w:cs="Times New Roman"/>
                <w:sz w:val="20"/>
                <w:szCs w:val="20"/>
                <w:lang w:val="pt-BR"/>
              </w:rPr>
              <w:t xml:space="preserve">, </w:t>
            </w:r>
            <w:r w:rsidRPr="008F447C">
              <w:rPr>
                <w:rFonts w:ascii="Times New Roman" w:hAnsi="Times New Roman" w:cs="Times New Roman"/>
                <w:i/>
                <w:iCs/>
                <w:sz w:val="20"/>
                <w:szCs w:val="20"/>
                <w:lang w:val="pt-BR"/>
              </w:rPr>
              <w:t>Rosa pendulina, Vaccinium myrtils, V. vitis idea, Valeriana montana, Laserpitium marginatum</w:t>
            </w:r>
          </w:p>
        </w:tc>
      </w:tr>
    </w:tbl>
    <w:p w:rsidR="00CD6BDF" w:rsidRPr="008F447C" w:rsidRDefault="00CD6BDF" w:rsidP="00A01589">
      <w:pPr>
        <w:spacing w:after="0"/>
        <w:jc w:val="both"/>
        <w:rPr>
          <w:rFonts w:ascii="Times New Roman" w:hAnsi="Times New Roman" w:cs="Times New Roman"/>
          <w:sz w:val="28"/>
          <w:szCs w:val="28"/>
          <w:lang w:val="pt-BR"/>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Milica Stanišić-Vujačić, Nada Bubanja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05.07.2023.</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8F447C" w:rsidRDefault="00CD6BDF" w:rsidP="00783C10">
            <w:pPr>
              <w:spacing w:after="0" w:line="240" w:lineRule="auto"/>
              <w:jc w:val="both"/>
              <w:rPr>
                <w:rFonts w:ascii="Times New Roman" w:hAnsi="Times New Roman" w:cs="Times New Roman"/>
                <w:b/>
                <w:bCs/>
                <w:sz w:val="20"/>
                <w:szCs w:val="20"/>
                <w:lang w:val="pl-PL"/>
              </w:rPr>
            </w:pPr>
            <w:r w:rsidRPr="008F447C">
              <w:rPr>
                <w:rFonts w:ascii="Times New Roman" w:hAnsi="Times New Roman" w:cs="Times New Roman"/>
                <w:b/>
                <w:bCs/>
                <w:sz w:val="20"/>
                <w:szCs w:val="20"/>
                <w:lang w:val="pl-PL"/>
              </w:rPr>
              <w:t>6170 Alpijski i subalpijski travnjaci na karbonatima</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Konjsko</w:t>
            </w:r>
          </w:p>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42°50'20.55"N 19° 8'14.51"E</w:t>
            </w:r>
          </w:p>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1653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Sesleria juncifolia, Festuca bosniaca, Galium anisophyllon, Trinia glauca, Pilosella hoppeana, Trifolium alpestre, Pedicularis brachyodonta, Hippocrepis comosa, Botrychium lunaria</w:t>
            </w:r>
          </w:p>
        </w:tc>
      </w:tr>
    </w:tbl>
    <w:p w:rsidR="00CD6BDF" w:rsidRPr="00763F68" w:rsidRDefault="00CD6BDF" w:rsidP="00A01589">
      <w:pPr>
        <w:spacing w:after="0"/>
        <w:jc w:val="both"/>
        <w:rPr>
          <w:rFonts w:ascii="Times New Roman" w:hAnsi="Times New Roman" w:cs="Times New Roman"/>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Milica Stanišić-Vujačić, Nada Bubanja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15.05.2024.</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8F447C" w:rsidRDefault="00CD6BDF" w:rsidP="00783C10">
            <w:pPr>
              <w:spacing w:after="0" w:line="240" w:lineRule="auto"/>
              <w:jc w:val="both"/>
              <w:rPr>
                <w:rFonts w:ascii="Times New Roman" w:hAnsi="Times New Roman" w:cs="Times New Roman"/>
                <w:b/>
                <w:bCs/>
                <w:sz w:val="20"/>
                <w:szCs w:val="20"/>
                <w:lang w:val="pt-BR"/>
              </w:rPr>
            </w:pPr>
            <w:r w:rsidRPr="008F447C">
              <w:rPr>
                <w:rFonts w:ascii="Times New Roman" w:hAnsi="Times New Roman" w:cs="Times New Roman"/>
                <w:b/>
                <w:bCs/>
                <w:sz w:val="20"/>
                <w:szCs w:val="20"/>
                <w:lang w:val="pt-BR"/>
              </w:rPr>
              <w:t>62A0 Istočni submediteranski suvi travnjaci (</w:t>
            </w:r>
            <w:r w:rsidRPr="008F447C">
              <w:rPr>
                <w:rFonts w:ascii="Times New Roman" w:hAnsi="Times New Roman" w:cs="Times New Roman"/>
                <w:b/>
                <w:bCs/>
                <w:i/>
                <w:iCs/>
                <w:sz w:val="20"/>
                <w:szCs w:val="20"/>
                <w:lang w:val="pt-BR"/>
              </w:rPr>
              <w:t>Scorzoneretalia villosae</w:t>
            </w:r>
            <w:r w:rsidRPr="008F447C">
              <w:rPr>
                <w:rFonts w:ascii="Times New Roman" w:hAnsi="Times New Roman" w:cs="Times New Roman"/>
                <w:b/>
                <w:bCs/>
                <w:sz w:val="20"/>
                <w:szCs w:val="20"/>
                <w:lang w:val="pt-BR"/>
              </w:rPr>
              <w:t>)</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Budoške bare</w:t>
            </w:r>
          </w:p>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42°45'21.95"N 18°53'46.66"E</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609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i/>
                <w:iCs/>
                <w:sz w:val="20"/>
                <w:szCs w:val="20"/>
              </w:rPr>
              <w:t>Medicago prostrata, Koeleria splendens, Festuca valesiaca, Thymus longicaulis, Plantago lanceolata, Sanguisorba minor, Filipendula vulgaris, Achillea milefolium, Edraianthus tenuifolium, Eryngium amethistinum, Teucrium capitatum, Bupleurum veronense, Plantago holosteum</w:t>
            </w:r>
          </w:p>
        </w:tc>
      </w:tr>
    </w:tbl>
    <w:p w:rsidR="00CD6BDF" w:rsidRPr="00763F68" w:rsidRDefault="00CD6BDF" w:rsidP="00A01589">
      <w:pPr>
        <w:spacing w:after="0"/>
        <w:jc w:val="both"/>
        <w:rPr>
          <w:rFonts w:ascii="Times New Roman" w:hAnsi="Times New Roman" w:cs="Times New Roman"/>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Nada Bubanja, Milica Stanišić-Vujačić</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22.05.2024.</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6420 Mediteranske visoke hidrofilne livade (</w:t>
            </w:r>
            <w:r w:rsidRPr="00783C10">
              <w:rPr>
                <w:rFonts w:ascii="Times New Roman" w:hAnsi="Times New Roman" w:cs="Times New Roman"/>
                <w:b/>
                <w:bCs/>
                <w:i/>
                <w:iCs/>
                <w:sz w:val="20"/>
                <w:szCs w:val="20"/>
              </w:rPr>
              <w:t>Molinio-Holoschoenion</w:t>
            </w:r>
            <w:r w:rsidRPr="00783C10">
              <w:rPr>
                <w:rFonts w:ascii="Times New Roman" w:hAnsi="Times New Roman" w:cs="Times New Roman"/>
                <w:b/>
                <w:bCs/>
                <w:sz w:val="20"/>
                <w:szCs w:val="20"/>
              </w:rPr>
              <w:t>)</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8F447C" w:rsidRDefault="00CD6BDF" w:rsidP="00783C10">
            <w:pPr>
              <w:spacing w:after="0" w:line="240" w:lineRule="auto"/>
              <w:rPr>
                <w:rFonts w:ascii="Times New Roman" w:hAnsi="Times New Roman" w:cs="Times New Roman"/>
                <w:sz w:val="20"/>
                <w:szCs w:val="20"/>
                <w:lang w:val="pl-PL"/>
              </w:rPr>
            </w:pPr>
            <w:r w:rsidRPr="008F447C">
              <w:rPr>
                <w:rFonts w:ascii="Times New Roman" w:hAnsi="Times New Roman" w:cs="Times New Roman"/>
                <w:sz w:val="20"/>
                <w:szCs w:val="20"/>
                <w:lang w:val="pl-PL"/>
              </w:rPr>
              <w:t>Kočansko polje (okolina jezera Krupac)</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42°47'38.30"N 18°54'11.24"E</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618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B</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8F447C" w:rsidRDefault="00CD6BDF" w:rsidP="00783C10">
            <w:pPr>
              <w:spacing w:after="0" w:line="240" w:lineRule="auto"/>
              <w:jc w:val="both"/>
              <w:rPr>
                <w:rFonts w:ascii="Times New Roman" w:hAnsi="Times New Roman" w:cs="Times New Roman"/>
                <w:sz w:val="20"/>
                <w:szCs w:val="20"/>
                <w:lang w:val="pt-BR"/>
              </w:rPr>
            </w:pPr>
            <w:r w:rsidRPr="008F447C">
              <w:rPr>
                <w:rFonts w:ascii="Times New Roman" w:hAnsi="Times New Roman" w:cs="Times New Roman"/>
                <w:i/>
                <w:iCs/>
                <w:sz w:val="20"/>
                <w:szCs w:val="20"/>
                <w:lang w:val="pt-BR"/>
              </w:rPr>
              <w:t xml:space="preserve">Pulicaria dysenterica, Festuca valesiaca, Scirpoides holoschoenus, Galium verum, Centaurea jacea aggr., Rhinanthus minor, Deschampsia media </w:t>
            </w:r>
          </w:p>
        </w:tc>
      </w:tr>
    </w:tbl>
    <w:p w:rsidR="00CD6BDF" w:rsidRPr="008F447C" w:rsidRDefault="00CD6BDF" w:rsidP="00F150E8">
      <w:pPr>
        <w:rPr>
          <w:rFonts w:ascii="Times New Roman" w:hAnsi="Times New Roman" w:cs="Times New Roman"/>
          <w:sz w:val="16"/>
          <w:szCs w:val="16"/>
          <w:lang w:val="pt-BR"/>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Nada Bubanja, Milica Stanišić-Vujačić,</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04.07.2023.</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8F447C" w:rsidRDefault="00CD6BDF" w:rsidP="00783C10">
            <w:pPr>
              <w:spacing w:after="0" w:line="240" w:lineRule="auto"/>
              <w:rPr>
                <w:rFonts w:ascii="Times New Roman" w:hAnsi="Times New Roman" w:cs="Times New Roman"/>
                <w:b/>
                <w:bCs/>
                <w:sz w:val="20"/>
                <w:szCs w:val="20"/>
                <w:lang w:val="pl-PL"/>
              </w:rPr>
            </w:pPr>
            <w:r w:rsidRPr="008F447C">
              <w:rPr>
                <w:rFonts w:ascii="Times New Roman" w:hAnsi="Times New Roman" w:cs="Times New Roman"/>
                <w:b/>
                <w:bCs/>
                <w:sz w:val="20"/>
                <w:szCs w:val="20"/>
                <w:lang w:val="pl-PL"/>
              </w:rPr>
              <w:t>6430 Hidrofilne visoke zeleni od nizina do alpijskog pojasa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8F447C" w:rsidRDefault="00CD6BDF" w:rsidP="00783C10">
            <w:pPr>
              <w:spacing w:after="0" w:line="240" w:lineRule="auto"/>
              <w:rPr>
                <w:rFonts w:ascii="Times New Roman" w:hAnsi="Times New Roman" w:cs="Times New Roman"/>
                <w:sz w:val="20"/>
                <w:szCs w:val="20"/>
                <w:lang w:val="pl-PL"/>
              </w:rPr>
            </w:pPr>
            <w:r w:rsidRPr="008F447C">
              <w:rPr>
                <w:rFonts w:ascii="Times New Roman" w:hAnsi="Times New Roman" w:cs="Times New Roman"/>
                <w:sz w:val="20"/>
                <w:szCs w:val="20"/>
                <w:lang w:val="pl-PL"/>
              </w:rPr>
              <w:t>Zabran kralja Nikole</w:t>
            </w:r>
          </w:p>
          <w:p w:rsidR="00CD6BDF" w:rsidRPr="008F447C" w:rsidRDefault="00CD6BDF" w:rsidP="00783C10">
            <w:pPr>
              <w:spacing w:after="0" w:line="240" w:lineRule="auto"/>
              <w:rPr>
                <w:rFonts w:ascii="Times New Roman" w:hAnsi="Times New Roman" w:cs="Times New Roman"/>
                <w:sz w:val="20"/>
                <w:szCs w:val="20"/>
                <w:lang w:val="pl-PL"/>
              </w:rPr>
            </w:pPr>
            <w:r w:rsidRPr="008F447C">
              <w:rPr>
                <w:rFonts w:ascii="Times New Roman" w:hAnsi="Times New Roman" w:cs="Times New Roman"/>
                <w:sz w:val="20"/>
                <w:szCs w:val="20"/>
                <w:lang w:val="pl-PL"/>
              </w:rPr>
              <w:t>42°42'20.40"N 19°13'5.29"E</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1142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B</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8F447C" w:rsidRDefault="00CD6BDF" w:rsidP="00783C10">
            <w:pPr>
              <w:spacing w:after="0" w:line="240" w:lineRule="auto"/>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Telekia speciosa, Cicerbita pancici, Angelica sylvestris</w:t>
            </w:r>
          </w:p>
        </w:tc>
      </w:tr>
    </w:tbl>
    <w:p w:rsidR="00CD6BDF" w:rsidRPr="008F447C" w:rsidRDefault="00CD6BDF" w:rsidP="00F150E8">
      <w:pPr>
        <w:rPr>
          <w:rFonts w:ascii="Times New Roman" w:hAnsi="Times New Roman" w:cs="Times New Roman"/>
          <w:noProof/>
          <w:sz w:val="20"/>
          <w:szCs w:val="20"/>
          <w:lang w:val="pt-BR"/>
        </w:rPr>
      </w:pPr>
      <w:r>
        <w:rPr>
          <w:noProof/>
          <w:lang w:val="sr-Latn-CS" w:eastAsia="sr-Latn-CS"/>
        </w:rPr>
        <w:pict>
          <v:shape id="Picture 248304217" o:spid="_x0000_s1124" type="#_x0000_t75" style="position:absolute;margin-left:299.1pt;margin-top:-71.95pt;width:297.65pt;height:185.4pt;z-index:251665408;visibility:visible;mso-position-horizontal-relative:page;mso-position-vertical-relative:text">
            <v:imagedata r:id="rId57" o:title=""/>
            <w10:wrap anchorx="page"/>
          </v:shape>
        </w:pict>
      </w:r>
      <w:r>
        <w:rPr>
          <w:noProof/>
          <w:lang w:val="sr-Latn-CS" w:eastAsia="sr-Latn-CS"/>
        </w:rPr>
        <w:pict>
          <v:shape id="Picture 248304216" o:spid="_x0000_s1125" type="#_x0000_t75" style="position:absolute;margin-left:-73.85pt;margin-top:-1in;width:298.35pt;height:185.85pt;z-index:251664384;visibility:visible;mso-position-horizontal-relative:text;mso-position-vertical-relative:text">
            <v:imagedata r:id="rId58" o:title=""/>
          </v:shape>
        </w:pict>
      </w:r>
    </w:p>
    <w:p w:rsidR="00CD6BDF" w:rsidRPr="008F447C" w:rsidRDefault="00CD6BDF" w:rsidP="00F150E8">
      <w:pPr>
        <w:rPr>
          <w:rFonts w:ascii="Times New Roman" w:hAnsi="Times New Roman" w:cs="Times New Roman"/>
          <w:sz w:val="20"/>
          <w:szCs w:val="20"/>
          <w:lang w:val="pt-BR"/>
        </w:rPr>
      </w:pPr>
      <w:r>
        <w:rPr>
          <w:noProof/>
          <w:lang w:val="sr-Latn-CS" w:eastAsia="sr-Latn-CS"/>
        </w:rPr>
        <w:pict>
          <v:shape id="Text Box 460" o:spid="_x0000_s1126" type="#_x0000_t202" style="position:absolute;margin-left:0;margin-top:711.1pt;width:594.5pt;height:36.85pt;z-index:251529216;visibility:visible;mso-position-horizontal-relative:page" fillcolor="#c5e0b4" strokecolor="window" strokeweight=".5pt">
            <v:fill opacity="32896f"/>
            <v:textbox>
              <w:txbxContent>
                <w:p w:rsidR="00CD6BDF" w:rsidRPr="00866E73" w:rsidRDefault="00CD6BDF" w:rsidP="004D533E">
                  <w:pPr>
                    <w:spacing w:after="0"/>
                    <w:jc w:val="center"/>
                    <w:rPr>
                      <w:rFonts w:ascii="Times New Roman" w:hAnsi="Times New Roman" w:cs="Times New Roman"/>
                      <w:b/>
                      <w:bCs/>
                    </w:rPr>
                  </w:pPr>
                  <w:r w:rsidRPr="00866E73">
                    <w:rPr>
                      <w:rFonts w:ascii="Times New Roman" w:hAnsi="Times New Roman" w:cs="Times New Roman"/>
                      <w:b/>
                      <w:bCs/>
                    </w:rPr>
                    <w:t>Slika 4</w:t>
                  </w:r>
                  <w:r>
                    <w:rPr>
                      <w:rFonts w:ascii="Times New Roman" w:hAnsi="Times New Roman" w:cs="Times New Roman"/>
                      <w:b/>
                      <w:bCs/>
                    </w:rPr>
                    <w:t>3</w:t>
                  </w:r>
                  <w:r w:rsidRPr="00866E73">
                    <w:rPr>
                      <w:rFonts w:ascii="Times New Roman" w:hAnsi="Times New Roman" w:cs="Times New Roman"/>
                      <w:b/>
                      <w:bCs/>
                    </w:rPr>
                    <w:t>. 6510 Nizijske livade košanice (</w:t>
                  </w:r>
                  <w:r w:rsidRPr="00866E73">
                    <w:rPr>
                      <w:rFonts w:ascii="Times New Roman" w:hAnsi="Times New Roman" w:cs="Times New Roman"/>
                      <w:b/>
                      <w:bCs/>
                      <w:i/>
                      <w:iCs/>
                    </w:rPr>
                    <w:t>Alopecurus pratensis, Sanguisorba officinalis</w:t>
                  </w:r>
                  <w:r w:rsidRPr="00866E73">
                    <w:rPr>
                      <w:rFonts w:ascii="Times New Roman" w:hAnsi="Times New Roman" w:cs="Times New Roman"/>
                      <w:b/>
                      <w:bCs/>
                    </w:rPr>
                    <w:t xml:space="preserve">) </w:t>
                  </w:r>
                  <w:r w:rsidRPr="00866E73">
                    <w:rPr>
                      <w:rFonts w:ascii="Times New Roman" w:hAnsi="Times New Roman" w:cs="Times New Roman"/>
                    </w:rPr>
                    <w:t>(lijevo)</w:t>
                  </w:r>
                </w:p>
                <w:p w:rsidR="00CD6BDF" w:rsidRPr="00866E73" w:rsidRDefault="00CD6BDF" w:rsidP="004D533E">
                  <w:pPr>
                    <w:spacing w:after="0"/>
                    <w:jc w:val="center"/>
                    <w:rPr>
                      <w:rFonts w:ascii="Times New Roman" w:hAnsi="Times New Roman" w:cs="Times New Roman"/>
                    </w:rPr>
                  </w:pPr>
                  <w:r w:rsidRPr="00866E73">
                    <w:rPr>
                      <w:rFonts w:ascii="Times New Roman" w:hAnsi="Times New Roman" w:cs="Times New Roman"/>
                      <w:b/>
                      <w:bCs/>
                    </w:rPr>
                    <w:t>Slika 4</w:t>
                  </w:r>
                  <w:r>
                    <w:rPr>
                      <w:rFonts w:ascii="Times New Roman" w:hAnsi="Times New Roman" w:cs="Times New Roman"/>
                      <w:b/>
                      <w:bCs/>
                    </w:rPr>
                    <w:t>4</w:t>
                  </w:r>
                  <w:r w:rsidRPr="00866E73">
                    <w:rPr>
                      <w:rFonts w:ascii="Times New Roman" w:hAnsi="Times New Roman" w:cs="Times New Roman"/>
                      <w:b/>
                      <w:bCs/>
                    </w:rPr>
                    <w:t>. 6520 Planinske livade košanice</w:t>
                  </w:r>
                  <w:r w:rsidRPr="00866E73">
                    <w:rPr>
                      <w:rFonts w:ascii="Times New Roman" w:hAnsi="Times New Roman" w:cs="Times New Roman"/>
                    </w:rPr>
                    <w:t xml:space="preserve"> (desno)</w:t>
                  </w:r>
                </w:p>
                <w:p w:rsidR="00CD6BDF" w:rsidRPr="00681036" w:rsidRDefault="00CD6BDF" w:rsidP="004D533E">
                  <w:pPr>
                    <w:jc w:val="center"/>
                  </w:pPr>
                </w:p>
              </w:txbxContent>
            </v:textbox>
            <w10:wrap anchorx="page"/>
          </v:shape>
        </w:pict>
      </w:r>
      <w:r>
        <w:rPr>
          <w:noProof/>
          <w:lang w:val="sr-Latn-CS" w:eastAsia="sr-Latn-CS"/>
        </w:rPr>
        <w:pict>
          <v:shape id="Picture 248304220" o:spid="_x0000_s1127" type="#_x0000_t75" style="position:absolute;margin-left:0;margin-top:333.9pt;width:298.55pt;height:172.65pt;z-index:251668480;visibility:visible;mso-position-horizontal-relative:page">
            <v:imagedata r:id="rId59" o:title=""/>
            <w10:wrap anchorx="page"/>
          </v:shape>
        </w:pict>
      </w:r>
      <w:r>
        <w:rPr>
          <w:noProof/>
          <w:lang w:val="sr-Latn-CS" w:eastAsia="sr-Latn-CS"/>
        </w:rPr>
        <w:pict>
          <v:shape id="Picture 248304222" o:spid="_x0000_s1128" type="#_x0000_t75" style="position:absolute;margin-left:302.7pt;margin-top:333.75pt;width:298.55pt;height:172.65pt;z-index:251669504;visibility:visible;mso-position-horizontal-relative:page">
            <v:imagedata r:id="rId60" o:title="" croptop="-73f" cropbottom="73f" cropleft="1279f" cropright="-1279f"/>
            <w10:wrap anchorx="page"/>
          </v:shape>
        </w:pict>
      </w:r>
      <w:r>
        <w:rPr>
          <w:noProof/>
          <w:lang w:val="sr-Latn-CS" w:eastAsia="sr-Latn-CS"/>
        </w:rPr>
        <w:pict>
          <v:shape id="Text Box 457" o:spid="_x0000_s1129" type="#_x0000_t202" style="position:absolute;margin-left:0;margin-top:93.1pt;width:600.9pt;height:36.85pt;z-index:251564032;visibility:visible;mso-position-horizontal-relative:page" fillcolor="#c5e0b4" strokecolor="window" strokeweight=".5pt">
            <v:fill opacity="32896f"/>
            <v:textbox>
              <w:txbxContent>
                <w:p w:rsidR="00CD6BDF" w:rsidRPr="00866E73" w:rsidRDefault="00CD6BDF" w:rsidP="004D533E">
                  <w:pPr>
                    <w:spacing w:after="0"/>
                    <w:jc w:val="center"/>
                    <w:rPr>
                      <w:rFonts w:ascii="Times New Roman" w:hAnsi="Times New Roman" w:cs="Times New Roman"/>
                      <w:b/>
                      <w:bCs/>
                    </w:rPr>
                  </w:pPr>
                  <w:r w:rsidRPr="00866E73">
                    <w:rPr>
                      <w:rFonts w:ascii="Times New Roman" w:hAnsi="Times New Roman" w:cs="Times New Roman"/>
                      <w:b/>
                      <w:bCs/>
                    </w:rPr>
                    <w:t xml:space="preserve">Slika </w:t>
                  </w:r>
                  <w:r>
                    <w:rPr>
                      <w:rFonts w:ascii="Times New Roman" w:hAnsi="Times New Roman" w:cs="Times New Roman"/>
                      <w:b/>
                      <w:bCs/>
                    </w:rPr>
                    <w:t>37</w:t>
                  </w:r>
                  <w:r w:rsidRPr="00866E73">
                    <w:rPr>
                      <w:rFonts w:ascii="Times New Roman" w:hAnsi="Times New Roman" w:cs="Times New Roman"/>
                      <w:b/>
                      <w:bCs/>
                    </w:rPr>
                    <w:t xml:space="preserve">. 3150  Prirodne eutrofne vode sa vegetacijom sveza </w:t>
                  </w:r>
                  <w:r w:rsidRPr="00866E73">
                    <w:rPr>
                      <w:rFonts w:ascii="Times New Roman" w:hAnsi="Times New Roman" w:cs="Times New Roman"/>
                      <w:b/>
                      <w:bCs/>
                      <w:i/>
                      <w:iCs/>
                    </w:rPr>
                    <w:t xml:space="preserve">Magnopotamion i Hydrocharition </w:t>
                  </w:r>
                  <w:r w:rsidRPr="00866E73">
                    <w:rPr>
                      <w:rFonts w:ascii="Times New Roman" w:hAnsi="Times New Roman" w:cs="Times New Roman"/>
                    </w:rPr>
                    <w:t>(lijevo)</w:t>
                  </w:r>
                </w:p>
                <w:p w:rsidR="00CD6BDF" w:rsidRPr="008F447C" w:rsidRDefault="00CD6BDF" w:rsidP="004D533E">
                  <w:pPr>
                    <w:spacing w:after="0"/>
                    <w:jc w:val="center"/>
                    <w:rPr>
                      <w:rFonts w:ascii="Times New Roman" w:hAnsi="Times New Roman" w:cs="Times New Roman"/>
                      <w:lang w:val="pl-PL"/>
                    </w:rPr>
                  </w:pPr>
                  <w:r w:rsidRPr="008F447C">
                    <w:rPr>
                      <w:rFonts w:ascii="Times New Roman" w:hAnsi="Times New Roman" w:cs="Times New Roman"/>
                      <w:b/>
                      <w:bCs/>
                      <w:lang w:val="pl-PL"/>
                    </w:rPr>
                    <w:t>Slika 38.*3180 Povremena kraška jezera (turlozi)</w:t>
                  </w:r>
                  <w:r w:rsidRPr="008F447C">
                    <w:rPr>
                      <w:rFonts w:ascii="Times New Roman" w:hAnsi="Times New Roman" w:cs="Times New Roman"/>
                      <w:lang w:val="pl-PL"/>
                    </w:rPr>
                    <w:t xml:space="preserve"> (desno)</w:t>
                  </w:r>
                </w:p>
                <w:p w:rsidR="00CD6BDF" w:rsidRPr="008F447C" w:rsidRDefault="00CD6BDF" w:rsidP="004D533E">
                  <w:pPr>
                    <w:jc w:val="center"/>
                    <w:rPr>
                      <w:lang w:val="pl-PL"/>
                    </w:rPr>
                  </w:pPr>
                </w:p>
              </w:txbxContent>
            </v:textbox>
            <w10:wrap anchorx="page"/>
          </v:shape>
        </w:pict>
      </w:r>
      <w:r>
        <w:rPr>
          <w:noProof/>
          <w:lang w:val="sr-Latn-CS" w:eastAsia="sr-Latn-CS"/>
        </w:rPr>
        <w:pict>
          <v:shape id="Text Box 458" o:spid="_x0000_s1130" type="#_x0000_t202" style="position:absolute;margin-left:0;margin-top:299.1pt;width:594.5pt;height:36.85pt;z-index:251565056;visibility:visible;mso-position-horizontal-relative:page" fillcolor="#c5e0b4" strokecolor="window" strokeweight=".5pt">
            <v:fill opacity="32896f"/>
            <v:textbox>
              <w:txbxContent>
                <w:p w:rsidR="00CD6BDF" w:rsidRPr="00681036" w:rsidRDefault="00CD6BDF" w:rsidP="004D533E">
                  <w:pPr>
                    <w:spacing w:after="0"/>
                    <w:jc w:val="center"/>
                    <w:rPr>
                      <w:rFonts w:ascii="Times New Roman" w:hAnsi="Times New Roman" w:cs="Times New Roman"/>
                      <w:b/>
                      <w:bCs/>
                      <w:sz w:val="19"/>
                      <w:szCs w:val="19"/>
                    </w:rPr>
                  </w:pPr>
                  <w:r w:rsidRPr="00681036">
                    <w:rPr>
                      <w:rFonts w:ascii="Times New Roman" w:hAnsi="Times New Roman" w:cs="Times New Roman"/>
                      <w:b/>
                      <w:bCs/>
                      <w:sz w:val="19"/>
                      <w:szCs w:val="19"/>
                    </w:rPr>
                    <w:t>Slika 3</w:t>
                  </w:r>
                  <w:r>
                    <w:rPr>
                      <w:rFonts w:ascii="Times New Roman" w:hAnsi="Times New Roman" w:cs="Times New Roman"/>
                      <w:b/>
                      <w:bCs/>
                      <w:sz w:val="19"/>
                      <w:szCs w:val="19"/>
                    </w:rPr>
                    <w:t>9</w:t>
                  </w:r>
                  <w:r w:rsidRPr="00681036">
                    <w:rPr>
                      <w:rFonts w:ascii="Times New Roman" w:hAnsi="Times New Roman" w:cs="Times New Roman"/>
                      <w:b/>
                      <w:bCs/>
                      <w:sz w:val="19"/>
                      <w:szCs w:val="19"/>
                    </w:rPr>
                    <w:t>. 3260 Vodeni tokovi od nizina do gorskog pojasa sa vegetacijom vodenih ljutića (</w:t>
                  </w:r>
                  <w:r w:rsidRPr="00681036">
                    <w:rPr>
                      <w:rFonts w:ascii="Times New Roman" w:hAnsi="Times New Roman" w:cs="Times New Roman"/>
                      <w:b/>
                      <w:bCs/>
                      <w:i/>
                      <w:iCs/>
                      <w:sz w:val="19"/>
                      <w:szCs w:val="19"/>
                    </w:rPr>
                    <w:t>Ranunculion fluitantis, Callitricho-Batrachion</w:t>
                  </w:r>
                  <w:r w:rsidRPr="00681036">
                    <w:rPr>
                      <w:rFonts w:ascii="Times New Roman" w:hAnsi="Times New Roman" w:cs="Times New Roman"/>
                      <w:b/>
                      <w:bCs/>
                      <w:sz w:val="19"/>
                      <w:szCs w:val="19"/>
                    </w:rPr>
                    <w:t xml:space="preserve">) </w:t>
                  </w:r>
                  <w:r w:rsidRPr="00681036">
                    <w:rPr>
                      <w:rFonts w:ascii="Times New Roman" w:hAnsi="Times New Roman" w:cs="Times New Roman"/>
                      <w:sz w:val="19"/>
                      <w:szCs w:val="19"/>
                    </w:rPr>
                    <w:t>(lijevo)</w:t>
                  </w:r>
                </w:p>
                <w:p w:rsidR="00CD6BDF" w:rsidRPr="00866E73" w:rsidRDefault="00CD6BDF" w:rsidP="004D533E">
                  <w:pPr>
                    <w:jc w:val="center"/>
                  </w:pPr>
                  <w:r w:rsidRPr="00866E73">
                    <w:rPr>
                      <w:rFonts w:ascii="Times New Roman" w:hAnsi="Times New Roman" w:cs="Times New Roman"/>
                      <w:b/>
                      <w:bCs/>
                    </w:rPr>
                    <w:t>Slika 4</w:t>
                  </w:r>
                  <w:r>
                    <w:rPr>
                      <w:rFonts w:ascii="Times New Roman" w:hAnsi="Times New Roman" w:cs="Times New Roman"/>
                      <w:b/>
                      <w:bCs/>
                    </w:rPr>
                    <w:t>0</w:t>
                  </w:r>
                  <w:r w:rsidRPr="00866E73">
                    <w:rPr>
                      <w:rFonts w:ascii="Times New Roman" w:hAnsi="Times New Roman" w:cs="Times New Roman"/>
                      <w:b/>
                      <w:bCs/>
                    </w:rPr>
                    <w:t>.62A0Istočni submediteranski suvi travnjaci (</w:t>
                  </w:r>
                  <w:r w:rsidRPr="00866E73">
                    <w:rPr>
                      <w:rFonts w:ascii="Times New Roman" w:hAnsi="Times New Roman" w:cs="Times New Roman"/>
                      <w:b/>
                      <w:bCs/>
                      <w:i/>
                      <w:iCs/>
                    </w:rPr>
                    <w:t>Scorzoneretalia villosae</w:t>
                  </w:r>
                  <w:r w:rsidRPr="00866E73">
                    <w:rPr>
                      <w:rFonts w:ascii="Times New Roman" w:hAnsi="Times New Roman" w:cs="Times New Roman"/>
                      <w:b/>
                      <w:bCs/>
                    </w:rPr>
                    <w:t xml:space="preserve">) </w:t>
                  </w:r>
                  <w:r w:rsidRPr="00866E73">
                    <w:rPr>
                      <w:rFonts w:ascii="Times New Roman" w:hAnsi="Times New Roman" w:cs="Times New Roman"/>
                    </w:rPr>
                    <w:t>(desno)</w:t>
                  </w:r>
                </w:p>
              </w:txbxContent>
            </v:textbox>
            <w10:wrap anchorx="page"/>
          </v:shape>
        </w:pict>
      </w:r>
      <w:r>
        <w:rPr>
          <w:noProof/>
          <w:lang w:val="sr-Latn-CS" w:eastAsia="sr-Latn-CS"/>
        </w:rPr>
        <w:pict>
          <v:shape id="Text Box 459" o:spid="_x0000_s1131" type="#_x0000_t202" style="position:absolute;margin-left:0;margin-top:506.6pt;width:594.5pt;height:36.85pt;z-index:251566080;visibility:visible;mso-position-horizontal-relative:page" fillcolor="#c5e0b4" strokecolor="window" strokeweight=".5pt">
            <v:fill opacity="32896f"/>
            <v:textbox>
              <w:txbxContent>
                <w:p w:rsidR="00CD6BDF" w:rsidRPr="00866E73" w:rsidRDefault="00CD6BDF" w:rsidP="004D533E">
                  <w:pPr>
                    <w:spacing w:after="0"/>
                    <w:jc w:val="center"/>
                    <w:rPr>
                      <w:rFonts w:ascii="Times New Roman" w:hAnsi="Times New Roman" w:cs="Times New Roman"/>
                      <w:b/>
                      <w:bCs/>
                    </w:rPr>
                  </w:pPr>
                  <w:r w:rsidRPr="00866E73">
                    <w:rPr>
                      <w:rFonts w:ascii="Times New Roman" w:hAnsi="Times New Roman" w:cs="Times New Roman"/>
                      <w:b/>
                      <w:bCs/>
                    </w:rPr>
                    <w:t>Slika 4</w:t>
                  </w:r>
                  <w:r>
                    <w:rPr>
                      <w:rFonts w:ascii="Times New Roman" w:hAnsi="Times New Roman" w:cs="Times New Roman"/>
                      <w:b/>
                      <w:bCs/>
                    </w:rPr>
                    <w:t>1</w:t>
                  </w:r>
                  <w:r w:rsidRPr="00866E73">
                    <w:rPr>
                      <w:rFonts w:ascii="Times New Roman" w:hAnsi="Times New Roman" w:cs="Times New Roman"/>
                      <w:b/>
                      <w:bCs/>
                    </w:rPr>
                    <w:t>. 6420 Mediteranske visoke hidrofilne livade (</w:t>
                  </w:r>
                  <w:r w:rsidRPr="00866E73">
                    <w:rPr>
                      <w:rFonts w:ascii="Times New Roman" w:hAnsi="Times New Roman" w:cs="Times New Roman"/>
                      <w:b/>
                      <w:bCs/>
                      <w:i/>
                      <w:iCs/>
                    </w:rPr>
                    <w:t>Molinio-Holoschoenion</w:t>
                  </w:r>
                  <w:r w:rsidRPr="00866E73">
                    <w:rPr>
                      <w:rFonts w:ascii="Times New Roman" w:hAnsi="Times New Roman" w:cs="Times New Roman"/>
                      <w:b/>
                      <w:bCs/>
                    </w:rPr>
                    <w:t xml:space="preserve">) </w:t>
                  </w:r>
                  <w:r w:rsidRPr="00866E73">
                    <w:rPr>
                      <w:rFonts w:ascii="Times New Roman" w:hAnsi="Times New Roman" w:cs="Times New Roman"/>
                    </w:rPr>
                    <w:t>(lijevo)</w:t>
                  </w:r>
                </w:p>
                <w:p w:rsidR="00CD6BDF" w:rsidRPr="008F447C" w:rsidRDefault="00CD6BDF" w:rsidP="004D533E">
                  <w:pPr>
                    <w:jc w:val="center"/>
                    <w:rPr>
                      <w:lang w:val="pl-PL"/>
                    </w:rPr>
                  </w:pPr>
                  <w:r w:rsidRPr="008F447C">
                    <w:rPr>
                      <w:rFonts w:ascii="Times New Roman" w:hAnsi="Times New Roman" w:cs="Times New Roman"/>
                      <w:b/>
                      <w:bCs/>
                      <w:lang w:val="pl-PL"/>
                    </w:rPr>
                    <w:t>Slika 42.6430 Hidrofilne visoke zeleni od nizina do alpijskog pojasa</w:t>
                  </w:r>
                  <w:r w:rsidRPr="008F447C">
                    <w:rPr>
                      <w:rFonts w:ascii="Times New Roman" w:hAnsi="Times New Roman" w:cs="Times New Roman"/>
                      <w:lang w:val="pl-PL"/>
                    </w:rPr>
                    <w:t xml:space="preserve"> (desno)</w:t>
                  </w:r>
                </w:p>
              </w:txbxContent>
            </v:textbox>
            <w10:wrap anchorx="page"/>
          </v:shape>
        </w:pict>
      </w:r>
      <w:r>
        <w:rPr>
          <w:noProof/>
          <w:lang w:val="sr-Latn-CS" w:eastAsia="sr-Latn-CS"/>
        </w:rPr>
        <w:pict>
          <v:shape id="Picture 248304219" o:spid="_x0000_s1132" type="#_x0000_t75" style="position:absolute;margin-left:230.75pt;margin-top:129.6pt;width:298.55pt;height:169.25pt;z-index:251667456;visibility:visible">
            <v:imagedata r:id="rId61" o:title="" croptop="-163f" cropbottom="163f" cropleft="1512f" cropright="-1512f"/>
          </v:shape>
        </w:pict>
      </w:r>
      <w:r>
        <w:rPr>
          <w:noProof/>
          <w:lang w:val="sr-Latn-CS" w:eastAsia="sr-Latn-CS"/>
        </w:rPr>
        <w:pict>
          <v:shape id="Picture 193" o:spid="_x0000_s1133" type="#_x0000_t75" style="position:absolute;margin-left:229.55pt;margin-top:539.9pt;width:298.55pt;height:171.45pt;z-index:251671552;visibility:visible">
            <v:imagedata r:id="rId62" o:title="" croptop="-239f" cropbottom="239f" cropleft="1141f" cropright="-1141f"/>
          </v:shape>
        </w:pict>
      </w:r>
      <w:r>
        <w:rPr>
          <w:noProof/>
          <w:lang w:val="sr-Latn-CS" w:eastAsia="sr-Latn-CS"/>
        </w:rPr>
        <w:pict>
          <v:shape id="Picture 192" o:spid="_x0000_s1134" type="#_x0000_t75" style="position:absolute;margin-left:0;margin-top:540.3pt;width:297.75pt;height:171.05pt;z-index:251670528;visibility:visible;mso-position-horizontal-relative:page">
            <v:imagedata r:id="rId63" o:title=""/>
            <w10:wrap anchorx="page"/>
          </v:shape>
        </w:pict>
      </w:r>
      <w:r>
        <w:rPr>
          <w:noProof/>
          <w:lang w:val="sr-Latn-CS" w:eastAsia="sr-Latn-CS"/>
        </w:rPr>
        <w:pict>
          <v:shape id="Picture 248304218" o:spid="_x0000_s1135" type="#_x0000_t75" style="position:absolute;margin-left:0;margin-top:129.85pt;width:298.55pt;height:169.25pt;z-index:251666432;visibility:visible;mso-position-horizontal:left;mso-position-horizontal-relative:page">
            <v:imagedata r:id="rId64" o:title=""/>
            <w10:wrap anchorx="page"/>
          </v:shape>
        </w:pict>
      </w:r>
      <w:r w:rsidRPr="008F447C">
        <w:rPr>
          <w:rFonts w:ascii="Times New Roman" w:hAnsi="Times New Roman" w:cs="Times New Roman"/>
          <w:sz w:val="20"/>
          <w:szCs w:val="20"/>
          <w:lang w:val="pt-BR"/>
        </w:rPr>
        <w:br w:type="page"/>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Milica Stanišić-Vujačić, Nada Bubanja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20.05.2024.</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6510 Nizijske livade košanice (</w:t>
            </w:r>
            <w:r w:rsidRPr="00783C10">
              <w:rPr>
                <w:rFonts w:ascii="Times New Roman" w:hAnsi="Times New Roman" w:cs="Times New Roman"/>
                <w:b/>
                <w:bCs/>
                <w:i/>
                <w:iCs/>
                <w:sz w:val="20"/>
                <w:szCs w:val="20"/>
              </w:rPr>
              <w:t>Alopecurus pratensis, Sanguisorba officinalis</w:t>
            </w:r>
            <w:r w:rsidRPr="00783C10">
              <w:rPr>
                <w:rFonts w:ascii="Times New Roman" w:hAnsi="Times New Roman" w:cs="Times New Roman"/>
                <w:b/>
                <w:bCs/>
                <w:sz w:val="20"/>
                <w:szCs w:val="20"/>
              </w:rPr>
              <w:t>)</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Grahovo</w:t>
            </w:r>
          </w:p>
          <w:p w:rsidR="00CD6BDF" w:rsidRPr="00783C10" w:rsidRDefault="00CD6BDF" w:rsidP="00783C10">
            <w:pPr>
              <w:autoSpaceDE w:val="0"/>
              <w:autoSpaceDN w:val="0"/>
              <w:adjustRightInd w:val="0"/>
              <w:spacing w:after="0" w:line="240" w:lineRule="auto"/>
              <w:rPr>
                <w:rFonts w:ascii="Times New Roman" w:hAnsi="Times New Roman" w:cs="Times New Roman"/>
                <w:color w:val="000000"/>
                <w:sz w:val="24"/>
                <w:szCs w:val="24"/>
                <w:lang w:val="en-GB"/>
              </w:rPr>
            </w:pPr>
            <w:r w:rsidRPr="00783C10">
              <w:rPr>
                <w:rFonts w:ascii="Times New Roman" w:hAnsi="Times New Roman" w:cs="Times New Roman"/>
                <w:color w:val="000000"/>
                <w:sz w:val="24"/>
                <w:szCs w:val="24"/>
                <w:lang w:val="en-GB"/>
              </w:rPr>
              <w:t xml:space="preserve">42.654383, 18.6654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704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shd w:val="clear" w:color="auto" w:fill="FFFFFF"/>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B</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783C10" w:rsidRDefault="00CD6BDF" w:rsidP="00783C10">
            <w:pPr>
              <w:spacing w:after="0" w:line="240" w:lineRule="auto"/>
              <w:jc w:val="both"/>
              <w:rPr>
                <w:rFonts w:ascii="Times New Roman" w:hAnsi="Times New Roman" w:cs="Times New Roman"/>
                <w:i/>
                <w:iCs/>
                <w:sz w:val="20"/>
                <w:szCs w:val="20"/>
                <w:highlight w:val="red"/>
              </w:rPr>
            </w:pPr>
            <w:r w:rsidRPr="00783C10">
              <w:rPr>
                <w:rFonts w:ascii="Times New Roman" w:hAnsi="Times New Roman" w:cs="Times New Roman"/>
                <w:i/>
                <w:iCs/>
                <w:sz w:val="20"/>
                <w:szCs w:val="20"/>
              </w:rPr>
              <w:t>Arrhenatherum elatius, Tragopogon orientalis, Plantago lanceolata, Achillea millefolium, Trifolium pretense, Leucanthemum vulgare, Dactylis glomerata, Trifolium repens, Lotus corniculatus</w:t>
            </w:r>
          </w:p>
        </w:tc>
      </w:tr>
    </w:tbl>
    <w:p w:rsidR="00CD6BDF" w:rsidRPr="00763F68" w:rsidRDefault="00CD6BDF" w:rsidP="005F0F14">
      <w:pPr>
        <w:spacing w:after="0"/>
        <w:rPr>
          <w:rFonts w:ascii="Times New Roman" w:hAnsi="Times New Roman" w:cs="Times New Roman"/>
          <w:b/>
          <w:bCs/>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Nada Bubanja, Milica Stanišić-Vujačić</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10.05.2024.</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6520 Planinske livade košanice</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Lukavica</w:t>
            </w:r>
          </w:p>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42°48'35.65"N 19°11'3.45"E</w:t>
            </w:r>
          </w:p>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1504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783C10" w:rsidRDefault="00CD6BDF" w:rsidP="00783C10">
            <w:pPr>
              <w:spacing w:after="0" w:line="240" w:lineRule="auto"/>
              <w:jc w:val="both"/>
              <w:rPr>
                <w:rFonts w:ascii="Times New Roman" w:hAnsi="Times New Roman" w:cs="Times New Roman"/>
                <w:sz w:val="20"/>
                <w:szCs w:val="20"/>
                <w:highlight w:val="red"/>
              </w:rPr>
            </w:pPr>
            <w:r w:rsidRPr="00783C10">
              <w:rPr>
                <w:rFonts w:ascii="Times New Roman" w:hAnsi="Times New Roman" w:cs="Times New Roman"/>
                <w:i/>
                <w:iCs/>
                <w:sz w:val="20"/>
                <w:szCs w:val="20"/>
              </w:rPr>
              <w:t xml:space="preserve">Narcissus poeticus </w:t>
            </w:r>
            <w:r w:rsidRPr="00783C10">
              <w:rPr>
                <w:rFonts w:ascii="Times New Roman" w:hAnsi="Times New Roman" w:cs="Times New Roman"/>
                <w:sz w:val="20"/>
                <w:szCs w:val="20"/>
              </w:rPr>
              <w:t>subsp.</w:t>
            </w:r>
            <w:r w:rsidRPr="00783C10">
              <w:rPr>
                <w:rFonts w:ascii="Times New Roman" w:hAnsi="Times New Roman" w:cs="Times New Roman"/>
                <w:i/>
                <w:iCs/>
                <w:sz w:val="20"/>
                <w:szCs w:val="20"/>
              </w:rPr>
              <w:t xml:space="preserve"> radiiflorus, Viola elegantula, Bistorta officinalis, Myosotis </w:t>
            </w:r>
            <w:r w:rsidRPr="00783C10">
              <w:rPr>
                <w:rFonts w:ascii="Times New Roman" w:hAnsi="Times New Roman" w:cs="Times New Roman"/>
                <w:sz w:val="20"/>
                <w:szCs w:val="20"/>
              </w:rPr>
              <w:t>sp</w:t>
            </w:r>
            <w:r w:rsidRPr="00783C10">
              <w:rPr>
                <w:rFonts w:ascii="Times New Roman" w:hAnsi="Times New Roman" w:cs="Times New Roman"/>
                <w:i/>
                <w:iCs/>
                <w:sz w:val="20"/>
                <w:szCs w:val="20"/>
              </w:rPr>
              <w:t xml:space="preserve">.,  Ranunculus </w:t>
            </w:r>
            <w:r w:rsidRPr="00783C10">
              <w:rPr>
                <w:rFonts w:ascii="Times New Roman" w:hAnsi="Times New Roman" w:cs="Times New Roman"/>
                <w:sz w:val="20"/>
                <w:szCs w:val="20"/>
              </w:rPr>
              <w:t>sp.</w:t>
            </w:r>
            <w:r w:rsidRPr="00783C10">
              <w:rPr>
                <w:rFonts w:ascii="Times New Roman" w:hAnsi="Times New Roman" w:cs="Times New Roman"/>
                <w:i/>
                <w:iCs/>
                <w:sz w:val="20"/>
                <w:szCs w:val="20"/>
              </w:rPr>
              <w:t>, Silene vulgaris, Colchicum autumnale, Polygala major, Achillea milefolium</w:t>
            </w:r>
          </w:p>
        </w:tc>
      </w:tr>
    </w:tbl>
    <w:p w:rsidR="00CD6BDF" w:rsidRPr="00763F68" w:rsidRDefault="00CD6BDF" w:rsidP="005F0F14">
      <w:pPr>
        <w:spacing w:after="0"/>
        <w:rPr>
          <w:rFonts w:ascii="Times New Roman" w:hAnsi="Times New Roman" w:cs="Times New Roman"/>
          <w:b/>
          <w:bCs/>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Nada Bubanja, Milica Stanišić-Vujačić</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15.05.2024.</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 xml:space="preserve">6540 Submediteranski travnjaci sveze </w:t>
            </w:r>
            <w:r w:rsidRPr="00783C10">
              <w:rPr>
                <w:rFonts w:ascii="Times New Roman" w:hAnsi="Times New Roman" w:cs="Times New Roman"/>
                <w:b/>
                <w:bCs/>
                <w:i/>
                <w:iCs/>
                <w:sz w:val="20"/>
                <w:szCs w:val="20"/>
              </w:rPr>
              <w:t>Molinio-Hordeion secalini</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Budoške bare</w:t>
            </w:r>
          </w:p>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42°44'48.80"N 18°55'0.48"E</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607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783C10" w:rsidRDefault="00CD6BDF" w:rsidP="00783C10">
            <w:pPr>
              <w:spacing w:after="0" w:line="240" w:lineRule="auto"/>
              <w:jc w:val="both"/>
              <w:rPr>
                <w:rFonts w:ascii="Times New Roman" w:hAnsi="Times New Roman" w:cs="Times New Roman"/>
                <w:sz w:val="20"/>
                <w:szCs w:val="20"/>
                <w:highlight w:val="red"/>
              </w:rPr>
            </w:pPr>
            <w:r w:rsidRPr="00783C10">
              <w:rPr>
                <w:rFonts w:ascii="Times New Roman" w:hAnsi="Times New Roman" w:cs="Times New Roman"/>
                <w:i/>
                <w:iCs/>
                <w:sz w:val="20"/>
                <w:szCs w:val="20"/>
              </w:rPr>
              <w:t>Scilla litardierei, Edraianthus dalmaticus, Succiseala petteri, Ranunculus polyanthemos, Ranunculus sardous, Plantago altissima, Gladiolus palustris, Lychnis flos-cuculi, Euphorbia sequieriana, Sanguisorba officinalis, Hypericum perforatum, Galium verum, Taraxacum palustre, Anacamptis laxiflora, Centaurea jacea, Poa trivialis subsp. sylvicola, Peucedanum coriaceum, Festuca pratensis, Filipendula vulgaris, Genista tinctoria, Lotus corniculatus, Tragopogon pratense</w:t>
            </w:r>
          </w:p>
        </w:tc>
      </w:tr>
    </w:tbl>
    <w:p w:rsidR="00CD6BDF" w:rsidRPr="00FC37B2" w:rsidRDefault="00CD6BDF" w:rsidP="005F0F14">
      <w:pPr>
        <w:rPr>
          <w:rFonts w:ascii="Times New Roman" w:hAnsi="Times New Roman" w:cs="Times New Roman"/>
          <w:b/>
          <w:bCs/>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Milica Stanišić-Vujačić, Nada Bubanja,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04.07.2023.</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7230 Alkalne tresave</w:t>
            </w:r>
          </w:p>
        </w:tc>
      </w:tr>
      <w:tr w:rsidR="00CD6BDF" w:rsidRPr="00783C10">
        <w:trPr>
          <w:trHeight w:val="770"/>
        </w:trPr>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8F447C" w:rsidRDefault="00CD6BDF" w:rsidP="00783C10">
            <w:pPr>
              <w:spacing w:after="0" w:line="240" w:lineRule="auto"/>
              <w:rPr>
                <w:rFonts w:ascii="Times New Roman" w:hAnsi="Times New Roman" w:cs="Times New Roman"/>
                <w:sz w:val="20"/>
                <w:szCs w:val="20"/>
                <w:lang w:val="pl-PL"/>
              </w:rPr>
            </w:pPr>
            <w:r w:rsidRPr="008F447C">
              <w:rPr>
                <w:rFonts w:ascii="Times New Roman" w:hAnsi="Times New Roman" w:cs="Times New Roman"/>
                <w:sz w:val="20"/>
                <w:szCs w:val="20"/>
                <w:lang w:val="pl-PL"/>
              </w:rPr>
              <w:t>Zabran kralja Nikole</w:t>
            </w:r>
          </w:p>
          <w:p w:rsidR="00CD6BDF" w:rsidRPr="008F447C" w:rsidRDefault="00CD6BDF" w:rsidP="00783C10">
            <w:pPr>
              <w:spacing w:after="0"/>
              <w:rPr>
                <w:rFonts w:ascii="Times New Roman" w:hAnsi="Times New Roman" w:cs="Times New Roman"/>
                <w:sz w:val="20"/>
                <w:szCs w:val="20"/>
                <w:lang w:val="pl-PL"/>
              </w:rPr>
            </w:pPr>
            <w:r w:rsidRPr="008F447C">
              <w:rPr>
                <w:rFonts w:ascii="Times New Roman" w:hAnsi="Times New Roman" w:cs="Times New Roman"/>
                <w:sz w:val="20"/>
                <w:szCs w:val="20"/>
                <w:lang w:val="pl-PL"/>
              </w:rPr>
              <w:t>42°42'19.40"N 19°13'5.52"E</w:t>
            </w:r>
          </w:p>
          <w:p w:rsidR="00CD6BDF" w:rsidRPr="00783C10" w:rsidRDefault="00CD6BDF" w:rsidP="00783C10">
            <w:pPr>
              <w:spacing w:after="0"/>
              <w:rPr>
                <w:rFonts w:ascii="Times New Roman" w:hAnsi="Times New Roman" w:cs="Times New Roman"/>
                <w:sz w:val="20"/>
                <w:szCs w:val="20"/>
              </w:rPr>
            </w:pPr>
            <w:r w:rsidRPr="00783C10">
              <w:rPr>
                <w:rFonts w:ascii="Times New Roman" w:hAnsi="Times New Roman" w:cs="Times New Roman"/>
                <w:sz w:val="20"/>
                <w:szCs w:val="20"/>
              </w:rPr>
              <w:t>1142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D</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8F447C" w:rsidRDefault="00CD6BDF" w:rsidP="00783C10">
            <w:pPr>
              <w:spacing w:after="0" w:line="240" w:lineRule="auto"/>
              <w:jc w:val="both"/>
              <w:rPr>
                <w:rFonts w:ascii="Times New Roman" w:hAnsi="Times New Roman" w:cs="Times New Roman"/>
                <w:sz w:val="20"/>
                <w:szCs w:val="20"/>
                <w:highlight w:val="red"/>
                <w:lang w:val="pt-BR"/>
              </w:rPr>
            </w:pPr>
            <w:r w:rsidRPr="008F447C">
              <w:rPr>
                <w:rFonts w:ascii="Times New Roman" w:hAnsi="Times New Roman" w:cs="Times New Roman"/>
                <w:i/>
                <w:iCs/>
                <w:sz w:val="20"/>
                <w:szCs w:val="20"/>
                <w:lang w:val="pt-BR"/>
              </w:rPr>
              <w:t>Carex acuta, Carex distans, Carex flacca, Carex flava, Carex panacea, Carex paniculata, Carex riparia, Eleocharis palustris, Eriophorum latifolium, Gentiana pneumonanthe, Dactylorhiza incarnata, Gymnadenia conopsea, Epipactis palustris, Parnassia palustris, Briza media, Potentilla erecta, Succisa pratensis</w:t>
            </w:r>
          </w:p>
        </w:tc>
      </w:tr>
    </w:tbl>
    <w:p w:rsidR="00CD6BDF" w:rsidRPr="008F447C" w:rsidRDefault="00CD6BDF" w:rsidP="00763F68">
      <w:pPr>
        <w:rPr>
          <w:rFonts w:ascii="Times New Roman" w:hAnsi="Times New Roman" w:cs="Times New Roman"/>
          <w:b/>
          <w:bCs/>
          <w:sz w:val="24"/>
          <w:szCs w:val="24"/>
          <w:lang w:val="pt-BR"/>
        </w:rPr>
      </w:pPr>
      <w:r w:rsidRPr="008F447C">
        <w:rPr>
          <w:rFonts w:ascii="Times New Roman" w:hAnsi="Times New Roman" w:cs="Times New Roman"/>
          <w:b/>
          <w:bCs/>
          <w:sz w:val="24"/>
          <w:szCs w:val="24"/>
          <w:lang w:val="pt-BR"/>
        </w:rPr>
        <w:br w:type="page"/>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Milica Stanišić-Vujačić, Nada Bubanja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20.05.2024.</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783C10" w:rsidRDefault="00CD6BDF" w:rsidP="00783C10">
            <w:pPr>
              <w:spacing w:after="0" w:line="240" w:lineRule="auto"/>
              <w:rPr>
                <w:rFonts w:ascii="Times New Roman" w:hAnsi="Times New Roman" w:cs="Times New Roman"/>
                <w:b/>
                <w:bCs/>
                <w:sz w:val="20"/>
                <w:szCs w:val="20"/>
              </w:rPr>
            </w:pPr>
            <w:r w:rsidRPr="00783C10">
              <w:rPr>
                <w:rFonts w:ascii="Times New Roman" w:hAnsi="Times New Roman" w:cs="Times New Roman"/>
                <w:b/>
                <w:bCs/>
                <w:sz w:val="20"/>
                <w:szCs w:val="20"/>
              </w:rPr>
              <w:t>8210 Krečnjačke stijene sa hazmofitskom vegetacijom</w:t>
            </w:r>
          </w:p>
        </w:tc>
      </w:tr>
      <w:tr w:rsidR="00CD6BDF" w:rsidRPr="00783C10">
        <w:trPr>
          <w:trHeight w:val="770"/>
        </w:trPr>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Grahovo (Cerovo ždrijelo)</w:t>
            </w:r>
          </w:p>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42°38'33.78"N 8°38'41.25"E</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816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B</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8F447C" w:rsidRDefault="00CD6BDF" w:rsidP="00783C10">
            <w:pPr>
              <w:spacing w:after="0" w:line="240" w:lineRule="auto"/>
              <w:jc w:val="both"/>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Asperula scutellaris, Campanula austroadriatica, Teucrium arduini, Satureja subspicata, Moltkea petraea, Ceterach officinarum, Sesleria robusta</w:t>
            </w:r>
          </w:p>
        </w:tc>
      </w:tr>
    </w:tbl>
    <w:p w:rsidR="00CD6BDF" w:rsidRPr="008F447C" w:rsidRDefault="00CD6BDF" w:rsidP="005F0F14">
      <w:pPr>
        <w:spacing w:after="0"/>
        <w:rPr>
          <w:rFonts w:ascii="Times New Roman" w:hAnsi="Times New Roman" w:cs="Times New Roman"/>
          <w:b/>
          <w:bCs/>
          <w:sz w:val="28"/>
          <w:szCs w:val="28"/>
          <w:lang w:val="pt-BR"/>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72"/>
        <w:gridCol w:w="5417"/>
      </w:tblGrid>
      <w:tr w:rsidR="00CD6BDF" w:rsidRPr="00783C10">
        <w:trPr>
          <w:trHeight w:val="227"/>
        </w:trPr>
        <w:tc>
          <w:tcPr>
            <w:tcW w:w="3572"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Milica Stanišić-Vujačić, Nada Bubanja</w:t>
            </w:r>
          </w:p>
        </w:tc>
      </w:tr>
      <w:tr w:rsidR="00CD6BDF" w:rsidRPr="00783C10">
        <w:tc>
          <w:tcPr>
            <w:tcW w:w="3572"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20.05.2024.</w:t>
            </w:r>
          </w:p>
        </w:tc>
      </w:tr>
      <w:tr w:rsidR="00CD6BDF" w:rsidRPr="008F447C">
        <w:tc>
          <w:tcPr>
            <w:tcW w:w="3572"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8F447C" w:rsidRDefault="00CD6BDF" w:rsidP="00783C10">
            <w:pPr>
              <w:spacing w:after="0" w:line="240" w:lineRule="auto"/>
              <w:rPr>
                <w:rFonts w:ascii="Times New Roman" w:hAnsi="Times New Roman" w:cs="Times New Roman"/>
                <w:b/>
                <w:bCs/>
                <w:sz w:val="20"/>
                <w:szCs w:val="20"/>
                <w:lang w:val="pt-BR"/>
              </w:rPr>
            </w:pPr>
            <w:r w:rsidRPr="008F447C">
              <w:rPr>
                <w:rFonts w:ascii="Times New Roman" w:hAnsi="Times New Roman" w:cs="Times New Roman"/>
                <w:b/>
                <w:bCs/>
                <w:sz w:val="20"/>
                <w:szCs w:val="20"/>
                <w:lang w:val="pt-BR"/>
              </w:rPr>
              <w:t>*9180 Šume velikih nagiba i klisura (</w:t>
            </w:r>
            <w:r w:rsidRPr="008F447C">
              <w:rPr>
                <w:rFonts w:ascii="Times New Roman" w:hAnsi="Times New Roman" w:cs="Times New Roman"/>
                <w:b/>
                <w:bCs/>
                <w:i/>
                <w:iCs/>
                <w:sz w:val="20"/>
                <w:szCs w:val="20"/>
                <w:lang w:val="pt-BR"/>
              </w:rPr>
              <w:t>Tilio-Acerion</w:t>
            </w:r>
            <w:r w:rsidRPr="008F447C">
              <w:rPr>
                <w:rFonts w:ascii="Times New Roman" w:hAnsi="Times New Roman" w:cs="Times New Roman"/>
                <w:b/>
                <w:bCs/>
                <w:sz w:val="20"/>
                <w:szCs w:val="20"/>
                <w:lang w:val="pt-BR"/>
              </w:rPr>
              <w:t>)</w:t>
            </w:r>
          </w:p>
        </w:tc>
      </w:tr>
      <w:tr w:rsidR="00CD6BDF" w:rsidRPr="00783C10">
        <w:trPr>
          <w:trHeight w:val="770"/>
        </w:trPr>
        <w:tc>
          <w:tcPr>
            <w:tcW w:w="3572"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783C10" w:rsidRDefault="00CD6BDF" w:rsidP="00783C10">
            <w:pPr>
              <w:spacing w:after="0"/>
              <w:rPr>
                <w:rFonts w:ascii="Times New Roman" w:hAnsi="Times New Roman" w:cs="Times New Roman"/>
                <w:sz w:val="20"/>
                <w:szCs w:val="20"/>
              </w:rPr>
            </w:pPr>
            <w:r w:rsidRPr="00783C10">
              <w:rPr>
                <w:rFonts w:ascii="Times New Roman" w:hAnsi="Times New Roman" w:cs="Times New Roman"/>
                <w:sz w:val="20"/>
                <w:szCs w:val="20"/>
              </w:rPr>
              <w:t>Dolovi</w:t>
            </w:r>
          </w:p>
          <w:p w:rsidR="00CD6BDF" w:rsidRPr="00783C10" w:rsidRDefault="00CD6BDF" w:rsidP="00783C10">
            <w:pPr>
              <w:spacing w:after="0"/>
              <w:rPr>
                <w:rFonts w:ascii="Times New Roman" w:hAnsi="Times New Roman" w:cs="Times New Roman"/>
                <w:sz w:val="20"/>
                <w:szCs w:val="20"/>
              </w:rPr>
            </w:pPr>
            <w:r w:rsidRPr="00783C10">
              <w:rPr>
                <w:rFonts w:ascii="Times New Roman" w:hAnsi="Times New Roman" w:cs="Times New Roman"/>
                <w:sz w:val="20"/>
                <w:szCs w:val="20"/>
              </w:rPr>
              <w:t>42.709776° 18.573219°</w:t>
            </w:r>
          </w:p>
          <w:p w:rsidR="00CD6BDF" w:rsidRPr="00783C10" w:rsidRDefault="00CD6BDF" w:rsidP="00783C10">
            <w:pPr>
              <w:spacing w:after="0"/>
              <w:rPr>
                <w:rFonts w:ascii="Times New Roman" w:hAnsi="Times New Roman" w:cs="Times New Roman"/>
                <w:sz w:val="20"/>
                <w:szCs w:val="20"/>
              </w:rPr>
            </w:pPr>
            <w:r w:rsidRPr="00783C10">
              <w:rPr>
                <w:rFonts w:ascii="Times New Roman" w:hAnsi="Times New Roman" w:cs="Times New Roman"/>
                <w:sz w:val="20"/>
                <w:szCs w:val="20"/>
              </w:rPr>
              <w:t>947 mnv</w:t>
            </w:r>
          </w:p>
        </w:tc>
      </w:tr>
      <w:tr w:rsidR="00CD6BDF" w:rsidRPr="00783C10">
        <w:tc>
          <w:tcPr>
            <w:tcW w:w="3572"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vAlign w:val="center"/>
          </w:tcPr>
          <w:p w:rsidR="00CD6BDF" w:rsidRPr="00783C10" w:rsidRDefault="00CD6BDF" w:rsidP="00783C10">
            <w:pPr>
              <w:spacing w:after="0"/>
              <w:rPr>
                <w:rFonts w:ascii="Times New Roman" w:hAnsi="Times New Roman" w:cs="Times New Roman"/>
                <w:sz w:val="20"/>
                <w:szCs w:val="20"/>
              </w:rPr>
            </w:pPr>
            <w:r w:rsidRPr="00783C10">
              <w:rPr>
                <w:rFonts w:ascii="Times New Roman" w:hAnsi="Times New Roman" w:cs="Times New Roman"/>
                <w:sz w:val="20"/>
                <w:szCs w:val="20"/>
              </w:rPr>
              <w:t>A</w:t>
            </w:r>
          </w:p>
        </w:tc>
      </w:tr>
      <w:tr w:rsidR="00CD6BDF" w:rsidRPr="008F447C">
        <w:trPr>
          <w:trHeight w:val="568"/>
        </w:trPr>
        <w:tc>
          <w:tcPr>
            <w:tcW w:w="3572"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8F447C" w:rsidRDefault="00CD6BDF" w:rsidP="005F0F14">
            <w:pPr>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Ostrya carpinifolia, Acer obtusatum, Tilia tomentosa, Sesleria autumnalis, Coronilla emeroides</w:t>
            </w:r>
          </w:p>
        </w:tc>
      </w:tr>
    </w:tbl>
    <w:p w:rsidR="00CD6BDF" w:rsidRPr="008F447C" w:rsidRDefault="00CD6BDF" w:rsidP="00F04BA1">
      <w:pPr>
        <w:rPr>
          <w:rFonts w:ascii="Times New Roman" w:hAnsi="Times New Roman" w:cs="Times New Roman"/>
          <w:noProof/>
          <w:sz w:val="28"/>
          <w:szCs w:val="28"/>
          <w:lang w:val="pt-BR"/>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Nada Bubanja, Milica Stanišić-Vujačić</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22.05.2024.</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*91E0 Aluvijalne šume crne johe i gorskog jasena (</w:t>
            </w:r>
            <w:r w:rsidRPr="00783C10">
              <w:rPr>
                <w:rFonts w:ascii="Times New Roman" w:hAnsi="Times New Roman" w:cs="Times New Roman"/>
                <w:b/>
                <w:bCs/>
                <w:i/>
                <w:iCs/>
                <w:sz w:val="20"/>
                <w:szCs w:val="20"/>
              </w:rPr>
              <w:t>Alno-Padion, Salicion icanae, Salicion albae</w:t>
            </w:r>
            <w:r w:rsidRPr="00783C10">
              <w:rPr>
                <w:rFonts w:ascii="Times New Roman" w:hAnsi="Times New Roman" w:cs="Times New Roman"/>
                <w:b/>
                <w:bCs/>
                <w:sz w:val="20"/>
                <w:szCs w:val="20"/>
              </w:rPr>
              <w:t>)</w:t>
            </w:r>
          </w:p>
        </w:tc>
      </w:tr>
      <w:tr w:rsidR="00CD6BDF" w:rsidRPr="00783C10">
        <w:trPr>
          <w:trHeight w:val="770"/>
        </w:trPr>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Mokra njiva</w:t>
            </w:r>
          </w:p>
          <w:p w:rsidR="00CD6BDF" w:rsidRPr="008F447C" w:rsidRDefault="00CD6BDF" w:rsidP="00783C10">
            <w:pPr>
              <w:spacing w:after="0"/>
              <w:rPr>
                <w:rFonts w:ascii="Times New Roman" w:hAnsi="Times New Roman" w:cs="Times New Roman"/>
                <w:sz w:val="20"/>
                <w:szCs w:val="20"/>
                <w:lang w:val="pt-BR"/>
              </w:rPr>
            </w:pPr>
            <w:r w:rsidRPr="008F447C">
              <w:rPr>
                <w:rFonts w:ascii="Times New Roman" w:hAnsi="Times New Roman" w:cs="Times New Roman"/>
                <w:sz w:val="20"/>
                <w:szCs w:val="20"/>
                <w:lang w:val="pt-BR"/>
              </w:rPr>
              <w:t>42°48'37.58"N 18°55'38.05"E</w:t>
            </w:r>
          </w:p>
          <w:p w:rsidR="00CD6BDF" w:rsidRPr="00783C10" w:rsidRDefault="00CD6BDF" w:rsidP="00783C10">
            <w:pPr>
              <w:spacing w:after="0"/>
              <w:rPr>
                <w:rFonts w:ascii="Times New Roman" w:hAnsi="Times New Roman" w:cs="Times New Roman"/>
                <w:sz w:val="20"/>
                <w:szCs w:val="20"/>
              </w:rPr>
            </w:pPr>
            <w:r w:rsidRPr="00783C10">
              <w:rPr>
                <w:rFonts w:ascii="Times New Roman" w:hAnsi="Times New Roman" w:cs="Times New Roman"/>
                <w:sz w:val="20"/>
                <w:szCs w:val="20"/>
              </w:rPr>
              <w:t>620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A</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8F447C" w:rsidRDefault="00CD6BDF" w:rsidP="00783C10">
            <w:pPr>
              <w:jc w:val="both"/>
              <w:rPr>
                <w:rFonts w:ascii="Times New Roman" w:hAnsi="Times New Roman" w:cs="Times New Roman"/>
                <w:i/>
                <w:iCs/>
                <w:sz w:val="20"/>
                <w:szCs w:val="20"/>
                <w:lang w:val="pt-BR"/>
              </w:rPr>
            </w:pPr>
            <w:r w:rsidRPr="008F447C">
              <w:rPr>
                <w:rFonts w:ascii="Times New Roman" w:hAnsi="Times New Roman" w:cs="Times New Roman"/>
                <w:sz w:val="20"/>
                <w:szCs w:val="20"/>
                <w:lang w:val="pt-BR"/>
              </w:rPr>
              <w:t>S</w:t>
            </w:r>
            <w:r w:rsidRPr="008F447C">
              <w:rPr>
                <w:rFonts w:ascii="Times New Roman" w:hAnsi="Times New Roman" w:cs="Times New Roman"/>
                <w:sz w:val="16"/>
                <w:szCs w:val="16"/>
                <w:lang w:val="pt-BR"/>
              </w:rPr>
              <w:t>PRAT DRVEĆA</w:t>
            </w:r>
            <w:r w:rsidRPr="008F447C">
              <w:rPr>
                <w:rFonts w:ascii="Times New Roman" w:hAnsi="Times New Roman" w:cs="Times New Roman"/>
                <w:sz w:val="20"/>
                <w:szCs w:val="20"/>
                <w:lang w:val="pt-BR"/>
              </w:rPr>
              <w:t xml:space="preserve">: </w:t>
            </w:r>
            <w:r w:rsidRPr="008F447C">
              <w:rPr>
                <w:rFonts w:ascii="Times New Roman" w:hAnsi="Times New Roman" w:cs="Times New Roman"/>
                <w:i/>
                <w:iCs/>
                <w:sz w:val="20"/>
                <w:szCs w:val="20"/>
                <w:lang w:val="pt-BR"/>
              </w:rPr>
              <w:t>Salix alba, S. eleagnos, S. cinerea, Populus nigra, Ulmus minor</w:t>
            </w:r>
          </w:p>
          <w:p w:rsidR="00CD6BDF" w:rsidRPr="008F447C" w:rsidRDefault="00CD6BDF" w:rsidP="00783C10">
            <w:pPr>
              <w:spacing w:after="0" w:line="240" w:lineRule="auto"/>
              <w:jc w:val="both"/>
              <w:rPr>
                <w:rFonts w:ascii="Times New Roman" w:hAnsi="Times New Roman" w:cs="Times New Roman"/>
                <w:sz w:val="20"/>
                <w:szCs w:val="20"/>
                <w:highlight w:val="red"/>
                <w:lang w:val="pt-BR"/>
              </w:rPr>
            </w:pPr>
            <w:r w:rsidRPr="008F447C">
              <w:rPr>
                <w:rFonts w:ascii="Times New Roman" w:hAnsi="Times New Roman" w:cs="Times New Roman"/>
                <w:sz w:val="20"/>
                <w:szCs w:val="20"/>
                <w:lang w:val="pt-BR"/>
              </w:rPr>
              <w:t>S</w:t>
            </w:r>
            <w:r w:rsidRPr="008F447C">
              <w:rPr>
                <w:rFonts w:ascii="Times New Roman" w:hAnsi="Times New Roman" w:cs="Times New Roman"/>
                <w:sz w:val="16"/>
                <w:szCs w:val="16"/>
                <w:lang w:val="pt-BR"/>
              </w:rPr>
              <w:t>PRAT ZELJASTIH BILJAKA</w:t>
            </w:r>
            <w:r w:rsidRPr="008F447C">
              <w:rPr>
                <w:rFonts w:ascii="Times New Roman" w:hAnsi="Times New Roman" w:cs="Times New Roman"/>
                <w:sz w:val="20"/>
                <w:szCs w:val="20"/>
                <w:lang w:val="pt-BR"/>
              </w:rPr>
              <w:t xml:space="preserve">: </w:t>
            </w:r>
            <w:r w:rsidRPr="008F447C">
              <w:rPr>
                <w:rFonts w:ascii="Times New Roman" w:hAnsi="Times New Roman" w:cs="Times New Roman"/>
                <w:i/>
                <w:iCs/>
                <w:sz w:val="20"/>
                <w:szCs w:val="20"/>
                <w:lang w:val="pt-BR"/>
              </w:rPr>
              <w:t>Mentha longifolia, Lythrum salicaria, Lysimachia nummularia, Lycopus europaeus, Rumex obtusifolius, Equisetum arvense</w:t>
            </w:r>
          </w:p>
        </w:tc>
      </w:tr>
    </w:tbl>
    <w:p w:rsidR="00CD6BDF" w:rsidRPr="008F447C" w:rsidRDefault="00CD6BDF" w:rsidP="00F04BA1">
      <w:pPr>
        <w:rPr>
          <w:rFonts w:ascii="Times New Roman" w:hAnsi="Times New Roman" w:cs="Times New Roman"/>
          <w:noProof/>
          <w:sz w:val="28"/>
          <w:szCs w:val="28"/>
          <w:lang w:val="pt-BR"/>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Nada Bubanja, Milica Stanišić-Vujačić</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04.07.2023.</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91K0 Ilirske bukove šume (</w:t>
            </w:r>
            <w:r w:rsidRPr="00783C10">
              <w:rPr>
                <w:rFonts w:ascii="Times New Roman" w:hAnsi="Times New Roman" w:cs="Times New Roman"/>
                <w:b/>
                <w:bCs/>
                <w:i/>
                <w:iCs/>
                <w:sz w:val="20"/>
                <w:szCs w:val="20"/>
              </w:rPr>
              <w:t>Aremonio-Fagion</w:t>
            </w:r>
            <w:r w:rsidRPr="00783C10">
              <w:rPr>
                <w:rFonts w:ascii="Times New Roman" w:hAnsi="Times New Roman" w:cs="Times New Roman"/>
                <w:b/>
                <w:bCs/>
                <w:sz w:val="20"/>
                <w:szCs w:val="20"/>
              </w:rPr>
              <w:t>)</w:t>
            </w:r>
          </w:p>
        </w:tc>
      </w:tr>
      <w:tr w:rsidR="00CD6BDF" w:rsidRPr="00783C10">
        <w:trPr>
          <w:trHeight w:val="770"/>
        </w:trPr>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8F447C" w:rsidRDefault="00CD6BDF" w:rsidP="00783C10">
            <w:pPr>
              <w:spacing w:after="0" w:line="240" w:lineRule="auto"/>
              <w:rPr>
                <w:rFonts w:ascii="Times New Roman" w:hAnsi="Times New Roman" w:cs="Times New Roman"/>
                <w:sz w:val="20"/>
                <w:szCs w:val="20"/>
                <w:lang w:val="pl-PL"/>
              </w:rPr>
            </w:pPr>
            <w:r w:rsidRPr="008F447C">
              <w:rPr>
                <w:rFonts w:ascii="Times New Roman" w:hAnsi="Times New Roman" w:cs="Times New Roman"/>
                <w:sz w:val="20"/>
                <w:szCs w:val="20"/>
                <w:lang w:val="pl-PL"/>
              </w:rPr>
              <w:t>Zabran kralja Nikole</w:t>
            </w:r>
          </w:p>
          <w:p w:rsidR="00CD6BDF" w:rsidRPr="008F447C" w:rsidRDefault="00CD6BDF" w:rsidP="00783C10">
            <w:pPr>
              <w:spacing w:after="0"/>
              <w:rPr>
                <w:rFonts w:ascii="Times New Roman" w:hAnsi="Times New Roman" w:cs="Times New Roman"/>
                <w:sz w:val="20"/>
                <w:szCs w:val="20"/>
                <w:lang w:val="pl-PL"/>
              </w:rPr>
            </w:pPr>
            <w:r w:rsidRPr="008F447C">
              <w:rPr>
                <w:rFonts w:ascii="Times New Roman" w:hAnsi="Times New Roman" w:cs="Times New Roman"/>
                <w:sz w:val="20"/>
                <w:szCs w:val="20"/>
                <w:lang w:val="pl-PL"/>
              </w:rPr>
              <w:t>42°42'21.74"N 19°12'43.69"E</w:t>
            </w:r>
          </w:p>
          <w:p w:rsidR="00CD6BDF" w:rsidRPr="00783C10" w:rsidRDefault="00CD6BDF" w:rsidP="00783C10">
            <w:pPr>
              <w:spacing w:after="0"/>
              <w:rPr>
                <w:rFonts w:ascii="Times New Roman" w:hAnsi="Times New Roman" w:cs="Times New Roman"/>
                <w:sz w:val="20"/>
                <w:szCs w:val="20"/>
              </w:rPr>
            </w:pPr>
            <w:r w:rsidRPr="00783C10">
              <w:rPr>
                <w:rFonts w:ascii="Times New Roman" w:hAnsi="Times New Roman" w:cs="Times New Roman"/>
                <w:sz w:val="20"/>
                <w:szCs w:val="20"/>
              </w:rPr>
              <w:t>1140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sz w:val="20"/>
                <w:szCs w:val="20"/>
              </w:rPr>
              <w:t>S</w:t>
            </w:r>
            <w:r w:rsidRPr="00783C10">
              <w:rPr>
                <w:rFonts w:ascii="Times New Roman" w:hAnsi="Times New Roman" w:cs="Times New Roman"/>
                <w:sz w:val="16"/>
                <w:szCs w:val="16"/>
              </w:rPr>
              <w:t>PRAT DRVEĆA</w:t>
            </w:r>
            <w:r w:rsidRPr="00783C10">
              <w:rPr>
                <w:rFonts w:ascii="Times New Roman" w:hAnsi="Times New Roman" w:cs="Times New Roman"/>
                <w:sz w:val="20"/>
                <w:szCs w:val="20"/>
              </w:rPr>
              <w:t xml:space="preserve">: </w:t>
            </w:r>
            <w:r w:rsidRPr="00783C10">
              <w:rPr>
                <w:rFonts w:ascii="Times New Roman" w:hAnsi="Times New Roman" w:cs="Times New Roman"/>
                <w:i/>
                <w:iCs/>
                <w:sz w:val="20"/>
                <w:szCs w:val="20"/>
              </w:rPr>
              <w:t xml:space="preserve">Fagus sylvatica, Lonicera xylosteum, Juniperus </w:t>
            </w:r>
          </w:p>
          <w:p w:rsidR="00CD6BDF" w:rsidRPr="00783C10" w:rsidRDefault="00CD6BDF" w:rsidP="00783C10">
            <w:pPr>
              <w:jc w:val="both"/>
              <w:rPr>
                <w:rFonts w:ascii="Times New Roman" w:hAnsi="Times New Roman" w:cs="Times New Roman"/>
                <w:i/>
                <w:iCs/>
                <w:sz w:val="20"/>
                <w:szCs w:val="20"/>
              </w:rPr>
            </w:pPr>
            <w:r w:rsidRPr="00783C10">
              <w:rPr>
                <w:rFonts w:ascii="Times New Roman" w:hAnsi="Times New Roman" w:cs="Times New Roman"/>
                <w:i/>
                <w:iCs/>
                <w:sz w:val="20"/>
                <w:szCs w:val="20"/>
              </w:rPr>
              <w:t>communis, Rhamnus fallax</w:t>
            </w:r>
          </w:p>
          <w:p w:rsidR="00CD6BDF" w:rsidRPr="00783C10" w:rsidRDefault="00CD6BDF" w:rsidP="00783C10">
            <w:pPr>
              <w:spacing w:after="0" w:line="240" w:lineRule="auto"/>
              <w:jc w:val="both"/>
              <w:rPr>
                <w:rFonts w:ascii="Times New Roman" w:hAnsi="Times New Roman" w:cs="Times New Roman"/>
                <w:sz w:val="20"/>
                <w:szCs w:val="20"/>
                <w:highlight w:val="red"/>
              </w:rPr>
            </w:pPr>
            <w:r w:rsidRPr="00783C10">
              <w:rPr>
                <w:rFonts w:ascii="Times New Roman" w:hAnsi="Times New Roman" w:cs="Times New Roman"/>
                <w:sz w:val="20"/>
                <w:szCs w:val="20"/>
              </w:rPr>
              <w:t>S</w:t>
            </w:r>
            <w:r w:rsidRPr="00783C10">
              <w:rPr>
                <w:rFonts w:ascii="Times New Roman" w:hAnsi="Times New Roman" w:cs="Times New Roman"/>
                <w:sz w:val="16"/>
                <w:szCs w:val="16"/>
              </w:rPr>
              <w:t>PRAT ZELJASTIH BILJAKA</w:t>
            </w:r>
            <w:r w:rsidRPr="00783C10">
              <w:rPr>
                <w:rFonts w:ascii="Times New Roman" w:hAnsi="Times New Roman" w:cs="Times New Roman"/>
                <w:sz w:val="20"/>
                <w:szCs w:val="20"/>
              </w:rPr>
              <w:t xml:space="preserve">: </w:t>
            </w:r>
            <w:r w:rsidRPr="00783C10">
              <w:rPr>
                <w:rFonts w:ascii="Times New Roman" w:hAnsi="Times New Roman" w:cs="Times New Roman"/>
                <w:i/>
                <w:iCs/>
                <w:sz w:val="20"/>
                <w:szCs w:val="20"/>
              </w:rPr>
              <w:t>Epipactis helleborine, Cephalanthera damasonium, Neottia nidus-avis</w:t>
            </w:r>
            <w:r w:rsidRPr="00783C10">
              <w:rPr>
                <w:rFonts w:ascii="Times New Roman" w:hAnsi="Times New Roman" w:cs="Times New Roman"/>
                <w:b/>
                <w:bCs/>
                <w:i/>
                <w:iCs/>
                <w:sz w:val="16"/>
                <w:szCs w:val="16"/>
              </w:rPr>
              <w:t> </w:t>
            </w:r>
            <w:r w:rsidRPr="00783C10">
              <w:rPr>
                <w:rFonts w:ascii="Times New Roman" w:hAnsi="Times New Roman" w:cs="Times New Roman"/>
                <w:i/>
                <w:iCs/>
                <w:sz w:val="20"/>
                <w:szCs w:val="20"/>
              </w:rPr>
              <w:t>, Valeriana officinalis, Oxalis acetosela, Atropa belladonna, Stachys sylvatica</w:t>
            </w:r>
          </w:p>
        </w:tc>
      </w:tr>
    </w:tbl>
    <w:p w:rsidR="00CD6BDF" w:rsidRDefault="00CD6BDF" w:rsidP="00F04BA1">
      <w:pPr>
        <w:rPr>
          <w:rFonts w:ascii="Times New Roman" w:hAnsi="Times New Roman" w:cs="Times New Roman"/>
          <w:noProof/>
          <w:sz w:val="20"/>
          <w:szCs w:val="20"/>
        </w:rPr>
      </w:pPr>
    </w:p>
    <w:p w:rsidR="00CD6BDF" w:rsidRDefault="00CD6BDF" w:rsidP="00F04BA1">
      <w:pPr>
        <w:rPr>
          <w:rFonts w:ascii="Times New Roman" w:hAnsi="Times New Roman" w:cs="Times New Roman"/>
          <w:noProof/>
          <w:sz w:val="20"/>
          <w:szCs w:val="20"/>
        </w:rPr>
      </w:pPr>
    </w:p>
    <w:p w:rsidR="00CD6BDF" w:rsidRDefault="00CD6BDF" w:rsidP="00F04BA1">
      <w:pPr>
        <w:rPr>
          <w:rFonts w:ascii="Times New Roman" w:hAnsi="Times New Roman" w:cs="Times New Roman"/>
          <w:noProof/>
          <w:sz w:val="20"/>
          <w:szCs w:val="20"/>
        </w:rPr>
      </w:pPr>
    </w:p>
    <w:p w:rsidR="00CD6BDF" w:rsidRDefault="00CD6BDF" w:rsidP="00F04BA1">
      <w:pPr>
        <w:rPr>
          <w:rFonts w:ascii="Times New Roman" w:hAnsi="Times New Roman" w:cs="Times New Roman"/>
          <w:sz w:val="20"/>
          <w:szCs w:val="20"/>
        </w:rPr>
      </w:pPr>
      <w:r>
        <w:rPr>
          <w:noProof/>
          <w:lang w:val="sr-Latn-CS" w:eastAsia="sr-Latn-CS"/>
        </w:rPr>
        <w:pict>
          <v:shape id="Picture 194" o:spid="_x0000_s1136" type="#_x0000_t75" style="position:absolute;margin-left:-.6pt;margin-top:-71.55pt;width:298.55pt;height:185.15pt;z-index:251672576;visibility:visible;mso-position-horizontal-relative:page">
            <v:imagedata r:id="rId65" o:title=""/>
            <w10:wrap anchorx="page"/>
          </v:shape>
        </w:pict>
      </w:r>
      <w:r>
        <w:rPr>
          <w:noProof/>
          <w:lang w:val="sr-Latn-CS" w:eastAsia="sr-Latn-CS"/>
        </w:rPr>
        <w:pict>
          <v:shape id="Picture 196" o:spid="_x0000_s1137" type="#_x0000_t75" style="position:absolute;margin-left:230.55pt;margin-top:-71.55pt;width:298.55pt;height:185.15pt;z-index:251673600;visibility:visible">
            <v:imagedata r:id="rId66" o:title="" croptop="-282f" cropbottom="282f" cropleft="1237f" cropright="-1237f"/>
          </v:shape>
        </w:pict>
      </w:r>
      <w:r>
        <w:rPr>
          <w:noProof/>
          <w:lang w:val="sr-Latn-CS" w:eastAsia="sr-Latn-CS"/>
        </w:rPr>
        <w:pict>
          <v:shape id="Text Box 469" o:spid="_x0000_s1138" type="#_x0000_t202" style="position:absolute;margin-left:0;margin-top:730.5pt;width:598.1pt;height:39.7pt;z-index:251569152;visibility:visible;mso-position-horizontal-relative:page" fillcolor="#c5e0b4" strokecolor="window" strokeweight=".5pt">
            <v:fill opacity="32896f"/>
            <v:textbox>
              <w:txbxContent>
                <w:p w:rsidR="00CD6BDF" w:rsidRPr="008F447C" w:rsidRDefault="00CD6BDF" w:rsidP="004D533E">
                  <w:pPr>
                    <w:spacing w:after="0"/>
                    <w:jc w:val="center"/>
                    <w:rPr>
                      <w:rFonts w:ascii="Times New Roman" w:hAnsi="Times New Roman" w:cs="Times New Roman"/>
                      <w:b/>
                      <w:bCs/>
                      <w:lang w:val="pl-PL"/>
                    </w:rPr>
                  </w:pPr>
                  <w:r w:rsidRPr="008F447C">
                    <w:rPr>
                      <w:rFonts w:ascii="Times New Roman" w:hAnsi="Times New Roman" w:cs="Times New Roman"/>
                      <w:b/>
                      <w:bCs/>
                      <w:lang w:val="pl-PL"/>
                    </w:rPr>
                    <w:t xml:space="preserve">Slika 49. 91M0 Panonsko-balkanske šume cera i kitnjaka </w:t>
                  </w:r>
                  <w:r w:rsidRPr="008F447C">
                    <w:rPr>
                      <w:rFonts w:ascii="Times New Roman" w:hAnsi="Times New Roman" w:cs="Times New Roman"/>
                      <w:lang w:val="pl-PL"/>
                    </w:rPr>
                    <w:t>(lijevo)</w:t>
                  </w:r>
                </w:p>
                <w:p w:rsidR="00CD6BDF" w:rsidRPr="00866E73" w:rsidRDefault="00CD6BDF" w:rsidP="004D533E">
                  <w:pPr>
                    <w:spacing w:after="120"/>
                    <w:jc w:val="center"/>
                    <w:rPr>
                      <w:rFonts w:ascii="Times New Roman" w:hAnsi="Times New Roman" w:cs="Times New Roman"/>
                    </w:rPr>
                  </w:pPr>
                  <w:r w:rsidRPr="00866E73">
                    <w:rPr>
                      <w:rFonts w:ascii="Times New Roman" w:hAnsi="Times New Roman" w:cs="Times New Roman"/>
                      <w:b/>
                      <w:bCs/>
                    </w:rPr>
                    <w:t>Slika 5</w:t>
                  </w:r>
                  <w:r>
                    <w:rPr>
                      <w:rFonts w:ascii="Times New Roman" w:hAnsi="Times New Roman" w:cs="Times New Roman"/>
                      <w:b/>
                      <w:bCs/>
                    </w:rPr>
                    <w:t>0</w:t>
                  </w:r>
                  <w:r w:rsidRPr="00866E73">
                    <w:rPr>
                      <w:rFonts w:ascii="Times New Roman" w:hAnsi="Times New Roman" w:cs="Times New Roman"/>
                      <w:b/>
                      <w:bCs/>
                    </w:rPr>
                    <w:t xml:space="preserve">.95A0 Šume munike i molike visokih oromediteranskih planina </w:t>
                  </w:r>
                  <w:r w:rsidRPr="00866E73">
                    <w:rPr>
                      <w:rFonts w:ascii="Times New Roman" w:hAnsi="Times New Roman" w:cs="Times New Roman"/>
                    </w:rPr>
                    <w:t>(desno)</w:t>
                  </w:r>
                </w:p>
                <w:p w:rsidR="00CD6BDF" w:rsidRDefault="00CD6BDF" w:rsidP="00765CA0"/>
              </w:txbxContent>
            </v:textbox>
            <w10:wrap anchorx="page"/>
          </v:shape>
        </w:pict>
      </w:r>
      <w:r>
        <w:rPr>
          <w:noProof/>
          <w:lang w:val="sr-Latn-CS" w:eastAsia="sr-Latn-CS"/>
        </w:rPr>
        <w:pict>
          <v:shape id="Text Box 467" o:spid="_x0000_s1139" type="#_x0000_t202" style="position:absolute;margin-left:0;margin-top:113.5pt;width:598.1pt;height:36.85pt;z-index:251567104;visibility:visible;mso-position-horizontal-relative:page" fillcolor="#c5e0b4" strokecolor="window" strokeweight=".5pt">
            <v:fill opacity="32896f"/>
            <v:textbox>
              <w:txbxContent>
                <w:p w:rsidR="00CD6BDF" w:rsidRPr="00866E73" w:rsidRDefault="00CD6BDF" w:rsidP="004D533E">
                  <w:pPr>
                    <w:spacing w:after="0"/>
                    <w:jc w:val="center"/>
                    <w:rPr>
                      <w:rFonts w:ascii="Times New Roman" w:hAnsi="Times New Roman" w:cs="Times New Roman"/>
                      <w:b/>
                      <w:bCs/>
                    </w:rPr>
                  </w:pPr>
                  <w:r w:rsidRPr="00866E73">
                    <w:rPr>
                      <w:rFonts w:ascii="Times New Roman" w:hAnsi="Times New Roman" w:cs="Times New Roman"/>
                      <w:b/>
                      <w:bCs/>
                    </w:rPr>
                    <w:t>Slika 4</w:t>
                  </w:r>
                  <w:r>
                    <w:rPr>
                      <w:rFonts w:ascii="Times New Roman" w:hAnsi="Times New Roman" w:cs="Times New Roman"/>
                      <w:b/>
                      <w:bCs/>
                    </w:rPr>
                    <w:t>5</w:t>
                  </w:r>
                  <w:r w:rsidRPr="00866E73">
                    <w:rPr>
                      <w:rFonts w:ascii="Times New Roman" w:hAnsi="Times New Roman" w:cs="Times New Roman"/>
                      <w:b/>
                      <w:bCs/>
                    </w:rPr>
                    <w:t xml:space="preserve">. 6540 Submediteranski travnjaci sveze </w:t>
                  </w:r>
                  <w:r w:rsidRPr="00866E73">
                    <w:rPr>
                      <w:rFonts w:ascii="Times New Roman" w:hAnsi="Times New Roman" w:cs="Times New Roman"/>
                      <w:b/>
                      <w:bCs/>
                      <w:i/>
                      <w:iCs/>
                    </w:rPr>
                    <w:t xml:space="preserve">Molinio-Hordeion secalini </w:t>
                  </w:r>
                  <w:r w:rsidRPr="00866E73">
                    <w:rPr>
                      <w:rFonts w:ascii="Times New Roman" w:hAnsi="Times New Roman" w:cs="Times New Roman"/>
                    </w:rPr>
                    <w:t>(lijevo)</w:t>
                  </w:r>
                </w:p>
                <w:p w:rsidR="00CD6BDF" w:rsidRPr="00866E73" w:rsidRDefault="00CD6BDF" w:rsidP="004D533E">
                  <w:pPr>
                    <w:spacing w:after="0"/>
                    <w:jc w:val="center"/>
                    <w:rPr>
                      <w:rFonts w:ascii="Times New Roman" w:hAnsi="Times New Roman" w:cs="Times New Roman"/>
                    </w:rPr>
                  </w:pPr>
                  <w:r w:rsidRPr="00866E73">
                    <w:rPr>
                      <w:rFonts w:ascii="Times New Roman" w:hAnsi="Times New Roman" w:cs="Times New Roman"/>
                      <w:b/>
                      <w:bCs/>
                    </w:rPr>
                    <w:t xml:space="preserve">Slika </w:t>
                  </w:r>
                  <w:r>
                    <w:rPr>
                      <w:rFonts w:ascii="Times New Roman" w:hAnsi="Times New Roman" w:cs="Times New Roman"/>
                      <w:b/>
                      <w:bCs/>
                    </w:rPr>
                    <w:t>46</w:t>
                  </w:r>
                  <w:r w:rsidRPr="00866E73">
                    <w:rPr>
                      <w:rFonts w:ascii="Times New Roman" w:hAnsi="Times New Roman" w:cs="Times New Roman"/>
                      <w:b/>
                      <w:bCs/>
                    </w:rPr>
                    <w:t>.7230 Alkalne tresave</w:t>
                  </w:r>
                  <w:r w:rsidRPr="00866E73">
                    <w:rPr>
                      <w:rFonts w:ascii="Times New Roman" w:hAnsi="Times New Roman" w:cs="Times New Roman"/>
                    </w:rPr>
                    <w:t xml:space="preserve"> (desno)</w:t>
                  </w:r>
                </w:p>
                <w:p w:rsidR="00CD6BDF" w:rsidRDefault="00CD6BDF" w:rsidP="00765CA0"/>
              </w:txbxContent>
            </v:textbox>
            <w10:wrap anchorx="page"/>
          </v:shape>
        </w:pict>
      </w:r>
      <w:r>
        <w:rPr>
          <w:noProof/>
          <w:lang w:val="sr-Latn-CS" w:eastAsia="sr-Latn-CS"/>
        </w:rPr>
        <w:pict>
          <v:shape id="Picture 210" o:spid="_x0000_s1140" type="#_x0000_t75" style="position:absolute;margin-left:231.35pt;margin-top:559.85pt;width:298.55pt;height:170.7pt;z-index:251676672;visibility:visible">
            <v:imagedata r:id="rId67" o:title="" croptop="155f" cropbottom="-155f" cropleft="1512f" cropright="-1512f"/>
          </v:shape>
        </w:pict>
      </w:r>
      <w:r>
        <w:rPr>
          <w:noProof/>
          <w:lang w:val="sr-Latn-CS" w:eastAsia="sr-Latn-CS"/>
        </w:rPr>
        <w:pict>
          <v:shape id="Picture 202" o:spid="_x0000_s1141" type="#_x0000_t75" style="position:absolute;margin-left:231.1pt;margin-top:147pt;width:297.6pt;height:377pt;z-index:251674624;visibility:visible">
            <v:imagedata r:id="rId68" o:title="" croptop="-109f" cropbottom="109f" cropleft="1241f" cropright="-1241f"/>
          </v:shape>
        </w:pict>
      </w:r>
      <w:r>
        <w:rPr>
          <w:noProof/>
          <w:lang w:val="sr-Latn-CS" w:eastAsia="sr-Latn-CS"/>
        </w:rPr>
        <w:pict>
          <v:shape id="Picture 214" o:spid="_x0000_s1142" type="#_x0000_t75" style="position:absolute;margin-left:0;margin-top:559.65pt;width:298.55pt;height:170.7pt;z-index:251677696;visibility:visible;mso-position-horizontal-relative:page">
            <v:imagedata r:id="rId69" o:title=""/>
            <w10:wrap anchorx="page"/>
          </v:shape>
        </w:pict>
      </w:r>
      <w:r>
        <w:rPr>
          <w:noProof/>
          <w:lang w:val="sr-Latn-CS" w:eastAsia="sr-Latn-CS"/>
        </w:rPr>
        <w:pict>
          <v:shape id="Picture 203" o:spid="_x0000_s1143" type="#_x0000_t75" style="position:absolute;margin-left:1.2pt;margin-top:147.6pt;width:297.6pt;height:377pt;z-index:251675648;visibility:visible;mso-position-horizontal-relative:page">
            <v:imagedata r:id="rId70" o:title=""/>
            <w10:wrap anchorx="page"/>
          </v:shape>
        </w:pict>
      </w:r>
      <w:r>
        <w:rPr>
          <w:noProof/>
          <w:lang w:val="sr-Latn-CS" w:eastAsia="sr-Latn-CS"/>
        </w:rPr>
        <w:pict>
          <v:shape id="Text Box 468" o:spid="_x0000_s1144" type="#_x0000_t202" style="position:absolute;margin-left:0;margin-top:524pt;width:598.1pt;height:36.85pt;z-index:251568128;visibility:visible;mso-position-horizontal-relative:page" fillcolor="#c5e0b4" strokecolor="window" strokeweight=".5pt">
            <v:fill opacity="32896f"/>
            <v:textbox>
              <w:txbxContent>
                <w:p w:rsidR="00CD6BDF" w:rsidRPr="00866E73" w:rsidRDefault="00CD6BDF" w:rsidP="004D533E">
                  <w:pPr>
                    <w:spacing w:after="0"/>
                    <w:jc w:val="center"/>
                    <w:rPr>
                      <w:rFonts w:ascii="Times New Roman" w:hAnsi="Times New Roman" w:cs="Times New Roman"/>
                      <w:b/>
                      <w:bCs/>
                    </w:rPr>
                  </w:pPr>
                  <w:r w:rsidRPr="00866E73">
                    <w:rPr>
                      <w:rFonts w:ascii="Times New Roman" w:hAnsi="Times New Roman" w:cs="Times New Roman"/>
                      <w:b/>
                      <w:bCs/>
                    </w:rPr>
                    <w:t xml:space="preserve">Slika </w:t>
                  </w:r>
                  <w:r>
                    <w:rPr>
                      <w:rFonts w:ascii="Times New Roman" w:hAnsi="Times New Roman" w:cs="Times New Roman"/>
                      <w:b/>
                      <w:bCs/>
                    </w:rPr>
                    <w:t>47</w:t>
                  </w:r>
                  <w:r w:rsidRPr="00866E73">
                    <w:rPr>
                      <w:rFonts w:ascii="Times New Roman" w:hAnsi="Times New Roman" w:cs="Times New Roman"/>
                      <w:b/>
                      <w:bCs/>
                    </w:rPr>
                    <w:t xml:space="preserve"> *91E0 Aluvijalne šume crne johe i gorskog jasena (</w:t>
                  </w:r>
                  <w:r w:rsidRPr="00866E73">
                    <w:rPr>
                      <w:rFonts w:ascii="Times New Roman" w:hAnsi="Times New Roman" w:cs="Times New Roman"/>
                      <w:b/>
                      <w:bCs/>
                      <w:i/>
                      <w:iCs/>
                    </w:rPr>
                    <w:t>Alno-Padion, Salicion icanae, Salicion albae</w:t>
                  </w:r>
                  <w:r w:rsidRPr="00866E73">
                    <w:rPr>
                      <w:rFonts w:ascii="Times New Roman" w:hAnsi="Times New Roman" w:cs="Times New Roman"/>
                      <w:b/>
                      <w:bCs/>
                    </w:rPr>
                    <w:t xml:space="preserve">) </w:t>
                  </w:r>
                  <w:r w:rsidRPr="00866E73">
                    <w:rPr>
                      <w:rFonts w:ascii="Times New Roman" w:hAnsi="Times New Roman" w:cs="Times New Roman"/>
                    </w:rPr>
                    <w:t>(lijevo)</w:t>
                  </w:r>
                </w:p>
                <w:p w:rsidR="00CD6BDF" w:rsidRPr="00866E73" w:rsidRDefault="00CD6BDF" w:rsidP="004D533E">
                  <w:pPr>
                    <w:spacing w:after="120"/>
                    <w:jc w:val="center"/>
                    <w:rPr>
                      <w:rFonts w:ascii="Times New Roman" w:hAnsi="Times New Roman" w:cs="Times New Roman"/>
                    </w:rPr>
                  </w:pPr>
                  <w:r w:rsidRPr="00866E73">
                    <w:rPr>
                      <w:rFonts w:ascii="Times New Roman" w:hAnsi="Times New Roman" w:cs="Times New Roman"/>
                      <w:b/>
                      <w:bCs/>
                    </w:rPr>
                    <w:t xml:space="preserve">Slika </w:t>
                  </w:r>
                  <w:r>
                    <w:rPr>
                      <w:rFonts w:ascii="Times New Roman" w:hAnsi="Times New Roman" w:cs="Times New Roman"/>
                      <w:b/>
                      <w:bCs/>
                    </w:rPr>
                    <w:t>48</w:t>
                  </w:r>
                  <w:r w:rsidRPr="00866E73">
                    <w:rPr>
                      <w:rFonts w:ascii="Times New Roman" w:hAnsi="Times New Roman" w:cs="Times New Roman"/>
                      <w:b/>
                      <w:bCs/>
                    </w:rPr>
                    <w:t>.91K0 Ilirske bukove šume (</w:t>
                  </w:r>
                  <w:r w:rsidRPr="00866E73">
                    <w:rPr>
                      <w:rFonts w:ascii="Times New Roman" w:hAnsi="Times New Roman" w:cs="Times New Roman"/>
                      <w:b/>
                      <w:bCs/>
                      <w:i/>
                      <w:iCs/>
                    </w:rPr>
                    <w:t>Aremonio-Fagion</w:t>
                  </w:r>
                  <w:r w:rsidRPr="00866E73">
                    <w:rPr>
                      <w:rFonts w:ascii="Times New Roman" w:hAnsi="Times New Roman" w:cs="Times New Roman"/>
                      <w:b/>
                      <w:bCs/>
                    </w:rPr>
                    <w:t>)</w:t>
                  </w:r>
                  <w:r w:rsidRPr="00866E73">
                    <w:rPr>
                      <w:rFonts w:ascii="Times New Roman" w:hAnsi="Times New Roman" w:cs="Times New Roman"/>
                    </w:rPr>
                    <w:t xml:space="preserve"> (desno)</w:t>
                  </w:r>
                </w:p>
                <w:p w:rsidR="00CD6BDF" w:rsidRDefault="00CD6BDF" w:rsidP="00765CA0"/>
              </w:txbxContent>
            </v:textbox>
            <w10:wrap anchorx="page"/>
          </v:shape>
        </w:pict>
      </w:r>
      <w:r>
        <w:rPr>
          <w:rFonts w:ascii="Times New Roman" w:hAnsi="Times New Roman" w:cs="Times New Roman"/>
          <w:sz w:val="20"/>
          <w:szCs w:val="20"/>
        </w:rPr>
        <w:br w:type="page"/>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Milica Stanišić-Vujačić, Nada Bubanja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shd w:val="clear" w:color="auto" w:fill="FFFFFF"/>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22.05.2024.</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8F447C" w:rsidRDefault="00CD6BDF" w:rsidP="00783C10">
            <w:pPr>
              <w:spacing w:after="0" w:line="240" w:lineRule="auto"/>
              <w:rPr>
                <w:rFonts w:ascii="Times New Roman" w:hAnsi="Times New Roman" w:cs="Times New Roman"/>
                <w:b/>
                <w:bCs/>
                <w:sz w:val="20"/>
                <w:szCs w:val="20"/>
                <w:lang w:val="pl-PL"/>
              </w:rPr>
            </w:pPr>
            <w:r w:rsidRPr="008F447C">
              <w:rPr>
                <w:rFonts w:ascii="Times New Roman" w:hAnsi="Times New Roman" w:cs="Times New Roman"/>
                <w:b/>
                <w:bCs/>
                <w:sz w:val="20"/>
                <w:szCs w:val="20"/>
                <w:lang w:val="pl-PL"/>
              </w:rPr>
              <w:t>91M0 Panonsko-balkanske šume cera i kitnjaka</w:t>
            </w:r>
          </w:p>
        </w:tc>
      </w:tr>
      <w:tr w:rsidR="00CD6BDF" w:rsidRPr="00783C10">
        <w:trPr>
          <w:trHeight w:val="770"/>
        </w:trPr>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Vidrovan</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42.853281°; 18.942513°</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660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B</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8F447C" w:rsidRDefault="00CD6BDF" w:rsidP="00783C10">
            <w:pPr>
              <w:spacing w:after="0" w:line="240" w:lineRule="auto"/>
              <w:jc w:val="both"/>
              <w:rPr>
                <w:rFonts w:ascii="Times New Roman" w:hAnsi="Times New Roman" w:cs="Times New Roman"/>
                <w:i/>
                <w:iCs/>
                <w:sz w:val="20"/>
                <w:szCs w:val="20"/>
                <w:lang w:val="pt-BR"/>
              </w:rPr>
            </w:pPr>
            <w:r w:rsidRPr="008F447C">
              <w:rPr>
                <w:rFonts w:ascii="Times New Roman" w:hAnsi="Times New Roman" w:cs="Times New Roman"/>
                <w:sz w:val="20"/>
                <w:szCs w:val="20"/>
                <w:lang w:val="pt-BR"/>
              </w:rPr>
              <w:t>S</w:t>
            </w:r>
            <w:r w:rsidRPr="008F447C">
              <w:rPr>
                <w:rFonts w:ascii="Times New Roman" w:hAnsi="Times New Roman" w:cs="Times New Roman"/>
                <w:sz w:val="16"/>
                <w:szCs w:val="16"/>
                <w:lang w:val="pt-BR"/>
              </w:rPr>
              <w:t>PRAT DRVEĆA</w:t>
            </w:r>
            <w:r w:rsidRPr="008F447C">
              <w:rPr>
                <w:rFonts w:ascii="Times New Roman" w:hAnsi="Times New Roman" w:cs="Times New Roman"/>
                <w:sz w:val="20"/>
                <w:szCs w:val="20"/>
                <w:lang w:val="pt-BR"/>
              </w:rPr>
              <w:t xml:space="preserve">: </w:t>
            </w:r>
            <w:r w:rsidRPr="008F447C">
              <w:rPr>
                <w:rFonts w:ascii="Times New Roman" w:hAnsi="Times New Roman" w:cs="Times New Roman"/>
                <w:i/>
                <w:iCs/>
                <w:sz w:val="20"/>
                <w:szCs w:val="20"/>
                <w:lang w:val="pt-BR"/>
              </w:rPr>
              <w:t>Quercus cerris, Carpinus orientalis, Cornus mas, Fraxinus ornus, Crataegus monogyna, Hedera helix,</w:t>
            </w:r>
          </w:p>
          <w:p w:rsidR="00CD6BDF" w:rsidRPr="008F447C" w:rsidRDefault="00CD6BDF" w:rsidP="00783C10">
            <w:pPr>
              <w:spacing w:after="0" w:line="240" w:lineRule="auto"/>
              <w:jc w:val="both"/>
              <w:rPr>
                <w:rFonts w:ascii="Times New Roman" w:hAnsi="Times New Roman" w:cs="Times New Roman"/>
                <w:i/>
                <w:iCs/>
                <w:sz w:val="20"/>
                <w:szCs w:val="20"/>
                <w:lang w:val="pt-BR"/>
              </w:rPr>
            </w:pPr>
          </w:p>
          <w:p w:rsidR="00CD6BDF" w:rsidRPr="008F447C" w:rsidRDefault="00CD6BDF" w:rsidP="00783C10">
            <w:pPr>
              <w:spacing w:after="0" w:line="240" w:lineRule="auto"/>
              <w:jc w:val="both"/>
              <w:rPr>
                <w:rFonts w:ascii="Times New Roman" w:hAnsi="Times New Roman" w:cs="Times New Roman"/>
                <w:sz w:val="20"/>
                <w:szCs w:val="20"/>
                <w:lang w:val="pt-BR"/>
              </w:rPr>
            </w:pPr>
            <w:r w:rsidRPr="008F447C">
              <w:rPr>
                <w:rFonts w:ascii="Times New Roman" w:hAnsi="Times New Roman" w:cs="Times New Roman"/>
                <w:sz w:val="20"/>
                <w:szCs w:val="20"/>
                <w:lang w:val="pt-BR"/>
              </w:rPr>
              <w:t>S</w:t>
            </w:r>
            <w:r w:rsidRPr="008F447C">
              <w:rPr>
                <w:rFonts w:ascii="Times New Roman" w:hAnsi="Times New Roman" w:cs="Times New Roman"/>
                <w:sz w:val="16"/>
                <w:szCs w:val="16"/>
                <w:lang w:val="pt-BR"/>
              </w:rPr>
              <w:t>PRAT ZELJASTIH BILJAKA</w:t>
            </w:r>
            <w:r w:rsidRPr="008F447C">
              <w:rPr>
                <w:rFonts w:ascii="Times New Roman" w:hAnsi="Times New Roman" w:cs="Times New Roman"/>
                <w:sz w:val="20"/>
                <w:szCs w:val="20"/>
                <w:lang w:val="pt-BR"/>
              </w:rPr>
              <w:t xml:space="preserve">: </w:t>
            </w:r>
            <w:r w:rsidRPr="008F447C">
              <w:rPr>
                <w:rFonts w:ascii="Times New Roman" w:hAnsi="Times New Roman" w:cs="Times New Roman"/>
                <w:i/>
                <w:iCs/>
                <w:sz w:val="20"/>
                <w:szCs w:val="20"/>
                <w:lang w:val="pt-BR"/>
              </w:rPr>
              <w:t>Dioscorea balcanica, Melittis melissophyllum, Festuca heterophylla, Silene nutans, Clinopodium vulgare, Helleborus odorus, Acanthus balcanicus, Smyrnium perfoliatum, Polygonatum odoratum, Origanum vulgare</w:t>
            </w:r>
          </w:p>
        </w:tc>
      </w:tr>
    </w:tbl>
    <w:p w:rsidR="00CD6BDF" w:rsidRPr="008F447C" w:rsidRDefault="00CD6BDF" w:rsidP="005F0F14">
      <w:pPr>
        <w:spacing w:after="0"/>
        <w:rPr>
          <w:rFonts w:ascii="Times New Roman" w:hAnsi="Times New Roman" w:cs="Times New Roman"/>
          <w:b/>
          <w:bCs/>
          <w:sz w:val="24"/>
          <w:szCs w:val="24"/>
          <w:lang w:val="pt-BR"/>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Milica Stanišić-Vujačić, Nada Bubanja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15.07.2023.</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b/>
                <w:bCs/>
                <w:sz w:val="20"/>
                <w:szCs w:val="20"/>
              </w:rPr>
              <w:t>9410 Acidofilne planinske šume smrče (</w:t>
            </w:r>
            <w:r w:rsidRPr="00783C10">
              <w:rPr>
                <w:rFonts w:ascii="Times New Roman" w:hAnsi="Times New Roman" w:cs="Times New Roman"/>
                <w:b/>
                <w:bCs/>
                <w:i/>
                <w:iCs/>
                <w:sz w:val="20"/>
                <w:szCs w:val="20"/>
              </w:rPr>
              <w:t>Vaccinio-Piceetea</w:t>
            </w:r>
            <w:r w:rsidRPr="00783C10">
              <w:rPr>
                <w:rFonts w:ascii="Times New Roman" w:hAnsi="Times New Roman" w:cs="Times New Roman"/>
                <w:b/>
                <w:bCs/>
                <w:sz w:val="20"/>
                <w:szCs w:val="20"/>
              </w:rPr>
              <w:t>)</w:t>
            </w:r>
          </w:p>
        </w:tc>
      </w:tr>
      <w:tr w:rsidR="00CD6BDF" w:rsidRPr="00783C10">
        <w:trPr>
          <w:trHeight w:val="770"/>
        </w:trPr>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Štitovo (Tamni grozd)</w:t>
            </w:r>
          </w:p>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sz w:val="20"/>
                <w:szCs w:val="20"/>
                <w:lang w:val="pt-BR"/>
              </w:rPr>
              <w:t>42°45'0.32"N 19°10'43.42"E</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1559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B</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8F447C" w:rsidRDefault="00CD6BDF" w:rsidP="00783C10">
            <w:pPr>
              <w:spacing w:after="0" w:line="240" w:lineRule="auto"/>
              <w:jc w:val="both"/>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Picea excels, Luzula luzuloides, Luzula sylvatica, Vccinium myrtilis, Pirola secunda, Hepatica triloba, Rubus idaeus</w:t>
            </w:r>
          </w:p>
        </w:tc>
      </w:tr>
    </w:tbl>
    <w:p w:rsidR="00CD6BDF" w:rsidRPr="008F447C" w:rsidRDefault="00CD6BDF" w:rsidP="005F0F14">
      <w:pPr>
        <w:spacing w:after="0"/>
        <w:rPr>
          <w:rFonts w:ascii="Times New Roman" w:hAnsi="Times New Roman" w:cs="Times New Roman"/>
          <w:b/>
          <w:bCs/>
          <w:sz w:val="28"/>
          <w:szCs w:val="28"/>
          <w:lang w:val="pt-BR"/>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Milica Stanišić-Vujačić,Nada Bubanja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15.07.2023.</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783C10" w:rsidRDefault="00CD6BDF" w:rsidP="00783C10">
            <w:pPr>
              <w:spacing w:after="0" w:line="240" w:lineRule="auto"/>
              <w:rPr>
                <w:rFonts w:ascii="Times New Roman" w:hAnsi="Times New Roman" w:cs="Times New Roman"/>
                <w:b/>
                <w:bCs/>
                <w:sz w:val="20"/>
                <w:szCs w:val="20"/>
              </w:rPr>
            </w:pPr>
            <w:r w:rsidRPr="00783C10">
              <w:rPr>
                <w:rFonts w:ascii="Times New Roman" w:hAnsi="Times New Roman" w:cs="Times New Roman"/>
                <w:b/>
                <w:bCs/>
                <w:sz w:val="20"/>
                <w:szCs w:val="20"/>
              </w:rPr>
              <w:t>95A0 Šume munike i molike visokih oromediteranskih planina</w:t>
            </w:r>
          </w:p>
        </w:tc>
      </w:tr>
      <w:tr w:rsidR="00CD6BDF" w:rsidRPr="00783C10">
        <w:trPr>
          <w:trHeight w:val="770"/>
        </w:trPr>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783C10" w:rsidRDefault="00CD6BDF" w:rsidP="00783C10">
            <w:pPr>
              <w:spacing w:after="0"/>
              <w:rPr>
                <w:rFonts w:ascii="Times New Roman" w:hAnsi="Times New Roman" w:cs="Times New Roman"/>
                <w:sz w:val="20"/>
                <w:szCs w:val="20"/>
              </w:rPr>
            </w:pPr>
            <w:r w:rsidRPr="00783C10">
              <w:rPr>
                <w:rFonts w:ascii="Times New Roman" w:hAnsi="Times New Roman" w:cs="Times New Roman"/>
                <w:sz w:val="20"/>
                <w:szCs w:val="20"/>
              </w:rPr>
              <w:t xml:space="preserve">Štitovo </w:t>
            </w:r>
          </w:p>
          <w:p w:rsidR="00CD6BDF" w:rsidRPr="00783C10" w:rsidRDefault="00CD6BDF" w:rsidP="00783C10">
            <w:pPr>
              <w:spacing w:after="0"/>
              <w:rPr>
                <w:rFonts w:ascii="Times New Roman" w:hAnsi="Times New Roman" w:cs="Times New Roman"/>
                <w:sz w:val="20"/>
                <w:szCs w:val="20"/>
              </w:rPr>
            </w:pPr>
            <w:r w:rsidRPr="00783C10">
              <w:rPr>
                <w:rFonts w:ascii="Times New Roman" w:hAnsi="Times New Roman" w:cs="Times New Roman"/>
                <w:sz w:val="20"/>
                <w:szCs w:val="20"/>
              </w:rPr>
              <w:t>42.755711° 19.198130°</w:t>
            </w:r>
          </w:p>
          <w:p w:rsidR="00CD6BDF" w:rsidRPr="00783C10" w:rsidRDefault="00CD6BDF" w:rsidP="00783C10">
            <w:pPr>
              <w:spacing w:after="0"/>
              <w:rPr>
                <w:rFonts w:ascii="Times New Roman" w:hAnsi="Times New Roman" w:cs="Times New Roman"/>
                <w:sz w:val="20"/>
                <w:szCs w:val="20"/>
                <w:highlight w:val="red"/>
              </w:rPr>
            </w:pPr>
            <w:r w:rsidRPr="00783C10">
              <w:rPr>
                <w:rFonts w:ascii="Times New Roman" w:hAnsi="Times New Roman" w:cs="Times New Roman"/>
                <w:sz w:val="20"/>
                <w:szCs w:val="20"/>
              </w:rPr>
              <w:t>1659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B</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Pinus heldreichii, Juniperus intermedia, Hepatica triloba, Ranunculus montanus, Festuca hterophylla, Senecio visianianus, Erythronium dens-canis, Vaccinium myrtilis, Iberis sempervirens</w:t>
            </w:r>
          </w:p>
        </w:tc>
      </w:tr>
    </w:tbl>
    <w:p w:rsidR="00CD6BDF" w:rsidRPr="00FC37B2" w:rsidRDefault="00CD6BDF" w:rsidP="005F0F14">
      <w:pPr>
        <w:spacing w:after="0"/>
        <w:rPr>
          <w:rFonts w:ascii="Times New Roman" w:hAnsi="Times New Roman" w:cs="Times New Roman"/>
          <w:b/>
          <w:bCs/>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417"/>
      </w:tblGrid>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IME I PREZIME ISTRAŽIVAČA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Milica Stanišić-Vujačić,Nada Bubanja</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DATUM PRIKUPLJANJA PODATAKA</w:t>
            </w:r>
          </w:p>
        </w:tc>
        <w:tc>
          <w:tcPr>
            <w:tcW w:w="5417" w:type="dxa"/>
          </w:tcPr>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22.05.2024.</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STANIŠTE (NATURA 2000 code)</w:t>
            </w:r>
          </w:p>
        </w:tc>
        <w:tc>
          <w:tcPr>
            <w:tcW w:w="5417" w:type="dxa"/>
            <w:shd w:val="clear" w:color="auto" w:fill="C5E0B3"/>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b/>
                <w:bCs/>
                <w:sz w:val="20"/>
                <w:szCs w:val="20"/>
              </w:rPr>
              <w:t>*9530 (Sub)mediteranske šume endemičnih crnih borova</w:t>
            </w:r>
          </w:p>
        </w:tc>
      </w:tr>
      <w:tr w:rsidR="00CD6BDF" w:rsidRPr="00783C10">
        <w:trPr>
          <w:trHeight w:val="770"/>
        </w:trPr>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LOKALITET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(geografske kordinate, nadmorska visina)</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Grahovo (kod Grahovskog jezera)</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42°40'15.51"N 18°37'56.64"E</w:t>
            </w:r>
          </w:p>
          <w:p w:rsidR="00CD6BDF" w:rsidRPr="00783C10" w:rsidRDefault="00CD6BDF" w:rsidP="00783C10">
            <w:pPr>
              <w:spacing w:after="0" w:line="240" w:lineRule="auto"/>
              <w:rPr>
                <w:rFonts w:ascii="Times New Roman" w:hAnsi="Times New Roman" w:cs="Times New Roman"/>
                <w:sz w:val="20"/>
                <w:szCs w:val="20"/>
                <w:highlight w:val="red"/>
              </w:rPr>
            </w:pPr>
            <w:r w:rsidRPr="00783C10">
              <w:rPr>
                <w:rFonts w:ascii="Times New Roman" w:hAnsi="Times New Roman" w:cs="Times New Roman"/>
                <w:sz w:val="20"/>
                <w:szCs w:val="20"/>
              </w:rPr>
              <w:t>807 mnv</w:t>
            </w:r>
          </w:p>
        </w:tc>
      </w:tr>
      <w:tr w:rsidR="00CD6BDF" w:rsidRPr="00783C10">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REPREZENTATIVNOST</w:t>
            </w:r>
          </w:p>
        </w:tc>
        <w:tc>
          <w:tcPr>
            <w:tcW w:w="5417"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A</w:t>
            </w:r>
          </w:p>
        </w:tc>
      </w:tr>
      <w:tr w:rsidR="00CD6BDF" w:rsidRPr="008F447C">
        <w:tc>
          <w:tcPr>
            <w:tcW w:w="3599"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INDIKATORSKE VRSTE</w:t>
            </w:r>
          </w:p>
        </w:tc>
        <w:tc>
          <w:tcPr>
            <w:tcW w:w="5417" w:type="dxa"/>
          </w:tcPr>
          <w:p w:rsidR="00CD6BDF" w:rsidRPr="008F447C" w:rsidRDefault="00CD6BDF" w:rsidP="00783C10">
            <w:pPr>
              <w:spacing w:after="0" w:line="240" w:lineRule="auto"/>
              <w:jc w:val="both"/>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Pinus nigra, Viscum album, Aremonia agrimonioides, Acer obtusatum</w:t>
            </w:r>
          </w:p>
        </w:tc>
      </w:tr>
    </w:tbl>
    <w:p w:rsidR="00CD6BDF" w:rsidRPr="008F447C" w:rsidRDefault="00CD6BDF" w:rsidP="005F0F14">
      <w:pPr>
        <w:rPr>
          <w:rFonts w:ascii="Times New Roman" w:hAnsi="Times New Roman" w:cs="Times New Roman"/>
          <w:b/>
          <w:bCs/>
          <w:sz w:val="24"/>
          <w:szCs w:val="24"/>
          <w:lang w:val="pt-BR"/>
        </w:rPr>
      </w:pPr>
    </w:p>
    <w:p w:rsidR="00CD6BDF" w:rsidRPr="008F447C" w:rsidRDefault="00CD6BDF" w:rsidP="005F0F14">
      <w:pPr>
        <w:rPr>
          <w:rFonts w:ascii="Times New Roman" w:hAnsi="Times New Roman" w:cs="Times New Roman"/>
          <w:b/>
          <w:bCs/>
          <w:sz w:val="24"/>
          <w:szCs w:val="24"/>
          <w:lang w:val="pt-BR"/>
        </w:rPr>
      </w:pPr>
    </w:p>
    <w:p w:rsidR="00CD6BDF" w:rsidRPr="008F447C" w:rsidRDefault="00CD6BDF">
      <w:pPr>
        <w:rPr>
          <w:rFonts w:ascii="Times New Roman" w:hAnsi="Times New Roman" w:cs="Times New Roman"/>
          <w:sz w:val="20"/>
          <w:szCs w:val="20"/>
          <w:lang w:val="pt-BR"/>
        </w:rPr>
      </w:pPr>
      <w:r w:rsidRPr="008F447C">
        <w:rPr>
          <w:rFonts w:ascii="Times New Roman" w:hAnsi="Times New Roman" w:cs="Times New Roman"/>
          <w:sz w:val="20"/>
          <w:szCs w:val="20"/>
          <w:lang w:val="pt-BR"/>
        </w:rPr>
        <w:br w:type="page"/>
      </w:r>
    </w:p>
    <w:p w:rsidR="00CD6BDF" w:rsidRPr="008F447C" w:rsidRDefault="00CD6BDF" w:rsidP="007B1848">
      <w:pPr>
        <w:shd w:val="clear" w:color="auto" w:fill="E2EFD9"/>
        <w:rPr>
          <w:rFonts w:ascii="Times New Roman" w:hAnsi="Times New Roman" w:cs="Times New Roman"/>
          <w:b/>
          <w:bCs/>
          <w:sz w:val="24"/>
          <w:szCs w:val="24"/>
          <w:lang w:val="pt-BR"/>
        </w:rPr>
      </w:pPr>
      <w:r w:rsidRPr="008F447C">
        <w:rPr>
          <w:rFonts w:ascii="Times New Roman" w:hAnsi="Times New Roman" w:cs="Times New Roman"/>
          <w:b/>
          <w:bCs/>
          <w:sz w:val="24"/>
          <w:szCs w:val="24"/>
          <w:lang w:val="pt-BR"/>
        </w:rPr>
        <w:t>4.1.5. Zaključak sa predlogom konzervacijskih mjera</w:t>
      </w:r>
    </w:p>
    <w:p w:rsidR="00CD6BDF" w:rsidRPr="008F447C" w:rsidRDefault="00CD6BDF" w:rsidP="005F0F14">
      <w:pPr>
        <w:rPr>
          <w:rFonts w:ascii="Times New Roman" w:hAnsi="Times New Roman" w:cs="Times New Roman"/>
          <w:b/>
          <w:bCs/>
          <w:sz w:val="24"/>
          <w:szCs w:val="24"/>
          <w:lang w:val="pt-BR"/>
        </w:rPr>
      </w:pPr>
    </w:p>
    <w:p w:rsidR="00CD6BDF" w:rsidRPr="008F447C" w:rsidRDefault="00CD6BDF" w:rsidP="005F0F14">
      <w:pPr>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 xml:space="preserve">Na osnovu rezultata zaključujemo da je floristički i vegetacijski diverzitet na području opštine Nikšić izuzetno veliki. Bez obzira na ovaj podatak neophodna su dalja detaljna istraživanja flore i vegetacije, naročito na lokalitetima koji do sada nijesu bili predmet sistematičnih istraživanja (Vojnik, Golija, Ledenice, Njegoš). </w:t>
      </w:r>
    </w:p>
    <w:p w:rsidR="00CD6BDF" w:rsidRDefault="00CD6BDF" w:rsidP="005F0F14">
      <w:pPr>
        <w:jc w:val="both"/>
        <w:rPr>
          <w:rFonts w:ascii="Times New Roman" w:hAnsi="Times New Roman" w:cs="Times New Roman"/>
          <w:sz w:val="24"/>
          <w:szCs w:val="24"/>
        </w:rPr>
      </w:pPr>
      <w:r w:rsidRPr="008F447C">
        <w:rPr>
          <w:rFonts w:ascii="Times New Roman" w:hAnsi="Times New Roman" w:cs="Times New Roman"/>
          <w:sz w:val="24"/>
          <w:szCs w:val="24"/>
          <w:lang w:val="pt-BR"/>
        </w:rPr>
        <w:t xml:space="preserve">Na osnovu dosadašnjih terenskih istraživanja zaključujemo da pojedine vrste, lokaliteti i biljne zajednice zavrijeđuju posebnu pažnju, pa ih samim tim i predlažemo za zaštitu. </w:t>
      </w:r>
      <w:r w:rsidRPr="005F0F14">
        <w:rPr>
          <w:rFonts w:ascii="Times New Roman" w:hAnsi="Times New Roman" w:cs="Times New Roman"/>
          <w:sz w:val="24"/>
          <w:szCs w:val="24"/>
        </w:rPr>
        <w:t>To su:</w:t>
      </w:r>
    </w:p>
    <w:p w:rsidR="00CD6BDF" w:rsidRDefault="00CD6BDF" w:rsidP="005F0F14">
      <w:pPr>
        <w:jc w:val="both"/>
        <w:rPr>
          <w:rFonts w:ascii="Times New Roman" w:hAnsi="Times New Roman" w:cs="Times New Roman"/>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62"/>
        <w:gridCol w:w="8454"/>
      </w:tblGrid>
      <w:tr w:rsidR="00CD6BDF" w:rsidRPr="00783C10">
        <w:tc>
          <w:tcPr>
            <w:tcW w:w="562" w:type="dxa"/>
            <w:tcBorders>
              <w:top w:val="nil"/>
              <w:left w:val="nil"/>
              <w:bottom w:val="single" w:sz="4" w:space="0" w:color="A8D08D"/>
              <w:right w:val="single" w:sz="4" w:space="0" w:color="A8D08D"/>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1.</w:t>
            </w:r>
          </w:p>
        </w:tc>
        <w:tc>
          <w:tcPr>
            <w:tcW w:w="8454" w:type="dxa"/>
            <w:tcBorders>
              <w:top w:val="nil"/>
              <w:left w:val="single" w:sz="4" w:space="0" w:color="A8D08D"/>
              <w:bottom w:val="single" w:sz="4" w:space="0" w:color="A8D08D"/>
              <w:right w:val="nil"/>
            </w:tcBorders>
          </w:tcPr>
          <w:p w:rsidR="00CD6BDF" w:rsidRPr="00783C10" w:rsidRDefault="00CD6BDF" w:rsidP="00783C10">
            <w:pPr>
              <w:spacing w:after="0" w:line="240" w:lineRule="auto"/>
              <w:jc w:val="both"/>
              <w:rPr>
                <w:rFonts w:ascii="Times New Roman" w:hAnsi="Times New Roman" w:cs="Times New Roman"/>
                <w:b/>
                <w:bCs/>
                <w:i/>
                <w:iCs/>
                <w:sz w:val="24"/>
                <w:szCs w:val="24"/>
              </w:rPr>
            </w:pPr>
          </w:p>
          <w:p w:rsidR="00CD6BDF" w:rsidRPr="00783C10" w:rsidRDefault="00CD6BDF" w:rsidP="00783C10">
            <w:pPr>
              <w:spacing w:after="0" w:line="240" w:lineRule="auto"/>
              <w:jc w:val="both"/>
              <w:rPr>
                <w:rFonts w:ascii="Times New Roman" w:hAnsi="Times New Roman" w:cs="Times New Roman"/>
                <w:sz w:val="24"/>
                <w:szCs w:val="24"/>
              </w:rPr>
            </w:pPr>
            <w:r w:rsidRPr="00783C10">
              <w:rPr>
                <w:rFonts w:ascii="Times New Roman" w:hAnsi="Times New Roman" w:cs="Times New Roman"/>
                <w:b/>
                <w:bCs/>
                <w:i/>
                <w:iCs/>
                <w:sz w:val="24"/>
                <w:szCs w:val="24"/>
              </w:rPr>
              <w:t>Acer hyrcanum subsp. intermedium</w:t>
            </w:r>
            <w:r w:rsidRPr="00783C10">
              <w:rPr>
                <w:rFonts w:ascii="Times New Roman" w:hAnsi="Times New Roman" w:cs="Times New Roman"/>
                <w:b/>
                <w:bCs/>
                <w:sz w:val="24"/>
                <w:szCs w:val="24"/>
              </w:rPr>
              <w:t xml:space="preserve"> (Pančićev prelazni makljen)</w:t>
            </w:r>
            <w:r w:rsidRPr="00783C10">
              <w:rPr>
                <w:rFonts w:ascii="Times New Roman" w:hAnsi="Times New Roman" w:cs="Times New Roman"/>
                <w:sz w:val="24"/>
                <w:szCs w:val="24"/>
              </w:rPr>
              <w:t xml:space="preserve"> u Broćancu Nikšićkom - stablo dimenzija mnogo većih od do sada zabilježenih u svjetskoj literaturi, preduzeti konzervacijske mjere za stablo, isto ograditi, napraviti prilazni put i postaviti informacionu tablu.</w:t>
            </w:r>
          </w:p>
          <w:p w:rsidR="00CD6BDF" w:rsidRPr="00783C10" w:rsidRDefault="00CD6BDF" w:rsidP="00783C10">
            <w:pPr>
              <w:spacing w:after="0" w:line="240" w:lineRule="auto"/>
              <w:jc w:val="both"/>
              <w:rPr>
                <w:rFonts w:ascii="Times New Roman" w:hAnsi="Times New Roman" w:cs="Times New Roman"/>
                <w:sz w:val="24"/>
                <w:szCs w:val="24"/>
              </w:rPr>
            </w:pPr>
          </w:p>
        </w:tc>
      </w:tr>
      <w:tr w:rsidR="00CD6BDF" w:rsidRPr="008F447C">
        <w:tc>
          <w:tcPr>
            <w:tcW w:w="562" w:type="dxa"/>
            <w:tcBorders>
              <w:top w:val="single" w:sz="4" w:space="0" w:color="A8D08D"/>
              <w:left w:val="nil"/>
              <w:bottom w:val="single" w:sz="4" w:space="0" w:color="A8D08D"/>
              <w:right w:val="single" w:sz="4" w:space="0" w:color="A8D08D"/>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2.</w:t>
            </w:r>
          </w:p>
        </w:tc>
        <w:tc>
          <w:tcPr>
            <w:tcW w:w="8454" w:type="dxa"/>
            <w:tcBorders>
              <w:top w:val="single" w:sz="4" w:space="0" w:color="A8D08D"/>
              <w:left w:val="single" w:sz="4" w:space="0" w:color="A8D08D"/>
              <w:bottom w:val="single" w:sz="4" w:space="0" w:color="A8D08D"/>
              <w:right w:val="nil"/>
            </w:tcBorders>
          </w:tcPr>
          <w:p w:rsidR="00CD6BDF" w:rsidRPr="00783C10" w:rsidRDefault="00CD6BDF" w:rsidP="00783C10">
            <w:pPr>
              <w:spacing w:after="0" w:line="240" w:lineRule="auto"/>
              <w:jc w:val="both"/>
              <w:rPr>
                <w:rFonts w:ascii="Times New Roman" w:hAnsi="Times New Roman" w:cs="Times New Roman"/>
                <w:b/>
                <w:bCs/>
                <w:sz w:val="24"/>
                <w:szCs w:val="24"/>
              </w:rPr>
            </w:pPr>
          </w:p>
          <w:p w:rsidR="00CD6BDF" w:rsidRPr="008F447C" w:rsidRDefault="00CD6BDF" w:rsidP="00783C10">
            <w:pPr>
              <w:spacing w:after="0" w:line="240" w:lineRule="auto"/>
              <w:jc w:val="both"/>
              <w:rPr>
                <w:rFonts w:ascii="Times New Roman" w:hAnsi="Times New Roman" w:cs="Times New Roman"/>
                <w:sz w:val="24"/>
                <w:szCs w:val="24"/>
                <w:lang w:val="pl-PL"/>
              </w:rPr>
            </w:pPr>
            <w:r w:rsidRPr="00783C10">
              <w:rPr>
                <w:rFonts w:ascii="Times New Roman" w:hAnsi="Times New Roman" w:cs="Times New Roman"/>
                <w:b/>
                <w:bCs/>
                <w:sz w:val="24"/>
                <w:szCs w:val="24"/>
              </w:rPr>
              <w:t>Lokalitet Budoške bare (retenzija Vrtac)</w:t>
            </w:r>
            <w:r w:rsidRPr="00783C10">
              <w:rPr>
                <w:rFonts w:ascii="Times New Roman" w:hAnsi="Times New Roman" w:cs="Times New Roman"/>
                <w:sz w:val="24"/>
                <w:szCs w:val="24"/>
              </w:rPr>
              <w:t xml:space="preserve"> - reprezentativano i specifično periodično plavljeno biljno stanište koje karakteriše prisustvo međunarodno značajnih vrsta (</w:t>
            </w:r>
            <w:r w:rsidRPr="00783C10">
              <w:rPr>
                <w:rFonts w:ascii="Times New Roman" w:hAnsi="Times New Roman" w:cs="Times New Roman"/>
                <w:i/>
                <w:iCs/>
                <w:sz w:val="24"/>
                <w:szCs w:val="24"/>
              </w:rPr>
              <w:t>Gladiolus palustris</w:t>
            </w:r>
            <w:r w:rsidRPr="00783C10">
              <w:rPr>
                <w:rFonts w:ascii="Times New Roman" w:hAnsi="Times New Roman" w:cs="Times New Roman"/>
                <w:sz w:val="24"/>
                <w:szCs w:val="24"/>
              </w:rPr>
              <w:t xml:space="preserve"> - močvarna gladiola i </w:t>
            </w:r>
            <w:r w:rsidRPr="00783C10">
              <w:rPr>
                <w:rFonts w:ascii="Times New Roman" w:hAnsi="Times New Roman" w:cs="Times New Roman"/>
                <w:i/>
                <w:iCs/>
                <w:sz w:val="24"/>
                <w:szCs w:val="24"/>
              </w:rPr>
              <w:t xml:space="preserve">Nectaroscilla litardierei - </w:t>
            </w:r>
            <w:r w:rsidRPr="00783C10">
              <w:rPr>
                <w:rFonts w:ascii="Times New Roman" w:hAnsi="Times New Roman" w:cs="Times New Roman"/>
                <w:sz w:val="24"/>
                <w:szCs w:val="24"/>
              </w:rPr>
              <w:t>livadski procjepak) kao i vrste koja je do sada na području Crne Gore zabilježena jedino ovdje (</w:t>
            </w:r>
            <w:r w:rsidRPr="00783C10">
              <w:rPr>
                <w:rFonts w:ascii="Times New Roman" w:hAnsi="Times New Roman" w:cs="Times New Roman"/>
                <w:i/>
                <w:iCs/>
                <w:sz w:val="24"/>
                <w:szCs w:val="24"/>
              </w:rPr>
              <w:t>Edraianthus dalmaticus</w:t>
            </w:r>
            <w:r w:rsidRPr="00783C10">
              <w:rPr>
                <w:rFonts w:ascii="Times New Roman" w:hAnsi="Times New Roman" w:cs="Times New Roman"/>
                <w:sz w:val="24"/>
                <w:szCs w:val="24"/>
              </w:rPr>
              <w:t xml:space="preserve"> - dalmatinski zvončić). Kako bi se sačuvao diverzitet ovih staništa predlaže se i dalje održavanje košanica na istom nivou kao do sada (ispaša, redovno košenje). </w:t>
            </w:r>
            <w:r w:rsidRPr="008F447C">
              <w:rPr>
                <w:rFonts w:ascii="Times New Roman" w:hAnsi="Times New Roman" w:cs="Times New Roman"/>
                <w:sz w:val="24"/>
                <w:szCs w:val="24"/>
                <w:lang w:val="pl-PL"/>
              </w:rPr>
              <w:t>Upoznati lokalno stanovništvo sa istim i postaviti informacionu tablu u neposrednoj blizini ovog lokaliteta.</w:t>
            </w:r>
          </w:p>
          <w:p w:rsidR="00CD6BDF" w:rsidRPr="008F447C" w:rsidRDefault="00CD6BDF" w:rsidP="00783C10">
            <w:pPr>
              <w:spacing w:after="0" w:line="240" w:lineRule="auto"/>
              <w:jc w:val="both"/>
              <w:rPr>
                <w:rFonts w:ascii="Times New Roman" w:hAnsi="Times New Roman" w:cs="Times New Roman"/>
                <w:sz w:val="24"/>
                <w:szCs w:val="24"/>
                <w:lang w:val="pl-PL"/>
              </w:rPr>
            </w:pPr>
          </w:p>
        </w:tc>
      </w:tr>
      <w:tr w:rsidR="00CD6BDF" w:rsidRPr="00783C10">
        <w:tc>
          <w:tcPr>
            <w:tcW w:w="562" w:type="dxa"/>
            <w:tcBorders>
              <w:top w:val="single" w:sz="4" w:space="0" w:color="A8D08D"/>
              <w:left w:val="nil"/>
              <w:bottom w:val="single" w:sz="4" w:space="0" w:color="A8D08D"/>
              <w:right w:val="single" w:sz="4" w:space="0" w:color="A8D08D"/>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3.</w:t>
            </w:r>
          </w:p>
        </w:tc>
        <w:tc>
          <w:tcPr>
            <w:tcW w:w="8454" w:type="dxa"/>
            <w:tcBorders>
              <w:top w:val="single" w:sz="4" w:space="0" w:color="A8D08D"/>
              <w:left w:val="single" w:sz="4" w:space="0" w:color="A8D08D"/>
              <w:bottom w:val="single" w:sz="4" w:space="0" w:color="A8D08D"/>
              <w:right w:val="nil"/>
            </w:tcBorders>
          </w:tcPr>
          <w:p w:rsidR="00CD6BDF" w:rsidRPr="00783C10" w:rsidRDefault="00CD6BDF" w:rsidP="00783C10">
            <w:pPr>
              <w:spacing w:after="0" w:line="240" w:lineRule="auto"/>
              <w:jc w:val="both"/>
              <w:rPr>
                <w:rFonts w:ascii="Times New Roman" w:hAnsi="Times New Roman" w:cs="Times New Roman"/>
                <w:sz w:val="24"/>
                <w:szCs w:val="24"/>
              </w:rPr>
            </w:pPr>
          </w:p>
          <w:p w:rsidR="00CD6BDF" w:rsidRPr="00783C10" w:rsidRDefault="00CD6BDF" w:rsidP="00783C10">
            <w:pPr>
              <w:spacing w:after="0" w:line="240" w:lineRule="auto"/>
              <w:jc w:val="both"/>
              <w:rPr>
                <w:rFonts w:ascii="Times New Roman" w:hAnsi="Times New Roman" w:cs="Times New Roman"/>
                <w:sz w:val="24"/>
                <w:szCs w:val="24"/>
              </w:rPr>
            </w:pPr>
            <w:r w:rsidRPr="00783C10">
              <w:rPr>
                <w:rFonts w:ascii="Times New Roman" w:hAnsi="Times New Roman" w:cs="Times New Roman"/>
                <w:sz w:val="24"/>
                <w:szCs w:val="24"/>
              </w:rPr>
              <w:t>Zajednica</w:t>
            </w:r>
            <w:r w:rsidRPr="00783C10">
              <w:rPr>
                <w:rFonts w:ascii="Times New Roman" w:hAnsi="Times New Roman" w:cs="Times New Roman"/>
                <w:b/>
                <w:bCs/>
                <w:i/>
                <w:iCs/>
                <w:sz w:val="24"/>
                <w:szCs w:val="24"/>
              </w:rPr>
              <w:t>Saturejo-Edraianthetum</w:t>
            </w:r>
            <w:r w:rsidRPr="00783C10">
              <w:rPr>
                <w:rFonts w:ascii="Times New Roman" w:hAnsi="Times New Roman" w:cs="Times New Roman"/>
                <w:b/>
                <w:bCs/>
                <w:sz w:val="24"/>
                <w:szCs w:val="24"/>
              </w:rPr>
              <w:t xml:space="preserve"> Horvatić 1942</w:t>
            </w:r>
            <w:r w:rsidRPr="00783C10">
              <w:rPr>
                <w:rFonts w:ascii="Times New Roman" w:hAnsi="Times New Roman" w:cs="Times New Roman"/>
                <w:sz w:val="24"/>
                <w:szCs w:val="24"/>
              </w:rPr>
              <w:t xml:space="preserve"> - na području Grahova, Grahovca i Vilusa kao izuzetno reprezentativne zajednice sa velikim udjelom balkanskih endema. Kako bi se sačuvao diverzitet ove zajednice predlaže se upoznavanje lokalnog stanovništa o značaju iste i upućivanje na održivo korišćenje (ispaša). Postaviti informacione table na ovim lokalitetima.</w:t>
            </w:r>
          </w:p>
          <w:p w:rsidR="00CD6BDF" w:rsidRPr="00783C10" w:rsidRDefault="00CD6BDF" w:rsidP="00783C10">
            <w:pPr>
              <w:spacing w:after="0" w:line="240" w:lineRule="auto"/>
              <w:jc w:val="both"/>
              <w:rPr>
                <w:rFonts w:ascii="Times New Roman" w:hAnsi="Times New Roman" w:cs="Times New Roman"/>
                <w:sz w:val="24"/>
                <w:szCs w:val="24"/>
              </w:rPr>
            </w:pPr>
          </w:p>
        </w:tc>
      </w:tr>
      <w:tr w:rsidR="00CD6BDF" w:rsidRPr="00783C10">
        <w:tc>
          <w:tcPr>
            <w:tcW w:w="562" w:type="dxa"/>
            <w:tcBorders>
              <w:top w:val="single" w:sz="4" w:space="0" w:color="A8D08D"/>
              <w:left w:val="nil"/>
              <w:bottom w:val="nil"/>
              <w:right w:val="single" w:sz="4" w:space="0" w:color="A8D08D"/>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 xml:space="preserve">4. </w:t>
            </w:r>
          </w:p>
        </w:tc>
        <w:tc>
          <w:tcPr>
            <w:tcW w:w="8454" w:type="dxa"/>
            <w:tcBorders>
              <w:top w:val="single" w:sz="4" w:space="0" w:color="A8D08D"/>
              <w:left w:val="single" w:sz="4" w:space="0" w:color="A8D08D"/>
              <w:bottom w:val="nil"/>
              <w:right w:val="nil"/>
            </w:tcBorders>
          </w:tcPr>
          <w:p w:rsidR="00CD6BDF" w:rsidRPr="00783C10" w:rsidRDefault="00CD6BDF" w:rsidP="00783C10">
            <w:pPr>
              <w:spacing w:after="0" w:line="240" w:lineRule="auto"/>
              <w:jc w:val="both"/>
              <w:rPr>
                <w:rFonts w:ascii="Times New Roman" w:hAnsi="Times New Roman" w:cs="Times New Roman"/>
                <w:sz w:val="24"/>
                <w:szCs w:val="24"/>
              </w:rPr>
            </w:pPr>
          </w:p>
          <w:p w:rsidR="00CD6BDF" w:rsidRPr="00783C10" w:rsidRDefault="00CD6BDF" w:rsidP="00783C10">
            <w:pPr>
              <w:spacing w:after="0" w:line="240" w:lineRule="auto"/>
              <w:jc w:val="both"/>
              <w:rPr>
                <w:rFonts w:ascii="Times New Roman" w:hAnsi="Times New Roman" w:cs="Times New Roman"/>
                <w:sz w:val="24"/>
                <w:szCs w:val="24"/>
              </w:rPr>
            </w:pPr>
            <w:r w:rsidRPr="00783C10">
              <w:rPr>
                <w:rFonts w:ascii="Times New Roman" w:hAnsi="Times New Roman" w:cs="Times New Roman"/>
                <w:sz w:val="24"/>
                <w:szCs w:val="24"/>
              </w:rPr>
              <w:t xml:space="preserve">Zajednica </w:t>
            </w:r>
            <w:r w:rsidRPr="00783C10">
              <w:rPr>
                <w:rFonts w:ascii="Times New Roman" w:hAnsi="Times New Roman" w:cs="Times New Roman"/>
                <w:b/>
                <w:bCs/>
                <w:i/>
                <w:iCs/>
                <w:sz w:val="24"/>
                <w:szCs w:val="24"/>
              </w:rPr>
              <w:t xml:space="preserve">Pinetum heldreichii mediterraneo-montanum </w:t>
            </w:r>
            <w:r w:rsidRPr="00783C10">
              <w:rPr>
                <w:rFonts w:ascii="Times New Roman" w:hAnsi="Times New Roman" w:cs="Times New Roman"/>
                <w:b/>
                <w:bCs/>
                <w:sz w:val="24"/>
                <w:szCs w:val="24"/>
              </w:rPr>
              <w:t xml:space="preserve">Blečić et Lakušić 1969 - </w:t>
            </w:r>
            <w:r w:rsidRPr="00783C10">
              <w:rPr>
                <w:rFonts w:ascii="Times New Roman" w:hAnsi="Times New Roman" w:cs="Times New Roman"/>
                <w:sz w:val="24"/>
                <w:szCs w:val="24"/>
              </w:rPr>
              <w:t>na području Štitova i Prekornice kao endemične i rijetke šumske zajednice sa udjelom značajnog broja endemičnih vrsta. Kako bi se sačuvao diverzitet ove zajednice koja je često pod antropogenim uticajem preduzeti mjere zaštite.</w:t>
            </w:r>
          </w:p>
          <w:p w:rsidR="00CD6BDF" w:rsidRPr="00783C10" w:rsidRDefault="00CD6BDF" w:rsidP="00783C10">
            <w:pPr>
              <w:spacing w:after="0" w:line="240" w:lineRule="auto"/>
              <w:jc w:val="both"/>
              <w:rPr>
                <w:rFonts w:ascii="Times New Roman" w:hAnsi="Times New Roman" w:cs="Times New Roman"/>
                <w:sz w:val="24"/>
                <w:szCs w:val="24"/>
              </w:rPr>
            </w:pPr>
          </w:p>
        </w:tc>
      </w:tr>
    </w:tbl>
    <w:p w:rsidR="00CD6BDF" w:rsidRPr="005F0F14" w:rsidRDefault="00CD6BDF" w:rsidP="005F0F14">
      <w:pPr>
        <w:jc w:val="both"/>
        <w:rPr>
          <w:rFonts w:ascii="Times New Roman" w:hAnsi="Times New Roman" w:cs="Times New Roman"/>
          <w:sz w:val="24"/>
          <w:szCs w:val="24"/>
        </w:rPr>
      </w:pPr>
    </w:p>
    <w:p w:rsidR="00CD6BDF" w:rsidRDefault="00CD6BDF" w:rsidP="00231EEF">
      <w:pPr>
        <w:jc w:val="both"/>
        <w:rPr>
          <w:rFonts w:ascii="Times New Roman" w:hAnsi="Times New Roman" w:cs="Times New Roman"/>
          <w:sz w:val="24"/>
          <w:szCs w:val="24"/>
        </w:rPr>
      </w:pPr>
    </w:p>
    <w:p w:rsidR="00CD6BDF" w:rsidRDefault="00CD6BDF" w:rsidP="00231EEF">
      <w:pPr>
        <w:jc w:val="both"/>
        <w:rPr>
          <w:rFonts w:ascii="Times New Roman" w:hAnsi="Times New Roman" w:cs="Times New Roman"/>
          <w:b/>
          <w:bCs/>
          <w:sz w:val="24"/>
          <w:szCs w:val="24"/>
        </w:rPr>
      </w:pPr>
      <w:r w:rsidRPr="005F0F14">
        <w:rPr>
          <w:rFonts w:ascii="Times New Roman" w:hAnsi="Times New Roman" w:cs="Times New Roman"/>
          <w:sz w:val="24"/>
          <w:szCs w:val="24"/>
        </w:rPr>
        <w:t xml:space="preserve">Mišljenja smo da zajednice: </w:t>
      </w:r>
      <w:r w:rsidRPr="005F0F14">
        <w:rPr>
          <w:rFonts w:ascii="Times New Roman" w:hAnsi="Times New Roman" w:cs="Times New Roman"/>
          <w:b/>
          <w:bCs/>
          <w:i/>
          <w:iCs/>
          <w:sz w:val="24"/>
          <w:szCs w:val="24"/>
        </w:rPr>
        <w:t>Dioscoreo</w:t>
      </w:r>
      <w:r>
        <w:rPr>
          <w:rFonts w:ascii="Times New Roman" w:hAnsi="Times New Roman" w:cs="Times New Roman"/>
          <w:b/>
          <w:bCs/>
          <w:i/>
          <w:iCs/>
          <w:sz w:val="24"/>
          <w:szCs w:val="24"/>
        </w:rPr>
        <w:t>-</w:t>
      </w:r>
      <w:r w:rsidRPr="005F0F14">
        <w:rPr>
          <w:rFonts w:ascii="Times New Roman" w:hAnsi="Times New Roman" w:cs="Times New Roman"/>
          <w:b/>
          <w:bCs/>
          <w:i/>
          <w:iCs/>
          <w:sz w:val="24"/>
          <w:szCs w:val="24"/>
        </w:rPr>
        <w:t>Carpinetum orientalis</w:t>
      </w:r>
      <w:r w:rsidRPr="005F0F14">
        <w:rPr>
          <w:rFonts w:ascii="Times New Roman" w:hAnsi="Times New Roman" w:cs="Times New Roman"/>
          <w:b/>
          <w:bCs/>
          <w:sz w:val="24"/>
          <w:szCs w:val="24"/>
        </w:rPr>
        <w:t xml:space="preserve"> Blečić et Lakušić 1966</w:t>
      </w:r>
      <w:r w:rsidRPr="005F0F14">
        <w:rPr>
          <w:rFonts w:ascii="Times New Roman" w:hAnsi="Times New Roman" w:cs="Times New Roman"/>
          <w:sz w:val="24"/>
          <w:szCs w:val="24"/>
        </w:rPr>
        <w:t xml:space="preserve">, , </w:t>
      </w:r>
      <w:r w:rsidRPr="005F0F14">
        <w:rPr>
          <w:rFonts w:ascii="Times New Roman" w:hAnsi="Times New Roman" w:cs="Times New Roman"/>
          <w:b/>
          <w:bCs/>
          <w:i/>
          <w:iCs/>
          <w:sz w:val="24"/>
          <w:szCs w:val="24"/>
        </w:rPr>
        <w:t>Aceri obtusati-Tilietum mixtum</w:t>
      </w:r>
      <w:r w:rsidRPr="005F0F14">
        <w:rPr>
          <w:rFonts w:ascii="Times New Roman" w:hAnsi="Times New Roman" w:cs="Times New Roman"/>
          <w:b/>
          <w:bCs/>
          <w:sz w:val="24"/>
          <w:szCs w:val="24"/>
        </w:rPr>
        <w:t xml:space="preserve"> Stef. 1978 i </w:t>
      </w:r>
      <w:r w:rsidRPr="005F0F14">
        <w:rPr>
          <w:rFonts w:ascii="Times New Roman" w:hAnsi="Times New Roman" w:cs="Times New Roman"/>
          <w:b/>
          <w:bCs/>
          <w:i/>
          <w:iCs/>
          <w:sz w:val="24"/>
          <w:szCs w:val="24"/>
        </w:rPr>
        <w:t>Corylo colurnae-Ostryetum carpinifoliae</w:t>
      </w:r>
      <w:r w:rsidRPr="005F0F14">
        <w:rPr>
          <w:rFonts w:ascii="Times New Roman" w:hAnsi="Times New Roman" w:cs="Times New Roman"/>
          <w:b/>
          <w:bCs/>
          <w:sz w:val="24"/>
          <w:szCs w:val="24"/>
        </w:rPr>
        <w:t xml:space="preserve"> Blečić 1958 </w:t>
      </w:r>
      <w:r w:rsidRPr="005F0F14">
        <w:rPr>
          <w:rFonts w:ascii="Times New Roman" w:hAnsi="Times New Roman" w:cs="Times New Roman"/>
          <w:sz w:val="24"/>
          <w:szCs w:val="24"/>
        </w:rPr>
        <w:t>- koje se u prethodnom LEAP-u</w:t>
      </w:r>
      <w:r>
        <w:rPr>
          <w:rFonts w:ascii="Times New Roman" w:hAnsi="Times New Roman" w:cs="Times New Roman"/>
          <w:sz w:val="24"/>
          <w:szCs w:val="24"/>
        </w:rPr>
        <w:t xml:space="preserve"> (2007) predlažu za zaštitu, izi</w:t>
      </w:r>
      <w:r w:rsidRPr="005F0F14">
        <w:rPr>
          <w:rFonts w:ascii="Times New Roman" w:hAnsi="Times New Roman" w:cs="Times New Roman"/>
          <w:sz w:val="24"/>
          <w:szCs w:val="24"/>
        </w:rPr>
        <w:t>skuju detaljnija istraživanja i mapiranja na području opštine Nikšić nakon čega bi se preduzele potrebne konzervacijske mjere.</w:t>
      </w:r>
      <w:r>
        <w:rPr>
          <w:rFonts w:ascii="Times New Roman" w:hAnsi="Times New Roman" w:cs="Times New Roman"/>
          <w:b/>
          <w:bCs/>
          <w:sz w:val="24"/>
          <w:szCs w:val="24"/>
        </w:rPr>
        <w:br w:type="page"/>
      </w:r>
    </w:p>
    <w:p w:rsidR="00CD6BDF" w:rsidRDefault="00CD6BDF" w:rsidP="007B1848">
      <w:pPr>
        <w:shd w:val="clear" w:color="auto" w:fill="E2EFD9"/>
        <w:jc w:val="both"/>
        <w:rPr>
          <w:rFonts w:ascii="Times New Roman" w:hAnsi="Times New Roman" w:cs="Times New Roman"/>
          <w:b/>
          <w:bCs/>
          <w:sz w:val="24"/>
          <w:szCs w:val="24"/>
        </w:rPr>
      </w:pPr>
      <w:r>
        <w:rPr>
          <w:rFonts w:ascii="Times New Roman" w:hAnsi="Times New Roman" w:cs="Times New Roman"/>
          <w:b/>
          <w:bCs/>
          <w:sz w:val="24"/>
          <w:szCs w:val="24"/>
        </w:rPr>
        <w:t>4.2. ŠUME</w:t>
      </w:r>
    </w:p>
    <w:p w:rsidR="00CD6BDF" w:rsidRDefault="00CD6BDF" w:rsidP="008B4E58">
      <w:pPr>
        <w:jc w:val="both"/>
        <w:rPr>
          <w:rFonts w:ascii="Times New Roman" w:hAnsi="Times New Roman" w:cs="Times New Roman"/>
          <w:b/>
          <w:bCs/>
          <w:sz w:val="24"/>
          <w:szCs w:val="24"/>
        </w:rPr>
      </w:pPr>
    </w:p>
    <w:p w:rsidR="00CD6BDF" w:rsidRPr="008F447C" w:rsidRDefault="00CD6BDF" w:rsidP="009E1BC9">
      <w:pPr>
        <w:jc w:val="both"/>
        <w:rPr>
          <w:rFonts w:ascii="Times New Roman" w:hAnsi="Times New Roman" w:cs="Times New Roman"/>
          <w:sz w:val="24"/>
          <w:szCs w:val="24"/>
          <w:lang w:val="pl-PL"/>
        </w:rPr>
      </w:pPr>
      <w:r w:rsidRPr="009E1BC9">
        <w:rPr>
          <w:rFonts w:ascii="Times New Roman" w:hAnsi="Times New Roman" w:cs="Times New Roman"/>
          <w:sz w:val="24"/>
          <w:szCs w:val="24"/>
        </w:rPr>
        <w:t xml:space="preserve">Različiti oblici reljefa, izrazite visinske razlike, klimatske karakteristike kao i drugi faktori, uslovili su formiranje raznovrsne šumske vegetacije na području Nikšića. Od lišćarskih vrsta drveća, najzastupljenije su bukva, cer, crni </w:t>
      </w:r>
      <w:r>
        <w:rPr>
          <w:rFonts w:ascii="Times New Roman" w:hAnsi="Times New Roman" w:cs="Times New Roman"/>
          <w:sz w:val="24"/>
          <w:szCs w:val="24"/>
        </w:rPr>
        <w:t xml:space="preserve">iobični grab a od </w:t>
      </w:r>
      <w:r w:rsidRPr="009E1BC9">
        <w:rPr>
          <w:rFonts w:ascii="Times New Roman" w:hAnsi="Times New Roman" w:cs="Times New Roman"/>
          <w:sz w:val="24"/>
          <w:szCs w:val="24"/>
        </w:rPr>
        <w:t xml:space="preserve">četinarskih jela, crni bor </w:t>
      </w:r>
      <w:r>
        <w:rPr>
          <w:rFonts w:ascii="Times New Roman" w:hAnsi="Times New Roman" w:cs="Times New Roman"/>
          <w:sz w:val="24"/>
          <w:szCs w:val="24"/>
        </w:rPr>
        <w:t>i</w:t>
      </w:r>
      <w:r w:rsidRPr="009E1BC9">
        <w:rPr>
          <w:rFonts w:ascii="Times New Roman" w:hAnsi="Times New Roman" w:cs="Times New Roman"/>
          <w:sz w:val="24"/>
          <w:szCs w:val="24"/>
        </w:rPr>
        <w:t xml:space="preserve"> munika. Ove dominantne vrste formiraju različite oblike šumskih zajednica, koje se kreću od izdanačkih šuma i šikara do različitih oblika visokih šuma. </w:t>
      </w:r>
      <w:r w:rsidRPr="008F447C">
        <w:rPr>
          <w:rFonts w:ascii="Times New Roman" w:hAnsi="Times New Roman" w:cs="Times New Roman"/>
          <w:sz w:val="24"/>
          <w:szCs w:val="24"/>
          <w:lang w:val="pl-PL"/>
        </w:rPr>
        <w:t xml:space="preserve">Munika, kao balkanski relikt je najugroženija vrsta na ovom području. Sastojine munike u reonu Štitova su uvelikoj mjeri degradirane usljed čestih šumskih požara. </w:t>
      </w:r>
    </w:p>
    <w:p w:rsidR="00CD6BDF" w:rsidRPr="008F447C" w:rsidRDefault="00CD6BDF" w:rsidP="009E1BC9">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Značajan udio izdanačkih šuma, česti šumski požari kao i bespravne sječe, uslovile su činjenicu da zapremina/ha iznosi samo 73m³.</w:t>
      </w:r>
    </w:p>
    <w:p w:rsidR="00CD6BDF" w:rsidRPr="008F447C" w:rsidRDefault="00CD6BDF" w:rsidP="009E1BC9">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Područje Nikšića, u šumarskoj praksi, podijeljeno je na dvanaest Gazdinskih jedinica, kako slijedi:</w:t>
      </w:r>
    </w:p>
    <w:p w:rsidR="00CD6BDF" w:rsidRPr="008F447C" w:rsidRDefault="00CD6BDF" w:rsidP="009E1BC9">
      <w:pPr>
        <w:jc w:val="both"/>
        <w:rPr>
          <w:rFonts w:ascii="Times New Roman" w:hAnsi="Times New Roman" w:cs="Times New Roman"/>
          <w:sz w:val="24"/>
          <w:szCs w:val="24"/>
          <w:lang w:val="pl-PL"/>
        </w:rPr>
      </w:pPr>
    </w:p>
    <w:p w:rsidR="00CD6BDF" w:rsidRDefault="00CD6BDF" w:rsidP="009E1BC9">
      <w:pPr>
        <w:jc w:val="center"/>
        <w:rPr>
          <w:rFonts w:ascii="Times New Roman" w:hAnsi="Times New Roman" w:cs="Times New Roman"/>
          <w:sz w:val="24"/>
          <w:szCs w:val="24"/>
        </w:rPr>
      </w:pPr>
      <w:r w:rsidRPr="00783C10">
        <w:rPr>
          <w:rFonts w:ascii="Times New Roman" w:hAnsi="Times New Roman" w:cs="Times New Roman"/>
          <w:noProof/>
          <w:sz w:val="24"/>
          <w:szCs w:val="24"/>
          <w:lang w:val="sr-Latn-CS" w:eastAsia="sr-Latn-CS"/>
        </w:rPr>
        <w:pict>
          <v:shape id="Picture 28" o:spid="_x0000_i1031" type="#_x0000_t75" style="width:435.75pt;height:399pt;visibility:visible">
            <v:imagedata r:id="rId71" o:title="" croptop="686f" cropbottom="852f" cropleft="1281f"/>
          </v:shape>
        </w:pict>
      </w:r>
    </w:p>
    <w:p w:rsidR="00CD6BDF" w:rsidRPr="008F447C" w:rsidRDefault="00CD6BDF" w:rsidP="00C06FF2">
      <w:pPr>
        <w:spacing w:after="120"/>
        <w:rPr>
          <w:rFonts w:ascii="Times New Roman" w:hAnsi="Times New Roman" w:cs="Times New Roman"/>
          <w:b/>
          <w:bCs/>
          <w:lang w:val="pl-PL"/>
        </w:rPr>
      </w:pPr>
      <w:r w:rsidRPr="008F447C">
        <w:rPr>
          <w:rFonts w:ascii="Times New Roman" w:hAnsi="Times New Roman" w:cs="Times New Roman"/>
          <w:b/>
          <w:bCs/>
          <w:lang w:val="pl-PL"/>
        </w:rPr>
        <w:t>Karta 7. Gazdinske jedinice u opštini Nikšić</w:t>
      </w:r>
    </w:p>
    <w:p w:rsidR="00CD6BDF" w:rsidRPr="008F447C" w:rsidRDefault="00CD6BDF" w:rsidP="009E1BC9">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Osnovni taksacioni elementi dati u sljedećim tabelama i grafičkim prikazima, rezultat su Prve nacionalne inventure šuma Crne Gore - završni izvještaj:</w:t>
      </w:r>
    </w:p>
    <w:p w:rsidR="00CD6BDF" w:rsidRPr="008F447C" w:rsidRDefault="00CD6BDF" w:rsidP="009E1BC9">
      <w:pPr>
        <w:rPr>
          <w:lang w:val="pl-PL"/>
        </w:rPr>
      </w:pPr>
    </w:p>
    <w:tbl>
      <w:tblPr>
        <w:tblW w:w="8010" w:type="dxa"/>
        <w:jc w:val="center"/>
        <w:tblLook w:val="00A0"/>
      </w:tblPr>
      <w:tblGrid>
        <w:gridCol w:w="1800"/>
        <w:gridCol w:w="2700"/>
        <w:gridCol w:w="3510"/>
      </w:tblGrid>
      <w:tr w:rsidR="00CD6BDF" w:rsidRPr="00783C10">
        <w:trPr>
          <w:trHeight w:val="375"/>
          <w:jc w:val="center"/>
        </w:trPr>
        <w:tc>
          <w:tcPr>
            <w:tcW w:w="1800" w:type="dxa"/>
            <w:tcBorders>
              <w:top w:val="single" w:sz="4" w:space="0" w:color="auto"/>
              <w:left w:val="single" w:sz="4" w:space="0" w:color="auto"/>
              <w:bottom w:val="single" w:sz="4" w:space="0" w:color="auto"/>
              <w:right w:val="single" w:sz="4" w:space="0" w:color="auto"/>
            </w:tcBorders>
            <w:shd w:val="clear" w:color="auto" w:fill="C5E0B3"/>
            <w:noWrap/>
            <w:vAlign w:val="center"/>
          </w:tcPr>
          <w:p w:rsidR="00CD6BDF" w:rsidRPr="0002247F" w:rsidRDefault="00CD6BDF" w:rsidP="009E1BC9">
            <w:pPr>
              <w:spacing w:after="0" w:line="240" w:lineRule="auto"/>
              <w:jc w:val="center"/>
              <w:rPr>
                <w:rFonts w:ascii="Times New Roman" w:hAnsi="Times New Roman" w:cs="Times New Roman"/>
                <w:b/>
                <w:bCs/>
                <w:color w:val="000000"/>
                <w:sz w:val="20"/>
                <w:szCs w:val="20"/>
              </w:rPr>
            </w:pPr>
            <w:r w:rsidRPr="0002247F">
              <w:rPr>
                <w:rFonts w:ascii="Times New Roman" w:hAnsi="Times New Roman" w:cs="Times New Roman"/>
                <w:b/>
                <w:bCs/>
                <w:color w:val="000000"/>
                <w:sz w:val="20"/>
                <w:szCs w:val="20"/>
              </w:rPr>
              <w:t>Površina/ha</w:t>
            </w:r>
          </w:p>
        </w:tc>
        <w:tc>
          <w:tcPr>
            <w:tcW w:w="2700" w:type="dxa"/>
            <w:tcBorders>
              <w:top w:val="single" w:sz="4" w:space="0" w:color="auto"/>
              <w:left w:val="nil"/>
              <w:bottom w:val="single" w:sz="4" w:space="0" w:color="auto"/>
              <w:right w:val="single" w:sz="4" w:space="0" w:color="auto"/>
            </w:tcBorders>
            <w:shd w:val="clear" w:color="auto" w:fill="C5E0B3"/>
            <w:noWrap/>
            <w:vAlign w:val="center"/>
          </w:tcPr>
          <w:p w:rsidR="00CD6BDF" w:rsidRPr="0002247F" w:rsidRDefault="00CD6BDF" w:rsidP="009E1BC9">
            <w:pPr>
              <w:spacing w:after="0" w:line="240" w:lineRule="auto"/>
              <w:jc w:val="center"/>
              <w:rPr>
                <w:rFonts w:ascii="Times New Roman" w:hAnsi="Times New Roman" w:cs="Times New Roman"/>
                <w:b/>
                <w:bCs/>
                <w:color w:val="000000"/>
                <w:sz w:val="20"/>
                <w:szCs w:val="20"/>
              </w:rPr>
            </w:pPr>
            <w:r w:rsidRPr="0002247F">
              <w:rPr>
                <w:rFonts w:ascii="Times New Roman" w:hAnsi="Times New Roman" w:cs="Times New Roman"/>
                <w:b/>
                <w:bCs/>
                <w:color w:val="000000"/>
                <w:sz w:val="20"/>
                <w:szCs w:val="20"/>
              </w:rPr>
              <w:t>Zapremina/m³</w:t>
            </w:r>
          </w:p>
        </w:tc>
        <w:tc>
          <w:tcPr>
            <w:tcW w:w="3510" w:type="dxa"/>
            <w:tcBorders>
              <w:top w:val="single" w:sz="4" w:space="0" w:color="auto"/>
              <w:left w:val="nil"/>
              <w:bottom w:val="single" w:sz="4" w:space="0" w:color="auto"/>
              <w:right w:val="single" w:sz="4" w:space="0" w:color="auto"/>
            </w:tcBorders>
            <w:shd w:val="clear" w:color="auto" w:fill="C5E0B3"/>
            <w:noWrap/>
            <w:vAlign w:val="center"/>
          </w:tcPr>
          <w:p w:rsidR="00CD6BDF" w:rsidRPr="0002247F" w:rsidRDefault="00CD6BDF" w:rsidP="009E1BC9">
            <w:pPr>
              <w:spacing w:after="0" w:line="240" w:lineRule="auto"/>
              <w:jc w:val="center"/>
              <w:rPr>
                <w:rFonts w:ascii="Times New Roman" w:hAnsi="Times New Roman" w:cs="Times New Roman"/>
                <w:b/>
                <w:bCs/>
                <w:color w:val="000000"/>
                <w:sz w:val="20"/>
                <w:szCs w:val="20"/>
              </w:rPr>
            </w:pPr>
            <w:r w:rsidRPr="0002247F">
              <w:rPr>
                <w:rFonts w:ascii="Times New Roman" w:hAnsi="Times New Roman" w:cs="Times New Roman"/>
                <w:b/>
                <w:bCs/>
                <w:color w:val="000000"/>
                <w:sz w:val="20"/>
                <w:szCs w:val="20"/>
              </w:rPr>
              <w:t>Zapreminski prirast/m³</w:t>
            </w:r>
          </w:p>
        </w:tc>
      </w:tr>
      <w:tr w:rsidR="00CD6BDF" w:rsidRPr="00783C10">
        <w:trPr>
          <w:trHeight w:val="375"/>
          <w:jc w:val="center"/>
        </w:trPr>
        <w:tc>
          <w:tcPr>
            <w:tcW w:w="1800" w:type="dxa"/>
            <w:tcBorders>
              <w:top w:val="single" w:sz="4" w:space="0" w:color="auto"/>
              <w:left w:val="single" w:sz="4" w:space="0" w:color="auto"/>
              <w:bottom w:val="single" w:sz="4" w:space="0" w:color="auto"/>
              <w:right w:val="single" w:sz="4" w:space="0" w:color="auto"/>
            </w:tcBorders>
            <w:noWrap/>
            <w:vAlign w:val="center"/>
          </w:tcPr>
          <w:p w:rsidR="00CD6BDF" w:rsidRPr="0002247F" w:rsidRDefault="00CD6BDF" w:rsidP="009E1BC9">
            <w:pPr>
              <w:spacing w:after="0" w:line="240" w:lineRule="auto"/>
              <w:jc w:val="center"/>
              <w:rPr>
                <w:rFonts w:ascii="Times New Roman" w:hAnsi="Times New Roman" w:cs="Times New Roman"/>
                <w:b/>
                <w:bCs/>
                <w:color w:val="000000"/>
                <w:sz w:val="20"/>
                <w:szCs w:val="20"/>
              </w:rPr>
            </w:pPr>
            <w:r w:rsidRPr="0002247F">
              <w:rPr>
                <w:rFonts w:ascii="Times New Roman" w:hAnsi="Times New Roman" w:cs="Times New Roman"/>
                <w:b/>
                <w:bCs/>
                <w:color w:val="000000"/>
                <w:sz w:val="20"/>
                <w:szCs w:val="20"/>
              </w:rPr>
              <w:t>141,575.1</w:t>
            </w:r>
          </w:p>
        </w:tc>
        <w:tc>
          <w:tcPr>
            <w:tcW w:w="2700" w:type="dxa"/>
            <w:tcBorders>
              <w:top w:val="single" w:sz="4" w:space="0" w:color="auto"/>
              <w:left w:val="nil"/>
              <w:bottom w:val="single" w:sz="4" w:space="0" w:color="auto"/>
              <w:right w:val="single" w:sz="4" w:space="0" w:color="auto"/>
            </w:tcBorders>
            <w:noWrap/>
            <w:vAlign w:val="center"/>
          </w:tcPr>
          <w:p w:rsidR="00CD6BDF" w:rsidRPr="0002247F" w:rsidRDefault="00CD6BDF" w:rsidP="009E1BC9">
            <w:pPr>
              <w:spacing w:after="0" w:line="240" w:lineRule="auto"/>
              <w:jc w:val="center"/>
              <w:rPr>
                <w:rFonts w:ascii="Times New Roman" w:hAnsi="Times New Roman" w:cs="Times New Roman"/>
                <w:b/>
                <w:bCs/>
                <w:color w:val="000000"/>
                <w:sz w:val="20"/>
                <w:szCs w:val="20"/>
              </w:rPr>
            </w:pPr>
            <w:r w:rsidRPr="0002247F">
              <w:rPr>
                <w:rFonts w:ascii="Times New Roman" w:hAnsi="Times New Roman" w:cs="Times New Roman"/>
                <w:b/>
                <w:bCs/>
                <w:color w:val="000000"/>
                <w:sz w:val="20"/>
                <w:szCs w:val="20"/>
              </w:rPr>
              <w:t>10,368,252.2</w:t>
            </w:r>
          </w:p>
        </w:tc>
        <w:tc>
          <w:tcPr>
            <w:tcW w:w="3510" w:type="dxa"/>
            <w:tcBorders>
              <w:top w:val="single" w:sz="4" w:space="0" w:color="auto"/>
              <w:left w:val="nil"/>
              <w:bottom w:val="single" w:sz="4" w:space="0" w:color="auto"/>
              <w:right w:val="single" w:sz="4" w:space="0" w:color="auto"/>
            </w:tcBorders>
            <w:noWrap/>
            <w:vAlign w:val="center"/>
          </w:tcPr>
          <w:p w:rsidR="00CD6BDF" w:rsidRPr="0002247F" w:rsidRDefault="00CD6BDF" w:rsidP="009E1BC9">
            <w:pPr>
              <w:spacing w:after="0" w:line="240" w:lineRule="auto"/>
              <w:jc w:val="center"/>
              <w:rPr>
                <w:rFonts w:ascii="Times New Roman" w:hAnsi="Times New Roman" w:cs="Times New Roman"/>
                <w:b/>
                <w:bCs/>
                <w:color w:val="000000"/>
                <w:sz w:val="20"/>
                <w:szCs w:val="20"/>
              </w:rPr>
            </w:pPr>
            <w:r w:rsidRPr="0002247F">
              <w:rPr>
                <w:rFonts w:ascii="Times New Roman" w:hAnsi="Times New Roman" w:cs="Times New Roman"/>
                <w:b/>
                <w:bCs/>
                <w:color w:val="000000"/>
                <w:sz w:val="20"/>
                <w:szCs w:val="20"/>
              </w:rPr>
              <w:t>249,593.4</w:t>
            </w:r>
          </w:p>
        </w:tc>
      </w:tr>
    </w:tbl>
    <w:p w:rsidR="00CD6BDF" w:rsidRDefault="00CD6BDF" w:rsidP="009E1BC9"/>
    <w:p w:rsidR="00CD6BDF" w:rsidRDefault="00CD6BDF" w:rsidP="009E1BC9">
      <w:pPr>
        <w:rPr>
          <w:rFonts w:ascii="Times New Roman" w:hAnsi="Times New Roman" w:cs="Times New Roman"/>
          <w:b/>
          <w:bCs/>
          <w:sz w:val="24"/>
          <w:szCs w:val="24"/>
        </w:rPr>
      </w:pPr>
    </w:p>
    <w:p w:rsidR="00CD6BDF" w:rsidRDefault="00CD6BDF" w:rsidP="009E1BC9">
      <w:pPr>
        <w:rPr>
          <w:rFonts w:ascii="Times New Roman" w:hAnsi="Times New Roman" w:cs="Times New Roman"/>
          <w:b/>
          <w:bCs/>
          <w:sz w:val="24"/>
          <w:szCs w:val="24"/>
        </w:rPr>
      </w:pPr>
    </w:p>
    <w:p w:rsidR="00CD6BDF" w:rsidRDefault="00CD6BDF" w:rsidP="008D4A44">
      <w:pPr>
        <w:jc w:val="center"/>
        <w:rPr>
          <w:rFonts w:ascii="Times New Roman" w:hAnsi="Times New Roman" w:cs="Times New Roman"/>
          <w:b/>
          <w:bCs/>
          <w:sz w:val="24"/>
          <w:szCs w:val="24"/>
        </w:rPr>
      </w:pPr>
      <w:r w:rsidRPr="00783C10">
        <w:rPr>
          <w:rFonts w:ascii="Times New Roman" w:hAnsi="Times New Roman" w:cs="Times New Roman"/>
          <w:b/>
          <w:bCs/>
          <w:noProof/>
          <w:sz w:val="24"/>
          <w:szCs w:val="24"/>
          <w:lang w:val="sr-Latn-CS" w:eastAsia="sr-Latn-CS"/>
        </w:rPr>
        <w:pict>
          <v:shape id="Picture 1409117356" o:spid="_x0000_i1032" type="#_x0000_t75" style="width:386.25pt;height:195pt;visibility:visible">
            <v:imagedata r:id="rId72" o:title=""/>
          </v:shape>
        </w:pict>
      </w:r>
    </w:p>
    <w:p w:rsidR="00CD6BDF" w:rsidRDefault="00CD6BDF" w:rsidP="009E1BC9">
      <w:pPr>
        <w:rPr>
          <w:rFonts w:ascii="Times New Roman" w:hAnsi="Times New Roman" w:cs="Times New Roman"/>
          <w:b/>
          <w:bCs/>
        </w:rPr>
      </w:pPr>
      <w:r w:rsidRPr="00A06F17">
        <w:rPr>
          <w:rFonts w:ascii="Times New Roman" w:hAnsi="Times New Roman" w:cs="Times New Roman"/>
          <w:b/>
          <w:bCs/>
        </w:rPr>
        <w:t>Grafik 1. Stanje vlasništva</w:t>
      </w:r>
    </w:p>
    <w:p w:rsidR="00CD6BDF" w:rsidRDefault="00CD6BDF" w:rsidP="009E1BC9">
      <w:pPr>
        <w:rPr>
          <w:rFonts w:ascii="Times New Roman" w:hAnsi="Times New Roman" w:cs="Times New Roman"/>
          <w:b/>
          <w:bCs/>
        </w:rPr>
      </w:pPr>
    </w:p>
    <w:p w:rsidR="00CD6BDF" w:rsidRDefault="00CD6BDF" w:rsidP="009E1BC9">
      <w:pPr>
        <w:rPr>
          <w:rFonts w:ascii="Times New Roman" w:hAnsi="Times New Roman" w:cs="Times New Roman"/>
          <w:b/>
          <w:bCs/>
        </w:rPr>
      </w:pPr>
    </w:p>
    <w:p w:rsidR="00CD6BDF" w:rsidRDefault="00CD6BDF" w:rsidP="008D4A44">
      <w:pPr>
        <w:spacing w:after="120"/>
        <w:jc w:val="center"/>
        <w:rPr>
          <w:rFonts w:ascii="Times New Roman" w:hAnsi="Times New Roman" w:cs="Times New Roman"/>
          <w:b/>
          <w:bCs/>
        </w:rPr>
      </w:pPr>
      <w:r w:rsidRPr="00783C10">
        <w:rPr>
          <w:noProof/>
          <w:lang w:val="sr-Latn-CS" w:eastAsia="sr-Latn-CS"/>
        </w:rPr>
        <w:object w:dxaOrig="7738" w:dyaOrig="4330">
          <v:shape id="Chart 1409117357" o:spid="_x0000_i1033" type="#_x0000_t75" style="width:387pt;height:216.75pt;visibility:visible" o:ole="">
            <v:imagedata r:id="rId73" o:title=""/>
            <o:lock v:ext="edit" aspectratio="f"/>
          </v:shape>
          <o:OLEObject Type="Embed" ProgID="Excel.Chart.8" ShapeID="Chart 1409117357" DrawAspect="Content" ObjectID="_1788255128" r:id="rId74"/>
        </w:object>
      </w:r>
    </w:p>
    <w:p w:rsidR="00CD6BDF" w:rsidRPr="00A06F17" w:rsidRDefault="00CD6BDF" w:rsidP="009E1BC9">
      <w:pPr>
        <w:rPr>
          <w:rFonts w:ascii="Times New Roman" w:hAnsi="Times New Roman" w:cs="Times New Roman"/>
          <w:b/>
          <w:bCs/>
        </w:rPr>
      </w:pPr>
      <w:r w:rsidRPr="00A06F17">
        <w:rPr>
          <w:rFonts w:ascii="Times New Roman" w:hAnsi="Times New Roman" w:cs="Times New Roman"/>
          <w:b/>
          <w:bCs/>
        </w:rPr>
        <w:t>Grafik 2. Stanje šuma po kategorijama</w:t>
      </w:r>
    </w:p>
    <w:p w:rsidR="00CD6BDF" w:rsidRDefault="00CD6BDF" w:rsidP="00D36108">
      <w:pPr>
        <w:jc w:val="both"/>
        <w:rPr>
          <w:noProof/>
        </w:rPr>
      </w:pPr>
    </w:p>
    <w:p w:rsidR="00CD6BDF" w:rsidRDefault="00CD6BDF" w:rsidP="00CB67DE">
      <w:pPr>
        <w:spacing w:after="120"/>
        <w:ind w:firstLine="720"/>
      </w:pPr>
    </w:p>
    <w:p w:rsidR="00CD6BDF" w:rsidRDefault="00CD6BDF" w:rsidP="00CB67DE">
      <w:pPr>
        <w:spacing w:after="120"/>
        <w:ind w:firstLine="720"/>
      </w:pPr>
    </w:p>
    <w:p w:rsidR="00CD6BDF" w:rsidRDefault="00CD6BDF" w:rsidP="00CB67DE">
      <w:pPr>
        <w:spacing w:after="120"/>
        <w:ind w:firstLine="720"/>
      </w:pPr>
      <w:r w:rsidRPr="00783C10">
        <w:rPr>
          <w:noProof/>
          <w:lang w:val="sr-Latn-CS" w:eastAsia="sr-Latn-CS"/>
        </w:rPr>
        <w:object w:dxaOrig="7738" w:dyaOrig="4330">
          <v:shape id="Chart 1409117362" o:spid="_x0000_i1034" type="#_x0000_t75" style="width:387pt;height:216.75pt;visibility:visible" o:ole="">
            <v:imagedata r:id="rId75" o:title=""/>
            <o:lock v:ext="edit" aspectratio="f"/>
          </v:shape>
          <o:OLEObject Type="Embed" ProgID="Excel.Chart.8" ShapeID="Chart 1409117362" DrawAspect="Content" ObjectID="_1788255129" r:id="rId76"/>
        </w:object>
      </w:r>
    </w:p>
    <w:p w:rsidR="00CD6BDF" w:rsidRPr="00C06FF2" w:rsidRDefault="00CD6BDF" w:rsidP="009E1BC9">
      <w:pPr>
        <w:rPr>
          <w:rFonts w:ascii="Times New Roman" w:hAnsi="Times New Roman" w:cs="Times New Roman"/>
        </w:rPr>
      </w:pPr>
      <w:r w:rsidRPr="00CB67DE">
        <w:rPr>
          <w:rFonts w:ascii="Times New Roman" w:hAnsi="Times New Roman" w:cs="Times New Roman"/>
          <w:b/>
          <w:bCs/>
        </w:rPr>
        <w:t xml:space="preserve">Grafik 3. </w:t>
      </w:r>
      <w:r w:rsidRPr="00C06FF2">
        <w:rPr>
          <w:rFonts w:ascii="Times New Roman" w:hAnsi="Times New Roman" w:cs="Times New Roman"/>
          <w:b/>
          <w:bCs/>
        </w:rPr>
        <w:t>Stanje šuma po porijeklu</w:t>
      </w:r>
    </w:p>
    <w:p w:rsidR="00CD6BDF" w:rsidRPr="00CB67DE" w:rsidRDefault="00CD6BDF" w:rsidP="009E1BC9">
      <w:pPr>
        <w:rPr>
          <w:rFonts w:ascii="Times New Roman" w:hAnsi="Times New Roman" w:cs="Times New Roman"/>
        </w:rPr>
      </w:pPr>
    </w:p>
    <w:p w:rsidR="00CD6BDF" w:rsidRPr="00CB67DE" w:rsidRDefault="00CD6BDF" w:rsidP="009E1BC9">
      <w:pPr>
        <w:rPr>
          <w:rFonts w:ascii="Times New Roman" w:hAnsi="Times New Roman" w:cs="Times New Roman"/>
        </w:rPr>
      </w:pPr>
    </w:p>
    <w:p w:rsidR="00CD6BDF" w:rsidRPr="00CB67DE" w:rsidRDefault="00CD6BDF" w:rsidP="009E1BC9">
      <w:pPr>
        <w:rPr>
          <w:rFonts w:ascii="Times New Roman" w:hAnsi="Times New Roman" w:cs="Times New Roman"/>
          <w:b/>
          <w:bCs/>
          <w:i/>
          <w:iCs/>
        </w:rPr>
      </w:pPr>
    </w:p>
    <w:p w:rsidR="00CD6BDF" w:rsidRDefault="00CD6BDF" w:rsidP="00CB67DE">
      <w:pPr>
        <w:spacing w:after="120"/>
        <w:jc w:val="center"/>
      </w:pPr>
      <w:r w:rsidRPr="00783C10">
        <w:rPr>
          <w:noProof/>
          <w:lang w:val="sr-Latn-CS" w:eastAsia="sr-Latn-CS"/>
        </w:rPr>
        <w:object w:dxaOrig="7738" w:dyaOrig="4330">
          <v:shape id="Chart 1409117346" o:spid="_x0000_i1035" type="#_x0000_t75" style="width:387pt;height:216.75pt;visibility:visible" o:ole="">
            <v:imagedata r:id="rId77" o:title=""/>
            <o:lock v:ext="edit" aspectratio="f"/>
          </v:shape>
          <o:OLEObject Type="Embed" ProgID="Excel.Chart.8" ShapeID="Chart 1409117346" DrawAspect="Content" ObjectID="_1788255130" r:id="rId78"/>
        </w:object>
      </w:r>
    </w:p>
    <w:p w:rsidR="00CD6BDF" w:rsidRPr="00CB67DE" w:rsidRDefault="00CD6BDF" w:rsidP="00CB67DE">
      <w:pPr>
        <w:rPr>
          <w:rFonts w:ascii="Times New Roman" w:hAnsi="Times New Roman" w:cs="Times New Roman"/>
          <w:b/>
          <w:bCs/>
        </w:rPr>
      </w:pPr>
      <w:r w:rsidRPr="00CB67DE">
        <w:rPr>
          <w:rFonts w:ascii="Times New Roman" w:hAnsi="Times New Roman" w:cs="Times New Roman"/>
          <w:b/>
          <w:bCs/>
        </w:rPr>
        <w:t xml:space="preserve">Grafik 4. </w:t>
      </w:r>
      <w:r>
        <w:rPr>
          <w:rFonts w:ascii="Times New Roman" w:hAnsi="Times New Roman" w:cs="Times New Roman"/>
          <w:b/>
          <w:bCs/>
        </w:rPr>
        <w:t>Evropski tipovi šuma</w:t>
      </w:r>
    </w:p>
    <w:p w:rsidR="00CD6BDF" w:rsidRDefault="00CD6BDF" w:rsidP="009E1BC9"/>
    <w:p w:rsidR="00CD6BDF" w:rsidRDefault="00CD6BDF">
      <w:r>
        <w:br w:type="page"/>
      </w:r>
    </w:p>
    <w:p w:rsidR="00CD6BDF" w:rsidRDefault="00CD6BDF" w:rsidP="00104B2B">
      <w:pPr>
        <w:spacing w:line="276" w:lineRule="auto"/>
        <w:jc w:val="both"/>
        <w:rPr>
          <w:rFonts w:ascii="Times New Roman" w:hAnsi="Times New Roman" w:cs="Times New Roman"/>
          <w:color w:val="000000"/>
          <w:sz w:val="24"/>
          <w:szCs w:val="24"/>
          <w:lang w:val="sl-SI"/>
        </w:rPr>
      </w:pPr>
      <w:r w:rsidRPr="00CB67DE">
        <w:rPr>
          <w:rFonts w:ascii="Times New Roman" w:hAnsi="Times New Roman" w:cs="Times New Roman"/>
          <w:sz w:val="24"/>
          <w:szCs w:val="24"/>
        </w:rPr>
        <w:t>Šumske zajednice Nikšića pripadaju Eurosibirsko-Boreoameričkoj regiji, i u manjem obimu Mediteranskoj regiji.</w:t>
      </w:r>
      <w:r w:rsidRPr="00CB67DE">
        <w:rPr>
          <w:rFonts w:ascii="Times New Roman" w:hAnsi="Times New Roman" w:cs="Times New Roman"/>
          <w:color w:val="000000"/>
          <w:sz w:val="24"/>
          <w:szCs w:val="24"/>
          <w:lang w:val="sl-SI"/>
        </w:rPr>
        <w:t>Na  horizontalnom  i  vertikalnom  profilu  izdvojene  su, uglavnom,  sledeće  šumske  zajednice:</w:t>
      </w:r>
    </w:p>
    <w:p w:rsidR="00CD6BDF" w:rsidRPr="008F447C" w:rsidRDefault="00CD6BDF" w:rsidP="00104B2B">
      <w:pPr>
        <w:spacing w:line="276" w:lineRule="auto"/>
        <w:jc w:val="both"/>
        <w:rPr>
          <w:rFonts w:ascii="Times New Roman" w:hAnsi="Times New Roman" w:cs="Times New Roman"/>
          <w:b/>
          <w:bCs/>
          <w:i/>
          <w:iCs/>
          <w:sz w:val="24"/>
          <w:szCs w:val="24"/>
          <w:lang w:val="sl-SI"/>
        </w:rPr>
      </w:pPr>
      <w:r w:rsidRPr="008F447C">
        <w:rPr>
          <w:rFonts w:ascii="Times New Roman" w:hAnsi="Times New Roman" w:cs="Times New Roman"/>
          <w:b/>
          <w:bCs/>
          <w:i/>
          <w:iCs/>
          <w:sz w:val="24"/>
          <w:szCs w:val="24"/>
          <w:lang w:val="sl-SI"/>
        </w:rPr>
        <w:t>Šume jele i bukve</w:t>
      </w:r>
    </w:p>
    <w:p w:rsidR="00CD6BDF" w:rsidRPr="008F447C" w:rsidRDefault="00CD6BDF" w:rsidP="00104B2B">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sl-SI"/>
        </w:rPr>
        <w:t xml:space="preserve">Šume jele i bukve izgrađuju klimaregionalni visinski vegetacijski pojas od 1150-1500 m nadmorske visine, prostire se </w:t>
      </w:r>
      <w:r w:rsidRPr="008F447C">
        <w:rPr>
          <w:rFonts w:ascii="Times New Roman" w:hAnsi="Times New Roman" w:cs="Times New Roman"/>
          <w:sz w:val="24"/>
          <w:szCs w:val="24"/>
          <w:lang w:val="sl-SI" w:eastAsia="en-GB"/>
        </w:rPr>
        <w:t>iznad brdske šume bukve pa do pojasa subalpijske bukve</w:t>
      </w:r>
      <w:r w:rsidRPr="008F447C">
        <w:rPr>
          <w:rFonts w:ascii="Times New Roman" w:hAnsi="Times New Roman" w:cs="Times New Roman"/>
          <w:sz w:val="24"/>
          <w:szCs w:val="24"/>
          <w:lang w:val="sl-SI"/>
        </w:rPr>
        <w:t xml:space="preserve">. </w:t>
      </w:r>
      <w:r w:rsidRPr="008F447C">
        <w:rPr>
          <w:rFonts w:ascii="Times New Roman" w:hAnsi="Times New Roman" w:cs="Times New Roman"/>
          <w:sz w:val="24"/>
          <w:szCs w:val="24"/>
          <w:lang w:val="pl-PL"/>
        </w:rPr>
        <w:t xml:space="preserve">Mahom nastanjuju karbonatnu podlogu koja obiluje kraškim oblicima reljefa. Edifikatorske vrste su: bukva i jela. U fitocenološkom smislu pripadaju asocijaciji </w:t>
      </w:r>
      <w:r w:rsidRPr="008F447C">
        <w:rPr>
          <w:rFonts w:ascii="Times New Roman" w:hAnsi="Times New Roman" w:cs="Times New Roman"/>
          <w:i/>
          <w:iCs/>
          <w:sz w:val="24"/>
          <w:szCs w:val="24"/>
          <w:lang w:val="pl-PL"/>
        </w:rPr>
        <w:t xml:space="preserve">Abieti-Fagetum. </w:t>
      </w:r>
      <w:r w:rsidRPr="008F447C">
        <w:rPr>
          <w:rFonts w:ascii="Times New Roman" w:hAnsi="Times New Roman" w:cs="Times New Roman"/>
          <w:sz w:val="24"/>
          <w:szCs w:val="24"/>
          <w:lang w:val="pl-PL"/>
        </w:rPr>
        <w:t xml:space="preserve">U ovim submediteranskim sastojinama smrča izostaje. Prisustvo brojne prizemne vegetacije je karakteristika ovih šuma. </w:t>
      </w:r>
    </w:p>
    <w:p w:rsidR="00CD6BDF" w:rsidRPr="008F447C" w:rsidRDefault="00CD6BDF" w:rsidP="00104B2B">
      <w:pPr>
        <w:spacing w:line="276" w:lineRule="auto"/>
        <w:jc w:val="both"/>
        <w:rPr>
          <w:rFonts w:ascii="Times New Roman" w:hAnsi="Times New Roman" w:cs="Times New Roman"/>
          <w:b/>
          <w:bCs/>
          <w:sz w:val="24"/>
          <w:szCs w:val="24"/>
          <w:lang w:val="pl-PL"/>
        </w:rPr>
      </w:pPr>
    </w:p>
    <w:p w:rsidR="00CD6BDF" w:rsidRPr="008F447C" w:rsidRDefault="00CD6BDF" w:rsidP="00104B2B">
      <w:pPr>
        <w:spacing w:line="276" w:lineRule="auto"/>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Šume bukve</w:t>
      </w:r>
    </w:p>
    <w:p w:rsidR="00CD6BDF" w:rsidRPr="008F447C" w:rsidRDefault="00CD6BDF" w:rsidP="00104B2B">
      <w:pPr>
        <w:spacing w:line="276" w:lineRule="auto"/>
        <w:jc w:val="both"/>
        <w:rPr>
          <w:rFonts w:ascii="Times New Roman" w:hAnsi="Times New Roman" w:cs="Times New Roman"/>
          <w:b/>
          <w:bCs/>
          <w:i/>
          <w:iCs/>
          <w:sz w:val="24"/>
          <w:szCs w:val="24"/>
          <w:lang w:val="pl-PL"/>
        </w:rPr>
      </w:pPr>
    </w:p>
    <w:p w:rsidR="00CD6BDF" w:rsidRPr="008F447C" w:rsidRDefault="00CD6BDF" w:rsidP="00104B2B">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Bukovešume Izgrađuju specifičan potpojas između mezofilnih hrastovo-grabovih i bukovo-jelovih šuma, i protežu se do šuma krivulja. Rasprostiru se u visinskom pogledu </w:t>
      </w:r>
      <w:r w:rsidRPr="008F447C">
        <w:rPr>
          <w:rFonts w:ascii="Times New Roman" w:hAnsi="Times New Roman" w:cs="Times New Roman"/>
          <w:color w:val="000000"/>
          <w:sz w:val="24"/>
          <w:szCs w:val="24"/>
          <w:lang w:val="pl-PL"/>
        </w:rPr>
        <w:t>od 950 do 1700</w:t>
      </w:r>
      <w:r w:rsidRPr="008F447C">
        <w:rPr>
          <w:rFonts w:ascii="Times New Roman" w:hAnsi="Times New Roman" w:cs="Times New Roman"/>
          <w:sz w:val="24"/>
          <w:szCs w:val="24"/>
          <w:lang w:val="pl-PL"/>
        </w:rPr>
        <w:t xml:space="preserve"> m nadmorske visine. Najčešće su na sjevernim i sjeveroistočnim ekspozicijama. Pored bukve u spratu drveća javljaju se pojedinačno gorski javor, mleč, planinski brijest i dr. </w:t>
      </w:r>
    </w:p>
    <w:p w:rsidR="00CD6BDF" w:rsidRPr="008F447C" w:rsidRDefault="00CD6BDF" w:rsidP="00104B2B">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U fitocenološkom smislu pripadaju asocijaciji </w:t>
      </w:r>
      <w:r w:rsidRPr="008F447C">
        <w:rPr>
          <w:rFonts w:ascii="Times New Roman" w:hAnsi="Times New Roman" w:cs="Times New Roman"/>
          <w:i/>
          <w:iCs/>
          <w:sz w:val="24"/>
          <w:szCs w:val="24"/>
          <w:lang w:val="pl-PL"/>
        </w:rPr>
        <w:t>Fagetum montanum.</w:t>
      </w:r>
    </w:p>
    <w:p w:rsidR="00CD6BDF" w:rsidRPr="008F447C" w:rsidRDefault="00CD6BDF" w:rsidP="00104B2B">
      <w:pPr>
        <w:spacing w:line="276" w:lineRule="auto"/>
        <w:jc w:val="both"/>
        <w:rPr>
          <w:rFonts w:ascii="Times New Roman" w:hAnsi="Times New Roman" w:cs="Times New Roman"/>
          <w:sz w:val="24"/>
          <w:szCs w:val="24"/>
          <w:lang w:val="pl-PL"/>
        </w:rPr>
      </w:pPr>
    </w:p>
    <w:p w:rsidR="00CD6BDF" w:rsidRPr="008F447C" w:rsidRDefault="00CD6BDF" w:rsidP="00104B2B">
      <w:pPr>
        <w:spacing w:line="276" w:lineRule="auto"/>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Subalpijske šume bukve</w:t>
      </w:r>
    </w:p>
    <w:p w:rsidR="00CD6BDF" w:rsidRPr="008F447C" w:rsidRDefault="00CD6BDF" w:rsidP="00104B2B">
      <w:pPr>
        <w:spacing w:line="276" w:lineRule="auto"/>
        <w:jc w:val="both"/>
        <w:rPr>
          <w:rFonts w:ascii="Times New Roman" w:hAnsi="Times New Roman" w:cs="Times New Roman"/>
          <w:b/>
          <w:bCs/>
          <w:i/>
          <w:iCs/>
          <w:sz w:val="24"/>
          <w:szCs w:val="24"/>
          <w:lang w:val="pl-PL"/>
        </w:rPr>
      </w:pPr>
    </w:p>
    <w:p w:rsidR="00CD6BDF" w:rsidRPr="008F447C" w:rsidRDefault="00CD6BDF" w:rsidP="00104B2B">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Javljaju se na gornjoj granici rasprostranjenja bukve. Zabilježena je zajednica </w:t>
      </w:r>
      <w:r w:rsidRPr="008F447C">
        <w:rPr>
          <w:rFonts w:ascii="Times New Roman" w:hAnsi="Times New Roman" w:cs="Times New Roman"/>
          <w:i/>
          <w:iCs/>
          <w:sz w:val="24"/>
          <w:szCs w:val="24"/>
          <w:lang w:val="pl-PL"/>
        </w:rPr>
        <w:t xml:space="preserve">Fagetum moesiacae subalpinum </w:t>
      </w:r>
      <w:r w:rsidRPr="008F447C">
        <w:rPr>
          <w:rFonts w:ascii="Times New Roman" w:hAnsi="Times New Roman" w:cs="Times New Roman"/>
          <w:sz w:val="24"/>
          <w:szCs w:val="24"/>
          <w:lang w:val="pl-PL"/>
        </w:rPr>
        <w:t>–planinska subalpijska šuma bukve na nadmorskim visinama iznad 1500 m. Rasprostiru se na organogenim krečnjacko - dolomitnim crnicama. Sastojine su monodominantnog tipa sa čestim prisustvom planinskog javora. Prizemna vegetacija, žbunje i korov su rijetko zastupljeni kao i ostaci mrtvog pokrivača. Sa uzgojnog stanovišta pripadaju šumama visokog uzgojnog oblika uglavnom zaštitne funkcije i kvalitativne strukture koja je najviše zavisi od klimatskih prilika.</w:t>
      </w:r>
    </w:p>
    <w:p w:rsidR="00CD6BDF" w:rsidRPr="008F447C" w:rsidRDefault="00CD6BDF" w:rsidP="00104B2B">
      <w:pPr>
        <w:autoSpaceDE w:val="0"/>
        <w:autoSpaceDN w:val="0"/>
        <w:adjustRightInd w:val="0"/>
        <w:spacing w:line="276" w:lineRule="auto"/>
        <w:jc w:val="both"/>
        <w:rPr>
          <w:rFonts w:ascii="Times New Roman" w:hAnsi="Times New Roman" w:cs="Times New Roman"/>
          <w:sz w:val="24"/>
          <w:szCs w:val="24"/>
          <w:lang w:val="pl-PL"/>
        </w:rPr>
      </w:pPr>
    </w:p>
    <w:p w:rsidR="00CD6BDF" w:rsidRDefault="00CD6BDF" w:rsidP="00104B2B">
      <w:pPr>
        <w:spacing w:line="276" w:lineRule="auto"/>
        <w:jc w:val="both"/>
        <w:rPr>
          <w:rFonts w:ascii="Times New Roman" w:hAnsi="Times New Roman" w:cs="Times New Roman"/>
          <w:sz w:val="24"/>
          <w:szCs w:val="24"/>
          <w:lang w:val="sl-SI"/>
        </w:rPr>
      </w:pPr>
      <w:r w:rsidRPr="008F447C">
        <w:rPr>
          <w:rFonts w:ascii="Times New Roman" w:hAnsi="Times New Roman" w:cs="Times New Roman"/>
          <w:b/>
          <w:bCs/>
          <w:i/>
          <w:iCs/>
          <w:sz w:val="24"/>
          <w:szCs w:val="24"/>
          <w:lang w:val="pl-PL"/>
        </w:rPr>
        <w:t>Šume krivulja</w:t>
      </w:r>
    </w:p>
    <w:p w:rsidR="00CD6BDF" w:rsidRPr="00CB67DE" w:rsidRDefault="00CD6BDF" w:rsidP="00104B2B">
      <w:pPr>
        <w:spacing w:line="276" w:lineRule="auto"/>
        <w:jc w:val="both"/>
        <w:rPr>
          <w:rFonts w:ascii="Times New Roman" w:hAnsi="Times New Roman" w:cs="Times New Roman"/>
          <w:sz w:val="24"/>
          <w:szCs w:val="24"/>
          <w:lang w:val="sl-SI"/>
        </w:rPr>
      </w:pPr>
      <w:r w:rsidRPr="00CB67DE">
        <w:rPr>
          <w:rFonts w:ascii="Times New Roman" w:hAnsi="Times New Roman" w:cs="Times New Roman"/>
          <w:sz w:val="24"/>
          <w:szCs w:val="24"/>
          <w:lang w:val="sl-SI"/>
        </w:rPr>
        <w:t>Šume krivulja (</w:t>
      </w:r>
      <w:r w:rsidRPr="00D83B53">
        <w:rPr>
          <w:rFonts w:ascii="Times New Roman" w:hAnsi="Times New Roman" w:cs="Times New Roman"/>
          <w:i/>
          <w:iCs/>
          <w:sz w:val="24"/>
          <w:szCs w:val="24"/>
          <w:lang w:val="sl-SI"/>
        </w:rPr>
        <w:t>Pinetum mugo</w:t>
      </w:r>
      <w:r w:rsidRPr="00CB67DE">
        <w:rPr>
          <w:rFonts w:ascii="Times New Roman" w:hAnsi="Times New Roman" w:cs="Times New Roman"/>
          <w:sz w:val="24"/>
          <w:szCs w:val="24"/>
          <w:lang w:val="sl-SI"/>
        </w:rPr>
        <w:t>) svrstane su u zaštitne šume, i nalaze se na nadmorskoj visini iznad 1700 m gdje su  prioritetne zaštitno-regulativne  funkcije: protiveroziona, hidrološka i vodozaštitna.</w:t>
      </w:r>
    </w:p>
    <w:p w:rsidR="00CD6BDF" w:rsidRPr="00CB67DE" w:rsidRDefault="00CD6BDF" w:rsidP="00104B2B">
      <w:pPr>
        <w:spacing w:line="276" w:lineRule="auto"/>
        <w:jc w:val="both"/>
        <w:rPr>
          <w:rFonts w:ascii="Times New Roman" w:hAnsi="Times New Roman" w:cs="Times New Roman"/>
          <w:sz w:val="24"/>
          <w:szCs w:val="24"/>
          <w:lang w:val="sl-SI"/>
        </w:rPr>
      </w:pPr>
      <w:r w:rsidRPr="00CB67DE">
        <w:rPr>
          <w:rFonts w:ascii="Times New Roman" w:hAnsi="Times New Roman" w:cs="Times New Roman"/>
          <w:sz w:val="24"/>
          <w:szCs w:val="24"/>
          <w:lang w:val="sl-SI"/>
        </w:rPr>
        <w:t>U predhodnom periodu ove šume su zauzimale znatno veće površine, koje su polovinom XX vijeka iskrčene za potrebe dastilacije eteričnih ulja.</w:t>
      </w:r>
    </w:p>
    <w:p w:rsidR="00CD6BDF" w:rsidRDefault="00CD6BDF" w:rsidP="00104B2B">
      <w:pPr>
        <w:spacing w:line="276" w:lineRule="auto"/>
        <w:jc w:val="both"/>
        <w:rPr>
          <w:rFonts w:ascii="Times New Roman" w:hAnsi="Times New Roman" w:cs="Times New Roman"/>
          <w:b/>
          <w:bCs/>
          <w:i/>
          <w:iCs/>
          <w:sz w:val="24"/>
          <w:szCs w:val="24"/>
          <w:lang w:val="sl-SI"/>
        </w:rPr>
      </w:pPr>
    </w:p>
    <w:p w:rsidR="00CD6BDF" w:rsidRDefault="00CD6BDF" w:rsidP="00104B2B">
      <w:pPr>
        <w:tabs>
          <w:tab w:val="left" w:pos="1020"/>
        </w:tabs>
        <w:spacing w:line="276" w:lineRule="auto"/>
        <w:jc w:val="both"/>
        <w:rPr>
          <w:rFonts w:ascii="Times New Roman" w:hAnsi="Times New Roman" w:cs="Times New Roman"/>
          <w:b/>
          <w:bCs/>
          <w:i/>
          <w:iCs/>
          <w:sz w:val="24"/>
          <w:szCs w:val="24"/>
          <w:lang w:val="sl-SI"/>
        </w:rPr>
      </w:pPr>
      <w:r w:rsidRPr="00CB67DE">
        <w:rPr>
          <w:rFonts w:ascii="Times New Roman" w:hAnsi="Times New Roman" w:cs="Times New Roman"/>
          <w:b/>
          <w:bCs/>
          <w:i/>
          <w:iCs/>
          <w:sz w:val="24"/>
          <w:szCs w:val="24"/>
          <w:lang w:val="sl-SI"/>
        </w:rPr>
        <w:t>Š</w:t>
      </w:r>
      <w:r>
        <w:rPr>
          <w:rFonts w:ascii="Times New Roman" w:hAnsi="Times New Roman" w:cs="Times New Roman"/>
          <w:b/>
          <w:bCs/>
          <w:i/>
          <w:iCs/>
          <w:sz w:val="24"/>
          <w:szCs w:val="24"/>
          <w:lang w:val="sl-SI"/>
        </w:rPr>
        <w:t>ume crnog bora</w:t>
      </w:r>
    </w:p>
    <w:p w:rsidR="00CD6BDF" w:rsidRDefault="00CD6BDF" w:rsidP="00104B2B">
      <w:pPr>
        <w:tabs>
          <w:tab w:val="left" w:pos="1020"/>
        </w:tabs>
        <w:spacing w:line="276" w:lineRule="auto"/>
        <w:jc w:val="both"/>
        <w:rPr>
          <w:rFonts w:ascii="Times New Roman" w:hAnsi="Times New Roman" w:cs="Times New Roman"/>
          <w:sz w:val="24"/>
          <w:szCs w:val="24"/>
          <w:lang w:val="sl-SI"/>
        </w:rPr>
      </w:pPr>
      <w:r w:rsidRPr="00CB67DE">
        <w:rPr>
          <w:rFonts w:ascii="Times New Roman" w:hAnsi="Times New Roman" w:cs="Times New Roman"/>
          <w:sz w:val="24"/>
          <w:szCs w:val="24"/>
          <w:lang w:val="sl-SI"/>
        </w:rPr>
        <w:t>Prostiru se na krečnjacima, u veoma ekstremnim uslovima, kao trajni stadijum.To su staništa na strmim i toplim padinama sa plitkim kserotermnim crnicama od 900 do 1300</w:t>
      </w:r>
      <w:r>
        <w:rPr>
          <w:rFonts w:ascii="Times New Roman" w:hAnsi="Times New Roman" w:cs="Times New Roman"/>
          <w:sz w:val="24"/>
          <w:szCs w:val="24"/>
          <w:lang w:val="sl-SI"/>
        </w:rPr>
        <w:t xml:space="preserve"> mnv</w:t>
      </w:r>
      <w:r w:rsidRPr="00CB67DE">
        <w:rPr>
          <w:rFonts w:ascii="Times New Roman" w:hAnsi="Times New Roman" w:cs="Times New Roman"/>
          <w:sz w:val="24"/>
          <w:szCs w:val="24"/>
          <w:lang w:val="sl-SI"/>
        </w:rPr>
        <w:t>.</w:t>
      </w:r>
    </w:p>
    <w:p w:rsidR="00CD6BDF" w:rsidRDefault="00CD6BDF" w:rsidP="00104B2B">
      <w:pPr>
        <w:tabs>
          <w:tab w:val="left" w:pos="1020"/>
        </w:tabs>
        <w:spacing w:line="276" w:lineRule="auto"/>
        <w:jc w:val="both"/>
        <w:rPr>
          <w:rFonts w:ascii="Times New Roman" w:hAnsi="Times New Roman" w:cs="Times New Roman"/>
          <w:sz w:val="24"/>
          <w:szCs w:val="24"/>
          <w:lang w:val="sl-SI"/>
        </w:rPr>
      </w:pPr>
      <w:r>
        <w:rPr>
          <w:noProof/>
          <w:lang w:val="sr-Latn-CS" w:eastAsia="sr-Latn-CS"/>
        </w:rPr>
        <w:pict>
          <v:shape id="Picture 3" o:spid="_x0000_s1145" type="#_x0000_t75" style="position:absolute;left:0;text-align:left;margin-left:0;margin-top:-72.15pt;width:595.3pt;height:850.45pt;z-index:251765760;visibility:visible;mso-position-horizontal:left;mso-position-horizontal-relative:page">
            <v:imagedata r:id="rId79" o:title=""/>
            <w10:wrap anchorx="page"/>
          </v:shape>
        </w:pict>
      </w:r>
    </w:p>
    <w:p w:rsidR="00CD6BDF" w:rsidRDefault="00CD6BDF">
      <w:pPr>
        <w:rPr>
          <w:rFonts w:ascii="Times New Roman" w:hAnsi="Times New Roman" w:cs="Times New Roman"/>
          <w:sz w:val="24"/>
          <w:szCs w:val="24"/>
          <w:lang w:val="sl-SI"/>
        </w:rPr>
      </w:pPr>
    </w:p>
    <w:p w:rsidR="00CD6BDF" w:rsidRPr="000E223A" w:rsidRDefault="00CD6BDF">
      <w:pPr>
        <w:rPr>
          <w:rFonts w:ascii="Times New Roman" w:hAnsi="Times New Roman" w:cs="Times New Roman"/>
          <w:b/>
          <w:bCs/>
          <w:sz w:val="24"/>
          <w:szCs w:val="24"/>
          <w:lang w:val="sl-SI"/>
        </w:rPr>
      </w:pPr>
      <w:r>
        <w:rPr>
          <w:noProof/>
          <w:lang w:val="sr-Latn-CS" w:eastAsia="sr-Latn-CS"/>
        </w:rPr>
        <w:pict>
          <v:shape id="Text Box 4" o:spid="_x0000_s1146" type="#_x0000_t202" style="position:absolute;margin-left:239.8pt;margin-top:653.6pt;width:283.45pt;height:22.7pt;z-index:251766784;visibility:visible" fillcolor="#c5e0b4" stroked="f" strokeweight=".5pt">
            <v:fill opacity="32896f"/>
            <v:textbox>
              <w:txbxContent>
                <w:p w:rsidR="00CD6BDF" w:rsidRPr="008F447C" w:rsidRDefault="00CD6BDF" w:rsidP="00232717">
                  <w:pPr>
                    <w:spacing w:after="0"/>
                    <w:rPr>
                      <w:rFonts w:ascii="Times New Roman" w:hAnsi="Times New Roman" w:cs="Times New Roman"/>
                      <w:b/>
                      <w:bCs/>
                      <w:color w:val="FFFFFF"/>
                      <w:lang w:val="pl-PL"/>
                    </w:rPr>
                  </w:pPr>
                  <w:r w:rsidRPr="008F447C">
                    <w:rPr>
                      <w:rFonts w:ascii="Times New Roman" w:hAnsi="Times New Roman" w:cs="Times New Roman"/>
                      <w:b/>
                      <w:bCs/>
                      <w:color w:val="FFFFFF"/>
                      <w:lang w:val="pl-PL"/>
                    </w:rPr>
                    <w:t>Slika 51. Šuma jele -Gazdinska jedinica Latično</w:t>
                  </w:r>
                </w:p>
              </w:txbxContent>
            </v:textbox>
          </v:shape>
        </w:pict>
      </w:r>
      <w:r w:rsidRPr="000E223A">
        <w:rPr>
          <w:rFonts w:ascii="Times New Roman" w:hAnsi="Times New Roman" w:cs="Times New Roman"/>
          <w:b/>
          <w:bCs/>
          <w:sz w:val="24"/>
          <w:szCs w:val="24"/>
          <w:lang w:val="sl-SI"/>
        </w:rPr>
        <w:br w:type="page"/>
      </w:r>
    </w:p>
    <w:p w:rsidR="00CD6BDF" w:rsidRPr="00CB67DE" w:rsidRDefault="00CD6BDF" w:rsidP="00104B2B">
      <w:pPr>
        <w:tabs>
          <w:tab w:val="left" w:pos="1200"/>
        </w:tabs>
        <w:spacing w:line="276" w:lineRule="auto"/>
        <w:jc w:val="both"/>
        <w:rPr>
          <w:rFonts w:ascii="Times New Roman" w:hAnsi="Times New Roman" w:cs="Times New Roman"/>
          <w:sz w:val="24"/>
          <w:szCs w:val="24"/>
          <w:lang w:val="sl-SI"/>
        </w:rPr>
      </w:pPr>
      <w:r w:rsidRPr="00CB67DE">
        <w:rPr>
          <w:rFonts w:ascii="Times New Roman" w:hAnsi="Times New Roman" w:cs="Times New Roman"/>
          <w:sz w:val="24"/>
          <w:szCs w:val="24"/>
          <w:lang w:val="sl-SI"/>
        </w:rPr>
        <w:t xml:space="preserve">Šumska zajednica crnoga bora prostire se uglavnom na južnim i jugozapadnim eksozicijama  i to  gdje je zemjište jako skeletno. Ove šumske u fitocenološkom smislu pripadaju zajednici </w:t>
      </w:r>
      <w:r w:rsidRPr="00CB67DE">
        <w:rPr>
          <w:rFonts w:ascii="Times New Roman" w:hAnsi="Times New Roman" w:cs="Times New Roman"/>
          <w:i/>
          <w:iCs/>
          <w:sz w:val="24"/>
          <w:szCs w:val="24"/>
          <w:lang w:val="sl-SI"/>
        </w:rPr>
        <w:t>Pinetum illyricum calcicolum</w:t>
      </w:r>
      <w:r w:rsidRPr="00C1599C">
        <w:rPr>
          <w:rFonts w:ascii="Times New Roman" w:hAnsi="Times New Roman" w:cs="Times New Roman"/>
          <w:sz w:val="24"/>
          <w:szCs w:val="24"/>
          <w:lang w:val="sl-SI"/>
        </w:rPr>
        <w:t>s.l</w:t>
      </w:r>
      <w:r w:rsidRPr="00CB67DE">
        <w:rPr>
          <w:rFonts w:ascii="Times New Roman" w:hAnsi="Times New Roman" w:cs="Times New Roman"/>
          <w:sz w:val="24"/>
          <w:szCs w:val="24"/>
          <w:lang w:val="sl-SI"/>
        </w:rPr>
        <w:t>. – šume crnog bora na krečnjacima</w:t>
      </w:r>
      <w:r>
        <w:rPr>
          <w:rFonts w:ascii="Times New Roman" w:hAnsi="Times New Roman" w:cs="Times New Roman"/>
          <w:sz w:val="24"/>
          <w:szCs w:val="24"/>
          <w:lang w:val="sl-SI"/>
        </w:rPr>
        <w:t>.</w:t>
      </w:r>
    </w:p>
    <w:p w:rsidR="00CD6BDF" w:rsidRDefault="00CD6BDF" w:rsidP="00104B2B">
      <w:pPr>
        <w:spacing w:line="276" w:lineRule="auto"/>
        <w:jc w:val="both"/>
        <w:rPr>
          <w:rFonts w:ascii="Times New Roman" w:hAnsi="Times New Roman" w:cs="Times New Roman"/>
          <w:sz w:val="24"/>
          <w:szCs w:val="24"/>
          <w:lang w:val="sl-SI"/>
        </w:rPr>
      </w:pPr>
    </w:p>
    <w:p w:rsidR="00CD6BDF" w:rsidRPr="008F447C" w:rsidRDefault="00CD6BDF" w:rsidP="00104B2B">
      <w:pPr>
        <w:spacing w:line="276" w:lineRule="auto"/>
        <w:jc w:val="both"/>
        <w:rPr>
          <w:rFonts w:ascii="Times New Roman" w:hAnsi="Times New Roman" w:cs="Times New Roman"/>
          <w:b/>
          <w:bCs/>
          <w:i/>
          <w:iCs/>
          <w:sz w:val="24"/>
          <w:szCs w:val="24"/>
          <w:lang w:val="sl-SI"/>
        </w:rPr>
      </w:pPr>
      <w:r w:rsidRPr="008F447C">
        <w:rPr>
          <w:rFonts w:ascii="Times New Roman" w:hAnsi="Times New Roman" w:cs="Times New Roman"/>
          <w:b/>
          <w:bCs/>
          <w:i/>
          <w:iCs/>
          <w:sz w:val="24"/>
          <w:szCs w:val="24"/>
          <w:lang w:val="sl-SI"/>
        </w:rPr>
        <w:t>Šume bukve i crnog graba</w:t>
      </w:r>
    </w:p>
    <w:p w:rsidR="00CD6BDF" w:rsidRPr="008F447C" w:rsidRDefault="00CD6BDF" w:rsidP="00104B2B">
      <w:pPr>
        <w:spacing w:line="276" w:lineRule="auto"/>
        <w:jc w:val="both"/>
        <w:rPr>
          <w:rFonts w:ascii="Times New Roman" w:hAnsi="Times New Roman" w:cs="Times New Roman"/>
          <w:b/>
          <w:bCs/>
          <w:i/>
          <w:iCs/>
          <w:sz w:val="24"/>
          <w:szCs w:val="24"/>
          <w:lang w:val="sl-SI"/>
        </w:rPr>
      </w:pPr>
    </w:p>
    <w:p w:rsidR="00CD6BDF" w:rsidRPr="008F447C" w:rsidRDefault="00CD6BDF" w:rsidP="00104B2B">
      <w:pPr>
        <w:spacing w:line="276" w:lineRule="auto"/>
        <w:jc w:val="both"/>
        <w:rPr>
          <w:rFonts w:ascii="Times New Roman" w:hAnsi="Times New Roman" w:cs="Times New Roman"/>
          <w:sz w:val="24"/>
          <w:szCs w:val="24"/>
          <w:lang w:val="sl-SI"/>
        </w:rPr>
      </w:pPr>
      <w:r w:rsidRPr="008F447C">
        <w:rPr>
          <w:rFonts w:ascii="Times New Roman" w:hAnsi="Times New Roman" w:cs="Times New Roman"/>
          <w:sz w:val="24"/>
          <w:szCs w:val="24"/>
          <w:lang w:val="sl-SI"/>
        </w:rPr>
        <w:t>Predstavljaju kseromezofilne šume rasprostranjene u regionu brdske i planinske bukve, i imaju pionirski karakter.</w:t>
      </w:r>
    </w:p>
    <w:p w:rsidR="00CD6BDF" w:rsidRPr="008F447C" w:rsidRDefault="00CD6BDF" w:rsidP="00104B2B">
      <w:pPr>
        <w:spacing w:line="276" w:lineRule="auto"/>
        <w:jc w:val="both"/>
        <w:rPr>
          <w:rFonts w:ascii="Times New Roman" w:hAnsi="Times New Roman" w:cs="Times New Roman"/>
          <w:sz w:val="24"/>
          <w:szCs w:val="24"/>
          <w:lang w:val="sl-SI"/>
        </w:rPr>
      </w:pPr>
      <w:r w:rsidRPr="008F447C">
        <w:rPr>
          <w:rFonts w:ascii="Times New Roman" w:hAnsi="Times New Roman" w:cs="Times New Roman"/>
          <w:sz w:val="24"/>
          <w:szCs w:val="24"/>
          <w:lang w:val="sl-SI"/>
        </w:rPr>
        <w:t xml:space="preserve">U fitocenološkom smislu pripadaju asocijaciji </w:t>
      </w:r>
      <w:r w:rsidRPr="008F447C">
        <w:rPr>
          <w:rFonts w:ascii="Times New Roman" w:hAnsi="Times New Roman" w:cs="Times New Roman"/>
          <w:i/>
          <w:iCs/>
          <w:sz w:val="24"/>
          <w:szCs w:val="24"/>
          <w:lang w:val="sl-SI"/>
        </w:rPr>
        <w:t>Ostryo-Fagenion moesiacae</w:t>
      </w:r>
      <w:r w:rsidRPr="008F447C">
        <w:rPr>
          <w:rFonts w:ascii="Times New Roman" w:hAnsi="Times New Roman" w:cs="Times New Roman"/>
          <w:sz w:val="24"/>
          <w:szCs w:val="24"/>
          <w:lang w:val="sl-SI"/>
        </w:rPr>
        <w:t>.</w:t>
      </w:r>
    </w:p>
    <w:p w:rsidR="00CD6BDF" w:rsidRPr="008F447C" w:rsidRDefault="00CD6BDF" w:rsidP="00104B2B">
      <w:pPr>
        <w:spacing w:line="276" w:lineRule="auto"/>
        <w:jc w:val="both"/>
        <w:rPr>
          <w:rFonts w:ascii="Times New Roman" w:hAnsi="Times New Roman" w:cs="Times New Roman"/>
          <w:sz w:val="24"/>
          <w:szCs w:val="24"/>
          <w:lang w:val="sl-SI"/>
        </w:rPr>
      </w:pPr>
    </w:p>
    <w:p w:rsidR="00CD6BDF" w:rsidRPr="008F447C" w:rsidRDefault="00CD6BDF" w:rsidP="00104B2B">
      <w:pPr>
        <w:spacing w:line="276" w:lineRule="auto"/>
        <w:jc w:val="both"/>
        <w:rPr>
          <w:rFonts w:ascii="Times New Roman" w:hAnsi="Times New Roman" w:cs="Times New Roman"/>
          <w:b/>
          <w:bCs/>
          <w:i/>
          <w:iCs/>
          <w:sz w:val="24"/>
          <w:szCs w:val="24"/>
          <w:lang w:val="sl-SI"/>
        </w:rPr>
      </w:pPr>
      <w:r w:rsidRPr="008F447C">
        <w:rPr>
          <w:rFonts w:ascii="Times New Roman" w:hAnsi="Times New Roman" w:cs="Times New Roman"/>
          <w:b/>
          <w:bCs/>
          <w:i/>
          <w:iCs/>
          <w:sz w:val="24"/>
          <w:szCs w:val="24"/>
          <w:lang w:val="sl-SI"/>
        </w:rPr>
        <w:t>Šume cera</w:t>
      </w:r>
    </w:p>
    <w:p w:rsidR="00CD6BDF" w:rsidRPr="008F447C" w:rsidRDefault="00CD6BDF" w:rsidP="00104B2B">
      <w:pPr>
        <w:spacing w:line="276" w:lineRule="auto"/>
        <w:jc w:val="both"/>
        <w:rPr>
          <w:rFonts w:ascii="Times New Roman" w:hAnsi="Times New Roman" w:cs="Times New Roman"/>
          <w:sz w:val="24"/>
          <w:szCs w:val="24"/>
          <w:lang w:val="sl-SI"/>
        </w:rPr>
      </w:pPr>
      <w:r w:rsidRPr="008F447C">
        <w:rPr>
          <w:rFonts w:ascii="Times New Roman" w:hAnsi="Times New Roman" w:cs="Times New Roman"/>
          <w:sz w:val="24"/>
          <w:szCs w:val="24"/>
          <w:lang w:val="sl-SI"/>
        </w:rPr>
        <w:t>Ove šume se javljaju na blažim nagibima i toplijim ekspozicijama, i predstavljaju degradacioni stadijum zajednice hrasta kitnjaka sa cerom.</w:t>
      </w:r>
    </w:p>
    <w:p w:rsidR="00CD6BDF" w:rsidRPr="008F447C" w:rsidRDefault="00CD6BDF" w:rsidP="00104B2B">
      <w:pPr>
        <w:spacing w:line="276" w:lineRule="auto"/>
        <w:jc w:val="both"/>
        <w:rPr>
          <w:rFonts w:ascii="Times New Roman" w:hAnsi="Times New Roman" w:cs="Times New Roman"/>
          <w:sz w:val="24"/>
          <w:szCs w:val="24"/>
          <w:lang w:val="sl-SI"/>
        </w:rPr>
      </w:pPr>
      <w:r w:rsidRPr="008F447C">
        <w:rPr>
          <w:rFonts w:ascii="Times New Roman" w:hAnsi="Times New Roman" w:cs="Times New Roman"/>
          <w:sz w:val="24"/>
          <w:szCs w:val="24"/>
          <w:lang w:val="sl-SI"/>
        </w:rPr>
        <w:t>U fitocenološkom smislu pripadaju asocijaciji</w:t>
      </w:r>
      <w:r w:rsidRPr="008F447C">
        <w:rPr>
          <w:rFonts w:ascii="Times New Roman" w:hAnsi="Times New Roman" w:cs="Times New Roman"/>
          <w:i/>
          <w:iCs/>
          <w:sz w:val="24"/>
          <w:szCs w:val="24"/>
          <w:lang w:val="sl-SI"/>
        </w:rPr>
        <w:t>Quercetum ceris moesiacum.</w:t>
      </w:r>
    </w:p>
    <w:p w:rsidR="00CD6BDF" w:rsidRPr="008F447C" w:rsidRDefault="00CD6BDF" w:rsidP="00104B2B">
      <w:pPr>
        <w:spacing w:line="276" w:lineRule="auto"/>
        <w:jc w:val="both"/>
        <w:rPr>
          <w:rFonts w:ascii="Times New Roman" w:hAnsi="Times New Roman" w:cs="Times New Roman"/>
          <w:sz w:val="24"/>
          <w:szCs w:val="24"/>
          <w:lang w:val="sl-SI"/>
        </w:rPr>
      </w:pPr>
    </w:p>
    <w:p w:rsidR="00CD6BDF" w:rsidRPr="008F447C" w:rsidRDefault="00CD6BDF" w:rsidP="00104B2B">
      <w:pPr>
        <w:spacing w:line="276" w:lineRule="auto"/>
        <w:jc w:val="both"/>
        <w:rPr>
          <w:rFonts w:ascii="Times New Roman" w:hAnsi="Times New Roman" w:cs="Times New Roman"/>
          <w:sz w:val="24"/>
          <w:szCs w:val="24"/>
          <w:lang w:val="sl-SI"/>
        </w:rPr>
      </w:pPr>
    </w:p>
    <w:p w:rsidR="00CD6BDF" w:rsidRPr="008F447C" w:rsidRDefault="00CD6BDF" w:rsidP="00104B2B">
      <w:pPr>
        <w:spacing w:line="276" w:lineRule="auto"/>
        <w:jc w:val="both"/>
        <w:rPr>
          <w:rFonts w:ascii="Times New Roman" w:hAnsi="Times New Roman" w:cs="Times New Roman"/>
          <w:b/>
          <w:bCs/>
          <w:i/>
          <w:iCs/>
          <w:sz w:val="24"/>
          <w:szCs w:val="24"/>
          <w:lang w:val="sl-SI"/>
        </w:rPr>
      </w:pPr>
      <w:r w:rsidRPr="008F447C">
        <w:rPr>
          <w:rFonts w:ascii="Times New Roman" w:hAnsi="Times New Roman" w:cs="Times New Roman"/>
          <w:b/>
          <w:bCs/>
          <w:i/>
          <w:iCs/>
          <w:sz w:val="24"/>
          <w:szCs w:val="24"/>
          <w:lang w:val="sl-SI"/>
        </w:rPr>
        <w:t>Šume crnog graba i crnog jasena</w:t>
      </w:r>
    </w:p>
    <w:p w:rsidR="00CD6BDF" w:rsidRPr="008F447C" w:rsidRDefault="00CD6BDF" w:rsidP="00104B2B">
      <w:pPr>
        <w:spacing w:line="276" w:lineRule="auto"/>
        <w:jc w:val="both"/>
        <w:rPr>
          <w:rFonts w:ascii="Times New Roman" w:hAnsi="Times New Roman" w:cs="Times New Roman"/>
          <w:b/>
          <w:bCs/>
          <w:i/>
          <w:iCs/>
          <w:sz w:val="24"/>
          <w:szCs w:val="24"/>
          <w:lang w:val="sl-SI"/>
        </w:rPr>
      </w:pPr>
    </w:p>
    <w:p w:rsidR="00CD6BDF" w:rsidRPr="008F447C" w:rsidRDefault="00CD6BDF" w:rsidP="00104B2B">
      <w:pPr>
        <w:spacing w:line="276" w:lineRule="auto"/>
        <w:jc w:val="both"/>
        <w:rPr>
          <w:rFonts w:ascii="Times New Roman" w:hAnsi="Times New Roman" w:cs="Times New Roman"/>
          <w:b/>
          <w:bCs/>
          <w:i/>
          <w:iCs/>
          <w:sz w:val="24"/>
          <w:szCs w:val="24"/>
          <w:lang w:val="sr-Latn-BA"/>
        </w:rPr>
      </w:pPr>
      <w:r w:rsidRPr="00CB67DE">
        <w:rPr>
          <w:rFonts w:ascii="Times New Roman" w:hAnsi="Times New Roman" w:cs="Times New Roman"/>
          <w:sz w:val="24"/>
          <w:szCs w:val="24"/>
          <w:lang w:val="sr-Latn-BA"/>
        </w:rPr>
        <w:t>Zajednica crnog jasenai crnog graba (</w:t>
      </w:r>
      <w:r w:rsidRPr="00CB67DE">
        <w:rPr>
          <w:rFonts w:ascii="Times New Roman" w:hAnsi="Times New Roman" w:cs="Times New Roman"/>
          <w:i/>
          <w:iCs/>
          <w:sz w:val="24"/>
          <w:szCs w:val="24"/>
          <w:lang w:val="sr-Latn-BA"/>
        </w:rPr>
        <w:t>Orno</w:t>
      </w:r>
      <w:r>
        <w:rPr>
          <w:rFonts w:ascii="Times New Roman" w:hAnsi="Times New Roman" w:cs="Times New Roman"/>
          <w:i/>
          <w:iCs/>
          <w:sz w:val="24"/>
          <w:szCs w:val="24"/>
          <w:lang w:val="sr-Latn-BA"/>
        </w:rPr>
        <w:t>-</w:t>
      </w:r>
      <w:r w:rsidRPr="00CB67DE">
        <w:rPr>
          <w:rFonts w:ascii="Times New Roman" w:hAnsi="Times New Roman" w:cs="Times New Roman"/>
          <w:i/>
          <w:iCs/>
          <w:sz w:val="24"/>
          <w:szCs w:val="24"/>
          <w:lang w:val="sr-Latn-BA"/>
        </w:rPr>
        <w:t>Ostryetum)</w:t>
      </w:r>
      <w:r w:rsidRPr="00CB67DE">
        <w:rPr>
          <w:rFonts w:ascii="Times New Roman" w:hAnsi="Times New Roman" w:cs="Times New Roman"/>
          <w:sz w:val="24"/>
          <w:szCs w:val="24"/>
          <w:lang w:val="sr-Latn-BA"/>
        </w:rPr>
        <w:t xml:space="preserve"> javlja se na nižim nadmorskim visinama, stjenovitim krečnjačkim i dolomitnim padinama, i često na staništima sa izraženim antropogenim uticajem. Nalaze se u dodiru sa staništima crnog bora.  Ova zajednica predstavlja osiromašenu  varijantu šume </w:t>
      </w:r>
      <w:r w:rsidRPr="00CB67DE">
        <w:rPr>
          <w:rFonts w:ascii="Times New Roman" w:hAnsi="Times New Roman" w:cs="Times New Roman"/>
          <w:i/>
          <w:iCs/>
          <w:sz w:val="24"/>
          <w:szCs w:val="24"/>
          <w:lang w:val="sr-Latn-BA"/>
        </w:rPr>
        <w:t>Querco-Ostryetum carpinifoliae.</w:t>
      </w:r>
    </w:p>
    <w:p w:rsidR="00CD6BDF" w:rsidRDefault="00CD6BDF" w:rsidP="00104B2B">
      <w:pPr>
        <w:spacing w:line="276" w:lineRule="auto"/>
        <w:jc w:val="both"/>
        <w:rPr>
          <w:rFonts w:ascii="Times New Roman" w:hAnsi="Times New Roman" w:cs="Times New Roman"/>
          <w:sz w:val="24"/>
          <w:szCs w:val="24"/>
          <w:lang w:val="sr-Latn-BA"/>
        </w:rPr>
      </w:pPr>
    </w:p>
    <w:p w:rsidR="00CD6BDF" w:rsidRDefault="00CD6BDF" w:rsidP="00104B2B">
      <w:pPr>
        <w:spacing w:line="276" w:lineRule="auto"/>
        <w:jc w:val="both"/>
        <w:rPr>
          <w:rFonts w:ascii="Times New Roman" w:hAnsi="Times New Roman" w:cs="Times New Roman"/>
          <w:sz w:val="24"/>
          <w:szCs w:val="24"/>
          <w:lang w:val="sr-Latn-BA"/>
        </w:rPr>
      </w:pPr>
    </w:p>
    <w:p w:rsidR="00CD6BDF" w:rsidRPr="008F447C" w:rsidRDefault="00CD6BDF" w:rsidP="00104B2B">
      <w:pPr>
        <w:spacing w:line="276" w:lineRule="auto"/>
        <w:jc w:val="both"/>
        <w:rPr>
          <w:rFonts w:ascii="Times New Roman" w:hAnsi="Times New Roman" w:cs="Times New Roman"/>
          <w:b/>
          <w:bCs/>
          <w:i/>
          <w:iCs/>
          <w:sz w:val="24"/>
          <w:szCs w:val="24"/>
          <w:lang w:val="sr-Latn-BA"/>
        </w:rPr>
      </w:pPr>
      <w:r w:rsidRPr="008F447C">
        <w:rPr>
          <w:rFonts w:ascii="Times New Roman" w:hAnsi="Times New Roman" w:cs="Times New Roman"/>
          <w:b/>
          <w:bCs/>
          <w:i/>
          <w:iCs/>
          <w:sz w:val="24"/>
          <w:szCs w:val="24"/>
          <w:lang w:val="sr-Latn-BA"/>
        </w:rPr>
        <w:t>Š</w:t>
      </w:r>
      <w:r w:rsidRPr="00CB67DE">
        <w:rPr>
          <w:rFonts w:ascii="Times New Roman" w:hAnsi="Times New Roman" w:cs="Times New Roman"/>
          <w:b/>
          <w:bCs/>
          <w:i/>
          <w:iCs/>
          <w:sz w:val="24"/>
          <w:szCs w:val="24"/>
        </w:rPr>
        <w:t>ume</w:t>
      </w:r>
      <w:r w:rsidRPr="008F447C">
        <w:rPr>
          <w:rFonts w:ascii="Times New Roman" w:hAnsi="Times New Roman" w:cs="Times New Roman"/>
          <w:b/>
          <w:bCs/>
          <w:i/>
          <w:iCs/>
          <w:sz w:val="24"/>
          <w:szCs w:val="24"/>
          <w:lang w:val="sr-Latn-BA"/>
        </w:rPr>
        <w:t xml:space="preserve"> </w:t>
      </w:r>
      <w:r w:rsidRPr="00CB67DE">
        <w:rPr>
          <w:rFonts w:ascii="Times New Roman" w:hAnsi="Times New Roman" w:cs="Times New Roman"/>
          <w:b/>
          <w:bCs/>
          <w:i/>
          <w:iCs/>
          <w:sz w:val="24"/>
          <w:szCs w:val="24"/>
        </w:rPr>
        <w:t>munike</w:t>
      </w:r>
    </w:p>
    <w:p w:rsidR="00CD6BDF" w:rsidRPr="008F447C" w:rsidRDefault="00CD6BDF" w:rsidP="00104B2B">
      <w:pPr>
        <w:spacing w:line="276" w:lineRule="auto"/>
        <w:jc w:val="both"/>
        <w:rPr>
          <w:rFonts w:ascii="Times New Roman" w:hAnsi="Times New Roman" w:cs="Times New Roman"/>
          <w:sz w:val="24"/>
          <w:szCs w:val="24"/>
          <w:lang w:val="sr-Latn-BA"/>
        </w:rPr>
      </w:pPr>
    </w:p>
    <w:p w:rsidR="00CD6BDF" w:rsidRPr="008F447C" w:rsidRDefault="00CD6BDF" w:rsidP="00104B2B">
      <w:pPr>
        <w:spacing w:line="276" w:lineRule="auto"/>
        <w:jc w:val="both"/>
        <w:rPr>
          <w:rFonts w:ascii="Times New Roman" w:hAnsi="Times New Roman" w:cs="Times New Roman"/>
          <w:sz w:val="24"/>
          <w:szCs w:val="24"/>
          <w:lang w:val="sr-Latn-BA" w:eastAsia="en-GB"/>
        </w:rPr>
      </w:pPr>
      <w:r w:rsidRPr="008F447C">
        <w:rPr>
          <w:rFonts w:ascii="Times New Roman" w:hAnsi="Times New Roman" w:cs="Times New Roman"/>
          <w:sz w:val="24"/>
          <w:szCs w:val="24"/>
          <w:lang w:val="sr-Latn-BA" w:eastAsia="en-GB"/>
        </w:rPr>
        <w:t>Š</w:t>
      </w:r>
      <w:r w:rsidRPr="00CB67DE">
        <w:rPr>
          <w:rFonts w:ascii="Times New Roman" w:hAnsi="Times New Roman" w:cs="Times New Roman"/>
          <w:sz w:val="24"/>
          <w:szCs w:val="24"/>
          <w:lang w:eastAsia="en-GB"/>
        </w:rPr>
        <w:t>ume</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munike</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i/>
          <w:iCs/>
          <w:sz w:val="24"/>
          <w:szCs w:val="24"/>
        </w:rPr>
        <w:t>Pinetum</w:t>
      </w:r>
      <w:r w:rsidRPr="008F447C">
        <w:rPr>
          <w:rFonts w:ascii="Times New Roman" w:hAnsi="Times New Roman" w:cs="Times New Roman"/>
          <w:i/>
          <w:iCs/>
          <w:sz w:val="24"/>
          <w:szCs w:val="24"/>
          <w:lang w:val="sr-Latn-BA"/>
        </w:rPr>
        <w:t xml:space="preserve"> </w:t>
      </w:r>
      <w:r w:rsidRPr="00CB67DE">
        <w:rPr>
          <w:rFonts w:ascii="Times New Roman" w:hAnsi="Times New Roman" w:cs="Times New Roman"/>
          <w:i/>
          <w:iCs/>
          <w:sz w:val="24"/>
          <w:szCs w:val="24"/>
        </w:rPr>
        <w:t>heldreichii</w:t>
      </w:r>
      <w:r w:rsidRPr="008F447C">
        <w:rPr>
          <w:rFonts w:ascii="Times New Roman" w:hAnsi="Times New Roman" w:cs="Times New Roman"/>
          <w:sz w:val="24"/>
          <w:szCs w:val="24"/>
          <w:lang w:val="sr-Latn-BA"/>
        </w:rPr>
        <w:t>),</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kao</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subendem</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i</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tercijarni</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relikt</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Balkanskog</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poluostrva</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na</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kre</w:t>
      </w:r>
      <w:r w:rsidRPr="008F447C">
        <w:rPr>
          <w:rFonts w:ascii="Times New Roman" w:hAnsi="Times New Roman" w:cs="Times New Roman"/>
          <w:sz w:val="24"/>
          <w:szCs w:val="24"/>
          <w:lang w:val="sr-Latn-BA" w:eastAsia="en-GB"/>
        </w:rPr>
        <w:t>č</w:t>
      </w:r>
      <w:r w:rsidRPr="00CB67DE">
        <w:rPr>
          <w:rFonts w:ascii="Times New Roman" w:hAnsi="Times New Roman" w:cs="Times New Roman"/>
          <w:sz w:val="24"/>
          <w:szCs w:val="24"/>
          <w:lang w:eastAsia="en-GB"/>
        </w:rPr>
        <w:t>njacima</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i</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dolomitima</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zauzimaju</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najvi</w:t>
      </w:r>
      <w:r w:rsidRPr="008F447C">
        <w:rPr>
          <w:rFonts w:ascii="Times New Roman" w:hAnsi="Times New Roman" w:cs="Times New Roman"/>
          <w:sz w:val="24"/>
          <w:szCs w:val="24"/>
          <w:lang w:val="sr-Latn-BA" w:eastAsia="en-GB"/>
        </w:rPr>
        <w:t>š</w:t>
      </w:r>
      <w:r w:rsidRPr="00CB67DE">
        <w:rPr>
          <w:rFonts w:ascii="Times New Roman" w:hAnsi="Times New Roman" w:cs="Times New Roman"/>
          <w:sz w:val="24"/>
          <w:szCs w:val="24"/>
          <w:lang w:eastAsia="en-GB"/>
        </w:rPr>
        <w:t>e</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regione</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izme</w:t>
      </w:r>
      <w:r w:rsidRPr="008F447C">
        <w:rPr>
          <w:rFonts w:ascii="Times New Roman" w:hAnsi="Times New Roman" w:cs="Times New Roman"/>
          <w:sz w:val="24"/>
          <w:szCs w:val="24"/>
          <w:lang w:val="sr-Latn-BA" w:eastAsia="en-GB"/>
        </w:rPr>
        <w:t>đ</w:t>
      </w:r>
      <w:r w:rsidRPr="00CB67DE">
        <w:rPr>
          <w:rFonts w:ascii="Times New Roman" w:hAnsi="Times New Roman" w:cs="Times New Roman"/>
          <w:sz w:val="24"/>
          <w:szCs w:val="24"/>
          <w:lang w:eastAsia="en-GB"/>
        </w:rPr>
        <w:t>u</w:t>
      </w:r>
      <w:r w:rsidRPr="008F447C">
        <w:rPr>
          <w:rFonts w:ascii="Times New Roman" w:hAnsi="Times New Roman" w:cs="Times New Roman"/>
          <w:sz w:val="24"/>
          <w:szCs w:val="24"/>
          <w:lang w:val="sr-Latn-BA" w:eastAsia="en-GB"/>
        </w:rPr>
        <w:t xml:space="preserve"> 1400 – 1800 </w:t>
      </w:r>
      <w:r w:rsidRPr="00CB67DE">
        <w:rPr>
          <w:rFonts w:ascii="Times New Roman" w:hAnsi="Times New Roman" w:cs="Times New Roman"/>
          <w:sz w:val="24"/>
          <w:szCs w:val="24"/>
          <w:lang w:eastAsia="en-GB"/>
        </w:rPr>
        <w:t>mnv</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obrazuju</w:t>
      </w:r>
      <w:r w:rsidRPr="008F447C">
        <w:rPr>
          <w:rFonts w:ascii="Times New Roman" w:hAnsi="Times New Roman" w:cs="Times New Roman"/>
          <w:sz w:val="24"/>
          <w:szCs w:val="24"/>
          <w:lang w:val="sr-Latn-BA" w:eastAsia="en-GB"/>
        </w:rPr>
        <w:t>ć</w:t>
      </w:r>
      <w:r w:rsidRPr="00CB67DE">
        <w:rPr>
          <w:rFonts w:ascii="Times New Roman" w:hAnsi="Times New Roman" w:cs="Times New Roman"/>
          <w:sz w:val="24"/>
          <w:szCs w:val="24"/>
          <w:lang w:eastAsia="en-GB"/>
        </w:rPr>
        <w:t>i</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gornju</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granicu</w:t>
      </w:r>
      <w:r w:rsidRPr="008F447C">
        <w:rPr>
          <w:rFonts w:ascii="Times New Roman" w:hAnsi="Times New Roman" w:cs="Times New Roman"/>
          <w:sz w:val="24"/>
          <w:szCs w:val="24"/>
          <w:lang w:val="sr-Latn-BA" w:eastAsia="en-GB"/>
        </w:rPr>
        <w:t xml:space="preserve"> š</w:t>
      </w:r>
      <w:r w:rsidRPr="00CB67DE">
        <w:rPr>
          <w:rFonts w:ascii="Times New Roman" w:hAnsi="Times New Roman" w:cs="Times New Roman"/>
          <w:sz w:val="24"/>
          <w:szCs w:val="24"/>
          <w:lang w:eastAsia="en-GB"/>
        </w:rPr>
        <w:t>umske</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vegetacije</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Zauzimaju</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ekstremna</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stani</w:t>
      </w:r>
      <w:r w:rsidRPr="008F447C">
        <w:rPr>
          <w:rFonts w:ascii="Times New Roman" w:hAnsi="Times New Roman" w:cs="Times New Roman"/>
          <w:sz w:val="24"/>
          <w:szCs w:val="24"/>
          <w:lang w:val="sr-Latn-BA" w:eastAsia="en-GB"/>
        </w:rPr>
        <w:t>š</w:t>
      </w:r>
      <w:r w:rsidRPr="00CB67DE">
        <w:rPr>
          <w:rFonts w:ascii="Times New Roman" w:hAnsi="Times New Roman" w:cs="Times New Roman"/>
          <w:sz w:val="24"/>
          <w:szCs w:val="24"/>
          <w:lang w:eastAsia="en-GB"/>
        </w:rPr>
        <w:t>ta</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grebene</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strme</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padine</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sa</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izra</w:t>
      </w:r>
      <w:r w:rsidRPr="008F447C">
        <w:rPr>
          <w:rFonts w:ascii="Times New Roman" w:hAnsi="Times New Roman" w:cs="Times New Roman"/>
          <w:sz w:val="24"/>
          <w:szCs w:val="24"/>
          <w:lang w:val="sr-Latn-BA" w:eastAsia="en-GB"/>
        </w:rPr>
        <w:t>ž</w:t>
      </w:r>
      <w:r w:rsidRPr="00CB67DE">
        <w:rPr>
          <w:rFonts w:ascii="Times New Roman" w:hAnsi="Times New Roman" w:cs="Times New Roman"/>
          <w:sz w:val="24"/>
          <w:szCs w:val="24"/>
          <w:lang w:eastAsia="en-GB"/>
        </w:rPr>
        <w:t>enim</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liticama</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na</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plitkoj</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suvoj</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skeletnoj</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kre</w:t>
      </w:r>
      <w:r w:rsidRPr="008F447C">
        <w:rPr>
          <w:rFonts w:ascii="Times New Roman" w:hAnsi="Times New Roman" w:cs="Times New Roman"/>
          <w:sz w:val="24"/>
          <w:szCs w:val="24"/>
          <w:lang w:val="sr-Latn-BA"/>
        </w:rPr>
        <w:t>č</w:t>
      </w:r>
      <w:r w:rsidRPr="00CB67DE">
        <w:rPr>
          <w:rFonts w:ascii="Times New Roman" w:hAnsi="Times New Roman" w:cs="Times New Roman"/>
          <w:sz w:val="24"/>
          <w:szCs w:val="24"/>
        </w:rPr>
        <w:t>nja</w:t>
      </w:r>
      <w:r w:rsidRPr="008F447C">
        <w:rPr>
          <w:rFonts w:ascii="Times New Roman" w:hAnsi="Times New Roman" w:cs="Times New Roman"/>
          <w:sz w:val="24"/>
          <w:szCs w:val="24"/>
          <w:lang w:val="sr-Latn-BA"/>
        </w:rPr>
        <w:t>č</w:t>
      </w:r>
      <w:r w:rsidRPr="00CB67DE">
        <w:rPr>
          <w:rFonts w:ascii="Times New Roman" w:hAnsi="Times New Roman" w:cs="Times New Roman"/>
          <w:sz w:val="24"/>
          <w:szCs w:val="24"/>
        </w:rPr>
        <w:t>koj</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crnici</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kao</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trajni</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stadijum</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na</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ovim</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ekstremnim</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stani</w:t>
      </w:r>
      <w:r w:rsidRPr="008F447C">
        <w:rPr>
          <w:rFonts w:ascii="Times New Roman" w:hAnsi="Times New Roman" w:cs="Times New Roman"/>
          <w:sz w:val="24"/>
          <w:szCs w:val="24"/>
          <w:lang w:val="sr-Latn-BA" w:eastAsia="en-GB"/>
        </w:rPr>
        <w:t>š</w:t>
      </w:r>
      <w:r w:rsidRPr="00CB67DE">
        <w:rPr>
          <w:rFonts w:ascii="Times New Roman" w:hAnsi="Times New Roman" w:cs="Times New Roman"/>
          <w:sz w:val="24"/>
          <w:szCs w:val="24"/>
          <w:lang w:eastAsia="en-GB"/>
        </w:rPr>
        <w:t>tima</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Sastojine</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su</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prekinutog</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sklopa</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raskidane</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i</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otvorene</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Ove</w:t>
      </w:r>
      <w:r w:rsidRPr="008F447C">
        <w:rPr>
          <w:rFonts w:ascii="Times New Roman" w:hAnsi="Times New Roman" w:cs="Times New Roman"/>
          <w:sz w:val="24"/>
          <w:szCs w:val="24"/>
          <w:lang w:val="sr-Latn-BA" w:eastAsia="en-GB"/>
        </w:rPr>
        <w:t xml:space="preserve"> š</w:t>
      </w:r>
      <w:r w:rsidRPr="00CB67DE">
        <w:rPr>
          <w:rFonts w:ascii="Times New Roman" w:hAnsi="Times New Roman" w:cs="Times New Roman"/>
          <w:sz w:val="24"/>
          <w:szCs w:val="24"/>
          <w:lang w:eastAsia="en-GB"/>
        </w:rPr>
        <w:t>ume</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uglavnom</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imaju</w:t>
      </w:r>
      <w:r w:rsidRPr="008F447C">
        <w:rPr>
          <w:rFonts w:ascii="Times New Roman" w:hAnsi="Times New Roman" w:cs="Times New Roman"/>
          <w:sz w:val="24"/>
          <w:szCs w:val="24"/>
          <w:lang w:val="sr-Latn-BA" w:eastAsia="en-GB"/>
        </w:rPr>
        <w:t xml:space="preserve"> </w:t>
      </w:r>
      <w:r w:rsidRPr="00CB67DE">
        <w:rPr>
          <w:rFonts w:ascii="Times New Roman" w:hAnsi="Times New Roman" w:cs="Times New Roman"/>
          <w:sz w:val="24"/>
          <w:szCs w:val="24"/>
          <w:lang w:eastAsia="en-GB"/>
        </w:rPr>
        <w:t>za</w:t>
      </w:r>
      <w:r w:rsidRPr="008F447C">
        <w:rPr>
          <w:rFonts w:ascii="Times New Roman" w:hAnsi="Times New Roman" w:cs="Times New Roman"/>
          <w:sz w:val="24"/>
          <w:szCs w:val="24"/>
          <w:lang w:val="sr-Latn-BA" w:eastAsia="en-GB"/>
        </w:rPr>
        <w:t>š</w:t>
      </w:r>
      <w:r w:rsidRPr="00CB67DE">
        <w:rPr>
          <w:rFonts w:ascii="Times New Roman" w:hAnsi="Times New Roman" w:cs="Times New Roman"/>
          <w:sz w:val="24"/>
          <w:szCs w:val="24"/>
          <w:lang w:eastAsia="en-GB"/>
        </w:rPr>
        <w:t>titn</w:t>
      </w:r>
      <w:r>
        <w:rPr>
          <w:rFonts w:ascii="Times New Roman" w:hAnsi="Times New Roman" w:cs="Times New Roman"/>
          <w:sz w:val="24"/>
          <w:szCs w:val="24"/>
          <w:lang w:eastAsia="en-GB"/>
        </w:rPr>
        <w:t>i</w:t>
      </w:r>
      <w:r w:rsidRPr="008F447C">
        <w:rPr>
          <w:rFonts w:ascii="Times New Roman" w:hAnsi="Times New Roman" w:cs="Times New Roman"/>
          <w:sz w:val="24"/>
          <w:szCs w:val="24"/>
          <w:lang w:val="sr-Latn-BA" w:eastAsia="en-GB"/>
        </w:rPr>
        <w:t xml:space="preserve"> </w:t>
      </w:r>
      <w:r>
        <w:rPr>
          <w:rFonts w:ascii="Times New Roman" w:hAnsi="Times New Roman" w:cs="Times New Roman"/>
          <w:sz w:val="24"/>
          <w:szCs w:val="24"/>
          <w:lang w:eastAsia="en-GB"/>
        </w:rPr>
        <w:t>zna</w:t>
      </w:r>
      <w:r w:rsidRPr="008F447C">
        <w:rPr>
          <w:rFonts w:ascii="Times New Roman" w:hAnsi="Times New Roman" w:cs="Times New Roman"/>
          <w:sz w:val="24"/>
          <w:szCs w:val="24"/>
          <w:lang w:val="sr-Latn-BA" w:eastAsia="en-GB"/>
        </w:rPr>
        <w:t>č</w:t>
      </w:r>
      <w:r>
        <w:rPr>
          <w:rFonts w:ascii="Times New Roman" w:hAnsi="Times New Roman" w:cs="Times New Roman"/>
          <w:sz w:val="24"/>
          <w:szCs w:val="24"/>
          <w:lang w:eastAsia="en-GB"/>
        </w:rPr>
        <w:t>aj</w:t>
      </w:r>
      <w:r w:rsidRPr="008F447C">
        <w:rPr>
          <w:rFonts w:ascii="Times New Roman" w:hAnsi="Times New Roman" w:cs="Times New Roman"/>
          <w:sz w:val="24"/>
          <w:szCs w:val="24"/>
          <w:lang w:val="sr-Latn-BA" w:eastAsia="en-GB"/>
        </w:rPr>
        <w:t xml:space="preserve"> </w:t>
      </w:r>
      <w:r>
        <w:rPr>
          <w:rFonts w:ascii="Times New Roman" w:hAnsi="Times New Roman" w:cs="Times New Roman"/>
          <w:sz w:val="24"/>
          <w:szCs w:val="24"/>
          <w:lang w:eastAsia="en-GB"/>
        </w:rPr>
        <w:t>u</w:t>
      </w:r>
      <w:r w:rsidRPr="008F447C">
        <w:rPr>
          <w:rFonts w:ascii="Times New Roman" w:hAnsi="Times New Roman" w:cs="Times New Roman"/>
          <w:sz w:val="24"/>
          <w:szCs w:val="24"/>
          <w:lang w:val="sr-Latn-BA" w:eastAsia="en-GB"/>
        </w:rPr>
        <w:t xml:space="preserve"> </w:t>
      </w:r>
      <w:r>
        <w:rPr>
          <w:rFonts w:ascii="Times New Roman" w:hAnsi="Times New Roman" w:cs="Times New Roman"/>
          <w:sz w:val="24"/>
          <w:szCs w:val="24"/>
          <w:lang w:eastAsia="en-GB"/>
        </w:rPr>
        <w:t>sprje</w:t>
      </w:r>
      <w:r w:rsidRPr="008F447C">
        <w:rPr>
          <w:rFonts w:ascii="Times New Roman" w:hAnsi="Times New Roman" w:cs="Times New Roman"/>
          <w:sz w:val="24"/>
          <w:szCs w:val="24"/>
          <w:lang w:val="sr-Latn-BA" w:eastAsia="en-GB"/>
        </w:rPr>
        <w:t>č</w:t>
      </w:r>
      <w:r>
        <w:rPr>
          <w:rFonts w:ascii="Times New Roman" w:hAnsi="Times New Roman" w:cs="Times New Roman"/>
          <w:sz w:val="24"/>
          <w:szCs w:val="24"/>
          <w:lang w:eastAsia="en-GB"/>
        </w:rPr>
        <w:t>avanju</w:t>
      </w:r>
      <w:r w:rsidRPr="008F447C">
        <w:rPr>
          <w:rFonts w:ascii="Times New Roman" w:hAnsi="Times New Roman" w:cs="Times New Roman"/>
          <w:sz w:val="24"/>
          <w:szCs w:val="24"/>
          <w:lang w:val="sr-Latn-BA" w:eastAsia="en-GB"/>
        </w:rPr>
        <w:t xml:space="preserve"> </w:t>
      </w:r>
      <w:r>
        <w:rPr>
          <w:rFonts w:ascii="Times New Roman" w:hAnsi="Times New Roman" w:cs="Times New Roman"/>
          <w:sz w:val="24"/>
          <w:szCs w:val="24"/>
          <w:lang w:eastAsia="en-GB"/>
        </w:rPr>
        <w:t>erozije</w:t>
      </w:r>
    </w:p>
    <w:p w:rsidR="00CD6BDF" w:rsidRPr="008F447C" w:rsidRDefault="00CD6BDF" w:rsidP="00104B2B">
      <w:pPr>
        <w:spacing w:line="276" w:lineRule="auto"/>
        <w:jc w:val="both"/>
        <w:rPr>
          <w:rFonts w:ascii="Times New Roman" w:hAnsi="Times New Roman" w:cs="Times New Roman"/>
          <w:sz w:val="24"/>
          <w:szCs w:val="24"/>
          <w:lang w:val="sr-Latn-BA" w:eastAsia="en-GB"/>
        </w:rPr>
      </w:pPr>
    </w:p>
    <w:p w:rsidR="00CD6BDF" w:rsidRPr="008F447C" w:rsidRDefault="00CD6BDF" w:rsidP="00104B2B">
      <w:pPr>
        <w:spacing w:line="276" w:lineRule="auto"/>
        <w:jc w:val="both"/>
        <w:rPr>
          <w:rFonts w:ascii="Times New Roman" w:hAnsi="Times New Roman" w:cs="Times New Roman"/>
          <w:b/>
          <w:bCs/>
          <w:i/>
          <w:iCs/>
          <w:sz w:val="24"/>
          <w:szCs w:val="24"/>
          <w:lang w:val="sr-Latn-BA"/>
        </w:rPr>
      </w:pPr>
      <w:r w:rsidRPr="008F447C">
        <w:rPr>
          <w:rFonts w:ascii="Times New Roman" w:hAnsi="Times New Roman" w:cs="Times New Roman"/>
          <w:b/>
          <w:bCs/>
          <w:i/>
          <w:iCs/>
          <w:sz w:val="24"/>
          <w:szCs w:val="24"/>
          <w:lang w:val="sr-Latn-BA"/>
        </w:rPr>
        <w:t>Š</w:t>
      </w:r>
      <w:r w:rsidRPr="00CB67DE">
        <w:rPr>
          <w:rFonts w:ascii="Times New Roman" w:hAnsi="Times New Roman" w:cs="Times New Roman"/>
          <w:b/>
          <w:bCs/>
          <w:i/>
          <w:iCs/>
          <w:sz w:val="24"/>
          <w:szCs w:val="24"/>
        </w:rPr>
        <w:t>ume</w:t>
      </w:r>
      <w:r w:rsidRPr="008F447C">
        <w:rPr>
          <w:rFonts w:ascii="Times New Roman" w:hAnsi="Times New Roman" w:cs="Times New Roman"/>
          <w:b/>
          <w:bCs/>
          <w:i/>
          <w:iCs/>
          <w:sz w:val="24"/>
          <w:szCs w:val="24"/>
          <w:lang w:val="sr-Latn-BA"/>
        </w:rPr>
        <w:t xml:space="preserve"> </w:t>
      </w:r>
      <w:r w:rsidRPr="00CB67DE">
        <w:rPr>
          <w:rFonts w:ascii="Times New Roman" w:hAnsi="Times New Roman" w:cs="Times New Roman"/>
          <w:b/>
          <w:bCs/>
          <w:i/>
          <w:iCs/>
          <w:sz w:val="24"/>
          <w:szCs w:val="24"/>
        </w:rPr>
        <w:t>hrasta</w:t>
      </w:r>
      <w:r w:rsidRPr="008F447C">
        <w:rPr>
          <w:rFonts w:ascii="Times New Roman" w:hAnsi="Times New Roman" w:cs="Times New Roman"/>
          <w:b/>
          <w:bCs/>
          <w:i/>
          <w:iCs/>
          <w:sz w:val="24"/>
          <w:szCs w:val="24"/>
          <w:lang w:val="sr-Latn-BA"/>
        </w:rPr>
        <w:t xml:space="preserve"> </w:t>
      </w:r>
      <w:r w:rsidRPr="00CB67DE">
        <w:rPr>
          <w:rFonts w:ascii="Times New Roman" w:hAnsi="Times New Roman" w:cs="Times New Roman"/>
          <w:b/>
          <w:bCs/>
          <w:i/>
          <w:iCs/>
          <w:sz w:val="24"/>
          <w:szCs w:val="24"/>
        </w:rPr>
        <w:t>medunca</w:t>
      </w:r>
      <w:r w:rsidRPr="008F447C">
        <w:rPr>
          <w:rFonts w:ascii="Times New Roman" w:hAnsi="Times New Roman" w:cs="Times New Roman"/>
          <w:b/>
          <w:bCs/>
          <w:i/>
          <w:iCs/>
          <w:sz w:val="24"/>
          <w:szCs w:val="24"/>
          <w:lang w:val="sr-Latn-BA"/>
        </w:rPr>
        <w:t xml:space="preserve"> </w:t>
      </w:r>
      <w:r w:rsidRPr="00CB67DE">
        <w:rPr>
          <w:rFonts w:ascii="Times New Roman" w:hAnsi="Times New Roman" w:cs="Times New Roman"/>
          <w:b/>
          <w:bCs/>
          <w:i/>
          <w:iCs/>
          <w:sz w:val="24"/>
          <w:szCs w:val="24"/>
        </w:rPr>
        <w:t>i</w:t>
      </w:r>
      <w:r w:rsidRPr="008F447C">
        <w:rPr>
          <w:rFonts w:ascii="Times New Roman" w:hAnsi="Times New Roman" w:cs="Times New Roman"/>
          <w:b/>
          <w:bCs/>
          <w:i/>
          <w:iCs/>
          <w:sz w:val="24"/>
          <w:szCs w:val="24"/>
          <w:lang w:val="sr-Latn-BA"/>
        </w:rPr>
        <w:t xml:space="preserve"> </w:t>
      </w:r>
      <w:r w:rsidRPr="00CB67DE">
        <w:rPr>
          <w:rFonts w:ascii="Times New Roman" w:hAnsi="Times New Roman" w:cs="Times New Roman"/>
          <w:b/>
          <w:bCs/>
          <w:i/>
          <w:iCs/>
          <w:sz w:val="24"/>
          <w:szCs w:val="24"/>
        </w:rPr>
        <w:t>bjelograbi</w:t>
      </w:r>
      <w:r w:rsidRPr="008F447C">
        <w:rPr>
          <w:rFonts w:ascii="Times New Roman" w:hAnsi="Times New Roman" w:cs="Times New Roman"/>
          <w:b/>
          <w:bCs/>
          <w:i/>
          <w:iCs/>
          <w:sz w:val="24"/>
          <w:szCs w:val="24"/>
          <w:lang w:val="sr-Latn-BA"/>
        </w:rPr>
        <w:t>ć</w:t>
      </w:r>
      <w:r w:rsidRPr="00CB67DE">
        <w:rPr>
          <w:rFonts w:ascii="Times New Roman" w:hAnsi="Times New Roman" w:cs="Times New Roman"/>
          <w:b/>
          <w:bCs/>
          <w:i/>
          <w:iCs/>
          <w:sz w:val="24"/>
          <w:szCs w:val="24"/>
        </w:rPr>
        <w:t>a</w:t>
      </w:r>
    </w:p>
    <w:p w:rsidR="00CD6BDF" w:rsidRPr="008F447C" w:rsidRDefault="00CD6BDF" w:rsidP="00104B2B">
      <w:pPr>
        <w:spacing w:line="276" w:lineRule="auto"/>
        <w:jc w:val="both"/>
        <w:rPr>
          <w:rFonts w:ascii="Times New Roman" w:hAnsi="Times New Roman" w:cs="Times New Roman"/>
          <w:sz w:val="24"/>
          <w:szCs w:val="24"/>
          <w:lang w:val="sr-Latn-BA"/>
        </w:rPr>
      </w:pPr>
      <w:r w:rsidRPr="008F447C">
        <w:rPr>
          <w:rFonts w:ascii="Times New Roman" w:hAnsi="Times New Roman" w:cs="Times New Roman"/>
          <w:sz w:val="24"/>
          <w:szCs w:val="24"/>
          <w:lang w:val="sr-Latn-BA"/>
        </w:rPr>
        <w:t>Š</w:t>
      </w:r>
      <w:r>
        <w:rPr>
          <w:rFonts w:ascii="Times New Roman" w:hAnsi="Times New Roman" w:cs="Times New Roman"/>
          <w:sz w:val="24"/>
          <w:szCs w:val="24"/>
        </w:rPr>
        <w:t>ume</w:t>
      </w:r>
      <w:r w:rsidRPr="008F447C">
        <w:rPr>
          <w:rFonts w:ascii="Times New Roman" w:hAnsi="Times New Roman" w:cs="Times New Roman"/>
          <w:sz w:val="24"/>
          <w:szCs w:val="24"/>
          <w:lang w:val="sr-Latn-BA"/>
        </w:rPr>
        <w:t xml:space="preserve"> </w:t>
      </w:r>
      <w:r>
        <w:rPr>
          <w:rFonts w:ascii="Times New Roman" w:hAnsi="Times New Roman" w:cs="Times New Roman"/>
          <w:sz w:val="24"/>
          <w:szCs w:val="24"/>
        </w:rPr>
        <w:t>hrasta</w:t>
      </w:r>
      <w:r w:rsidRPr="008F447C">
        <w:rPr>
          <w:rFonts w:ascii="Times New Roman" w:hAnsi="Times New Roman" w:cs="Times New Roman"/>
          <w:sz w:val="24"/>
          <w:szCs w:val="24"/>
          <w:lang w:val="sr-Latn-BA"/>
        </w:rPr>
        <w:t xml:space="preserve"> </w:t>
      </w:r>
      <w:r>
        <w:rPr>
          <w:rFonts w:ascii="Times New Roman" w:hAnsi="Times New Roman" w:cs="Times New Roman"/>
          <w:sz w:val="24"/>
          <w:szCs w:val="24"/>
        </w:rPr>
        <w:t>medunca</w:t>
      </w:r>
      <w:r w:rsidRPr="008F447C">
        <w:rPr>
          <w:rFonts w:ascii="Times New Roman" w:hAnsi="Times New Roman" w:cs="Times New Roman"/>
          <w:sz w:val="24"/>
          <w:szCs w:val="24"/>
          <w:lang w:val="sr-Latn-BA"/>
        </w:rPr>
        <w:t xml:space="preserve"> </w:t>
      </w:r>
      <w:r>
        <w:rPr>
          <w:rFonts w:ascii="Times New Roman" w:hAnsi="Times New Roman" w:cs="Times New Roman"/>
          <w:sz w:val="24"/>
          <w:szCs w:val="24"/>
        </w:rPr>
        <w:t>i</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bjelograbi</w:t>
      </w:r>
      <w:r w:rsidRPr="008F447C">
        <w:rPr>
          <w:rFonts w:ascii="Times New Roman" w:hAnsi="Times New Roman" w:cs="Times New Roman"/>
          <w:sz w:val="24"/>
          <w:szCs w:val="24"/>
          <w:lang w:val="sr-Latn-BA"/>
        </w:rPr>
        <w:t>ć</w:t>
      </w:r>
      <w:r w:rsidRPr="00CB67DE">
        <w:rPr>
          <w:rFonts w:ascii="Times New Roman" w:hAnsi="Times New Roman" w:cs="Times New Roman"/>
          <w:sz w:val="24"/>
          <w:szCs w:val="24"/>
        </w:rPr>
        <w:t>a</w:t>
      </w:r>
      <w:r w:rsidRPr="008F447C">
        <w:rPr>
          <w:rFonts w:ascii="Times New Roman" w:hAnsi="Times New Roman" w:cs="Times New Roman"/>
          <w:sz w:val="24"/>
          <w:szCs w:val="24"/>
          <w:lang w:val="sr-Latn-BA"/>
        </w:rPr>
        <w:t xml:space="preserve"> (</w:t>
      </w:r>
      <w:r w:rsidRPr="00CB67DE">
        <w:rPr>
          <w:rFonts w:ascii="Times New Roman" w:hAnsi="Times New Roman" w:cs="Times New Roman"/>
          <w:i/>
          <w:iCs/>
          <w:sz w:val="24"/>
          <w:szCs w:val="24"/>
        </w:rPr>
        <w:t>Q</w:t>
      </w:r>
      <w:r>
        <w:rPr>
          <w:rFonts w:ascii="Times New Roman" w:hAnsi="Times New Roman" w:cs="Times New Roman"/>
          <w:i/>
          <w:iCs/>
          <w:sz w:val="24"/>
          <w:szCs w:val="24"/>
        </w:rPr>
        <w:t>u</w:t>
      </w:r>
      <w:r w:rsidRPr="00CB67DE">
        <w:rPr>
          <w:rFonts w:ascii="Times New Roman" w:hAnsi="Times New Roman" w:cs="Times New Roman"/>
          <w:i/>
          <w:iCs/>
          <w:sz w:val="24"/>
          <w:szCs w:val="24"/>
        </w:rPr>
        <w:t>erco</w:t>
      </w:r>
      <w:r w:rsidRPr="008F447C">
        <w:rPr>
          <w:rFonts w:ascii="Times New Roman" w:hAnsi="Times New Roman" w:cs="Times New Roman"/>
          <w:i/>
          <w:iCs/>
          <w:sz w:val="24"/>
          <w:szCs w:val="24"/>
          <w:lang w:val="sr-Latn-BA"/>
        </w:rPr>
        <w:t>-</w:t>
      </w:r>
      <w:r w:rsidRPr="00CB67DE">
        <w:rPr>
          <w:rFonts w:ascii="Times New Roman" w:hAnsi="Times New Roman" w:cs="Times New Roman"/>
          <w:i/>
          <w:iCs/>
          <w:sz w:val="24"/>
          <w:szCs w:val="24"/>
        </w:rPr>
        <w:t>Carpinetum</w:t>
      </w:r>
      <w:r w:rsidRPr="008F447C">
        <w:rPr>
          <w:rFonts w:ascii="Times New Roman" w:hAnsi="Times New Roman" w:cs="Times New Roman"/>
          <w:i/>
          <w:iCs/>
          <w:sz w:val="24"/>
          <w:szCs w:val="24"/>
          <w:lang w:val="sr-Latn-BA"/>
        </w:rPr>
        <w:t xml:space="preserve"> </w:t>
      </w:r>
      <w:r w:rsidRPr="00CB67DE">
        <w:rPr>
          <w:rFonts w:ascii="Times New Roman" w:hAnsi="Times New Roman" w:cs="Times New Roman"/>
          <w:i/>
          <w:iCs/>
          <w:sz w:val="24"/>
          <w:szCs w:val="24"/>
        </w:rPr>
        <w:t>orientalis</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predstavljaju</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klimatogenu</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zajednicu</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submediteranske</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vegetacijske</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zone</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koja</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naseljava</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degradirana</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zemlji</w:t>
      </w:r>
      <w:r w:rsidRPr="008F447C">
        <w:rPr>
          <w:rFonts w:ascii="Times New Roman" w:hAnsi="Times New Roman" w:cs="Times New Roman"/>
          <w:sz w:val="24"/>
          <w:szCs w:val="24"/>
          <w:lang w:val="sr-Latn-BA"/>
        </w:rPr>
        <w:t>š</w:t>
      </w:r>
      <w:r w:rsidRPr="00CB67DE">
        <w:rPr>
          <w:rFonts w:ascii="Times New Roman" w:hAnsi="Times New Roman" w:cs="Times New Roman"/>
          <w:sz w:val="24"/>
          <w:szCs w:val="24"/>
        </w:rPr>
        <w:t>ta</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na</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kre</w:t>
      </w:r>
      <w:r w:rsidRPr="008F447C">
        <w:rPr>
          <w:rFonts w:ascii="Times New Roman" w:hAnsi="Times New Roman" w:cs="Times New Roman"/>
          <w:sz w:val="24"/>
          <w:szCs w:val="24"/>
          <w:lang w:val="sr-Latn-BA"/>
        </w:rPr>
        <w:t>č</w:t>
      </w:r>
      <w:r w:rsidRPr="00CB67DE">
        <w:rPr>
          <w:rFonts w:ascii="Times New Roman" w:hAnsi="Times New Roman" w:cs="Times New Roman"/>
          <w:sz w:val="24"/>
          <w:szCs w:val="24"/>
        </w:rPr>
        <w:t>njaku</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sa</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jako</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izra</w:t>
      </w:r>
      <w:r w:rsidRPr="008F447C">
        <w:rPr>
          <w:rFonts w:ascii="Times New Roman" w:hAnsi="Times New Roman" w:cs="Times New Roman"/>
          <w:sz w:val="24"/>
          <w:szCs w:val="24"/>
          <w:lang w:val="sr-Latn-BA"/>
        </w:rPr>
        <w:t>ž</w:t>
      </w:r>
      <w:r w:rsidRPr="00CB67DE">
        <w:rPr>
          <w:rFonts w:ascii="Times New Roman" w:hAnsi="Times New Roman" w:cs="Times New Roman"/>
          <w:sz w:val="24"/>
          <w:szCs w:val="24"/>
        </w:rPr>
        <w:t>enim</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antropogenim</w:t>
      </w:r>
      <w:r w:rsidRPr="008F447C">
        <w:rPr>
          <w:rFonts w:ascii="Times New Roman" w:hAnsi="Times New Roman" w:cs="Times New Roman"/>
          <w:sz w:val="24"/>
          <w:szCs w:val="24"/>
          <w:lang w:val="sr-Latn-BA"/>
        </w:rPr>
        <w:t xml:space="preserve"> </w:t>
      </w:r>
      <w:r w:rsidRPr="00CB67DE">
        <w:rPr>
          <w:rFonts w:ascii="Times New Roman" w:hAnsi="Times New Roman" w:cs="Times New Roman"/>
          <w:sz w:val="24"/>
          <w:szCs w:val="24"/>
        </w:rPr>
        <w:t>uticajem</w:t>
      </w:r>
      <w:r w:rsidRPr="008F447C">
        <w:rPr>
          <w:rFonts w:ascii="Times New Roman" w:hAnsi="Times New Roman" w:cs="Times New Roman"/>
          <w:sz w:val="24"/>
          <w:szCs w:val="24"/>
          <w:lang w:val="sr-Latn-BA"/>
        </w:rPr>
        <w:t>.</w:t>
      </w:r>
    </w:p>
    <w:p w:rsidR="00CD6BDF" w:rsidRPr="008F447C" w:rsidRDefault="00CD6BDF">
      <w:pPr>
        <w:rPr>
          <w:rFonts w:ascii="Times New Roman" w:hAnsi="Times New Roman" w:cs="Times New Roman"/>
          <w:b/>
          <w:bCs/>
          <w:sz w:val="24"/>
          <w:szCs w:val="24"/>
          <w:lang w:val="sr-Latn-BA"/>
        </w:rPr>
      </w:pPr>
      <w:r w:rsidRPr="008F447C">
        <w:rPr>
          <w:rFonts w:ascii="Times New Roman" w:hAnsi="Times New Roman" w:cs="Times New Roman"/>
          <w:b/>
          <w:bCs/>
          <w:sz w:val="24"/>
          <w:szCs w:val="24"/>
          <w:lang w:val="sr-Latn-BA"/>
        </w:rPr>
        <w:br w:type="page"/>
      </w:r>
    </w:p>
    <w:p w:rsidR="00CD6BDF" w:rsidRPr="008F447C" w:rsidRDefault="00CD6BDF" w:rsidP="007B1848">
      <w:pPr>
        <w:shd w:val="clear" w:color="auto" w:fill="E2EFD9"/>
        <w:spacing w:line="276" w:lineRule="auto"/>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4.3. GLJIVE</w:t>
      </w:r>
    </w:p>
    <w:p w:rsidR="00CD6BDF" w:rsidRPr="008F447C" w:rsidRDefault="00CD6BDF" w:rsidP="00647210">
      <w:pPr>
        <w:spacing w:after="0" w:line="276" w:lineRule="auto"/>
        <w:jc w:val="both"/>
        <w:rPr>
          <w:rFonts w:ascii="Times New Roman" w:hAnsi="Times New Roman" w:cs="Times New Roman"/>
          <w:b/>
          <w:bCs/>
          <w:sz w:val="24"/>
          <w:szCs w:val="24"/>
          <w:lang w:val="pl-PL"/>
        </w:rPr>
      </w:pPr>
    </w:p>
    <w:p w:rsidR="00CD6BDF" w:rsidRPr="008F447C" w:rsidRDefault="00CD6BDF" w:rsidP="00647210">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Gljive su jedna od najmanje istraženih grupa organizama na planeti, a i kod kod nas. Sve do sedamdesetih godina prošlog vijeka smatrane su biljkama, zbog toga što su nepokretne i što apsorbuju hranljive materije iz supstrata. Razvojem elektronske mikroskopije otkriveno je da posjeduju niz osobina koje ih razlikuju od biljaka i životinja, te su svrstane u posebno carstvo – Fungi. Gljive su eukariotski organizmi koje se hrane heterotrofno-apsorpcijom, a kutikula ćelijskog zida sa sastoji od hitina i </w:t>
      </w:r>
      <w:r w:rsidRPr="006A25EE">
        <w:rPr>
          <w:rFonts w:ascii="Times New Roman" w:hAnsi="Times New Roman" w:cs="Times New Roman"/>
          <w:sz w:val="24"/>
          <w:szCs w:val="24"/>
        </w:rPr>
        <w:t>β</w:t>
      </w:r>
      <w:r w:rsidRPr="008F447C">
        <w:rPr>
          <w:rFonts w:ascii="Times New Roman" w:hAnsi="Times New Roman" w:cs="Times New Roman"/>
          <w:sz w:val="24"/>
          <w:szCs w:val="24"/>
          <w:lang w:val="pl-PL"/>
        </w:rPr>
        <w:t xml:space="preserve">-glukana, komponenti koje se nalaze u kutikuli pojedinih insekata.Sve gljive osim kvasaca imaju tijelo sagrađeno od hifa (razgranatih končastih niti) koje grade micelijum, i nalazi se u podlozi. Kad se steknu određeni uslovi, micelijum prelazi u reproduktivnu fazu i stvara strukture za razmnožavanje koje kod velikog broja vrsta čine plodišta, složene tvorevine na kojima se razvijaju spore.Gljive imaju veoma važnu ekološku ulogu u prirodi. Najvažnija je razgradnja mrtve organske materije do neorganskih komponenata, jer time omogućavaju povratak nutrijenata u supstrat koje biljke koriste u sintezi organske materije. Na taj način omogućava se kruženje ugljenika i drugih biogenih elemenata u biosferi. </w:t>
      </w:r>
      <w:r w:rsidRPr="008F447C">
        <w:rPr>
          <w:rFonts w:ascii="Times New Roman" w:hAnsi="Times New Roman" w:cs="Times New Roman"/>
          <w:sz w:val="24"/>
          <w:szCs w:val="24"/>
          <w:lang w:val="pt-BR"/>
        </w:rPr>
        <w:t xml:space="preserve">Prema načinu života gljive možemo podijeliti na: saprotrofe, simbionte i parazite. </w:t>
      </w:r>
      <w:r w:rsidRPr="008F447C">
        <w:rPr>
          <w:rFonts w:ascii="Times New Roman" w:hAnsi="Times New Roman" w:cs="Times New Roman"/>
          <w:sz w:val="24"/>
          <w:szCs w:val="24"/>
          <w:lang w:val="pl-PL"/>
        </w:rPr>
        <w:t xml:space="preserve">Veoma je važna uloga saprotrofnih gljiva u razgradnji biljnih ostataka. Dok ostale komponente biljnih tkiva razgrađuju i bakterije, gljive su dominantni organizmi koji razgrađuju lignin, što je veoma važno u šumskim ekosistemima. Jedan od važnijh oblika simbioze je mikoriza kojom se gljive svojim micelijumom povezuju sa korijenovima viših biljaka, pri čemu je korist obostrana. U ovoj specifičnoj vezi, gljiva apsorpcijom mineralnih materija (fosfora i azota) i vode snabdijeva biljku, dok biljka zauzvrat obezjeđuje gljivi proizvode fotosinteze (ugljene hidrate). </w:t>
      </w:r>
    </w:p>
    <w:p w:rsidR="00CD6BDF" w:rsidRDefault="00CD6BDF" w:rsidP="00647210">
      <w:pPr>
        <w:spacing w:after="0" w:line="276" w:lineRule="auto"/>
        <w:jc w:val="both"/>
        <w:rPr>
          <w:rFonts w:ascii="Times New Roman" w:hAnsi="Times New Roman" w:cs="Times New Roman"/>
          <w:sz w:val="24"/>
          <w:szCs w:val="24"/>
          <w:lang w:val="pl-PL"/>
        </w:rPr>
      </w:pPr>
      <w:r w:rsidRPr="006A25EE">
        <w:rPr>
          <w:rFonts w:ascii="Times New Roman" w:hAnsi="Times New Roman" w:cs="Times New Roman"/>
          <w:sz w:val="24"/>
          <w:szCs w:val="24"/>
          <w:lang w:val="pl-PL"/>
        </w:rPr>
        <w:t xml:space="preserve">Do sada je u Crnoj Gori registrovano tek oko 1300 vrsta makromiceta (formiraju </w:t>
      </w:r>
      <w:r>
        <w:rPr>
          <w:rFonts w:ascii="Times New Roman" w:hAnsi="Times New Roman" w:cs="Times New Roman"/>
          <w:sz w:val="24"/>
          <w:szCs w:val="24"/>
          <w:lang w:val="pl-PL"/>
        </w:rPr>
        <w:t>plodišta</w:t>
      </w:r>
      <w:r w:rsidRPr="006A25EE">
        <w:rPr>
          <w:rFonts w:ascii="Times New Roman" w:hAnsi="Times New Roman" w:cs="Times New Roman"/>
          <w:sz w:val="24"/>
          <w:szCs w:val="24"/>
          <w:lang w:val="pl-PL"/>
        </w:rPr>
        <w:t xml:space="preserve"> vidljiva </w:t>
      </w:r>
      <w:r>
        <w:rPr>
          <w:rFonts w:ascii="Times New Roman" w:hAnsi="Times New Roman" w:cs="Times New Roman"/>
          <w:sz w:val="24"/>
          <w:szCs w:val="24"/>
          <w:lang w:val="pl-PL"/>
        </w:rPr>
        <w:t>golim</w:t>
      </w:r>
      <w:r w:rsidRPr="006A25EE">
        <w:rPr>
          <w:rFonts w:ascii="Times New Roman" w:hAnsi="Times New Roman" w:cs="Times New Roman"/>
          <w:sz w:val="24"/>
          <w:szCs w:val="24"/>
          <w:lang w:val="pl-PL"/>
        </w:rPr>
        <w:t xml:space="preserve"> okom), ali smatra se da je taj broj znatno veći.</w:t>
      </w:r>
    </w:p>
    <w:p w:rsidR="00CD6BDF" w:rsidRPr="008F447C" w:rsidRDefault="00CD6BDF" w:rsidP="00647210">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Cijelo područje Opštine Nikšić je bogato različitim tipovima staništa idealnih za fruktifikaciju gljiva pri povoljnim vremenskim prilikama Međutim, gljive su skoro nikako ili veoma slabo istražene i osim dva publikovanog naučna rada (Ćetković i sar., 2019 i Kasom, 2004) i dokumenta vezanog za istraživanje gljiva Trebjese (Kasom, 2000) drugih relevantnih zvaničnih podataka nema. Zbog toga je za svaku pohvalu i od izuzetnog značaja za istraživanje ove grupe organizama izrada Lokalnog akcionog plana biodiverziteta Opštine Nikšić. Ovaj dokument će umnogome doprinijeti ne samo istraživanju gljiva Opštine Nikšić, nego i cijele funge Crne Gore. </w:t>
      </w:r>
    </w:p>
    <w:p w:rsidR="00CD6BDF" w:rsidRPr="008F447C" w:rsidRDefault="00CD6BDF" w:rsidP="00647210">
      <w:pPr>
        <w:spacing w:line="276" w:lineRule="auto"/>
        <w:jc w:val="both"/>
        <w:rPr>
          <w:rFonts w:ascii="Times New Roman" w:hAnsi="Times New Roman" w:cs="Times New Roman"/>
          <w:b/>
          <w:bCs/>
          <w:sz w:val="24"/>
          <w:szCs w:val="24"/>
          <w:lang w:val="pl-PL"/>
        </w:rPr>
      </w:pPr>
    </w:p>
    <w:p w:rsidR="00CD6BDF" w:rsidRPr="008F447C" w:rsidRDefault="00CD6BDF" w:rsidP="00CA2767">
      <w:pPr>
        <w:shd w:val="clear" w:color="auto" w:fill="E2EFD9"/>
        <w:spacing w:line="276" w:lineRule="auto"/>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4.3.1. Metodologija mikoloških istraživanja</w:t>
      </w:r>
    </w:p>
    <w:p w:rsidR="00CD6BDF" w:rsidRPr="008F447C" w:rsidRDefault="00CD6BDF" w:rsidP="00647210">
      <w:pPr>
        <w:spacing w:after="0" w:line="276" w:lineRule="auto"/>
        <w:jc w:val="both"/>
        <w:rPr>
          <w:rFonts w:ascii="Times New Roman" w:hAnsi="Times New Roman" w:cs="Times New Roman"/>
          <w:sz w:val="24"/>
          <w:szCs w:val="24"/>
          <w:lang w:val="pl-PL"/>
        </w:rPr>
      </w:pPr>
    </w:p>
    <w:p w:rsidR="00CD6BDF" w:rsidRDefault="00CD6BDF" w:rsidP="00647210">
      <w:pPr>
        <w:tabs>
          <w:tab w:val="left" w:pos="2552"/>
        </w:tabs>
        <w:spacing w:after="0" w:line="276" w:lineRule="auto"/>
        <w:jc w:val="both"/>
        <w:rPr>
          <w:rFonts w:ascii="Times New Roman" w:hAnsi="Times New Roman" w:cs="Times New Roman"/>
          <w:sz w:val="24"/>
          <w:szCs w:val="24"/>
        </w:rPr>
      </w:pPr>
      <w:r w:rsidRPr="008F447C">
        <w:rPr>
          <w:rFonts w:ascii="Times New Roman" w:hAnsi="Times New Roman" w:cs="Times New Roman"/>
          <w:sz w:val="24"/>
          <w:szCs w:val="24"/>
          <w:lang w:val="pl-PL"/>
        </w:rPr>
        <w:t xml:space="preserve">Na terenu su sakupljana plodišta makromiceta, koja su </w:t>
      </w:r>
      <w:r w:rsidRPr="00647210">
        <w:rPr>
          <w:rFonts w:ascii="Times New Roman" w:hAnsi="Times New Roman" w:cs="Times New Roman"/>
          <w:i/>
          <w:iCs/>
          <w:sz w:val="24"/>
          <w:szCs w:val="24"/>
          <w:lang w:val="sl-SI"/>
        </w:rPr>
        <w:t>insitu</w:t>
      </w:r>
      <w:r w:rsidRPr="008F447C">
        <w:rPr>
          <w:rFonts w:ascii="Times New Roman" w:hAnsi="Times New Roman" w:cs="Times New Roman"/>
          <w:sz w:val="24"/>
          <w:szCs w:val="24"/>
          <w:lang w:val="pl-PL"/>
        </w:rPr>
        <w:t xml:space="preserve"> fotografisana i pažljivo vađena iz podloge, umotavana u foliju i odlagana u korpu od pruća.</w:t>
      </w:r>
      <w:r w:rsidRPr="00647210">
        <w:rPr>
          <w:rFonts w:ascii="Times New Roman" w:hAnsi="Times New Roman" w:cs="Times New Roman"/>
          <w:sz w:val="24"/>
          <w:szCs w:val="24"/>
          <w:lang w:val="sl-SI"/>
        </w:rPr>
        <w:t xml:space="preserve"> U terenski dnevnik unešeni su datum sakupljanja, podaci o lokalitetu, biljnoj zajednici i broju pronađenih plod</w:t>
      </w:r>
      <w:r>
        <w:rPr>
          <w:rFonts w:ascii="Times New Roman" w:hAnsi="Times New Roman" w:cs="Times New Roman"/>
          <w:sz w:val="24"/>
          <w:szCs w:val="24"/>
          <w:lang w:val="sl-SI"/>
        </w:rPr>
        <w:t>išta</w:t>
      </w:r>
      <w:r w:rsidRPr="00647210">
        <w:rPr>
          <w:rFonts w:ascii="Times New Roman" w:hAnsi="Times New Roman" w:cs="Times New Roman"/>
          <w:sz w:val="24"/>
          <w:szCs w:val="24"/>
          <w:lang w:val="sl-SI"/>
        </w:rPr>
        <w:t>. U laboratoriji je urađen detaljan makroskopski opis i konzerviranje sakupljenih uzoraka (sušenje u eksikatoru na 40° - 60°C)</w:t>
      </w:r>
      <w:r w:rsidRPr="008F447C">
        <w:rPr>
          <w:rFonts w:ascii="Times New Roman" w:hAnsi="Times New Roman" w:cs="Times New Roman"/>
          <w:sz w:val="24"/>
          <w:szCs w:val="24"/>
          <w:lang w:val="pl-PL"/>
        </w:rPr>
        <w:t xml:space="preserve">. </w:t>
      </w:r>
      <w:r w:rsidRPr="00647210">
        <w:rPr>
          <w:rFonts w:ascii="Times New Roman" w:hAnsi="Times New Roman" w:cs="Times New Roman"/>
          <w:sz w:val="24"/>
          <w:szCs w:val="24"/>
        </w:rPr>
        <w:t xml:space="preserve">Metoda determinacije sakupljenih vrsta, obuhvatala je sledeće etape: </w:t>
      </w:r>
    </w:p>
    <w:p w:rsidR="00CD6BDF" w:rsidRPr="00F025D1" w:rsidRDefault="00CD6BDF" w:rsidP="00F025D1">
      <w:pPr>
        <w:pStyle w:val="ListParagraph"/>
        <w:numPr>
          <w:ilvl w:val="0"/>
          <w:numId w:val="21"/>
        </w:numPr>
        <w:tabs>
          <w:tab w:val="left" w:pos="2552"/>
        </w:tabs>
        <w:spacing w:line="276" w:lineRule="auto"/>
        <w:rPr>
          <w:rFonts w:ascii="Times New Roman" w:hAnsi="Times New Roman" w:cs="Times New Roman"/>
          <w:sz w:val="24"/>
          <w:szCs w:val="24"/>
        </w:rPr>
      </w:pPr>
      <w:r w:rsidRPr="00F025D1">
        <w:rPr>
          <w:rFonts w:ascii="Times New Roman" w:hAnsi="Times New Roman" w:cs="Times New Roman"/>
          <w:sz w:val="24"/>
          <w:szCs w:val="24"/>
        </w:rPr>
        <w:t xml:space="preserve">Mikroskopske karakteristike posmatrane su i opisane iz osušenog materijala postavljenog u 2,5% kalijum hidroksid (KOH) i posmatrane svjetlosnim mikroskopom Olympus CX41. </w:t>
      </w:r>
    </w:p>
    <w:p w:rsidR="00CD6BDF" w:rsidRDefault="00CD6BDF" w:rsidP="00647210">
      <w:pPr>
        <w:tabs>
          <w:tab w:val="left" w:pos="2552"/>
        </w:tabs>
        <w:spacing w:after="0" w:line="276" w:lineRule="auto"/>
        <w:jc w:val="both"/>
        <w:rPr>
          <w:rFonts w:ascii="Times New Roman" w:hAnsi="Times New Roman" w:cs="Times New Roman"/>
          <w:sz w:val="24"/>
          <w:szCs w:val="24"/>
        </w:rPr>
      </w:pPr>
    </w:p>
    <w:p w:rsidR="00CD6BDF" w:rsidRPr="00F025D1" w:rsidRDefault="00CD6BDF" w:rsidP="00F025D1">
      <w:pPr>
        <w:pStyle w:val="ListParagraph"/>
        <w:numPr>
          <w:ilvl w:val="0"/>
          <w:numId w:val="21"/>
        </w:numPr>
        <w:tabs>
          <w:tab w:val="left" w:pos="2552"/>
        </w:tabs>
        <w:spacing w:line="276" w:lineRule="auto"/>
        <w:rPr>
          <w:rFonts w:ascii="Times New Roman" w:hAnsi="Times New Roman" w:cs="Times New Roman"/>
          <w:sz w:val="24"/>
          <w:szCs w:val="24"/>
        </w:rPr>
      </w:pPr>
      <w:r w:rsidRPr="00F025D1">
        <w:rPr>
          <w:rFonts w:ascii="Times New Roman" w:hAnsi="Times New Roman" w:cs="Times New Roman"/>
          <w:sz w:val="24"/>
          <w:szCs w:val="24"/>
        </w:rPr>
        <w:t>Mjerenja bazidiospora su napravljena na 30 nasumično odabranih zrelih bazidiospora iz kalibrisanih digitalnih slika, korištenjem softvera Motic Images Plus 2.0.</w:t>
      </w:r>
    </w:p>
    <w:p w:rsidR="00CD6BDF" w:rsidRPr="00647210" w:rsidRDefault="00CD6BDF" w:rsidP="00647210">
      <w:pPr>
        <w:tabs>
          <w:tab w:val="left" w:pos="2552"/>
        </w:tabs>
        <w:spacing w:after="0" w:line="276" w:lineRule="auto"/>
        <w:jc w:val="both"/>
        <w:rPr>
          <w:rFonts w:ascii="Times New Roman" w:hAnsi="Times New Roman" w:cs="Times New Roman"/>
          <w:sz w:val="24"/>
          <w:szCs w:val="24"/>
        </w:rPr>
      </w:pPr>
    </w:p>
    <w:p w:rsidR="00CD6BDF" w:rsidRDefault="00CD6BDF" w:rsidP="00647210">
      <w:pPr>
        <w:spacing w:line="276" w:lineRule="auto"/>
        <w:jc w:val="both"/>
        <w:rPr>
          <w:rFonts w:ascii="Times New Roman" w:hAnsi="Times New Roman" w:cs="Times New Roman"/>
          <w:b/>
          <w:bCs/>
          <w:sz w:val="24"/>
          <w:szCs w:val="24"/>
        </w:rPr>
      </w:pPr>
    </w:p>
    <w:p w:rsidR="00CD6BDF" w:rsidRDefault="00CD6BDF" w:rsidP="00CA2767">
      <w:pPr>
        <w:shd w:val="clear" w:color="auto" w:fill="E2EFD9"/>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4.3.2. </w:t>
      </w:r>
      <w:r w:rsidRPr="005F0F14">
        <w:rPr>
          <w:rFonts w:ascii="Times New Roman" w:hAnsi="Times New Roman" w:cs="Times New Roman"/>
          <w:b/>
          <w:bCs/>
          <w:sz w:val="24"/>
          <w:szCs w:val="24"/>
        </w:rPr>
        <w:t>Prezentacija rezultata</w:t>
      </w:r>
    </w:p>
    <w:p w:rsidR="00CD6BDF" w:rsidRDefault="00CD6BDF" w:rsidP="00F05775">
      <w:pPr>
        <w:spacing w:after="0" w:line="276" w:lineRule="auto"/>
        <w:jc w:val="both"/>
        <w:rPr>
          <w:rFonts w:ascii="Times New Roman" w:hAnsi="Times New Roman" w:cs="Times New Roman"/>
          <w:b/>
          <w:bCs/>
          <w:sz w:val="24"/>
          <w:szCs w:val="24"/>
        </w:rPr>
      </w:pPr>
    </w:p>
    <w:p w:rsidR="00CD6BDF" w:rsidRPr="008F447C" w:rsidRDefault="00CD6BDF" w:rsidP="00647210">
      <w:pPr>
        <w:spacing w:after="0" w:line="276" w:lineRule="auto"/>
        <w:jc w:val="both"/>
        <w:rPr>
          <w:rFonts w:ascii="Times New Roman" w:hAnsi="Times New Roman" w:cs="Times New Roman"/>
          <w:sz w:val="24"/>
          <w:szCs w:val="24"/>
          <w:lang w:val="pl-PL"/>
        </w:rPr>
      </w:pPr>
      <w:r w:rsidRPr="00647210">
        <w:rPr>
          <w:rFonts w:ascii="Times New Roman" w:hAnsi="Times New Roman" w:cs="Times New Roman"/>
          <w:sz w:val="24"/>
          <w:szCs w:val="24"/>
        </w:rPr>
        <w:t xml:space="preserve">Prema literaturnim i sopstvenim, do sada neobjavljenim podacima na prostoru Opštine Nikšić, do sada </w:t>
      </w:r>
      <w:r>
        <w:rPr>
          <w:rFonts w:ascii="Times New Roman" w:hAnsi="Times New Roman" w:cs="Times New Roman"/>
          <w:sz w:val="24"/>
          <w:szCs w:val="24"/>
        </w:rPr>
        <w:t>su</w:t>
      </w:r>
      <w:r w:rsidRPr="00647210">
        <w:rPr>
          <w:rFonts w:ascii="Times New Roman" w:hAnsi="Times New Roman" w:cs="Times New Roman"/>
          <w:sz w:val="24"/>
          <w:szCs w:val="24"/>
        </w:rPr>
        <w:t xml:space="preserve"> regist</w:t>
      </w:r>
      <w:r>
        <w:rPr>
          <w:rFonts w:ascii="Times New Roman" w:hAnsi="Times New Roman" w:cs="Times New Roman"/>
          <w:sz w:val="24"/>
          <w:szCs w:val="24"/>
        </w:rPr>
        <w:t>rovane 84</w:t>
      </w:r>
      <w:r w:rsidRPr="00647210">
        <w:rPr>
          <w:rFonts w:ascii="Times New Roman" w:hAnsi="Times New Roman" w:cs="Times New Roman"/>
          <w:sz w:val="24"/>
          <w:szCs w:val="24"/>
        </w:rPr>
        <w:t xml:space="preserve"> vrst</w:t>
      </w:r>
      <w:r>
        <w:rPr>
          <w:rFonts w:ascii="Times New Roman" w:hAnsi="Times New Roman" w:cs="Times New Roman"/>
          <w:sz w:val="24"/>
          <w:szCs w:val="24"/>
        </w:rPr>
        <w:t>e</w:t>
      </w:r>
      <w:r w:rsidRPr="00647210">
        <w:rPr>
          <w:rFonts w:ascii="Times New Roman" w:hAnsi="Times New Roman" w:cs="Times New Roman"/>
          <w:sz w:val="24"/>
          <w:szCs w:val="24"/>
        </w:rPr>
        <w:t xml:space="preserve"> gljiva. Tokom terenskih istraživanja sprovedenih tokom novembra mjeseca, sakupljen je znatan broj uzoraka. To je u znatnoj mjeri obogatilo biodiverzitet gljiva Nikšićke opštine, a i Crne Gore, jer je tokom istraživanja registrovan jedan rod i tri vrste gljiva novih za fungu Crne Gore. </w:t>
      </w:r>
      <w:r w:rsidRPr="008F447C">
        <w:rPr>
          <w:rFonts w:ascii="Times New Roman" w:hAnsi="Times New Roman" w:cs="Times New Roman"/>
          <w:sz w:val="24"/>
          <w:szCs w:val="24"/>
          <w:lang w:val="pl-PL"/>
        </w:rPr>
        <w:t xml:space="preserve">(Ćetković i sar., 2024). </w:t>
      </w:r>
    </w:p>
    <w:p w:rsidR="00CD6BDF" w:rsidRPr="008F447C" w:rsidRDefault="00CD6BDF" w:rsidP="00647210">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U </w:t>
      </w:r>
      <w:r w:rsidRPr="008F447C">
        <w:rPr>
          <w:rFonts w:ascii="Times New Roman" w:hAnsi="Times New Roman" w:cs="Times New Roman"/>
          <w:b/>
          <w:bCs/>
          <w:sz w:val="24"/>
          <w:szCs w:val="24"/>
          <w:lang w:val="pl-PL"/>
        </w:rPr>
        <w:t>Tabeli 6.</w:t>
      </w:r>
      <w:r w:rsidRPr="008F447C">
        <w:rPr>
          <w:rFonts w:ascii="Times New Roman" w:hAnsi="Times New Roman" w:cs="Times New Roman"/>
          <w:sz w:val="24"/>
          <w:szCs w:val="24"/>
          <w:lang w:val="pl-PL"/>
        </w:rPr>
        <w:t xml:space="preserve"> dat je prikaz svih registrovanih vrsta do sada na području Opštine Nikšić. Osim naziva vrste sa najsavremenijim imenom koji propisuje Index Fungorum (</w:t>
      </w:r>
      <w:hyperlink r:id="rId80" w:history="1">
        <w:r w:rsidRPr="008F447C">
          <w:rPr>
            <w:rFonts w:ascii="Times New Roman" w:hAnsi="Times New Roman" w:cs="Times New Roman"/>
            <w:color w:val="0563C1"/>
            <w:sz w:val="24"/>
            <w:szCs w:val="24"/>
            <w:u w:val="single"/>
            <w:lang w:val="pl-PL"/>
          </w:rPr>
          <w:t>https://www.indexfungorum.org/</w:t>
        </w:r>
      </w:hyperlink>
      <w:r w:rsidRPr="008F447C">
        <w:rPr>
          <w:rFonts w:ascii="Times New Roman" w:hAnsi="Times New Roman" w:cs="Times New Roman"/>
          <w:sz w:val="24"/>
          <w:szCs w:val="24"/>
          <w:lang w:val="pl-PL"/>
        </w:rPr>
        <w:t xml:space="preserve">), tabela sadrži lokalitet, datum nalaza i GPS koordinate, kao i odgovarujuće napomene za pojedine vrste. </w:t>
      </w:r>
    </w:p>
    <w:p w:rsidR="00CD6BDF" w:rsidRPr="008F447C" w:rsidRDefault="00CD6BDF" w:rsidP="00647210">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 xml:space="preserve">Tabela 7. </w:t>
      </w:r>
      <w:r w:rsidRPr="008F447C">
        <w:rPr>
          <w:rFonts w:ascii="Times New Roman" w:hAnsi="Times New Roman" w:cs="Times New Roman"/>
          <w:sz w:val="24"/>
          <w:szCs w:val="24"/>
          <w:lang w:val="pl-PL"/>
        </w:rPr>
        <w:t xml:space="preserve">daje prikaz registrovanih vrsta na istraživanim lokalitetima, dok se u </w:t>
      </w:r>
      <w:r w:rsidRPr="008F447C">
        <w:rPr>
          <w:rFonts w:ascii="Times New Roman" w:hAnsi="Times New Roman" w:cs="Times New Roman"/>
          <w:b/>
          <w:bCs/>
          <w:sz w:val="24"/>
          <w:szCs w:val="24"/>
          <w:lang w:val="pl-PL"/>
        </w:rPr>
        <w:t>Tabeli 8.</w:t>
      </w:r>
      <w:r w:rsidRPr="008F447C">
        <w:rPr>
          <w:rFonts w:ascii="Times New Roman" w:hAnsi="Times New Roman" w:cs="Times New Roman"/>
          <w:sz w:val="24"/>
          <w:szCs w:val="24"/>
          <w:lang w:val="pl-PL"/>
        </w:rPr>
        <w:t xml:space="preserve"> nalazi broj vrsta na istraživanim lokalitetima.</w:t>
      </w:r>
    </w:p>
    <w:p w:rsidR="00CD6BDF" w:rsidRPr="008F447C" w:rsidRDefault="00CD6BDF" w:rsidP="008B4E58">
      <w:pPr>
        <w:jc w:val="both"/>
        <w:rPr>
          <w:rFonts w:ascii="Times New Roman" w:hAnsi="Times New Roman" w:cs="Times New Roman"/>
          <w:b/>
          <w:bCs/>
          <w:sz w:val="24"/>
          <w:szCs w:val="24"/>
          <w:lang w:val="pl-PL"/>
        </w:rPr>
      </w:pPr>
    </w:p>
    <w:p w:rsidR="00CD6BDF" w:rsidRPr="008F447C" w:rsidRDefault="00CD6BDF" w:rsidP="008B4E58">
      <w:pPr>
        <w:jc w:val="both"/>
        <w:rPr>
          <w:rFonts w:ascii="Times New Roman" w:hAnsi="Times New Roman" w:cs="Times New Roman"/>
          <w:b/>
          <w:bCs/>
          <w:sz w:val="24"/>
          <w:szCs w:val="24"/>
          <w:lang w:val="pl-PL"/>
        </w:rPr>
      </w:pPr>
    </w:p>
    <w:p w:rsidR="00CD6BDF" w:rsidRPr="008F447C" w:rsidRDefault="00CD6BDF" w:rsidP="008F7A66">
      <w:pPr>
        <w:spacing w:after="120" w:line="240" w:lineRule="auto"/>
        <w:jc w:val="both"/>
        <w:rPr>
          <w:rFonts w:ascii="Times New Roman" w:hAnsi="Times New Roman" w:cs="Times New Roman"/>
          <w:b/>
          <w:bCs/>
          <w:sz w:val="24"/>
          <w:szCs w:val="24"/>
          <w:lang w:val="pl-PL"/>
        </w:rPr>
      </w:pPr>
      <w:r w:rsidRPr="008F447C">
        <w:rPr>
          <w:rFonts w:ascii="Times New Roman" w:hAnsi="Times New Roman" w:cs="Times New Roman"/>
          <w:b/>
          <w:bCs/>
          <w:lang w:val="pl-PL"/>
        </w:rPr>
        <w:t xml:space="preserve">Tabela 6. </w:t>
      </w:r>
      <w:r w:rsidRPr="008F447C">
        <w:rPr>
          <w:rFonts w:ascii="Times New Roman" w:hAnsi="Times New Roman" w:cs="Times New Roman"/>
          <w:lang w:val="pl-PL"/>
        </w:rPr>
        <w:t>Pregled vrsta gljiva registrovanih na teritoriji Opštine Nikšić</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119"/>
        <w:gridCol w:w="1417"/>
        <w:gridCol w:w="1271"/>
        <w:gridCol w:w="2698"/>
        <w:gridCol w:w="1418"/>
      </w:tblGrid>
      <w:tr w:rsidR="00CD6BDF" w:rsidRPr="00783C10">
        <w:trPr>
          <w:jc w:val="center"/>
        </w:trPr>
        <w:tc>
          <w:tcPr>
            <w:tcW w:w="3119"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18"/>
                <w:szCs w:val="18"/>
              </w:rPr>
            </w:pPr>
            <w:r w:rsidRPr="00783C10">
              <w:rPr>
                <w:rFonts w:ascii="Times New Roman" w:hAnsi="Times New Roman" w:cs="Times New Roman"/>
                <w:b/>
                <w:bCs/>
                <w:sz w:val="18"/>
                <w:szCs w:val="18"/>
              </w:rPr>
              <w:t>NAZIV VRSTE</w:t>
            </w:r>
          </w:p>
        </w:tc>
        <w:tc>
          <w:tcPr>
            <w:tcW w:w="1417"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18"/>
                <w:szCs w:val="18"/>
              </w:rPr>
            </w:pPr>
            <w:r w:rsidRPr="00783C10">
              <w:rPr>
                <w:rFonts w:ascii="Times New Roman" w:hAnsi="Times New Roman" w:cs="Times New Roman"/>
                <w:b/>
                <w:bCs/>
                <w:sz w:val="18"/>
                <w:szCs w:val="18"/>
              </w:rPr>
              <w:t>LOKALITET</w:t>
            </w:r>
          </w:p>
        </w:tc>
        <w:tc>
          <w:tcPr>
            <w:tcW w:w="1271"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18"/>
                <w:szCs w:val="18"/>
              </w:rPr>
            </w:pPr>
            <w:r w:rsidRPr="00783C10">
              <w:rPr>
                <w:rFonts w:ascii="Times New Roman" w:hAnsi="Times New Roman" w:cs="Times New Roman"/>
                <w:b/>
                <w:bCs/>
                <w:sz w:val="18"/>
                <w:szCs w:val="18"/>
              </w:rPr>
              <w:t>DATUM</w:t>
            </w:r>
          </w:p>
        </w:tc>
        <w:tc>
          <w:tcPr>
            <w:tcW w:w="2698"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18"/>
                <w:szCs w:val="18"/>
              </w:rPr>
            </w:pPr>
            <w:r w:rsidRPr="00783C10">
              <w:rPr>
                <w:rFonts w:ascii="Times New Roman" w:hAnsi="Times New Roman" w:cs="Times New Roman"/>
                <w:b/>
                <w:bCs/>
                <w:sz w:val="18"/>
                <w:szCs w:val="18"/>
              </w:rPr>
              <w:t>GPS KOORDINATE I NV</w:t>
            </w:r>
          </w:p>
        </w:tc>
        <w:tc>
          <w:tcPr>
            <w:tcW w:w="1418" w:type="dxa"/>
            <w:shd w:val="clear" w:color="auto" w:fill="C5E0B3"/>
          </w:tcPr>
          <w:p w:rsidR="00CD6BDF" w:rsidRPr="00783C10" w:rsidRDefault="00CD6BDF" w:rsidP="00783C10">
            <w:pPr>
              <w:spacing w:after="0" w:line="240" w:lineRule="auto"/>
              <w:jc w:val="center"/>
              <w:rPr>
                <w:rFonts w:ascii="Times New Roman" w:hAnsi="Times New Roman" w:cs="Times New Roman"/>
                <w:b/>
                <w:bCs/>
                <w:sz w:val="18"/>
                <w:szCs w:val="18"/>
              </w:rPr>
            </w:pPr>
            <w:r w:rsidRPr="00783C10">
              <w:rPr>
                <w:rFonts w:ascii="Times New Roman" w:hAnsi="Times New Roman" w:cs="Times New Roman"/>
                <w:b/>
                <w:bCs/>
                <w:sz w:val="18"/>
                <w:szCs w:val="18"/>
              </w:rPr>
              <w:t>NAPOMENE</w:t>
            </w: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Agaricus moelleri </w:t>
            </w:r>
            <w:r w:rsidRPr="00783C10">
              <w:rPr>
                <w:rFonts w:ascii="Times New Roman" w:hAnsi="Times New Roman" w:cs="Times New Roman"/>
                <w:b/>
                <w:bCs/>
                <w:sz w:val="20"/>
                <w:szCs w:val="20"/>
              </w:rPr>
              <w:t>Wasser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14.11.2023.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42.768701° N, 18.961821° E,</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719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Amanita muscaria</w:t>
            </w:r>
            <w:r w:rsidRPr="00783C10">
              <w:rPr>
                <w:rFonts w:ascii="Times New Roman" w:hAnsi="Times New Roman" w:cs="Times New Roman"/>
                <w:b/>
                <w:bCs/>
                <w:sz w:val="20"/>
                <w:szCs w:val="20"/>
              </w:rPr>
              <w:t xml:space="preserve"> (L.) Lam.</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42.703273° N, 19.204671° E,</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974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09"/>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Amanita vaginata </w:t>
            </w:r>
            <w:r w:rsidRPr="00783C10">
              <w:rPr>
                <w:rFonts w:ascii="Times New Roman" w:hAnsi="Times New Roman" w:cs="Times New Roman"/>
                <w:b/>
                <w:bCs/>
                <w:sz w:val="20"/>
                <w:szCs w:val="20"/>
              </w:rPr>
              <w:t>(Bull.) Lam</w:t>
            </w:r>
            <w:r w:rsidRPr="00783C10">
              <w:rPr>
                <w:rFonts w:ascii="Times New Roman" w:hAnsi="Times New Roman" w:cs="Times New Roman"/>
                <w:b/>
                <w:bCs/>
                <w:i/>
                <w:iCs/>
                <w:sz w:val="20"/>
                <w:szCs w:val="20"/>
              </w:rPr>
              <w:t>.</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Petrovići</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28.05.2018.</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42.772157° N, 18.489778° E, 716 mnv. </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40"/>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11.07.2019.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42.905660° N, 19.015627 E,</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1214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Agaricus sylvicola </w:t>
            </w:r>
            <w:r w:rsidRPr="00783C10">
              <w:rPr>
                <w:rFonts w:ascii="Times New Roman" w:hAnsi="Times New Roman" w:cs="Times New Roman"/>
                <w:b/>
                <w:bCs/>
                <w:sz w:val="20"/>
                <w:szCs w:val="20"/>
              </w:rPr>
              <w:t>(Vittad.) Peck</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21.09.2000.</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20"/>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Bovista plumbea </w:t>
            </w:r>
            <w:r w:rsidRPr="00783C10">
              <w:rPr>
                <w:rFonts w:ascii="Times New Roman" w:hAnsi="Times New Roman" w:cs="Times New Roman"/>
                <w:b/>
                <w:bCs/>
                <w:sz w:val="20"/>
                <w:szCs w:val="20"/>
              </w:rPr>
              <w:t>Pers.</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21.09.2000.</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p>
          <w:p w:rsidR="00CD6BDF" w:rsidRPr="00783C10" w:rsidRDefault="00CD6BDF" w:rsidP="00783C10">
            <w:pPr>
              <w:spacing w:after="0" w:line="240" w:lineRule="auto"/>
              <w:rPr>
                <w:rFonts w:ascii="Times New Roman" w:hAnsi="Times New Roman" w:cs="Times New Roman"/>
                <w:sz w:val="20"/>
                <w:szCs w:val="20"/>
              </w:rPr>
            </w:pP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95"/>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6.06.2019.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42.905842° N, 19.015181° E, 1211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Caloboletus calopus </w:t>
            </w:r>
            <w:r w:rsidRPr="00783C10">
              <w:rPr>
                <w:rFonts w:ascii="Times New Roman" w:hAnsi="Times New Roman" w:cs="Times New Roman"/>
                <w:b/>
                <w:bCs/>
                <w:sz w:val="20"/>
                <w:szCs w:val="20"/>
              </w:rPr>
              <w:t>(Pers.) Vizzini</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Grahovo</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19.07.2020.</w:t>
            </w:r>
          </w:p>
        </w:tc>
        <w:tc>
          <w:tcPr>
            <w:tcW w:w="2698" w:type="dxa"/>
            <w:vAlign w:val="center"/>
          </w:tcPr>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sz w:val="20"/>
                <w:szCs w:val="20"/>
              </w:rPr>
              <w:t>42.677528° N, 18.634222° E</w:t>
            </w:r>
          </w:p>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sz w:val="20"/>
                <w:szCs w:val="20"/>
              </w:rPr>
              <w:t>959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Calocybe gambosa </w:t>
            </w:r>
            <w:r w:rsidRPr="00783C10">
              <w:rPr>
                <w:rFonts w:ascii="Times New Roman" w:hAnsi="Times New Roman" w:cs="Times New Roman"/>
                <w:b/>
                <w:bCs/>
                <w:sz w:val="20"/>
                <w:szCs w:val="20"/>
              </w:rPr>
              <w:t>(Fr.) Donk</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06.06.2019.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42.906193° N, 19.015192° E</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1215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675"/>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highlight w:val="yellow"/>
              </w:rPr>
            </w:pPr>
            <w:r w:rsidRPr="00783C10">
              <w:rPr>
                <w:rFonts w:ascii="Times New Roman" w:hAnsi="Times New Roman" w:cs="Times New Roman"/>
                <w:b/>
                <w:bCs/>
                <w:i/>
                <w:iCs/>
                <w:sz w:val="20"/>
                <w:szCs w:val="20"/>
              </w:rPr>
              <w:t xml:space="preserve">Cerioporus varius </w:t>
            </w:r>
            <w:r w:rsidRPr="00783C10">
              <w:rPr>
                <w:rFonts w:ascii="Times New Roman" w:hAnsi="Times New Roman" w:cs="Times New Roman"/>
                <w:b/>
                <w:bCs/>
                <w:sz w:val="20"/>
                <w:szCs w:val="20"/>
              </w:rPr>
              <w:t>(Pers.) Zmitr. &amp; Kovalenko</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14.06.2018.</w:t>
            </w:r>
          </w:p>
        </w:tc>
        <w:tc>
          <w:tcPr>
            <w:tcW w:w="2698" w:type="dxa"/>
            <w:vAlign w:val="center"/>
          </w:tcPr>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sz w:val="20"/>
                <w:szCs w:val="20"/>
              </w:rPr>
              <w:t xml:space="preserve">42.920097° N, 19.016718° E, 1358 mnv. </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8F447C">
        <w:trPr>
          <w:trHeight w:val="700"/>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lang w:val="en-GB"/>
              </w:rPr>
              <w:t>Chamaemyces fracidus</w:t>
            </w:r>
            <w:r w:rsidRPr="00783C10">
              <w:rPr>
                <w:rFonts w:ascii="Times New Roman" w:hAnsi="Times New Roman" w:cs="Times New Roman"/>
                <w:b/>
                <w:bCs/>
                <w:sz w:val="20"/>
                <w:szCs w:val="20"/>
                <w:lang w:val="en-GB"/>
              </w:rPr>
              <w:t xml:space="preserve"> (Fr.) Donk</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Arboretum Grahovo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lang w:val="hr-HR"/>
              </w:rPr>
            </w:pPr>
            <w:r w:rsidRPr="00783C10">
              <w:rPr>
                <w:rFonts w:ascii="Times New Roman" w:hAnsi="Times New Roman" w:cs="Times New Roman"/>
                <w:sz w:val="20"/>
                <w:szCs w:val="20"/>
              </w:rPr>
              <w:t>18.11.2023.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lang w:val="hr-HR"/>
              </w:rPr>
            </w:pPr>
            <w:r w:rsidRPr="00783C10">
              <w:rPr>
                <w:rFonts w:ascii="Times New Roman" w:hAnsi="Times New Roman" w:cs="Times New Roman"/>
                <w:sz w:val="20"/>
                <w:szCs w:val="20"/>
                <w:lang w:val="hr-HR"/>
              </w:rPr>
              <w:t xml:space="preserve">42.657132° N,  18.662911° E, </w:t>
            </w:r>
            <w:r w:rsidRPr="00783C10">
              <w:rPr>
                <w:rFonts w:ascii="Times New Roman" w:hAnsi="Times New Roman" w:cs="Times New Roman"/>
                <w:sz w:val="20"/>
                <w:szCs w:val="20"/>
              </w:rPr>
              <w:t>716 mnv.</w:t>
            </w:r>
          </w:p>
        </w:tc>
        <w:tc>
          <w:tcPr>
            <w:tcW w:w="1418" w:type="dxa"/>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Novi rod i vrsta za fungu Crne Gore</w:t>
            </w: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Chroogomphus rutilus </w:t>
            </w:r>
            <w:r w:rsidRPr="00783C10">
              <w:rPr>
                <w:rFonts w:ascii="Times New Roman" w:hAnsi="Times New Roman" w:cs="Times New Roman"/>
                <w:b/>
                <w:bCs/>
                <w:sz w:val="20"/>
                <w:szCs w:val="20"/>
              </w:rPr>
              <w:t>(Schaeff.) O.K. Mill.</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42.769853° N, 18.960702° E, 702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Clavariadelphus pistillaris </w:t>
            </w:r>
            <w:r w:rsidRPr="00783C10">
              <w:rPr>
                <w:rFonts w:ascii="Times New Roman" w:hAnsi="Times New Roman" w:cs="Times New Roman"/>
                <w:b/>
                <w:bCs/>
                <w:sz w:val="20"/>
                <w:szCs w:val="20"/>
              </w:rPr>
              <w:t>(L.) Donk</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sz w:val="20"/>
                <w:szCs w:val="20"/>
              </w:rPr>
              <w:t>42.703332° N, 19.207396° E, 988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Clitocybe nebularis </w:t>
            </w:r>
            <w:r w:rsidRPr="00783C10">
              <w:rPr>
                <w:rFonts w:ascii="Times New Roman" w:hAnsi="Times New Roman" w:cs="Times New Roman"/>
                <w:b/>
                <w:bCs/>
                <w:sz w:val="20"/>
                <w:szCs w:val="20"/>
              </w:rPr>
              <w:t>(Batsch) P. Kumm.</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42.769732° N, 18.960631° E, 704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Clitocybe odora </w:t>
            </w:r>
            <w:r w:rsidRPr="00783C10">
              <w:rPr>
                <w:rFonts w:ascii="Times New Roman" w:hAnsi="Times New Roman" w:cs="Times New Roman"/>
                <w:b/>
                <w:bCs/>
                <w:sz w:val="20"/>
                <w:szCs w:val="20"/>
              </w:rPr>
              <w:t>(Bull.) P. Kumm.</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42.703660° N, 19.206077° E, 978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20"/>
                <w:szCs w:val="20"/>
                <w:lang w:val="pt-BR"/>
              </w:rPr>
            </w:pPr>
            <w:r w:rsidRPr="008F447C">
              <w:rPr>
                <w:rFonts w:ascii="Times New Roman" w:hAnsi="Times New Roman" w:cs="Times New Roman"/>
                <w:b/>
                <w:bCs/>
                <w:i/>
                <w:iCs/>
                <w:sz w:val="20"/>
                <w:szCs w:val="20"/>
                <w:lang w:val="pt-BR"/>
              </w:rPr>
              <w:t xml:space="preserve">Clitocybe rivulosa </w:t>
            </w:r>
            <w:r w:rsidRPr="008F447C">
              <w:rPr>
                <w:rFonts w:ascii="Times New Roman" w:hAnsi="Times New Roman" w:cs="Times New Roman"/>
                <w:b/>
                <w:bCs/>
                <w:sz w:val="20"/>
                <w:szCs w:val="20"/>
                <w:lang w:val="pt-BR"/>
              </w:rPr>
              <w:t>(Pers.) P. Kumm.</w:t>
            </w:r>
          </w:p>
        </w:tc>
        <w:tc>
          <w:tcPr>
            <w:tcW w:w="1417" w:type="dxa"/>
            <w:vAlign w:val="center"/>
          </w:tcPr>
          <w:p w:rsidR="00CD6BDF" w:rsidRPr="008F447C" w:rsidRDefault="00CD6BDF" w:rsidP="00783C10">
            <w:pPr>
              <w:spacing w:after="0" w:line="240" w:lineRule="auto"/>
              <w:jc w:val="center"/>
              <w:rPr>
                <w:rFonts w:ascii="Times New Roman" w:hAnsi="Times New Roman" w:cs="Times New Roman"/>
                <w:sz w:val="20"/>
                <w:szCs w:val="20"/>
                <w:lang w:val="pl-PL"/>
              </w:rPr>
            </w:pPr>
            <w:r w:rsidRPr="008F447C">
              <w:rPr>
                <w:rFonts w:ascii="Times New Roman" w:hAnsi="Times New Roman" w:cs="Times New Roman"/>
                <w:sz w:val="20"/>
                <w:szCs w:val="20"/>
                <w:lang w:val="pl-PL"/>
              </w:rPr>
              <w:t>Gradski park u podnožju Trebjese</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15.11.2023.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lang w:val="hr-HR"/>
              </w:rPr>
              <w:t>42.767481</w:t>
            </w:r>
            <w:r w:rsidRPr="00783C10">
              <w:rPr>
                <w:rFonts w:ascii="Times New Roman" w:hAnsi="Times New Roman" w:cs="Times New Roman"/>
                <w:sz w:val="20"/>
                <w:szCs w:val="20"/>
                <w:lang w:val="en-GB"/>
              </w:rPr>
              <w:t>°</w:t>
            </w:r>
            <w:r w:rsidRPr="00783C10">
              <w:rPr>
                <w:rFonts w:ascii="Times New Roman" w:hAnsi="Times New Roman" w:cs="Times New Roman"/>
                <w:sz w:val="20"/>
                <w:szCs w:val="20"/>
              </w:rPr>
              <w:t xml:space="preserve"> N, 18.954942</w:t>
            </w:r>
            <w:r w:rsidRPr="00783C10">
              <w:rPr>
                <w:rFonts w:ascii="Times New Roman" w:hAnsi="Times New Roman" w:cs="Times New Roman"/>
                <w:sz w:val="20"/>
                <w:szCs w:val="20"/>
                <w:lang w:val="en-GB"/>
              </w:rPr>
              <w:t xml:space="preserve">° </w:t>
            </w:r>
            <w:r w:rsidRPr="00783C10">
              <w:rPr>
                <w:rFonts w:ascii="Times New Roman" w:hAnsi="Times New Roman" w:cs="Times New Roman"/>
                <w:sz w:val="20"/>
                <w:szCs w:val="20"/>
              </w:rPr>
              <w:t>E, 636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75"/>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Clitopilus prunulus </w:t>
            </w:r>
            <w:r w:rsidRPr="00783C10">
              <w:rPr>
                <w:rFonts w:ascii="Times New Roman" w:hAnsi="Times New Roman" w:cs="Times New Roman"/>
                <w:b/>
                <w:bCs/>
                <w:sz w:val="20"/>
                <w:szCs w:val="20"/>
              </w:rPr>
              <w:t>(Scop.) P. Kumm.</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42.702752° N, 19.195200° E, 899 mnv. </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11"/>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lang w:val="hr-HR"/>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14.11.2023.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42.769111° N 18.961692° E,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716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Coprinus comatus </w:t>
            </w:r>
            <w:r w:rsidRPr="00783C10">
              <w:rPr>
                <w:rFonts w:ascii="Times New Roman" w:hAnsi="Times New Roman" w:cs="Times New Roman"/>
                <w:b/>
                <w:bCs/>
                <w:sz w:val="20"/>
                <w:szCs w:val="20"/>
              </w:rPr>
              <w:t>(O.F. Müll.) Pers.</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13.06.2018.</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42.905842° N,  19.015182° E, 1211mnv.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66"/>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Coprinopsis picacea </w:t>
            </w:r>
            <w:r w:rsidRPr="00783C10">
              <w:rPr>
                <w:rFonts w:ascii="Times New Roman" w:hAnsi="Times New Roman" w:cs="Times New Roman"/>
                <w:b/>
                <w:bCs/>
                <w:sz w:val="20"/>
                <w:szCs w:val="20"/>
              </w:rPr>
              <w:t>(Bull.) Redhead, Vilgalys &amp; Moncalvo</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Zabran Kralja Nikole</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15.09.2000.</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20"/>
                <w:szCs w:val="20"/>
                <w:lang w:val="pt-BR"/>
              </w:rPr>
            </w:pPr>
            <w:r w:rsidRPr="008F447C">
              <w:rPr>
                <w:rFonts w:ascii="Times New Roman" w:hAnsi="Times New Roman" w:cs="Times New Roman"/>
                <w:b/>
                <w:bCs/>
                <w:i/>
                <w:iCs/>
                <w:sz w:val="20"/>
                <w:szCs w:val="20"/>
                <w:lang w:val="pt-BR"/>
              </w:rPr>
              <w:t xml:space="preserve">Cyclocybe aegerita </w:t>
            </w:r>
            <w:r w:rsidRPr="008F447C">
              <w:rPr>
                <w:rFonts w:ascii="Times New Roman" w:hAnsi="Times New Roman" w:cs="Times New Roman"/>
                <w:b/>
                <w:bCs/>
                <w:sz w:val="20"/>
                <w:szCs w:val="20"/>
                <w:lang w:val="pt-BR"/>
              </w:rPr>
              <w:t>(V. Brig.) Vizzini</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14.06.2017.</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42.915191° N, 19.015221° E, 1313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82"/>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Cystodermella cinnabarina </w:t>
            </w:r>
            <w:r w:rsidRPr="00783C10">
              <w:rPr>
                <w:rFonts w:ascii="Times New Roman" w:hAnsi="Times New Roman" w:cs="Times New Roman"/>
                <w:b/>
                <w:bCs/>
                <w:sz w:val="20"/>
                <w:szCs w:val="20"/>
              </w:rPr>
              <w:t>(Alb. &amp; Schwein.) Harmaja</w:t>
            </w:r>
          </w:p>
          <w:p w:rsidR="00CD6BDF" w:rsidRPr="00783C10" w:rsidRDefault="00CD6BDF" w:rsidP="00783C10">
            <w:pPr>
              <w:spacing w:after="0" w:line="240" w:lineRule="auto"/>
              <w:jc w:val="both"/>
              <w:rPr>
                <w:rFonts w:ascii="Times New Roman" w:hAnsi="Times New Roman" w:cs="Times New Roman"/>
                <w:b/>
                <w:b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14.11.2023.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42.770141°N,  18.961713° E, 708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735"/>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Diatrype disciformis (Hoffm.) Fr.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 Zabran Kralja Nikole</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15.09.2000.</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Entoloma incanum </w:t>
            </w:r>
            <w:r w:rsidRPr="00783C10">
              <w:rPr>
                <w:rFonts w:ascii="Times New Roman" w:hAnsi="Times New Roman" w:cs="Times New Roman"/>
                <w:b/>
                <w:bCs/>
                <w:sz w:val="20"/>
                <w:szCs w:val="20"/>
              </w:rPr>
              <w:t>(Fr.) Hesler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42.702791° N,19.196388° E, 901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65"/>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Fomes fomentarius </w:t>
            </w:r>
            <w:r w:rsidRPr="00783C10">
              <w:rPr>
                <w:rFonts w:ascii="Times New Roman" w:hAnsi="Times New Roman" w:cs="Times New Roman"/>
                <w:b/>
                <w:bCs/>
                <w:sz w:val="20"/>
                <w:szCs w:val="20"/>
              </w:rPr>
              <w:t>(L.) Fr.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 xml:space="preserve">Trebjesa </w:t>
            </w:r>
          </w:p>
        </w:tc>
        <w:tc>
          <w:tcPr>
            <w:tcW w:w="1271" w:type="dxa"/>
            <w:vMerge w:val="restart"/>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14.09.2000.</w:t>
            </w:r>
          </w:p>
        </w:tc>
        <w:tc>
          <w:tcPr>
            <w:tcW w:w="2698" w:type="dxa"/>
            <w:vMerge w:val="restart"/>
            <w:vAlign w:val="center"/>
          </w:tcPr>
          <w:p w:rsidR="00CD6BDF" w:rsidRPr="00783C10" w:rsidRDefault="00CD6BDF" w:rsidP="00783C10">
            <w:pPr>
              <w:spacing w:after="0" w:line="240" w:lineRule="auto"/>
              <w:rPr>
                <w:rFonts w:ascii="Times New Roman" w:hAnsi="Times New Roman" w:cs="Times New Roman"/>
                <w:sz w:val="20"/>
                <w:szCs w:val="20"/>
              </w:rPr>
            </w:pP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13"/>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Arboretum Grahovo</w:t>
            </w:r>
          </w:p>
        </w:tc>
        <w:tc>
          <w:tcPr>
            <w:tcW w:w="1271" w:type="dxa"/>
            <w:vMerge/>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2698" w:type="dxa"/>
            <w:vMerge/>
            <w:vAlign w:val="center"/>
          </w:tcPr>
          <w:p w:rsidR="00CD6BDF" w:rsidRPr="00783C10" w:rsidRDefault="00CD6BDF" w:rsidP="00783C10">
            <w:pPr>
              <w:spacing w:after="0" w:line="240" w:lineRule="auto"/>
              <w:rPr>
                <w:rFonts w:ascii="Times New Roman" w:hAnsi="Times New Roman" w:cs="Times New Roman"/>
                <w:sz w:val="20"/>
                <w:szCs w:val="20"/>
              </w:rPr>
            </w:pP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Geastrum fimbriatum </w:t>
            </w:r>
            <w:r w:rsidRPr="00783C10">
              <w:rPr>
                <w:rFonts w:ascii="Times New Roman" w:hAnsi="Times New Roman" w:cs="Times New Roman"/>
                <w:b/>
                <w:bCs/>
                <w:sz w:val="20"/>
                <w:szCs w:val="20"/>
              </w:rPr>
              <w:t>Fr.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42.703182° N, 19.203260° E, 958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Zaštićena u Crnoj Gori</w:t>
            </w: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Geastrum fornicatum </w:t>
            </w:r>
            <w:r w:rsidRPr="00783C10">
              <w:rPr>
                <w:rFonts w:ascii="Times New Roman" w:hAnsi="Times New Roman" w:cs="Times New Roman"/>
                <w:b/>
                <w:bCs/>
                <w:sz w:val="20"/>
                <w:szCs w:val="20"/>
              </w:rPr>
              <w:t>(Huds.) Hook.</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2011.</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lang w:val="hr-HR"/>
              </w:rPr>
              <w:t>42° 46´ 04.5´´N 18° 57´52.6´´ E 661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Zasticena u Crnoj Gori</w:t>
            </w: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Geastrum triplex </w:t>
            </w:r>
            <w:r w:rsidRPr="00783C10">
              <w:rPr>
                <w:rFonts w:ascii="Times New Roman" w:hAnsi="Times New Roman" w:cs="Times New Roman"/>
                <w:b/>
                <w:bCs/>
                <w:sz w:val="20"/>
                <w:szCs w:val="20"/>
              </w:rPr>
              <w:t>Jungh.</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2000.</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73"/>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Gymnopilus penetrans </w:t>
            </w:r>
            <w:r w:rsidRPr="00783C10">
              <w:rPr>
                <w:rFonts w:ascii="Times New Roman" w:hAnsi="Times New Roman" w:cs="Times New Roman"/>
                <w:b/>
                <w:bCs/>
                <w:sz w:val="20"/>
                <w:szCs w:val="20"/>
              </w:rPr>
              <w:t>(Fr.) Murrill</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Petrovići</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 xml:space="preserve">27.10.2017. </w:t>
            </w:r>
          </w:p>
        </w:tc>
        <w:tc>
          <w:tcPr>
            <w:tcW w:w="2698" w:type="dxa"/>
            <w:vAlign w:val="center"/>
          </w:tcPr>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sz w:val="20"/>
                <w:szCs w:val="20"/>
              </w:rPr>
              <w:t>42.771584° N, 18.491050° E, 735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339"/>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sz w:val="20"/>
                <w:szCs w:val="20"/>
              </w:rPr>
              <w:t>42.768912° N, 18.958692° E, 689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8F447C">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Gymnopus aquosus</w:t>
            </w:r>
            <w:r w:rsidRPr="00783C10">
              <w:rPr>
                <w:rFonts w:ascii="Times New Roman" w:hAnsi="Times New Roman" w:cs="Times New Roman"/>
                <w:b/>
                <w:bCs/>
                <w:sz w:val="20"/>
                <w:szCs w:val="20"/>
              </w:rPr>
              <w:t>(Bull.) Antonín &amp; Noordel.</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okolina Grahovskog jezera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07.03.2023.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42.665925°N, 18.635104°E, 769 mnv.</w:t>
            </w:r>
          </w:p>
        </w:tc>
        <w:tc>
          <w:tcPr>
            <w:tcW w:w="1418" w:type="dxa"/>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Drugi nalaz ove vrste za Crnu Goru</w:t>
            </w:r>
          </w:p>
        </w:tc>
      </w:tr>
      <w:tr w:rsidR="00CD6BDF" w:rsidRPr="00783C10">
        <w:trPr>
          <w:trHeight w:val="343"/>
          <w:jc w:val="center"/>
        </w:trPr>
        <w:tc>
          <w:tcPr>
            <w:tcW w:w="3119"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20"/>
                <w:szCs w:val="20"/>
                <w:lang w:val="pt-BR"/>
              </w:rPr>
            </w:pPr>
            <w:r w:rsidRPr="008F447C">
              <w:rPr>
                <w:rFonts w:ascii="Times New Roman" w:hAnsi="Times New Roman" w:cs="Times New Roman"/>
                <w:b/>
                <w:bCs/>
                <w:i/>
                <w:iCs/>
                <w:sz w:val="20"/>
                <w:szCs w:val="20"/>
                <w:lang w:val="pt-BR"/>
              </w:rPr>
              <w:t>Gymnopus brassicolens</w:t>
            </w:r>
            <w:r w:rsidRPr="008F447C">
              <w:rPr>
                <w:rFonts w:ascii="Times New Roman" w:hAnsi="Times New Roman" w:cs="Times New Roman"/>
                <w:b/>
                <w:bCs/>
                <w:sz w:val="20"/>
                <w:szCs w:val="20"/>
                <w:lang w:val="pt-BR"/>
              </w:rPr>
              <w:t xml:space="preserve"> (Romagn.) Antonín &amp; Noordel.</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42.769103° N, 18.958591° E, 688 mnv.</w:t>
            </w:r>
          </w:p>
          <w:p w:rsidR="00CD6BDF" w:rsidRPr="00783C10" w:rsidRDefault="00CD6BDF" w:rsidP="00783C10">
            <w:pPr>
              <w:spacing w:after="0" w:line="240" w:lineRule="auto"/>
              <w:rPr>
                <w:rFonts w:ascii="Times New Roman" w:hAnsi="Times New Roman" w:cs="Times New Roman"/>
                <w:sz w:val="20"/>
                <w:szCs w:val="20"/>
              </w:rPr>
            </w:pP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85"/>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Gymnopus dryophilus </w:t>
            </w:r>
            <w:r w:rsidRPr="00783C10">
              <w:rPr>
                <w:rFonts w:ascii="Times New Roman" w:hAnsi="Times New Roman" w:cs="Times New Roman"/>
                <w:b/>
                <w:bCs/>
                <w:sz w:val="20"/>
                <w:szCs w:val="20"/>
              </w:rPr>
              <w:t>(Bull.) Murrill</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14.06.2018.</w:t>
            </w:r>
          </w:p>
        </w:tc>
        <w:tc>
          <w:tcPr>
            <w:tcW w:w="2698" w:type="dxa"/>
            <w:vAlign w:val="center"/>
          </w:tcPr>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color w:val="000000"/>
                <w:sz w:val="20"/>
                <w:szCs w:val="20"/>
                <w:lang w:val="hr-BA"/>
              </w:rPr>
              <w:t>42.905606</w:t>
            </w:r>
            <w:r w:rsidRPr="00783C10">
              <w:rPr>
                <w:rFonts w:ascii="Times New Roman" w:hAnsi="Times New Roman" w:cs="Times New Roman"/>
                <w:sz w:val="20"/>
                <w:szCs w:val="20"/>
              </w:rPr>
              <w:t>° N</w:t>
            </w:r>
            <w:r w:rsidRPr="00783C10">
              <w:rPr>
                <w:rFonts w:ascii="Times New Roman" w:hAnsi="Times New Roman" w:cs="Times New Roman"/>
                <w:color w:val="000000"/>
                <w:sz w:val="20"/>
                <w:szCs w:val="20"/>
                <w:lang w:val="hr-BA"/>
              </w:rPr>
              <w:t>, 19.015594</w:t>
            </w:r>
            <w:r w:rsidRPr="00783C10">
              <w:rPr>
                <w:rFonts w:ascii="Times New Roman" w:hAnsi="Times New Roman" w:cs="Times New Roman"/>
                <w:sz w:val="20"/>
                <w:szCs w:val="20"/>
              </w:rPr>
              <w:t>° E</w:t>
            </w:r>
            <w:r w:rsidRPr="00783C10">
              <w:rPr>
                <w:rFonts w:ascii="Times New Roman" w:hAnsi="Times New Roman" w:cs="Times New Roman"/>
                <w:color w:val="000000"/>
                <w:sz w:val="20"/>
                <w:szCs w:val="20"/>
                <w:lang w:val="hr-BA"/>
              </w:rPr>
              <w:t>, 1213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177"/>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lang w:val="hr-HR"/>
              </w:rPr>
            </w:pPr>
            <w:r w:rsidRPr="00783C10">
              <w:rPr>
                <w:rFonts w:ascii="Times New Roman" w:hAnsi="Times New Roman" w:cs="Times New Roman"/>
                <w:sz w:val="20"/>
                <w:szCs w:val="20"/>
              </w:rPr>
              <w:t>pored Grahovskog jezera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07.06.2023.</w:t>
            </w:r>
          </w:p>
        </w:tc>
        <w:tc>
          <w:tcPr>
            <w:tcW w:w="2698" w:type="dxa"/>
            <w:vAlign w:val="center"/>
          </w:tcPr>
          <w:p w:rsidR="00CD6BDF" w:rsidRPr="00783C10" w:rsidRDefault="00CD6BDF" w:rsidP="00783C10">
            <w:pPr>
              <w:spacing w:after="0" w:line="240" w:lineRule="auto"/>
              <w:rPr>
                <w:rFonts w:ascii="Times New Roman" w:hAnsi="Times New Roman" w:cs="Times New Roman"/>
                <w:color w:val="000000"/>
                <w:sz w:val="20"/>
                <w:szCs w:val="20"/>
                <w:lang w:val="hr-BA"/>
              </w:rPr>
            </w:pPr>
            <w:r w:rsidRPr="00783C10">
              <w:rPr>
                <w:rFonts w:ascii="Times New Roman" w:hAnsi="Times New Roman" w:cs="Times New Roman"/>
                <w:color w:val="000000"/>
                <w:sz w:val="20"/>
                <w:szCs w:val="20"/>
                <w:lang w:val="hr-BA"/>
              </w:rPr>
              <w:t>42.668538</w:t>
            </w:r>
            <w:r w:rsidRPr="00783C10">
              <w:rPr>
                <w:rFonts w:ascii="Times New Roman" w:hAnsi="Times New Roman" w:cs="Times New Roman"/>
                <w:sz w:val="20"/>
                <w:szCs w:val="20"/>
              </w:rPr>
              <w:t>°</w:t>
            </w:r>
            <w:r w:rsidRPr="00783C10">
              <w:rPr>
                <w:rFonts w:ascii="Times New Roman" w:hAnsi="Times New Roman" w:cs="Times New Roman"/>
                <w:color w:val="000000"/>
                <w:sz w:val="20"/>
                <w:szCs w:val="20"/>
                <w:lang w:val="hr-BA"/>
              </w:rPr>
              <w:t>N, 18.633014</w:t>
            </w:r>
            <w:r w:rsidRPr="00783C10">
              <w:rPr>
                <w:rFonts w:ascii="Times New Roman" w:hAnsi="Times New Roman" w:cs="Times New Roman"/>
                <w:sz w:val="20"/>
                <w:szCs w:val="20"/>
              </w:rPr>
              <w:t xml:space="preserve">° </w:t>
            </w:r>
            <w:r w:rsidRPr="00783C10">
              <w:rPr>
                <w:rFonts w:ascii="Times New Roman" w:hAnsi="Times New Roman" w:cs="Times New Roman"/>
                <w:color w:val="000000"/>
                <w:sz w:val="20"/>
                <w:szCs w:val="20"/>
                <w:lang w:val="hr-BA"/>
              </w:rPr>
              <w:t xml:space="preserve">E, </w:t>
            </w:r>
          </w:p>
          <w:p w:rsidR="00CD6BDF" w:rsidRPr="00783C10" w:rsidRDefault="00CD6BDF" w:rsidP="00783C10">
            <w:pPr>
              <w:spacing w:after="0" w:line="240" w:lineRule="auto"/>
              <w:rPr>
                <w:rFonts w:ascii="Times New Roman" w:hAnsi="Times New Roman" w:cs="Times New Roman"/>
                <w:color w:val="000000"/>
                <w:sz w:val="20"/>
                <w:szCs w:val="20"/>
                <w:lang w:val="hr-BA"/>
              </w:rPr>
            </w:pPr>
            <w:r w:rsidRPr="00783C10">
              <w:rPr>
                <w:rFonts w:ascii="Times New Roman" w:hAnsi="Times New Roman" w:cs="Times New Roman"/>
                <w:color w:val="000000"/>
                <w:sz w:val="20"/>
                <w:szCs w:val="20"/>
                <w:lang w:val="hr-BA"/>
              </w:rPr>
              <w:t>794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Gymnopus hariolorum </w:t>
            </w:r>
            <w:r w:rsidRPr="00783C10">
              <w:rPr>
                <w:rFonts w:ascii="Times New Roman" w:hAnsi="Times New Roman" w:cs="Times New Roman"/>
                <w:b/>
                <w:bCs/>
                <w:sz w:val="20"/>
                <w:szCs w:val="20"/>
              </w:rPr>
              <w:t>(Bull.) Antonín, Halling &amp; Noordel.</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25.05.2018.</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42.904871° N, 19.015332° E, 1207mnv.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Gymnopus ocior </w:t>
            </w:r>
            <w:r w:rsidRPr="00783C10">
              <w:rPr>
                <w:rFonts w:ascii="Times New Roman" w:hAnsi="Times New Roman" w:cs="Times New Roman"/>
                <w:b/>
                <w:bCs/>
                <w:sz w:val="20"/>
                <w:szCs w:val="20"/>
              </w:rPr>
              <w:t>(Pers.) Antonín &amp; Noordel.</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13.06.2018.</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42.905262° N, 19.015763° E, 1216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Hygrocybe conica </w:t>
            </w:r>
            <w:r w:rsidRPr="00783C10">
              <w:rPr>
                <w:rFonts w:ascii="Times New Roman" w:hAnsi="Times New Roman" w:cs="Times New Roman"/>
                <w:b/>
                <w:bCs/>
                <w:sz w:val="20"/>
                <w:szCs w:val="20"/>
              </w:rPr>
              <w:t>(Schaeff.) P. Kumm.</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42.769022° N, 18.958783° E, 690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8F447C">
        <w:trPr>
          <w:trHeight w:val="508"/>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Hygrocybe acutoconica </w:t>
            </w:r>
            <w:r w:rsidRPr="00783C10">
              <w:rPr>
                <w:rFonts w:ascii="Times New Roman" w:hAnsi="Times New Roman" w:cs="Times New Roman"/>
                <w:b/>
                <w:bCs/>
                <w:sz w:val="20"/>
                <w:szCs w:val="20"/>
              </w:rPr>
              <w:t>(Clem.) Singer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okolina Grahovskog jezera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07.06.2023.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highlight w:val="yellow"/>
              </w:rPr>
            </w:pPr>
            <w:r w:rsidRPr="00783C10">
              <w:rPr>
                <w:rFonts w:ascii="Times New Roman" w:hAnsi="Times New Roman" w:cs="Times New Roman"/>
                <w:sz w:val="20"/>
                <w:szCs w:val="20"/>
              </w:rPr>
              <w:t>42.665589 N, 18.635941 E, 765 mnv.</w:t>
            </w:r>
          </w:p>
        </w:tc>
        <w:tc>
          <w:tcPr>
            <w:tcW w:w="1418" w:type="dxa"/>
            <w:vAlign w:val="center"/>
          </w:tcPr>
          <w:p w:rsidR="00CD6BDF" w:rsidRPr="008F447C" w:rsidRDefault="00CD6BDF" w:rsidP="00783C10">
            <w:pPr>
              <w:spacing w:after="0" w:line="240" w:lineRule="auto"/>
              <w:jc w:val="both"/>
              <w:rPr>
                <w:rFonts w:ascii="Times New Roman" w:hAnsi="Times New Roman" w:cs="Times New Roman"/>
                <w:sz w:val="20"/>
                <w:szCs w:val="20"/>
                <w:highlight w:val="yellow"/>
                <w:lang w:val="pl-PL"/>
              </w:rPr>
            </w:pPr>
            <w:r w:rsidRPr="008F447C">
              <w:rPr>
                <w:rFonts w:ascii="Times New Roman" w:hAnsi="Times New Roman" w:cs="Times New Roman"/>
                <w:sz w:val="20"/>
                <w:szCs w:val="20"/>
                <w:lang w:val="pl-PL"/>
              </w:rPr>
              <w:t>Drugi nalaz ove vrste za Crnu Goru</w:t>
            </w: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Hygrophoropsis aurantiaca </w:t>
            </w:r>
            <w:r w:rsidRPr="00783C10">
              <w:rPr>
                <w:rFonts w:ascii="Times New Roman" w:hAnsi="Times New Roman" w:cs="Times New Roman"/>
                <w:b/>
                <w:bCs/>
                <w:sz w:val="20"/>
                <w:szCs w:val="20"/>
              </w:rPr>
              <w:t>(Wulfen) Maire ex Martin-Sans</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42.703733° N, 19.205142° E, 972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Hygrophorus eburneus </w:t>
            </w:r>
            <w:r w:rsidRPr="00783C10">
              <w:rPr>
                <w:rFonts w:ascii="Times New Roman" w:hAnsi="Times New Roman" w:cs="Times New Roman"/>
                <w:b/>
                <w:bCs/>
                <w:sz w:val="20"/>
                <w:szCs w:val="20"/>
              </w:rPr>
              <w:t>(Bull.) Fr.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42.702982° N, 19.203813° E, 961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70"/>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Hymenopellis radicata </w:t>
            </w:r>
            <w:r w:rsidRPr="00783C10">
              <w:rPr>
                <w:rFonts w:ascii="Times New Roman" w:hAnsi="Times New Roman" w:cs="Times New Roman"/>
                <w:b/>
                <w:bCs/>
                <w:sz w:val="20"/>
                <w:szCs w:val="20"/>
              </w:rPr>
              <w:t>(Relhan) R.H. Petersen</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 xml:space="preserve">Vojnik </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10.07.2018.</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42.911172° N, 19.014713° E, 1310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85"/>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42.906857° N,  19.015429° E, 1227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20"/>
                <w:szCs w:val="20"/>
                <w:lang w:val="pt-BR"/>
              </w:rPr>
            </w:pPr>
            <w:r w:rsidRPr="008F447C">
              <w:rPr>
                <w:rFonts w:ascii="Times New Roman" w:hAnsi="Times New Roman" w:cs="Times New Roman"/>
                <w:b/>
                <w:bCs/>
                <w:i/>
                <w:iCs/>
                <w:sz w:val="20"/>
                <w:szCs w:val="20"/>
                <w:lang w:val="pt-BR"/>
              </w:rPr>
              <w:t xml:space="preserve">Hypholoma fasciculare </w:t>
            </w:r>
            <w:r w:rsidRPr="008F447C">
              <w:rPr>
                <w:rFonts w:ascii="Times New Roman" w:hAnsi="Times New Roman" w:cs="Times New Roman"/>
                <w:b/>
                <w:bCs/>
                <w:sz w:val="20"/>
                <w:szCs w:val="20"/>
                <w:lang w:val="pt-BR"/>
              </w:rPr>
              <w:t>(Huds.) P. Kumm.</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42.702926° N, 19.209369° E, 1113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Inocybe geophylla var. lilacina</w:t>
            </w:r>
          </w:p>
          <w:p w:rsidR="00CD6BDF" w:rsidRPr="00783C10" w:rsidRDefault="00CD6BDF" w:rsidP="00783C10">
            <w:pPr>
              <w:spacing w:after="0" w:line="240" w:lineRule="auto"/>
              <w:jc w:val="both"/>
              <w:rPr>
                <w:rFonts w:ascii="Times New Roman" w:hAnsi="Times New Roman" w:cs="Times New Roman"/>
                <w:b/>
                <w:b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Arboretum Grahovo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lang w:val="hr-HR"/>
              </w:rPr>
            </w:pPr>
            <w:r w:rsidRPr="00783C10">
              <w:rPr>
                <w:rFonts w:ascii="Times New Roman" w:hAnsi="Times New Roman" w:cs="Times New Roman"/>
                <w:sz w:val="20"/>
                <w:szCs w:val="20"/>
              </w:rPr>
              <w:t>18.11.2023.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42.657171° N, 18.66257° E,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718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8F447C">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lang w:val="en-GB"/>
              </w:rPr>
              <w:t>Inocybe haemacta</w:t>
            </w:r>
            <w:r w:rsidRPr="00783C10">
              <w:rPr>
                <w:rFonts w:ascii="Times New Roman" w:hAnsi="Times New Roman" w:cs="Times New Roman"/>
                <w:b/>
                <w:bCs/>
                <w:sz w:val="20"/>
                <w:szCs w:val="20"/>
                <w:lang w:val="en-GB"/>
              </w:rPr>
              <w:t xml:space="preserve"> (Berk. &amp; Cooke) Sacc.</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Arboretum Grahovo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lang w:val="hr-HR"/>
              </w:rPr>
            </w:pPr>
            <w:r w:rsidRPr="00783C10">
              <w:rPr>
                <w:rFonts w:ascii="Times New Roman" w:hAnsi="Times New Roman" w:cs="Times New Roman"/>
                <w:sz w:val="20"/>
                <w:szCs w:val="20"/>
              </w:rPr>
              <w:t>18.11.2023.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lang w:val="hr-HR"/>
              </w:rPr>
              <w:t>42.657151° N, 18.662521</w:t>
            </w:r>
            <w:r w:rsidRPr="00783C10">
              <w:rPr>
                <w:rFonts w:ascii="Times New Roman" w:hAnsi="Times New Roman" w:cs="Times New Roman"/>
                <w:sz w:val="20"/>
                <w:szCs w:val="20"/>
                <w:lang w:val="en-GB"/>
              </w:rPr>
              <w:t xml:space="preserve">° </w:t>
            </w:r>
            <w:r w:rsidRPr="00783C10">
              <w:rPr>
                <w:rFonts w:ascii="Times New Roman" w:hAnsi="Times New Roman" w:cs="Times New Roman"/>
                <w:sz w:val="20"/>
                <w:szCs w:val="20"/>
              </w:rPr>
              <w:t>E, 715 mnv.</w:t>
            </w:r>
          </w:p>
        </w:tc>
        <w:tc>
          <w:tcPr>
            <w:tcW w:w="1418" w:type="dxa"/>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Nova vrsta za fungu Crne Gori</w:t>
            </w:r>
          </w:p>
        </w:tc>
      </w:tr>
      <w:tr w:rsidR="00CD6BDF" w:rsidRPr="00783C10">
        <w:trPr>
          <w:trHeight w:val="315"/>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Laccaria amethystina </w:t>
            </w:r>
            <w:r w:rsidRPr="00783C10">
              <w:rPr>
                <w:rFonts w:ascii="Times New Roman" w:hAnsi="Times New Roman" w:cs="Times New Roman"/>
                <w:b/>
                <w:bCs/>
                <w:sz w:val="20"/>
                <w:szCs w:val="20"/>
              </w:rPr>
              <w:t>Cooke</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11.07.2018.</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42.909671° N, 19.014032° E, 1278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06"/>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42.703096° N, 19.203374° E, 957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Lactarius blennius</w:t>
            </w:r>
            <w:r w:rsidRPr="00783C10">
              <w:rPr>
                <w:rFonts w:ascii="Times New Roman" w:hAnsi="Times New Roman" w:cs="Times New Roman"/>
                <w:b/>
                <w:bCs/>
                <w:sz w:val="20"/>
                <w:szCs w:val="20"/>
              </w:rPr>
              <w:t xml:space="preserve"> (Fr.) Fr. 1838</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42.702709° N,1 9.202271° E, 943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Lactarius chrysorrheus</w:t>
            </w:r>
            <w:r w:rsidRPr="00783C10">
              <w:rPr>
                <w:rFonts w:ascii="Times New Roman" w:hAnsi="Times New Roman" w:cs="Times New Roman"/>
                <w:b/>
                <w:bCs/>
                <w:sz w:val="20"/>
                <w:szCs w:val="20"/>
              </w:rPr>
              <w:t xml:space="preserve"> Fr.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14.11.2023.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42.768713° N, 18.962523° E, 726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27"/>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Lactarius deliciosus </w:t>
            </w:r>
            <w:r w:rsidRPr="00783C10">
              <w:rPr>
                <w:rFonts w:ascii="Times New Roman" w:hAnsi="Times New Roman" w:cs="Times New Roman"/>
                <w:b/>
                <w:bCs/>
                <w:sz w:val="20"/>
                <w:szCs w:val="20"/>
              </w:rPr>
              <w:t>(L.) Gray</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 xml:space="preserve">13.11.2023. </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42.768941° N, 18.958694° E, 689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646"/>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pored Grahovskog jezera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18.11.2023.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42.668292° N 18.631842° E, 783 mnv.</w:t>
            </w:r>
          </w:p>
          <w:p w:rsidR="00CD6BDF" w:rsidRPr="00783C10" w:rsidRDefault="00CD6BDF" w:rsidP="00783C10">
            <w:pPr>
              <w:spacing w:after="0" w:line="240" w:lineRule="auto"/>
              <w:rPr>
                <w:rFonts w:ascii="Times New Roman" w:hAnsi="Times New Roman" w:cs="Times New Roman"/>
                <w:sz w:val="20"/>
                <w:szCs w:val="20"/>
              </w:rPr>
            </w:pP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Lactarius rubrocinctus </w:t>
            </w:r>
            <w:r w:rsidRPr="00783C10">
              <w:rPr>
                <w:rFonts w:ascii="Times New Roman" w:hAnsi="Times New Roman" w:cs="Times New Roman"/>
                <w:b/>
                <w:bCs/>
                <w:sz w:val="20"/>
                <w:szCs w:val="20"/>
              </w:rPr>
              <w:t xml:space="preserve">Fr. </w:t>
            </w:r>
          </w:p>
          <w:p w:rsidR="00CD6BDF" w:rsidRPr="00783C10" w:rsidRDefault="00CD6BDF" w:rsidP="00783C10">
            <w:pPr>
              <w:spacing w:after="0" w:line="240" w:lineRule="auto"/>
              <w:jc w:val="both"/>
              <w:rPr>
                <w:rFonts w:ascii="Times New Roman" w:hAnsi="Times New Roman" w:cs="Times New Roman"/>
                <w:b/>
                <w:b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42.703472° N, 19.203624° E, 963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highlight w:val="yellow"/>
              </w:rPr>
            </w:pPr>
            <w:r w:rsidRPr="00783C10">
              <w:rPr>
                <w:rFonts w:ascii="Times New Roman" w:hAnsi="Times New Roman" w:cs="Times New Roman"/>
                <w:b/>
                <w:bCs/>
                <w:i/>
                <w:iCs/>
                <w:sz w:val="20"/>
                <w:szCs w:val="20"/>
              </w:rPr>
              <w:t xml:space="preserve">Lentinus tigrinus </w:t>
            </w:r>
            <w:r w:rsidRPr="00783C10">
              <w:rPr>
                <w:rFonts w:ascii="Times New Roman" w:hAnsi="Times New Roman" w:cs="Times New Roman"/>
                <w:b/>
                <w:bCs/>
                <w:sz w:val="20"/>
                <w:szCs w:val="20"/>
              </w:rPr>
              <w:t>(Bull.) Fr.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highlight w:val="yellow"/>
              </w:rPr>
            </w:pPr>
            <w:r w:rsidRPr="00783C10">
              <w:rPr>
                <w:rFonts w:ascii="Times New Roman" w:hAnsi="Times New Roman" w:cs="Times New Roman"/>
                <w:sz w:val="20"/>
                <w:szCs w:val="20"/>
              </w:rPr>
              <w:t>Budoške bare</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27.06.2020.</w:t>
            </w:r>
          </w:p>
          <w:p w:rsidR="00CD6BDF" w:rsidRPr="00783C10" w:rsidRDefault="00CD6BDF" w:rsidP="00783C10">
            <w:pPr>
              <w:spacing w:after="0" w:line="240" w:lineRule="auto"/>
              <w:jc w:val="center"/>
              <w:rPr>
                <w:rFonts w:ascii="Times New Roman" w:hAnsi="Times New Roman" w:cs="Times New Roman"/>
                <w:sz w:val="20"/>
                <w:szCs w:val="20"/>
              </w:rPr>
            </w:pP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highlight w:val="yellow"/>
              </w:rPr>
            </w:pPr>
            <w:r w:rsidRPr="00783C10">
              <w:rPr>
                <w:rFonts w:ascii="Times New Roman" w:hAnsi="Times New Roman" w:cs="Times New Roman"/>
                <w:sz w:val="20"/>
                <w:szCs w:val="20"/>
              </w:rPr>
              <w:t>42.738972° N, 18.930497° E, 606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highlight w:val="yellow"/>
              </w:rPr>
            </w:pPr>
          </w:p>
        </w:tc>
      </w:tr>
      <w:tr w:rsidR="00CD6BDF" w:rsidRPr="00783C10">
        <w:trPr>
          <w:trHeight w:val="347"/>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Lepiota clypeolaria </w:t>
            </w:r>
            <w:r w:rsidRPr="00783C10">
              <w:rPr>
                <w:rFonts w:ascii="Times New Roman" w:hAnsi="Times New Roman" w:cs="Times New Roman"/>
                <w:b/>
                <w:bCs/>
                <w:sz w:val="20"/>
                <w:szCs w:val="20"/>
              </w:rPr>
              <w:t>(Bull.) P. Kumm.</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11.07.2018.</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42.914151° N, 19.015823° E, 1355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243"/>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 xml:space="preserve"> 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42.769142° N, 18. 958602° E, 688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20"/>
                <w:szCs w:val="20"/>
                <w:lang w:val="pt-BR"/>
              </w:rPr>
            </w:pPr>
            <w:r w:rsidRPr="008F447C">
              <w:rPr>
                <w:rFonts w:ascii="Times New Roman" w:hAnsi="Times New Roman" w:cs="Times New Roman"/>
                <w:b/>
                <w:bCs/>
                <w:i/>
                <w:iCs/>
                <w:sz w:val="20"/>
                <w:szCs w:val="20"/>
                <w:lang w:val="pt-BR"/>
              </w:rPr>
              <w:t xml:space="preserve">Lepiota erminea </w:t>
            </w:r>
            <w:r w:rsidRPr="008F447C">
              <w:rPr>
                <w:rFonts w:ascii="Times New Roman" w:hAnsi="Times New Roman" w:cs="Times New Roman"/>
                <w:b/>
                <w:bCs/>
                <w:sz w:val="20"/>
                <w:szCs w:val="20"/>
                <w:lang w:val="pt-BR"/>
              </w:rPr>
              <w:t>(Fr.) P. Kumm.</w:t>
            </w:r>
          </w:p>
        </w:tc>
        <w:tc>
          <w:tcPr>
            <w:tcW w:w="1417" w:type="dxa"/>
            <w:vAlign w:val="center"/>
          </w:tcPr>
          <w:p w:rsidR="00CD6BDF" w:rsidRPr="008F447C" w:rsidRDefault="00CD6BDF" w:rsidP="00783C10">
            <w:pPr>
              <w:spacing w:after="0" w:line="240" w:lineRule="auto"/>
              <w:jc w:val="center"/>
              <w:rPr>
                <w:rFonts w:ascii="Times New Roman" w:hAnsi="Times New Roman" w:cs="Times New Roman"/>
                <w:sz w:val="20"/>
                <w:szCs w:val="20"/>
                <w:lang w:val="pl-PL"/>
              </w:rPr>
            </w:pPr>
            <w:r w:rsidRPr="008F447C">
              <w:rPr>
                <w:rFonts w:ascii="Times New Roman" w:hAnsi="Times New Roman" w:cs="Times New Roman"/>
                <w:sz w:val="20"/>
                <w:szCs w:val="20"/>
                <w:lang w:val="pl-PL"/>
              </w:rPr>
              <w:t>Gradski park u podnožju Trebjese</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15.11.2023.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42.768382° N, 18.954891° E, 637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Lepiota oreadiformis </w:t>
            </w:r>
            <w:r w:rsidRPr="00783C10">
              <w:rPr>
                <w:rFonts w:ascii="Times New Roman" w:hAnsi="Times New Roman" w:cs="Times New Roman"/>
                <w:b/>
                <w:bCs/>
                <w:sz w:val="20"/>
                <w:szCs w:val="20"/>
              </w:rPr>
              <w:t>Velen</w:t>
            </w:r>
          </w:p>
          <w:p w:rsidR="00CD6BDF" w:rsidRPr="00783C10" w:rsidRDefault="00CD6BDF" w:rsidP="00783C10">
            <w:pPr>
              <w:spacing w:after="0" w:line="240" w:lineRule="auto"/>
              <w:jc w:val="both"/>
              <w:rPr>
                <w:rFonts w:ascii="Times New Roman" w:hAnsi="Times New Roman" w:cs="Times New Roman"/>
                <w:b/>
                <w:b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42.702741° N, 19.195001° E, 898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Lepista sordida</w:t>
            </w:r>
          </w:p>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(Schumach.) Singer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42.769021° N, 18.958751° E, 689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Lycoperdon perlatum</w:t>
            </w:r>
            <w:r w:rsidRPr="00783C10">
              <w:rPr>
                <w:rFonts w:ascii="Times New Roman" w:hAnsi="Times New Roman" w:cs="Times New Roman"/>
                <w:b/>
                <w:bCs/>
                <w:sz w:val="20"/>
                <w:szCs w:val="20"/>
              </w:rPr>
              <w:t xml:space="preserve"> Pers.</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42.702319° N, 19.203375° E, 1118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Lycoperdon pratense</w:t>
            </w:r>
            <w:r w:rsidRPr="00783C10">
              <w:rPr>
                <w:rFonts w:ascii="Times New Roman" w:hAnsi="Times New Roman" w:cs="Times New Roman"/>
                <w:b/>
                <w:bCs/>
                <w:sz w:val="20"/>
                <w:szCs w:val="20"/>
              </w:rPr>
              <w:t xml:space="preserve"> Pers.</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42.702861° N, 19.195180° E, 899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316"/>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Lycoperdon pyriforme </w:t>
            </w:r>
            <w:r w:rsidRPr="00783C10">
              <w:rPr>
                <w:rFonts w:ascii="Times New Roman" w:hAnsi="Times New Roman" w:cs="Times New Roman"/>
                <w:b/>
                <w:bCs/>
                <w:sz w:val="20"/>
                <w:szCs w:val="20"/>
              </w:rPr>
              <w:t>Schaeff.</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 xml:space="preserve">15.09.2000. </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663"/>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 xml:space="preserve"> Zabran Kralja Nikole</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42.702223° N, 19.207868° E, 910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17"/>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Marasmius oreades </w:t>
            </w:r>
            <w:r w:rsidRPr="00783C10">
              <w:rPr>
                <w:rFonts w:ascii="Times New Roman" w:hAnsi="Times New Roman" w:cs="Times New Roman"/>
                <w:b/>
                <w:bCs/>
                <w:sz w:val="20"/>
                <w:szCs w:val="20"/>
              </w:rPr>
              <w:t>(Bolton) Fr.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25.05.2018.</w:t>
            </w:r>
          </w:p>
        </w:tc>
        <w:tc>
          <w:tcPr>
            <w:tcW w:w="2698" w:type="dxa"/>
            <w:vAlign w:val="center"/>
          </w:tcPr>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sz w:val="20"/>
                <w:szCs w:val="20"/>
              </w:rPr>
              <w:t xml:space="preserve"> 42.905545° N, 19.015005° E, 1207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960"/>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8F447C" w:rsidRDefault="00CD6BDF" w:rsidP="00783C10">
            <w:pPr>
              <w:spacing w:after="0" w:line="240" w:lineRule="auto"/>
              <w:jc w:val="center"/>
              <w:rPr>
                <w:rFonts w:ascii="Times New Roman" w:hAnsi="Times New Roman" w:cs="Times New Roman"/>
                <w:sz w:val="20"/>
                <w:szCs w:val="20"/>
                <w:lang w:val="pl-PL"/>
              </w:rPr>
            </w:pPr>
            <w:r w:rsidRPr="008F447C">
              <w:rPr>
                <w:rFonts w:ascii="Times New Roman" w:hAnsi="Times New Roman" w:cs="Times New Roman"/>
                <w:sz w:val="20"/>
                <w:szCs w:val="20"/>
                <w:lang w:val="pl-PL"/>
              </w:rPr>
              <w:t>Gradski park u podnožju Trebjese</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15.11.2023.</w:t>
            </w:r>
          </w:p>
        </w:tc>
        <w:tc>
          <w:tcPr>
            <w:tcW w:w="2698" w:type="dxa"/>
            <w:vAlign w:val="center"/>
          </w:tcPr>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sz w:val="20"/>
                <w:szCs w:val="20"/>
                <w:lang w:val="hr-HR"/>
              </w:rPr>
              <w:t>42.767481</w:t>
            </w:r>
            <w:r w:rsidRPr="00783C10">
              <w:rPr>
                <w:rFonts w:ascii="Times New Roman" w:hAnsi="Times New Roman" w:cs="Times New Roman"/>
                <w:sz w:val="20"/>
                <w:szCs w:val="20"/>
                <w:lang w:val="en-GB"/>
              </w:rPr>
              <w:t>°</w:t>
            </w:r>
            <w:r w:rsidRPr="00783C10">
              <w:rPr>
                <w:rFonts w:ascii="Times New Roman" w:hAnsi="Times New Roman" w:cs="Times New Roman"/>
                <w:sz w:val="20"/>
                <w:szCs w:val="20"/>
              </w:rPr>
              <w:t xml:space="preserve"> N, 18.954943</w:t>
            </w:r>
            <w:r w:rsidRPr="00783C10">
              <w:rPr>
                <w:rFonts w:ascii="Times New Roman" w:hAnsi="Times New Roman" w:cs="Times New Roman"/>
                <w:sz w:val="20"/>
                <w:szCs w:val="20"/>
                <w:lang w:val="en-GB"/>
              </w:rPr>
              <w:t xml:space="preserve">° </w:t>
            </w:r>
            <w:r w:rsidRPr="00783C10">
              <w:rPr>
                <w:rFonts w:ascii="Times New Roman" w:hAnsi="Times New Roman" w:cs="Times New Roman"/>
                <w:sz w:val="20"/>
                <w:szCs w:val="20"/>
              </w:rPr>
              <w:t>E, 636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Marasmius rotula </w:t>
            </w:r>
            <w:r w:rsidRPr="00783C10">
              <w:rPr>
                <w:rFonts w:ascii="Times New Roman" w:hAnsi="Times New Roman" w:cs="Times New Roman"/>
                <w:b/>
                <w:bCs/>
                <w:sz w:val="20"/>
                <w:szCs w:val="20"/>
              </w:rPr>
              <w:t>(Scop.) Fr.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11.07.2019.</w:t>
            </w:r>
          </w:p>
        </w:tc>
        <w:tc>
          <w:tcPr>
            <w:tcW w:w="2698" w:type="dxa"/>
            <w:vAlign w:val="center"/>
          </w:tcPr>
          <w:p w:rsidR="00CD6BDF" w:rsidRPr="00783C10" w:rsidRDefault="00CD6BDF" w:rsidP="00783C10">
            <w:pPr>
              <w:spacing w:after="0" w:line="288" w:lineRule="auto"/>
              <w:rPr>
                <w:rFonts w:ascii="Times New Roman" w:hAnsi="Times New Roman" w:cs="Times New Roman"/>
                <w:color w:val="FF0000"/>
                <w:sz w:val="20"/>
                <w:szCs w:val="20"/>
              </w:rPr>
            </w:pPr>
            <w:r w:rsidRPr="00783C10">
              <w:rPr>
                <w:rFonts w:ascii="Times New Roman" w:hAnsi="Times New Roman" w:cs="Times New Roman"/>
                <w:sz w:val="20"/>
                <w:szCs w:val="20"/>
              </w:rPr>
              <w:t>42.904861° N, 19.015260° E 1206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615"/>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Marasmius wynneae </w:t>
            </w:r>
            <w:r w:rsidRPr="00783C10">
              <w:rPr>
                <w:rFonts w:ascii="Times New Roman" w:hAnsi="Times New Roman" w:cs="Times New Roman"/>
                <w:b/>
                <w:bCs/>
                <w:sz w:val="20"/>
                <w:szCs w:val="20"/>
              </w:rPr>
              <w:t>Berk. &amp; Broome</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42.769011° N, 18.958682° E, 689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52"/>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Arboretum Grahovo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18.11.2023.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42.657338° N, 18.662720°,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719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46"/>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Megacollybia platyphylla </w:t>
            </w:r>
            <w:r w:rsidRPr="00783C10">
              <w:rPr>
                <w:rFonts w:ascii="Times New Roman" w:hAnsi="Times New Roman" w:cs="Times New Roman"/>
                <w:b/>
                <w:bCs/>
                <w:sz w:val="20"/>
                <w:szCs w:val="20"/>
              </w:rPr>
              <w:t>(Pers.) Kotl. &amp; Pouzar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14.06.2018.</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42.919971° N, 19.015724° E, 1347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04"/>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pored Grahovskog jezera</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07.06.2023.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42.668596° N, 18.632774° E, 791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387"/>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Mucidula mucida </w:t>
            </w:r>
            <w:r w:rsidRPr="00783C10">
              <w:rPr>
                <w:rFonts w:ascii="Times New Roman" w:hAnsi="Times New Roman" w:cs="Times New Roman"/>
                <w:b/>
                <w:bCs/>
                <w:sz w:val="20"/>
                <w:szCs w:val="20"/>
              </w:rPr>
              <w:t>(Schrad.) Pat.</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05.10.2018.</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42.906529° N, 19.015095°  E, 1234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373"/>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color w:val="000000"/>
                <w:sz w:val="20"/>
                <w:szCs w:val="20"/>
                <w:lang w:val="hr-BA"/>
              </w:rPr>
              <w:t>42.906754</w:t>
            </w:r>
            <w:r w:rsidRPr="00783C10">
              <w:rPr>
                <w:rFonts w:ascii="Times New Roman" w:hAnsi="Times New Roman" w:cs="Times New Roman"/>
                <w:sz w:val="20"/>
                <w:szCs w:val="20"/>
              </w:rPr>
              <w:t>° N</w:t>
            </w:r>
            <w:r w:rsidRPr="00783C10">
              <w:rPr>
                <w:rFonts w:ascii="Times New Roman" w:hAnsi="Times New Roman" w:cs="Times New Roman"/>
                <w:color w:val="000000"/>
                <w:sz w:val="20"/>
                <w:szCs w:val="20"/>
                <w:lang w:val="hr-BA"/>
              </w:rPr>
              <w:t>, 19.015154</w:t>
            </w:r>
            <w:r w:rsidRPr="00783C10">
              <w:rPr>
                <w:rFonts w:ascii="Times New Roman" w:hAnsi="Times New Roman" w:cs="Times New Roman"/>
                <w:sz w:val="20"/>
                <w:szCs w:val="20"/>
              </w:rPr>
              <w:t>° E</w:t>
            </w:r>
            <w:r w:rsidRPr="00783C10">
              <w:rPr>
                <w:rFonts w:ascii="Times New Roman" w:hAnsi="Times New Roman" w:cs="Times New Roman"/>
                <w:color w:val="000000"/>
                <w:sz w:val="20"/>
                <w:szCs w:val="20"/>
                <w:lang w:val="hr-BA"/>
              </w:rPr>
              <w:t>, 1220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57"/>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14.11.2023.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42.769481° N, 18.960973° E,</w:t>
            </w:r>
          </w:p>
          <w:p w:rsidR="00CD6BDF" w:rsidRPr="00783C10" w:rsidRDefault="00CD6BDF" w:rsidP="00783C10">
            <w:pPr>
              <w:spacing w:after="0" w:line="240" w:lineRule="auto"/>
              <w:rPr>
                <w:rFonts w:ascii="Times New Roman" w:hAnsi="Times New Roman" w:cs="Times New Roman"/>
                <w:color w:val="000000"/>
                <w:sz w:val="20"/>
                <w:szCs w:val="20"/>
              </w:rPr>
            </w:pPr>
            <w:r w:rsidRPr="00783C10">
              <w:rPr>
                <w:rFonts w:ascii="Times New Roman" w:hAnsi="Times New Roman" w:cs="Times New Roman"/>
                <w:sz w:val="20"/>
                <w:szCs w:val="20"/>
              </w:rPr>
              <w:t>719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Mycena epipterygia </w:t>
            </w:r>
            <w:r w:rsidRPr="00783C10">
              <w:rPr>
                <w:rFonts w:ascii="Times New Roman" w:hAnsi="Times New Roman" w:cs="Times New Roman"/>
                <w:b/>
                <w:bCs/>
                <w:sz w:val="20"/>
                <w:szCs w:val="20"/>
              </w:rPr>
              <w:t>(Scop.) Gray</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05.10.2018.</w:t>
            </w:r>
          </w:p>
        </w:tc>
        <w:tc>
          <w:tcPr>
            <w:tcW w:w="2698" w:type="dxa"/>
            <w:vAlign w:val="center"/>
          </w:tcPr>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sz w:val="20"/>
                <w:szCs w:val="20"/>
              </w:rPr>
              <w:t>42.920212° N, 19.016398° E 1354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8F447C" w:rsidRDefault="00CD6BDF" w:rsidP="00783C10">
            <w:pPr>
              <w:spacing w:after="0" w:line="240" w:lineRule="auto"/>
              <w:jc w:val="both"/>
              <w:rPr>
                <w:rFonts w:ascii="Times New Roman" w:hAnsi="Times New Roman" w:cs="Times New Roman"/>
                <w:b/>
                <w:bCs/>
                <w:sz w:val="20"/>
                <w:szCs w:val="20"/>
                <w:lang w:val="pl-PL"/>
              </w:rPr>
            </w:pPr>
            <w:r w:rsidRPr="008F447C">
              <w:rPr>
                <w:rFonts w:ascii="Times New Roman" w:hAnsi="Times New Roman" w:cs="Times New Roman"/>
                <w:b/>
                <w:bCs/>
                <w:i/>
                <w:iCs/>
                <w:sz w:val="20"/>
                <w:szCs w:val="20"/>
                <w:lang w:val="pl-PL"/>
              </w:rPr>
              <w:t xml:space="preserve">Mycena haematopus </w:t>
            </w:r>
            <w:r w:rsidRPr="008F447C">
              <w:rPr>
                <w:rFonts w:ascii="Times New Roman" w:hAnsi="Times New Roman" w:cs="Times New Roman"/>
                <w:b/>
                <w:bCs/>
                <w:sz w:val="20"/>
                <w:szCs w:val="20"/>
                <w:lang w:val="pl-PL"/>
              </w:rPr>
              <w:t>(Pers.) P. Kumm.</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42.702662° N,19.201984° E, 940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30"/>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Mycena inclinata </w:t>
            </w:r>
            <w:r w:rsidRPr="00783C10">
              <w:rPr>
                <w:rFonts w:ascii="Times New Roman" w:hAnsi="Times New Roman" w:cs="Times New Roman"/>
                <w:b/>
                <w:bCs/>
                <w:sz w:val="20"/>
                <w:szCs w:val="20"/>
              </w:rPr>
              <w:t>(Fr.) Quél.</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Zabran Kralja Nikole</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15.09.2000.</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Mycena pura</w:t>
            </w:r>
            <w:r w:rsidRPr="00783C10">
              <w:rPr>
                <w:rFonts w:ascii="Times New Roman" w:hAnsi="Times New Roman" w:cs="Times New Roman"/>
                <w:b/>
                <w:bCs/>
                <w:sz w:val="20"/>
                <w:szCs w:val="20"/>
              </w:rPr>
              <w:t xml:space="preserve"> (Pers.) P. Kumm.</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42.703012° N, 19.201660° E, 937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65"/>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Mycetinis alliaceus </w:t>
            </w:r>
            <w:r w:rsidRPr="00783C10">
              <w:rPr>
                <w:rFonts w:ascii="Times New Roman" w:hAnsi="Times New Roman" w:cs="Times New Roman"/>
                <w:b/>
                <w:bCs/>
                <w:sz w:val="20"/>
                <w:szCs w:val="20"/>
              </w:rPr>
              <w:t>(Jacq.) Earle ex A.W. Wilson &amp; Desjardin</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 xml:space="preserve">Vojnik </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05.10.2018.</w:t>
            </w:r>
          </w:p>
        </w:tc>
        <w:tc>
          <w:tcPr>
            <w:tcW w:w="2698" w:type="dxa"/>
            <w:vAlign w:val="center"/>
          </w:tcPr>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sz w:val="20"/>
                <w:szCs w:val="20"/>
              </w:rPr>
              <w:t>42.905576° N, 19.016396° E, 1226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i/>
                <w:iCs/>
                <w:sz w:val="20"/>
                <w:szCs w:val="20"/>
              </w:rPr>
            </w:pPr>
          </w:p>
        </w:tc>
      </w:tr>
      <w:tr w:rsidR="00CD6BDF" w:rsidRPr="00783C10">
        <w:trPr>
          <w:trHeight w:val="440"/>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Merge w:val="restart"/>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42.702735° N, 19.201923° E, 940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65"/>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Merge/>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03.11.2023.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42.702953° N, 19.202134° E, 942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95"/>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Panaeolus acuminatus </w:t>
            </w:r>
            <w:r w:rsidRPr="00783C10">
              <w:rPr>
                <w:rFonts w:ascii="Times New Roman" w:hAnsi="Times New Roman" w:cs="Times New Roman"/>
                <w:b/>
                <w:bCs/>
                <w:sz w:val="20"/>
                <w:szCs w:val="20"/>
                <w:shd w:val="clear" w:color="auto" w:fill="E2EFD9"/>
              </w:rPr>
              <w:t>(P. Kumm.) Quél.</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 xml:space="preserve"> Petrovići</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27.10.2017.</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42.771865° N, 18.491277° E, 730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05"/>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06.06.2019.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42.905670° N, 19.015112° E, 1339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Panaeolus papilionaceus </w:t>
            </w:r>
            <w:r w:rsidRPr="00783C10">
              <w:rPr>
                <w:rFonts w:ascii="Times New Roman" w:hAnsi="Times New Roman" w:cs="Times New Roman"/>
                <w:b/>
                <w:bCs/>
                <w:sz w:val="20"/>
                <w:szCs w:val="20"/>
              </w:rPr>
              <w:t xml:space="preserve">(Bull.) Quél. </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Petrovići</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27.10.2017.</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42.771749° N, 18.490987° E, 727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377"/>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Pluteus cervinus </w:t>
            </w:r>
            <w:r w:rsidRPr="00783C10">
              <w:rPr>
                <w:rFonts w:ascii="Times New Roman" w:hAnsi="Times New Roman" w:cs="Times New Roman"/>
                <w:b/>
                <w:bCs/>
                <w:sz w:val="20"/>
                <w:szCs w:val="20"/>
              </w:rPr>
              <w:t>(Schaeff.) P. Kumm.</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14.06.2018.</w:t>
            </w:r>
          </w:p>
        </w:tc>
        <w:tc>
          <w:tcPr>
            <w:tcW w:w="2698" w:type="dxa"/>
            <w:vAlign w:val="center"/>
          </w:tcPr>
          <w:p w:rsidR="00CD6BDF" w:rsidRPr="00783C10" w:rsidRDefault="00CD6BDF" w:rsidP="00783C10">
            <w:pPr>
              <w:spacing w:after="0" w:line="288" w:lineRule="auto"/>
              <w:rPr>
                <w:rFonts w:ascii="Times New Roman" w:hAnsi="Times New Roman" w:cs="Times New Roman"/>
                <w:color w:val="FF0000"/>
                <w:sz w:val="20"/>
                <w:szCs w:val="20"/>
              </w:rPr>
            </w:pPr>
            <w:r w:rsidRPr="00783C10">
              <w:rPr>
                <w:rFonts w:ascii="Times New Roman" w:hAnsi="Times New Roman" w:cs="Times New Roman"/>
                <w:sz w:val="20"/>
                <w:szCs w:val="20"/>
              </w:rPr>
              <w:t>42.919971° N, 19.015724° E, 1347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Lentinus arcularius </w:t>
            </w:r>
            <w:r w:rsidRPr="00783C10">
              <w:rPr>
                <w:rFonts w:ascii="Times New Roman" w:hAnsi="Times New Roman" w:cs="Times New Roman"/>
                <w:b/>
                <w:bCs/>
                <w:sz w:val="20"/>
                <w:szCs w:val="20"/>
              </w:rPr>
              <w:t>(Batsch) Zmitr.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05.10.2018.</w:t>
            </w:r>
          </w:p>
        </w:tc>
        <w:tc>
          <w:tcPr>
            <w:tcW w:w="2698" w:type="dxa"/>
            <w:vAlign w:val="center"/>
          </w:tcPr>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sz w:val="20"/>
                <w:szCs w:val="20"/>
              </w:rPr>
              <w:t xml:space="preserve">42.920489° N, 19.017286° E, 1377 mnv. </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Psilocybe coronilla </w:t>
            </w:r>
            <w:r w:rsidRPr="00783C10">
              <w:rPr>
                <w:rFonts w:ascii="Times New Roman" w:hAnsi="Times New Roman" w:cs="Times New Roman"/>
                <w:b/>
                <w:bCs/>
                <w:sz w:val="20"/>
                <w:szCs w:val="20"/>
              </w:rPr>
              <w:t>(Bull.) Noordel.</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42.703354° N, 19.193001° E, 900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Pycnoporus cinnabarinus </w:t>
            </w:r>
            <w:r w:rsidRPr="00783C10">
              <w:rPr>
                <w:rFonts w:ascii="Times New Roman" w:hAnsi="Times New Roman" w:cs="Times New Roman"/>
                <w:b/>
                <w:bCs/>
                <w:sz w:val="20"/>
                <w:szCs w:val="20"/>
              </w:rPr>
              <w:t>(Jacq.) Fr.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05.10.2018.</w:t>
            </w:r>
          </w:p>
        </w:tc>
        <w:tc>
          <w:tcPr>
            <w:tcW w:w="2698" w:type="dxa"/>
            <w:vAlign w:val="center"/>
          </w:tcPr>
          <w:p w:rsidR="00CD6BDF" w:rsidRPr="00783C10" w:rsidRDefault="00CD6BDF" w:rsidP="00783C10">
            <w:pPr>
              <w:spacing w:after="0" w:line="288" w:lineRule="auto"/>
              <w:rPr>
                <w:rFonts w:ascii="Times New Roman" w:hAnsi="Times New Roman" w:cs="Times New Roman"/>
                <w:sz w:val="20"/>
                <w:szCs w:val="20"/>
              </w:rPr>
            </w:pPr>
            <w:r w:rsidRPr="00783C10">
              <w:rPr>
                <w:rFonts w:ascii="Times New Roman" w:hAnsi="Times New Roman" w:cs="Times New Roman"/>
                <w:sz w:val="20"/>
                <w:szCs w:val="20"/>
              </w:rPr>
              <w:t>42.913786° N, 19.015578° E, 1350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17"/>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Rhodocollybia butyracea </w:t>
            </w:r>
            <w:r w:rsidRPr="00783C10">
              <w:rPr>
                <w:rFonts w:ascii="Times New Roman" w:hAnsi="Times New Roman" w:cs="Times New Roman"/>
                <w:b/>
                <w:bCs/>
                <w:sz w:val="20"/>
                <w:szCs w:val="20"/>
              </w:rPr>
              <w:t>(Bull.) Lennox</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11.11.2019.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42.703096° N, 19.203374° E, 955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67"/>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14.11.2023.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42.769061° N, 18.962664° E, 720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8F447C">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lang w:val="en-GB"/>
              </w:rPr>
              <w:t>Rhodocybe gemina</w:t>
            </w:r>
            <w:r w:rsidRPr="00783C10">
              <w:rPr>
                <w:rFonts w:ascii="Times New Roman" w:hAnsi="Times New Roman" w:cs="Times New Roman"/>
                <w:b/>
                <w:bCs/>
                <w:sz w:val="20"/>
                <w:szCs w:val="20"/>
                <w:lang w:val="en-GB"/>
              </w:rPr>
              <w:t xml:space="preserve"> (Paulet) Kuyper &amp; Noordel.</w:t>
            </w:r>
          </w:p>
        </w:tc>
        <w:tc>
          <w:tcPr>
            <w:tcW w:w="1417" w:type="dxa"/>
            <w:vAlign w:val="center"/>
          </w:tcPr>
          <w:p w:rsidR="00CD6BDF" w:rsidRPr="008F447C" w:rsidRDefault="00CD6BDF" w:rsidP="00783C10">
            <w:pPr>
              <w:spacing w:after="0" w:line="240" w:lineRule="auto"/>
              <w:jc w:val="center"/>
              <w:rPr>
                <w:rFonts w:ascii="Times New Roman" w:hAnsi="Times New Roman" w:cs="Times New Roman"/>
                <w:sz w:val="20"/>
                <w:szCs w:val="20"/>
                <w:lang w:val="pl-PL"/>
              </w:rPr>
            </w:pPr>
            <w:r w:rsidRPr="008F447C">
              <w:rPr>
                <w:rFonts w:ascii="Times New Roman" w:hAnsi="Times New Roman" w:cs="Times New Roman"/>
                <w:sz w:val="20"/>
                <w:szCs w:val="20"/>
                <w:lang w:val="pl-PL"/>
              </w:rPr>
              <w:t>Gradski park u podnožju Trebjese</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15.11.2023.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lang w:val="hr-HR"/>
              </w:rPr>
              <w:t>42.768071</w:t>
            </w:r>
            <w:r w:rsidRPr="00783C10">
              <w:rPr>
                <w:rFonts w:ascii="Times New Roman" w:hAnsi="Times New Roman" w:cs="Times New Roman"/>
                <w:sz w:val="20"/>
                <w:szCs w:val="20"/>
                <w:lang w:val="en-GB"/>
              </w:rPr>
              <w:t xml:space="preserve">° </w:t>
            </w:r>
            <w:r w:rsidRPr="00783C10">
              <w:rPr>
                <w:rFonts w:ascii="Times New Roman" w:hAnsi="Times New Roman" w:cs="Times New Roman"/>
                <w:sz w:val="20"/>
                <w:szCs w:val="20"/>
              </w:rPr>
              <w:t>N, 18.955021</w:t>
            </w:r>
            <w:r w:rsidRPr="00783C10">
              <w:rPr>
                <w:rFonts w:ascii="Times New Roman" w:hAnsi="Times New Roman" w:cs="Times New Roman"/>
                <w:sz w:val="20"/>
                <w:szCs w:val="20"/>
                <w:lang w:val="en-GB"/>
              </w:rPr>
              <w:t xml:space="preserve">° </w:t>
            </w:r>
            <w:r w:rsidRPr="00783C10">
              <w:rPr>
                <w:rFonts w:ascii="Times New Roman" w:hAnsi="Times New Roman" w:cs="Times New Roman"/>
                <w:sz w:val="20"/>
                <w:szCs w:val="20"/>
              </w:rPr>
              <w:t>E, 636 mnv.</w:t>
            </w:r>
          </w:p>
        </w:tc>
        <w:tc>
          <w:tcPr>
            <w:tcW w:w="1418" w:type="dxa"/>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Nova vrsta za fungu Crne Gore</w:t>
            </w: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Strobilurus esculentus </w:t>
            </w:r>
            <w:r w:rsidRPr="00783C10">
              <w:rPr>
                <w:rFonts w:ascii="Times New Roman" w:hAnsi="Times New Roman" w:cs="Times New Roman"/>
                <w:b/>
                <w:bCs/>
                <w:sz w:val="20"/>
                <w:szCs w:val="20"/>
              </w:rPr>
              <w:t>(Wulfen) Singer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Arboretum Grahovo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lang w:val="hr-HR"/>
              </w:rPr>
            </w:pPr>
            <w:r w:rsidRPr="00783C10">
              <w:rPr>
                <w:rFonts w:ascii="Times New Roman" w:hAnsi="Times New Roman" w:cs="Times New Roman"/>
                <w:sz w:val="20"/>
                <w:szCs w:val="20"/>
              </w:rPr>
              <w:t>18.11.2023.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42.656770° N, 18.662581° E, 713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379"/>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Stropharia caerulea </w:t>
            </w:r>
            <w:r w:rsidRPr="00783C10">
              <w:rPr>
                <w:rFonts w:ascii="Times New Roman" w:hAnsi="Times New Roman" w:cs="Times New Roman"/>
                <w:b/>
                <w:bCs/>
                <w:sz w:val="20"/>
                <w:szCs w:val="20"/>
              </w:rPr>
              <w:t>Kreisel</w:t>
            </w:r>
          </w:p>
        </w:tc>
        <w:tc>
          <w:tcPr>
            <w:tcW w:w="1417" w:type="dxa"/>
            <w:vMerge w:val="restart"/>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08.10.2019.</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42.703245° N, 19.203026° E, 956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471"/>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Merge/>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42.702832° N, 19.201918° E, 939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Stropharia semiglobata</w:t>
            </w:r>
            <w:r w:rsidRPr="00783C10">
              <w:rPr>
                <w:rFonts w:ascii="Times New Roman" w:hAnsi="Times New Roman" w:cs="Times New Roman"/>
                <w:b/>
                <w:bCs/>
                <w:sz w:val="20"/>
                <w:szCs w:val="20"/>
              </w:rPr>
              <w:t xml:space="preserve"> (Batsch) Quél. 1872</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Morakovo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42.703305° N, 19.198823° E, 918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Suillellus luridus</w:t>
            </w:r>
            <w:r w:rsidRPr="00783C10">
              <w:rPr>
                <w:rFonts w:ascii="Times New Roman" w:hAnsi="Times New Roman" w:cs="Times New Roman"/>
                <w:b/>
                <w:bCs/>
                <w:sz w:val="20"/>
                <w:szCs w:val="20"/>
              </w:rPr>
              <w:t xml:space="preserve"> (Schaeff.) Murrill</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Petrovići</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28.05.2018.</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42.771670° N,  18.490897° E, 733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335"/>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Suillus granulatus</w:t>
            </w:r>
            <w:r w:rsidRPr="00783C10">
              <w:rPr>
                <w:rFonts w:ascii="Times New Roman" w:hAnsi="Times New Roman" w:cs="Times New Roman"/>
                <w:b/>
                <w:bCs/>
                <w:sz w:val="20"/>
                <w:szCs w:val="20"/>
              </w:rPr>
              <w:t xml:space="preserve"> (L.) Roussel</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21.09.2000.</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42.769151° N, 18.95879° E, </w:t>
            </w:r>
          </w:p>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689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614"/>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8F447C" w:rsidRDefault="00CD6BDF" w:rsidP="00783C10">
            <w:pPr>
              <w:spacing w:after="0" w:line="240" w:lineRule="auto"/>
              <w:jc w:val="center"/>
              <w:rPr>
                <w:rFonts w:ascii="Times New Roman" w:hAnsi="Times New Roman" w:cs="Times New Roman"/>
                <w:sz w:val="20"/>
                <w:szCs w:val="20"/>
                <w:lang w:val="pl-PL"/>
              </w:rPr>
            </w:pPr>
            <w:r w:rsidRPr="008F447C">
              <w:rPr>
                <w:rFonts w:ascii="Times New Roman" w:hAnsi="Times New Roman" w:cs="Times New Roman"/>
                <w:sz w:val="20"/>
                <w:szCs w:val="20"/>
                <w:lang w:val="pl-PL"/>
              </w:rPr>
              <w:t>Gradski park u podnožju Trebjese</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15.11.2023.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42.768363° N, 18.954921° E, 637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Suillus luteus </w:t>
            </w:r>
            <w:r w:rsidRPr="00783C10">
              <w:rPr>
                <w:rFonts w:ascii="Times New Roman" w:hAnsi="Times New Roman" w:cs="Times New Roman"/>
                <w:b/>
                <w:bCs/>
                <w:sz w:val="20"/>
                <w:szCs w:val="20"/>
              </w:rPr>
              <w:t>(L.) Roussel</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13.11.2023.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42.769233° N, 18.958850° E, 689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Zaštićena u Crnoj Gori</w:t>
            </w:r>
          </w:p>
        </w:tc>
      </w:tr>
      <w:tr w:rsidR="00CD6BDF" w:rsidRPr="008F447C">
        <w:trPr>
          <w:trHeight w:val="579"/>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Suillus variegatus</w:t>
            </w:r>
            <w:r w:rsidRPr="00783C10">
              <w:rPr>
                <w:rFonts w:ascii="Times New Roman" w:hAnsi="Times New Roman" w:cs="Times New Roman"/>
                <w:b/>
                <w:bCs/>
                <w:sz w:val="20"/>
                <w:szCs w:val="20"/>
              </w:rPr>
              <w:t xml:space="preserve"> (Sw.) Richon &amp; Roze</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Grahovsko jezero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lang w:val="hr-HR"/>
              </w:rPr>
            </w:pPr>
            <w:r w:rsidRPr="00783C10">
              <w:rPr>
                <w:rFonts w:ascii="Times New Roman" w:hAnsi="Times New Roman" w:cs="Times New Roman"/>
                <w:sz w:val="20"/>
                <w:szCs w:val="20"/>
              </w:rPr>
              <w:t>18.11.2023.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42.668291° N 18.631841° E, 783 mnv.</w:t>
            </w:r>
          </w:p>
        </w:tc>
        <w:tc>
          <w:tcPr>
            <w:tcW w:w="1418" w:type="dxa"/>
            <w:vAlign w:val="center"/>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Drugi nalaz za fungu Crne Gore</w:t>
            </w: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Stereum subtomentosum </w:t>
            </w:r>
            <w:r w:rsidRPr="00783C10">
              <w:rPr>
                <w:rFonts w:ascii="Times New Roman" w:hAnsi="Times New Roman" w:cs="Times New Roman"/>
                <w:b/>
                <w:bCs/>
                <w:sz w:val="20"/>
                <w:szCs w:val="20"/>
              </w:rPr>
              <w:t>Pouzar</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21.09.2000.</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Tapinella atrotomentosa </w:t>
            </w:r>
            <w:r w:rsidRPr="00783C10">
              <w:rPr>
                <w:rFonts w:ascii="Times New Roman" w:hAnsi="Times New Roman" w:cs="Times New Roman"/>
                <w:b/>
                <w:bCs/>
                <w:sz w:val="20"/>
                <w:szCs w:val="20"/>
              </w:rPr>
              <w:t>(Batsch) Šutara</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10.07.2018.</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42.769482° N, 18.960671° E, 702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Tapinella panuoides </w:t>
            </w:r>
            <w:r w:rsidRPr="00783C10">
              <w:rPr>
                <w:rFonts w:ascii="Times New Roman" w:hAnsi="Times New Roman" w:cs="Times New Roman"/>
                <w:b/>
                <w:bCs/>
                <w:sz w:val="20"/>
                <w:szCs w:val="20"/>
              </w:rPr>
              <w:t>(Fr.) E.-J. Gilbert</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Arboretum Grahovo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lang w:val="hr-HR"/>
              </w:rPr>
            </w:pPr>
            <w:r w:rsidRPr="00783C10">
              <w:rPr>
                <w:rFonts w:ascii="Times New Roman" w:hAnsi="Times New Roman" w:cs="Times New Roman"/>
                <w:sz w:val="20"/>
                <w:szCs w:val="20"/>
              </w:rPr>
              <w:t>18.11.2023.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42.656770° N,  18.662521° E, 718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i/>
                <w:iCs/>
                <w:sz w:val="20"/>
                <w:szCs w:val="20"/>
              </w:rPr>
            </w:pPr>
          </w:p>
        </w:tc>
      </w:tr>
      <w:tr w:rsidR="00CD6BDF" w:rsidRPr="00783C10">
        <w:trPr>
          <w:trHeight w:val="399"/>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Trametes versicolor </w:t>
            </w:r>
            <w:r w:rsidRPr="00783C10">
              <w:rPr>
                <w:rFonts w:ascii="Times New Roman" w:hAnsi="Times New Roman" w:cs="Times New Roman"/>
                <w:b/>
                <w:bCs/>
                <w:sz w:val="20"/>
                <w:szCs w:val="20"/>
              </w:rPr>
              <w:t>(L.) Lloyd</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Zabran Kralja Nikole</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15.09.2000.</w:t>
            </w:r>
          </w:p>
        </w:tc>
        <w:tc>
          <w:tcPr>
            <w:tcW w:w="2698" w:type="dxa"/>
            <w:vMerge w:val="restart"/>
            <w:vAlign w:val="center"/>
          </w:tcPr>
          <w:p w:rsidR="00CD6BDF" w:rsidRPr="00783C10" w:rsidRDefault="00CD6BDF" w:rsidP="00783C10">
            <w:pPr>
              <w:spacing w:after="0" w:line="288" w:lineRule="auto"/>
              <w:rPr>
                <w:rFonts w:ascii="Times New Roman" w:hAnsi="Times New Roman" w:cs="Times New Roman"/>
                <w:sz w:val="20"/>
                <w:szCs w:val="20"/>
              </w:rPr>
            </w:pPr>
          </w:p>
          <w:p w:rsidR="00CD6BDF" w:rsidRPr="00783C10" w:rsidRDefault="00CD6BDF" w:rsidP="00783C10">
            <w:pPr>
              <w:spacing w:after="0" w:line="288" w:lineRule="auto"/>
              <w:rPr>
                <w:rFonts w:ascii="Times New Roman" w:hAnsi="Times New Roman" w:cs="Times New Roman"/>
                <w:sz w:val="20"/>
                <w:szCs w:val="20"/>
              </w:rPr>
            </w:pP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277"/>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 xml:space="preserve">21.09.2000. </w:t>
            </w:r>
          </w:p>
        </w:tc>
        <w:tc>
          <w:tcPr>
            <w:tcW w:w="2698" w:type="dxa"/>
            <w:vMerge/>
            <w:vAlign w:val="center"/>
          </w:tcPr>
          <w:p w:rsidR="00CD6BDF" w:rsidRPr="00783C10" w:rsidRDefault="00CD6BDF" w:rsidP="00783C10">
            <w:pPr>
              <w:spacing w:after="0" w:line="288" w:lineRule="auto"/>
              <w:rPr>
                <w:rFonts w:ascii="Times New Roman" w:hAnsi="Times New Roman" w:cs="Times New Roman"/>
                <w:sz w:val="20"/>
                <w:szCs w:val="20"/>
              </w:rPr>
            </w:pP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313"/>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Vojnik</w:t>
            </w:r>
          </w:p>
        </w:tc>
        <w:tc>
          <w:tcPr>
            <w:tcW w:w="1271" w:type="dxa"/>
            <w:vAlign w:val="center"/>
          </w:tcPr>
          <w:p w:rsidR="00CD6BDF" w:rsidRPr="00783C10" w:rsidRDefault="00CD6BDF" w:rsidP="00783C10">
            <w:pPr>
              <w:spacing w:after="0" w:line="288" w:lineRule="auto"/>
              <w:jc w:val="center"/>
              <w:rPr>
                <w:rFonts w:ascii="Times New Roman" w:hAnsi="Times New Roman" w:cs="Times New Roman"/>
                <w:sz w:val="20"/>
                <w:szCs w:val="20"/>
              </w:rPr>
            </w:pPr>
            <w:r w:rsidRPr="00783C10">
              <w:rPr>
                <w:rFonts w:ascii="Times New Roman" w:hAnsi="Times New Roman" w:cs="Times New Roman"/>
                <w:sz w:val="20"/>
                <w:szCs w:val="20"/>
              </w:rPr>
              <w:t>05.10.2018.</w:t>
            </w:r>
          </w:p>
        </w:tc>
        <w:tc>
          <w:tcPr>
            <w:tcW w:w="2698" w:type="dxa"/>
            <w:vAlign w:val="center"/>
          </w:tcPr>
          <w:p w:rsidR="00CD6BDF" w:rsidRPr="00783C10" w:rsidRDefault="00CD6BDF" w:rsidP="00783C10">
            <w:pPr>
              <w:spacing w:after="0" w:line="288" w:lineRule="auto"/>
              <w:rPr>
                <w:rFonts w:ascii="Times New Roman" w:hAnsi="Times New Roman" w:cs="Times New Roman"/>
                <w:b/>
                <w:bCs/>
                <w:sz w:val="20"/>
                <w:szCs w:val="20"/>
              </w:rPr>
            </w:pPr>
            <w:r w:rsidRPr="00783C10">
              <w:rPr>
                <w:rFonts w:ascii="Times New Roman" w:hAnsi="Times New Roman" w:cs="Times New Roman"/>
                <w:sz w:val="20"/>
                <w:szCs w:val="20"/>
              </w:rPr>
              <w:t>42.921135° N, 19.017704 E, 1395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 xml:space="preserve">Tricholoma albobrunneum </w:t>
            </w:r>
            <w:r w:rsidRPr="00783C10">
              <w:rPr>
                <w:rFonts w:ascii="Times New Roman" w:hAnsi="Times New Roman" w:cs="Times New Roman"/>
                <w:b/>
                <w:bCs/>
                <w:sz w:val="20"/>
                <w:szCs w:val="20"/>
              </w:rPr>
              <w:t>(Pers.) P. Kumm.</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Arboretum Grahovo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18.11.2023.</w:t>
            </w:r>
          </w:p>
          <w:p w:rsidR="00CD6BDF" w:rsidRPr="00783C10" w:rsidRDefault="00CD6BDF" w:rsidP="00783C10">
            <w:pPr>
              <w:spacing w:after="0" w:line="240" w:lineRule="auto"/>
              <w:jc w:val="center"/>
              <w:rPr>
                <w:rFonts w:ascii="Times New Roman" w:hAnsi="Times New Roman" w:cs="Times New Roman"/>
                <w:sz w:val="20"/>
                <w:szCs w:val="20"/>
                <w:lang w:val="hr-HR"/>
              </w:rPr>
            </w:pP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42.657451° N 18.662712° E, 719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jc w:val="center"/>
        </w:trPr>
        <w:tc>
          <w:tcPr>
            <w:tcW w:w="3119" w:type="dxa"/>
            <w:shd w:val="clear" w:color="auto" w:fill="E2EFD9"/>
            <w:vAlign w:val="center"/>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i/>
                <w:iCs/>
                <w:sz w:val="20"/>
                <w:szCs w:val="20"/>
              </w:rPr>
              <w:t>Tricholoma bufonium</w:t>
            </w:r>
            <w:r w:rsidRPr="00783C10">
              <w:rPr>
                <w:rFonts w:ascii="Times New Roman" w:hAnsi="Times New Roman" w:cs="Times New Roman"/>
                <w:b/>
                <w:bCs/>
                <w:sz w:val="20"/>
                <w:szCs w:val="20"/>
              </w:rPr>
              <w:t xml:space="preserve"> (Pers.) Gillet</w:t>
            </w:r>
          </w:p>
          <w:p w:rsidR="00CD6BDF" w:rsidRPr="00783C10" w:rsidRDefault="00CD6BDF" w:rsidP="00783C10">
            <w:pPr>
              <w:spacing w:after="0" w:line="240" w:lineRule="auto"/>
              <w:jc w:val="both"/>
              <w:rPr>
                <w:rFonts w:ascii="Times New Roman" w:hAnsi="Times New Roman" w:cs="Times New Roman"/>
                <w:b/>
                <w:b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14.11.2023.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42.768712° N, 18.962521° E, 726 mnv.</w:t>
            </w:r>
          </w:p>
        </w:tc>
        <w:tc>
          <w:tcPr>
            <w:tcW w:w="1418" w:type="dxa"/>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551"/>
          <w:jc w:val="center"/>
        </w:trPr>
        <w:tc>
          <w:tcPr>
            <w:tcW w:w="3119" w:type="dxa"/>
            <w:vMerge w:val="restart"/>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r w:rsidRPr="00783C10">
              <w:rPr>
                <w:rFonts w:ascii="Times New Roman" w:hAnsi="Times New Roman" w:cs="Times New Roman"/>
                <w:b/>
                <w:bCs/>
                <w:i/>
                <w:iCs/>
                <w:sz w:val="20"/>
                <w:szCs w:val="20"/>
              </w:rPr>
              <w:t xml:space="preserve">Tricholoma terreum </w:t>
            </w:r>
            <w:r w:rsidRPr="00783C10">
              <w:rPr>
                <w:rFonts w:ascii="Times New Roman" w:hAnsi="Times New Roman" w:cs="Times New Roman"/>
                <w:b/>
                <w:bCs/>
                <w:sz w:val="20"/>
                <w:szCs w:val="20"/>
              </w:rPr>
              <w:t>(Schaeff.) P. Kumm.</w:t>
            </w: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Trebjesa</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14.11.2023.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42.769251° N, 18.961773° E, 716 mnv.</w:t>
            </w:r>
          </w:p>
        </w:tc>
        <w:tc>
          <w:tcPr>
            <w:tcW w:w="1418" w:type="dxa"/>
            <w:vMerge w:val="restart"/>
            <w:vAlign w:val="center"/>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rPr>
          <w:trHeight w:val="826"/>
          <w:jc w:val="center"/>
        </w:trPr>
        <w:tc>
          <w:tcPr>
            <w:tcW w:w="3119" w:type="dxa"/>
            <w:vMerge/>
            <w:shd w:val="clear" w:color="auto" w:fill="E2EFD9"/>
            <w:vAlign w:val="center"/>
          </w:tcPr>
          <w:p w:rsidR="00CD6BDF" w:rsidRPr="00783C10" w:rsidRDefault="00CD6BDF" w:rsidP="00783C10">
            <w:pPr>
              <w:spacing w:after="0" w:line="240" w:lineRule="auto"/>
              <w:jc w:val="both"/>
              <w:rPr>
                <w:rFonts w:ascii="Times New Roman" w:hAnsi="Times New Roman" w:cs="Times New Roman"/>
                <w:b/>
                <w:bCs/>
                <w:i/>
                <w:iCs/>
                <w:sz w:val="20"/>
                <w:szCs w:val="20"/>
              </w:rPr>
            </w:pPr>
          </w:p>
        </w:tc>
        <w:tc>
          <w:tcPr>
            <w:tcW w:w="1417"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Arboretum Grahovo</w:t>
            </w:r>
          </w:p>
        </w:tc>
        <w:tc>
          <w:tcPr>
            <w:tcW w:w="1271"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18.11.2023.</w:t>
            </w:r>
          </w:p>
        </w:tc>
        <w:tc>
          <w:tcPr>
            <w:tcW w:w="2698"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sz w:val="20"/>
                <w:szCs w:val="20"/>
              </w:rPr>
              <w:t xml:space="preserve"> 42.657001° N,  18.662491° E, 718 mnv.</w:t>
            </w:r>
          </w:p>
        </w:tc>
        <w:tc>
          <w:tcPr>
            <w:tcW w:w="1418" w:type="dxa"/>
            <w:vMerge/>
            <w:vAlign w:val="center"/>
          </w:tcPr>
          <w:p w:rsidR="00CD6BDF" w:rsidRPr="00783C10" w:rsidRDefault="00CD6BDF" w:rsidP="00783C10">
            <w:pPr>
              <w:spacing w:after="0" w:line="240" w:lineRule="auto"/>
              <w:jc w:val="both"/>
              <w:rPr>
                <w:rFonts w:ascii="Times New Roman" w:hAnsi="Times New Roman" w:cs="Times New Roman"/>
                <w:sz w:val="20"/>
                <w:szCs w:val="20"/>
              </w:rPr>
            </w:pPr>
          </w:p>
        </w:tc>
      </w:tr>
    </w:tbl>
    <w:p w:rsidR="00CD6BDF" w:rsidRDefault="00CD6BDF">
      <w:pPr>
        <w:rPr>
          <w:rFonts w:ascii="Times New Roman" w:hAnsi="Times New Roman" w:cs="Times New Roman"/>
          <w:b/>
          <w:bCs/>
          <w:sz w:val="24"/>
          <w:szCs w:val="24"/>
        </w:rPr>
      </w:pPr>
    </w:p>
    <w:p w:rsidR="00CD6BDF" w:rsidRDefault="00CD6BDF">
      <w:pPr>
        <w:rPr>
          <w:rFonts w:ascii="Times New Roman" w:hAnsi="Times New Roman" w:cs="Times New Roman"/>
          <w:b/>
          <w:bCs/>
          <w:sz w:val="24"/>
          <w:szCs w:val="24"/>
        </w:rPr>
      </w:pPr>
      <w:r>
        <w:rPr>
          <w:rFonts w:ascii="Times New Roman" w:hAnsi="Times New Roman" w:cs="Times New Roman"/>
          <w:b/>
          <w:bCs/>
          <w:sz w:val="24"/>
          <w:szCs w:val="24"/>
        </w:rPr>
        <w:br w:type="page"/>
      </w:r>
    </w:p>
    <w:p w:rsidR="00CD6BDF" w:rsidRDefault="00CD6BDF">
      <w:pPr>
        <w:rPr>
          <w:rFonts w:ascii="Times New Roman" w:hAnsi="Times New Roman" w:cs="Times New Roman"/>
          <w:b/>
          <w:bCs/>
          <w:sz w:val="24"/>
          <w:szCs w:val="24"/>
        </w:rPr>
      </w:pPr>
      <w:r>
        <w:rPr>
          <w:noProof/>
          <w:lang w:val="sr-Latn-CS" w:eastAsia="sr-Latn-CS"/>
        </w:rPr>
        <w:pict>
          <v:shape id="Text Box 117" o:spid="_x0000_s1147" type="#_x0000_t202" style="position:absolute;margin-left:264.4pt;margin-top:174.8pt;width:257.95pt;height:22.7pt;z-index:251571200;visibility:visible" fillcolor="#c5e0b4" stroked="f" strokeweight=".5pt">
            <v:fill opacity="32896f"/>
            <v:textbox>
              <w:txbxContent>
                <w:p w:rsidR="00CD6BDF" w:rsidRPr="00783C10" w:rsidRDefault="00CD6BDF" w:rsidP="00B60475">
                  <w:pPr>
                    <w:rPr>
                      <w:color w:val="FFFFFF"/>
                    </w:rPr>
                  </w:pPr>
                  <w:r w:rsidRPr="00783C10">
                    <w:rPr>
                      <w:rFonts w:ascii="Times New Roman" w:hAnsi="Times New Roman" w:cs="Times New Roman"/>
                      <w:b/>
                      <w:bCs/>
                      <w:color w:val="FFFFFF"/>
                    </w:rPr>
                    <w:t xml:space="preserve">Slika 53. </w:t>
                  </w:r>
                  <w:r w:rsidRPr="00783C10">
                    <w:rPr>
                      <w:rFonts w:ascii="Times New Roman" w:hAnsi="Times New Roman" w:cs="Times New Roman"/>
                      <w:b/>
                      <w:bCs/>
                      <w:i/>
                      <w:iCs/>
                      <w:color w:val="FFFFFF"/>
                    </w:rPr>
                    <w:t xml:space="preserve">Tricholoma bufonium </w:t>
                  </w:r>
                  <w:r w:rsidRPr="00783C10">
                    <w:rPr>
                      <w:rFonts w:ascii="Times New Roman" w:hAnsi="Times New Roman" w:cs="Times New Roman"/>
                      <w:b/>
                      <w:bCs/>
                      <w:color w:val="FFFFFF"/>
                    </w:rPr>
                    <w:t>- Žablja vitezovka</w:t>
                  </w:r>
                </w:p>
              </w:txbxContent>
            </v:textbox>
          </v:shape>
        </w:pict>
      </w:r>
      <w:r>
        <w:rPr>
          <w:noProof/>
          <w:lang w:val="sr-Latn-CS" w:eastAsia="sr-Latn-CS"/>
        </w:rPr>
        <w:pict>
          <v:shape id="Text Box 123" o:spid="_x0000_s1148" type="#_x0000_t202" style="position:absolute;margin-left:410.35pt;margin-top:520pt;width:184.25pt;height:22.7pt;z-index:251583488;visibility:visible;mso-position-horizontal-relative:page" fillcolor="#c5e0b4" stroked="f" strokeweight=".5pt">
            <v:fill opacity="32896f"/>
            <v:textbox>
              <w:txbxContent>
                <w:p w:rsidR="00CD6BDF" w:rsidRPr="00783C10" w:rsidRDefault="00CD6BDF" w:rsidP="00045FB9">
                  <w:pPr>
                    <w:spacing w:after="0"/>
                    <w:rPr>
                      <w:color w:val="FFFFFF"/>
                    </w:rPr>
                  </w:pPr>
                  <w:r w:rsidRPr="00783C10">
                    <w:rPr>
                      <w:rFonts w:ascii="Times New Roman" w:hAnsi="Times New Roman" w:cs="Times New Roman"/>
                      <w:b/>
                      <w:bCs/>
                      <w:color w:val="FFFFFF"/>
                    </w:rPr>
                    <w:t xml:space="preserve">Slika 57. </w:t>
                  </w:r>
                  <w:r w:rsidRPr="00783C10">
                    <w:rPr>
                      <w:rFonts w:ascii="Times New Roman" w:hAnsi="Times New Roman" w:cs="Times New Roman"/>
                      <w:b/>
                      <w:bCs/>
                      <w:i/>
                      <w:iCs/>
                      <w:color w:val="FFFFFF"/>
                    </w:rPr>
                    <w:t>Marasmius wynneae</w:t>
                  </w:r>
                </w:p>
              </w:txbxContent>
            </v:textbox>
            <w10:wrap anchorx="page"/>
          </v:shape>
        </w:pict>
      </w:r>
      <w:r>
        <w:rPr>
          <w:noProof/>
          <w:lang w:val="sr-Latn-CS" w:eastAsia="sr-Latn-CS"/>
        </w:rPr>
        <w:pict>
          <v:shape id="Text Box 122" o:spid="_x0000_s1149" type="#_x0000_t202" style="position:absolute;margin-left:70.5pt;margin-top:519.25pt;width:189.9pt;height:22.7pt;z-index:251581440;visibility:visible" fillcolor="#c5e0b4" stroked="f" strokeweight=".5pt">
            <v:fill opacity="32896f"/>
            <v:textbox>
              <w:txbxContent>
                <w:p w:rsidR="00CD6BDF" w:rsidRPr="00783C10" w:rsidRDefault="00CD6BDF" w:rsidP="00045FB9">
                  <w:pPr>
                    <w:spacing w:after="0"/>
                    <w:rPr>
                      <w:color w:val="FFFFFF"/>
                    </w:rPr>
                  </w:pPr>
                  <w:r w:rsidRPr="00783C10">
                    <w:rPr>
                      <w:rFonts w:ascii="Times New Roman" w:hAnsi="Times New Roman" w:cs="Times New Roman"/>
                      <w:b/>
                      <w:bCs/>
                      <w:color w:val="FFFFFF"/>
                    </w:rPr>
                    <w:t>Slika 56.</w:t>
                  </w:r>
                  <w:r w:rsidRPr="00783C10">
                    <w:rPr>
                      <w:rFonts w:ascii="Times New Roman" w:hAnsi="Times New Roman" w:cs="Times New Roman"/>
                      <w:b/>
                      <w:bCs/>
                      <w:i/>
                      <w:iCs/>
                      <w:color w:val="FFFFFF"/>
                    </w:rPr>
                    <w:t xml:space="preserve">Gymnopilus penetrans </w:t>
                  </w:r>
                </w:p>
              </w:txbxContent>
            </v:textbox>
          </v:shape>
        </w:pict>
      </w:r>
      <w:r>
        <w:rPr>
          <w:noProof/>
          <w:lang w:val="sr-Latn-CS" w:eastAsia="sr-Latn-CS"/>
        </w:rPr>
        <w:pict>
          <v:shape id="Text Box 121" o:spid="_x0000_s1150" type="#_x0000_t202" style="position:absolute;margin-left:359.6pt;margin-top:454.5pt;width:235.3pt;height:34pt;z-index:251576320;visibility:visible;mso-position-horizontal-relative:page" wrapcoords="-69 0 -69 21120 21600 21120 21600 0 -69 0" fillcolor="#c5e0b4" stroked="f" strokeweight=".5pt">
            <v:fill opacity="32896f"/>
            <v:textbox>
              <w:txbxContent>
                <w:p w:rsidR="00CD6BDF" w:rsidRPr="00783C10" w:rsidRDefault="00CD6BDF" w:rsidP="00045FB9">
                  <w:pPr>
                    <w:spacing w:after="0"/>
                    <w:rPr>
                      <w:color w:val="FFFFFF"/>
                    </w:rPr>
                  </w:pPr>
                  <w:r w:rsidRPr="00783C10">
                    <w:rPr>
                      <w:rFonts w:ascii="Times New Roman" w:hAnsi="Times New Roman" w:cs="Times New Roman"/>
                      <w:b/>
                      <w:bCs/>
                      <w:color w:val="FFFFFF"/>
                    </w:rPr>
                    <w:t xml:space="preserve">Slika 55. </w:t>
                  </w:r>
                  <w:r w:rsidRPr="00783C10">
                    <w:rPr>
                      <w:rFonts w:ascii="Times New Roman" w:hAnsi="Times New Roman" w:cs="Times New Roman"/>
                      <w:b/>
                      <w:bCs/>
                      <w:i/>
                      <w:iCs/>
                      <w:color w:val="FFFFFF"/>
                    </w:rPr>
                    <w:t xml:space="preserve">Clitocybe rivulosa </w:t>
                  </w:r>
                  <w:r w:rsidRPr="00783C10">
                    <w:rPr>
                      <w:rFonts w:ascii="Times New Roman" w:hAnsi="Times New Roman" w:cs="Times New Roman"/>
                      <w:b/>
                      <w:bCs/>
                      <w:color w:val="FFFFFF"/>
                    </w:rPr>
                    <w:t>- Livadska uleknjača</w:t>
                  </w:r>
                </w:p>
              </w:txbxContent>
            </v:textbox>
            <w10:wrap type="through" anchorx="page"/>
          </v:shape>
        </w:pict>
      </w:r>
      <w:r>
        <w:rPr>
          <w:noProof/>
          <w:lang w:val="sr-Latn-CS" w:eastAsia="sr-Latn-CS"/>
        </w:rPr>
        <w:pict>
          <v:shape id="Text Box 120" o:spid="_x0000_s1151" type="#_x0000_t202" style="position:absolute;margin-left:39.3pt;margin-top:461.25pt;width:246.6pt;height:22.7pt;z-index:251578368;visibility:visible;mso-position-horizontal-relative:margin" wrapcoords="-66 0 -66 20880 21600 20880 21600 0 -66 0" fillcolor="#c5e0b4" stroked="f" strokeweight=".5pt">
            <v:fill opacity="32896f"/>
            <v:textbox>
              <w:txbxContent>
                <w:p w:rsidR="00CD6BDF" w:rsidRPr="00783C10" w:rsidRDefault="00CD6BDF" w:rsidP="003C063F">
                  <w:pPr>
                    <w:rPr>
                      <w:color w:val="FFFFFF"/>
                    </w:rPr>
                  </w:pPr>
                  <w:r w:rsidRPr="00783C10">
                    <w:rPr>
                      <w:rFonts w:ascii="Times New Roman" w:hAnsi="Times New Roman" w:cs="Times New Roman"/>
                      <w:b/>
                      <w:bCs/>
                      <w:color w:val="FFFFFF"/>
                    </w:rPr>
                    <w:t xml:space="preserve">Slika 54. </w:t>
                  </w:r>
                  <w:r w:rsidRPr="00783C10">
                    <w:rPr>
                      <w:rFonts w:ascii="Times New Roman" w:hAnsi="Times New Roman" w:cs="Times New Roman"/>
                      <w:b/>
                      <w:bCs/>
                      <w:i/>
                      <w:iCs/>
                      <w:color w:val="FFFFFF"/>
                    </w:rPr>
                    <w:t xml:space="preserve">Lepista sordida </w:t>
                  </w:r>
                  <w:r w:rsidRPr="00783C10">
                    <w:rPr>
                      <w:rFonts w:ascii="Times New Roman" w:hAnsi="Times New Roman" w:cs="Times New Roman"/>
                      <w:b/>
                      <w:bCs/>
                      <w:color w:val="FFFFFF"/>
                    </w:rPr>
                    <w:t>- Tamna modrikača</w:t>
                  </w:r>
                </w:p>
              </w:txbxContent>
            </v:textbox>
            <w10:wrap type="through" anchorx="margin"/>
          </v:shape>
        </w:pict>
      </w:r>
      <w:r>
        <w:rPr>
          <w:noProof/>
          <w:lang w:val="sr-Latn-CS" w:eastAsia="sr-Latn-CS"/>
        </w:rPr>
        <w:pict>
          <v:shape id="Text Box 116" o:spid="_x0000_s1152" type="#_x0000_t202" style="position:absolute;margin-left:24.75pt;margin-top:174pt;width:226.75pt;height:22.65pt;z-index:251579392;visibility:visible" wrapcoords="-72 0 -72 20880 21600 20880 21600 0 -72 0" fillcolor="#c5e0b4" stroked="f" strokeweight=".5pt">
            <v:fill opacity="32896f"/>
            <v:textbox>
              <w:txbxContent>
                <w:p w:rsidR="00CD6BDF" w:rsidRPr="00783C10" w:rsidRDefault="00CD6BDF" w:rsidP="002A01E8">
                  <w:pPr>
                    <w:spacing w:after="0"/>
                    <w:rPr>
                      <w:color w:val="FFFFFF"/>
                    </w:rPr>
                  </w:pPr>
                  <w:r w:rsidRPr="00783C10">
                    <w:rPr>
                      <w:rFonts w:ascii="Times New Roman" w:hAnsi="Times New Roman" w:cs="Times New Roman"/>
                      <w:b/>
                      <w:bCs/>
                      <w:color w:val="FFFFFF"/>
                    </w:rPr>
                    <w:t xml:space="preserve">Slika 52. </w:t>
                  </w:r>
                  <w:r w:rsidRPr="00783C10">
                    <w:rPr>
                      <w:rFonts w:ascii="Times New Roman" w:hAnsi="Times New Roman" w:cs="Times New Roman"/>
                      <w:b/>
                      <w:bCs/>
                      <w:i/>
                      <w:iCs/>
                      <w:color w:val="FFFFFF"/>
                    </w:rPr>
                    <w:t>Marasmius oreades</w:t>
                  </w:r>
                  <w:r w:rsidRPr="00783C10">
                    <w:rPr>
                      <w:rFonts w:ascii="Times New Roman" w:hAnsi="Times New Roman" w:cs="Times New Roman"/>
                      <w:b/>
                      <w:bCs/>
                      <w:color w:val="FFFFFF"/>
                    </w:rPr>
                    <w:t xml:space="preserve"> - Vilin klinčić</w:t>
                  </w:r>
                </w:p>
              </w:txbxContent>
            </v:textbox>
            <w10:wrap type="through"/>
          </v:shape>
        </w:pict>
      </w:r>
      <w:r>
        <w:rPr>
          <w:noProof/>
          <w:lang w:val="sr-Latn-CS" w:eastAsia="sr-Latn-CS"/>
        </w:rPr>
        <w:pict>
          <v:shape id="Picture 1039932722" o:spid="_x0000_s1153" type="#_x0000_t75" style="position:absolute;margin-left:336.45pt;margin-top:7in;width:258.6pt;height:4in;z-index:251582464;visibility:visible;mso-position-horizontal-relative:page">
            <v:imagedata r:id="rId81" o:title=""/>
            <w10:wrap anchorx="page"/>
          </v:shape>
        </w:pict>
      </w:r>
      <w:r>
        <w:rPr>
          <w:noProof/>
          <w:lang w:val="sr-Latn-CS" w:eastAsia="sr-Latn-CS"/>
        </w:rPr>
        <w:pict>
          <v:shape id="Picture 119" o:spid="_x0000_s1154" type="#_x0000_t75" style="position:absolute;margin-left:326.05pt;margin-top:-71.75pt;width:270pt;height:283.45pt;z-index:251570176;visibility:visible;mso-position-horizontal-relative:page">
            <v:imagedata r:id="rId82" o:title="" cropleft="10421f" cropright="8222f"/>
            <w10:wrap anchorx="page"/>
          </v:shape>
        </w:pict>
      </w:r>
      <w:r>
        <w:rPr>
          <w:noProof/>
          <w:lang w:val="sr-Latn-CS" w:eastAsia="sr-Latn-CS"/>
        </w:rPr>
        <w:pict>
          <v:shape id="Picture 1039932719" o:spid="_x0000_s1155" type="#_x0000_t75" style="position:absolute;margin-left:1.5pt;margin-top:3in;width:356.25pt;height:283.45pt;z-index:251577344;visibility:visible;mso-position-horizontal-relative:page">
            <v:imagedata r:id="rId83" o:title=""/>
            <w10:wrap anchorx="page"/>
          </v:shape>
        </w:pict>
      </w:r>
      <w:r>
        <w:rPr>
          <w:noProof/>
          <w:lang w:val="sr-Latn-CS" w:eastAsia="sr-Latn-CS"/>
        </w:rPr>
        <w:pict>
          <v:shape id="Picture 1039932718" o:spid="_x0000_s1156" type="#_x0000_t75" style="position:absolute;margin-left:194.3pt;margin-top:215.25pt;width:234.3pt;height:284.35pt;z-index:251575296;visibility:visible;mso-position-horizontal:right;mso-position-horizontal-relative:page">
            <v:imagedata r:id="rId84" o:title=""/>
            <w10:wrap anchorx="page"/>
          </v:shape>
        </w:pict>
      </w:r>
      <w:r>
        <w:rPr>
          <w:noProof/>
          <w:lang w:val="sr-Latn-CS" w:eastAsia="sr-Latn-CS"/>
        </w:rPr>
        <w:pict>
          <v:shape id="Picture 111" o:spid="_x0000_s1157" type="#_x0000_t75" style="position:absolute;margin-left:-3.5pt;margin-top:-1in;width:327pt;height:284.35pt;z-index:251574272;visibility:visible;mso-position-horizontal-relative:page">
            <v:imagedata r:id="rId85" o:title="" cropleft="-878f" cropright="878f"/>
            <w10:wrap anchorx="page"/>
          </v:shape>
        </w:pict>
      </w:r>
      <w:r>
        <w:rPr>
          <w:noProof/>
          <w:lang w:val="sr-Latn-CS" w:eastAsia="sr-Latn-CS"/>
        </w:rPr>
        <w:pict>
          <v:shape id="Picture 1039932721" o:spid="_x0000_s1158" type="#_x0000_t75" style="position:absolute;margin-left:-71.25pt;margin-top:503.25pt;width:331.65pt;height:290.6pt;z-index:251580416;visibility:visible">
            <v:imagedata r:id="rId86" o:title=""/>
          </v:shape>
        </w:pict>
      </w:r>
      <w:r>
        <w:rPr>
          <w:rFonts w:ascii="Times New Roman" w:hAnsi="Times New Roman" w:cs="Times New Roman"/>
          <w:b/>
          <w:bCs/>
          <w:sz w:val="24"/>
          <w:szCs w:val="24"/>
        </w:rPr>
        <w:br w:type="page"/>
      </w:r>
    </w:p>
    <w:p w:rsidR="00CD6BDF" w:rsidRDefault="00CD6BDF" w:rsidP="0003151C">
      <w:pPr>
        <w:spacing w:after="120"/>
        <w:rPr>
          <w:rFonts w:ascii="Times New Roman" w:hAnsi="Times New Roman" w:cs="Times New Roman"/>
          <w:noProof/>
          <w:sz w:val="24"/>
          <w:szCs w:val="24"/>
        </w:rPr>
      </w:pPr>
      <w:r>
        <w:rPr>
          <w:noProof/>
          <w:lang w:val="sr-Latn-CS" w:eastAsia="sr-Latn-CS"/>
        </w:rPr>
        <w:pict>
          <v:shape id="Picture 1039932724" o:spid="_x0000_s1159" type="#_x0000_t75" style="position:absolute;margin-left:375.25pt;margin-top:-1in;width:218.85pt;height:284.35pt;z-index:251584512;visibility:visible;mso-position-horizontal-relative:page">
            <v:imagedata r:id="rId87" o:title=""/>
            <w10:wrap anchorx="page"/>
          </v:shape>
        </w:pict>
      </w:r>
      <w:r>
        <w:rPr>
          <w:noProof/>
          <w:lang w:val="sr-Latn-CS" w:eastAsia="sr-Latn-CS"/>
        </w:rPr>
        <w:pict>
          <v:shape id="Picture 112" o:spid="_x0000_s1160" type="#_x0000_t75" style="position:absolute;margin-left:-78.25pt;margin-top:-71.05pt;width:377pt;height:283.4pt;z-index:251604992;visibility:visible">
            <v:imagedata r:id="rId88" o:title=""/>
          </v:shape>
        </w:pict>
      </w:r>
    </w:p>
    <w:p w:rsidR="00CD6BDF" w:rsidRDefault="00CD6BDF">
      <w:pPr>
        <w:rPr>
          <w:rFonts w:ascii="Times New Roman" w:hAnsi="Times New Roman" w:cs="Times New Roman"/>
          <w:noProof/>
          <w:sz w:val="24"/>
          <w:szCs w:val="24"/>
        </w:rPr>
      </w:pPr>
      <w:r>
        <w:rPr>
          <w:noProof/>
          <w:lang w:val="sr-Latn-CS" w:eastAsia="sr-Latn-CS"/>
        </w:rPr>
        <w:pict>
          <v:shape id="Text Box 248304194" o:spid="_x0000_s1161" type="#_x0000_t202" style="position:absolute;margin-left:373.65pt;margin-top:699.35pt;width:223.95pt;height:22.7pt;z-index:251590656;visibility:visible;mso-position-horizontal-relative:page" fillcolor="#c5e0b4" stroked="f" strokeweight=".5pt">
            <v:fill opacity="32896f"/>
            <v:textbox>
              <w:txbxContent>
                <w:p w:rsidR="00CD6BDF" w:rsidRPr="00783C10" w:rsidRDefault="00CD6BDF" w:rsidP="00983A06">
                  <w:pPr>
                    <w:spacing w:after="0"/>
                    <w:rPr>
                      <w:rFonts w:ascii="Times New Roman" w:hAnsi="Times New Roman" w:cs="Times New Roman"/>
                      <w:b/>
                      <w:bCs/>
                      <w:color w:val="FFFFFF"/>
                    </w:rPr>
                  </w:pPr>
                  <w:r w:rsidRPr="00783C10">
                    <w:rPr>
                      <w:rFonts w:ascii="Times New Roman" w:hAnsi="Times New Roman" w:cs="Times New Roman"/>
                      <w:b/>
                      <w:bCs/>
                      <w:color w:val="FFFFFF"/>
                    </w:rPr>
                    <w:t>Slika 63</w:t>
                  </w:r>
                  <w:r w:rsidRPr="00783C10">
                    <w:rPr>
                      <w:rFonts w:ascii="Times New Roman" w:hAnsi="Times New Roman" w:cs="Times New Roman"/>
                      <w:b/>
                      <w:bCs/>
                      <w:i/>
                      <w:iCs/>
                      <w:color w:val="FFFFFF"/>
                    </w:rPr>
                    <w:t xml:space="preserve">. Clitocybe nebularis </w:t>
                  </w:r>
                  <w:r w:rsidRPr="00783C10">
                    <w:rPr>
                      <w:rFonts w:ascii="Times New Roman" w:hAnsi="Times New Roman" w:cs="Times New Roman"/>
                      <w:b/>
                      <w:bCs/>
                      <w:color w:val="FFFFFF"/>
                    </w:rPr>
                    <w:t>- Maglenka</w:t>
                  </w:r>
                </w:p>
              </w:txbxContent>
            </v:textbox>
            <w10:wrap anchorx="page"/>
          </v:shape>
        </w:pict>
      </w:r>
      <w:r>
        <w:rPr>
          <w:noProof/>
          <w:lang w:val="sr-Latn-CS" w:eastAsia="sr-Latn-CS"/>
        </w:rPr>
        <w:pict>
          <v:shape id="Text Box 1039932731" o:spid="_x0000_s1162" type="#_x0000_t202" style="position:absolute;margin-left:86.25pt;margin-top:699.2pt;width:212.6pt;height:22.7pt;z-index:251592704;visibility:visible" fillcolor="#c5e0b4" stroked="f" strokeweight=".5pt">
            <v:fill opacity="32896f"/>
            <v:textbox>
              <w:txbxContent>
                <w:p w:rsidR="00CD6BDF" w:rsidRPr="00783C10" w:rsidRDefault="00CD6BDF" w:rsidP="00983A06">
                  <w:pPr>
                    <w:spacing w:after="0"/>
                    <w:rPr>
                      <w:rFonts w:ascii="Times New Roman" w:hAnsi="Times New Roman" w:cs="Times New Roman"/>
                      <w:b/>
                      <w:bCs/>
                      <w:color w:val="FFFFFF"/>
                    </w:rPr>
                  </w:pPr>
                  <w:r w:rsidRPr="00783C10">
                    <w:rPr>
                      <w:rFonts w:ascii="Times New Roman" w:hAnsi="Times New Roman" w:cs="Times New Roman"/>
                      <w:b/>
                      <w:bCs/>
                      <w:color w:val="FFFFFF"/>
                    </w:rPr>
                    <w:t xml:space="preserve">Slika 62. </w:t>
                  </w:r>
                  <w:r w:rsidRPr="00783C10">
                    <w:rPr>
                      <w:rFonts w:ascii="Times New Roman" w:hAnsi="Times New Roman" w:cs="Times New Roman"/>
                      <w:b/>
                      <w:bCs/>
                      <w:i/>
                      <w:iCs/>
                      <w:color w:val="FFFFFF"/>
                    </w:rPr>
                    <w:t xml:space="preserve">Clitopilus prunulus </w:t>
                  </w:r>
                  <w:r w:rsidRPr="00783C10">
                    <w:rPr>
                      <w:rFonts w:ascii="Times New Roman" w:hAnsi="Times New Roman" w:cs="Times New Roman"/>
                      <w:b/>
                      <w:bCs/>
                      <w:color w:val="FFFFFF"/>
                    </w:rPr>
                    <w:t>- Brašnjača</w:t>
                  </w:r>
                </w:p>
              </w:txbxContent>
            </v:textbox>
          </v:shape>
        </w:pict>
      </w:r>
      <w:r>
        <w:rPr>
          <w:noProof/>
          <w:lang w:val="sr-Latn-CS" w:eastAsia="sr-Latn-CS"/>
        </w:rPr>
        <w:pict>
          <v:shape id="Picture 1039932715" o:spid="_x0000_s1163" type="#_x0000_t75" style="position:absolute;margin-left:301.6pt;margin-top:477.25pt;width:220.5pt;height:283.4pt;z-index:251572224;visibility:visible;mso-position-horizontal-relative:margin">
            <v:imagedata r:id="rId89" o:title="" cropleft="1f" cropright="27331f"/>
            <w10:wrap anchorx="margin"/>
          </v:shape>
        </w:pict>
      </w:r>
      <w:r>
        <w:rPr>
          <w:noProof/>
          <w:lang w:val="sr-Latn-CS" w:eastAsia="sr-Latn-CS"/>
        </w:rPr>
        <w:pict>
          <v:shape id="Picture 248304195" o:spid="_x0000_s1164" type="#_x0000_t75" style="position:absolute;margin-left:-72.25pt;margin-top:481.35pt;width:371pt;height:266.35pt;z-index:251591680;visibility:visible">
            <v:imagedata r:id="rId90" o:title="" croptop="4148f"/>
          </v:shape>
        </w:pict>
      </w:r>
      <w:r>
        <w:rPr>
          <w:noProof/>
          <w:lang w:val="sr-Latn-CS" w:eastAsia="sr-Latn-CS"/>
        </w:rPr>
        <w:pict>
          <v:shape id="Text Box 1039932723" o:spid="_x0000_s1165" type="#_x0000_t202" style="position:absolute;margin-left:56.95pt;margin-top:154.85pt;width:240.9pt;height:22.65pt;z-index:251606016;visibility:visible;mso-position-horizontal-relative:margin" fillcolor="#c5e0b4" stroked="f" strokeweight=".5pt">
            <v:fill opacity="32896f"/>
            <v:textbox>
              <w:txbxContent>
                <w:p w:rsidR="00CD6BDF" w:rsidRPr="00783C10" w:rsidRDefault="00CD6BDF" w:rsidP="00045FB9">
                  <w:pPr>
                    <w:spacing w:after="0"/>
                    <w:rPr>
                      <w:rFonts w:ascii="Times New Roman" w:hAnsi="Times New Roman" w:cs="Times New Roman"/>
                      <w:b/>
                      <w:bCs/>
                      <w:color w:val="FFFFFF"/>
                    </w:rPr>
                  </w:pPr>
                  <w:r w:rsidRPr="00783C10">
                    <w:rPr>
                      <w:rFonts w:ascii="Times New Roman" w:hAnsi="Times New Roman" w:cs="Times New Roman"/>
                      <w:b/>
                      <w:bCs/>
                      <w:color w:val="FFFFFF"/>
                    </w:rPr>
                    <w:t xml:space="preserve">Slika 58. </w:t>
                  </w:r>
                  <w:r w:rsidRPr="00783C10">
                    <w:rPr>
                      <w:rFonts w:ascii="Times New Roman" w:hAnsi="Times New Roman" w:cs="Times New Roman"/>
                      <w:b/>
                      <w:bCs/>
                      <w:i/>
                      <w:iCs/>
                      <w:color w:val="FFFFFF"/>
                    </w:rPr>
                    <w:t xml:space="preserve">Suillus luteus </w:t>
                  </w:r>
                  <w:r w:rsidRPr="00783C10">
                    <w:rPr>
                      <w:rFonts w:ascii="Times New Roman" w:hAnsi="Times New Roman" w:cs="Times New Roman"/>
                      <w:b/>
                      <w:bCs/>
                      <w:color w:val="FFFFFF"/>
                    </w:rPr>
                    <w:t>- Osinac, maslenka</w:t>
                  </w:r>
                </w:p>
              </w:txbxContent>
            </v:textbox>
            <w10:wrap anchorx="margin"/>
          </v:shape>
        </w:pict>
      </w:r>
      <w:r>
        <w:rPr>
          <w:noProof/>
          <w:lang w:val="sr-Latn-CS" w:eastAsia="sr-Latn-CS"/>
        </w:rPr>
        <w:pict>
          <v:shape id="Text Box 1039932729" o:spid="_x0000_s1166" type="#_x0000_t202" style="position:absolute;margin-left:324.25pt;margin-top:441.85pt;width:269.3pt;height:22.7pt;z-index:251589632;visibility:visible;mso-position-horizontal-relative:page" fillcolor="#c5e0b4" stroked="f" strokeweight=".5pt">
            <v:fill opacity="32896f"/>
            <v:textbox>
              <w:txbxContent>
                <w:p w:rsidR="00CD6BDF" w:rsidRPr="00783C10" w:rsidRDefault="00CD6BDF" w:rsidP="00173088">
                  <w:pPr>
                    <w:rPr>
                      <w:rFonts w:ascii="Times New Roman" w:hAnsi="Times New Roman" w:cs="Times New Roman"/>
                      <w:b/>
                      <w:bCs/>
                      <w:color w:val="FFFFFF"/>
                    </w:rPr>
                  </w:pPr>
                  <w:r w:rsidRPr="00783C10">
                    <w:rPr>
                      <w:rFonts w:ascii="Times New Roman" w:hAnsi="Times New Roman" w:cs="Times New Roman"/>
                      <w:b/>
                      <w:bCs/>
                      <w:color w:val="FFFFFF"/>
                    </w:rPr>
                    <w:t xml:space="preserve">Slika 61. </w:t>
                  </w:r>
                  <w:r w:rsidRPr="00783C10">
                    <w:rPr>
                      <w:rFonts w:ascii="Times New Roman" w:hAnsi="Times New Roman" w:cs="Times New Roman"/>
                      <w:b/>
                      <w:bCs/>
                      <w:i/>
                      <w:iCs/>
                      <w:color w:val="FFFFFF"/>
                    </w:rPr>
                    <w:t xml:space="preserve">Suillus granulatus </w:t>
                  </w:r>
                  <w:r w:rsidRPr="00783C10">
                    <w:rPr>
                      <w:rFonts w:ascii="Times New Roman" w:hAnsi="Times New Roman" w:cs="Times New Roman"/>
                      <w:b/>
                      <w:bCs/>
                      <w:color w:val="FFFFFF"/>
                    </w:rPr>
                    <w:t>- Slinavka, vučji hljeb</w:t>
                  </w:r>
                </w:p>
              </w:txbxContent>
            </v:textbox>
            <w10:wrap anchorx="page"/>
          </v:shape>
        </w:pict>
      </w:r>
      <w:r>
        <w:rPr>
          <w:noProof/>
          <w:lang w:val="sr-Latn-CS" w:eastAsia="sr-Latn-CS"/>
        </w:rPr>
        <w:pict>
          <v:shape id="Text Box 1039932727" o:spid="_x0000_s1167" type="#_x0000_t202" style="position:absolute;margin-left:44.5pt;margin-top:441.85pt;width:206.95pt;height:22.7pt;z-index:251587584;visibility:visible;mso-position-horizontal-relative:page" fillcolor="#c5e0b4" stroked="f" strokeweight=".5pt">
            <v:fill opacity="32896f"/>
            <v:textbox>
              <w:txbxContent>
                <w:p w:rsidR="00CD6BDF" w:rsidRPr="00783C10" w:rsidRDefault="00CD6BDF" w:rsidP="00045FB9">
                  <w:pPr>
                    <w:spacing w:after="0"/>
                    <w:rPr>
                      <w:rFonts w:ascii="Times New Roman" w:hAnsi="Times New Roman" w:cs="Times New Roman"/>
                      <w:b/>
                      <w:bCs/>
                      <w:color w:val="FFFFFF"/>
                    </w:rPr>
                  </w:pPr>
                  <w:r w:rsidRPr="00783C10">
                    <w:rPr>
                      <w:rFonts w:ascii="Times New Roman" w:hAnsi="Times New Roman" w:cs="Times New Roman"/>
                      <w:b/>
                      <w:bCs/>
                      <w:color w:val="FFFFFF"/>
                    </w:rPr>
                    <w:t xml:space="preserve">Slika 60. </w:t>
                  </w:r>
                  <w:r w:rsidRPr="00783C10">
                    <w:rPr>
                      <w:rFonts w:ascii="Times New Roman" w:hAnsi="Times New Roman" w:cs="Times New Roman"/>
                      <w:b/>
                      <w:bCs/>
                      <w:i/>
                      <w:iCs/>
                      <w:color w:val="FFFFFF"/>
                    </w:rPr>
                    <w:t xml:space="preserve">Lactarius deliciosus </w:t>
                  </w:r>
                  <w:r w:rsidRPr="00783C10">
                    <w:rPr>
                      <w:rFonts w:ascii="Times New Roman" w:hAnsi="Times New Roman" w:cs="Times New Roman"/>
                      <w:b/>
                      <w:bCs/>
                      <w:color w:val="FFFFFF"/>
                    </w:rPr>
                    <w:t>- Rujnica</w:t>
                  </w:r>
                </w:p>
              </w:txbxContent>
            </v:textbox>
            <w10:wrap anchorx="page"/>
          </v:shape>
        </w:pict>
      </w:r>
      <w:r>
        <w:rPr>
          <w:noProof/>
          <w:lang w:val="sr-Latn-CS" w:eastAsia="sr-Latn-CS"/>
        </w:rPr>
        <w:pict>
          <v:shape id="Text Box 1039932725" o:spid="_x0000_s1168" type="#_x0000_t202" style="position:absolute;margin-left:395.3pt;margin-top:154.85pt;width:198.45pt;height:22.7pt;z-index:251585536;visibility:visible;mso-position-horizontal-relative:page" fillcolor="#c5e0b4" stroked="f" strokeweight=".5pt">
            <v:fill opacity="32896f"/>
            <v:textbox>
              <w:txbxContent>
                <w:p w:rsidR="00CD6BDF" w:rsidRPr="00783C10" w:rsidRDefault="00CD6BDF" w:rsidP="00045FB9">
                  <w:pPr>
                    <w:spacing w:after="0"/>
                    <w:rPr>
                      <w:rFonts w:ascii="Times New Roman" w:hAnsi="Times New Roman" w:cs="Times New Roman"/>
                      <w:b/>
                      <w:bCs/>
                      <w:color w:val="FFFFFF"/>
                    </w:rPr>
                  </w:pPr>
                  <w:r w:rsidRPr="00783C10">
                    <w:rPr>
                      <w:rFonts w:ascii="Times New Roman" w:hAnsi="Times New Roman" w:cs="Times New Roman"/>
                      <w:b/>
                      <w:bCs/>
                      <w:color w:val="FFFFFF"/>
                    </w:rPr>
                    <w:t xml:space="preserve">Slika 59. </w:t>
                  </w:r>
                  <w:r w:rsidRPr="00783C10">
                    <w:rPr>
                      <w:rFonts w:ascii="Times New Roman" w:hAnsi="Times New Roman" w:cs="Times New Roman"/>
                      <w:b/>
                      <w:bCs/>
                      <w:i/>
                      <w:iCs/>
                      <w:color w:val="FFFFFF"/>
                    </w:rPr>
                    <w:t>Cystodermella cinnabarina</w:t>
                  </w:r>
                </w:p>
              </w:txbxContent>
            </v:textbox>
            <w10:wrap anchorx="page"/>
          </v:shape>
        </w:pict>
      </w:r>
      <w:r>
        <w:rPr>
          <w:noProof/>
          <w:lang w:val="sr-Latn-CS" w:eastAsia="sr-Latn-CS"/>
        </w:rPr>
        <w:pict>
          <v:shape id="Picture 1039932728" o:spid="_x0000_s1169" type="#_x0000_t75" style="position:absolute;margin-left:254.8pt;margin-top:194.35pt;width:356.95pt;height:283.4pt;z-index:251588608;visibility:visible;mso-position-horizontal-relative:page" stroked="t" strokecolor="window" strokeweight="3pt">
            <v:imagedata r:id="rId91" o:title="" cropleft="546f"/>
            <w10:wrap anchorx="page"/>
          </v:shape>
        </w:pict>
      </w:r>
      <w:r>
        <w:rPr>
          <w:noProof/>
          <w:lang w:val="sr-Latn-CS" w:eastAsia="sr-Latn-CS"/>
        </w:rPr>
        <w:pict>
          <v:shape id="Picture 1039932726" o:spid="_x0000_s1170" type="#_x0000_t75" style="position:absolute;margin-left:-72.75pt;margin-top:194.35pt;width:256.5pt;height:283.35pt;z-index:251586560;visibility:visible">
            <v:imagedata r:id="rId92" o:title=""/>
          </v:shape>
        </w:pict>
      </w:r>
      <w:r>
        <w:rPr>
          <w:rFonts w:ascii="Times New Roman" w:hAnsi="Times New Roman" w:cs="Times New Roman"/>
          <w:noProof/>
          <w:sz w:val="24"/>
          <w:szCs w:val="24"/>
        </w:rPr>
        <w:br w:type="page"/>
      </w:r>
    </w:p>
    <w:p w:rsidR="00CD6BDF" w:rsidRDefault="00CD6BDF" w:rsidP="0003151C">
      <w:pPr>
        <w:spacing w:after="120"/>
        <w:rPr>
          <w:rFonts w:ascii="Times New Roman" w:hAnsi="Times New Roman" w:cs="Times New Roman"/>
          <w:sz w:val="24"/>
          <w:szCs w:val="24"/>
        </w:rPr>
      </w:pPr>
      <w:r>
        <w:rPr>
          <w:noProof/>
          <w:lang w:val="sr-Latn-CS" w:eastAsia="sr-Latn-CS"/>
        </w:rPr>
        <w:pict>
          <v:shape id="Picture 204" o:spid="_x0000_s1171" type="#_x0000_t75" style="position:absolute;margin-left:218.3pt;margin-top:-1in;width:378pt;height:283.4pt;z-index:251595776;visibility:visible;mso-position-horizontal-relative:page">
            <v:imagedata r:id="rId93" o:title=""/>
            <w10:wrap anchorx="page"/>
          </v:shape>
        </w:pict>
      </w:r>
      <w:r>
        <w:rPr>
          <w:noProof/>
          <w:lang w:val="sr-Latn-CS" w:eastAsia="sr-Latn-CS"/>
        </w:rPr>
        <w:pict>
          <v:shape id="Picture 248304196" o:spid="_x0000_s1172" type="#_x0000_t75" style="position:absolute;margin-left:-71.25pt;margin-top:-1in;width:213.35pt;height:284.35pt;z-index:251593728;visibility:visible">
            <v:imagedata r:id="rId94" o:title=""/>
          </v:shape>
        </w:pict>
      </w:r>
    </w:p>
    <w:p w:rsidR="00CD6BDF" w:rsidRDefault="00CD6BDF" w:rsidP="008522F7">
      <w:pPr>
        <w:rPr>
          <w:rFonts w:ascii="Times New Roman" w:hAnsi="Times New Roman" w:cs="Times New Roman"/>
          <w:sz w:val="24"/>
          <w:szCs w:val="24"/>
        </w:rPr>
      </w:pPr>
    </w:p>
    <w:p w:rsidR="00CD6BDF" w:rsidRDefault="00CD6BDF" w:rsidP="00564030">
      <w:pPr>
        <w:spacing w:after="120"/>
        <w:rPr>
          <w:rFonts w:ascii="Times New Roman" w:hAnsi="Times New Roman" w:cs="Times New Roman"/>
          <w:sz w:val="24"/>
          <w:szCs w:val="24"/>
        </w:rPr>
      </w:pPr>
    </w:p>
    <w:p w:rsidR="00CD6BDF" w:rsidRDefault="00CD6BDF" w:rsidP="00C55CA8">
      <w:pPr>
        <w:rPr>
          <w:rFonts w:ascii="Times New Roman" w:hAnsi="Times New Roman" w:cs="Times New Roman"/>
          <w:b/>
          <w:bCs/>
          <w:i/>
          <w:iCs/>
          <w:sz w:val="20"/>
          <w:szCs w:val="20"/>
        </w:rPr>
      </w:pPr>
    </w:p>
    <w:p w:rsidR="00CD6BDF" w:rsidRDefault="00CD6BDF" w:rsidP="00C55CA8">
      <w:pPr>
        <w:rPr>
          <w:rFonts w:ascii="Times New Roman" w:hAnsi="Times New Roman" w:cs="Times New Roman"/>
          <w:b/>
          <w:bCs/>
          <w:i/>
          <w:iCs/>
          <w:sz w:val="20"/>
          <w:szCs w:val="20"/>
        </w:rPr>
      </w:pPr>
    </w:p>
    <w:p w:rsidR="00CD6BDF" w:rsidRDefault="00CD6BDF">
      <w:pPr>
        <w:rPr>
          <w:rFonts w:ascii="Times New Roman" w:hAnsi="Times New Roman" w:cs="Times New Roman"/>
          <w:b/>
          <w:bCs/>
          <w:i/>
          <w:iCs/>
          <w:sz w:val="20"/>
          <w:szCs w:val="20"/>
        </w:rPr>
      </w:pPr>
      <w:r>
        <w:rPr>
          <w:noProof/>
          <w:lang w:val="sr-Latn-CS" w:eastAsia="sr-Latn-CS"/>
        </w:rPr>
        <w:pict>
          <v:shape id="Text Box 472" o:spid="_x0000_s1173" type="#_x0000_t202" style="position:absolute;margin-left:103.5pt;margin-top:354.5pt;width:198.4pt;height:22.65pt;z-index:251598848;visibility:visible;mso-position-horizontal-relative:margin" fillcolor="#c5e0b4" stroked="f" strokeweight=".5pt">
            <v:fill opacity="32896f"/>
            <v:textbox>
              <w:txbxContent>
                <w:p w:rsidR="00CD6BDF" w:rsidRPr="00783C10" w:rsidRDefault="00CD6BDF" w:rsidP="00613BD6">
                  <w:pPr>
                    <w:spacing w:after="0"/>
                    <w:rPr>
                      <w:rFonts w:ascii="Times New Roman" w:hAnsi="Times New Roman" w:cs="Times New Roman"/>
                      <w:b/>
                      <w:bCs/>
                      <w:color w:val="FFFFFF"/>
                    </w:rPr>
                  </w:pPr>
                  <w:r w:rsidRPr="00783C10">
                    <w:rPr>
                      <w:rFonts w:ascii="Times New Roman" w:hAnsi="Times New Roman" w:cs="Times New Roman"/>
                      <w:b/>
                      <w:bCs/>
                      <w:color w:val="FFFFFF"/>
                    </w:rPr>
                    <w:t>Slika 66.</w:t>
                  </w:r>
                  <w:r w:rsidRPr="00783C10">
                    <w:rPr>
                      <w:rFonts w:ascii="Times New Roman" w:hAnsi="Times New Roman" w:cs="Times New Roman"/>
                      <w:b/>
                      <w:bCs/>
                      <w:i/>
                      <w:iCs/>
                      <w:color w:val="FFFFFF"/>
                    </w:rPr>
                    <w:t>Tricholoma albobrunneum</w:t>
                  </w:r>
                </w:p>
              </w:txbxContent>
            </v:textbox>
            <w10:wrap anchorx="margin"/>
          </v:shape>
        </w:pict>
      </w:r>
      <w:r>
        <w:rPr>
          <w:noProof/>
          <w:lang w:val="sr-Latn-CS" w:eastAsia="sr-Latn-CS"/>
        </w:rPr>
        <w:pict>
          <v:shape id="Text Box 248304197" o:spid="_x0000_s1174" type="#_x0000_t202" style="position:absolute;margin-left:39pt;margin-top:54.2pt;width:175.7pt;height:36.85pt;z-index:251594752;visibility:visible;mso-position-horizontal-relative:page" fillcolor="#c5e0b4" stroked="f" strokeweight=".5pt">
            <v:fill opacity="32896f"/>
            <v:textbox>
              <w:txbxContent>
                <w:p w:rsidR="00CD6BDF" w:rsidRPr="00783C10" w:rsidRDefault="00CD6BDF" w:rsidP="006E6054">
                  <w:pPr>
                    <w:spacing w:after="0"/>
                    <w:rPr>
                      <w:rFonts w:ascii="Times New Roman" w:hAnsi="Times New Roman" w:cs="Times New Roman"/>
                      <w:b/>
                      <w:bCs/>
                      <w:color w:val="FFFFFF"/>
                    </w:rPr>
                  </w:pPr>
                  <w:r w:rsidRPr="00783C10">
                    <w:rPr>
                      <w:rFonts w:ascii="Times New Roman" w:hAnsi="Times New Roman" w:cs="Times New Roman"/>
                      <w:b/>
                      <w:bCs/>
                      <w:color w:val="FFFFFF"/>
                    </w:rPr>
                    <w:t xml:space="preserve">Slika 64. </w:t>
                  </w:r>
                  <w:r w:rsidRPr="00783C10">
                    <w:rPr>
                      <w:rFonts w:ascii="Times New Roman" w:hAnsi="Times New Roman" w:cs="Times New Roman"/>
                      <w:b/>
                      <w:bCs/>
                      <w:i/>
                      <w:iCs/>
                      <w:color w:val="FFFFFF"/>
                    </w:rPr>
                    <w:t xml:space="preserve">Hygrocybe acutoconica </w:t>
                  </w:r>
                  <w:r w:rsidRPr="00783C10">
                    <w:rPr>
                      <w:rFonts w:ascii="Times New Roman" w:hAnsi="Times New Roman" w:cs="Times New Roman"/>
                      <w:b/>
                      <w:bCs/>
                      <w:color w:val="FFFFFF"/>
                    </w:rPr>
                    <w:t>-</w:t>
                  </w:r>
                </w:p>
                <w:p w:rsidR="00CD6BDF" w:rsidRPr="00783C10" w:rsidRDefault="00CD6BDF" w:rsidP="00B34EFA">
                  <w:pPr>
                    <w:rPr>
                      <w:rFonts w:ascii="Times New Roman" w:hAnsi="Times New Roman" w:cs="Times New Roman"/>
                      <w:b/>
                      <w:bCs/>
                      <w:color w:val="FFFFFF"/>
                    </w:rPr>
                  </w:pPr>
                  <w:r w:rsidRPr="00783C10">
                    <w:rPr>
                      <w:rFonts w:ascii="Times New Roman" w:hAnsi="Times New Roman" w:cs="Times New Roman"/>
                      <w:b/>
                      <w:bCs/>
                      <w:color w:val="FFFFFF"/>
                    </w:rPr>
                    <w:t>Zašiljenogrba vlažnica</w:t>
                  </w:r>
                </w:p>
              </w:txbxContent>
            </v:textbox>
            <w10:wrap anchorx="page"/>
          </v:shape>
        </w:pict>
      </w:r>
      <w:r>
        <w:rPr>
          <w:noProof/>
          <w:lang w:val="sr-Latn-CS" w:eastAsia="sr-Latn-CS"/>
        </w:rPr>
        <w:pict>
          <v:shape id="Text Box 479" o:spid="_x0000_s1175" type="#_x0000_t202" style="position:absolute;margin-left:248.15pt;margin-top:415.5pt;width:274.95pt;height:22.7pt;z-index:251603968;visibility:visible;mso-position-horizontal-relative:margin" fillcolor="#c5e0b4" stroked="f" strokeweight=".5pt">
            <v:fill opacity="32896f"/>
            <v:textbox>
              <w:txbxContent>
                <w:p w:rsidR="00CD6BDF" w:rsidRPr="008F447C" w:rsidRDefault="00CD6BDF" w:rsidP="00613BD6">
                  <w:pPr>
                    <w:spacing w:after="0"/>
                    <w:rPr>
                      <w:rFonts w:ascii="Times New Roman" w:hAnsi="Times New Roman" w:cs="Times New Roman"/>
                      <w:b/>
                      <w:bCs/>
                      <w:color w:val="FFFFFF"/>
                      <w:lang w:val="pl-PL"/>
                    </w:rPr>
                  </w:pPr>
                  <w:r w:rsidRPr="008F447C">
                    <w:rPr>
                      <w:rFonts w:ascii="Times New Roman" w:hAnsi="Times New Roman" w:cs="Times New Roman"/>
                      <w:b/>
                      <w:bCs/>
                      <w:color w:val="FFFFFF"/>
                      <w:lang w:val="pl-PL"/>
                    </w:rPr>
                    <w:t xml:space="preserve">Slika 69. </w:t>
                  </w:r>
                  <w:r w:rsidRPr="008F447C">
                    <w:rPr>
                      <w:rFonts w:ascii="Times New Roman" w:hAnsi="Times New Roman" w:cs="Times New Roman"/>
                      <w:b/>
                      <w:bCs/>
                      <w:i/>
                      <w:iCs/>
                      <w:color w:val="FFFFFF"/>
                      <w:lang w:val="pl-PL"/>
                    </w:rPr>
                    <w:t xml:space="preserve">Tricholoma terreum </w:t>
                  </w:r>
                  <w:r w:rsidRPr="008F447C">
                    <w:rPr>
                      <w:rFonts w:ascii="Times New Roman" w:hAnsi="Times New Roman" w:cs="Times New Roman"/>
                      <w:b/>
                      <w:bCs/>
                      <w:color w:val="FFFFFF"/>
                      <w:lang w:val="pl-PL"/>
                    </w:rPr>
                    <w:t xml:space="preserve">-  Miška, lažna sivka </w:t>
                  </w:r>
                </w:p>
              </w:txbxContent>
            </v:textbox>
            <w10:wrap anchorx="margin"/>
          </v:shape>
        </w:pict>
      </w:r>
      <w:r>
        <w:rPr>
          <w:noProof/>
          <w:lang w:val="sr-Latn-CS" w:eastAsia="sr-Latn-CS"/>
        </w:rPr>
        <w:pict>
          <v:shape id="Text Box 477" o:spid="_x0000_s1176" type="#_x0000_t202" style="position:absolute;margin-left:-2.35pt;margin-top:616.5pt;width:198.45pt;height:22.7pt;z-index:251601920;visibility:visible;mso-position-horizontal-relative:margin" fillcolor="#c5e0b4" stroked="f" strokeweight=".5pt">
            <v:fill opacity="32896f"/>
            <v:textbox>
              <w:txbxContent>
                <w:p w:rsidR="00CD6BDF" w:rsidRPr="00783C10" w:rsidRDefault="00CD6BDF" w:rsidP="00613BD6">
                  <w:pPr>
                    <w:spacing w:after="0"/>
                    <w:rPr>
                      <w:rFonts w:ascii="Times New Roman" w:hAnsi="Times New Roman" w:cs="Times New Roman"/>
                      <w:b/>
                      <w:bCs/>
                      <w:color w:val="FFFFFF"/>
                    </w:rPr>
                  </w:pPr>
                  <w:r w:rsidRPr="00783C10">
                    <w:rPr>
                      <w:rFonts w:ascii="Times New Roman" w:hAnsi="Times New Roman" w:cs="Times New Roman"/>
                      <w:b/>
                      <w:bCs/>
                      <w:color w:val="FFFFFF"/>
                    </w:rPr>
                    <w:t xml:space="preserve">Slika 68. </w:t>
                  </w:r>
                  <w:r w:rsidRPr="00783C10">
                    <w:rPr>
                      <w:rFonts w:ascii="Times New Roman" w:hAnsi="Times New Roman" w:cs="Times New Roman"/>
                      <w:b/>
                      <w:bCs/>
                      <w:i/>
                      <w:iCs/>
                      <w:color w:val="FFFFFF"/>
                    </w:rPr>
                    <w:t>Panaeolus acuminatus</w:t>
                  </w:r>
                </w:p>
              </w:txbxContent>
            </v:textbox>
            <w10:wrap anchorx="margin"/>
          </v:shape>
        </w:pict>
      </w:r>
      <w:r>
        <w:rPr>
          <w:noProof/>
          <w:lang w:val="sr-Latn-CS" w:eastAsia="sr-Latn-CS"/>
        </w:rPr>
        <w:pict>
          <v:shape id="Text Box 474" o:spid="_x0000_s1177" type="#_x0000_t202" style="position:absolute;margin-left:321.75pt;margin-top:348.25pt;width:201.25pt;height:36.85pt;z-index:251599872;visibility:visible;mso-position-horizontal-relative:margin" fillcolor="#c5e0b4" stroked="f" strokeweight=".5pt">
            <v:fill opacity="32896f"/>
            <v:textbox>
              <w:txbxContent>
                <w:p w:rsidR="00CD6BDF" w:rsidRPr="00783C10" w:rsidRDefault="00CD6BDF" w:rsidP="00613BD6">
                  <w:pPr>
                    <w:spacing w:after="0" w:line="240" w:lineRule="auto"/>
                    <w:rPr>
                      <w:rFonts w:ascii="Times New Roman" w:hAnsi="Times New Roman" w:cs="Times New Roman"/>
                      <w:b/>
                      <w:bCs/>
                      <w:color w:val="FFFFFF"/>
                    </w:rPr>
                  </w:pPr>
                  <w:r w:rsidRPr="00783C10">
                    <w:rPr>
                      <w:rFonts w:ascii="Times New Roman" w:hAnsi="Times New Roman" w:cs="Times New Roman"/>
                      <w:b/>
                      <w:bCs/>
                      <w:color w:val="FFFFFF"/>
                    </w:rPr>
                    <w:t xml:space="preserve">Slika 67. </w:t>
                  </w:r>
                  <w:r w:rsidRPr="00783C10">
                    <w:rPr>
                      <w:rFonts w:ascii="Times New Roman" w:hAnsi="Times New Roman" w:cs="Times New Roman"/>
                      <w:b/>
                      <w:bCs/>
                      <w:i/>
                      <w:iCs/>
                      <w:color w:val="FFFFFF"/>
                    </w:rPr>
                    <w:t xml:space="preserve">Lactarius chrysorrheus </w:t>
                  </w:r>
                  <w:r w:rsidRPr="00783C10">
                    <w:rPr>
                      <w:rFonts w:ascii="Times New Roman" w:hAnsi="Times New Roman" w:cs="Times New Roman"/>
                      <w:b/>
                      <w:bCs/>
                      <w:color w:val="FFFFFF"/>
                    </w:rPr>
                    <w:t>-</w:t>
                  </w:r>
                </w:p>
                <w:p w:rsidR="00CD6BDF" w:rsidRPr="00783C10" w:rsidRDefault="00CD6BDF" w:rsidP="00613BD6">
                  <w:pPr>
                    <w:spacing w:after="0" w:line="240" w:lineRule="auto"/>
                    <w:rPr>
                      <w:rFonts w:ascii="Times New Roman" w:hAnsi="Times New Roman" w:cs="Times New Roman"/>
                      <w:b/>
                      <w:bCs/>
                      <w:color w:val="FFFFFF"/>
                    </w:rPr>
                  </w:pPr>
                  <w:r w:rsidRPr="00783C10">
                    <w:rPr>
                      <w:rFonts w:ascii="Times New Roman" w:hAnsi="Times New Roman" w:cs="Times New Roman"/>
                      <w:b/>
                      <w:bCs/>
                      <w:color w:val="FFFFFF"/>
                    </w:rPr>
                    <w:t>Lažna mliječnica</w:t>
                  </w:r>
                </w:p>
              </w:txbxContent>
            </v:textbox>
            <w10:wrap anchorx="margin"/>
          </v:shape>
        </w:pict>
      </w:r>
      <w:r>
        <w:rPr>
          <w:noProof/>
          <w:lang w:val="sr-Latn-CS" w:eastAsia="sr-Latn-CS"/>
        </w:rPr>
        <w:pict>
          <v:shape id="Text Box 470" o:spid="_x0000_s1178" type="#_x0000_t202" style="position:absolute;margin-left:327.1pt;margin-top:63pt;width:269.3pt;height:22.7pt;z-index:251596800;visibility:visible;mso-position-horizontal-relative:page" fillcolor="#c5e0b4" stroked="f" strokeweight=".5pt">
            <v:fill opacity="32896f"/>
            <v:textbox>
              <w:txbxContent>
                <w:p w:rsidR="00CD6BDF" w:rsidRPr="00783C10" w:rsidRDefault="00CD6BDF" w:rsidP="00613BD6">
                  <w:pPr>
                    <w:rPr>
                      <w:rFonts w:ascii="Times New Roman" w:hAnsi="Times New Roman" w:cs="Times New Roman"/>
                      <w:b/>
                      <w:bCs/>
                      <w:color w:val="FFFFFF"/>
                    </w:rPr>
                  </w:pPr>
                  <w:r w:rsidRPr="00783C10">
                    <w:rPr>
                      <w:rFonts w:ascii="Times New Roman" w:hAnsi="Times New Roman" w:cs="Times New Roman"/>
                      <w:b/>
                      <w:bCs/>
                      <w:color w:val="FFFFFF"/>
                    </w:rPr>
                    <w:t>Slika 65.</w:t>
                  </w:r>
                  <w:r w:rsidRPr="00783C10">
                    <w:rPr>
                      <w:rFonts w:ascii="Times New Roman" w:hAnsi="Times New Roman" w:cs="Times New Roman"/>
                      <w:b/>
                      <w:bCs/>
                      <w:i/>
                      <w:iCs/>
                      <w:color w:val="FFFFFF"/>
                    </w:rPr>
                    <w:t xml:space="preserve">Lepiota erminea </w:t>
                  </w:r>
                  <w:r w:rsidRPr="00783C10">
                    <w:rPr>
                      <w:rFonts w:ascii="Times New Roman" w:hAnsi="Times New Roman" w:cs="Times New Roman"/>
                      <w:b/>
                      <w:bCs/>
                      <w:color w:val="FFFFFF"/>
                    </w:rPr>
                    <w:t>- Žutoispupčena štitarka</w:t>
                  </w:r>
                </w:p>
              </w:txbxContent>
            </v:textbox>
            <w10:wrap anchorx="page"/>
          </v:shape>
        </w:pict>
      </w:r>
      <w:r>
        <w:rPr>
          <w:noProof/>
          <w:lang w:val="sr-Latn-CS" w:eastAsia="sr-Latn-CS"/>
        </w:rPr>
        <w:pict>
          <v:shape id="Picture 478" o:spid="_x0000_s1179" type="#_x0000_t75" style="position:absolute;margin-left:199pt;margin-top:396.25pt;width:327pt;height:284.35pt;z-index:251602944;visibility:visible">
            <v:imagedata r:id="rId95" o:title=""/>
          </v:shape>
        </w:pict>
      </w:r>
      <w:r>
        <w:rPr>
          <w:noProof/>
          <w:lang w:val="sr-Latn-CS" w:eastAsia="sr-Latn-CS"/>
        </w:rPr>
        <w:pict>
          <v:shape id="Picture 248304202" o:spid="_x0000_s1180" type="#_x0000_t75" style="position:absolute;margin-left:377.95pt;margin-top:109.85pt;width:220pt;height:283.35pt;z-index:251573248;visibility:visible;mso-position-horizontal-relative:page" stroked="t" strokecolor="window" strokeweight="3pt">
            <v:imagedata r:id="rId96" o:title="" cropleft="12930f" cropright="14423f"/>
            <w10:wrap anchorx="page"/>
          </v:shape>
        </w:pict>
      </w:r>
      <w:r>
        <w:rPr>
          <w:noProof/>
          <w:lang w:val="sr-Latn-CS" w:eastAsia="sr-Latn-CS"/>
        </w:rPr>
        <w:pict>
          <v:shape id="Picture 476" o:spid="_x0000_s1181" type="#_x0000_t75" style="position:absolute;margin-left:-70.5pt;margin-top:397pt;width:266.55pt;height:284.35pt;z-index:251600896;visibility:visible">
            <v:imagedata r:id="rId97" o:title=""/>
          </v:shape>
        </w:pict>
      </w:r>
      <w:r>
        <w:rPr>
          <w:noProof/>
          <w:lang w:val="sr-Latn-CS" w:eastAsia="sr-Latn-CS"/>
        </w:rPr>
        <w:pict>
          <v:shape id="Picture 471" o:spid="_x0000_s1182" type="#_x0000_t75" style="position:absolute;margin-left:-76.5pt;margin-top:109.5pt;width:378.75pt;height:284.35pt;z-index:251597824;visibility:visible">
            <v:imagedata r:id="rId98" o:title=""/>
          </v:shape>
        </w:pict>
      </w:r>
      <w:r>
        <w:rPr>
          <w:rFonts w:ascii="Times New Roman" w:hAnsi="Times New Roman" w:cs="Times New Roman"/>
          <w:b/>
          <w:bCs/>
          <w:i/>
          <w:iCs/>
          <w:sz w:val="20"/>
          <w:szCs w:val="20"/>
        </w:rPr>
        <w:br w:type="page"/>
      </w:r>
    </w:p>
    <w:p w:rsidR="00CD6BDF" w:rsidRPr="008F447C" w:rsidRDefault="00CD6BDF" w:rsidP="00231EEF">
      <w:pPr>
        <w:spacing w:after="120" w:line="240" w:lineRule="auto"/>
        <w:jc w:val="both"/>
        <w:rPr>
          <w:rFonts w:ascii="Times New Roman" w:hAnsi="Times New Roman" w:cs="Times New Roman"/>
          <w:b/>
          <w:bCs/>
          <w:lang w:val="pt-BR"/>
        </w:rPr>
      </w:pPr>
      <w:r w:rsidRPr="008F447C">
        <w:rPr>
          <w:rFonts w:ascii="Times New Roman" w:hAnsi="Times New Roman" w:cs="Times New Roman"/>
          <w:b/>
          <w:bCs/>
          <w:lang w:val="pt-BR"/>
        </w:rPr>
        <w:t xml:space="preserve">Tabela 7. </w:t>
      </w:r>
      <w:r w:rsidRPr="008F447C">
        <w:rPr>
          <w:rFonts w:ascii="Times New Roman" w:hAnsi="Times New Roman" w:cs="Times New Roman"/>
          <w:lang w:val="pt-BR"/>
        </w:rPr>
        <w:t>Pregled vrsta gljiva registrovanih na istraživanim lokalitetima</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06"/>
        <w:gridCol w:w="4510"/>
      </w:tblGrid>
      <w:tr w:rsidR="00CD6BDF" w:rsidRPr="00783C10">
        <w:tc>
          <w:tcPr>
            <w:tcW w:w="4506" w:type="dxa"/>
            <w:shd w:val="clear" w:color="auto" w:fill="C5E0B3"/>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b/>
                <w:bCs/>
                <w:sz w:val="20"/>
                <w:szCs w:val="20"/>
              </w:rPr>
              <w:t xml:space="preserve">PARK ŠUMA TREBJESA  </w:t>
            </w:r>
          </w:p>
        </w:tc>
        <w:tc>
          <w:tcPr>
            <w:tcW w:w="4510" w:type="dxa"/>
            <w:shd w:val="clear" w:color="auto" w:fill="C5E0B3"/>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b/>
                <w:bCs/>
                <w:sz w:val="20"/>
                <w:szCs w:val="20"/>
              </w:rPr>
              <w:t>MORAKOVO, ZABRAN KRALJA NIKOLE</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Agaricus sylvicola </w:t>
            </w:r>
            <w:r w:rsidRPr="00783C10">
              <w:rPr>
                <w:rFonts w:ascii="Times New Roman" w:hAnsi="Times New Roman" w:cs="Times New Roman"/>
                <w:sz w:val="20"/>
                <w:szCs w:val="20"/>
              </w:rPr>
              <w:t>(Vittad.) Peck</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Amanita muscaria</w:t>
            </w:r>
            <w:r w:rsidRPr="00783C10">
              <w:rPr>
                <w:rFonts w:ascii="Times New Roman" w:hAnsi="Times New Roman" w:cs="Times New Roman"/>
                <w:sz w:val="20"/>
                <w:szCs w:val="20"/>
              </w:rPr>
              <w:t xml:space="preserve"> (L.) Lam.</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Agaricus moelleri </w:t>
            </w:r>
            <w:r w:rsidRPr="00783C10">
              <w:rPr>
                <w:rFonts w:ascii="Times New Roman" w:hAnsi="Times New Roman" w:cs="Times New Roman"/>
                <w:sz w:val="20"/>
                <w:szCs w:val="20"/>
              </w:rPr>
              <w:t>Wasser</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Clavariadelphus pistillaris </w:t>
            </w:r>
            <w:r w:rsidRPr="00783C10">
              <w:rPr>
                <w:rFonts w:ascii="Times New Roman" w:hAnsi="Times New Roman" w:cs="Times New Roman"/>
                <w:sz w:val="20"/>
                <w:szCs w:val="20"/>
              </w:rPr>
              <w:t>(L.) Donk</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Bovista plumbea </w:t>
            </w:r>
            <w:r w:rsidRPr="00783C10">
              <w:rPr>
                <w:rFonts w:ascii="Times New Roman" w:hAnsi="Times New Roman" w:cs="Times New Roman"/>
                <w:sz w:val="20"/>
                <w:szCs w:val="20"/>
              </w:rPr>
              <w:t>Pers.</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Clitocybe odora </w:t>
            </w:r>
            <w:r w:rsidRPr="00783C10">
              <w:rPr>
                <w:rFonts w:ascii="Times New Roman" w:hAnsi="Times New Roman" w:cs="Times New Roman"/>
                <w:sz w:val="20"/>
                <w:szCs w:val="20"/>
              </w:rPr>
              <w:t>(Bull.) P. Kumm.</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Chroogomphus rutilus </w:t>
            </w:r>
            <w:r w:rsidRPr="00783C10">
              <w:rPr>
                <w:rFonts w:ascii="Times New Roman" w:hAnsi="Times New Roman" w:cs="Times New Roman"/>
                <w:sz w:val="20"/>
                <w:szCs w:val="20"/>
              </w:rPr>
              <w:t>(Schaeff.) O.K. Mill.</w:t>
            </w:r>
          </w:p>
        </w:tc>
        <w:tc>
          <w:tcPr>
            <w:tcW w:w="4510"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i/>
                <w:iCs/>
                <w:sz w:val="20"/>
                <w:szCs w:val="20"/>
              </w:rPr>
              <w:t xml:space="preserve">Clitopilus prunulus </w:t>
            </w:r>
            <w:r w:rsidRPr="00783C10">
              <w:rPr>
                <w:rFonts w:ascii="Times New Roman" w:hAnsi="Times New Roman" w:cs="Times New Roman"/>
                <w:sz w:val="20"/>
                <w:szCs w:val="20"/>
              </w:rPr>
              <w:t>(Scop.) P. Kumm.</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Clitocybe nebularis </w:t>
            </w:r>
            <w:r w:rsidRPr="00783C10">
              <w:rPr>
                <w:rFonts w:ascii="Times New Roman" w:hAnsi="Times New Roman" w:cs="Times New Roman"/>
                <w:sz w:val="20"/>
                <w:szCs w:val="20"/>
              </w:rPr>
              <w:t>(Batsch) P. Kumm.</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Coprinopsis picacea </w:t>
            </w:r>
            <w:r w:rsidRPr="00783C10">
              <w:rPr>
                <w:rFonts w:ascii="Times New Roman" w:hAnsi="Times New Roman" w:cs="Times New Roman"/>
                <w:sz w:val="20"/>
                <w:szCs w:val="20"/>
              </w:rPr>
              <w:t>(Bull.) Redhead, Vilgalys &amp; Moncalvo</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Clitopilus prunulus </w:t>
            </w:r>
            <w:r w:rsidRPr="00783C10">
              <w:rPr>
                <w:rFonts w:ascii="Times New Roman" w:hAnsi="Times New Roman" w:cs="Times New Roman"/>
                <w:sz w:val="20"/>
                <w:szCs w:val="20"/>
              </w:rPr>
              <w:t>(Scop.) P. Kumm.</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Diatrype disciformis (Hoffm.) Fr.</w:t>
            </w:r>
          </w:p>
        </w:tc>
      </w:tr>
      <w:tr w:rsidR="00CD6BDF" w:rsidRPr="00783C10">
        <w:tc>
          <w:tcPr>
            <w:tcW w:w="4506" w:type="dxa"/>
            <w:vAlign w:val="center"/>
          </w:tcPr>
          <w:p w:rsidR="00CD6BDF" w:rsidRPr="008F447C" w:rsidRDefault="00CD6BDF" w:rsidP="00783C10">
            <w:pPr>
              <w:spacing w:after="0" w:line="240" w:lineRule="auto"/>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 xml:space="preserve">Cystodermella cinnabarina </w:t>
            </w:r>
            <w:r w:rsidRPr="008F447C">
              <w:rPr>
                <w:rFonts w:ascii="Times New Roman" w:hAnsi="Times New Roman" w:cs="Times New Roman"/>
                <w:sz w:val="20"/>
                <w:szCs w:val="20"/>
                <w:lang w:val="pt-BR"/>
              </w:rPr>
              <w:t>(Alb. &amp; Schwein.) Harmaja</w:t>
            </w:r>
          </w:p>
        </w:tc>
        <w:tc>
          <w:tcPr>
            <w:tcW w:w="4510"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Entoloma incanum </w:t>
            </w:r>
            <w:r w:rsidRPr="00783C10">
              <w:rPr>
                <w:rFonts w:ascii="Times New Roman" w:hAnsi="Times New Roman" w:cs="Times New Roman"/>
                <w:sz w:val="20"/>
                <w:szCs w:val="20"/>
              </w:rPr>
              <w:t>(Fr.) Hesler</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i/>
                <w:iCs/>
                <w:sz w:val="20"/>
                <w:szCs w:val="20"/>
              </w:rPr>
              <w:t xml:space="preserve">Fomes fomentarius </w:t>
            </w:r>
            <w:r w:rsidRPr="00783C10">
              <w:rPr>
                <w:rFonts w:ascii="Times New Roman" w:hAnsi="Times New Roman" w:cs="Times New Roman"/>
                <w:sz w:val="20"/>
                <w:szCs w:val="20"/>
              </w:rPr>
              <w:t>(L.) Fr.</w:t>
            </w:r>
          </w:p>
        </w:tc>
        <w:tc>
          <w:tcPr>
            <w:tcW w:w="4510"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i/>
                <w:iCs/>
                <w:sz w:val="20"/>
                <w:szCs w:val="20"/>
              </w:rPr>
              <w:t xml:space="preserve">Geastrum fimbriatum </w:t>
            </w:r>
            <w:r w:rsidRPr="00783C10">
              <w:rPr>
                <w:rFonts w:ascii="Times New Roman" w:hAnsi="Times New Roman" w:cs="Times New Roman"/>
                <w:sz w:val="20"/>
                <w:szCs w:val="20"/>
              </w:rPr>
              <w:t>Fr.</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Geastrum fornicatum </w:t>
            </w:r>
            <w:r w:rsidRPr="00783C10">
              <w:rPr>
                <w:rFonts w:ascii="Times New Roman" w:hAnsi="Times New Roman" w:cs="Times New Roman"/>
                <w:sz w:val="20"/>
                <w:szCs w:val="20"/>
              </w:rPr>
              <w:t>(Huds.) Hook.</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Hygrophoropsis aurantiaca </w:t>
            </w:r>
            <w:r w:rsidRPr="00783C10">
              <w:rPr>
                <w:rFonts w:ascii="Times New Roman" w:hAnsi="Times New Roman" w:cs="Times New Roman"/>
                <w:sz w:val="20"/>
                <w:szCs w:val="20"/>
              </w:rPr>
              <w:t>(Wulfen) Maire ex Martin-Sans</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Geastrum triplex </w:t>
            </w:r>
            <w:r w:rsidRPr="00783C10">
              <w:rPr>
                <w:rFonts w:ascii="Times New Roman" w:hAnsi="Times New Roman" w:cs="Times New Roman"/>
                <w:sz w:val="20"/>
                <w:szCs w:val="20"/>
              </w:rPr>
              <w:t>Jungh.</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Hygrophorus eburneus </w:t>
            </w:r>
            <w:r w:rsidRPr="00783C10">
              <w:rPr>
                <w:rFonts w:ascii="Times New Roman" w:hAnsi="Times New Roman" w:cs="Times New Roman"/>
                <w:sz w:val="20"/>
                <w:szCs w:val="20"/>
              </w:rPr>
              <w:t>(Bull.) Fr.</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i/>
                <w:iCs/>
                <w:sz w:val="20"/>
                <w:szCs w:val="20"/>
              </w:rPr>
              <w:t>Gymnopilus penetrans</w:t>
            </w:r>
            <w:r w:rsidRPr="00783C10">
              <w:rPr>
                <w:rFonts w:ascii="Times New Roman" w:hAnsi="Times New Roman" w:cs="Times New Roman"/>
                <w:sz w:val="20"/>
                <w:szCs w:val="20"/>
              </w:rPr>
              <w:t xml:space="preserve"> (Fr.) Murrill</w:t>
            </w:r>
          </w:p>
        </w:tc>
        <w:tc>
          <w:tcPr>
            <w:tcW w:w="4510"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i/>
                <w:iCs/>
                <w:sz w:val="20"/>
                <w:szCs w:val="20"/>
              </w:rPr>
              <w:t xml:space="preserve">Hymenopellis radicata </w:t>
            </w:r>
            <w:r w:rsidRPr="00783C10">
              <w:rPr>
                <w:rFonts w:ascii="Times New Roman" w:hAnsi="Times New Roman" w:cs="Times New Roman"/>
                <w:sz w:val="20"/>
                <w:szCs w:val="20"/>
              </w:rPr>
              <w:t>(Relhan) R.H. Petersen</w:t>
            </w:r>
          </w:p>
        </w:tc>
      </w:tr>
      <w:tr w:rsidR="00CD6BDF" w:rsidRPr="008F447C">
        <w:tc>
          <w:tcPr>
            <w:tcW w:w="4506" w:type="dxa"/>
            <w:vAlign w:val="center"/>
          </w:tcPr>
          <w:p w:rsidR="00CD6BDF" w:rsidRPr="008F447C" w:rsidRDefault="00CD6BDF" w:rsidP="00783C10">
            <w:pPr>
              <w:spacing w:after="0" w:line="240" w:lineRule="auto"/>
              <w:rPr>
                <w:rFonts w:ascii="Times New Roman" w:hAnsi="Times New Roman" w:cs="Times New Roman"/>
                <w:sz w:val="20"/>
                <w:szCs w:val="20"/>
                <w:lang w:val="pt-BR"/>
              </w:rPr>
            </w:pPr>
            <w:r w:rsidRPr="008F447C">
              <w:rPr>
                <w:rFonts w:ascii="Times New Roman" w:hAnsi="Times New Roman" w:cs="Times New Roman"/>
                <w:i/>
                <w:iCs/>
                <w:sz w:val="20"/>
                <w:szCs w:val="20"/>
                <w:lang w:val="pt-BR"/>
              </w:rPr>
              <w:t>Gymnopus brassicolens</w:t>
            </w:r>
            <w:r w:rsidRPr="008F447C">
              <w:rPr>
                <w:rFonts w:ascii="Times New Roman" w:hAnsi="Times New Roman" w:cs="Times New Roman"/>
                <w:sz w:val="20"/>
                <w:szCs w:val="20"/>
                <w:lang w:val="pt-BR"/>
              </w:rPr>
              <w:t xml:space="preserve"> (Romagn.) Antonín &amp; Noordel.</w:t>
            </w:r>
          </w:p>
        </w:tc>
        <w:tc>
          <w:tcPr>
            <w:tcW w:w="4510" w:type="dxa"/>
            <w:vAlign w:val="center"/>
          </w:tcPr>
          <w:p w:rsidR="00CD6BDF" w:rsidRPr="008F447C" w:rsidRDefault="00CD6BDF" w:rsidP="00783C10">
            <w:pPr>
              <w:spacing w:after="0" w:line="240" w:lineRule="auto"/>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 xml:space="preserve">Hypholoma fasciculare </w:t>
            </w:r>
            <w:r w:rsidRPr="008F447C">
              <w:rPr>
                <w:rFonts w:ascii="Times New Roman" w:hAnsi="Times New Roman" w:cs="Times New Roman"/>
                <w:sz w:val="20"/>
                <w:szCs w:val="20"/>
                <w:lang w:val="pt-BR"/>
              </w:rPr>
              <w:t>(Huds.) P. Kumm.</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i/>
                <w:iCs/>
                <w:sz w:val="20"/>
                <w:szCs w:val="20"/>
              </w:rPr>
              <w:t xml:space="preserve">Hygrocybe conica </w:t>
            </w:r>
            <w:r w:rsidRPr="00783C10">
              <w:rPr>
                <w:rFonts w:ascii="Times New Roman" w:hAnsi="Times New Roman" w:cs="Times New Roman"/>
                <w:sz w:val="20"/>
                <w:szCs w:val="20"/>
              </w:rPr>
              <w:t>(Schaeff.) P. Kumm.</w:t>
            </w:r>
          </w:p>
        </w:tc>
        <w:tc>
          <w:tcPr>
            <w:tcW w:w="4510"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i/>
                <w:iCs/>
                <w:sz w:val="20"/>
                <w:szCs w:val="20"/>
              </w:rPr>
              <w:t xml:space="preserve">Laccaria amethystina </w:t>
            </w:r>
            <w:r w:rsidRPr="00783C10">
              <w:rPr>
                <w:rFonts w:ascii="Times New Roman" w:hAnsi="Times New Roman" w:cs="Times New Roman"/>
                <w:sz w:val="20"/>
                <w:szCs w:val="20"/>
              </w:rPr>
              <w:t>Cooke</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Lactarius chrysorrheus</w:t>
            </w:r>
            <w:r w:rsidRPr="00783C10">
              <w:rPr>
                <w:rFonts w:ascii="Times New Roman" w:hAnsi="Times New Roman" w:cs="Times New Roman"/>
                <w:sz w:val="20"/>
                <w:szCs w:val="20"/>
              </w:rPr>
              <w:t xml:space="preserve"> Fr.</w:t>
            </w:r>
          </w:p>
        </w:tc>
        <w:tc>
          <w:tcPr>
            <w:tcW w:w="4510"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i/>
                <w:iCs/>
                <w:sz w:val="20"/>
                <w:szCs w:val="20"/>
              </w:rPr>
              <w:t>Lactarius blennius</w:t>
            </w:r>
            <w:r w:rsidRPr="00783C10">
              <w:rPr>
                <w:rFonts w:ascii="Times New Roman" w:hAnsi="Times New Roman" w:cs="Times New Roman"/>
                <w:sz w:val="20"/>
                <w:szCs w:val="20"/>
              </w:rPr>
              <w:t xml:space="preserve"> (Fr.) Fr.</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Lactarius deliciosus </w:t>
            </w:r>
            <w:r w:rsidRPr="00783C10">
              <w:rPr>
                <w:rFonts w:ascii="Times New Roman" w:hAnsi="Times New Roman" w:cs="Times New Roman"/>
                <w:sz w:val="20"/>
                <w:szCs w:val="20"/>
              </w:rPr>
              <w:t>(L.) Gray</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Lactarius rubrocinctus </w:t>
            </w:r>
            <w:r w:rsidRPr="00783C10">
              <w:rPr>
                <w:rFonts w:ascii="Times New Roman" w:hAnsi="Times New Roman" w:cs="Times New Roman"/>
                <w:sz w:val="20"/>
                <w:szCs w:val="20"/>
              </w:rPr>
              <w:t>Fr.</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Lepiota clypeolaria </w:t>
            </w:r>
            <w:r w:rsidRPr="00783C10">
              <w:rPr>
                <w:rFonts w:ascii="Times New Roman" w:hAnsi="Times New Roman" w:cs="Times New Roman"/>
                <w:sz w:val="20"/>
                <w:szCs w:val="20"/>
              </w:rPr>
              <w:t>(Bull.) P. Kumm.</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Lepiota oreadiformis</w:t>
            </w:r>
            <w:r w:rsidRPr="00783C10">
              <w:rPr>
                <w:rFonts w:ascii="Times New Roman" w:hAnsi="Times New Roman" w:cs="Times New Roman"/>
                <w:sz w:val="20"/>
                <w:szCs w:val="20"/>
              </w:rPr>
              <w:t xml:space="preserve"> Velen</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Lepista sordida </w:t>
            </w:r>
            <w:r w:rsidRPr="00783C10">
              <w:rPr>
                <w:rFonts w:ascii="Times New Roman" w:hAnsi="Times New Roman" w:cs="Times New Roman"/>
                <w:sz w:val="20"/>
                <w:szCs w:val="20"/>
              </w:rPr>
              <w:t>(Schumach.) Singer</w:t>
            </w:r>
          </w:p>
        </w:tc>
        <w:tc>
          <w:tcPr>
            <w:tcW w:w="4510"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i/>
                <w:iCs/>
                <w:sz w:val="20"/>
                <w:szCs w:val="20"/>
              </w:rPr>
              <w:t>Lycoperdon perlatum</w:t>
            </w:r>
            <w:r w:rsidRPr="00783C10">
              <w:rPr>
                <w:rFonts w:ascii="Times New Roman" w:hAnsi="Times New Roman" w:cs="Times New Roman"/>
                <w:sz w:val="20"/>
                <w:szCs w:val="20"/>
              </w:rPr>
              <w:t xml:space="preserve"> Pers.</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i/>
                <w:iCs/>
                <w:sz w:val="20"/>
                <w:szCs w:val="20"/>
              </w:rPr>
              <w:t xml:space="preserve">Marasmius wynneae </w:t>
            </w:r>
            <w:r w:rsidRPr="00783C10">
              <w:rPr>
                <w:rFonts w:ascii="Times New Roman" w:hAnsi="Times New Roman" w:cs="Times New Roman"/>
                <w:sz w:val="20"/>
                <w:szCs w:val="20"/>
              </w:rPr>
              <w:t>Berk. &amp; Broome</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Lycoperdon pratense</w:t>
            </w:r>
            <w:r w:rsidRPr="00783C10">
              <w:rPr>
                <w:rFonts w:ascii="Times New Roman" w:hAnsi="Times New Roman" w:cs="Times New Roman"/>
                <w:sz w:val="20"/>
                <w:szCs w:val="20"/>
              </w:rPr>
              <w:t xml:space="preserve"> Pers.</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Mucidula mucida </w:t>
            </w:r>
            <w:r w:rsidRPr="00783C10">
              <w:rPr>
                <w:rFonts w:ascii="Times New Roman" w:hAnsi="Times New Roman" w:cs="Times New Roman"/>
                <w:sz w:val="20"/>
                <w:szCs w:val="20"/>
              </w:rPr>
              <w:t>(Schrad.) Pat.</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Lycoperdon pyriforme </w:t>
            </w:r>
            <w:r w:rsidRPr="00783C10">
              <w:rPr>
                <w:rFonts w:ascii="Times New Roman" w:hAnsi="Times New Roman" w:cs="Times New Roman"/>
                <w:sz w:val="20"/>
                <w:szCs w:val="20"/>
              </w:rPr>
              <w:t>Schaeff.</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Rhodocollybia butyracea </w:t>
            </w:r>
            <w:r w:rsidRPr="00783C10">
              <w:rPr>
                <w:rFonts w:ascii="Times New Roman" w:hAnsi="Times New Roman" w:cs="Times New Roman"/>
                <w:sz w:val="20"/>
                <w:szCs w:val="20"/>
              </w:rPr>
              <w:t>(Bull.) Lennox</w:t>
            </w:r>
          </w:p>
        </w:tc>
        <w:tc>
          <w:tcPr>
            <w:tcW w:w="4510"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i/>
                <w:iCs/>
                <w:sz w:val="20"/>
                <w:szCs w:val="20"/>
              </w:rPr>
              <w:t xml:space="preserve">Mucidula mucida </w:t>
            </w:r>
            <w:r w:rsidRPr="00783C10">
              <w:rPr>
                <w:rFonts w:ascii="Times New Roman" w:hAnsi="Times New Roman" w:cs="Times New Roman"/>
                <w:sz w:val="20"/>
                <w:szCs w:val="20"/>
              </w:rPr>
              <w:t>(Schrad.) Pat.</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Stereum subtomentosum </w:t>
            </w:r>
            <w:r w:rsidRPr="00783C10">
              <w:rPr>
                <w:rFonts w:ascii="Times New Roman" w:hAnsi="Times New Roman" w:cs="Times New Roman"/>
                <w:sz w:val="20"/>
                <w:szCs w:val="20"/>
              </w:rPr>
              <w:t>Pouzar</w:t>
            </w:r>
          </w:p>
        </w:tc>
        <w:tc>
          <w:tcPr>
            <w:tcW w:w="4510" w:type="dxa"/>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Mycena inclinata </w:t>
            </w:r>
            <w:r w:rsidRPr="00783C10">
              <w:rPr>
                <w:rFonts w:ascii="Times New Roman" w:hAnsi="Times New Roman" w:cs="Times New Roman"/>
                <w:sz w:val="20"/>
                <w:szCs w:val="20"/>
              </w:rPr>
              <w:t>(Fr.) Quél.</w:t>
            </w:r>
          </w:p>
        </w:tc>
      </w:tr>
      <w:tr w:rsidR="00CD6BDF" w:rsidRPr="008F447C">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Suillus granulatus</w:t>
            </w:r>
            <w:r w:rsidRPr="00783C10">
              <w:rPr>
                <w:rFonts w:ascii="Times New Roman" w:hAnsi="Times New Roman" w:cs="Times New Roman"/>
                <w:sz w:val="20"/>
                <w:szCs w:val="20"/>
              </w:rPr>
              <w:t xml:space="preserve"> (L.) Roussel</w:t>
            </w:r>
          </w:p>
        </w:tc>
        <w:tc>
          <w:tcPr>
            <w:tcW w:w="4510" w:type="dxa"/>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i/>
                <w:iCs/>
                <w:sz w:val="20"/>
                <w:szCs w:val="20"/>
                <w:lang w:val="pl-PL"/>
              </w:rPr>
              <w:t xml:space="preserve">Mycena haematopus </w:t>
            </w:r>
            <w:r w:rsidRPr="008F447C">
              <w:rPr>
                <w:rFonts w:ascii="Times New Roman" w:hAnsi="Times New Roman" w:cs="Times New Roman"/>
                <w:sz w:val="20"/>
                <w:szCs w:val="20"/>
                <w:lang w:val="pl-PL"/>
              </w:rPr>
              <w:t>(Pers.) P. Kumm.</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i/>
                <w:iCs/>
                <w:sz w:val="20"/>
                <w:szCs w:val="20"/>
              </w:rPr>
              <w:t xml:space="preserve">Suillus granulatus </w:t>
            </w:r>
            <w:r w:rsidRPr="00783C10">
              <w:rPr>
                <w:rFonts w:ascii="Times New Roman" w:hAnsi="Times New Roman" w:cs="Times New Roman"/>
                <w:sz w:val="20"/>
                <w:szCs w:val="20"/>
              </w:rPr>
              <w:t>(L.) Roussel</w:t>
            </w:r>
          </w:p>
        </w:tc>
        <w:tc>
          <w:tcPr>
            <w:tcW w:w="4510"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i/>
                <w:iCs/>
                <w:sz w:val="20"/>
                <w:szCs w:val="20"/>
              </w:rPr>
              <w:t>Mycena pura</w:t>
            </w:r>
            <w:r w:rsidRPr="00783C10">
              <w:rPr>
                <w:rFonts w:ascii="Times New Roman" w:hAnsi="Times New Roman" w:cs="Times New Roman"/>
                <w:sz w:val="20"/>
                <w:szCs w:val="20"/>
              </w:rPr>
              <w:t xml:space="preserve"> (Pers.) P. Kumm.</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Suillus luteus </w:t>
            </w:r>
            <w:r w:rsidRPr="00783C10">
              <w:rPr>
                <w:rFonts w:ascii="Times New Roman" w:hAnsi="Times New Roman" w:cs="Times New Roman"/>
                <w:sz w:val="20"/>
                <w:szCs w:val="20"/>
              </w:rPr>
              <w:t>(L.) Roussel</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Mycetinis alliaceus </w:t>
            </w:r>
            <w:r w:rsidRPr="00783C10">
              <w:rPr>
                <w:rFonts w:ascii="Times New Roman" w:hAnsi="Times New Roman" w:cs="Times New Roman"/>
                <w:sz w:val="20"/>
                <w:szCs w:val="20"/>
              </w:rPr>
              <w:t>(Jacq.) Earle ex A.W. Wilson &amp; Desjardin</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Tapinella atrotomentosa </w:t>
            </w:r>
            <w:r w:rsidRPr="00783C10">
              <w:rPr>
                <w:rFonts w:ascii="Times New Roman" w:hAnsi="Times New Roman" w:cs="Times New Roman"/>
                <w:sz w:val="20"/>
                <w:szCs w:val="20"/>
              </w:rPr>
              <w:t>(Batsch) Šutara</w:t>
            </w:r>
          </w:p>
        </w:tc>
        <w:tc>
          <w:tcPr>
            <w:tcW w:w="4510"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i/>
                <w:iCs/>
                <w:sz w:val="20"/>
                <w:szCs w:val="20"/>
              </w:rPr>
              <w:t xml:space="preserve">Psilocybe coronilla </w:t>
            </w:r>
            <w:r w:rsidRPr="00783C10">
              <w:rPr>
                <w:rFonts w:ascii="Times New Roman" w:hAnsi="Times New Roman" w:cs="Times New Roman"/>
                <w:sz w:val="20"/>
                <w:szCs w:val="20"/>
              </w:rPr>
              <w:t>(Bull.) Noordel.</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Tricholoma bufonium</w:t>
            </w:r>
            <w:r w:rsidRPr="00783C10">
              <w:rPr>
                <w:rFonts w:ascii="Times New Roman" w:hAnsi="Times New Roman" w:cs="Times New Roman"/>
                <w:sz w:val="20"/>
                <w:szCs w:val="20"/>
              </w:rPr>
              <w:t xml:space="preserve"> (Pers.) Gillet</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Rhodocollybia butyracea </w:t>
            </w:r>
            <w:r w:rsidRPr="00783C10">
              <w:rPr>
                <w:rFonts w:ascii="Times New Roman" w:hAnsi="Times New Roman" w:cs="Times New Roman"/>
                <w:sz w:val="20"/>
                <w:szCs w:val="20"/>
              </w:rPr>
              <w:t>(Bull.) Lennox</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Tricholoma terreum </w:t>
            </w:r>
            <w:r w:rsidRPr="00783C10">
              <w:rPr>
                <w:rFonts w:ascii="Times New Roman" w:hAnsi="Times New Roman" w:cs="Times New Roman"/>
                <w:sz w:val="20"/>
                <w:szCs w:val="20"/>
              </w:rPr>
              <w:t>(Schaeff.) P. Kumm.</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Stropharia caerulea </w:t>
            </w:r>
            <w:r w:rsidRPr="00783C10">
              <w:rPr>
                <w:rFonts w:ascii="Times New Roman" w:hAnsi="Times New Roman" w:cs="Times New Roman"/>
                <w:sz w:val="20"/>
                <w:szCs w:val="20"/>
              </w:rPr>
              <w:t>Kreisel</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b/>
                <w:bCs/>
                <w:sz w:val="20"/>
                <w:szCs w:val="20"/>
              </w:rPr>
            </w:pP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Stropharia semiglobata</w:t>
            </w:r>
            <w:r w:rsidRPr="00783C10">
              <w:rPr>
                <w:rFonts w:ascii="Times New Roman" w:hAnsi="Times New Roman" w:cs="Times New Roman"/>
                <w:sz w:val="20"/>
                <w:szCs w:val="20"/>
              </w:rPr>
              <w:t xml:space="preserve"> (Batsch) Quél. 1872</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Trametes versicolor </w:t>
            </w:r>
            <w:r w:rsidRPr="00783C10">
              <w:rPr>
                <w:rFonts w:ascii="Times New Roman" w:hAnsi="Times New Roman" w:cs="Times New Roman"/>
                <w:sz w:val="20"/>
                <w:szCs w:val="20"/>
              </w:rPr>
              <w:t>(L.) Lloyd</w:t>
            </w:r>
          </w:p>
        </w:tc>
      </w:tr>
      <w:tr w:rsidR="00CD6BDF" w:rsidRPr="00783C10">
        <w:tc>
          <w:tcPr>
            <w:tcW w:w="4506" w:type="dxa"/>
            <w:shd w:val="clear" w:color="auto" w:fill="C5E0B3"/>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r w:rsidRPr="00783C10">
              <w:rPr>
                <w:rFonts w:ascii="Times New Roman" w:hAnsi="Times New Roman" w:cs="Times New Roman"/>
                <w:b/>
                <w:bCs/>
                <w:sz w:val="20"/>
                <w:szCs w:val="20"/>
              </w:rPr>
              <w:t>VOJNIK</w:t>
            </w:r>
          </w:p>
        </w:tc>
        <w:tc>
          <w:tcPr>
            <w:tcW w:w="4510" w:type="dxa"/>
            <w:shd w:val="clear" w:color="auto" w:fill="C5E0B3"/>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b/>
                <w:bCs/>
                <w:sz w:val="20"/>
                <w:szCs w:val="20"/>
              </w:rPr>
              <w:t xml:space="preserve">ARBORETUM KOVAČEVIĆ - GRAHOVO </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r w:rsidRPr="00783C10">
              <w:rPr>
                <w:rFonts w:ascii="Times New Roman" w:hAnsi="Times New Roman" w:cs="Times New Roman"/>
                <w:i/>
                <w:iCs/>
                <w:sz w:val="20"/>
                <w:szCs w:val="20"/>
              </w:rPr>
              <w:t xml:space="preserve">Amanita vaginata </w:t>
            </w:r>
            <w:r w:rsidRPr="00783C10">
              <w:rPr>
                <w:rFonts w:ascii="Times New Roman" w:hAnsi="Times New Roman" w:cs="Times New Roman"/>
                <w:sz w:val="20"/>
                <w:szCs w:val="20"/>
              </w:rPr>
              <w:t>(Bull.) Lam</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lang w:val="en-GB"/>
              </w:rPr>
              <w:t>Chamaemyces fracidus</w:t>
            </w:r>
            <w:r w:rsidRPr="00783C10">
              <w:rPr>
                <w:rFonts w:ascii="Times New Roman" w:hAnsi="Times New Roman" w:cs="Times New Roman"/>
                <w:sz w:val="20"/>
                <w:szCs w:val="20"/>
                <w:lang w:val="en-GB"/>
              </w:rPr>
              <w:t xml:space="preserve"> (Fr.) Donk</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i/>
                <w:iCs/>
                <w:sz w:val="20"/>
                <w:szCs w:val="20"/>
              </w:rPr>
              <w:t xml:space="preserve">Bovista plumbea </w:t>
            </w:r>
            <w:r w:rsidRPr="00783C10">
              <w:rPr>
                <w:rFonts w:ascii="Times New Roman" w:hAnsi="Times New Roman" w:cs="Times New Roman"/>
                <w:sz w:val="20"/>
                <w:szCs w:val="20"/>
              </w:rPr>
              <w:t>Pers.</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Fomes fomentarius </w:t>
            </w:r>
            <w:r w:rsidRPr="00783C10">
              <w:rPr>
                <w:rFonts w:ascii="Times New Roman" w:hAnsi="Times New Roman" w:cs="Times New Roman"/>
                <w:sz w:val="20"/>
                <w:szCs w:val="20"/>
              </w:rPr>
              <w:t>(L.) Fr.</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r w:rsidRPr="00783C10">
              <w:rPr>
                <w:rFonts w:ascii="Times New Roman" w:hAnsi="Times New Roman" w:cs="Times New Roman"/>
                <w:i/>
                <w:iCs/>
                <w:sz w:val="20"/>
                <w:szCs w:val="20"/>
              </w:rPr>
              <w:t xml:space="preserve">Coprinus comatus </w:t>
            </w:r>
            <w:r w:rsidRPr="00783C10">
              <w:rPr>
                <w:rFonts w:ascii="Times New Roman" w:hAnsi="Times New Roman" w:cs="Times New Roman"/>
                <w:sz w:val="20"/>
                <w:szCs w:val="20"/>
              </w:rPr>
              <w:t>(O.F. Müll.) Pers.</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Inocybe geophylla var. lilacina</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Calocybe gambosa </w:t>
            </w:r>
            <w:r w:rsidRPr="00783C10">
              <w:rPr>
                <w:rFonts w:ascii="Times New Roman" w:hAnsi="Times New Roman" w:cs="Times New Roman"/>
                <w:sz w:val="20"/>
                <w:szCs w:val="20"/>
              </w:rPr>
              <w:t>(Fr.) Donk</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lang w:val="en-GB"/>
              </w:rPr>
              <w:t>Inocybe haemacta</w:t>
            </w:r>
            <w:r w:rsidRPr="00783C10">
              <w:rPr>
                <w:rFonts w:ascii="Times New Roman" w:hAnsi="Times New Roman" w:cs="Times New Roman"/>
                <w:sz w:val="20"/>
                <w:szCs w:val="20"/>
                <w:lang w:val="en-GB"/>
              </w:rPr>
              <w:t xml:space="preserve"> (Berk. &amp; Cooke) Sacc.</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Cerioporus varius (Pers.) Zmitr. &amp; Kovalenko </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Marasmius wynneae </w:t>
            </w:r>
            <w:r w:rsidRPr="00783C10">
              <w:rPr>
                <w:rFonts w:ascii="Times New Roman" w:hAnsi="Times New Roman" w:cs="Times New Roman"/>
                <w:sz w:val="20"/>
                <w:szCs w:val="20"/>
              </w:rPr>
              <w:t>Berk. &amp; Broome</w:t>
            </w:r>
          </w:p>
        </w:tc>
      </w:tr>
      <w:tr w:rsidR="00CD6BDF" w:rsidRPr="00783C10">
        <w:tc>
          <w:tcPr>
            <w:tcW w:w="4506" w:type="dxa"/>
            <w:vAlign w:val="center"/>
          </w:tcPr>
          <w:p w:rsidR="00CD6BDF" w:rsidRPr="008F447C" w:rsidRDefault="00CD6BDF" w:rsidP="00783C10">
            <w:pPr>
              <w:spacing w:after="0" w:line="240" w:lineRule="auto"/>
              <w:rPr>
                <w:rFonts w:ascii="Times New Roman" w:hAnsi="Times New Roman" w:cs="Times New Roman"/>
                <w:i/>
                <w:iCs/>
                <w:sz w:val="20"/>
                <w:szCs w:val="20"/>
                <w:highlight w:val="yellow"/>
                <w:lang w:val="pt-BR"/>
              </w:rPr>
            </w:pPr>
            <w:r w:rsidRPr="008F447C">
              <w:rPr>
                <w:rFonts w:ascii="Times New Roman" w:hAnsi="Times New Roman" w:cs="Times New Roman"/>
                <w:i/>
                <w:iCs/>
                <w:sz w:val="20"/>
                <w:szCs w:val="20"/>
                <w:lang w:val="pt-BR"/>
              </w:rPr>
              <w:t xml:space="preserve">Cyclocybe aegerita </w:t>
            </w:r>
            <w:r w:rsidRPr="008F447C">
              <w:rPr>
                <w:rFonts w:ascii="Times New Roman" w:hAnsi="Times New Roman" w:cs="Times New Roman"/>
                <w:sz w:val="20"/>
                <w:szCs w:val="20"/>
                <w:lang w:val="pt-BR"/>
              </w:rPr>
              <w:t>(V. Brig.) Vizzini</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Strobilurus esculentus </w:t>
            </w:r>
            <w:r w:rsidRPr="00783C10">
              <w:rPr>
                <w:rFonts w:ascii="Times New Roman" w:hAnsi="Times New Roman" w:cs="Times New Roman"/>
                <w:sz w:val="20"/>
                <w:szCs w:val="20"/>
              </w:rPr>
              <w:t>(Wulfen) Singer</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r w:rsidRPr="00783C10">
              <w:rPr>
                <w:rFonts w:ascii="Times New Roman" w:hAnsi="Times New Roman" w:cs="Times New Roman"/>
                <w:i/>
                <w:iCs/>
                <w:sz w:val="20"/>
                <w:szCs w:val="20"/>
              </w:rPr>
              <w:t xml:space="preserve">Gymnopus ocior </w:t>
            </w:r>
            <w:r w:rsidRPr="00783C10">
              <w:rPr>
                <w:rFonts w:ascii="Times New Roman" w:hAnsi="Times New Roman" w:cs="Times New Roman"/>
                <w:sz w:val="20"/>
                <w:szCs w:val="20"/>
              </w:rPr>
              <w:t>(Pers.) Antonín &amp; Noordel.</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Tapinella panuoides </w:t>
            </w:r>
            <w:r w:rsidRPr="00783C10">
              <w:rPr>
                <w:rFonts w:ascii="Times New Roman" w:hAnsi="Times New Roman" w:cs="Times New Roman"/>
                <w:sz w:val="20"/>
                <w:szCs w:val="20"/>
              </w:rPr>
              <w:t>(Fr.) E.-J. Gilbert</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r w:rsidRPr="00783C10">
              <w:rPr>
                <w:rFonts w:ascii="Times New Roman" w:hAnsi="Times New Roman" w:cs="Times New Roman"/>
                <w:i/>
                <w:iCs/>
                <w:sz w:val="20"/>
                <w:szCs w:val="20"/>
              </w:rPr>
              <w:t xml:space="preserve">Gymnopus dryophilus </w:t>
            </w:r>
            <w:r w:rsidRPr="00783C10">
              <w:rPr>
                <w:rFonts w:ascii="Times New Roman" w:hAnsi="Times New Roman" w:cs="Times New Roman"/>
                <w:sz w:val="20"/>
                <w:szCs w:val="20"/>
              </w:rPr>
              <w:t>(Bull.) Murrill</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Tricholoma albobrunneum </w:t>
            </w:r>
            <w:r w:rsidRPr="00783C10">
              <w:rPr>
                <w:rFonts w:ascii="Times New Roman" w:hAnsi="Times New Roman" w:cs="Times New Roman"/>
                <w:sz w:val="20"/>
                <w:szCs w:val="20"/>
              </w:rPr>
              <w:t>(Pers.) P. Kumm.</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r w:rsidRPr="00783C10">
              <w:rPr>
                <w:rFonts w:ascii="Times New Roman" w:hAnsi="Times New Roman" w:cs="Times New Roman"/>
                <w:i/>
                <w:iCs/>
                <w:sz w:val="20"/>
                <w:szCs w:val="20"/>
              </w:rPr>
              <w:t xml:space="preserve">Gymnopus hariolorum </w:t>
            </w:r>
            <w:r w:rsidRPr="00783C10">
              <w:rPr>
                <w:rFonts w:ascii="Times New Roman" w:hAnsi="Times New Roman" w:cs="Times New Roman"/>
                <w:sz w:val="20"/>
                <w:szCs w:val="20"/>
              </w:rPr>
              <w:t>(Bull.) Antonín, Halling &amp; Noordel.</w:t>
            </w:r>
          </w:p>
        </w:tc>
        <w:tc>
          <w:tcPr>
            <w:tcW w:w="4510"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Tricholoma terreum </w:t>
            </w:r>
            <w:r w:rsidRPr="00783C10">
              <w:rPr>
                <w:rFonts w:ascii="Times New Roman" w:hAnsi="Times New Roman" w:cs="Times New Roman"/>
                <w:sz w:val="20"/>
                <w:szCs w:val="20"/>
              </w:rPr>
              <w:t>(Schaeff.) P. Kumm.</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r w:rsidRPr="00783C10">
              <w:rPr>
                <w:rFonts w:ascii="Times New Roman" w:hAnsi="Times New Roman" w:cs="Times New Roman"/>
                <w:i/>
                <w:iCs/>
                <w:sz w:val="20"/>
                <w:szCs w:val="20"/>
              </w:rPr>
              <w:t xml:space="preserve">Hymenopellis radicata </w:t>
            </w:r>
            <w:r w:rsidRPr="00783C10">
              <w:rPr>
                <w:rFonts w:ascii="Times New Roman" w:hAnsi="Times New Roman" w:cs="Times New Roman"/>
                <w:sz w:val="20"/>
                <w:szCs w:val="20"/>
              </w:rPr>
              <w:t>(Relhan) R.H. Petersen</w:t>
            </w:r>
          </w:p>
        </w:tc>
        <w:tc>
          <w:tcPr>
            <w:tcW w:w="4510" w:type="dxa"/>
            <w:shd w:val="clear" w:color="auto" w:fill="C5E0B3"/>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b/>
                <w:bCs/>
                <w:sz w:val="20"/>
                <w:szCs w:val="20"/>
              </w:rPr>
              <w:t>GRADSKI PARK ISPOD TREBJESE</w:t>
            </w:r>
          </w:p>
        </w:tc>
      </w:tr>
      <w:tr w:rsidR="00CD6BDF" w:rsidRPr="008F447C">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r w:rsidRPr="00783C10">
              <w:rPr>
                <w:rFonts w:ascii="Times New Roman" w:hAnsi="Times New Roman" w:cs="Times New Roman"/>
                <w:i/>
                <w:iCs/>
                <w:sz w:val="20"/>
                <w:szCs w:val="20"/>
              </w:rPr>
              <w:t xml:space="preserve">Laccaria amethystina </w:t>
            </w:r>
            <w:r w:rsidRPr="00783C10">
              <w:rPr>
                <w:rFonts w:ascii="Times New Roman" w:hAnsi="Times New Roman" w:cs="Times New Roman"/>
                <w:sz w:val="20"/>
                <w:szCs w:val="20"/>
              </w:rPr>
              <w:t>Cooke</w:t>
            </w:r>
          </w:p>
        </w:tc>
        <w:tc>
          <w:tcPr>
            <w:tcW w:w="4510" w:type="dxa"/>
          </w:tcPr>
          <w:p w:rsidR="00CD6BDF" w:rsidRPr="008F447C" w:rsidRDefault="00CD6BDF" w:rsidP="00783C10">
            <w:pPr>
              <w:spacing w:after="0" w:line="240" w:lineRule="auto"/>
              <w:jc w:val="both"/>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 xml:space="preserve">Clitocybe rivulosa </w:t>
            </w:r>
            <w:r w:rsidRPr="008F447C">
              <w:rPr>
                <w:rFonts w:ascii="Times New Roman" w:hAnsi="Times New Roman" w:cs="Times New Roman"/>
                <w:sz w:val="20"/>
                <w:szCs w:val="20"/>
                <w:lang w:val="pt-BR"/>
              </w:rPr>
              <w:t>(Pers.) P. Kumm.</w:t>
            </w:r>
          </w:p>
        </w:tc>
      </w:tr>
      <w:tr w:rsidR="00CD6BDF" w:rsidRPr="008F447C">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r w:rsidRPr="00783C10">
              <w:rPr>
                <w:rFonts w:ascii="Times New Roman" w:hAnsi="Times New Roman" w:cs="Times New Roman"/>
                <w:i/>
                <w:iCs/>
                <w:sz w:val="20"/>
                <w:szCs w:val="20"/>
              </w:rPr>
              <w:t xml:space="preserve">Lepiota clypeolaria </w:t>
            </w:r>
            <w:r w:rsidRPr="00783C10">
              <w:rPr>
                <w:rFonts w:ascii="Times New Roman" w:hAnsi="Times New Roman" w:cs="Times New Roman"/>
                <w:sz w:val="20"/>
                <w:szCs w:val="20"/>
              </w:rPr>
              <w:t>(Bull.) P. Kumm.</w:t>
            </w:r>
          </w:p>
        </w:tc>
        <w:tc>
          <w:tcPr>
            <w:tcW w:w="4510" w:type="dxa"/>
          </w:tcPr>
          <w:p w:rsidR="00CD6BDF" w:rsidRPr="008F447C" w:rsidRDefault="00CD6BDF" w:rsidP="00783C10">
            <w:pPr>
              <w:spacing w:after="0" w:line="240" w:lineRule="auto"/>
              <w:jc w:val="both"/>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 xml:space="preserve">Lepiota erminea </w:t>
            </w:r>
            <w:r w:rsidRPr="008F447C">
              <w:rPr>
                <w:rFonts w:ascii="Times New Roman" w:hAnsi="Times New Roman" w:cs="Times New Roman"/>
                <w:sz w:val="20"/>
                <w:szCs w:val="20"/>
                <w:lang w:val="pt-BR"/>
              </w:rPr>
              <w:t>(Fr.) P. Kumm.</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r w:rsidRPr="00783C10">
              <w:rPr>
                <w:rFonts w:ascii="Times New Roman" w:hAnsi="Times New Roman" w:cs="Times New Roman"/>
                <w:i/>
                <w:iCs/>
                <w:sz w:val="20"/>
                <w:szCs w:val="20"/>
              </w:rPr>
              <w:t xml:space="preserve">Lentinus arcularius </w:t>
            </w:r>
            <w:r w:rsidRPr="00783C10">
              <w:rPr>
                <w:rFonts w:ascii="Times New Roman" w:hAnsi="Times New Roman" w:cs="Times New Roman"/>
                <w:sz w:val="20"/>
                <w:szCs w:val="20"/>
              </w:rPr>
              <w:t>(Batsch) Zmitr.</w:t>
            </w:r>
          </w:p>
        </w:tc>
        <w:tc>
          <w:tcPr>
            <w:tcW w:w="4510" w:type="dxa"/>
          </w:tcPr>
          <w:p w:rsidR="00CD6BDF" w:rsidRPr="00783C10" w:rsidRDefault="00CD6BDF" w:rsidP="00783C10">
            <w:pPr>
              <w:spacing w:after="0" w:line="240" w:lineRule="auto"/>
              <w:rPr>
                <w:rFonts w:ascii="Times New Roman" w:hAnsi="Times New Roman" w:cs="Times New Roman"/>
                <w:sz w:val="20"/>
                <w:szCs w:val="20"/>
              </w:rPr>
            </w:pPr>
            <w:r w:rsidRPr="00783C10">
              <w:rPr>
                <w:rFonts w:ascii="Times New Roman" w:hAnsi="Times New Roman" w:cs="Times New Roman"/>
                <w:i/>
                <w:iCs/>
                <w:sz w:val="20"/>
                <w:szCs w:val="20"/>
              </w:rPr>
              <w:t xml:space="preserve">Marasmius oreades </w:t>
            </w:r>
            <w:r w:rsidRPr="00783C10">
              <w:rPr>
                <w:rFonts w:ascii="Times New Roman" w:hAnsi="Times New Roman" w:cs="Times New Roman"/>
                <w:sz w:val="20"/>
                <w:szCs w:val="20"/>
              </w:rPr>
              <w:t>(Bolton) Fr.</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r w:rsidRPr="00783C10">
              <w:rPr>
                <w:rFonts w:ascii="Times New Roman" w:hAnsi="Times New Roman" w:cs="Times New Roman"/>
                <w:i/>
                <w:iCs/>
                <w:sz w:val="20"/>
                <w:szCs w:val="20"/>
              </w:rPr>
              <w:t xml:space="preserve">Marasmius oreades </w:t>
            </w:r>
            <w:r w:rsidRPr="00783C10">
              <w:rPr>
                <w:rFonts w:ascii="Times New Roman" w:hAnsi="Times New Roman" w:cs="Times New Roman"/>
                <w:sz w:val="20"/>
                <w:szCs w:val="20"/>
              </w:rPr>
              <w:t>(Bolton) Fr.</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lang w:val="en-GB"/>
              </w:rPr>
              <w:t>Rhodocybe gemina</w:t>
            </w:r>
            <w:r w:rsidRPr="00783C10">
              <w:rPr>
                <w:rFonts w:ascii="Times New Roman" w:hAnsi="Times New Roman" w:cs="Times New Roman"/>
                <w:sz w:val="20"/>
                <w:szCs w:val="20"/>
                <w:lang w:val="en-GB"/>
              </w:rPr>
              <w:t xml:space="preserve"> (Paulet) Kuyper &amp; Noordel.</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r w:rsidRPr="00783C10">
              <w:rPr>
                <w:rFonts w:ascii="Times New Roman" w:hAnsi="Times New Roman" w:cs="Times New Roman"/>
                <w:i/>
                <w:iCs/>
                <w:sz w:val="20"/>
                <w:szCs w:val="20"/>
              </w:rPr>
              <w:t xml:space="preserve">Marasmius rotula </w:t>
            </w:r>
            <w:r w:rsidRPr="00783C10">
              <w:rPr>
                <w:rFonts w:ascii="Times New Roman" w:hAnsi="Times New Roman" w:cs="Times New Roman"/>
                <w:sz w:val="20"/>
                <w:szCs w:val="20"/>
              </w:rPr>
              <w:t>(Scop.) Fr.</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Suillus granulatus</w:t>
            </w:r>
            <w:r w:rsidRPr="00783C10">
              <w:rPr>
                <w:rFonts w:ascii="Times New Roman" w:hAnsi="Times New Roman" w:cs="Times New Roman"/>
                <w:sz w:val="20"/>
                <w:szCs w:val="20"/>
              </w:rPr>
              <w:t xml:space="preserve"> (L.) Roussel</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highlight w:val="yellow"/>
              </w:rPr>
            </w:pPr>
            <w:r w:rsidRPr="00783C10">
              <w:rPr>
                <w:rFonts w:ascii="Times New Roman" w:hAnsi="Times New Roman" w:cs="Times New Roman"/>
                <w:i/>
                <w:iCs/>
                <w:sz w:val="20"/>
                <w:szCs w:val="20"/>
              </w:rPr>
              <w:t xml:space="preserve">Megacollybia platyphylla </w:t>
            </w:r>
            <w:r w:rsidRPr="00783C10">
              <w:rPr>
                <w:rFonts w:ascii="Times New Roman" w:hAnsi="Times New Roman" w:cs="Times New Roman"/>
                <w:sz w:val="20"/>
                <w:szCs w:val="20"/>
              </w:rPr>
              <w:t>(Pers.) Kotl. &amp; Pouzar</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Mycena epipterygia </w:t>
            </w:r>
            <w:r w:rsidRPr="00783C10">
              <w:rPr>
                <w:rFonts w:ascii="Times New Roman" w:hAnsi="Times New Roman" w:cs="Times New Roman"/>
                <w:sz w:val="20"/>
                <w:szCs w:val="20"/>
              </w:rPr>
              <w:t>(Scop.) Gray</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Mycetinis alliaceus </w:t>
            </w:r>
            <w:r w:rsidRPr="00783C10">
              <w:rPr>
                <w:rFonts w:ascii="Times New Roman" w:hAnsi="Times New Roman" w:cs="Times New Roman"/>
                <w:sz w:val="20"/>
                <w:szCs w:val="20"/>
              </w:rPr>
              <w:t>(Jacq.) Earle ex A.W. Wilson &amp; Desjardin</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Panaeolus acuminatus </w:t>
            </w:r>
            <w:r w:rsidRPr="00783C10">
              <w:rPr>
                <w:rFonts w:ascii="Times New Roman" w:hAnsi="Times New Roman" w:cs="Times New Roman"/>
                <w:sz w:val="20"/>
                <w:szCs w:val="20"/>
                <w:shd w:val="clear" w:color="auto" w:fill="FFFFFF"/>
              </w:rPr>
              <w:t>(P. Kumm.) Quél.</w:t>
            </w:r>
          </w:p>
        </w:tc>
        <w:tc>
          <w:tcPr>
            <w:tcW w:w="4510" w:type="dxa"/>
            <w:shd w:val="clear" w:color="auto" w:fill="C5E0B3"/>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b/>
                <w:bCs/>
                <w:sz w:val="20"/>
                <w:szCs w:val="20"/>
              </w:rPr>
              <w:t>GRAHOVSKO JEZERO, OKOLINA</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Pycnoporus cinnabarinus </w:t>
            </w:r>
            <w:r w:rsidRPr="00783C10">
              <w:rPr>
                <w:rFonts w:ascii="Times New Roman" w:hAnsi="Times New Roman" w:cs="Times New Roman"/>
                <w:sz w:val="20"/>
                <w:szCs w:val="20"/>
              </w:rPr>
              <w:t>(Jacq.) Fr.</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Gymnopus aquosus</w:t>
            </w:r>
            <w:r w:rsidRPr="00783C10">
              <w:rPr>
                <w:rFonts w:ascii="Times New Roman" w:hAnsi="Times New Roman" w:cs="Times New Roman"/>
                <w:sz w:val="20"/>
                <w:szCs w:val="20"/>
              </w:rPr>
              <w:t>(Bull.) Antonín &amp; Noordel.</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Pluteus cervinus </w:t>
            </w:r>
            <w:r w:rsidRPr="00783C10">
              <w:rPr>
                <w:rFonts w:ascii="Times New Roman" w:hAnsi="Times New Roman" w:cs="Times New Roman"/>
                <w:sz w:val="20"/>
                <w:szCs w:val="20"/>
              </w:rPr>
              <w:t>(Schaeff.) P. Kumm.</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Gymnopus dryophilus </w:t>
            </w:r>
            <w:r w:rsidRPr="00783C10">
              <w:rPr>
                <w:rFonts w:ascii="Times New Roman" w:hAnsi="Times New Roman" w:cs="Times New Roman"/>
                <w:sz w:val="20"/>
                <w:szCs w:val="20"/>
              </w:rPr>
              <w:t>(Bull.) Murrill</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Pycnoporus cinnabarinus </w:t>
            </w:r>
            <w:r w:rsidRPr="00783C10">
              <w:rPr>
                <w:rFonts w:ascii="Times New Roman" w:hAnsi="Times New Roman" w:cs="Times New Roman"/>
                <w:sz w:val="20"/>
                <w:szCs w:val="20"/>
              </w:rPr>
              <w:t>(Jacq.) Fr.</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Hygrocybe acutoconica </w:t>
            </w:r>
            <w:r w:rsidRPr="00783C10">
              <w:rPr>
                <w:rFonts w:ascii="Times New Roman" w:hAnsi="Times New Roman" w:cs="Times New Roman"/>
                <w:sz w:val="20"/>
                <w:szCs w:val="20"/>
              </w:rPr>
              <w:t>(Clem.) Singer</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Trametes versicolor </w:t>
            </w:r>
            <w:r w:rsidRPr="00783C10">
              <w:rPr>
                <w:rFonts w:ascii="Times New Roman" w:hAnsi="Times New Roman" w:cs="Times New Roman"/>
                <w:sz w:val="20"/>
                <w:szCs w:val="20"/>
              </w:rPr>
              <w:t>(L.) Lloyd</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Lactarius deliciosus </w:t>
            </w:r>
            <w:r w:rsidRPr="00783C10">
              <w:rPr>
                <w:rFonts w:ascii="Times New Roman" w:hAnsi="Times New Roman" w:cs="Times New Roman"/>
                <w:sz w:val="20"/>
                <w:szCs w:val="20"/>
              </w:rPr>
              <w:t>(L.) Gray</w:t>
            </w:r>
          </w:p>
        </w:tc>
      </w:tr>
      <w:tr w:rsidR="00CD6BDF" w:rsidRPr="00783C10">
        <w:tc>
          <w:tcPr>
            <w:tcW w:w="4506" w:type="dxa"/>
            <w:shd w:val="clear" w:color="auto" w:fill="C5E0B3"/>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b/>
                <w:bCs/>
                <w:sz w:val="20"/>
                <w:szCs w:val="20"/>
              </w:rPr>
              <w:t>PETROVIĆI</w:t>
            </w:r>
          </w:p>
        </w:tc>
        <w:tc>
          <w:tcPr>
            <w:tcW w:w="4510" w:type="dxa"/>
          </w:tcPr>
          <w:p w:rsidR="00CD6BDF" w:rsidRPr="00783C10" w:rsidRDefault="00CD6BDF" w:rsidP="00783C10">
            <w:pPr>
              <w:autoSpaceDE w:val="0"/>
              <w:autoSpaceDN w:val="0"/>
              <w:adjustRightInd w:val="0"/>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Megacollybia platyphylla</w:t>
            </w:r>
            <w:r w:rsidRPr="00783C10">
              <w:rPr>
                <w:rFonts w:ascii="Times New Roman" w:hAnsi="Times New Roman" w:cs="Times New Roman"/>
                <w:sz w:val="20"/>
                <w:szCs w:val="20"/>
              </w:rPr>
              <w:t>(Pers.)Kotl. &amp; Pouzar</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b/>
                <w:bCs/>
                <w:sz w:val="20"/>
                <w:szCs w:val="20"/>
              </w:rPr>
            </w:pPr>
            <w:r w:rsidRPr="00783C10">
              <w:rPr>
                <w:rFonts w:ascii="Times New Roman" w:hAnsi="Times New Roman" w:cs="Times New Roman"/>
                <w:i/>
                <w:iCs/>
                <w:sz w:val="20"/>
                <w:szCs w:val="20"/>
              </w:rPr>
              <w:t xml:space="preserve">Amanita vaginata </w:t>
            </w:r>
            <w:r w:rsidRPr="00783C10">
              <w:rPr>
                <w:rFonts w:ascii="Times New Roman" w:hAnsi="Times New Roman" w:cs="Times New Roman"/>
                <w:sz w:val="20"/>
                <w:szCs w:val="20"/>
              </w:rPr>
              <w:t>(Bull.) Lam</w:t>
            </w:r>
            <w:r w:rsidRPr="00783C10">
              <w:rPr>
                <w:rFonts w:ascii="Times New Roman" w:hAnsi="Times New Roman" w:cs="Times New Roman"/>
                <w:i/>
                <w:iCs/>
                <w:sz w:val="20"/>
                <w:szCs w:val="20"/>
              </w:rPr>
              <w:t>.</w:t>
            </w:r>
          </w:p>
        </w:tc>
        <w:tc>
          <w:tcPr>
            <w:tcW w:w="4510"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i/>
                <w:iCs/>
                <w:sz w:val="20"/>
                <w:szCs w:val="20"/>
              </w:rPr>
              <w:t>Suillus variegatus</w:t>
            </w:r>
            <w:r w:rsidRPr="00783C10">
              <w:rPr>
                <w:rFonts w:ascii="Times New Roman" w:hAnsi="Times New Roman" w:cs="Times New Roman"/>
                <w:sz w:val="20"/>
                <w:szCs w:val="20"/>
              </w:rPr>
              <w:t xml:space="preserve"> (Sw.) Richon &amp; Roze</w:t>
            </w: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b/>
                <w:bCs/>
                <w:sz w:val="20"/>
                <w:szCs w:val="20"/>
              </w:rPr>
            </w:pPr>
            <w:r w:rsidRPr="00783C10">
              <w:rPr>
                <w:rFonts w:ascii="Times New Roman" w:hAnsi="Times New Roman" w:cs="Times New Roman"/>
                <w:i/>
                <w:iCs/>
                <w:sz w:val="20"/>
                <w:szCs w:val="20"/>
              </w:rPr>
              <w:t xml:space="preserve">Gymnopilus penetrans </w:t>
            </w:r>
            <w:r w:rsidRPr="00783C10">
              <w:rPr>
                <w:rFonts w:ascii="Times New Roman" w:hAnsi="Times New Roman" w:cs="Times New Roman"/>
                <w:sz w:val="20"/>
                <w:szCs w:val="20"/>
              </w:rPr>
              <w:t>(Fr.) Murrill</w:t>
            </w:r>
          </w:p>
        </w:tc>
        <w:tc>
          <w:tcPr>
            <w:tcW w:w="4510" w:type="dxa"/>
          </w:tcPr>
          <w:p w:rsidR="00CD6BDF" w:rsidRPr="00783C10" w:rsidRDefault="00CD6BDF" w:rsidP="00783C10">
            <w:pPr>
              <w:spacing w:after="0" w:line="240" w:lineRule="auto"/>
              <w:rPr>
                <w:rFonts w:ascii="Times New Roman" w:hAnsi="Times New Roman" w:cs="Times New Roman"/>
                <w:b/>
                <w:bCs/>
                <w:sz w:val="20"/>
                <w:szCs w:val="20"/>
              </w:rPr>
            </w:pP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b/>
                <w:bCs/>
                <w:sz w:val="20"/>
                <w:szCs w:val="20"/>
              </w:rPr>
            </w:pPr>
            <w:r w:rsidRPr="00783C10">
              <w:rPr>
                <w:rFonts w:ascii="Times New Roman" w:hAnsi="Times New Roman" w:cs="Times New Roman"/>
                <w:i/>
                <w:iCs/>
                <w:sz w:val="20"/>
                <w:szCs w:val="20"/>
              </w:rPr>
              <w:t>Panaeolus acuminatus </w:t>
            </w:r>
            <w:r w:rsidRPr="00783C10">
              <w:rPr>
                <w:rFonts w:ascii="Times New Roman" w:hAnsi="Times New Roman" w:cs="Times New Roman"/>
                <w:sz w:val="20"/>
                <w:szCs w:val="20"/>
                <w:shd w:val="clear" w:color="auto" w:fill="FFFFFF"/>
              </w:rPr>
              <w:t>(P. Kumm.) Quél.</w:t>
            </w:r>
          </w:p>
        </w:tc>
        <w:tc>
          <w:tcPr>
            <w:tcW w:w="4510" w:type="dxa"/>
          </w:tcPr>
          <w:p w:rsidR="00CD6BDF" w:rsidRPr="00783C10" w:rsidRDefault="00CD6BDF" w:rsidP="00783C10">
            <w:pPr>
              <w:spacing w:after="0" w:line="240" w:lineRule="auto"/>
              <w:jc w:val="both"/>
              <w:rPr>
                <w:rFonts w:ascii="Times New Roman" w:hAnsi="Times New Roman" w:cs="Times New Roman"/>
                <w:b/>
                <w:bCs/>
                <w:sz w:val="20"/>
                <w:szCs w:val="20"/>
              </w:rPr>
            </w:pP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Panaeolus papilionaceus </w:t>
            </w:r>
            <w:r w:rsidRPr="00783C10">
              <w:rPr>
                <w:rFonts w:ascii="Times New Roman" w:hAnsi="Times New Roman" w:cs="Times New Roman"/>
                <w:sz w:val="20"/>
                <w:szCs w:val="20"/>
              </w:rPr>
              <w:t>(Bull.) Quél.</w:t>
            </w:r>
          </w:p>
        </w:tc>
        <w:tc>
          <w:tcPr>
            <w:tcW w:w="4510" w:type="dxa"/>
          </w:tcPr>
          <w:p w:rsidR="00CD6BDF" w:rsidRPr="00783C10" w:rsidRDefault="00CD6BDF" w:rsidP="00783C10">
            <w:pPr>
              <w:spacing w:after="0" w:line="240" w:lineRule="auto"/>
              <w:jc w:val="both"/>
              <w:rPr>
                <w:rFonts w:ascii="Times New Roman" w:hAnsi="Times New Roman" w:cs="Times New Roman"/>
                <w:sz w:val="20"/>
                <w:szCs w:val="20"/>
              </w:rPr>
            </w:pPr>
          </w:p>
        </w:tc>
      </w:tr>
      <w:tr w:rsidR="00CD6BDF" w:rsidRPr="00783C10">
        <w:tc>
          <w:tcPr>
            <w:tcW w:w="4506" w:type="dxa"/>
            <w:vAlign w:val="center"/>
          </w:tcPr>
          <w:p w:rsidR="00CD6BDF" w:rsidRPr="00783C10" w:rsidRDefault="00CD6BDF" w:rsidP="00783C10">
            <w:pPr>
              <w:spacing w:after="0" w:line="240" w:lineRule="auto"/>
              <w:rPr>
                <w:rFonts w:ascii="Times New Roman" w:hAnsi="Times New Roman" w:cs="Times New Roman"/>
                <w:b/>
                <w:bCs/>
                <w:sz w:val="20"/>
                <w:szCs w:val="20"/>
              </w:rPr>
            </w:pPr>
            <w:r w:rsidRPr="00783C10">
              <w:rPr>
                <w:rFonts w:ascii="Times New Roman" w:hAnsi="Times New Roman" w:cs="Times New Roman"/>
                <w:i/>
                <w:iCs/>
                <w:sz w:val="20"/>
                <w:szCs w:val="20"/>
              </w:rPr>
              <w:t>Suillellus luridus</w:t>
            </w:r>
            <w:r w:rsidRPr="00783C10">
              <w:rPr>
                <w:rFonts w:ascii="Times New Roman" w:hAnsi="Times New Roman" w:cs="Times New Roman"/>
                <w:sz w:val="20"/>
                <w:szCs w:val="20"/>
              </w:rPr>
              <w:t xml:space="preserve"> (Schaeff.) Murrill</w:t>
            </w:r>
          </w:p>
        </w:tc>
        <w:tc>
          <w:tcPr>
            <w:tcW w:w="4510" w:type="dxa"/>
          </w:tcPr>
          <w:p w:rsidR="00CD6BDF" w:rsidRPr="00783C10" w:rsidRDefault="00CD6BDF" w:rsidP="00783C10">
            <w:pPr>
              <w:spacing w:after="0" w:line="240" w:lineRule="auto"/>
              <w:jc w:val="both"/>
              <w:rPr>
                <w:rFonts w:ascii="Times New Roman" w:hAnsi="Times New Roman" w:cs="Times New Roman"/>
                <w:i/>
                <w:iCs/>
                <w:sz w:val="20"/>
                <w:szCs w:val="20"/>
              </w:rPr>
            </w:pPr>
          </w:p>
        </w:tc>
      </w:tr>
    </w:tbl>
    <w:p w:rsidR="00CD6BDF" w:rsidRDefault="00CD6BDF">
      <w:pPr>
        <w:rPr>
          <w:rFonts w:ascii="Times New Roman" w:hAnsi="Times New Roman" w:cs="Times New Roman"/>
          <w:b/>
          <w:bCs/>
          <w:sz w:val="24"/>
          <w:szCs w:val="24"/>
        </w:rPr>
      </w:pPr>
    </w:p>
    <w:p w:rsidR="00CD6BDF" w:rsidRDefault="00CD6BDF">
      <w:pPr>
        <w:rPr>
          <w:rFonts w:ascii="Times New Roman" w:hAnsi="Times New Roman" w:cs="Times New Roman"/>
          <w:b/>
          <w:bCs/>
          <w:sz w:val="24"/>
          <w:szCs w:val="24"/>
        </w:rPr>
      </w:pPr>
    </w:p>
    <w:p w:rsidR="00CD6BDF" w:rsidRPr="008F447C" w:rsidRDefault="00CD6BDF" w:rsidP="001402D6">
      <w:pPr>
        <w:spacing w:after="120" w:line="240" w:lineRule="auto"/>
        <w:jc w:val="both"/>
        <w:rPr>
          <w:rFonts w:ascii="Times New Roman" w:hAnsi="Times New Roman" w:cs="Times New Roman"/>
          <w:lang w:val="pt-BR"/>
        </w:rPr>
      </w:pPr>
      <w:r w:rsidRPr="008F447C">
        <w:rPr>
          <w:rFonts w:ascii="Times New Roman" w:hAnsi="Times New Roman" w:cs="Times New Roman"/>
          <w:b/>
          <w:bCs/>
          <w:lang w:val="pt-BR"/>
        </w:rPr>
        <w:t xml:space="preserve">Tabela 8. </w:t>
      </w:r>
      <w:r w:rsidRPr="008F447C">
        <w:rPr>
          <w:rFonts w:ascii="Times New Roman" w:hAnsi="Times New Roman" w:cs="Times New Roman"/>
          <w:lang w:val="pt-BR"/>
        </w:rPr>
        <w:t>Broj vrsta gljiva gljiva na istraživanim lokalitetima</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75"/>
        <w:gridCol w:w="1800"/>
      </w:tblGrid>
      <w:tr w:rsidR="00CD6BDF" w:rsidRPr="00783C10">
        <w:tc>
          <w:tcPr>
            <w:tcW w:w="4675" w:type="dxa"/>
            <w:shd w:val="clear" w:color="auto" w:fill="C5E0B3"/>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LOKALITET</w:t>
            </w:r>
          </w:p>
        </w:tc>
        <w:tc>
          <w:tcPr>
            <w:tcW w:w="1800" w:type="dxa"/>
            <w:shd w:val="clear" w:color="auto" w:fill="C5E0B3"/>
          </w:tcPr>
          <w:p w:rsidR="00CD6BDF" w:rsidRPr="00783C10" w:rsidRDefault="00CD6BDF" w:rsidP="00783C10">
            <w:pPr>
              <w:spacing w:after="0" w:line="240" w:lineRule="auto"/>
              <w:jc w:val="both"/>
              <w:rPr>
                <w:rFonts w:ascii="Times New Roman" w:hAnsi="Times New Roman" w:cs="Times New Roman"/>
                <w:b/>
                <w:bCs/>
                <w:sz w:val="20"/>
                <w:szCs w:val="20"/>
              </w:rPr>
            </w:pPr>
            <w:r w:rsidRPr="00783C10">
              <w:rPr>
                <w:rFonts w:ascii="Times New Roman" w:hAnsi="Times New Roman" w:cs="Times New Roman"/>
                <w:b/>
                <w:bCs/>
                <w:sz w:val="20"/>
                <w:szCs w:val="20"/>
              </w:rPr>
              <w:t>BROJ VRSTA</w:t>
            </w:r>
          </w:p>
        </w:tc>
      </w:tr>
      <w:tr w:rsidR="00CD6BDF" w:rsidRPr="00783C10">
        <w:tc>
          <w:tcPr>
            <w:tcW w:w="4675" w:type="dxa"/>
          </w:tcPr>
          <w:p w:rsidR="00CD6BDF" w:rsidRPr="008F447C" w:rsidRDefault="00CD6BDF" w:rsidP="00783C10">
            <w:pPr>
              <w:spacing w:after="0" w:line="240" w:lineRule="auto"/>
              <w:jc w:val="both"/>
              <w:rPr>
                <w:rFonts w:ascii="Times New Roman" w:hAnsi="Times New Roman" w:cs="Times New Roman"/>
                <w:sz w:val="20"/>
                <w:szCs w:val="20"/>
                <w:lang w:val="pl-PL"/>
              </w:rPr>
            </w:pPr>
            <w:r w:rsidRPr="008F447C">
              <w:rPr>
                <w:rFonts w:ascii="Times New Roman" w:hAnsi="Times New Roman" w:cs="Times New Roman"/>
                <w:sz w:val="20"/>
                <w:szCs w:val="20"/>
                <w:lang w:val="pl-PL"/>
              </w:rPr>
              <w:t>Morakovo i zabran Kralja Nikole</w:t>
            </w:r>
          </w:p>
        </w:tc>
        <w:tc>
          <w:tcPr>
            <w:tcW w:w="1800"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29</w:t>
            </w:r>
          </w:p>
        </w:tc>
      </w:tr>
      <w:tr w:rsidR="00CD6BDF" w:rsidRPr="00783C10">
        <w:tc>
          <w:tcPr>
            <w:tcW w:w="4675"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Park šuma Trebjesa</w:t>
            </w:r>
          </w:p>
        </w:tc>
        <w:tc>
          <w:tcPr>
            <w:tcW w:w="1800"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27</w:t>
            </w:r>
          </w:p>
        </w:tc>
      </w:tr>
      <w:tr w:rsidR="00CD6BDF" w:rsidRPr="00783C10">
        <w:tc>
          <w:tcPr>
            <w:tcW w:w="4675"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Vojnik</w:t>
            </w:r>
          </w:p>
        </w:tc>
        <w:tc>
          <w:tcPr>
            <w:tcW w:w="1800"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23</w:t>
            </w:r>
          </w:p>
        </w:tc>
      </w:tr>
      <w:tr w:rsidR="00CD6BDF" w:rsidRPr="00783C10">
        <w:tc>
          <w:tcPr>
            <w:tcW w:w="4675"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Arboretum Grahovo</w:t>
            </w:r>
          </w:p>
        </w:tc>
        <w:tc>
          <w:tcPr>
            <w:tcW w:w="1800"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9</w:t>
            </w:r>
          </w:p>
        </w:tc>
      </w:tr>
      <w:tr w:rsidR="00CD6BDF" w:rsidRPr="00783C10">
        <w:tc>
          <w:tcPr>
            <w:tcW w:w="4675"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Okolina Grahovskog jezera</w:t>
            </w:r>
          </w:p>
        </w:tc>
        <w:tc>
          <w:tcPr>
            <w:tcW w:w="1800"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6</w:t>
            </w:r>
          </w:p>
        </w:tc>
      </w:tr>
      <w:tr w:rsidR="00CD6BDF" w:rsidRPr="00783C10">
        <w:tc>
          <w:tcPr>
            <w:tcW w:w="4675"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Petrovići</w:t>
            </w:r>
          </w:p>
        </w:tc>
        <w:tc>
          <w:tcPr>
            <w:tcW w:w="1800"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5</w:t>
            </w:r>
          </w:p>
        </w:tc>
      </w:tr>
      <w:tr w:rsidR="00CD6BDF" w:rsidRPr="00783C10">
        <w:tc>
          <w:tcPr>
            <w:tcW w:w="4675" w:type="dxa"/>
          </w:tcPr>
          <w:p w:rsidR="00CD6BDF" w:rsidRPr="00783C10" w:rsidRDefault="00CD6BDF" w:rsidP="00783C10">
            <w:pPr>
              <w:spacing w:after="0" w:line="240" w:lineRule="auto"/>
              <w:jc w:val="both"/>
              <w:rPr>
                <w:rFonts w:ascii="Times New Roman" w:hAnsi="Times New Roman" w:cs="Times New Roman"/>
                <w:sz w:val="20"/>
                <w:szCs w:val="20"/>
              </w:rPr>
            </w:pPr>
            <w:r w:rsidRPr="00783C10">
              <w:rPr>
                <w:rFonts w:ascii="Times New Roman" w:hAnsi="Times New Roman" w:cs="Times New Roman"/>
                <w:sz w:val="20"/>
                <w:szCs w:val="20"/>
              </w:rPr>
              <w:t>Gradski park ispod Trebjese</w:t>
            </w:r>
            <w:r w:rsidRPr="00783C10">
              <w:rPr>
                <w:rFonts w:ascii="Times New Roman" w:hAnsi="Times New Roman" w:cs="Times New Roman"/>
                <w:sz w:val="20"/>
                <w:szCs w:val="20"/>
              </w:rPr>
              <w:tab/>
            </w:r>
          </w:p>
        </w:tc>
        <w:tc>
          <w:tcPr>
            <w:tcW w:w="1800"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5</w:t>
            </w:r>
          </w:p>
        </w:tc>
      </w:tr>
    </w:tbl>
    <w:p w:rsidR="00CD6BDF" w:rsidRDefault="00CD6BDF" w:rsidP="005D5D35">
      <w:pPr>
        <w:spacing w:after="0" w:line="240" w:lineRule="auto"/>
        <w:jc w:val="both"/>
        <w:rPr>
          <w:rFonts w:ascii="Times New Roman" w:hAnsi="Times New Roman" w:cs="Times New Roman"/>
          <w:b/>
          <w:bCs/>
          <w:sz w:val="24"/>
          <w:szCs w:val="24"/>
        </w:rPr>
      </w:pPr>
    </w:p>
    <w:p w:rsidR="00CD6BDF" w:rsidRDefault="00CD6BDF" w:rsidP="0082795B">
      <w:pPr>
        <w:spacing w:after="0" w:line="276" w:lineRule="auto"/>
        <w:jc w:val="both"/>
        <w:rPr>
          <w:rFonts w:ascii="Times New Roman" w:hAnsi="Times New Roman" w:cs="Times New Roman"/>
          <w:b/>
          <w:bCs/>
          <w:sz w:val="24"/>
          <w:szCs w:val="24"/>
        </w:rPr>
      </w:pPr>
    </w:p>
    <w:p w:rsidR="00CD6BDF" w:rsidRDefault="00CD6BDF" w:rsidP="0082795B">
      <w:pPr>
        <w:spacing w:after="0" w:line="276" w:lineRule="auto"/>
        <w:jc w:val="both"/>
        <w:rPr>
          <w:rFonts w:ascii="Times New Roman" w:hAnsi="Times New Roman" w:cs="Times New Roman"/>
          <w:b/>
          <w:bCs/>
          <w:sz w:val="24"/>
          <w:szCs w:val="24"/>
        </w:rPr>
      </w:pPr>
    </w:p>
    <w:p w:rsidR="00CD6BDF" w:rsidRPr="008F447C" w:rsidRDefault="00CD6BDF" w:rsidP="0082795B">
      <w:pPr>
        <w:spacing w:after="0" w:line="276" w:lineRule="auto"/>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 xml:space="preserve">Taksoni koji su novi za Crnu Goru </w:t>
      </w:r>
    </w:p>
    <w:p w:rsidR="00CD6BDF" w:rsidRPr="008F447C" w:rsidRDefault="00CD6BDF" w:rsidP="0082795B">
      <w:pPr>
        <w:spacing w:after="0" w:line="276" w:lineRule="auto"/>
        <w:jc w:val="both"/>
        <w:rPr>
          <w:rFonts w:ascii="Times New Roman" w:hAnsi="Times New Roman" w:cs="Times New Roman"/>
          <w:b/>
          <w:bCs/>
          <w:sz w:val="24"/>
          <w:szCs w:val="24"/>
          <w:lang w:val="pl-PL"/>
        </w:rPr>
      </w:pPr>
    </w:p>
    <w:p w:rsidR="00CD6BDF" w:rsidRPr="008F447C" w:rsidRDefault="00CD6BDF" w:rsidP="0082795B">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Tokom ovog istraživanja otkriven je jedan rod (</w:t>
      </w:r>
      <w:r w:rsidRPr="008F447C">
        <w:rPr>
          <w:rFonts w:ascii="Times New Roman" w:hAnsi="Times New Roman" w:cs="Times New Roman"/>
          <w:i/>
          <w:iCs/>
          <w:sz w:val="24"/>
          <w:szCs w:val="24"/>
          <w:lang w:val="pl-PL"/>
        </w:rPr>
        <w:t>Chamaemyces</w:t>
      </w:r>
      <w:r w:rsidRPr="008F447C">
        <w:rPr>
          <w:rFonts w:ascii="Times New Roman" w:hAnsi="Times New Roman" w:cs="Times New Roman"/>
          <w:sz w:val="24"/>
          <w:szCs w:val="24"/>
          <w:lang w:val="pl-PL"/>
        </w:rPr>
        <w:t xml:space="preserve">) i tri vrste gljiva novih za fungu Crne Gore: </w:t>
      </w:r>
      <w:r w:rsidRPr="008F447C">
        <w:rPr>
          <w:rFonts w:ascii="Times New Roman" w:hAnsi="Times New Roman" w:cs="Times New Roman"/>
          <w:i/>
          <w:iCs/>
          <w:sz w:val="24"/>
          <w:szCs w:val="24"/>
          <w:lang w:val="pl-PL"/>
        </w:rPr>
        <w:t>Chamaemycesfracidus, Inocybe haemacta, Rhodocybe gemina</w:t>
      </w:r>
      <w:r w:rsidRPr="008F447C">
        <w:rPr>
          <w:rFonts w:ascii="Times New Roman" w:hAnsi="Times New Roman" w:cs="Times New Roman"/>
          <w:sz w:val="24"/>
          <w:szCs w:val="24"/>
          <w:lang w:val="pl-PL"/>
        </w:rPr>
        <w:t xml:space="preserve"> (Ćetković i sar., 2024).</w:t>
      </w:r>
    </w:p>
    <w:p w:rsidR="00CD6BDF" w:rsidRPr="008F447C" w:rsidRDefault="00CD6BDF" w:rsidP="0082795B">
      <w:pPr>
        <w:spacing w:after="0" w:line="276" w:lineRule="auto"/>
        <w:jc w:val="both"/>
        <w:rPr>
          <w:rFonts w:ascii="Times New Roman" w:hAnsi="Times New Roman" w:cs="Times New Roman"/>
          <w:sz w:val="24"/>
          <w:szCs w:val="24"/>
          <w:lang w:val="pl-PL"/>
        </w:rPr>
      </w:pPr>
    </w:p>
    <w:p w:rsidR="00CD6BDF" w:rsidRPr="008F447C" w:rsidRDefault="00CD6BDF" w:rsidP="0082795B">
      <w:pPr>
        <w:spacing w:after="0" w:line="276" w:lineRule="auto"/>
        <w:jc w:val="both"/>
        <w:rPr>
          <w:rFonts w:ascii="Times New Roman" w:hAnsi="Times New Roman" w:cs="Times New Roman"/>
          <w:sz w:val="24"/>
          <w:szCs w:val="24"/>
          <w:lang w:val="pl-PL"/>
        </w:rPr>
      </w:pPr>
    </w:p>
    <w:p w:rsidR="00CD6BDF" w:rsidRPr="008F447C" w:rsidRDefault="00CD6BDF" w:rsidP="0082795B">
      <w:pPr>
        <w:spacing w:after="0" w:line="276" w:lineRule="auto"/>
        <w:jc w:val="both"/>
        <w:rPr>
          <w:rFonts w:ascii="Times New Roman" w:hAnsi="Times New Roman" w:cs="Times New Roman"/>
          <w:sz w:val="24"/>
          <w:szCs w:val="24"/>
          <w:lang w:val="pl-PL"/>
        </w:rPr>
      </w:pPr>
    </w:p>
    <w:tbl>
      <w:tblPr>
        <w:tblW w:w="9596" w:type="dxa"/>
        <w:jc w:val="center"/>
        <w:tblBorders>
          <w:top w:val="single" w:sz="8" w:space="0" w:color="auto"/>
          <w:left w:val="single" w:sz="4" w:space="0" w:color="auto"/>
          <w:bottom w:val="single" w:sz="8" w:space="0" w:color="auto"/>
          <w:right w:val="single" w:sz="4" w:space="0" w:color="auto"/>
          <w:insideH w:val="single" w:sz="8" w:space="0" w:color="auto"/>
          <w:insideV w:val="single" w:sz="8" w:space="0" w:color="auto"/>
        </w:tblBorders>
        <w:tblLook w:val="00A0"/>
      </w:tblPr>
      <w:tblGrid>
        <w:gridCol w:w="5317"/>
        <w:gridCol w:w="4279"/>
      </w:tblGrid>
      <w:tr w:rsidR="00CD6BDF" w:rsidRPr="008F447C">
        <w:trPr>
          <w:trHeight w:val="4124"/>
          <w:jc w:val="center"/>
        </w:trPr>
        <w:tc>
          <w:tcPr>
            <w:tcW w:w="5317" w:type="dxa"/>
            <w:tcBorders>
              <w:top w:val="single" w:sz="8" w:space="0" w:color="A8D08D"/>
              <w:left w:val="nil"/>
              <w:bottom w:val="single" w:sz="8" w:space="0" w:color="A8D08D"/>
              <w:right w:val="single" w:sz="8" w:space="0" w:color="A8D08D"/>
            </w:tcBorders>
            <w:vAlign w:val="center"/>
          </w:tcPr>
          <w:p w:rsidR="00CD6BDF" w:rsidRPr="008F447C" w:rsidRDefault="00CD6BDF" w:rsidP="00783C10">
            <w:pPr>
              <w:spacing w:after="0" w:line="276" w:lineRule="auto"/>
              <w:jc w:val="center"/>
              <w:rPr>
                <w:rFonts w:ascii="Times New Roman" w:hAnsi="Times New Roman" w:cs="Times New Roman"/>
                <w:sz w:val="24"/>
                <w:szCs w:val="24"/>
                <w:lang w:val="pl-PL"/>
              </w:rPr>
            </w:pPr>
          </w:p>
          <w:p w:rsidR="00CD6BDF" w:rsidRPr="00783C10" w:rsidRDefault="00CD6BDF" w:rsidP="00783C10">
            <w:pPr>
              <w:spacing w:after="0" w:line="276" w:lineRule="auto"/>
              <w:jc w:val="center"/>
              <w:rPr>
                <w:rFonts w:ascii="Times New Roman" w:hAnsi="Times New Roman" w:cs="Times New Roman"/>
                <w:sz w:val="24"/>
                <w:szCs w:val="24"/>
              </w:rPr>
            </w:pPr>
            <w:r w:rsidRPr="00783C10">
              <w:rPr>
                <w:rFonts w:ascii="Times New Roman" w:hAnsi="Times New Roman" w:cs="Times New Roman"/>
                <w:noProof/>
                <w:sz w:val="24"/>
                <w:szCs w:val="24"/>
                <w:lang w:val="sr-Latn-CS" w:eastAsia="sr-Latn-CS"/>
              </w:rPr>
              <w:pict>
                <v:shape id="Picture 1039932705" o:spid="_x0000_i1036" type="#_x0000_t75" style="width:245.25pt;height:176.25pt;visibility:visible">
                  <v:imagedata r:id="rId99" o:title=""/>
                </v:shape>
              </w:pict>
            </w:r>
          </w:p>
          <w:p w:rsidR="00CD6BDF" w:rsidRPr="00783C10" w:rsidRDefault="00CD6BDF" w:rsidP="00783C10">
            <w:pPr>
              <w:spacing w:after="0" w:line="276" w:lineRule="auto"/>
              <w:jc w:val="center"/>
              <w:rPr>
                <w:rFonts w:ascii="Times New Roman" w:hAnsi="Times New Roman" w:cs="Times New Roman"/>
                <w:b/>
                <w:bCs/>
              </w:rPr>
            </w:pPr>
            <w:r w:rsidRPr="00783C10">
              <w:rPr>
                <w:rFonts w:ascii="Times New Roman" w:hAnsi="Times New Roman" w:cs="Times New Roman"/>
                <w:b/>
                <w:bCs/>
              </w:rPr>
              <w:t xml:space="preserve">Slika 70. </w:t>
            </w:r>
          </w:p>
          <w:p w:rsidR="00CD6BDF" w:rsidRPr="00783C10" w:rsidRDefault="00CD6BDF" w:rsidP="00783C10">
            <w:pPr>
              <w:spacing w:after="0" w:line="276" w:lineRule="auto"/>
              <w:jc w:val="center"/>
              <w:rPr>
                <w:rFonts w:ascii="Times New Roman" w:hAnsi="Times New Roman" w:cs="Times New Roman"/>
                <w:b/>
                <w:bCs/>
              </w:rPr>
            </w:pPr>
          </w:p>
        </w:tc>
        <w:tc>
          <w:tcPr>
            <w:tcW w:w="4279" w:type="dxa"/>
            <w:tcBorders>
              <w:top w:val="single" w:sz="8" w:space="0" w:color="A8D08D"/>
              <w:left w:val="single" w:sz="8" w:space="0" w:color="A8D08D"/>
              <w:bottom w:val="single" w:sz="8" w:space="0" w:color="A8D08D"/>
              <w:right w:val="nil"/>
            </w:tcBorders>
            <w:vAlign w:val="center"/>
          </w:tcPr>
          <w:p w:rsidR="00CD6BDF" w:rsidRPr="00783C10" w:rsidRDefault="00CD6BDF" w:rsidP="00783C10">
            <w:pPr>
              <w:spacing w:after="0" w:line="276" w:lineRule="auto"/>
              <w:jc w:val="center"/>
              <w:rPr>
                <w:rFonts w:ascii="Times New Roman" w:hAnsi="Times New Roman" w:cs="Times New Roman"/>
                <w:b/>
                <w:bCs/>
                <w:sz w:val="24"/>
                <w:szCs w:val="24"/>
              </w:rPr>
            </w:pPr>
            <w:r w:rsidRPr="00783C10">
              <w:rPr>
                <w:rFonts w:ascii="Times New Roman" w:hAnsi="Times New Roman" w:cs="Times New Roman"/>
                <w:b/>
                <w:bCs/>
                <w:i/>
                <w:iCs/>
                <w:sz w:val="24"/>
                <w:szCs w:val="24"/>
              </w:rPr>
              <w:t>Chamaemyces fracidus</w:t>
            </w:r>
            <w:r w:rsidRPr="00783C10">
              <w:rPr>
                <w:rFonts w:ascii="Times New Roman" w:hAnsi="Times New Roman" w:cs="Times New Roman"/>
                <w:b/>
                <w:bCs/>
                <w:sz w:val="24"/>
                <w:szCs w:val="24"/>
              </w:rPr>
              <w:t>(Fr.) Donk</w:t>
            </w:r>
          </w:p>
          <w:p w:rsidR="00CD6BDF" w:rsidRPr="00783C10" w:rsidRDefault="00CD6BDF" w:rsidP="00783C10">
            <w:pPr>
              <w:spacing w:after="0" w:line="276" w:lineRule="auto"/>
              <w:jc w:val="center"/>
              <w:rPr>
                <w:rFonts w:ascii="Times New Roman" w:hAnsi="Times New Roman" w:cs="Times New Roman"/>
                <w:sz w:val="24"/>
                <w:szCs w:val="24"/>
              </w:rPr>
            </w:pPr>
          </w:p>
          <w:p w:rsidR="00CD6BDF" w:rsidRPr="008F447C" w:rsidRDefault="00CD6BDF" w:rsidP="00783C10">
            <w:pPr>
              <w:spacing w:after="0" w:line="276" w:lineRule="auto"/>
              <w:jc w:val="both"/>
              <w:rPr>
                <w:rFonts w:ascii="Times New Roman" w:hAnsi="Times New Roman" w:cs="Times New Roman"/>
                <w:sz w:val="24"/>
                <w:szCs w:val="24"/>
                <w:lang w:val="pl-PL"/>
              </w:rPr>
            </w:pPr>
            <w:r w:rsidRPr="00783C10">
              <w:rPr>
                <w:rFonts w:ascii="Times New Roman" w:hAnsi="Times New Roman" w:cs="Times New Roman"/>
                <w:sz w:val="24"/>
                <w:szCs w:val="24"/>
              </w:rPr>
              <w:t xml:space="preserve">Živi kao saprotrof tla u šumama i na travnjacima. Vrsta je zabilježena u većem broju zemalja Evrope. </w:t>
            </w:r>
            <w:r w:rsidRPr="008F447C">
              <w:rPr>
                <w:rFonts w:ascii="Times New Roman" w:hAnsi="Times New Roman" w:cs="Times New Roman"/>
                <w:sz w:val="24"/>
                <w:szCs w:val="24"/>
                <w:lang w:val="pl-PL"/>
              </w:rPr>
              <w:t>U nekima je prilično česta, dok je u drugim veoma rijetka. Ovim istraživanjem je funga Crne Gore bogatija za dati rod i vrstu.</w:t>
            </w:r>
          </w:p>
        </w:tc>
      </w:tr>
    </w:tbl>
    <w:p w:rsidR="00CD6BDF" w:rsidRPr="008F447C" w:rsidRDefault="00CD6BDF" w:rsidP="0082795B">
      <w:pPr>
        <w:spacing w:after="0" w:line="276" w:lineRule="auto"/>
        <w:jc w:val="both"/>
        <w:rPr>
          <w:rFonts w:ascii="Times New Roman" w:hAnsi="Times New Roman" w:cs="Times New Roman"/>
          <w:sz w:val="24"/>
          <w:szCs w:val="24"/>
          <w:lang w:val="pl-PL"/>
        </w:rPr>
      </w:pPr>
    </w:p>
    <w:p w:rsidR="00CD6BDF" w:rsidRPr="008F447C" w:rsidRDefault="00CD6BDF" w:rsidP="0082795B">
      <w:pPr>
        <w:spacing w:after="0" w:line="276" w:lineRule="auto"/>
        <w:jc w:val="both"/>
        <w:rPr>
          <w:rFonts w:ascii="Times New Roman" w:hAnsi="Times New Roman" w:cs="Times New Roman"/>
          <w:sz w:val="24"/>
          <w:szCs w:val="24"/>
          <w:lang w:val="pl-PL"/>
        </w:rPr>
      </w:pPr>
    </w:p>
    <w:tbl>
      <w:tblPr>
        <w:tblW w:w="9596" w:type="dxa"/>
        <w:jc w:val="center"/>
        <w:tblBorders>
          <w:top w:val="single" w:sz="8" w:space="0" w:color="auto"/>
          <w:left w:val="single" w:sz="4" w:space="0" w:color="auto"/>
          <w:bottom w:val="single" w:sz="8" w:space="0" w:color="auto"/>
          <w:right w:val="single" w:sz="4" w:space="0" w:color="auto"/>
          <w:insideH w:val="single" w:sz="8" w:space="0" w:color="auto"/>
          <w:insideV w:val="single" w:sz="8" w:space="0" w:color="auto"/>
        </w:tblBorders>
        <w:tblLook w:val="00A0"/>
      </w:tblPr>
      <w:tblGrid>
        <w:gridCol w:w="5317"/>
        <w:gridCol w:w="4279"/>
      </w:tblGrid>
      <w:tr w:rsidR="00CD6BDF" w:rsidRPr="00783C10">
        <w:trPr>
          <w:trHeight w:val="4124"/>
          <w:jc w:val="center"/>
        </w:trPr>
        <w:tc>
          <w:tcPr>
            <w:tcW w:w="5317" w:type="dxa"/>
            <w:tcBorders>
              <w:top w:val="single" w:sz="8" w:space="0" w:color="A8D08D"/>
              <w:left w:val="nil"/>
              <w:bottom w:val="single" w:sz="8" w:space="0" w:color="A8D08D"/>
              <w:right w:val="single" w:sz="8" w:space="0" w:color="A8D08D"/>
            </w:tcBorders>
            <w:vAlign w:val="center"/>
          </w:tcPr>
          <w:p w:rsidR="00CD6BDF" w:rsidRPr="00783C10" w:rsidRDefault="00CD6BDF" w:rsidP="00783C10">
            <w:pPr>
              <w:spacing w:after="0" w:line="276" w:lineRule="auto"/>
              <w:jc w:val="center"/>
              <w:rPr>
                <w:rFonts w:ascii="Times New Roman" w:hAnsi="Times New Roman" w:cs="Times New Roman"/>
                <w:sz w:val="24"/>
                <w:szCs w:val="24"/>
              </w:rPr>
            </w:pPr>
            <w:r w:rsidRPr="00783C10">
              <w:rPr>
                <w:rFonts w:ascii="Times New Roman" w:hAnsi="Times New Roman" w:cs="Times New Roman"/>
                <w:noProof/>
                <w:sz w:val="24"/>
                <w:szCs w:val="24"/>
                <w:lang w:val="sr-Latn-CS" w:eastAsia="sr-Latn-CS"/>
              </w:rPr>
              <w:pict>
                <v:shape id="Picture 1039932734" o:spid="_x0000_i1037" type="#_x0000_t75" style="width:246pt;height:153pt;visibility:visible">
                  <v:imagedata r:id="rId100" o:title=""/>
                </v:shape>
              </w:pict>
            </w:r>
          </w:p>
          <w:p w:rsidR="00CD6BDF" w:rsidRPr="00783C10" w:rsidRDefault="00CD6BDF" w:rsidP="00783C10">
            <w:pPr>
              <w:spacing w:after="0" w:line="276" w:lineRule="auto"/>
              <w:jc w:val="center"/>
              <w:rPr>
                <w:rFonts w:ascii="Times New Roman" w:hAnsi="Times New Roman" w:cs="Times New Roman"/>
                <w:b/>
                <w:bCs/>
              </w:rPr>
            </w:pPr>
            <w:r w:rsidRPr="00783C10">
              <w:rPr>
                <w:rFonts w:ascii="Times New Roman" w:hAnsi="Times New Roman" w:cs="Times New Roman"/>
                <w:b/>
                <w:bCs/>
              </w:rPr>
              <w:t>Slika 71.</w:t>
            </w:r>
          </w:p>
        </w:tc>
        <w:tc>
          <w:tcPr>
            <w:tcW w:w="4279" w:type="dxa"/>
            <w:tcBorders>
              <w:top w:val="single" w:sz="8" w:space="0" w:color="A8D08D"/>
              <w:left w:val="single" w:sz="8" w:space="0" w:color="A8D08D"/>
              <w:bottom w:val="single" w:sz="8" w:space="0" w:color="A8D08D"/>
              <w:right w:val="nil"/>
            </w:tcBorders>
            <w:vAlign w:val="center"/>
          </w:tcPr>
          <w:p w:rsidR="00CD6BDF" w:rsidRPr="00783C10" w:rsidRDefault="00CD6BDF" w:rsidP="00783C10">
            <w:pPr>
              <w:spacing w:after="120" w:line="240" w:lineRule="auto"/>
              <w:jc w:val="center"/>
              <w:rPr>
                <w:rFonts w:ascii="Times New Roman" w:hAnsi="Times New Roman" w:cs="Times New Roman"/>
              </w:rPr>
            </w:pPr>
            <w:r w:rsidRPr="00783C10">
              <w:rPr>
                <w:rFonts w:ascii="Times New Roman" w:hAnsi="Times New Roman" w:cs="Times New Roman"/>
                <w:b/>
                <w:bCs/>
                <w:i/>
                <w:iCs/>
              </w:rPr>
              <w:t>Inocybe haemacta</w:t>
            </w:r>
            <w:r w:rsidRPr="00783C10">
              <w:rPr>
                <w:rFonts w:ascii="Times New Roman" w:hAnsi="Times New Roman" w:cs="Times New Roman"/>
                <w:b/>
                <w:bCs/>
              </w:rPr>
              <w:t xml:space="preserve"> (Berk. &amp; Cooke) Sacc.</w:t>
            </w:r>
          </w:p>
          <w:p w:rsidR="00CD6BDF" w:rsidRPr="00783C10" w:rsidRDefault="00CD6BDF" w:rsidP="00783C10">
            <w:pPr>
              <w:spacing w:after="120" w:line="240" w:lineRule="auto"/>
              <w:jc w:val="both"/>
              <w:rPr>
                <w:rFonts w:ascii="Times New Roman" w:hAnsi="Times New Roman" w:cs="Times New Roman"/>
                <w:sz w:val="24"/>
                <w:szCs w:val="24"/>
              </w:rPr>
            </w:pPr>
          </w:p>
          <w:p w:rsidR="00CD6BDF" w:rsidRPr="00783C10" w:rsidRDefault="00CD6BDF" w:rsidP="00783C10">
            <w:pPr>
              <w:spacing w:after="120" w:line="240" w:lineRule="auto"/>
              <w:jc w:val="both"/>
              <w:rPr>
                <w:rFonts w:ascii="Times New Roman" w:hAnsi="Times New Roman" w:cs="Times New Roman"/>
                <w:sz w:val="24"/>
                <w:szCs w:val="24"/>
              </w:rPr>
            </w:pPr>
            <w:r w:rsidRPr="00783C10">
              <w:rPr>
                <w:rFonts w:ascii="Times New Roman" w:hAnsi="Times New Roman" w:cs="Times New Roman"/>
                <w:sz w:val="24"/>
                <w:szCs w:val="24"/>
              </w:rPr>
              <w:t xml:space="preserve">Živi u šumama i parkovima kao simbiont u ektomikoriznoj zajednici sa </w:t>
            </w:r>
            <w:r w:rsidRPr="00783C10">
              <w:rPr>
                <w:rFonts w:ascii="Times New Roman" w:hAnsi="Times New Roman" w:cs="Times New Roman"/>
                <w:i/>
                <w:iCs/>
                <w:sz w:val="24"/>
                <w:szCs w:val="24"/>
              </w:rPr>
              <w:t>Fagus sylvatica</w:t>
            </w:r>
            <w:r w:rsidRPr="00783C10">
              <w:rPr>
                <w:rFonts w:ascii="Times New Roman" w:hAnsi="Times New Roman" w:cs="Times New Roman"/>
                <w:sz w:val="24"/>
                <w:szCs w:val="24"/>
              </w:rPr>
              <w:t>i</w:t>
            </w:r>
            <w:r w:rsidRPr="00783C10">
              <w:rPr>
                <w:rFonts w:ascii="Times New Roman" w:hAnsi="Times New Roman" w:cs="Times New Roman"/>
                <w:i/>
                <w:iCs/>
                <w:sz w:val="24"/>
                <w:szCs w:val="24"/>
              </w:rPr>
              <w:t xml:space="preserve"> Quercus </w:t>
            </w:r>
            <w:r w:rsidRPr="00783C10">
              <w:rPr>
                <w:rFonts w:ascii="Times New Roman" w:hAnsi="Times New Roman" w:cs="Times New Roman"/>
                <w:sz w:val="24"/>
                <w:szCs w:val="24"/>
              </w:rPr>
              <w:t>spp. U Evropi je rasprostranjena prilično rijetko do veoma rijetko. Ovim istraživanjem je funga Crne Gore bogatija za još jednu rijetku vrstu.</w:t>
            </w:r>
          </w:p>
        </w:tc>
      </w:tr>
    </w:tbl>
    <w:p w:rsidR="00CD6BDF" w:rsidRPr="000C4309" w:rsidRDefault="00CD6BDF" w:rsidP="0082795B">
      <w:pPr>
        <w:spacing w:after="0" w:line="276" w:lineRule="auto"/>
        <w:jc w:val="both"/>
        <w:rPr>
          <w:rFonts w:ascii="Times New Roman" w:hAnsi="Times New Roman" w:cs="Times New Roman"/>
          <w:sz w:val="24"/>
          <w:szCs w:val="24"/>
        </w:rPr>
      </w:pPr>
    </w:p>
    <w:p w:rsidR="00CD6BDF" w:rsidRDefault="00CD6BDF" w:rsidP="0082795B">
      <w:pPr>
        <w:spacing w:after="0" w:line="276" w:lineRule="auto"/>
        <w:jc w:val="both"/>
        <w:rPr>
          <w:rFonts w:ascii="Times New Roman" w:hAnsi="Times New Roman" w:cs="Times New Roman"/>
          <w:b/>
          <w:bCs/>
          <w:i/>
          <w:iCs/>
          <w:sz w:val="24"/>
          <w:szCs w:val="24"/>
        </w:rPr>
      </w:pPr>
    </w:p>
    <w:p w:rsidR="00CD6BDF" w:rsidRDefault="00CD6BDF" w:rsidP="0082795B">
      <w:pPr>
        <w:spacing w:after="0" w:line="276" w:lineRule="auto"/>
        <w:jc w:val="both"/>
        <w:rPr>
          <w:rFonts w:ascii="Times New Roman" w:hAnsi="Times New Roman" w:cs="Times New Roman"/>
          <w:b/>
          <w:bCs/>
          <w:i/>
          <w:iCs/>
          <w:sz w:val="24"/>
          <w:szCs w:val="24"/>
        </w:rPr>
      </w:pPr>
    </w:p>
    <w:p w:rsidR="00CD6BDF" w:rsidRDefault="00CD6BDF" w:rsidP="005D5D35">
      <w:pPr>
        <w:spacing w:after="0" w:line="240" w:lineRule="auto"/>
        <w:jc w:val="both"/>
        <w:rPr>
          <w:rFonts w:ascii="Times New Roman" w:hAnsi="Times New Roman" w:cs="Times New Roman"/>
          <w:b/>
          <w:bCs/>
          <w:i/>
          <w:iCs/>
          <w:sz w:val="24"/>
          <w:szCs w:val="24"/>
        </w:rPr>
      </w:pPr>
    </w:p>
    <w:tbl>
      <w:tblPr>
        <w:tblW w:w="9596" w:type="dxa"/>
        <w:jc w:val="center"/>
        <w:tblBorders>
          <w:top w:val="single" w:sz="8" w:space="0" w:color="auto"/>
          <w:left w:val="single" w:sz="4" w:space="0" w:color="auto"/>
          <w:bottom w:val="single" w:sz="8" w:space="0" w:color="auto"/>
          <w:right w:val="single" w:sz="4" w:space="0" w:color="auto"/>
          <w:insideH w:val="single" w:sz="8" w:space="0" w:color="auto"/>
          <w:insideV w:val="single" w:sz="8" w:space="0" w:color="auto"/>
        </w:tblBorders>
        <w:tblLook w:val="00A0"/>
      </w:tblPr>
      <w:tblGrid>
        <w:gridCol w:w="5317"/>
        <w:gridCol w:w="4279"/>
      </w:tblGrid>
      <w:tr w:rsidR="00CD6BDF" w:rsidRPr="008F447C">
        <w:trPr>
          <w:trHeight w:val="4124"/>
          <w:jc w:val="center"/>
        </w:trPr>
        <w:tc>
          <w:tcPr>
            <w:tcW w:w="5317" w:type="dxa"/>
            <w:tcBorders>
              <w:top w:val="single" w:sz="8" w:space="0" w:color="A8D08D"/>
              <w:left w:val="nil"/>
              <w:bottom w:val="single" w:sz="8" w:space="0" w:color="A8D08D"/>
              <w:right w:val="single" w:sz="8" w:space="0" w:color="A8D08D"/>
            </w:tcBorders>
            <w:vAlign w:val="center"/>
          </w:tcPr>
          <w:p w:rsidR="00CD6BDF" w:rsidRPr="00783C10" w:rsidRDefault="00CD6BDF" w:rsidP="00783C10">
            <w:pPr>
              <w:spacing w:after="0" w:line="276" w:lineRule="auto"/>
              <w:jc w:val="center"/>
              <w:rPr>
                <w:rFonts w:ascii="Times New Roman" w:hAnsi="Times New Roman" w:cs="Times New Roman"/>
                <w:sz w:val="24"/>
                <w:szCs w:val="24"/>
              </w:rPr>
            </w:pPr>
          </w:p>
          <w:p w:rsidR="00CD6BDF" w:rsidRPr="00783C10" w:rsidRDefault="00CD6BDF" w:rsidP="00783C10">
            <w:pPr>
              <w:spacing w:after="0" w:line="276" w:lineRule="auto"/>
              <w:jc w:val="center"/>
              <w:rPr>
                <w:rFonts w:ascii="Times New Roman" w:hAnsi="Times New Roman" w:cs="Times New Roman"/>
                <w:sz w:val="24"/>
                <w:szCs w:val="24"/>
              </w:rPr>
            </w:pPr>
            <w:r w:rsidRPr="00783C10">
              <w:rPr>
                <w:rFonts w:ascii="Times New Roman" w:hAnsi="Times New Roman" w:cs="Times New Roman"/>
                <w:noProof/>
                <w:sz w:val="24"/>
                <w:szCs w:val="24"/>
                <w:lang w:val="sr-Latn-CS" w:eastAsia="sr-Latn-CS"/>
              </w:rPr>
              <w:pict>
                <v:shape id="Picture 248304192" o:spid="_x0000_i1038" type="#_x0000_t75" style="width:246pt;height:172.5pt;visibility:visible">
                  <v:imagedata r:id="rId101" o:title=""/>
                </v:shape>
              </w:pict>
            </w:r>
          </w:p>
          <w:p w:rsidR="00CD6BDF" w:rsidRPr="00783C10" w:rsidRDefault="00CD6BDF" w:rsidP="00783C10">
            <w:pPr>
              <w:spacing w:after="0" w:line="276" w:lineRule="auto"/>
              <w:jc w:val="center"/>
              <w:rPr>
                <w:rFonts w:ascii="Times New Roman" w:hAnsi="Times New Roman" w:cs="Times New Roman"/>
                <w:b/>
                <w:bCs/>
              </w:rPr>
            </w:pPr>
            <w:r w:rsidRPr="00783C10">
              <w:rPr>
                <w:rFonts w:ascii="Times New Roman" w:hAnsi="Times New Roman" w:cs="Times New Roman"/>
                <w:b/>
                <w:bCs/>
              </w:rPr>
              <w:t xml:space="preserve">Slika 72. </w:t>
            </w:r>
          </w:p>
          <w:p w:rsidR="00CD6BDF" w:rsidRPr="00783C10" w:rsidRDefault="00CD6BDF" w:rsidP="00783C10">
            <w:pPr>
              <w:spacing w:after="0" w:line="276" w:lineRule="auto"/>
              <w:jc w:val="center"/>
              <w:rPr>
                <w:rFonts w:ascii="Times New Roman" w:hAnsi="Times New Roman" w:cs="Times New Roman"/>
                <w:b/>
                <w:bCs/>
              </w:rPr>
            </w:pPr>
          </w:p>
        </w:tc>
        <w:tc>
          <w:tcPr>
            <w:tcW w:w="4279" w:type="dxa"/>
            <w:tcBorders>
              <w:top w:val="single" w:sz="8" w:space="0" w:color="A8D08D"/>
              <w:left w:val="single" w:sz="8" w:space="0" w:color="A8D08D"/>
              <w:bottom w:val="single" w:sz="8" w:space="0" w:color="A8D08D"/>
              <w:right w:val="nil"/>
            </w:tcBorders>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b/>
                <w:bCs/>
                <w:i/>
                <w:iCs/>
                <w:sz w:val="24"/>
                <w:szCs w:val="24"/>
              </w:rPr>
              <w:t>Rhodocybe gemina</w:t>
            </w:r>
            <w:r w:rsidRPr="00783C10">
              <w:rPr>
                <w:rFonts w:ascii="Times New Roman" w:hAnsi="Times New Roman" w:cs="Times New Roman"/>
                <w:b/>
                <w:bCs/>
                <w:sz w:val="24"/>
                <w:szCs w:val="24"/>
              </w:rPr>
              <w:t xml:space="preserve"> (Paulet) Kuyper &amp; Noordel.</w:t>
            </w:r>
          </w:p>
          <w:p w:rsidR="00CD6BDF" w:rsidRPr="00783C10" w:rsidRDefault="00CD6BDF" w:rsidP="00783C10">
            <w:pPr>
              <w:spacing w:after="0" w:line="240" w:lineRule="auto"/>
              <w:jc w:val="both"/>
              <w:rPr>
                <w:rFonts w:ascii="Times New Roman" w:hAnsi="Times New Roman" w:cs="Times New Roman"/>
                <w:sz w:val="24"/>
                <w:szCs w:val="24"/>
              </w:rPr>
            </w:pPr>
          </w:p>
          <w:p w:rsidR="00CD6BDF" w:rsidRPr="00783C10" w:rsidRDefault="00CD6BDF" w:rsidP="00783C10">
            <w:pPr>
              <w:spacing w:after="0" w:line="240" w:lineRule="auto"/>
              <w:jc w:val="both"/>
              <w:rPr>
                <w:rFonts w:ascii="Times New Roman" w:hAnsi="Times New Roman" w:cs="Times New Roman"/>
                <w:sz w:val="24"/>
                <w:szCs w:val="24"/>
              </w:rPr>
            </w:pPr>
          </w:p>
          <w:p w:rsidR="00CD6BDF" w:rsidRPr="008F447C" w:rsidRDefault="00CD6BDF" w:rsidP="00783C10">
            <w:pPr>
              <w:spacing w:after="0" w:line="240" w:lineRule="auto"/>
              <w:jc w:val="both"/>
              <w:rPr>
                <w:rFonts w:ascii="Times New Roman" w:hAnsi="Times New Roman" w:cs="Times New Roman"/>
                <w:sz w:val="24"/>
                <w:szCs w:val="24"/>
                <w:lang w:val="pl-PL"/>
              </w:rPr>
            </w:pPr>
            <w:r w:rsidRPr="00783C10">
              <w:rPr>
                <w:rFonts w:ascii="Times New Roman" w:hAnsi="Times New Roman" w:cs="Times New Roman"/>
                <w:sz w:val="24"/>
                <w:szCs w:val="24"/>
              </w:rPr>
              <w:t xml:space="preserve">Živi kao zemljišni saprotrof u listopadnom tlu četinarske šume i parkova. </w:t>
            </w:r>
            <w:r w:rsidRPr="008F447C">
              <w:rPr>
                <w:rFonts w:ascii="Times New Roman" w:hAnsi="Times New Roman" w:cs="Times New Roman"/>
                <w:sz w:val="24"/>
                <w:szCs w:val="24"/>
                <w:lang w:val="pl-PL"/>
              </w:rPr>
              <w:t>U Evropi je rijetkorasprstranjena, a ovim istraživanjem je i funga Crne Gore bogatija za još jednu rijetku vrstu.</w:t>
            </w:r>
          </w:p>
        </w:tc>
      </w:tr>
    </w:tbl>
    <w:p w:rsidR="00CD6BDF" w:rsidRPr="008F447C" w:rsidRDefault="00CD6BDF" w:rsidP="005D5D35">
      <w:pPr>
        <w:spacing w:after="0" w:line="240" w:lineRule="auto"/>
        <w:jc w:val="both"/>
        <w:rPr>
          <w:rFonts w:ascii="Times New Roman" w:hAnsi="Times New Roman" w:cs="Times New Roman"/>
          <w:b/>
          <w:bCs/>
          <w:i/>
          <w:iCs/>
          <w:sz w:val="24"/>
          <w:szCs w:val="24"/>
          <w:lang w:val="pl-PL"/>
        </w:rPr>
      </w:pPr>
    </w:p>
    <w:p w:rsidR="00CD6BDF" w:rsidRPr="008F447C" w:rsidRDefault="00CD6BDF" w:rsidP="0082795B">
      <w:pPr>
        <w:spacing w:after="0" w:line="276" w:lineRule="auto"/>
        <w:jc w:val="both"/>
        <w:rPr>
          <w:rFonts w:ascii="Times New Roman" w:hAnsi="Times New Roman" w:cs="Times New Roman"/>
          <w:sz w:val="24"/>
          <w:szCs w:val="24"/>
          <w:lang w:val="pl-PL"/>
        </w:rPr>
      </w:pPr>
    </w:p>
    <w:p w:rsidR="00CD6BDF" w:rsidRPr="008F447C" w:rsidRDefault="00CD6BDF" w:rsidP="005D5D35">
      <w:pPr>
        <w:spacing w:after="0" w:line="240" w:lineRule="auto"/>
        <w:jc w:val="both"/>
        <w:rPr>
          <w:rFonts w:ascii="Times New Roman" w:hAnsi="Times New Roman" w:cs="Times New Roman"/>
          <w:b/>
          <w:bCs/>
          <w:sz w:val="24"/>
          <w:szCs w:val="24"/>
          <w:lang w:val="pl-PL"/>
        </w:rPr>
      </w:pPr>
    </w:p>
    <w:p w:rsidR="00CD6BDF" w:rsidRPr="008F447C" w:rsidRDefault="00CD6BDF" w:rsidP="005D5D35">
      <w:pPr>
        <w:spacing w:after="0" w:line="240" w:lineRule="auto"/>
        <w:jc w:val="both"/>
        <w:rPr>
          <w:rFonts w:ascii="Times New Roman" w:hAnsi="Times New Roman" w:cs="Times New Roman"/>
          <w:color w:val="222222"/>
          <w:sz w:val="24"/>
          <w:szCs w:val="24"/>
          <w:shd w:val="clear" w:color="auto" w:fill="FFFFFF"/>
          <w:lang w:val="pl-PL"/>
        </w:rPr>
      </w:pPr>
      <w:r w:rsidRPr="008F447C">
        <w:rPr>
          <w:rFonts w:ascii="Times New Roman" w:eastAsia="SimSun" w:hAnsi="Times New Roman" w:cs="Times New Roman"/>
          <w:sz w:val="24"/>
          <w:szCs w:val="24"/>
          <w:lang w:val="pl-PL" w:eastAsia="zh-CN"/>
        </w:rPr>
        <w:t>Istraživanje gljiva Opštine Nikšić tokom jesenje sezone 2023. godine na 7 odabranih lokaliteta, a u kratkom vremenskom periodu, dalo je veoma značajne rezultate.</w:t>
      </w:r>
      <w:r w:rsidRPr="008F447C">
        <w:rPr>
          <w:rFonts w:ascii="Times New Roman" w:hAnsi="Times New Roman" w:cs="Times New Roman"/>
          <w:color w:val="222222"/>
          <w:sz w:val="24"/>
          <w:szCs w:val="24"/>
          <w:shd w:val="clear" w:color="auto" w:fill="FFFFFF"/>
          <w:lang w:val="pl-PL"/>
        </w:rPr>
        <w:t>Uz oskudne literaturne podatke, sopstvene (do sada neobjavljene),</w:t>
      </w:r>
      <w:r w:rsidRPr="008F447C">
        <w:rPr>
          <w:rFonts w:ascii="Times New Roman" w:hAnsi="Times New Roman" w:cs="Times New Roman"/>
          <w:sz w:val="24"/>
          <w:szCs w:val="24"/>
          <w:lang w:val="pl-PL"/>
        </w:rPr>
        <w:t>kao i rezultate istraživanja sprovedenih tokom 2023. godine</w:t>
      </w:r>
      <w:r w:rsidRPr="008F447C">
        <w:rPr>
          <w:rFonts w:ascii="Times New Roman" w:hAnsi="Times New Roman" w:cs="Times New Roman"/>
          <w:color w:val="222222"/>
          <w:sz w:val="24"/>
          <w:szCs w:val="24"/>
          <w:shd w:val="clear" w:color="auto" w:fill="FFFFFF"/>
          <w:lang w:val="pl-PL"/>
        </w:rPr>
        <w:t>, do sada su na teritoriji Opštine Nikšić, zabilježene 84 vrste gljiva. Najznačajniji rezultati ovog istraživanja su jedan rod i tri vrste gljiva novih za fungu (mikobiotu) Crne Gore (Ćetković i sar., 2024). Obzirom da fruktifikacija (pojavljivanje plodišta) gljiva, zavisi od mnogih faktora, prvenstveno od količine padavina u određenom periodu godine i temperature, za potpuniji uvid u biodiverzitet gljiva datog područja, neophodna su višegodišnja istraživanja.</w:t>
      </w:r>
    </w:p>
    <w:p w:rsidR="00CD6BDF" w:rsidRPr="008F447C" w:rsidRDefault="00CD6BDF">
      <w:pPr>
        <w:rPr>
          <w:rFonts w:ascii="Times New Roman" w:hAnsi="Times New Roman" w:cs="Times New Roman"/>
          <w:color w:val="222222"/>
          <w:sz w:val="24"/>
          <w:szCs w:val="24"/>
          <w:shd w:val="clear" w:color="auto" w:fill="FFFFFF"/>
          <w:lang w:val="pl-PL"/>
        </w:rPr>
      </w:pPr>
      <w:r w:rsidRPr="008F447C">
        <w:rPr>
          <w:rFonts w:ascii="Times New Roman" w:hAnsi="Times New Roman" w:cs="Times New Roman"/>
          <w:color w:val="222222"/>
          <w:sz w:val="24"/>
          <w:szCs w:val="24"/>
          <w:shd w:val="clear" w:color="auto" w:fill="FFFFFF"/>
          <w:lang w:val="pl-PL"/>
        </w:rPr>
        <w:br w:type="page"/>
      </w:r>
    </w:p>
    <w:p w:rsidR="00CD6BDF" w:rsidRPr="008F447C" w:rsidRDefault="00CD6BDF" w:rsidP="00CA2767">
      <w:pPr>
        <w:shd w:val="clear" w:color="auto" w:fill="E2EFD9"/>
        <w:spacing w:line="240" w:lineRule="auto"/>
        <w:jc w:val="both"/>
        <w:rPr>
          <w:rFonts w:ascii="Times New Roman" w:eastAsia="SimSun" w:hAnsi="Times New Roman" w:cs="Times New Roman"/>
          <w:b/>
          <w:bCs/>
          <w:sz w:val="24"/>
          <w:szCs w:val="24"/>
          <w:lang w:val="pl-PL" w:eastAsia="zh-CN"/>
        </w:rPr>
      </w:pPr>
      <w:r w:rsidRPr="008F447C">
        <w:rPr>
          <w:rFonts w:ascii="Times New Roman" w:eastAsia="SimSun" w:hAnsi="Times New Roman" w:cs="Times New Roman"/>
          <w:b/>
          <w:bCs/>
          <w:sz w:val="24"/>
          <w:szCs w:val="24"/>
          <w:lang w:val="pl-PL" w:eastAsia="zh-CN"/>
        </w:rPr>
        <w:t>4.4. BESKIČMENJACI</w:t>
      </w:r>
    </w:p>
    <w:p w:rsidR="00CD6BDF" w:rsidRPr="008F447C" w:rsidRDefault="00CD6BDF" w:rsidP="00431262">
      <w:pPr>
        <w:spacing w:line="240" w:lineRule="auto"/>
        <w:jc w:val="both"/>
        <w:rPr>
          <w:rFonts w:ascii="Times New Roman" w:eastAsia="SimSun" w:hAnsi="Times New Roman"/>
          <w:b/>
          <w:bCs/>
          <w:sz w:val="24"/>
          <w:szCs w:val="24"/>
          <w:lang w:val="pl-PL" w:eastAsia="zh-CN"/>
        </w:rPr>
      </w:pPr>
    </w:p>
    <w:p w:rsidR="00CD6BDF" w:rsidRPr="008F447C" w:rsidRDefault="00CD6BDF" w:rsidP="00431262">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Beskičmenjaci čine najbrojnije životinje na Zemlji, kako vrstama tako i populacijama. Njihova inventarizacija je uglavnom dugogodišnji posao, a potpuna inventarizacija nekih grupa nadmašuje prosječni radni vijek istraživača. Fauna beskičmenjaka se sastoji se od dvije komponente, faune kopna i faune vodenih ekosistema. Granica između njih se preklapa jer postoji veliki broj vrsta koje naseljavaju oba biotopa ili koji su jednim dijelom života vezani za vodenu sredinu a drugim dijelom za kopno. Veliki broj kopnenih makrobeskičmenjaka su izuzetno vagilne forme (dobri letači). </w:t>
      </w:r>
    </w:p>
    <w:p w:rsidR="00CD6BDF" w:rsidRPr="008F447C" w:rsidRDefault="00CD6BDF" w:rsidP="00431262">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Za potrebe izrade ove studije su sprovedena literaturna istraživanja, a korišćeni su i lični podaci autora. S obzirom na obimnost područja i bogatstvo biodiverziteta pažnja je usmjerena na vrste koje su značajne sa aspekta zaštite na nacionalnom i međunarodnom nivou: endemskih, rijetkih, ugroženih, zaštićenih, nacionalnom legislativom i na internacionalnom nivou.</w:t>
      </w:r>
    </w:p>
    <w:p w:rsidR="00CD6BDF" w:rsidRPr="008F447C" w:rsidRDefault="00CD6BDF" w:rsidP="00431262">
      <w:pPr>
        <w:spacing w:line="276" w:lineRule="auto"/>
        <w:jc w:val="both"/>
        <w:rPr>
          <w:rFonts w:ascii="Times New Roman" w:hAnsi="Times New Roman" w:cs="Times New Roman"/>
          <w:b/>
          <w:bCs/>
          <w:sz w:val="24"/>
          <w:szCs w:val="24"/>
          <w:lang w:val="pl-PL"/>
        </w:rPr>
      </w:pPr>
    </w:p>
    <w:p w:rsidR="00CD6BDF" w:rsidRPr="008F447C" w:rsidRDefault="00CD6BDF" w:rsidP="00CA2767">
      <w:pPr>
        <w:shd w:val="clear" w:color="auto" w:fill="E2EFD9"/>
        <w:spacing w:line="276" w:lineRule="auto"/>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4.4.1. Desktop analiza</w:t>
      </w:r>
    </w:p>
    <w:p w:rsidR="00CD6BDF" w:rsidRPr="008F447C" w:rsidRDefault="00CD6BDF" w:rsidP="00431262">
      <w:pPr>
        <w:spacing w:line="276" w:lineRule="auto"/>
        <w:jc w:val="both"/>
        <w:rPr>
          <w:rFonts w:ascii="Times New Roman" w:hAnsi="Times New Roman" w:cs="Times New Roman"/>
          <w:b/>
          <w:bCs/>
          <w:sz w:val="24"/>
          <w:szCs w:val="24"/>
          <w:lang w:val="pl-PL"/>
        </w:rPr>
      </w:pPr>
    </w:p>
    <w:p w:rsidR="00CD6BDF" w:rsidRPr="008F447C" w:rsidRDefault="00CD6BDF" w:rsidP="00431262">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Fauna beskičmenjaka teritorije Opštine Nikšić je istraživana nesistematično, povremeno i često laički, tako da oskudijevamo sa relevantnim podacima kad je u pitanju biodiverzitet ove taksonomski izuzetno obimne grupe životinja.  </w:t>
      </w:r>
    </w:p>
    <w:p w:rsidR="00CD6BDF" w:rsidRPr="008F447C" w:rsidRDefault="00CD6BDF" w:rsidP="00431262">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Biodiverzitetske podatke o galskim mušicama (Diptera: Cecidomyiidae) daju Tošić i Skuhrova (2001), a Neumova M. (2019) predstavlja faunistički diverzitet Crne Gore paukova sa podacim sa teritorije Nikšića. Podatke od slatkovodnim dekapodnim rakovima dali su Simić i sar. (2008) i Rajković i sar. (2012). Gligorović A. i sar. (2010, 2017) publikuju podatke o fauni bubamara (Coccinellidae). Pavićević &amp; Pešić (2011) publikuju rezultate istraživanja akvatičnih Coleoptera koji uključuju podatke sa područja obuhvaćenih studijom Grosser i sar. (2015a) publikuju istraživanja o pijavicama u koje su uključeni i podaci sa projektnog područja. Scheers, K. (2016) daje dopunjenu listu vodenih Coleoptera. Sobczyk i Gligorović (2016) daju podatke o fauni leptira (Lepidoptera) u Centralnoj Crnoj Gori gdje su obuhvaćeni djelovi Nikšićke opštine. Gligorović, B. (2016) daje podatke o fauni Heteroptera koji obuhvataju i područje obuhvaćeno studijom. Gligorović, B. (2019) publikuje podatke o Odonata i Heteroptera koji uključju i projektna područja. Marinković i sar. (2019) dali su podatke o pijavicama koji se odnose i na projektno područje. Podatke o fauni Trichoptera koji obuhvataju i projektno područje za dali su Karaouzas i sar. (2019). Mulder, J. (2023) predstavlja nove podatke distribucije pravokrilaca., a Gligorović, B. (2021) daje podatke o makroinvertebratama u slivnom području gornjeg toka rijeke Zete. Grupa autora (2020) sprovela je istraživnje insekata (Lepidoptera, Coleoptera, Orthoptera) sa Aneksa Natura 2000 mreže. Gligorović, B. (2021) daje podatke o fauni beskičmenjaka u gornjem toku rijeke Zete. Gligorović, B. (2022) u analizi stanja sredine i prirodnog okruženja daje podatke o fauni beskičmenjaka u Opštini Nikšić. U studiji “Analize stanja životne sredine i prirodnog okruženja u Opštini Nikšić sa prilogom strateškom planu” (Gligorović, 2022) dat je spisak 328 taksona evidentiranih na osnovu terenskih i literaturnih podataka.</w:t>
      </w:r>
    </w:p>
    <w:p w:rsidR="00CD6BDF" w:rsidRPr="008F447C" w:rsidRDefault="00CD6BDF" w:rsidP="000D38B3">
      <w:pPr>
        <w:spacing w:after="0" w:line="276" w:lineRule="auto"/>
        <w:jc w:val="both"/>
        <w:rPr>
          <w:rFonts w:ascii="Times New Roman" w:hAnsi="Times New Roman" w:cs="Times New Roman"/>
          <w:sz w:val="24"/>
          <w:szCs w:val="24"/>
          <w:lang w:val="pl-PL"/>
        </w:rPr>
      </w:pPr>
    </w:p>
    <w:p w:rsidR="00CD6BDF" w:rsidRPr="008F447C" w:rsidRDefault="00CD6BDF" w:rsidP="00CA2767">
      <w:pPr>
        <w:shd w:val="clear" w:color="auto" w:fill="E2EFD9"/>
        <w:spacing w:after="0" w:line="276" w:lineRule="auto"/>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4.4.2. Najznačajnije vrste beskičmenjaka koje se nalaze na teritoriji opštine Nikšić</w:t>
      </w:r>
    </w:p>
    <w:p w:rsidR="00CD6BDF" w:rsidRPr="008F447C" w:rsidRDefault="00CD6BDF" w:rsidP="000D38B3">
      <w:pPr>
        <w:spacing w:after="0" w:line="276" w:lineRule="auto"/>
        <w:jc w:val="both"/>
        <w:rPr>
          <w:rFonts w:ascii="Times New Roman" w:hAnsi="Times New Roman" w:cs="Times New Roman"/>
          <w:b/>
          <w:bCs/>
          <w:i/>
          <w:iCs/>
          <w:sz w:val="24"/>
          <w:szCs w:val="24"/>
          <w:lang w:val="pl-PL"/>
        </w:rPr>
      </w:pPr>
    </w:p>
    <w:p w:rsidR="00CD6BDF" w:rsidRPr="008F447C" w:rsidRDefault="00CD6BDF" w:rsidP="000D38B3">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Očuvanje biološke raznovrsnosti, sprečavanje i usporavanje nestajanja i ugrožavanja divljih biljnih i životinjskih vrsta i njihovih prirodnih staništa kao osnovnih komponenti genetskog, specijskog i ekosistemskog diverziteta, je prioritet zaštite prirode na globalnom nivou. Najveću opasnost za gubitak biodiverziteta predstavlja nestanak prirodnih staništa, prekomjerno korišćenje prirodnih resursa i klimatske promjene koje ubrzavaju započete procese narušavanja funkcionisanja biosfere. Očuvanje divljih vrsta biljaka i životinja i priroritenih tipova staništa značajnih za zaštitu biodiverziteta, važno je kako za same vrste tako i za nas, jer nam pruža ekosistemske usluge u vidu izvora hrane, sirovina, smanjuje efekte sve više izraženih klimatskih promena i omogućava naš opstanak. </w:t>
      </w:r>
    </w:p>
    <w:p w:rsidR="00CD6BDF" w:rsidRPr="008F447C" w:rsidRDefault="00CD6BDF" w:rsidP="000D38B3">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Identifikacija ključnih vrsta je od presudnog značaja jer one predstavljaju najpouzdanije pokazatelje i mehanizme za očuvanje biocenoza i ekotona datog staništa. Zaštitom tih vrsta se u istoj mjeri štite i druge vrste koje se nalaze na nekom staništu, jer se konzervacione mjere prevashodno odnose na zaštitu staništa. U cilju očuvanja ukupne biološke raznovrsnosti doneseni su brojni međunarodni ugovori, od kojih Bernska konvencija o zaštiti divlje flore i faune, Bonska Konvencija o zaštiti migratornih vrsta i Konvencija o biološkoj raznovrsnosti direktno regulišu pitanje zaštite vrsta i ekosistema na globalnom i regionalnom nivou. Na globalnom, regionalnom i lokalnom nivou izdvajaju se vrste od značaja za zaštitu prirode, proglašavaju zaštićena područja, uspostavljaju ekološke mreže radi povezivanja zaštićenih područja značajnih za očuvanje biološke raznovrsnosti i preostalih priroritetnih tipova staništa koja zauzimaju sve manje površine, a prostorno su udaljena i usitnjena. </w:t>
      </w:r>
    </w:p>
    <w:p w:rsidR="00CD6BDF" w:rsidRPr="008F447C" w:rsidRDefault="00CD6BDF" w:rsidP="000D38B3">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Evropska unija se 2001. godine obavezala da će štititi biološku raznovrsnost i zaustaviti njen gubitak u Evropi. Radi očuvanja divlje flore i faune i njihovih prirodnih staništa na području EU uspostavljena je ekološka mreža Natura 2000. Natura 2000 je utemeljena na Direktivi o staništima i Direktivi o pticama, koji predstavljaju najodređenije propise u cilju očuvanja vrijednih stanišnih tipova i vrsta. Države su obavezne da proglase mrežu Natura 2000 na svojoj teritoriji, uspostave odgovarajući način upravljanja i sistemski prate stanje svakog pojedinog staništa i vrste koji se nalaze u prilozima navedenih Direktiva. Izveštaji o monitoringu predstavljaju osnovu za praćenje uspješnosti sprovođenja tog programa, koji je naučno utemeljen, zakonski sprovodljiv i pri upravljanju se uvažavaju interesi i dobrobiti ljudi koji u njima žive. </w:t>
      </w:r>
    </w:p>
    <w:p w:rsidR="00CD6BDF" w:rsidRPr="008F447C" w:rsidRDefault="00CD6BDF" w:rsidP="000D38B3">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Ovdje izdvajamo vrste koje su nacionalno i međunarodno značajne, koje su zaštićene nacionalnom legislativom, vrste na Aneksima II i IV Direktive o staništima, kao i vrste koje su kategorisane na IUCN listama. </w:t>
      </w:r>
    </w:p>
    <w:p w:rsidR="00CD6BDF" w:rsidRPr="008F447C" w:rsidRDefault="00CD6BDF" w:rsidP="000E470C">
      <w:pPr>
        <w:spacing w:after="120" w:line="240" w:lineRule="auto"/>
        <w:rPr>
          <w:rFonts w:ascii="Times New Roman" w:hAnsi="Times New Roman" w:cs="Times New Roman"/>
          <w:b/>
          <w:bCs/>
          <w:i/>
          <w:iCs/>
          <w:lang w:val="pl-PL"/>
        </w:rPr>
      </w:pPr>
    </w:p>
    <w:p w:rsidR="00CD6BDF" w:rsidRPr="008F447C" w:rsidRDefault="00CD6BDF">
      <w:pPr>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br w:type="page"/>
      </w:r>
    </w:p>
    <w:p w:rsidR="00CD6BDF" w:rsidRDefault="00CD6BDF" w:rsidP="005D3F61">
      <w:pPr>
        <w:spacing w:after="120" w:line="240" w:lineRule="auto"/>
        <w:jc w:val="both"/>
        <w:rPr>
          <w:rFonts w:ascii="Times New Roman" w:hAnsi="Times New Roman" w:cs="Times New Roman"/>
          <w:b/>
          <w:bCs/>
        </w:rPr>
      </w:pPr>
      <w:r w:rsidRPr="00F52887">
        <w:rPr>
          <w:rFonts w:ascii="Times New Roman" w:hAnsi="Times New Roman" w:cs="Times New Roman"/>
          <w:b/>
          <w:bCs/>
          <w:i/>
          <w:iCs/>
          <w:sz w:val="24"/>
          <w:szCs w:val="24"/>
        </w:rPr>
        <w:t>Puževi</w:t>
      </w:r>
    </w:p>
    <w:p w:rsidR="00CD6BDF" w:rsidRDefault="00CD6BDF" w:rsidP="000E470C">
      <w:pPr>
        <w:spacing w:after="120" w:line="240" w:lineRule="auto"/>
        <w:jc w:val="center"/>
        <w:rPr>
          <w:rFonts w:ascii="Times New Roman" w:hAnsi="Times New Roman" w:cs="Times New Roman"/>
          <w:b/>
          <w:bCs/>
        </w:rPr>
      </w:pPr>
    </w:p>
    <w:p w:rsidR="00CD6BDF" w:rsidRDefault="00CD6BDF" w:rsidP="00BD6F6F">
      <w:pPr>
        <w:spacing w:after="120" w:line="240" w:lineRule="auto"/>
        <w:rPr>
          <w:rFonts w:ascii="Times New Roman" w:hAnsi="Times New Roman" w:cs="Times New Roman"/>
        </w:rPr>
      </w:pPr>
      <w:r w:rsidRPr="000D38B3">
        <w:rPr>
          <w:rFonts w:ascii="Times New Roman" w:hAnsi="Times New Roman" w:cs="Times New Roman"/>
          <w:b/>
          <w:bCs/>
        </w:rPr>
        <w:t xml:space="preserve">Tabela </w:t>
      </w:r>
      <w:r>
        <w:rPr>
          <w:rFonts w:ascii="Times New Roman" w:hAnsi="Times New Roman" w:cs="Times New Roman"/>
          <w:b/>
          <w:bCs/>
        </w:rPr>
        <w:t>9</w:t>
      </w:r>
      <w:r w:rsidRPr="000D38B3">
        <w:rPr>
          <w:rFonts w:ascii="Times New Roman" w:hAnsi="Times New Roman" w:cs="Times New Roman"/>
          <w:b/>
          <w:bCs/>
        </w:rPr>
        <w:t>.</w:t>
      </w:r>
      <w:r w:rsidRPr="000D38B3">
        <w:rPr>
          <w:rFonts w:ascii="Times New Roman" w:hAnsi="Times New Roman" w:cs="Times New Roman"/>
        </w:rPr>
        <w:t xml:space="preserve"> Vrste puževa (</w:t>
      </w:r>
      <w:r w:rsidRPr="0022142C">
        <w:rPr>
          <w:rFonts w:ascii="Times New Roman" w:hAnsi="Times New Roman" w:cs="Times New Roman"/>
        </w:rPr>
        <w:t>Gastropoda</w:t>
      </w:r>
      <w:r w:rsidRPr="000D38B3">
        <w:rPr>
          <w:rFonts w:ascii="Times New Roman" w:hAnsi="Times New Roman" w:cs="Times New Roman"/>
        </w:rPr>
        <w:t>) sa statusom zaštite/ugroženosti</w:t>
      </w:r>
    </w:p>
    <w:tbl>
      <w:tblPr>
        <w:tblW w:w="7180" w:type="dxa"/>
        <w:jc w:val="center"/>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000"/>
      </w:tblPr>
      <w:tblGrid>
        <w:gridCol w:w="5337"/>
        <w:gridCol w:w="992"/>
        <w:gridCol w:w="851"/>
      </w:tblGrid>
      <w:tr w:rsidR="00CD6BDF" w:rsidRPr="00783C10">
        <w:trPr>
          <w:jc w:val="center"/>
        </w:trPr>
        <w:tc>
          <w:tcPr>
            <w:tcW w:w="5337"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Pr="000E470C" w:rsidRDefault="00CD6BDF" w:rsidP="000E470C">
            <w:pPr>
              <w:spacing w:after="0" w:line="240" w:lineRule="auto"/>
              <w:jc w:val="center"/>
              <w:rPr>
                <w:rFonts w:ascii="Times New Roman" w:hAnsi="Times New Roman" w:cs="Times New Roman"/>
                <w:b/>
                <w:bCs/>
                <w:color w:val="000000"/>
                <w:sz w:val="20"/>
                <w:szCs w:val="20"/>
              </w:rPr>
            </w:pPr>
            <w:r w:rsidRPr="000E470C">
              <w:rPr>
                <w:rFonts w:ascii="Times New Roman" w:hAnsi="Times New Roman" w:cs="Times New Roman"/>
                <w:b/>
                <w:bCs/>
                <w:color w:val="000000"/>
                <w:sz w:val="20"/>
                <w:szCs w:val="20"/>
              </w:rPr>
              <w:t>TAKSON</w:t>
            </w:r>
          </w:p>
        </w:tc>
        <w:tc>
          <w:tcPr>
            <w:tcW w:w="992"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Pr="000E470C" w:rsidRDefault="00CD6BDF" w:rsidP="000E470C">
            <w:pPr>
              <w:spacing w:after="0" w:line="240" w:lineRule="auto"/>
              <w:jc w:val="center"/>
              <w:rPr>
                <w:rFonts w:ascii="Times New Roman" w:hAnsi="Times New Roman" w:cs="Times New Roman"/>
                <w:b/>
                <w:bCs/>
                <w:color w:val="000000"/>
                <w:sz w:val="20"/>
                <w:szCs w:val="20"/>
              </w:rPr>
            </w:pPr>
            <w:r w:rsidRPr="000E470C">
              <w:rPr>
                <w:rFonts w:ascii="Times New Roman" w:hAnsi="Times New Roman" w:cs="Times New Roman"/>
                <w:b/>
                <w:bCs/>
                <w:color w:val="000000"/>
                <w:sz w:val="20"/>
                <w:szCs w:val="20"/>
              </w:rPr>
              <w:t>IUCN</w:t>
            </w:r>
          </w:p>
        </w:tc>
        <w:tc>
          <w:tcPr>
            <w:tcW w:w="851"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Pr="000E470C" w:rsidRDefault="00CD6BDF" w:rsidP="000E470C">
            <w:pPr>
              <w:spacing w:after="0" w:line="240" w:lineRule="auto"/>
              <w:jc w:val="center"/>
              <w:rPr>
                <w:rFonts w:ascii="Times New Roman" w:hAnsi="Times New Roman" w:cs="Times New Roman"/>
                <w:b/>
                <w:bCs/>
                <w:color w:val="000000"/>
                <w:sz w:val="20"/>
                <w:szCs w:val="20"/>
              </w:rPr>
            </w:pPr>
            <w:r w:rsidRPr="000E470C">
              <w:rPr>
                <w:rFonts w:ascii="Times New Roman" w:hAnsi="Times New Roman" w:cs="Times New Roman"/>
                <w:b/>
                <w:bCs/>
                <w:color w:val="000000"/>
                <w:sz w:val="20"/>
                <w:szCs w:val="20"/>
              </w:rPr>
              <w:t>NL</w:t>
            </w:r>
          </w:p>
        </w:tc>
      </w:tr>
      <w:tr w:rsidR="00CD6BDF" w:rsidRPr="00783C10">
        <w:trPr>
          <w:jc w:val="center"/>
        </w:trPr>
        <w:tc>
          <w:tcPr>
            <w:tcW w:w="5337"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D6BDF" w:rsidRPr="000E470C" w:rsidRDefault="00CD6BDF" w:rsidP="00941449">
            <w:pPr>
              <w:spacing w:after="0" w:line="240" w:lineRule="auto"/>
              <w:rPr>
                <w:rFonts w:ascii="Times New Roman" w:hAnsi="Times New Roman" w:cs="Times New Roman"/>
                <w:b/>
                <w:bCs/>
                <w:i/>
                <w:iCs/>
                <w:color w:val="000000"/>
                <w:sz w:val="20"/>
                <w:szCs w:val="20"/>
              </w:rPr>
            </w:pPr>
            <w:r w:rsidRPr="000E470C">
              <w:rPr>
                <w:rFonts w:ascii="Times New Roman" w:hAnsi="Times New Roman" w:cs="Times New Roman"/>
                <w:b/>
                <w:bCs/>
                <w:color w:val="000000"/>
                <w:sz w:val="20"/>
                <w:szCs w:val="20"/>
              </w:rPr>
              <w:t>FAM. LIMACIDAE</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b/>
                <w:bCs/>
                <w:color w:val="000000"/>
                <w:sz w:val="20"/>
                <w:szCs w:val="20"/>
              </w:rPr>
            </w:pPr>
          </w:p>
        </w:tc>
        <w:tc>
          <w:tcPr>
            <w:tcW w:w="851"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b/>
                <w:bCs/>
                <w:color w:val="000000"/>
                <w:sz w:val="20"/>
                <w:szCs w:val="20"/>
              </w:rPr>
            </w:pPr>
          </w:p>
        </w:tc>
      </w:tr>
      <w:tr w:rsidR="00CD6BDF" w:rsidRPr="00783C10">
        <w:trPr>
          <w:jc w:val="center"/>
        </w:trPr>
        <w:tc>
          <w:tcPr>
            <w:tcW w:w="5337"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C94A93">
            <w:pPr>
              <w:spacing w:after="0" w:line="240" w:lineRule="auto"/>
              <w:rPr>
                <w:rFonts w:ascii="Times New Roman" w:hAnsi="Times New Roman" w:cs="Times New Roman"/>
                <w:color w:val="000000"/>
                <w:sz w:val="20"/>
                <w:szCs w:val="20"/>
              </w:rPr>
            </w:pPr>
            <w:r w:rsidRPr="000E470C">
              <w:rPr>
                <w:rFonts w:ascii="Times New Roman" w:hAnsi="Times New Roman" w:cs="Times New Roman"/>
                <w:i/>
                <w:iCs/>
                <w:color w:val="000000"/>
                <w:sz w:val="20"/>
                <w:szCs w:val="20"/>
              </w:rPr>
              <w:t>Limax maximus</w:t>
            </w:r>
            <w:r w:rsidRPr="000E470C">
              <w:rPr>
                <w:rFonts w:ascii="Times New Roman" w:hAnsi="Times New Roman" w:cs="Times New Roman"/>
                <w:color w:val="000000"/>
                <w:sz w:val="20"/>
                <w:szCs w:val="20"/>
              </w:rPr>
              <w:t xml:space="preserve"> (Linaeus, 1758) – </w:t>
            </w:r>
            <w:r>
              <w:rPr>
                <w:rFonts w:ascii="Times New Roman" w:hAnsi="Times New Roman" w:cs="Times New Roman"/>
                <w:color w:val="000000"/>
                <w:sz w:val="20"/>
                <w:szCs w:val="20"/>
              </w:rPr>
              <w:t>P</w:t>
            </w:r>
            <w:r w:rsidRPr="000E470C">
              <w:rPr>
                <w:rFonts w:ascii="Times New Roman" w:hAnsi="Times New Roman" w:cs="Times New Roman"/>
                <w:color w:val="000000"/>
                <w:sz w:val="20"/>
                <w:szCs w:val="20"/>
              </w:rPr>
              <w:t>už golać</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b/>
                <w:bCs/>
                <w:color w:val="000000"/>
                <w:sz w:val="20"/>
                <w:szCs w:val="20"/>
              </w:rPr>
            </w:pPr>
            <w:r w:rsidRPr="000E470C">
              <w:rPr>
                <w:rFonts w:ascii="Times New Roman" w:hAnsi="Times New Roman" w:cs="Times New Roman"/>
                <w:color w:val="000000"/>
                <w:sz w:val="20"/>
                <w:szCs w:val="20"/>
              </w:rPr>
              <w:t>LC</w:t>
            </w:r>
          </w:p>
        </w:tc>
        <w:tc>
          <w:tcPr>
            <w:tcW w:w="851"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b/>
                <w:bCs/>
                <w:color w:val="000000"/>
                <w:sz w:val="20"/>
                <w:szCs w:val="20"/>
              </w:rPr>
            </w:pPr>
          </w:p>
        </w:tc>
      </w:tr>
      <w:tr w:rsidR="00CD6BDF" w:rsidRPr="00783C10">
        <w:trPr>
          <w:jc w:val="center"/>
        </w:trPr>
        <w:tc>
          <w:tcPr>
            <w:tcW w:w="5337" w:type="dxa"/>
            <w:tcBorders>
              <w:top w:val="single" w:sz="4" w:space="0" w:color="000000"/>
              <w:left w:val="single" w:sz="4" w:space="0" w:color="000000"/>
              <w:right w:val="single" w:sz="4" w:space="0" w:color="000000"/>
            </w:tcBorders>
            <w:shd w:val="clear" w:color="auto" w:fill="E2EFD9"/>
            <w:vAlign w:val="center"/>
          </w:tcPr>
          <w:p w:rsidR="00CD6BDF" w:rsidRPr="000E470C" w:rsidRDefault="00CD6BDF" w:rsidP="00941449">
            <w:pPr>
              <w:spacing w:after="0" w:line="240" w:lineRule="auto"/>
              <w:rPr>
                <w:rFonts w:ascii="Times New Roman" w:hAnsi="Times New Roman" w:cs="Times New Roman"/>
                <w:b/>
                <w:bCs/>
                <w:i/>
                <w:iCs/>
                <w:color w:val="000000"/>
                <w:sz w:val="20"/>
                <w:szCs w:val="20"/>
              </w:rPr>
            </w:pPr>
            <w:r w:rsidRPr="000E470C">
              <w:rPr>
                <w:rFonts w:ascii="Times New Roman" w:hAnsi="Times New Roman" w:cs="Times New Roman"/>
                <w:b/>
                <w:bCs/>
                <w:color w:val="000000"/>
                <w:sz w:val="20"/>
                <w:szCs w:val="20"/>
              </w:rPr>
              <w:t>FAM. HELICIDAE</w:t>
            </w:r>
          </w:p>
        </w:tc>
        <w:tc>
          <w:tcPr>
            <w:tcW w:w="992" w:type="dxa"/>
            <w:tcBorders>
              <w:top w:val="single" w:sz="4" w:space="0" w:color="000000"/>
              <w:left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b/>
                <w:bCs/>
                <w:color w:val="000000"/>
                <w:sz w:val="20"/>
                <w:szCs w:val="20"/>
              </w:rPr>
            </w:pPr>
          </w:p>
        </w:tc>
        <w:tc>
          <w:tcPr>
            <w:tcW w:w="851" w:type="dxa"/>
            <w:tcBorders>
              <w:top w:val="single" w:sz="4" w:space="0" w:color="000000"/>
              <w:left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b/>
                <w:bCs/>
                <w:color w:val="000000"/>
                <w:sz w:val="20"/>
                <w:szCs w:val="20"/>
              </w:rPr>
            </w:pPr>
          </w:p>
        </w:tc>
      </w:tr>
      <w:tr w:rsidR="00CD6BDF" w:rsidRPr="00783C10">
        <w:trPr>
          <w:jc w:val="center"/>
        </w:trPr>
        <w:tc>
          <w:tcPr>
            <w:tcW w:w="5337" w:type="dxa"/>
            <w:tcBorders>
              <w:top w:val="single" w:sz="4" w:space="0" w:color="000000"/>
              <w:left w:val="single" w:sz="4" w:space="0" w:color="000000"/>
              <w:bottom w:val="single" w:sz="4" w:space="0" w:color="000000"/>
              <w:right w:val="single" w:sz="4" w:space="0" w:color="000000"/>
            </w:tcBorders>
            <w:vAlign w:val="center"/>
          </w:tcPr>
          <w:p w:rsidR="00CD6BDF" w:rsidRPr="008F447C" w:rsidRDefault="00CD6BDF" w:rsidP="00C94A93">
            <w:pPr>
              <w:spacing w:after="0" w:line="240" w:lineRule="auto"/>
              <w:rPr>
                <w:rFonts w:ascii="Times New Roman" w:hAnsi="Times New Roman" w:cs="Times New Roman"/>
                <w:color w:val="000000"/>
                <w:sz w:val="20"/>
                <w:szCs w:val="20"/>
                <w:lang w:val="pt-BR"/>
              </w:rPr>
            </w:pPr>
            <w:r w:rsidRPr="008F447C">
              <w:rPr>
                <w:rFonts w:ascii="Times New Roman" w:hAnsi="Times New Roman" w:cs="Times New Roman"/>
                <w:i/>
                <w:iCs/>
                <w:color w:val="000000"/>
                <w:sz w:val="20"/>
                <w:szCs w:val="20"/>
                <w:lang w:val="pt-BR"/>
              </w:rPr>
              <w:t>Cepaea vindobonensis</w:t>
            </w:r>
            <w:r w:rsidRPr="008F447C">
              <w:rPr>
                <w:rFonts w:ascii="Times New Roman" w:hAnsi="Times New Roman" w:cs="Times New Roman"/>
                <w:color w:val="000000"/>
                <w:sz w:val="20"/>
                <w:szCs w:val="20"/>
                <w:lang w:val="pt-BR"/>
              </w:rPr>
              <w:t xml:space="preserve"> (C. Pfeiffer, 1828) – Vinogradarski puž</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color w:val="000000"/>
                <w:sz w:val="20"/>
                <w:szCs w:val="20"/>
              </w:rPr>
            </w:pPr>
            <w:r w:rsidRPr="000E470C">
              <w:rPr>
                <w:rFonts w:ascii="Times New Roman" w:hAnsi="Times New Roman" w:cs="Times New Roman"/>
                <w:color w:val="000000"/>
                <w:sz w:val="20"/>
                <w:szCs w:val="20"/>
              </w:rPr>
              <w:t>LC</w:t>
            </w:r>
          </w:p>
        </w:tc>
        <w:tc>
          <w:tcPr>
            <w:tcW w:w="851" w:type="dxa"/>
            <w:tcBorders>
              <w:top w:val="single" w:sz="4" w:space="0" w:color="000000"/>
              <w:left w:val="single" w:sz="4" w:space="0" w:color="000000"/>
              <w:bottom w:val="single" w:sz="4" w:space="0" w:color="000000"/>
              <w:right w:val="single" w:sz="4" w:space="0" w:color="000000"/>
            </w:tcBorders>
            <w:vAlign w:val="center"/>
          </w:tcPr>
          <w:p w:rsidR="00CD6BDF" w:rsidRPr="00F77E52" w:rsidRDefault="00CD6BDF" w:rsidP="00317CA6">
            <w:pPr>
              <w:spacing w:after="0" w:line="240" w:lineRule="auto"/>
              <w:jc w:val="center"/>
              <w:rPr>
                <w:rFonts w:ascii="Times New Roman" w:hAnsi="Times New Roman" w:cs="Times New Roman"/>
                <w:b/>
                <w:bCs/>
                <w:color w:val="000000"/>
                <w:sz w:val="20"/>
                <w:szCs w:val="20"/>
                <w:highlight w:val="yellow"/>
              </w:rPr>
            </w:pPr>
          </w:p>
        </w:tc>
      </w:tr>
      <w:tr w:rsidR="00CD6BDF" w:rsidRPr="00783C10">
        <w:trPr>
          <w:jc w:val="center"/>
        </w:trPr>
        <w:tc>
          <w:tcPr>
            <w:tcW w:w="5337" w:type="dxa"/>
            <w:tcBorders>
              <w:top w:val="single" w:sz="4" w:space="0" w:color="000000"/>
              <w:left w:val="single" w:sz="4" w:space="0" w:color="000000"/>
              <w:bottom w:val="single" w:sz="4" w:space="0" w:color="000000"/>
              <w:right w:val="single" w:sz="4" w:space="0" w:color="000000"/>
            </w:tcBorders>
            <w:vAlign w:val="center"/>
          </w:tcPr>
          <w:p w:rsidR="00CD6BDF" w:rsidRPr="008F447C" w:rsidRDefault="00CD6BDF" w:rsidP="00941449">
            <w:pPr>
              <w:spacing w:after="0" w:line="240" w:lineRule="auto"/>
              <w:rPr>
                <w:rFonts w:ascii="Times New Roman" w:hAnsi="Times New Roman" w:cs="Times New Roman"/>
                <w:color w:val="000000"/>
                <w:sz w:val="20"/>
                <w:szCs w:val="20"/>
                <w:lang w:val="pt-BR"/>
              </w:rPr>
            </w:pPr>
            <w:r w:rsidRPr="008F447C">
              <w:rPr>
                <w:rFonts w:ascii="Times New Roman" w:hAnsi="Times New Roman" w:cs="Times New Roman"/>
                <w:i/>
                <w:iCs/>
                <w:color w:val="000000"/>
                <w:sz w:val="20"/>
                <w:szCs w:val="20"/>
                <w:lang w:val="pt-BR"/>
              </w:rPr>
              <w:t>Helix lucorum</w:t>
            </w:r>
            <w:r w:rsidRPr="008F447C">
              <w:rPr>
                <w:rFonts w:ascii="Times New Roman" w:hAnsi="Times New Roman" w:cs="Times New Roman"/>
                <w:color w:val="000000"/>
                <w:sz w:val="20"/>
                <w:szCs w:val="20"/>
                <w:lang w:val="pt-BR"/>
              </w:rPr>
              <w:t xml:space="preserve"> (Linaeus, 1758) – Šumski puž</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color w:val="000000"/>
                <w:sz w:val="20"/>
                <w:szCs w:val="20"/>
              </w:rPr>
            </w:pPr>
            <w:r w:rsidRPr="000E470C">
              <w:rPr>
                <w:rFonts w:ascii="Times New Roman" w:hAnsi="Times New Roman" w:cs="Times New Roman"/>
                <w:color w:val="000000"/>
                <w:sz w:val="20"/>
                <w:szCs w:val="20"/>
              </w:rPr>
              <w:t>LC</w:t>
            </w:r>
          </w:p>
        </w:tc>
        <w:tc>
          <w:tcPr>
            <w:tcW w:w="851" w:type="dxa"/>
            <w:tcBorders>
              <w:top w:val="single" w:sz="4" w:space="0" w:color="000000"/>
              <w:left w:val="single" w:sz="4" w:space="0" w:color="000000"/>
              <w:bottom w:val="single" w:sz="4" w:space="0" w:color="000000"/>
              <w:right w:val="single" w:sz="4" w:space="0" w:color="000000"/>
            </w:tcBorders>
            <w:vAlign w:val="center"/>
          </w:tcPr>
          <w:p w:rsidR="00CD6BDF" w:rsidRPr="00F77E52" w:rsidRDefault="00CD6BDF" w:rsidP="00317CA6">
            <w:pPr>
              <w:spacing w:after="0" w:line="240" w:lineRule="auto"/>
              <w:jc w:val="center"/>
              <w:rPr>
                <w:rFonts w:ascii="Times New Roman" w:hAnsi="Times New Roman" w:cs="Times New Roman"/>
                <w:color w:val="000000"/>
                <w:sz w:val="20"/>
                <w:szCs w:val="20"/>
                <w:highlight w:val="yellow"/>
              </w:rPr>
            </w:pPr>
          </w:p>
        </w:tc>
      </w:tr>
      <w:tr w:rsidR="00CD6BDF" w:rsidRPr="00783C10">
        <w:trPr>
          <w:jc w:val="center"/>
        </w:trPr>
        <w:tc>
          <w:tcPr>
            <w:tcW w:w="5337"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D6BDF" w:rsidRPr="000E470C" w:rsidRDefault="00CD6BDF" w:rsidP="00941449">
            <w:pPr>
              <w:spacing w:after="0" w:line="240" w:lineRule="auto"/>
              <w:rPr>
                <w:rFonts w:ascii="Times New Roman" w:hAnsi="Times New Roman" w:cs="Times New Roman"/>
                <w:b/>
                <w:bCs/>
                <w:i/>
                <w:iCs/>
                <w:color w:val="000000"/>
                <w:sz w:val="20"/>
                <w:szCs w:val="20"/>
              </w:rPr>
            </w:pPr>
            <w:r w:rsidRPr="000E470C">
              <w:rPr>
                <w:rFonts w:ascii="Times New Roman" w:hAnsi="Times New Roman" w:cs="Times New Roman"/>
                <w:b/>
                <w:bCs/>
                <w:color w:val="000000"/>
                <w:sz w:val="20"/>
                <w:szCs w:val="20"/>
              </w:rPr>
              <w:t>FAM. ARIONIDE</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b/>
                <w:bCs/>
                <w:color w:val="000000"/>
                <w:sz w:val="20"/>
                <w:szCs w:val="20"/>
              </w:rPr>
            </w:pPr>
          </w:p>
        </w:tc>
        <w:tc>
          <w:tcPr>
            <w:tcW w:w="851"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b/>
                <w:bCs/>
                <w:color w:val="000000"/>
                <w:sz w:val="20"/>
                <w:szCs w:val="20"/>
              </w:rPr>
            </w:pPr>
          </w:p>
        </w:tc>
      </w:tr>
      <w:tr w:rsidR="00CD6BDF" w:rsidRPr="00783C10">
        <w:trPr>
          <w:jc w:val="center"/>
        </w:trPr>
        <w:tc>
          <w:tcPr>
            <w:tcW w:w="5337"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C94A93">
            <w:pPr>
              <w:spacing w:after="0" w:line="240" w:lineRule="auto"/>
              <w:rPr>
                <w:rFonts w:ascii="Times New Roman" w:hAnsi="Times New Roman" w:cs="Times New Roman"/>
                <w:color w:val="000000"/>
                <w:sz w:val="20"/>
                <w:szCs w:val="20"/>
              </w:rPr>
            </w:pPr>
            <w:r w:rsidRPr="000E470C">
              <w:rPr>
                <w:rFonts w:ascii="Times New Roman" w:hAnsi="Times New Roman" w:cs="Times New Roman"/>
                <w:i/>
                <w:iCs/>
                <w:color w:val="000000"/>
                <w:sz w:val="20"/>
                <w:szCs w:val="20"/>
              </w:rPr>
              <w:t xml:space="preserve">Arion </w:t>
            </w:r>
            <w:r w:rsidRPr="000E470C">
              <w:rPr>
                <w:rFonts w:ascii="Times New Roman" w:hAnsi="Times New Roman" w:cs="Times New Roman"/>
                <w:color w:val="000000"/>
                <w:sz w:val="20"/>
                <w:szCs w:val="20"/>
              </w:rPr>
              <w:t xml:space="preserve">spp. – </w:t>
            </w:r>
            <w:r>
              <w:rPr>
                <w:rFonts w:ascii="Times New Roman" w:hAnsi="Times New Roman" w:cs="Times New Roman"/>
                <w:color w:val="000000"/>
                <w:sz w:val="20"/>
                <w:szCs w:val="20"/>
              </w:rPr>
              <w:t>C</w:t>
            </w:r>
            <w:r w:rsidRPr="000E470C">
              <w:rPr>
                <w:rFonts w:ascii="Times New Roman" w:hAnsi="Times New Roman" w:cs="Times New Roman"/>
                <w:color w:val="000000"/>
                <w:sz w:val="20"/>
                <w:szCs w:val="20"/>
              </w:rPr>
              <w:t>rveni puž</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Pr="00F77E52" w:rsidRDefault="00CD6BDF" w:rsidP="00317CA6">
            <w:pPr>
              <w:spacing w:after="0" w:line="240" w:lineRule="auto"/>
              <w:jc w:val="center"/>
              <w:rPr>
                <w:rFonts w:ascii="Times New Roman" w:hAnsi="Times New Roman" w:cs="Times New Roman"/>
                <w:color w:val="000000"/>
                <w:sz w:val="20"/>
                <w:szCs w:val="20"/>
                <w:highlight w:val="yellow"/>
              </w:rPr>
            </w:pPr>
          </w:p>
        </w:tc>
        <w:tc>
          <w:tcPr>
            <w:tcW w:w="851" w:type="dxa"/>
            <w:tcBorders>
              <w:top w:val="single" w:sz="4" w:space="0" w:color="000000"/>
              <w:left w:val="single" w:sz="4" w:space="0" w:color="000000"/>
              <w:bottom w:val="single" w:sz="4" w:space="0" w:color="000000"/>
              <w:right w:val="single" w:sz="4" w:space="0" w:color="000000"/>
            </w:tcBorders>
            <w:vAlign w:val="center"/>
          </w:tcPr>
          <w:p w:rsidR="00CD6BDF" w:rsidRPr="00F77E52" w:rsidRDefault="00CD6BDF" w:rsidP="00317CA6">
            <w:pPr>
              <w:spacing w:after="0" w:line="240" w:lineRule="auto"/>
              <w:jc w:val="center"/>
              <w:rPr>
                <w:rFonts w:ascii="Times New Roman" w:hAnsi="Times New Roman" w:cs="Times New Roman"/>
                <w:b/>
                <w:bCs/>
                <w:color w:val="000000"/>
                <w:sz w:val="20"/>
                <w:szCs w:val="20"/>
                <w:highlight w:val="yellow"/>
              </w:rPr>
            </w:pPr>
          </w:p>
        </w:tc>
      </w:tr>
      <w:tr w:rsidR="00CD6BDF" w:rsidRPr="00783C10">
        <w:trPr>
          <w:jc w:val="center"/>
        </w:trPr>
        <w:tc>
          <w:tcPr>
            <w:tcW w:w="5337"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D6BDF" w:rsidRPr="000E470C" w:rsidRDefault="00CD6BDF" w:rsidP="00941449">
            <w:pPr>
              <w:spacing w:after="0" w:line="240" w:lineRule="auto"/>
              <w:rPr>
                <w:rFonts w:ascii="Times New Roman" w:hAnsi="Times New Roman" w:cs="Times New Roman"/>
                <w:b/>
                <w:bCs/>
                <w:i/>
                <w:iCs/>
                <w:color w:val="000000"/>
                <w:sz w:val="20"/>
                <w:szCs w:val="20"/>
              </w:rPr>
            </w:pPr>
            <w:r w:rsidRPr="000E470C">
              <w:rPr>
                <w:rFonts w:ascii="Times New Roman" w:hAnsi="Times New Roman" w:cs="Times New Roman"/>
                <w:b/>
                <w:bCs/>
                <w:color w:val="000000"/>
                <w:sz w:val="20"/>
                <w:szCs w:val="20"/>
              </w:rPr>
              <w:t>FAM. GEOMITRIDAE</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color w:val="000000"/>
                <w:sz w:val="20"/>
                <w:szCs w:val="20"/>
              </w:rPr>
            </w:pPr>
          </w:p>
        </w:tc>
        <w:tc>
          <w:tcPr>
            <w:tcW w:w="851"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b/>
                <w:bCs/>
                <w:color w:val="000000"/>
                <w:sz w:val="20"/>
                <w:szCs w:val="20"/>
              </w:rPr>
            </w:pPr>
          </w:p>
        </w:tc>
      </w:tr>
      <w:tr w:rsidR="00CD6BDF" w:rsidRPr="00783C10">
        <w:trPr>
          <w:jc w:val="center"/>
        </w:trPr>
        <w:tc>
          <w:tcPr>
            <w:tcW w:w="5337" w:type="dxa"/>
            <w:tcBorders>
              <w:top w:val="single" w:sz="4" w:space="0" w:color="000000"/>
              <w:left w:val="single" w:sz="4" w:space="0" w:color="000000"/>
              <w:bottom w:val="single" w:sz="4" w:space="0" w:color="000000"/>
              <w:right w:val="single" w:sz="4" w:space="0" w:color="000000"/>
            </w:tcBorders>
            <w:vAlign w:val="center"/>
          </w:tcPr>
          <w:p w:rsidR="00CD6BDF" w:rsidRPr="008F447C" w:rsidRDefault="00CD6BDF" w:rsidP="00C94A93">
            <w:pPr>
              <w:spacing w:after="0" w:line="240" w:lineRule="auto"/>
              <w:rPr>
                <w:rFonts w:ascii="Times New Roman" w:hAnsi="Times New Roman" w:cs="Times New Roman"/>
                <w:color w:val="000000"/>
                <w:sz w:val="20"/>
                <w:szCs w:val="20"/>
                <w:lang w:val="pl-PL"/>
              </w:rPr>
            </w:pPr>
            <w:r w:rsidRPr="008F447C">
              <w:rPr>
                <w:rFonts w:ascii="Times New Roman" w:hAnsi="Times New Roman" w:cs="Times New Roman"/>
                <w:i/>
                <w:iCs/>
                <w:color w:val="000000"/>
                <w:sz w:val="20"/>
                <w:szCs w:val="20"/>
                <w:lang w:val="pl-PL"/>
              </w:rPr>
              <w:t>Xerolenta obvia</w:t>
            </w:r>
            <w:r w:rsidRPr="008F447C">
              <w:rPr>
                <w:rFonts w:ascii="Times New Roman" w:hAnsi="Times New Roman" w:cs="Times New Roman"/>
                <w:color w:val="000000"/>
                <w:sz w:val="20"/>
                <w:szCs w:val="20"/>
                <w:lang w:val="pl-PL"/>
              </w:rPr>
              <w:t xml:space="preserve"> (Menke, 1828) – Korovski puž</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color w:val="000000"/>
                <w:sz w:val="20"/>
                <w:szCs w:val="20"/>
              </w:rPr>
            </w:pPr>
            <w:r w:rsidRPr="000E470C">
              <w:rPr>
                <w:rFonts w:ascii="Times New Roman" w:hAnsi="Times New Roman" w:cs="Times New Roman"/>
                <w:color w:val="000000"/>
                <w:sz w:val="20"/>
                <w:szCs w:val="20"/>
              </w:rPr>
              <w:t>LC</w:t>
            </w:r>
          </w:p>
        </w:tc>
        <w:tc>
          <w:tcPr>
            <w:tcW w:w="851"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b/>
                <w:bCs/>
                <w:color w:val="000000"/>
                <w:sz w:val="20"/>
                <w:szCs w:val="20"/>
              </w:rPr>
            </w:pPr>
          </w:p>
        </w:tc>
      </w:tr>
      <w:tr w:rsidR="00CD6BDF" w:rsidRPr="00783C10">
        <w:trPr>
          <w:jc w:val="center"/>
        </w:trPr>
        <w:tc>
          <w:tcPr>
            <w:tcW w:w="5337"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D6BDF" w:rsidRPr="000E470C" w:rsidRDefault="00CD6BDF" w:rsidP="00941449">
            <w:pPr>
              <w:spacing w:after="0" w:line="240" w:lineRule="auto"/>
              <w:rPr>
                <w:rFonts w:ascii="Times New Roman" w:hAnsi="Times New Roman" w:cs="Times New Roman"/>
                <w:i/>
                <w:iCs/>
                <w:color w:val="000000"/>
                <w:sz w:val="20"/>
                <w:szCs w:val="20"/>
              </w:rPr>
            </w:pPr>
            <w:r w:rsidRPr="000E470C">
              <w:rPr>
                <w:rFonts w:ascii="Times New Roman" w:hAnsi="Times New Roman" w:cs="Times New Roman"/>
                <w:b/>
                <w:bCs/>
                <w:color w:val="000000"/>
                <w:sz w:val="20"/>
                <w:szCs w:val="20"/>
              </w:rPr>
              <w:t>FAM. AGRIOLIMACIDAE</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color w:val="000000"/>
                <w:sz w:val="20"/>
                <w:szCs w:val="20"/>
              </w:rPr>
            </w:pPr>
          </w:p>
        </w:tc>
        <w:tc>
          <w:tcPr>
            <w:tcW w:w="851"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b/>
                <w:bCs/>
                <w:color w:val="000000"/>
                <w:sz w:val="20"/>
                <w:szCs w:val="20"/>
              </w:rPr>
            </w:pPr>
          </w:p>
        </w:tc>
      </w:tr>
      <w:tr w:rsidR="00CD6BDF" w:rsidRPr="00783C10">
        <w:trPr>
          <w:trHeight w:val="70"/>
          <w:jc w:val="center"/>
        </w:trPr>
        <w:tc>
          <w:tcPr>
            <w:tcW w:w="5337" w:type="dxa"/>
            <w:tcBorders>
              <w:top w:val="single" w:sz="4" w:space="0" w:color="000000"/>
              <w:left w:val="single" w:sz="4" w:space="0" w:color="000000"/>
              <w:bottom w:val="single" w:sz="4" w:space="0" w:color="000000"/>
              <w:right w:val="single" w:sz="4" w:space="0" w:color="000000"/>
            </w:tcBorders>
            <w:vAlign w:val="center"/>
          </w:tcPr>
          <w:p w:rsidR="00CD6BDF" w:rsidRPr="008F447C" w:rsidRDefault="00CD6BDF" w:rsidP="00C94A93">
            <w:pPr>
              <w:spacing w:after="0" w:line="240" w:lineRule="auto"/>
              <w:rPr>
                <w:rFonts w:ascii="Times New Roman" w:hAnsi="Times New Roman" w:cs="Times New Roman"/>
                <w:color w:val="000000"/>
                <w:sz w:val="20"/>
                <w:szCs w:val="20"/>
                <w:lang w:val="pt-BR"/>
              </w:rPr>
            </w:pPr>
            <w:r w:rsidRPr="008F447C">
              <w:rPr>
                <w:rFonts w:ascii="Times New Roman" w:hAnsi="Times New Roman" w:cs="Times New Roman"/>
                <w:i/>
                <w:iCs/>
                <w:color w:val="000000"/>
                <w:sz w:val="20"/>
                <w:szCs w:val="20"/>
                <w:lang w:val="pt-BR"/>
              </w:rPr>
              <w:t>Deroceras reticulatum</w:t>
            </w:r>
            <w:r w:rsidRPr="008F447C">
              <w:rPr>
                <w:rFonts w:ascii="Times New Roman" w:hAnsi="Times New Roman" w:cs="Times New Roman"/>
                <w:color w:val="000000"/>
                <w:sz w:val="20"/>
                <w:szCs w:val="20"/>
                <w:lang w:val="pt-BR"/>
              </w:rPr>
              <w:t xml:space="preserve"> (O. F. Müller 1774) – Poljski puž</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color w:val="000000"/>
                <w:sz w:val="20"/>
                <w:szCs w:val="20"/>
              </w:rPr>
            </w:pPr>
            <w:r w:rsidRPr="000E470C">
              <w:rPr>
                <w:rFonts w:ascii="Times New Roman" w:hAnsi="Times New Roman" w:cs="Times New Roman"/>
                <w:color w:val="000000"/>
                <w:sz w:val="20"/>
                <w:szCs w:val="20"/>
              </w:rPr>
              <w:t>LC</w:t>
            </w:r>
          </w:p>
        </w:tc>
        <w:tc>
          <w:tcPr>
            <w:tcW w:w="851"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b/>
                <w:bCs/>
                <w:color w:val="000000"/>
                <w:sz w:val="20"/>
                <w:szCs w:val="20"/>
              </w:rPr>
            </w:pPr>
          </w:p>
        </w:tc>
      </w:tr>
      <w:tr w:rsidR="00CD6BDF" w:rsidRPr="00783C10">
        <w:trPr>
          <w:jc w:val="center"/>
        </w:trPr>
        <w:tc>
          <w:tcPr>
            <w:tcW w:w="5337"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C94A93">
            <w:pPr>
              <w:spacing w:after="0" w:line="240" w:lineRule="auto"/>
              <w:rPr>
                <w:rFonts w:ascii="Times New Roman" w:hAnsi="Times New Roman" w:cs="Times New Roman"/>
                <w:color w:val="000000"/>
                <w:sz w:val="20"/>
                <w:szCs w:val="20"/>
              </w:rPr>
            </w:pPr>
            <w:r w:rsidRPr="000E470C">
              <w:rPr>
                <w:rFonts w:ascii="Times New Roman" w:hAnsi="Times New Roman" w:cs="Times New Roman"/>
                <w:i/>
                <w:iCs/>
                <w:color w:val="000000"/>
                <w:sz w:val="20"/>
                <w:szCs w:val="20"/>
              </w:rPr>
              <w:t>Deroceras turcicum</w:t>
            </w:r>
            <w:r w:rsidRPr="000E470C">
              <w:rPr>
                <w:rFonts w:ascii="Times New Roman" w:hAnsi="Times New Roman" w:cs="Times New Roman"/>
                <w:color w:val="000000"/>
                <w:sz w:val="20"/>
                <w:szCs w:val="20"/>
              </w:rPr>
              <w:t xml:space="preserve"> (Simroth, 1894)– </w:t>
            </w:r>
            <w:r w:rsidRPr="002608AA">
              <w:rPr>
                <w:rFonts w:ascii="Times New Roman" w:hAnsi="Times New Roman" w:cs="Times New Roman"/>
                <w:color w:val="000000"/>
                <w:sz w:val="20"/>
                <w:szCs w:val="20"/>
              </w:rPr>
              <w:t xml:space="preserve">Turski </w:t>
            </w:r>
            <w:r w:rsidRPr="000E470C">
              <w:rPr>
                <w:rFonts w:ascii="Times New Roman" w:hAnsi="Times New Roman" w:cs="Times New Roman"/>
                <w:color w:val="000000"/>
                <w:sz w:val="20"/>
                <w:szCs w:val="20"/>
              </w:rPr>
              <w:t>poljski golać</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color w:val="000000"/>
                <w:sz w:val="20"/>
                <w:szCs w:val="20"/>
              </w:rPr>
            </w:pPr>
            <w:r w:rsidRPr="000E470C">
              <w:rPr>
                <w:rFonts w:ascii="Times New Roman" w:hAnsi="Times New Roman" w:cs="Times New Roman"/>
                <w:color w:val="000000"/>
                <w:sz w:val="20"/>
                <w:szCs w:val="20"/>
              </w:rPr>
              <w:t>LC</w:t>
            </w:r>
          </w:p>
        </w:tc>
        <w:tc>
          <w:tcPr>
            <w:tcW w:w="851" w:type="dxa"/>
            <w:tcBorders>
              <w:top w:val="single" w:sz="4" w:space="0" w:color="000000"/>
              <w:left w:val="single" w:sz="4" w:space="0" w:color="000000"/>
              <w:bottom w:val="single" w:sz="4" w:space="0" w:color="000000"/>
              <w:right w:val="single" w:sz="4" w:space="0" w:color="000000"/>
            </w:tcBorders>
            <w:vAlign w:val="center"/>
          </w:tcPr>
          <w:p w:rsidR="00CD6BDF" w:rsidRPr="000E470C"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bl>
    <w:p w:rsidR="00CD6BDF" w:rsidRDefault="00CD6BDF" w:rsidP="000D38B3">
      <w:pPr>
        <w:spacing w:after="0" w:line="276" w:lineRule="auto"/>
        <w:jc w:val="both"/>
        <w:rPr>
          <w:rFonts w:ascii="Times New Roman" w:hAnsi="Times New Roman" w:cs="Times New Roman"/>
          <w:sz w:val="24"/>
          <w:szCs w:val="24"/>
        </w:rPr>
      </w:pPr>
    </w:p>
    <w:p w:rsidR="00CD6BDF" w:rsidRDefault="00CD6BDF" w:rsidP="000D38B3">
      <w:pPr>
        <w:spacing w:after="0" w:line="276" w:lineRule="auto"/>
        <w:jc w:val="both"/>
        <w:rPr>
          <w:rFonts w:ascii="Times New Roman" w:hAnsi="Times New Roman" w:cs="Times New Roman"/>
          <w:b/>
          <w:bCs/>
          <w:i/>
          <w:iCs/>
          <w:sz w:val="24"/>
          <w:szCs w:val="24"/>
        </w:rPr>
      </w:pPr>
    </w:p>
    <w:p w:rsidR="00CD6BDF" w:rsidRDefault="00CD6BDF" w:rsidP="00431262">
      <w:pPr>
        <w:spacing w:line="276" w:lineRule="auto"/>
        <w:jc w:val="both"/>
        <w:rPr>
          <w:rFonts w:ascii="Times New Roman" w:hAnsi="Times New Roman" w:cs="Times New Roman"/>
          <w:b/>
          <w:bCs/>
          <w:sz w:val="24"/>
          <w:szCs w:val="24"/>
        </w:rPr>
      </w:pPr>
      <w:r>
        <w:rPr>
          <w:rFonts w:ascii="Times New Roman" w:hAnsi="Times New Roman" w:cs="Times New Roman"/>
          <w:b/>
          <w:bCs/>
          <w:i/>
          <w:iCs/>
          <w:sz w:val="24"/>
          <w:szCs w:val="24"/>
        </w:rPr>
        <w:t xml:space="preserve">Deroceras turcicum </w:t>
      </w:r>
      <w:r w:rsidRPr="00397B45">
        <w:rPr>
          <w:rFonts w:ascii="Times New Roman" w:hAnsi="Times New Roman" w:cs="Times New Roman"/>
          <w:b/>
          <w:bCs/>
          <w:sz w:val="24"/>
          <w:szCs w:val="24"/>
        </w:rPr>
        <w:t>Simroth, 1894-turski poljski golać</w:t>
      </w:r>
    </w:p>
    <w:p w:rsidR="00CD6BDF" w:rsidRDefault="00CD6BDF" w:rsidP="00431262">
      <w:pPr>
        <w:spacing w:line="276" w:lineRule="auto"/>
        <w:jc w:val="both"/>
        <w:rPr>
          <w:rFonts w:ascii="Times New Roman" w:hAnsi="Times New Roman" w:cs="Times New Roman"/>
          <w:sz w:val="24"/>
          <w:szCs w:val="24"/>
        </w:rPr>
      </w:pPr>
      <w:r w:rsidRPr="00397B45">
        <w:rPr>
          <w:rFonts w:ascii="Times New Roman" w:hAnsi="Times New Roman" w:cs="Times New Roman"/>
          <w:b/>
          <w:bCs/>
          <w:sz w:val="24"/>
          <w:szCs w:val="24"/>
        </w:rPr>
        <w:t>Ekologija:</w:t>
      </w:r>
      <w:r>
        <w:rPr>
          <w:rFonts w:ascii="Times New Roman" w:hAnsi="Times New Roman" w:cs="Times New Roman"/>
          <w:sz w:val="24"/>
          <w:szCs w:val="24"/>
        </w:rPr>
        <w:t xml:space="preserve"> Eutrofna vrsta, pretežno šuma, posebno bukovih i miješanih. Naseljava parkove, ruinirana staništa, gomile kamenja, bašte i slično. Obično se nalazi ispod predmeta koji su položeni na zemlju, poput dasaka, drva, panjeva, kartona - svega što zadržava vlažnost i omogućava im opstanak.</w:t>
      </w:r>
    </w:p>
    <w:p w:rsidR="00CD6BDF" w:rsidRDefault="00CD6BDF" w:rsidP="00431262">
      <w:pPr>
        <w:spacing w:line="276" w:lineRule="auto"/>
        <w:jc w:val="both"/>
        <w:rPr>
          <w:rFonts w:ascii="Times New Roman" w:hAnsi="Times New Roman" w:cs="Times New Roman"/>
          <w:b/>
          <w:bCs/>
          <w:i/>
          <w:iCs/>
          <w:sz w:val="24"/>
          <w:szCs w:val="24"/>
        </w:rPr>
      </w:pPr>
      <w:r w:rsidRPr="00397B45">
        <w:rPr>
          <w:rFonts w:ascii="Times New Roman" w:hAnsi="Times New Roman" w:cs="Times New Roman"/>
          <w:b/>
          <w:bCs/>
          <w:sz w:val="24"/>
          <w:szCs w:val="24"/>
        </w:rPr>
        <w:t>Razlozi ugroženosti:</w:t>
      </w:r>
      <w:r>
        <w:rPr>
          <w:rFonts w:ascii="Times New Roman" w:hAnsi="Times New Roman" w:cs="Times New Roman"/>
          <w:sz w:val="24"/>
          <w:szCs w:val="24"/>
        </w:rPr>
        <w:t xml:space="preserve"> Degradacija prirodnih staništa, požari i svi slični ekološki razlozi koji utiču na njihov opstanak kao što su: uništavanje drvenih i kamenih predmeta i ostalih skloništa koji nestaju usljed izgradnje i sl.</w:t>
      </w:r>
    </w:p>
    <w:p w:rsidR="00CD6BDF" w:rsidRDefault="00CD6BDF" w:rsidP="00431262">
      <w:pPr>
        <w:spacing w:line="276" w:lineRule="auto"/>
        <w:jc w:val="both"/>
        <w:rPr>
          <w:rFonts w:ascii="Times New Roman" w:hAnsi="Times New Roman" w:cs="Times New Roman"/>
          <w:sz w:val="24"/>
          <w:szCs w:val="24"/>
        </w:rPr>
      </w:pPr>
    </w:p>
    <w:p w:rsidR="00CD6BDF" w:rsidRPr="008F447C" w:rsidRDefault="00CD6BDF" w:rsidP="00431262">
      <w:pPr>
        <w:spacing w:line="276" w:lineRule="auto"/>
        <w:jc w:val="both"/>
        <w:rPr>
          <w:rFonts w:ascii="Times New Roman" w:hAnsi="Times New Roman" w:cs="Times New Roman"/>
          <w:b/>
          <w:bCs/>
          <w:i/>
          <w:iCs/>
          <w:sz w:val="24"/>
          <w:szCs w:val="24"/>
          <w:lang w:val="pt-BR"/>
        </w:rPr>
      </w:pPr>
      <w:r w:rsidRPr="008F447C">
        <w:rPr>
          <w:rFonts w:ascii="Times New Roman" w:hAnsi="Times New Roman" w:cs="Times New Roman"/>
          <w:b/>
          <w:bCs/>
          <w:i/>
          <w:iCs/>
          <w:sz w:val="24"/>
          <w:szCs w:val="24"/>
          <w:lang w:val="pt-BR"/>
        </w:rPr>
        <w:t>Leptiri</w:t>
      </w:r>
    </w:p>
    <w:p w:rsidR="00CD6BDF" w:rsidRPr="008F447C" w:rsidRDefault="00CD6BDF" w:rsidP="001400B6">
      <w:pPr>
        <w:spacing w:after="120"/>
        <w:rPr>
          <w:rFonts w:ascii="Times New Roman" w:hAnsi="Times New Roman" w:cs="Times New Roman"/>
          <w:b/>
          <w:bCs/>
          <w:i/>
          <w:iCs/>
          <w:sz w:val="20"/>
          <w:szCs w:val="20"/>
          <w:lang w:val="pt-BR"/>
        </w:rPr>
      </w:pPr>
    </w:p>
    <w:p w:rsidR="00CD6BDF" w:rsidRPr="008F447C" w:rsidRDefault="00CD6BDF" w:rsidP="001400B6">
      <w:pPr>
        <w:spacing w:after="120"/>
        <w:rPr>
          <w:rFonts w:ascii="Times New Roman" w:hAnsi="Times New Roman" w:cs="Times New Roman"/>
          <w:lang w:val="pt-BR"/>
        </w:rPr>
      </w:pPr>
      <w:r w:rsidRPr="008F447C">
        <w:rPr>
          <w:rFonts w:ascii="Times New Roman" w:hAnsi="Times New Roman" w:cs="Times New Roman"/>
          <w:b/>
          <w:bCs/>
          <w:lang w:val="pt-BR"/>
        </w:rPr>
        <w:t>Tabela 10.</w:t>
      </w:r>
      <w:r w:rsidRPr="008F447C">
        <w:rPr>
          <w:rFonts w:ascii="Times New Roman" w:hAnsi="Times New Roman" w:cs="Times New Roman"/>
          <w:lang w:val="pt-BR"/>
        </w:rPr>
        <w:t xml:space="preserve"> Vrste leptira (Lepidoptera) sa statusom zaštite/ugroženosti</w:t>
      </w:r>
    </w:p>
    <w:tbl>
      <w:tblPr>
        <w:tblW w:w="9082" w:type="dxa"/>
        <w:jc w:val="center"/>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000"/>
      </w:tblPr>
      <w:tblGrid>
        <w:gridCol w:w="5807"/>
        <w:gridCol w:w="860"/>
        <w:gridCol w:w="983"/>
        <w:gridCol w:w="860"/>
        <w:gridCol w:w="572"/>
      </w:tblGrid>
      <w:tr w:rsidR="00CD6BDF" w:rsidRPr="00783C10">
        <w:trPr>
          <w:jc w:val="center"/>
        </w:trPr>
        <w:tc>
          <w:tcPr>
            <w:tcW w:w="5807"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Default="00CD6BDF" w:rsidP="00533BD2">
            <w:pPr>
              <w:spacing w:after="0" w:line="276" w:lineRule="auto"/>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TAKSON</w:t>
            </w:r>
          </w:p>
        </w:tc>
        <w:tc>
          <w:tcPr>
            <w:tcW w:w="860"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Default="00CD6BDF" w:rsidP="00533BD2">
            <w:pPr>
              <w:spacing w:after="0" w:line="276" w:lineRule="auto"/>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IUCN</w:t>
            </w:r>
          </w:p>
        </w:tc>
        <w:tc>
          <w:tcPr>
            <w:tcW w:w="983"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Default="00CD6BDF" w:rsidP="00533BD2">
            <w:pPr>
              <w:spacing w:after="0" w:line="276" w:lineRule="auto"/>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HD</w:t>
            </w:r>
          </w:p>
        </w:tc>
        <w:tc>
          <w:tcPr>
            <w:tcW w:w="860"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Default="00CD6BDF" w:rsidP="00533BD2">
            <w:pPr>
              <w:spacing w:after="0" w:line="276" w:lineRule="auto"/>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BK</w:t>
            </w:r>
          </w:p>
        </w:tc>
        <w:tc>
          <w:tcPr>
            <w:tcW w:w="572"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Default="00CD6BDF" w:rsidP="00533BD2">
            <w:pPr>
              <w:spacing w:after="0" w:line="276" w:lineRule="auto"/>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NL</w:t>
            </w:r>
          </w:p>
        </w:tc>
      </w:tr>
      <w:tr w:rsidR="00CD6BDF" w:rsidRPr="00783C10">
        <w:trPr>
          <w:jc w:val="center"/>
        </w:trPr>
        <w:tc>
          <w:tcPr>
            <w:tcW w:w="5807" w:type="dxa"/>
            <w:tcBorders>
              <w:top w:val="single" w:sz="4" w:space="0" w:color="000000"/>
              <w:left w:val="single" w:sz="4" w:space="0" w:color="000000"/>
              <w:bottom w:val="single" w:sz="4" w:space="0" w:color="000000"/>
              <w:right w:val="single" w:sz="4" w:space="0" w:color="000000"/>
            </w:tcBorders>
            <w:shd w:val="clear" w:color="auto" w:fill="E2EFD9"/>
          </w:tcPr>
          <w:p w:rsidR="00CD6BDF" w:rsidRPr="00461AB2" w:rsidRDefault="00CD6BDF" w:rsidP="00374042">
            <w:pPr>
              <w:spacing w:after="0" w:line="276" w:lineRule="auto"/>
              <w:rPr>
                <w:rFonts w:ascii="Times New Roman" w:hAnsi="Times New Roman" w:cs="Times New Roman"/>
                <w:b/>
                <w:bCs/>
                <w:color w:val="000000"/>
                <w:sz w:val="20"/>
                <w:szCs w:val="20"/>
              </w:rPr>
            </w:pPr>
            <w:r w:rsidRPr="00461AB2">
              <w:rPr>
                <w:rFonts w:ascii="Times New Roman" w:hAnsi="Times New Roman" w:cs="Times New Roman"/>
                <w:b/>
                <w:bCs/>
                <w:color w:val="000000"/>
                <w:sz w:val="20"/>
                <w:szCs w:val="20"/>
              </w:rPr>
              <w:t>FAM. LEPIDOPTERA</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c>
          <w:tcPr>
            <w:tcW w:w="983"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c>
          <w:tcPr>
            <w:tcW w:w="57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r>
      <w:tr w:rsidR="00CD6BDF" w:rsidRPr="00783C10">
        <w:trPr>
          <w:jc w:val="center"/>
        </w:trPr>
        <w:tc>
          <w:tcPr>
            <w:tcW w:w="5807" w:type="dxa"/>
            <w:tcBorders>
              <w:top w:val="single" w:sz="4" w:space="0" w:color="000000"/>
              <w:left w:val="single" w:sz="4" w:space="0" w:color="000000"/>
              <w:bottom w:val="single" w:sz="4" w:space="0" w:color="000000"/>
              <w:right w:val="single" w:sz="4" w:space="0" w:color="000000"/>
            </w:tcBorders>
            <w:vAlign w:val="center"/>
          </w:tcPr>
          <w:p w:rsidR="00CD6BDF" w:rsidRPr="008F447C" w:rsidRDefault="00CD6BDF" w:rsidP="00374042">
            <w:pPr>
              <w:spacing w:after="0" w:line="276" w:lineRule="auto"/>
              <w:rPr>
                <w:rFonts w:ascii="Times New Roman" w:hAnsi="Times New Roman" w:cs="Times New Roman"/>
                <w:color w:val="000000"/>
                <w:sz w:val="20"/>
                <w:szCs w:val="20"/>
                <w:lang w:val="pt-BR"/>
              </w:rPr>
            </w:pPr>
            <w:r w:rsidRPr="008F447C">
              <w:rPr>
                <w:rFonts w:ascii="Times New Roman" w:hAnsi="Times New Roman" w:cs="Times New Roman"/>
                <w:i/>
                <w:iCs/>
                <w:color w:val="000000"/>
                <w:sz w:val="20"/>
                <w:szCs w:val="20"/>
                <w:lang w:val="pt-BR"/>
              </w:rPr>
              <w:t xml:space="preserve">Euplagia quadripunctaria </w:t>
            </w:r>
            <w:r w:rsidRPr="008F447C">
              <w:rPr>
                <w:rFonts w:ascii="Times New Roman" w:hAnsi="Times New Roman" w:cs="Times New Roman"/>
                <w:color w:val="000000"/>
                <w:sz w:val="20"/>
                <w:szCs w:val="20"/>
                <w:lang w:val="pt-BR"/>
              </w:rPr>
              <w:t>(Poda, 1761)– Dnevni medonja</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Pr="008F447C" w:rsidRDefault="00CD6BDF" w:rsidP="00317CA6">
            <w:pPr>
              <w:spacing w:after="0" w:line="276" w:lineRule="auto"/>
              <w:jc w:val="center"/>
              <w:rPr>
                <w:rFonts w:ascii="Times New Roman" w:hAnsi="Times New Roman" w:cs="Times New Roman"/>
                <w:color w:val="000000"/>
                <w:sz w:val="20"/>
                <w:szCs w:val="20"/>
                <w:highlight w:val="yellow"/>
                <w:lang w:val="pt-BR"/>
              </w:rPr>
            </w:pPr>
          </w:p>
        </w:tc>
        <w:tc>
          <w:tcPr>
            <w:tcW w:w="983"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w:t>
            </w:r>
          </w:p>
        </w:tc>
        <w:tc>
          <w:tcPr>
            <w:tcW w:w="57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r>
      <w:tr w:rsidR="00CD6BDF" w:rsidRPr="00783C10">
        <w:trPr>
          <w:jc w:val="center"/>
        </w:trPr>
        <w:tc>
          <w:tcPr>
            <w:tcW w:w="5807"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74042">
            <w:pPr>
              <w:spacing w:after="0" w:line="276" w:lineRule="auto"/>
              <w:rPr>
                <w:rFonts w:ascii="Times New Roman" w:hAnsi="Times New Roman" w:cs="Times New Roman"/>
                <w:i/>
                <w:iCs/>
                <w:color w:val="000000"/>
                <w:sz w:val="20"/>
                <w:szCs w:val="20"/>
              </w:rPr>
            </w:pPr>
            <w:r>
              <w:rPr>
                <w:rFonts w:ascii="Times New Roman" w:hAnsi="Times New Roman" w:cs="Times New Roman"/>
                <w:i/>
                <w:iCs/>
                <w:sz w:val="20"/>
                <w:szCs w:val="20"/>
              </w:rPr>
              <w:t>Eriogaster catax</w:t>
            </w:r>
            <w:r>
              <w:rPr>
                <w:rFonts w:ascii="Times New Roman" w:hAnsi="Times New Roman" w:cs="Times New Roman"/>
                <w:sz w:val="20"/>
                <w:szCs w:val="20"/>
              </w:rPr>
              <w:t xml:space="preserve"> (Linnaeus, 1758)</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Pr="00F77E52" w:rsidRDefault="00CD6BDF" w:rsidP="00317CA6">
            <w:pPr>
              <w:spacing w:after="0" w:line="276" w:lineRule="auto"/>
              <w:jc w:val="center"/>
              <w:rPr>
                <w:rFonts w:ascii="Times New Roman" w:hAnsi="Times New Roman" w:cs="Times New Roman"/>
                <w:color w:val="000000"/>
                <w:sz w:val="20"/>
                <w:szCs w:val="20"/>
                <w:highlight w:val="yellow"/>
              </w:rPr>
            </w:pPr>
          </w:p>
        </w:tc>
        <w:tc>
          <w:tcPr>
            <w:tcW w:w="983"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 i IV</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 i II</w:t>
            </w:r>
          </w:p>
        </w:tc>
        <w:tc>
          <w:tcPr>
            <w:tcW w:w="57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r>
      <w:tr w:rsidR="00CD6BDF" w:rsidRPr="00783C10">
        <w:trPr>
          <w:jc w:val="center"/>
        </w:trPr>
        <w:tc>
          <w:tcPr>
            <w:tcW w:w="5807"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74042">
            <w:pPr>
              <w:spacing w:after="0" w:line="276" w:lineRule="auto"/>
              <w:rPr>
                <w:rFonts w:ascii="Times New Roman" w:hAnsi="Times New Roman" w:cs="Times New Roman"/>
                <w:color w:val="000000"/>
                <w:sz w:val="20"/>
                <w:szCs w:val="20"/>
              </w:rPr>
            </w:pPr>
            <w:r>
              <w:rPr>
                <w:rFonts w:ascii="Times New Roman" w:hAnsi="Times New Roman" w:cs="Times New Roman"/>
                <w:i/>
                <w:iCs/>
                <w:color w:val="000000"/>
                <w:sz w:val="20"/>
                <w:szCs w:val="20"/>
              </w:rPr>
              <w:t xml:space="preserve">Parnessius apollo </w:t>
            </w:r>
            <w:r>
              <w:rPr>
                <w:rFonts w:ascii="Times New Roman" w:hAnsi="Times New Roman" w:cs="Times New Roman"/>
                <w:color w:val="000000"/>
                <w:sz w:val="20"/>
                <w:szCs w:val="20"/>
              </w:rPr>
              <w:t>Linnaeus, 1758 – Apolonov leptir</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NT</w:t>
            </w:r>
          </w:p>
        </w:tc>
        <w:tc>
          <w:tcPr>
            <w:tcW w:w="983"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IV</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w:t>
            </w:r>
          </w:p>
        </w:tc>
        <w:tc>
          <w:tcPr>
            <w:tcW w:w="572" w:type="dxa"/>
            <w:tcBorders>
              <w:top w:val="single" w:sz="4" w:space="0" w:color="000000"/>
              <w:left w:val="single" w:sz="4" w:space="0" w:color="000000"/>
              <w:bottom w:val="single" w:sz="4" w:space="0" w:color="000000"/>
              <w:right w:val="single" w:sz="4" w:space="0" w:color="000000"/>
            </w:tcBorders>
            <w:vAlign w:val="center"/>
          </w:tcPr>
          <w:p w:rsidR="00CD6BDF" w:rsidRPr="00F52887" w:rsidRDefault="00CD6BDF" w:rsidP="00317CA6">
            <w:pPr>
              <w:spacing w:after="0" w:line="276" w:lineRule="auto"/>
              <w:jc w:val="center"/>
              <w:rPr>
                <w:rFonts w:ascii="Times New Roman" w:hAnsi="Times New Roman" w:cs="Times New Roman"/>
                <w:color w:val="000000"/>
                <w:sz w:val="20"/>
                <w:szCs w:val="20"/>
              </w:rPr>
            </w:pPr>
            <w:r w:rsidRPr="00F52887">
              <w:rPr>
                <w:rFonts w:ascii="Times New Roman" w:hAnsi="Times New Roman" w:cs="Times New Roman"/>
                <w:color w:val="000000"/>
                <w:sz w:val="20"/>
                <w:szCs w:val="20"/>
              </w:rPr>
              <w:t>+</w:t>
            </w:r>
          </w:p>
        </w:tc>
      </w:tr>
      <w:tr w:rsidR="00CD6BDF" w:rsidRPr="00783C10">
        <w:trPr>
          <w:jc w:val="center"/>
        </w:trPr>
        <w:tc>
          <w:tcPr>
            <w:tcW w:w="5807" w:type="dxa"/>
            <w:tcBorders>
              <w:top w:val="single" w:sz="4" w:space="0" w:color="000000"/>
              <w:left w:val="single" w:sz="4" w:space="0" w:color="000000"/>
              <w:bottom w:val="single" w:sz="4" w:space="0" w:color="000000"/>
              <w:right w:val="single" w:sz="4" w:space="0" w:color="000000"/>
            </w:tcBorders>
            <w:vAlign w:val="center"/>
          </w:tcPr>
          <w:p w:rsidR="00CD6BDF" w:rsidRPr="008F447C" w:rsidRDefault="00CD6BDF" w:rsidP="00374042">
            <w:pPr>
              <w:spacing w:after="0" w:line="276" w:lineRule="auto"/>
              <w:rPr>
                <w:rFonts w:ascii="Times New Roman" w:hAnsi="Times New Roman" w:cs="Times New Roman"/>
                <w:i/>
                <w:iCs/>
                <w:color w:val="000000"/>
                <w:sz w:val="20"/>
                <w:szCs w:val="20"/>
                <w:lang w:val="pt-BR"/>
              </w:rPr>
            </w:pPr>
            <w:r w:rsidRPr="008F447C">
              <w:rPr>
                <w:rFonts w:ascii="Times New Roman" w:hAnsi="Times New Roman" w:cs="Times New Roman"/>
                <w:i/>
                <w:iCs/>
                <w:color w:val="000000"/>
                <w:sz w:val="20"/>
                <w:szCs w:val="20"/>
                <w:lang w:val="pt-BR"/>
              </w:rPr>
              <w:t xml:space="preserve">Parnassius mnemosyne </w:t>
            </w:r>
            <w:r w:rsidRPr="008F447C">
              <w:rPr>
                <w:rFonts w:ascii="Times New Roman" w:hAnsi="Times New Roman" w:cs="Times New Roman"/>
                <w:color w:val="000000"/>
                <w:sz w:val="20"/>
                <w:szCs w:val="20"/>
                <w:lang w:val="pt-BR"/>
              </w:rPr>
              <w:t>(Linnaeus, 1758)– Crni apolon</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NT</w:t>
            </w:r>
          </w:p>
        </w:tc>
        <w:tc>
          <w:tcPr>
            <w:tcW w:w="983"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IV</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w:t>
            </w:r>
          </w:p>
        </w:tc>
        <w:tc>
          <w:tcPr>
            <w:tcW w:w="572" w:type="dxa"/>
            <w:tcBorders>
              <w:top w:val="single" w:sz="4" w:space="0" w:color="000000"/>
              <w:left w:val="single" w:sz="4" w:space="0" w:color="000000"/>
              <w:bottom w:val="single" w:sz="4" w:space="0" w:color="000000"/>
              <w:right w:val="single" w:sz="4" w:space="0" w:color="000000"/>
            </w:tcBorders>
            <w:vAlign w:val="center"/>
          </w:tcPr>
          <w:p w:rsidR="00CD6BDF" w:rsidRPr="00F52887" w:rsidRDefault="00CD6BDF" w:rsidP="00317CA6">
            <w:pPr>
              <w:spacing w:after="0" w:line="276" w:lineRule="auto"/>
              <w:jc w:val="center"/>
              <w:rPr>
                <w:rFonts w:ascii="Times New Roman" w:hAnsi="Times New Roman" w:cs="Times New Roman"/>
                <w:color w:val="000000"/>
                <w:sz w:val="20"/>
                <w:szCs w:val="20"/>
              </w:rPr>
            </w:pPr>
            <w:r w:rsidRPr="00F52887">
              <w:rPr>
                <w:rFonts w:ascii="Times New Roman" w:hAnsi="Times New Roman" w:cs="Times New Roman"/>
                <w:color w:val="000000"/>
                <w:sz w:val="20"/>
                <w:szCs w:val="20"/>
              </w:rPr>
              <w:t>+</w:t>
            </w:r>
          </w:p>
        </w:tc>
      </w:tr>
      <w:tr w:rsidR="00CD6BDF" w:rsidRPr="00783C10">
        <w:trPr>
          <w:jc w:val="center"/>
        </w:trPr>
        <w:tc>
          <w:tcPr>
            <w:tcW w:w="5807"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74042">
            <w:pPr>
              <w:spacing w:after="0" w:line="276" w:lineRule="auto"/>
              <w:rPr>
                <w:rFonts w:ascii="Times New Roman" w:hAnsi="Times New Roman" w:cs="Times New Roman"/>
                <w:i/>
                <w:iCs/>
                <w:color w:val="000000"/>
                <w:sz w:val="20"/>
                <w:szCs w:val="20"/>
              </w:rPr>
            </w:pPr>
            <w:r>
              <w:rPr>
                <w:rFonts w:ascii="Times New Roman" w:hAnsi="Times New Roman" w:cs="Times New Roman"/>
                <w:i/>
                <w:iCs/>
                <w:color w:val="000000"/>
                <w:sz w:val="20"/>
                <w:szCs w:val="20"/>
              </w:rPr>
              <w:t xml:space="preserve">Papilio machaon </w:t>
            </w:r>
            <w:r>
              <w:rPr>
                <w:rFonts w:ascii="Times New Roman" w:hAnsi="Times New Roman" w:cs="Times New Roman"/>
                <w:color w:val="000000"/>
                <w:sz w:val="20"/>
                <w:szCs w:val="20"/>
              </w:rPr>
              <w:t>(Linnaeus, 1758) - Lastin rep</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c>
          <w:tcPr>
            <w:tcW w:w="983"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c>
          <w:tcPr>
            <w:tcW w:w="572" w:type="dxa"/>
            <w:tcBorders>
              <w:top w:val="single" w:sz="4" w:space="0" w:color="000000"/>
              <w:left w:val="single" w:sz="4" w:space="0" w:color="000000"/>
              <w:bottom w:val="single" w:sz="4" w:space="0" w:color="000000"/>
              <w:right w:val="single" w:sz="4" w:space="0" w:color="000000"/>
            </w:tcBorders>
            <w:vAlign w:val="center"/>
          </w:tcPr>
          <w:p w:rsidR="00CD6BDF" w:rsidRPr="00F52887" w:rsidRDefault="00CD6BDF" w:rsidP="00317CA6">
            <w:pPr>
              <w:spacing w:after="0" w:line="276" w:lineRule="auto"/>
              <w:jc w:val="center"/>
              <w:rPr>
                <w:rFonts w:ascii="Times New Roman" w:hAnsi="Times New Roman" w:cs="Times New Roman"/>
                <w:color w:val="000000"/>
                <w:sz w:val="20"/>
                <w:szCs w:val="20"/>
              </w:rPr>
            </w:pPr>
            <w:r w:rsidRPr="00F52887">
              <w:rPr>
                <w:rFonts w:ascii="Times New Roman" w:hAnsi="Times New Roman" w:cs="Times New Roman"/>
                <w:color w:val="000000"/>
                <w:sz w:val="20"/>
                <w:szCs w:val="20"/>
              </w:rPr>
              <w:t>+</w:t>
            </w:r>
          </w:p>
        </w:tc>
      </w:tr>
      <w:tr w:rsidR="00CD6BDF" w:rsidRPr="00783C10">
        <w:trPr>
          <w:jc w:val="center"/>
        </w:trPr>
        <w:tc>
          <w:tcPr>
            <w:tcW w:w="5807" w:type="dxa"/>
            <w:tcBorders>
              <w:top w:val="single" w:sz="4" w:space="0" w:color="000000"/>
              <w:left w:val="single" w:sz="4" w:space="0" w:color="000000"/>
              <w:bottom w:val="single" w:sz="4" w:space="0" w:color="000000"/>
              <w:right w:val="single" w:sz="4" w:space="0" w:color="000000"/>
            </w:tcBorders>
            <w:vAlign w:val="center"/>
          </w:tcPr>
          <w:p w:rsidR="00CD6BDF" w:rsidRPr="008F447C" w:rsidRDefault="00CD6BDF" w:rsidP="00374042">
            <w:pPr>
              <w:spacing w:after="0" w:line="276" w:lineRule="auto"/>
              <w:rPr>
                <w:rFonts w:ascii="Times New Roman" w:hAnsi="Times New Roman" w:cs="Times New Roman"/>
                <w:color w:val="000000"/>
                <w:sz w:val="20"/>
                <w:szCs w:val="20"/>
                <w:lang w:val="pt-BR"/>
              </w:rPr>
            </w:pPr>
            <w:r w:rsidRPr="008F447C">
              <w:rPr>
                <w:rFonts w:ascii="Times New Roman" w:hAnsi="Times New Roman" w:cs="Times New Roman"/>
                <w:i/>
                <w:iCs/>
                <w:color w:val="000000"/>
                <w:sz w:val="20"/>
                <w:szCs w:val="20"/>
                <w:lang w:val="pt-BR"/>
              </w:rPr>
              <w:t xml:space="preserve">Colias croceus </w:t>
            </w:r>
            <w:r w:rsidRPr="008F447C">
              <w:rPr>
                <w:rFonts w:ascii="Times New Roman" w:hAnsi="Times New Roman" w:cs="Times New Roman"/>
                <w:color w:val="000000"/>
                <w:sz w:val="20"/>
                <w:szCs w:val="20"/>
                <w:lang w:val="pt-BR"/>
              </w:rPr>
              <w:t>(Fourcroy, 1785) – Zlatni žutać</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LC</w:t>
            </w:r>
          </w:p>
        </w:tc>
        <w:tc>
          <w:tcPr>
            <w:tcW w:w="983"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IV</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w:t>
            </w:r>
          </w:p>
        </w:tc>
        <w:tc>
          <w:tcPr>
            <w:tcW w:w="572" w:type="dxa"/>
            <w:tcBorders>
              <w:top w:val="single" w:sz="4" w:space="0" w:color="000000"/>
              <w:left w:val="single" w:sz="4" w:space="0" w:color="000000"/>
              <w:bottom w:val="single" w:sz="4" w:space="0" w:color="000000"/>
              <w:right w:val="single" w:sz="4" w:space="0" w:color="000000"/>
            </w:tcBorders>
            <w:vAlign w:val="center"/>
          </w:tcPr>
          <w:p w:rsidR="00CD6BDF" w:rsidRPr="00F52887" w:rsidRDefault="00CD6BDF" w:rsidP="00317CA6">
            <w:pPr>
              <w:spacing w:after="0" w:line="276" w:lineRule="auto"/>
              <w:jc w:val="center"/>
              <w:rPr>
                <w:rFonts w:ascii="Times New Roman" w:hAnsi="Times New Roman" w:cs="Times New Roman"/>
                <w:color w:val="000000"/>
                <w:sz w:val="20"/>
                <w:szCs w:val="20"/>
              </w:rPr>
            </w:pPr>
            <w:r w:rsidRPr="00F52887">
              <w:rPr>
                <w:rFonts w:ascii="Times New Roman" w:hAnsi="Times New Roman" w:cs="Times New Roman"/>
                <w:color w:val="000000"/>
                <w:sz w:val="20"/>
                <w:szCs w:val="20"/>
              </w:rPr>
              <w:t>+</w:t>
            </w:r>
          </w:p>
        </w:tc>
      </w:tr>
      <w:tr w:rsidR="00CD6BDF" w:rsidRPr="00783C10">
        <w:trPr>
          <w:jc w:val="center"/>
        </w:trPr>
        <w:tc>
          <w:tcPr>
            <w:tcW w:w="5807"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74042">
            <w:pPr>
              <w:spacing w:after="0" w:line="276" w:lineRule="auto"/>
              <w:rPr>
                <w:rFonts w:ascii="Times New Roman" w:hAnsi="Times New Roman" w:cs="Times New Roman"/>
                <w:i/>
                <w:iCs/>
                <w:color w:val="000000"/>
                <w:sz w:val="20"/>
                <w:szCs w:val="20"/>
              </w:rPr>
            </w:pPr>
            <w:r>
              <w:rPr>
                <w:rFonts w:ascii="Times New Roman" w:hAnsi="Times New Roman" w:cs="Times New Roman"/>
                <w:i/>
                <w:iCs/>
                <w:color w:val="000000"/>
                <w:sz w:val="20"/>
                <w:szCs w:val="20"/>
              </w:rPr>
              <w:t xml:space="preserve">Euphydryas aurinia </w:t>
            </w:r>
            <w:r>
              <w:rPr>
                <w:rFonts w:ascii="Times New Roman" w:hAnsi="Times New Roman" w:cs="Times New Roman"/>
                <w:color w:val="000000"/>
                <w:sz w:val="20"/>
                <w:szCs w:val="20"/>
              </w:rPr>
              <w:t>(Rottemburg, 1775) – Močvarni šarenac</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LC</w:t>
            </w:r>
          </w:p>
        </w:tc>
        <w:tc>
          <w:tcPr>
            <w:tcW w:w="983"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 i II</w:t>
            </w:r>
          </w:p>
        </w:tc>
        <w:tc>
          <w:tcPr>
            <w:tcW w:w="572" w:type="dxa"/>
            <w:tcBorders>
              <w:top w:val="single" w:sz="4" w:space="0" w:color="000000"/>
              <w:left w:val="single" w:sz="4" w:space="0" w:color="000000"/>
              <w:bottom w:val="single" w:sz="4" w:space="0" w:color="000000"/>
              <w:right w:val="single" w:sz="4" w:space="0" w:color="000000"/>
            </w:tcBorders>
            <w:vAlign w:val="center"/>
          </w:tcPr>
          <w:p w:rsidR="00CD6BDF" w:rsidRPr="00F52887" w:rsidRDefault="00CD6BDF" w:rsidP="00317CA6">
            <w:pPr>
              <w:spacing w:after="0" w:line="276" w:lineRule="auto"/>
              <w:jc w:val="center"/>
              <w:rPr>
                <w:rFonts w:ascii="Times New Roman" w:hAnsi="Times New Roman" w:cs="Times New Roman"/>
                <w:color w:val="000000"/>
                <w:sz w:val="20"/>
                <w:szCs w:val="20"/>
              </w:rPr>
            </w:pPr>
            <w:r w:rsidRPr="00F52887">
              <w:rPr>
                <w:rFonts w:ascii="Times New Roman" w:hAnsi="Times New Roman" w:cs="Times New Roman"/>
                <w:color w:val="000000"/>
                <w:sz w:val="20"/>
                <w:szCs w:val="20"/>
              </w:rPr>
              <w:t>+</w:t>
            </w:r>
          </w:p>
        </w:tc>
      </w:tr>
      <w:tr w:rsidR="00CD6BDF" w:rsidRPr="00783C10">
        <w:trPr>
          <w:jc w:val="center"/>
        </w:trPr>
        <w:tc>
          <w:tcPr>
            <w:tcW w:w="5807"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74042">
            <w:pPr>
              <w:spacing w:after="0" w:line="276" w:lineRule="auto"/>
              <w:rPr>
                <w:rFonts w:ascii="Times New Roman" w:hAnsi="Times New Roman" w:cs="Times New Roman"/>
                <w:i/>
                <w:iCs/>
                <w:color w:val="000000"/>
                <w:sz w:val="20"/>
                <w:szCs w:val="20"/>
              </w:rPr>
            </w:pPr>
            <w:r>
              <w:rPr>
                <w:rFonts w:ascii="Times New Roman" w:hAnsi="Times New Roman" w:cs="Times New Roman"/>
                <w:i/>
                <w:iCs/>
                <w:color w:val="000000"/>
                <w:sz w:val="20"/>
                <w:szCs w:val="20"/>
              </w:rPr>
              <w:t xml:space="preserve">Hypodryas maturna </w:t>
            </w:r>
            <w:r>
              <w:rPr>
                <w:rFonts w:ascii="Times New Roman" w:hAnsi="Times New Roman" w:cs="Times New Roman"/>
                <w:color w:val="000000"/>
                <w:sz w:val="20"/>
                <w:szCs w:val="20"/>
              </w:rPr>
              <w:t>(Linnaeus, 1758)– Šumski šarenac</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VU</w:t>
            </w:r>
          </w:p>
        </w:tc>
        <w:tc>
          <w:tcPr>
            <w:tcW w:w="983"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 i IV</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 i II</w:t>
            </w:r>
          </w:p>
        </w:tc>
        <w:tc>
          <w:tcPr>
            <w:tcW w:w="572" w:type="dxa"/>
            <w:tcBorders>
              <w:top w:val="single" w:sz="4" w:space="0" w:color="000000"/>
              <w:left w:val="single" w:sz="4" w:space="0" w:color="000000"/>
              <w:bottom w:val="single" w:sz="4" w:space="0" w:color="000000"/>
              <w:right w:val="single" w:sz="4" w:space="0" w:color="000000"/>
            </w:tcBorders>
            <w:vAlign w:val="center"/>
          </w:tcPr>
          <w:p w:rsidR="00CD6BDF" w:rsidRPr="00F52887" w:rsidRDefault="00CD6BDF" w:rsidP="00317CA6">
            <w:pPr>
              <w:spacing w:after="0" w:line="276" w:lineRule="auto"/>
              <w:jc w:val="center"/>
              <w:rPr>
                <w:rFonts w:ascii="Times New Roman" w:hAnsi="Times New Roman" w:cs="Times New Roman"/>
                <w:color w:val="000000"/>
                <w:sz w:val="20"/>
                <w:szCs w:val="20"/>
              </w:rPr>
            </w:pPr>
          </w:p>
        </w:tc>
      </w:tr>
      <w:tr w:rsidR="00CD6BDF" w:rsidRPr="00783C10">
        <w:trPr>
          <w:jc w:val="center"/>
        </w:trPr>
        <w:tc>
          <w:tcPr>
            <w:tcW w:w="5807"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74042">
            <w:pPr>
              <w:spacing w:after="0" w:line="276" w:lineRule="auto"/>
              <w:rPr>
                <w:rFonts w:ascii="Times New Roman" w:hAnsi="Times New Roman" w:cs="Times New Roman"/>
                <w:i/>
                <w:iCs/>
                <w:color w:val="000000"/>
                <w:sz w:val="20"/>
                <w:szCs w:val="20"/>
              </w:rPr>
            </w:pPr>
            <w:r>
              <w:rPr>
                <w:rFonts w:ascii="Times New Roman" w:hAnsi="Times New Roman" w:cs="Times New Roman"/>
                <w:i/>
                <w:iCs/>
                <w:color w:val="000000"/>
                <w:sz w:val="20"/>
                <w:szCs w:val="20"/>
              </w:rPr>
              <w:t xml:space="preserve">Iphiclides podalirius </w:t>
            </w:r>
            <w:r>
              <w:rPr>
                <w:rFonts w:ascii="Times New Roman" w:hAnsi="Times New Roman" w:cs="Times New Roman"/>
                <w:color w:val="000000"/>
                <w:sz w:val="20"/>
                <w:szCs w:val="20"/>
              </w:rPr>
              <w:t>(Linnaeus, 1758)– Prugasto jedarce</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LC</w:t>
            </w:r>
          </w:p>
        </w:tc>
        <w:tc>
          <w:tcPr>
            <w:tcW w:w="983"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c>
          <w:tcPr>
            <w:tcW w:w="572" w:type="dxa"/>
            <w:tcBorders>
              <w:top w:val="single" w:sz="4" w:space="0" w:color="000000"/>
              <w:left w:val="single" w:sz="4" w:space="0" w:color="000000"/>
              <w:bottom w:val="single" w:sz="4" w:space="0" w:color="000000"/>
              <w:right w:val="single" w:sz="4" w:space="0" w:color="000000"/>
            </w:tcBorders>
            <w:vAlign w:val="center"/>
          </w:tcPr>
          <w:p w:rsidR="00CD6BDF" w:rsidRPr="00F52887" w:rsidRDefault="00CD6BDF" w:rsidP="00317CA6">
            <w:pPr>
              <w:spacing w:after="0" w:line="276" w:lineRule="auto"/>
              <w:jc w:val="center"/>
              <w:rPr>
                <w:rFonts w:ascii="Times New Roman" w:hAnsi="Times New Roman" w:cs="Times New Roman"/>
                <w:color w:val="000000"/>
                <w:sz w:val="20"/>
                <w:szCs w:val="20"/>
              </w:rPr>
            </w:pPr>
            <w:r w:rsidRPr="00F52887">
              <w:rPr>
                <w:rFonts w:ascii="Times New Roman" w:hAnsi="Times New Roman" w:cs="Times New Roman"/>
                <w:color w:val="000000"/>
                <w:sz w:val="20"/>
                <w:szCs w:val="20"/>
              </w:rPr>
              <w:t>+</w:t>
            </w:r>
          </w:p>
        </w:tc>
      </w:tr>
      <w:tr w:rsidR="00CD6BDF" w:rsidRPr="00783C10">
        <w:trPr>
          <w:jc w:val="center"/>
        </w:trPr>
        <w:tc>
          <w:tcPr>
            <w:tcW w:w="5807" w:type="dxa"/>
            <w:tcBorders>
              <w:top w:val="single" w:sz="4" w:space="0" w:color="000000"/>
              <w:left w:val="single" w:sz="4" w:space="0" w:color="000000"/>
              <w:right w:val="single" w:sz="4" w:space="0" w:color="000000"/>
            </w:tcBorders>
            <w:vAlign w:val="center"/>
          </w:tcPr>
          <w:p w:rsidR="00CD6BDF" w:rsidRDefault="00CD6BDF" w:rsidP="00374042">
            <w:pPr>
              <w:spacing w:after="0" w:line="276" w:lineRule="auto"/>
              <w:rPr>
                <w:rFonts w:ascii="Times New Roman" w:hAnsi="Times New Roman" w:cs="Times New Roman"/>
                <w:color w:val="000000"/>
                <w:sz w:val="20"/>
                <w:szCs w:val="20"/>
              </w:rPr>
            </w:pPr>
            <w:r>
              <w:rPr>
                <w:rFonts w:ascii="Times New Roman" w:hAnsi="Times New Roman" w:cs="Times New Roman"/>
                <w:i/>
                <w:iCs/>
                <w:color w:val="000000"/>
                <w:sz w:val="20"/>
                <w:szCs w:val="20"/>
              </w:rPr>
              <w:t xml:space="preserve">Zerynthia polyxena </w:t>
            </w:r>
            <w:r>
              <w:rPr>
                <w:rFonts w:ascii="Times New Roman" w:hAnsi="Times New Roman" w:cs="Times New Roman"/>
                <w:color w:val="000000"/>
                <w:sz w:val="20"/>
                <w:szCs w:val="20"/>
              </w:rPr>
              <w:t>(Denis &amp; Schiffermüller, 1775) – Uskršnji leptir</w:t>
            </w:r>
          </w:p>
        </w:tc>
        <w:tc>
          <w:tcPr>
            <w:tcW w:w="860" w:type="dxa"/>
            <w:tcBorders>
              <w:top w:val="single" w:sz="4" w:space="0" w:color="000000"/>
              <w:left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LC</w:t>
            </w:r>
          </w:p>
        </w:tc>
        <w:tc>
          <w:tcPr>
            <w:tcW w:w="983" w:type="dxa"/>
            <w:tcBorders>
              <w:top w:val="single" w:sz="4" w:space="0" w:color="000000"/>
              <w:left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IV</w:t>
            </w:r>
          </w:p>
        </w:tc>
        <w:tc>
          <w:tcPr>
            <w:tcW w:w="860" w:type="dxa"/>
            <w:tcBorders>
              <w:top w:val="single" w:sz="4" w:space="0" w:color="000000"/>
              <w:left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w:t>
            </w:r>
          </w:p>
        </w:tc>
        <w:tc>
          <w:tcPr>
            <w:tcW w:w="572" w:type="dxa"/>
            <w:tcBorders>
              <w:top w:val="single" w:sz="4" w:space="0" w:color="000000"/>
              <w:left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r>
      <w:tr w:rsidR="00CD6BDF" w:rsidRPr="00783C10">
        <w:trPr>
          <w:jc w:val="center"/>
        </w:trPr>
        <w:tc>
          <w:tcPr>
            <w:tcW w:w="5807"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74042">
            <w:pPr>
              <w:spacing w:after="0" w:line="276" w:lineRule="auto"/>
              <w:rPr>
                <w:rFonts w:ascii="Times New Roman" w:hAnsi="Times New Roman" w:cs="Times New Roman"/>
                <w:color w:val="000000"/>
                <w:sz w:val="20"/>
                <w:szCs w:val="20"/>
              </w:rPr>
            </w:pPr>
            <w:r>
              <w:rPr>
                <w:rFonts w:ascii="Times New Roman" w:hAnsi="Times New Roman" w:cs="Times New Roman"/>
                <w:i/>
                <w:iCs/>
                <w:color w:val="000000"/>
                <w:sz w:val="20"/>
                <w:szCs w:val="20"/>
              </w:rPr>
              <w:t xml:space="preserve">Lycaena dispar </w:t>
            </w:r>
            <w:r>
              <w:rPr>
                <w:rFonts w:ascii="Times New Roman" w:hAnsi="Times New Roman" w:cs="Times New Roman"/>
                <w:color w:val="000000"/>
                <w:sz w:val="20"/>
                <w:szCs w:val="20"/>
              </w:rPr>
              <w:t>(Haworth, 1802) – Veliki dukat</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LC</w:t>
            </w:r>
          </w:p>
        </w:tc>
        <w:tc>
          <w:tcPr>
            <w:tcW w:w="983"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 i IV</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w:t>
            </w:r>
          </w:p>
        </w:tc>
        <w:tc>
          <w:tcPr>
            <w:tcW w:w="57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r>
      <w:tr w:rsidR="00CD6BDF" w:rsidRPr="00783C10">
        <w:trPr>
          <w:jc w:val="center"/>
        </w:trPr>
        <w:tc>
          <w:tcPr>
            <w:tcW w:w="5807"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74042">
            <w:pPr>
              <w:spacing w:after="0" w:line="276" w:lineRule="auto"/>
              <w:rPr>
                <w:rFonts w:ascii="Times New Roman" w:hAnsi="Times New Roman" w:cs="Times New Roman"/>
                <w:color w:val="000000"/>
                <w:sz w:val="20"/>
                <w:szCs w:val="20"/>
              </w:rPr>
            </w:pPr>
            <w:r>
              <w:rPr>
                <w:rFonts w:ascii="Times New Roman" w:hAnsi="Times New Roman" w:cs="Times New Roman"/>
                <w:i/>
                <w:iCs/>
                <w:color w:val="000000"/>
                <w:sz w:val="20"/>
                <w:szCs w:val="20"/>
              </w:rPr>
              <w:t xml:space="preserve">Polyommatus eroides </w:t>
            </w:r>
            <w:r>
              <w:rPr>
                <w:rFonts w:ascii="Times New Roman" w:hAnsi="Times New Roman" w:cs="Times New Roman"/>
                <w:color w:val="000000"/>
                <w:sz w:val="20"/>
                <w:szCs w:val="20"/>
              </w:rPr>
              <w:t>(Frivaldszky, 1835)–Plavac</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LC</w:t>
            </w:r>
          </w:p>
        </w:tc>
        <w:tc>
          <w:tcPr>
            <w:tcW w:w="983"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 i IV</w:t>
            </w:r>
          </w:p>
        </w:tc>
        <w:tc>
          <w:tcPr>
            <w:tcW w:w="860"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w:t>
            </w:r>
          </w:p>
        </w:tc>
        <w:tc>
          <w:tcPr>
            <w:tcW w:w="57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76" w:lineRule="auto"/>
              <w:jc w:val="center"/>
              <w:rPr>
                <w:rFonts w:ascii="Times New Roman" w:hAnsi="Times New Roman" w:cs="Times New Roman"/>
                <w:color w:val="000000"/>
                <w:sz w:val="20"/>
                <w:szCs w:val="20"/>
              </w:rPr>
            </w:pPr>
          </w:p>
        </w:tc>
      </w:tr>
    </w:tbl>
    <w:p w:rsidR="00CD6BDF" w:rsidRDefault="00CD6BDF" w:rsidP="000D38B3">
      <w:pPr>
        <w:spacing w:after="0" w:line="276" w:lineRule="auto"/>
        <w:jc w:val="both"/>
        <w:rPr>
          <w:rFonts w:ascii="Times New Roman" w:hAnsi="Times New Roman" w:cs="Times New Roman"/>
          <w:sz w:val="24"/>
          <w:szCs w:val="24"/>
        </w:rPr>
      </w:pPr>
    </w:p>
    <w:p w:rsidR="00CD6BDF" w:rsidRDefault="00CD6BDF" w:rsidP="00461AB2">
      <w:pPr>
        <w:spacing w:line="276" w:lineRule="auto"/>
        <w:rPr>
          <w:rFonts w:ascii="Times New Roman" w:hAnsi="Times New Roman" w:cs="Times New Roman"/>
          <w:b/>
          <w:bCs/>
          <w:sz w:val="24"/>
          <w:szCs w:val="24"/>
        </w:rPr>
      </w:pPr>
      <w:r>
        <w:rPr>
          <w:rFonts w:ascii="Times New Roman" w:hAnsi="Times New Roman" w:cs="Times New Roman"/>
          <w:b/>
          <w:bCs/>
          <w:i/>
          <w:iCs/>
          <w:sz w:val="24"/>
          <w:szCs w:val="24"/>
        </w:rPr>
        <w:t>Euplagia quadripunctaria</w:t>
      </w:r>
      <w:r w:rsidRPr="00431262">
        <w:rPr>
          <w:rFonts w:ascii="Times New Roman" w:hAnsi="Times New Roman" w:cs="Times New Roman"/>
          <w:b/>
          <w:bCs/>
          <w:sz w:val="24"/>
          <w:szCs w:val="24"/>
        </w:rPr>
        <w:t xml:space="preserve">(Poda, 1761) – Dnevni medonja </w:t>
      </w:r>
    </w:p>
    <w:p w:rsidR="00CD6BDF" w:rsidRDefault="00CD6BDF" w:rsidP="00461AB2">
      <w:pPr>
        <w:spacing w:line="276" w:lineRule="auto"/>
        <w:jc w:val="both"/>
        <w:rPr>
          <w:rFonts w:ascii="Times New Roman" w:hAnsi="Times New Roman" w:cs="Times New Roman"/>
          <w:color w:val="000000"/>
          <w:sz w:val="24"/>
          <w:szCs w:val="24"/>
        </w:rPr>
      </w:pPr>
      <w:r w:rsidRPr="00431262">
        <w:rPr>
          <w:rFonts w:ascii="Times New Roman" w:hAnsi="Times New Roman" w:cs="Times New Roman"/>
          <w:b/>
          <w:bCs/>
          <w:color w:val="000000"/>
          <w:sz w:val="24"/>
          <w:szCs w:val="24"/>
        </w:rPr>
        <w:t>Ekologija vrste:</w:t>
      </w:r>
      <w:r>
        <w:rPr>
          <w:rFonts w:ascii="Times New Roman" w:hAnsi="Times New Roman" w:cs="Times New Roman"/>
          <w:i/>
          <w:iCs/>
          <w:color w:val="000000"/>
          <w:sz w:val="24"/>
          <w:szCs w:val="24"/>
        </w:rPr>
        <w:t xml:space="preserve">Euplagia quadripunctaria </w:t>
      </w:r>
      <w:r>
        <w:rPr>
          <w:rFonts w:ascii="Times New Roman" w:hAnsi="Times New Roman" w:cs="Times New Roman"/>
          <w:color w:val="000000"/>
          <w:sz w:val="24"/>
          <w:szCs w:val="24"/>
        </w:rPr>
        <w:t xml:space="preserve">(Poda, 1761), dnevni medonja, je leptir koji preferira sjenovita vlažna staništa uglavnom na ivici šume sa listopadnim vrstama kao što je hrast, bukva, javor, itd., gdje su zastupljene njihove biljke hraniteljke. Vrsta je zaštićena po osnovu evropskog zakonodavstva. Gusjenice su polifagne, ali preferiraju Boraginaceae poput </w:t>
      </w:r>
      <w:r>
        <w:rPr>
          <w:rFonts w:ascii="Times New Roman" w:hAnsi="Times New Roman" w:cs="Times New Roman"/>
          <w:i/>
          <w:iCs/>
          <w:color w:val="000000"/>
          <w:sz w:val="24"/>
          <w:szCs w:val="24"/>
        </w:rPr>
        <w:t xml:space="preserve">Echium </w:t>
      </w:r>
      <w:r>
        <w:rPr>
          <w:rFonts w:ascii="Times New Roman" w:hAnsi="Times New Roman" w:cs="Times New Roman"/>
          <w:color w:val="000000"/>
          <w:sz w:val="24"/>
          <w:szCs w:val="24"/>
        </w:rPr>
        <w:t xml:space="preserve">spp. ili </w:t>
      </w:r>
      <w:r>
        <w:rPr>
          <w:rFonts w:ascii="Times New Roman" w:hAnsi="Times New Roman" w:cs="Times New Roman"/>
          <w:i/>
          <w:iCs/>
          <w:color w:val="000000"/>
          <w:sz w:val="24"/>
          <w:szCs w:val="24"/>
        </w:rPr>
        <w:t xml:space="preserve">Lithospermum </w:t>
      </w:r>
      <w:r>
        <w:rPr>
          <w:rFonts w:ascii="Times New Roman" w:hAnsi="Times New Roman" w:cs="Times New Roman"/>
          <w:color w:val="000000"/>
          <w:sz w:val="24"/>
          <w:szCs w:val="24"/>
        </w:rPr>
        <w:t>spp. Takođe se može naći na svijetlim, vlažnim i suvim šumama sa otvorenim zonama bogatim cvjetovima (</w:t>
      </w:r>
      <w:r>
        <w:rPr>
          <w:rFonts w:ascii="Times New Roman" w:hAnsi="Times New Roman" w:cs="Times New Roman"/>
          <w:i/>
          <w:iCs/>
          <w:color w:val="000000"/>
          <w:sz w:val="24"/>
          <w:szCs w:val="24"/>
        </w:rPr>
        <w:t>Origanum vulgare, Eupatorium cannabinum</w:t>
      </w:r>
      <w:r>
        <w:rPr>
          <w:rFonts w:ascii="Times New Roman" w:hAnsi="Times New Roman" w:cs="Times New Roman"/>
          <w:color w:val="000000"/>
          <w:sz w:val="24"/>
          <w:szCs w:val="24"/>
        </w:rPr>
        <w:t>), a takođe i žbunaste zajednice kao i kamenite padine koje graniče sa listopadnim šumama. U Crnoj Gori je najčeša u staništima tipa 5110 Stabilne kserotermofilne formacije šimšira (</w:t>
      </w:r>
      <w:r>
        <w:rPr>
          <w:rFonts w:ascii="Times New Roman" w:hAnsi="Times New Roman" w:cs="Times New Roman"/>
          <w:i/>
          <w:iCs/>
          <w:color w:val="000000"/>
          <w:sz w:val="24"/>
          <w:szCs w:val="24"/>
        </w:rPr>
        <w:t>Buxus sempervirens</w:t>
      </w:r>
      <w:r>
        <w:rPr>
          <w:rFonts w:ascii="Times New Roman" w:hAnsi="Times New Roman" w:cs="Times New Roman"/>
          <w:color w:val="000000"/>
          <w:sz w:val="24"/>
          <w:szCs w:val="24"/>
        </w:rPr>
        <w:t>) na kamenitim padinama (</w:t>
      </w:r>
      <w:r>
        <w:rPr>
          <w:rFonts w:ascii="Times New Roman" w:hAnsi="Times New Roman" w:cs="Times New Roman"/>
          <w:i/>
          <w:iCs/>
          <w:color w:val="000000"/>
          <w:sz w:val="24"/>
          <w:szCs w:val="24"/>
        </w:rPr>
        <w:t xml:space="preserve">Berberidion </w:t>
      </w:r>
      <w:r>
        <w:rPr>
          <w:rFonts w:ascii="Times New Roman" w:hAnsi="Times New Roman" w:cs="Times New Roman"/>
          <w:color w:val="000000"/>
          <w:sz w:val="24"/>
          <w:szCs w:val="24"/>
        </w:rPr>
        <w:t xml:space="preserve">P.) </w:t>
      </w:r>
      <w:r>
        <w:rPr>
          <w:rFonts w:ascii="Times New Roman" w:hAnsi="Times New Roman" w:cs="Times New Roman"/>
          <w:b/>
          <w:bCs/>
          <w:color w:val="000000"/>
          <w:sz w:val="24"/>
          <w:szCs w:val="24"/>
        </w:rPr>
        <w:t>(</w:t>
      </w:r>
      <w:r>
        <w:rPr>
          <w:rFonts w:ascii="Times New Roman" w:hAnsi="Times New Roman" w:cs="Times New Roman"/>
          <w:color w:val="000000"/>
          <w:sz w:val="24"/>
          <w:szCs w:val="24"/>
        </w:rPr>
        <w:t xml:space="preserve">Gligorović i sar., 2018). </w:t>
      </w:r>
    </w:p>
    <w:p w:rsidR="00CD6BDF" w:rsidRDefault="00CD6BDF" w:rsidP="00200021">
      <w:pPr>
        <w:spacing w:line="240" w:lineRule="auto"/>
        <w:jc w:val="both"/>
        <w:rPr>
          <w:rFonts w:ascii="Times New Roman" w:hAnsi="Times New Roman" w:cs="Times New Roman"/>
          <w:sz w:val="24"/>
          <w:szCs w:val="24"/>
        </w:rPr>
      </w:pPr>
      <w:r w:rsidRPr="00431262">
        <w:rPr>
          <w:rFonts w:ascii="Times New Roman" w:hAnsi="Times New Roman" w:cs="Times New Roman"/>
          <w:b/>
          <w:bCs/>
          <w:sz w:val="24"/>
          <w:szCs w:val="24"/>
        </w:rPr>
        <w:t>Razlozi ugroženosti:</w:t>
      </w:r>
      <w:r>
        <w:rPr>
          <w:rFonts w:ascii="Times New Roman" w:hAnsi="Times New Roman" w:cs="Times New Roman"/>
          <w:sz w:val="24"/>
          <w:szCs w:val="24"/>
        </w:rPr>
        <w:t>Uništavanje (destrukcija) prirodnih staništa.</w:t>
      </w:r>
    </w:p>
    <w:p w:rsidR="00CD6BDF" w:rsidRPr="00042181" w:rsidRDefault="00CD6BDF" w:rsidP="00200021">
      <w:pPr>
        <w:spacing w:line="240" w:lineRule="auto"/>
        <w:jc w:val="both"/>
        <w:rPr>
          <w:rFonts w:ascii="Times New Roman" w:hAnsi="Times New Roman" w:cs="Times New Roman"/>
          <w:sz w:val="20"/>
          <w:szCs w:val="20"/>
        </w:rPr>
      </w:pPr>
    </w:p>
    <w:p w:rsidR="00CD6BDF" w:rsidRDefault="00CD6BDF" w:rsidP="00461AB2">
      <w:pPr>
        <w:spacing w:line="276" w:lineRule="auto"/>
        <w:rPr>
          <w:rFonts w:ascii="Times New Roman" w:hAnsi="Times New Roman" w:cs="Times New Roman"/>
          <w:b/>
          <w:bCs/>
          <w:sz w:val="24"/>
          <w:szCs w:val="24"/>
        </w:rPr>
      </w:pPr>
      <w:r>
        <w:rPr>
          <w:rFonts w:ascii="Times New Roman" w:hAnsi="Times New Roman" w:cs="Times New Roman"/>
          <w:b/>
          <w:bCs/>
          <w:i/>
          <w:iCs/>
          <w:sz w:val="24"/>
          <w:szCs w:val="24"/>
        </w:rPr>
        <w:t>Papilio machaon</w:t>
      </w:r>
      <w:r w:rsidRPr="00431262">
        <w:rPr>
          <w:rFonts w:ascii="Times New Roman" w:hAnsi="Times New Roman" w:cs="Times New Roman"/>
          <w:b/>
          <w:bCs/>
          <w:sz w:val="24"/>
          <w:szCs w:val="24"/>
        </w:rPr>
        <w:t xml:space="preserve">Linnaeus, 1758 </w:t>
      </w:r>
      <w:r>
        <w:rPr>
          <w:rFonts w:ascii="Times New Roman" w:hAnsi="Times New Roman" w:cs="Times New Roman"/>
          <w:b/>
          <w:bCs/>
          <w:sz w:val="24"/>
          <w:szCs w:val="24"/>
        </w:rPr>
        <w:t>-</w:t>
      </w:r>
      <w:r w:rsidRPr="00431262">
        <w:rPr>
          <w:rFonts w:ascii="Times New Roman" w:hAnsi="Times New Roman" w:cs="Times New Roman"/>
          <w:b/>
          <w:bCs/>
          <w:sz w:val="24"/>
          <w:szCs w:val="24"/>
        </w:rPr>
        <w:t xml:space="preserve"> Lastin rep</w:t>
      </w:r>
    </w:p>
    <w:p w:rsidR="00CD6BDF" w:rsidRPr="008F447C" w:rsidRDefault="00CD6BDF" w:rsidP="00461AB2">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Ekolologija vrste:</w:t>
      </w:r>
      <w:r w:rsidRPr="008F447C">
        <w:rPr>
          <w:rFonts w:ascii="Times New Roman" w:hAnsi="Times New Roman" w:cs="Times New Roman"/>
          <w:sz w:val="24"/>
          <w:szCs w:val="24"/>
          <w:lang w:val="pl-PL"/>
        </w:rPr>
        <w:t xml:space="preserve"> Nije preterano izbirljiv po pitanju staništa, ali se najčešće nalazi na krečnjačkim kamenjarima. Zalazi i blizu ljudskih naselja pošto se njegove gusenice često razvijaju na </w:t>
      </w:r>
      <w:hyperlink r:id="rId102">
        <w:r w:rsidRPr="008F447C">
          <w:rPr>
            <w:rFonts w:ascii="Times New Roman" w:hAnsi="Times New Roman" w:cs="Times New Roman"/>
            <w:color w:val="000000"/>
            <w:sz w:val="24"/>
            <w:szCs w:val="24"/>
            <w:lang w:val="pl-PL"/>
          </w:rPr>
          <w:t>gajenoj mirođiji</w:t>
        </w:r>
      </w:hyperlink>
      <w:r w:rsidRPr="008F447C">
        <w:rPr>
          <w:rFonts w:ascii="Times New Roman" w:hAnsi="Times New Roman" w:cs="Times New Roman"/>
          <w:color w:val="000000"/>
          <w:sz w:val="24"/>
          <w:szCs w:val="24"/>
          <w:lang w:val="pl-PL"/>
        </w:rPr>
        <w:t xml:space="preserve">. </w:t>
      </w:r>
      <w:r w:rsidRPr="008F447C">
        <w:rPr>
          <w:rFonts w:ascii="Times New Roman" w:hAnsi="Times New Roman" w:cs="Times New Roman"/>
          <w:sz w:val="24"/>
          <w:szCs w:val="24"/>
          <w:lang w:val="pl-PL"/>
        </w:rPr>
        <w:t>Biljake hraniteljke gusenica su mnogobrojne, pripadaju rodovima </w:t>
      </w:r>
      <w:r w:rsidRPr="008F447C">
        <w:rPr>
          <w:rFonts w:ascii="Times New Roman" w:hAnsi="Times New Roman" w:cs="Times New Roman"/>
          <w:i/>
          <w:iCs/>
          <w:sz w:val="24"/>
          <w:szCs w:val="24"/>
          <w:lang w:val="pl-PL"/>
        </w:rPr>
        <w:t>Aegopodium</w:t>
      </w:r>
      <w:r w:rsidRPr="008F447C">
        <w:rPr>
          <w:rFonts w:ascii="Times New Roman" w:hAnsi="Times New Roman" w:cs="Times New Roman"/>
          <w:sz w:val="24"/>
          <w:szCs w:val="24"/>
          <w:lang w:val="pl-PL"/>
        </w:rPr>
        <w:t>, </w:t>
      </w:r>
      <w:r w:rsidRPr="008F447C">
        <w:rPr>
          <w:rFonts w:ascii="Times New Roman" w:hAnsi="Times New Roman" w:cs="Times New Roman"/>
          <w:i/>
          <w:iCs/>
          <w:sz w:val="24"/>
          <w:szCs w:val="24"/>
          <w:lang w:val="pl-PL"/>
        </w:rPr>
        <w:t>Anethus</w:t>
      </w:r>
      <w:r w:rsidRPr="008F447C">
        <w:rPr>
          <w:rFonts w:ascii="Times New Roman" w:hAnsi="Times New Roman" w:cs="Times New Roman"/>
          <w:sz w:val="24"/>
          <w:szCs w:val="24"/>
          <w:lang w:val="pl-PL"/>
        </w:rPr>
        <w:t>, </w:t>
      </w:r>
      <w:r w:rsidRPr="008F447C">
        <w:rPr>
          <w:rFonts w:ascii="Times New Roman" w:hAnsi="Times New Roman" w:cs="Times New Roman"/>
          <w:i/>
          <w:iCs/>
          <w:sz w:val="24"/>
          <w:szCs w:val="24"/>
          <w:lang w:val="pl-PL"/>
        </w:rPr>
        <w:t>Angelica</w:t>
      </w:r>
      <w:r w:rsidRPr="008F447C">
        <w:rPr>
          <w:rFonts w:ascii="Times New Roman" w:hAnsi="Times New Roman" w:cs="Times New Roman"/>
          <w:sz w:val="24"/>
          <w:szCs w:val="24"/>
          <w:lang w:val="pl-PL"/>
        </w:rPr>
        <w:t>, </w:t>
      </w:r>
      <w:r w:rsidRPr="008F447C">
        <w:rPr>
          <w:rFonts w:ascii="Times New Roman" w:hAnsi="Times New Roman" w:cs="Times New Roman"/>
          <w:i/>
          <w:iCs/>
          <w:sz w:val="24"/>
          <w:szCs w:val="24"/>
          <w:lang w:val="pl-PL"/>
        </w:rPr>
        <w:t>Bupleurum</w:t>
      </w:r>
      <w:r w:rsidRPr="008F447C">
        <w:rPr>
          <w:rFonts w:ascii="Times New Roman" w:hAnsi="Times New Roman" w:cs="Times New Roman"/>
          <w:sz w:val="24"/>
          <w:szCs w:val="24"/>
          <w:lang w:val="pl-PL"/>
        </w:rPr>
        <w:t>, </w:t>
      </w:r>
      <w:r w:rsidRPr="008F447C">
        <w:rPr>
          <w:rFonts w:ascii="Times New Roman" w:hAnsi="Times New Roman" w:cs="Times New Roman"/>
          <w:i/>
          <w:iCs/>
          <w:sz w:val="24"/>
          <w:szCs w:val="24"/>
          <w:lang w:val="pl-PL"/>
        </w:rPr>
        <w:t>Carum</w:t>
      </w:r>
      <w:r w:rsidRPr="008F447C">
        <w:rPr>
          <w:rFonts w:ascii="Times New Roman" w:hAnsi="Times New Roman" w:cs="Times New Roman"/>
          <w:sz w:val="24"/>
          <w:szCs w:val="24"/>
          <w:lang w:val="pl-PL"/>
        </w:rPr>
        <w:t>, </w:t>
      </w:r>
      <w:r w:rsidRPr="008F447C">
        <w:rPr>
          <w:rFonts w:ascii="Times New Roman" w:hAnsi="Times New Roman" w:cs="Times New Roman"/>
          <w:i/>
          <w:iCs/>
          <w:sz w:val="24"/>
          <w:szCs w:val="24"/>
          <w:lang w:val="pl-PL"/>
        </w:rPr>
        <w:t>Daucus</w:t>
      </w:r>
      <w:r w:rsidRPr="008F447C">
        <w:rPr>
          <w:rFonts w:ascii="Times New Roman" w:hAnsi="Times New Roman" w:cs="Times New Roman"/>
          <w:sz w:val="24"/>
          <w:szCs w:val="24"/>
          <w:lang w:val="pl-PL"/>
        </w:rPr>
        <w:t>, </w:t>
      </w:r>
      <w:r w:rsidRPr="008F447C">
        <w:rPr>
          <w:rFonts w:ascii="Times New Roman" w:hAnsi="Times New Roman" w:cs="Times New Roman"/>
          <w:i/>
          <w:iCs/>
          <w:sz w:val="24"/>
          <w:szCs w:val="24"/>
          <w:lang w:val="pl-PL"/>
        </w:rPr>
        <w:t>Dictamnus</w:t>
      </w:r>
      <w:r w:rsidRPr="008F447C">
        <w:rPr>
          <w:rFonts w:ascii="Times New Roman" w:hAnsi="Times New Roman" w:cs="Times New Roman"/>
          <w:sz w:val="24"/>
          <w:szCs w:val="24"/>
          <w:lang w:val="pl-PL"/>
        </w:rPr>
        <w:t>, </w:t>
      </w:r>
      <w:r w:rsidRPr="008F447C">
        <w:rPr>
          <w:rFonts w:ascii="Times New Roman" w:hAnsi="Times New Roman" w:cs="Times New Roman"/>
          <w:i/>
          <w:iCs/>
          <w:sz w:val="24"/>
          <w:szCs w:val="24"/>
          <w:lang w:val="pl-PL"/>
        </w:rPr>
        <w:t>Festula</w:t>
      </w:r>
      <w:r w:rsidRPr="008F447C">
        <w:rPr>
          <w:rFonts w:ascii="Times New Roman" w:hAnsi="Times New Roman" w:cs="Times New Roman"/>
          <w:sz w:val="24"/>
          <w:szCs w:val="24"/>
          <w:lang w:val="pl-PL"/>
        </w:rPr>
        <w:t>, </w:t>
      </w:r>
      <w:r w:rsidRPr="008F447C">
        <w:rPr>
          <w:rFonts w:ascii="Times New Roman" w:hAnsi="Times New Roman" w:cs="Times New Roman"/>
          <w:i/>
          <w:iCs/>
          <w:sz w:val="24"/>
          <w:szCs w:val="24"/>
          <w:lang w:val="pl-PL"/>
        </w:rPr>
        <w:t>Foenicurum</w:t>
      </w:r>
      <w:r w:rsidRPr="008F447C">
        <w:rPr>
          <w:rFonts w:ascii="Times New Roman" w:hAnsi="Times New Roman" w:cs="Times New Roman"/>
          <w:sz w:val="24"/>
          <w:szCs w:val="24"/>
          <w:lang w:val="pl-PL"/>
        </w:rPr>
        <w:t>, </w:t>
      </w:r>
      <w:r w:rsidRPr="008F447C">
        <w:rPr>
          <w:rFonts w:ascii="Times New Roman" w:hAnsi="Times New Roman" w:cs="Times New Roman"/>
          <w:i/>
          <w:iCs/>
          <w:sz w:val="24"/>
          <w:szCs w:val="24"/>
          <w:lang w:val="pl-PL"/>
        </w:rPr>
        <w:t>Peucedanum</w:t>
      </w:r>
      <w:r w:rsidRPr="008F447C">
        <w:rPr>
          <w:rFonts w:ascii="Times New Roman" w:hAnsi="Times New Roman" w:cs="Times New Roman"/>
          <w:sz w:val="24"/>
          <w:szCs w:val="24"/>
          <w:lang w:val="pl-PL"/>
        </w:rPr>
        <w:t>, </w:t>
      </w:r>
      <w:r w:rsidRPr="008F447C">
        <w:rPr>
          <w:rFonts w:ascii="Times New Roman" w:hAnsi="Times New Roman" w:cs="Times New Roman"/>
          <w:i/>
          <w:iCs/>
          <w:sz w:val="24"/>
          <w:szCs w:val="24"/>
          <w:lang w:val="pl-PL"/>
        </w:rPr>
        <w:t>Pimpinella</w:t>
      </w:r>
      <w:r w:rsidRPr="008F447C">
        <w:rPr>
          <w:rFonts w:ascii="Times New Roman" w:hAnsi="Times New Roman" w:cs="Times New Roman"/>
          <w:sz w:val="24"/>
          <w:szCs w:val="24"/>
          <w:lang w:val="pl-PL"/>
        </w:rPr>
        <w:t>, </w:t>
      </w:r>
      <w:r w:rsidRPr="008F447C">
        <w:rPr>
          <w:rFonts w:ascii="Times New Roman" w:hAnsi="Times New Roman" w:cs="Times New Roman"/>
          <w:i/>
          <w:iCs/>
          <w:sz w:val="24"/>
          <w:szCs w:val="24"/>
          <w:lang w:val="pl-PL"/>
        </w:rPr>
        <w:t>Ruta</w:t>
      </w:r>
      <w:r w:rsidRPr="008F447C">
        <w:rPr>
          <w:rFonts w:ascii="Times New Roman" w:hAnsi="Times New Roman" w:cs="Times New Roman"/>
          <w:sz w:val="24"/>
          <w:szCs w:val="24"/>
          <w:lang w:val="pl-PL"/>
        </w:rPr>
        <w:t>, </w:t>
      </w:r>
      <w:r w:rsidRPr="008F447C">
        <w:rPr>
          <w:rFonts w:ascii="Times New Roman" w:hAnsi="Times New Roman" w:cs="Times New Roman"/>
          <w:i/>
          <w:iCs/>
          <w:sz w:val="24"/>
          <w:szCs w:val="24"/>
          <w:lang w:val="pl-PL"/>
        </w:rPr>
        <w:t>Seseli</w:t>
      </w:r>
      <w:r w:rsidRPr="008F447C">
        <w:rPr>
          <w:rFonts w:ascii="Times New Roman" w:hAnsi="Times New Roman" w:cs="Times New Roman"/>
          <w:sz w:val="24"/>
          <w:szCs w:val="24"/>
          <w:lang w:val="pl-PL"/>
        </w:rPr>
        <w:t>, </w:t>
      </w:r>
      <w:r w:rsidRPr="008F447C">
        <w:rPr>
          <w:rFonts w:ascii="Times New Roman" w:hAnsi="Times New Roman" w:cs="Times New Roman"/>
          <w:i/>
          <w:iCs/>
          <w:sz w:val="24"/>
          <w:szCs w:val="24"/>
          <w:lang w:val="pl-PL"/>
        </w:rPr>
        <w:t>Silaum</w:t>
      </w:r>
      <w:r w:rsidRPr="008F447C">
        <w:rPr>
          <w:rFonts w:ascii="Times New Roman" w:hAnsi="Times New Roman" w:cs="Times New Roman"/>
          <w:sz w:val="24"/>
          <w:szCs w:val="24"/>
          <w:lang w:val="pl-PL"/>
        </w:rPr>
        <w:t>… Mužjaci se često grupišu u velikom broju na vrhovima brda i planina. Javlja se na nadmorskim visinama do 2000 m.</w:t>
      </w:r>
    </w:p>
    <w:p w:rsidR="00CD6BDF" w:rsidRPr="008F447C" w:rsidRDefault="00CD6BDF" w:rsidP="0067238B">
      <w:pPr>
        <w:spacing w:line="276" w:lineRule="auto"/>
        <w:jc w:val="both"/>
        <w:rPr>
          <w:rFonts w:ascii="Times New Roman" w:hAnsi="Times New Roman" w:cs="Times New Roman"/>
          <w:noProof/>
          <w:sz w:val="24"/>
          <w:szCs w:val="24"/>
          <w:lang w:val="pl-PL"/>
        </w:rPr>
      </w:pPr>
      <w:r w:rsidRPr="008F447C">
        <w:rPr>
          <w:rFonts w:ascii="Times New Roman" w:hAnsi="Times New Roman" w:cs="Times New Roman"/>
          <w:b/>
          <w:bCs/>
          <w:sz w:val="24"/>
          <w:szCs w:val="24"/>
          <w:lang w:val="pl-PL"/>
        </w:rPr>
        <w:t>Razlozi ugroženosti:</w:t>
      </w:r>
      <w:r w:rsidRPr="008F447C">
        <w:rPr>
          <w:rFonts w:ascii="Times New Roman" w:hAnsi="Times New Roman" w:cs="Times New Roman"/>
          <w:sz w:val="24"/>
          <w:szCs w:val="24"/>
          <w:lang w:val="pl-PL"/>
        </w:rPr>
        <w:t>Zbog svoje atraktivnosti, ova vrsta je bila, i još uvijek je, na meti brojnih kolekcionara. Smanjenje brojnosti populacija na širem području usljed gubitka staništa, evidentna je u slučajevima devastacija vedih razmjera.</w:t>
      </w:r>
    </w:p>
    <w:p w:rsidR="00CD6BDF" w:rsidRPr="008F447C" w:rsidRDefault="00CD6BDF" w:rsidP="00200021">
      <w:pPr>
        <w:spacing w:line="240" w:lineRule="auto"/>
        <w:jc w:val="both"/>
        <w:rPr>
          <w:rFonts w:ascii="Times New Roman" w:hAnsi="Times New Roman" w:cs="Times New Roman"/>
          <w:sz w:val="24"/>
          <w:szCs w:val="24"/>
          <w:lang w:val="pl-PL"/>
        </w:rPr>
      </w:pPr>
    </w:p>
    <w:p w:rsidR="00CD6BDF" w:rsidRPr="008F447C" w:rsidRDefault="00CD6BDF" w:rsidP="00461AB2">
      <w:pPr>
        <w:spacing w:line="276" w:lineRule="auto"/>
        <w:jc w:val="both"/>
        <w:rPr>
          <w:rFonts w:ascii="Times New Roman" w:hAnsi="Times New Roman" w:cs="Times New Roman"/>
          <w:b/>
          <w:bCs/>
          <w:sz w:val="24"/>
          <w:szCs w:val="24"/>
          <w:lang w:val="pl-PL"/>
        </w:rPr>
      </w:pPr>
      <w:r w:rsidRPr="008F447C">
        <w:rPr>
          <w:rFonts w:ascii="Times New Roman" w:hAnsi="Times New Roman" w:cs="Times New Roman"/>
          <w:b/>
          <w:bCs/>
          <w:i/>
          <w:iCs/>
          <w:sz w:val="24"/>
          <w:szCs w:val="24"/>
          <w:lang w:val="pl-PL"/>
        </w:rPr>
        <w:t>Iphiclides podalirius</w:t>
      </w:r>
      <w:r w:rsidRPr="008F447C">
        <w:rPr>
          <w:rFonts w:ascii="Times New Roman" w:hAnsi="Times New Roman" w:cs="Times New Roman"/>
          <w:b/>
          <w:bCs/>
          <w:sz w:val="24"/>
          <w:szCs w:val="24"/>
          <w:lang w:val="pl-PL"/>
        </w:rPr>
        <w:t xml:space="preserve"> (Linnaeus, 1758) – Prugasto jedarce</w:t>
      </w:r>
    </w:p>
    <w:p w:rsidR="00CD6BDF" w:rsidRPr="008F447C" w:rsidRDefault="00CD6BDF" w:rsidP="00461AB2">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Ekolologija vrste:</w:t>
      </w:r>
      <w:r w:rsidRPr="008F447C">
        <w:rPr>
          <w:rFonts w:ascii="Times New Roman" w:hAnsi="Times New Roman" w:cs="Times New Roman"/>
          <w:sz w:val="24"/>
          <w:szCs w:val="24"/>
          <w:lang w:val="pl-PL"/>
        </w:rPr>
        <w:t xml:space="preserve"> Rasprostranjena je širom Evrope. Prisustvo </w:t>
      </w:r>
      <w:r w:rsidRPr="008F447C">
        <w:rPr>
          <w:rFonts w:ascii="Times New Roman" w:hAnsi="Times New Roman" w:cs="Times New Roman"/>
          <w:i/>
          <w:iCs/>
          <w:sz w:val="24"/>
          <w:szCs w:val="24"/>
          <w:lang w:val="pl-PL"/>
        </w:rPr>
        <w:t>Iphiclides podalirius</w:t>
      </w:r>
      <w:r w:rsidRPr="008F447C">
        <w:rPr>
          <w:rFonts w:ascii="Times New Roman" w:hAnsi="Times New Roman" w:cs="Times New Roman"/>
          <w:sz w:val="24"/>
          <w:szCs w:val="24"/>
          <w:lang w:val="pl-PL"/>
        </w:rPr>
        <w:t xml:space="preserve"> je pokazatelj dobre očuvanosti kserotermnih travnih staništa sa šumskom vegetacijom. To je polifagna vrsta leptira čije se gusjenice hrane lišćem bijelog gloga (</w:t>
      </w:r>
      <w:r w:rsidRPr="008F447C">
        <w:rPr>
          <w:rFonts w:ascii="Times New Roman" w:hAnsi="Times New Roman" w:cs="Times New Roman"/>
          <w:i/>
          <w:iCs/>
          <w:sz w:val="24"/>
          <w:szCs w:val="24"/>
          <w:lang w:val="pl-PL"/>
        </w:rPr>
        <w:t>Crataegus monogyna</w:t>
      </w:r>
      <w:r w:rsidRPr="008F447C">
        <w:rPr>
          <w:rFonts w:ascii="Times New Roman" w:hAnsi="Times New Roman" w:cs="Times New Roman"/>
          <w:sz w:val="24"/>
          <w:szCs w:val="24"/>
          <w:lang w:val="pl-PL"/>
        </w:rPr>
        <w:t xml:space="preserve">) i različitih vrsta </w:t>
      </w:r>
      <w:r w:rsidRPr="008F447C">
        <w:rPr>
          <w:rFonts w:ascii="Times New Roman" w:hAnsi="Times New Roman" w:cs="Times New Roman"/>
          <w:i/>
          <w:iCs/>
          <w:sz w:val="24"/>
          <w:szCs w:val="24"/>
          <w:lang w:val="pl-PL"/>
        </w:rPr>
        <w:t>Prunus i Malus</w:t>
      </w:r>
      <w:r w:rsidRPr="008F447C">
        <w:rPr>
          <w:rFonts w:ascii="Times New Roman" w:hAnsi="Times New Roman" w:cs="Times New Roman"/>
          <w:sz w:val="24"/>
          <w:szCs w:val="24"/>
          <w:lang w:val="pl-PL"/>
        </w:rPr>
        <w:t xml:space="preserve"> roda. Koristi se kao indikator očuvanosti kserotermnih travnih zajednica i površina sa šumskom vegetacijom. Zakonom je zaštićena u značajnom broju zemalja Evrope (Colinns &amp; Collins, 1985).</w:t>
      </w:r>
    </w:p>
    <w:p w:rsidR="00CD6BDF" w:rsidRPr="008F447C" w:rsidRDefault="00CD6BDF" w:rsidP="00200021">
      <w:pPr>
        <w:spacing w:after="120" w:line="240"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Razlozi ugroženosti:</w:t>
      </w:r>
      <w:r w:rsidRPr="008F447C">
        <w:rPr>
          <w:rFonts w:ascii="Times New Roman" w:hAnsi="Times New Roman" w:cs="Times New Roman"/>
          <w:sz w:val="24"/>
          <w:szCs w:val="24"/>
          <w:lang w:val="pl-PL"/>
        </w:rPr>
        <w:t xml:space="preserve"> Uništavanje (destrukcija) prirodnih staništa, krčenja šumske vegetacije, a naročito pojedinih vrsta žbunja, na većim travnatim površinama, kolekcionarstvo.</w:t>
      </w:r>
    </w:p>
    <w:p w:rsidR="00CD6BDF" w:rsidRPr="008F447C" w:rsidRDefault="00CD6BDF" w:rsidP="00200021">
      <w:pPr>
        <w:spacing w:after="120" w:line="240" w:lineRule="auto"/>
        <w:jc w:val="both"/>
        <w:rPr>
          <w:rFonts w:ascii="Times New Roman" w:hAnsi="Times New Roman" w:cs="Times New Roman"/>
          <w:sz w:val="24"/>
          <w:szCs w:val="24"/>
          <w:lang w:val="pl-PL"/>
        </w:rPr>
      </w:pPr>
    </w:p>
    <w:p w:rsidR="00CD6BDF" w:rsidRPr="008F447C" w:rsidRDefault="00CD6BDF" w:rsidP="00200021">
      <w:pPr>
        <w:spacing w:line="276" w:lineRule="auto"/>
        <w:jc w:val="both"/>
        <w:rPr>
          <w:rFonts w:ascii="Times New Roman" w:hAnsi="Times New Roman" w:cs="Times New Roman"/>
          <w:b/>
          <w:bCs/>
          <w:sz w:val="24"/>
          <w:szCs w:val="24"/>
          <w:lang w:val="pt-BR"/>
        </w:rPr>
      </w:pPr>
      <w:r w:rsidRPr="008F447C">
        <w:rPr>
          <w:rFonts w:ascii="Times New Roman" w:hAnsi="Times New Roman" w:cs="Times New Roman"/>
          <w:b/>
          <w:bCs/>
          <w:i/>
          <w:iCs/>
          <w:sz w:val="24"/>
          <w:szCs w:val="24"/>
          <w:lang w:val="pt-BR"/>
        </w:rPr>
        <w:t>Parnassius mnemosyne</w:t>
      </w:r>
      <w:r w:rsidRPr="008F447C">
        <w:rPr>
          <w:rFonts w:ascii="Times New Roman" w:hAnsi="Times New Roman" w:cs="Times New Roman"/>
          <w:b/>
          <w:bCs/>
          <w:sz w:val="24"/>
          <w:szCs w:val="24"/>
          <w:lang w:val="pt-BR"/>
        </w:rPr>
        <w:t xml:space="preserve"> (Linnaeus, 1758) – Crni apolon</w:t>
      </w:r>
      <w:r w:rsidRPr="008F447C">
        <w:rPr>
          <w:rFonts w:ascii="Times New Roman" w:hAnsi="Times New Roman" w:cs="Times New Roman"/>
          <w:b/>
          <w:bCs/>
          <w:sz w:val="24"/>
          <w:szCs w:val="24"/>
          <w:lang w:val="pt-BR"/>
        </w:rPr>
        <w:tab/>
      </w:r>
    </w:p>
    <w:p w:rsidR="00CD6BDF" w:rsidRPr="008F447C" w:rsidRDefault="00CD6BDF" w:rsidP="00200021">
      <w:pPr>
        <w:spacing w:line="276" w:lineRule="auto"/>
        <w:jc w:val="both"/>
        <w:rPr>
          <w:rFonts w:ascii="Times New Roman" w:hAnsi="Times New Roman" w:cs="Times New Roman"/>
          <w:sz w:val="24"/>
          <w:szCs w:val="24"/>
          <w:lang w:val="pt-BR"/>
        </w:rPr>
      </w:pPr>
      <w:r w:rsidRPr="008F447C">
        <w:rPr>
          <w:rFonts w:ascii="Times New Roman" w:hAnsi="Times New Roman" w:cs="Times New Roman"/>
          <w:b/>
          <w:bCs/>
          <w:sz w:val="24"/>
          <w:szCs w:val="24"/>
          <w:lang w:val="pt-BR"/>
        </w:rPr>
        <w:t xml:space="preserve">Ekolologija vrste: </w:t>
      </w:r>
      <w:r w:rsidRPr="008F447C">
        <w:rPr>
          <w:rFonts w:ascii="Times New Roman" w:hAnsi="Times New Roman" w:cs="Times New Roman"/>
          <w:sz w:val="24"/>
          <w:szCs w:val="24"/>
          <w:lang w:val="pt-BR"/>
        </w:rPr>
        <w:t xml:space="preserve">Vrste žive na biljkama roda </w:t>
      </w:r>
      <w:r w:rsidRPr="008F447C">
        <w:rPr>
          <w:rFonts w:ascii="Times New Roman" w:hAnsi="Times New Roman" w:cs="Times New Roman"/>
          <w:i/>
          <w:iCs/>
          <w:sz w:val="24"/>
          <w:szCs w:val="24"/>
          <w:lang w:val="pt-BR"/>
        </w:rPr>
        <w:t>Corydalis</w:t>
      </w:r>
      <w:r w:rsidRPr="008F447C">
        <w:rPr>
          <w:rFonts w:ascii="Times New Roman" w:hAnsi="Times New Roman" w:cs="Times New Roman"/>
          <w:sz w:val="24"/>
          <w:szCs w:val="24"/>
          <w:lang w:val="pt-BR"/>
        </w:rPr>
        <w:t xml:space="preserve">, posebno </w:t>
      </w:r>
      <w:r w:rsidRPr="008F447C">
        <w:rPr>
          <w:rFonts w:ascii="Times New Roman" w:hAnsi="Times New Roman" w:cs="Times New Roman"/>
          <w:i/>
          <w:iCs/>
          <w:sz w:val="24"/>
          <w:szCs w:val="24"/>
          <w:lang w:val="pt-BR"/>
        </w:rPr>
        <w:t>Corydalis cava</w:t>
      </w:r>
      <w:r w:rsidRPr="008F447C">
        <w:rPr>
          <w:rFonts w:ascii="Times New Roman" w:hAnsi="Times New Roman" w:cs="Times New Roman"/>
          <w:sz w:val="24"/>
          <w:szCs w:val="24"/>
          <w:lang w:val="pt-BR"/>
        </w:rPr>
        <w:t xml:space="preserve"> i </w:t>
      </w:r>
      <w:r w:rsidRPr="008F447C">
        <w:rPr>
          <w:rFonts w:ascii="Times New Roman" w:hAnsi="Times New Roman" w:cs="Times New Roman"/>
          <w:i/>
          <w:iCs/>
          <w:sz w:val="24"/>
          <w:szCs w:val="24"/>
          <w:lang w:val="pt-BR"/>
        </w:rPr>
        <w:t>Corydalis intermedia</w:t>
      </w:r>
      <w:r w:rsidRPr="008F447C">
        <w:rPr>
          <w:rFonts w:ascii="Times New Roman" w:hAnsi="Times New Roman" w:cs="Times New Roman"/>
          <w:sz w:val="24"/>
          <w:szCs w:val="24"/>
          <w:lang w:val="pt-BR"/>
        </w:rPr>
        <w:t>,</w:t>
      </w:r>
      <w:r w:rsidRPr="008F447C">
        <w:rPr>
          <w:rFonts w:ascii="Times New Roman" w:hAnsi="Times New Roman" w:cs="Times New Roman"/>
          <w:i/>
          <w:iCs/>
          <w:sz w:val="24"/>
          <w:szCs w:val="24"/>
          <w:lang w:val="pt-BR"/>
        </w:rPr>
        <w:t>P. mnemosyne</w:t>
      </w:r>
      <w:r w:rsidRPr="008F447C">
        <w:rPr>
          <w:rFonts w:ascii="Times New Roman" w:hAnsi="Times New Roman" w:cs="Times New Roman"/>
          <w:sz w:val="24"/>
          <w:szCs w:val="24"/>
          <w:lang w:val="pt-BR"/>
        </w:rPr>
        <w:t>na projektnom područjunaseljava šumske čistine, šumske livade ili vlažne rubove šuma, livade i pašnjake bogate cvijećem koje su u dodiru sa šumama.</w:t>
      </w:r>
    </w:p>
    <w:p w:rsidR="00CD6BDF" w:rsidRPr="008F447C" w:rsidRDefault="00CD6BDF" w:rsidP="00200021">
      <w:pPr>
        <w:spacing w:line="276" w:lineRule="auto"/>
        <w:jc w:val="both"/>
        <w:rPr>
          <w:rFonts w:ascii="Times New Roman" w:hAnsi="Times New Roman" w:cs="Times New Roman"/>
          <w:sz w:val="24"/>
          <w:szCs w:val="24"/>
          <w:lang w:val="pt-BR"/>
        </w:rPr>
      </w:pPr>
      <w:r w:rsidRPr="008F447C">
        <w:rPr>
          <w:rFonts w:ascii="Times New Roman" w:hAnsi="Times New Roman" w:cs="Times New Roman"/>
          <w:b/>
          <w:bCs/>
          <w:sz w:val="24"/>
          <w:szCs w:val="24"/>
          <w:lang w:val="pt-BR"/>
        </w:rPr>
        <w:t>Razlozi ugroženosti:</w:t>
      </w:r>
      <w:r w:rsidRPr="008F447C">
        <w:rPr>
          <w:rFonts w:ascii="Times New Roman" w:hAnsi="Times New Roman" w:cs="Times New Roman"/>
          <w:sz w:val="24"/>
          <w:szCs w:val="24"/>
          <w:lang w:val="pt-BR"/>
        </w:rPr>
        <w:t>Uništavanje (destrukcija) prirodnih staništa.</w:t>
      </w:r>
    </w:p>
    <w:p w:rsidR="00CD6BDF" w:rsidRPr="008F447C" w:rsidRDefault="00CD6BDF" w:rsidP="00574FE3">
      <w:pPr>
        <w:rPr>
          <w:rFonts w:ascii="Times New Roman" w:hAnsi="Times New Roman" w:cs="Times New Roman"/>
          <w:sz w:val="24"/>
          <w:szCs w:val="24"/>
          <w:lang w:val="pt-BR"/>
        </w:rPr>
      </w:pPr>
      <w:r>
        <w:rPr>
          <w:noProof/>
          <w:lang w:val="sr-Latn-CS" w:eastAsia="sr-Latn-CS"/>
        </w:rPr>
        <w:pict>
          <v:shape id="Text Box 103" o:spid="_x0000_s1183" type="#_x0000_t202" style="position:absolute;margin-left:259.65pt;margin-top:713.5pt;width:263.6pt;height:22.7pt;z-index:251636736;visibility:visible" fillcolor="#c5e0b4" stroked="f" strokeweight=".5pt">
            <v:fill opacity="32896f"/>
            <v:textbox>
              <w:txbxContent>
                <w:p w:rsidR="00CD6BDF" w:rsidRPr="00783C10" w:rsidRDefault="00CD6BDF" w:rsidP="00613BD6">
                  <w:pPr>
                    <w:spacing w:after="0"/>
                    <w:rPr>
                      <w:rFonts w:ascii="Times New Roman" w:hAnsi="Times New Roman" w:cs="Times New Roman"/>
                      <w:b/>
                      <w:bCs/>
                      <w:color w:val="FFFFFF"/>
                    </w:rPr>
                  </w:pPr>
                  <w:r w:rsidRPr="00783C10">
                    <w:rPr>
                      <w:rFonts w:ascii="Times New Roman" w:hAnsi="Times New Roman" w:cs="Times New Roman"/>
                      <w:b/>
                      <w:bCs/>
                      <w:color w:val="FFFFFF"/>
                    </w:rPr>
                    <w:t xml:space="preserve">Slika 73. </w:t>
                  </w:r>
                  <w:r w:rsidRPr="00783C10">
                    <w:rPr>
                      <w:rFonts w:ascii="Times New Roman" w:hAnsi="Times New Roman" w:cs="Times New Roman"/>
                      <w:b/>
                      <w:bCs/>
                      <w:i/>
                      <w:iCs/>
                      <w:color w:val="FFFFFF"/>
                    </w:rPr>
                    <w:t xml:space="preserve">Parnassius apollo </w:t>
                  </w:r>
                  <w:r w:rsidRPr="00783C10">
                    <w:rPr>
                      <w:rFonts w:ascii="Times New Roman" w:hAnsi="Times New Roman" w:cs="Times New Roman"/>
                      <w:b/>
                      <w:bCs/>
                      <w:color w:val="FFFFFF"/>
                    </w:rPr>
                    <w:t>– Apolonov leptir</w:t>
                  </w:r>
                </w:p>
              </w:txbxContent>
            </v:textbox>
          </v:shape>
        </w:pict>
      </w:r>
      <w:r>
        <w:rPr>
          <w:noProof/>
          <w:lang w:val="sr-Latn-CS" w:eastAsia="sr-Latn-CS"/>
        </w:rPr>
        <w:pict>
          <v:shape id="Picture 10" o:spid="_x0000_s1184" type="#_x0000_t75" style="position:absolute;margin-left:-.7pt;margin-top:-72.2pt;width:595.25pt;height:850.1pt;z-index:251635712;visibility:visible;mso-position-horizontal-relative:page">
            <v:imagedata r:id="rId103" o:title=""/>
            <w10:wrap anchorx="page"/>
          </v:shape>
        </w:pict>
      </w:r>
      <w:r w:rsidRPr="008F447C">
        <w:rPr>
          <w:rFonts w:ascii="Times New Roman" w:hAnsi="Times New Roman" w:cs="Times New Roman"/>
          <w:sz w:val="24"/>
          <w:szCs w:val="24"/>
          <w:lang w:val="pt-BR"/>
        </w:rPr>
        <w:br w:type="page"/>
      </w:r>
    </w:p>
    <w:p w:rsidR="00CD6BDF" w:rsidRPr="008F447C" w:rsidRDefault="00CD6BDF" w:rsidP="00042181">
      <w:pPr>
        <w:spacing w:line="276" w:lineRule="auto"/>
        <w:jc w:val="both"/>
        <w:rPr>
          <w:rFonts w:ascii="Times New Roman" w:hAnsi="Times New Roman" w:cs="Times New Roman"/>
          <w:b/>
          <w:bCs/>
          <w:sz w:val="24"/>
          <w:szCs w:val="24"/>
          <w:lang w:val="pt-BR"/>
        </w:rPr>
      </w:pPr>
      <w:r w:rsidRPr="008F447C">
        <w:rPr>
          <w:rFonts w:ascii="Times New Roman" w:hAnsi="Times New Roman" w:cs="Times New Roman"/>
          <w:b/>
          <w:bCs/>
          <w:i/>
          <w:iCs/>
          <w:sz w:val="24"/>
          <w:szCs w:val="24"/>
          <w:lang w:val="pt-BR"/>
        </w:rPr>
        <w:t>Parnassius apollo</w:t>
      </w:r>
      <w:r w:rsidRPr="008F447C">
        <w:rPr>
          <w:rFonts w:ascii="Times New Roman" w:hAnsi="Times New Roman" w:cs="Times New Roman"/>
          <w:b/>
          <w:bCs/>
          <w:sz w:val="24"/>
          <w:szCs w:val="24"/>
          <w:lang w:val="pt-BR"/>
        </w:rPr>
        <w:t xml:space="preserve"> (Linnaeus, 1758) – Apolonov leptir</w:t>
      </w:r>
    </w:p>
    <w:p w:rsidR="00CD6BDF" w:rsidRPr="008F447C" w:rsidRDefault="00CD6BDF" w:rsidP="00042181">
      <w:pPr>
        <w:spacing w:after="120"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t-BR"/>
        </w:rPr>
        <w:t>Ekolologija vrste:</w:t>
      </w:r>
      <w:r w:rsidRPr="008F447C">
        <w:rPr>
          <w:rFonts w:ascii="Times New Roman" w:hAnsi="Times New Roman" w:cs="Times New Roman"/>
          <w:sz w:val="24"/>
          <w:szCs w:val="24"/>
          <w:lang w:val="pt-BR"/>
        </w:rPr>
        <w:t xml:space="preserve"> Apolonov leptir je karakterističan za pri-alpske i alpske predele Evrope i Azije na visinama između 750-2000m. </w:t>
      </w:r>
      <w:r w:rsidRPr="008F447C">
        <w:rPr>
          <w:rFonts w:ascii="Times New Roman" w:hAnsi="Times New Roman" w:cs="Times New Roman"/>
          <w:sz w:val="24"/>
          <w:szCs w:val="24"/>
          <w:lang w:val="pl-PL"/>
        </w:rPr>
        <w:t xml:space="preserve">Jedan je od najlepših leptirova, ali istovremeno je i u opasnosti da nestane, jer je vrlo osetljiv na promjene. Biljke domaćini larvi su vrste iz roda </w:t>
      </w:r>
      <w:r w:rsidRPr="008F447C">
        <w:rPr>
          <w:rFonts w:ascii="Times New Roman" w:hAnsi="Times New Roman" w:cs="Times New Roman"/>
          <w:i/>
          <w:iCs/>
          <w:sz w:val="24"/>
          <w:szCs w:val="24"/>
          <w:lang w:val="pl-PL"/>
        </w:rPr>
        <w:t>Sedum</w:t>
      </w:r>
      <w:r w:rsidRPr="008F447C">
        <w:rPr>
          <w:rFonts w:ascii="Times New Roman" w:hAnsi="Times New Roman" w:cs="Times New Roman"/>
          <w:sz w:val="24"/>
          <w:szCs w:val="24"/>
          <w:lang w:val="pl-PL"/>
        </w:rPr>
        <w:t xml:space="preserve"> i ponekad </w:t>
      </w:r>
      <w:r w:rsidRPr="008F447C">
        <w:rPr>
          <w:rFonts w:ascii="Times New Roman" w:hAnsi="Times New Roman" w:cs="Times New Roman"/>
          <w:i/>
          <w:iCs/>
          <w:sz w:val="24"/>
          <w:szCs w:val="24"/>
          <w:lang w:val="pl-PL"/>
        </w:rPr>
        <w:t>Sempervivum</w:t>
      </w:r>
      <w:r w:rsidRPr="008F447C">
        <w:rPr>
          <w:rFonts w:ascii="Times New Roman" w:hAnsi="Times New Roman" w:cs="Times New Roman"/>
          <w:sz w:val="24"/>
          <w:szCs w:val="24"/>
          <w:lang w:val="pl-PL"/>
        </w:rPr>
        <w:t xml:space="preserve">. Larva se smesti na samu zemlju ili ispod kamena. Postoji jedna generacija godišnje, prezimljava u fazi jaja. Kod nas vrsta je zastupljena na planinskim livadama i pašnjacima. </w:t>
      </w:r>
    </w:p>
    <w:p w:rsidR="00CD6BDF" w:rsidRPr="008F447C" w:rsidRDefault="00CD6BDF" w:rsidP="00042181">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Razlozi ugroženosti:</w:t>
      </w:r>
      <w:r w:rsidRPr="008F447C">
        <w:rPr>
          <w:rFonts w:ascii="Times New Roman" w:hAnsi="Times New Roman" w:cs="Times New Roman"/>
          <w:sz w:val="24"/>
          <w:szCs w:val="24"/>
          <w:lang w:val="pl-PL"/>
        </w:rPr>
        <w:t>Uništavanje (destrukcija) prirodnih staništa.</w:t>
      </w:r>
    </w:p>
    <w:p w:rsidR="00CD6BDF" w:rsidRPr="008F447C" w:rsidRDefault="00CD6BDF" w:rsidP="00461AB2">
      <w:pPr>
        <w:spacing w:line="276" w:lineRule="auto"/>
        <w:jc w:val="both"/>
        <w:rPr>
          <w:rFonts w:ascii="Times New Roman" w:hAnsi="Times New Roman" w:cs="Times New Roman"/>
          <w:b/>
          <w:bCs/>
          <w:i/>
          <w:iCs/>
          <w:sz w:val="24"/>
          <w:szCs w:val="24"/>
          <w:lang w:val="pl-PL"/>
        </w:rPr>
      </w:pPr>
    </w:p>
    <w:p w:rsidR="00CD6BDF" w:rsidRPr="008F447C" w:rsidRDefault="00CD6BDF" w:rsidP="00461AB2">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 obzirom na brojnost vrsta i ekološke uloge koju daju leptiri bilo bi iznenađujuće da ova grupa nema značajnu ulogu u ekosistemima. Ekološka važnost leptira ograničena je na položaj primarnih konzumenata, koji su u hranidbenim lancima važni kao plijen brojnim predatorima, a prije svega pticama, slijepim miševima i sitnim sisarima, u manjoj mjeri mravima, vilinim konjićima i gušterima. Zbog vrlo brze reakcije na promjene poremećaja staništa (habitata), leptiri su izuzetno dobri bioindikatori. Glavni razlog ugroženosti dnevnih leptira ovog područja je zarastanje staništa (livada - sukcesija) kao posledica prestanka košenja i ispaše. S obzirom da bogatstvo i opstanak vrsta zavisi od raznolikosti staništa i održivim upravljanjem istim, za sve vrste dnevnih leptira mjere zaštite na ovako obimnoj teritoriji je teško preporučiti, ali sigurno klasična poljoprivredna proizvodnja, sprečavanje zarastanja livada redovnom kosidbom i ekstenzivno stočarstvo sačuvala bi staništa od daljnjeg zaraštanja i uz pravilan monitoring vrsta omogućila opstanak većine zabilježenih vrsta.</w:t>
      </w:r>
    </w:p>
    <w:p w:rsidR="00CD6BDF" w:rsidRPr="008F447C" w:rsidRDefault="00CD6BDF" w:rsidP="00461AB2">
      <w:pPr>
        <w:spacing w:line="240" w:lineRule="auto"/>
        <w:jc w:val="both"/>
        <w:rPr>
          <w:rFonts w:ascii="Times New Roman" w:hAnsi="Times New Roman" w:cs="Times New Roman"/>
          <w:b/>
          <w:bCs/>
          <w:i/>
          <w:iCs/>
          <w:sz w:val="24"/>
          <w:szCs w:val="24"/>
          <w:lang w:val="pl-PL"/>
        </w:rPr>
      </w:pPr>
    </w:p>
    <w:p w:rsidR="00CD6BDF" w:rsidRPr="008F447C" w:rsidRDefault="00CD6BDF" w:rsidP="00461AB2">
      <w:pPr>
        <w:spacing w:line="240" w:lineRule="auto"/>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Tvrdokrilci</w:t>
      </w:r>
    </w:p>
    <w:p w:rsidR="00CD6BDF" w:rsidRPr="008F447C" w:rsidRDefault="00CD6BDF" w:rsidP="00461AB2">
      <w:pPr>
        <w:spacing w:line="240" w:lineRule="auto"/>
        <w:jc w:val="both"/>
        <w:rPr>
          <w:rFonts w:ascii="Times New Roman" w:hAnsi="Times New Roman" w:cs="Times New Roman"/>
          <w:b/>
          <w:bCs/>
          <w:i/>
          <w:iCs/>
          <w:sz w:val="24"/>
          <w:szCs w:val="24"/>
          <w:lang w:val="pl-PL"/>
        </w:rPr>
      </w:pPr>
    </w:p>
    <w:p w:rsidR="00CD6BDF" w:rsidRPr="008F447C" w:rsidRDefault="00CD6BDF" w:rsidP="00336650">
      <w:pPr>
        <w:spacing w:after="120" w:line="240" w:lineRule="auto"/>
        <w:rPr>
          <w:rFonts w:ascii="Times New Roman" w:hAnsi="Times New Roman" w:cs="Times New Roman"/>
          <w:lang w:val="pl-PL"/>
        </w:rPr>
      </w:pPr>
      <w:r w:rsidRPr="008F447C">
        <w:rPr>
          <w:rFonts w:ascii="Times New Roman" w:hAnsi="Times New Roman" w:cs="Times New Roman"/>
          <w:b/>
          <w:bCs/>
          <w:lang w:val="pl-PL"/>
        </w:rPr>
        <w:t>Tabela 11.</w:t>
      </w:r>
      <w:r w:rsidRPr="008F447C">
        <w:rPr>
          <w:rFonts w:ascii="Times New Roman" w:hAnsi="Times New Roman" w:cs="Times New Roman"/>
          <w:lang w:val="pl-PL"/>
        </w:rPr>
        <w:t xml:space="preserve"> Vrste tvrdokrilaca (Coleoptera) sa statusom zaštite/ugroženosti</w:t>
      </w:r>
    </w:p>
    <w:tbl>
      <w:tblPr>
        <w:tblW w:w="9067" w:type="dxa"/>
        <w:tblInd w:w="-106" w:type="dxa"/>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000"/>
      </w:tblPr>
      <w:tblGrid>
        <w:gridCol w:w="5524"/>
        <w:gridCol w:w="1134"/>
        <w:gridCol w:w="992"/>
        <w:gridCol w:w="702"/>
        <w:gridCol w:w="715"/>
      </w:tblGrid>
      <w:tr w:rsidR="00CD6BDF" w:rsidRPr="00783C10">
        <w:trPr>
          <w:trHeight w:val="338"/>
        </w:trPr>
        <w:tc>
          <w:tcPr>
            <w:tcW w:w="5524"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Pr="00461AB2" w:rsidRDefault="00CD6BDF" w:rsidP="00852DE9">
            <w:pPr>
              <w:spacing w:after="0" w:line="240" w:lineRule="auto"/>
              <w:jc w:val="center"/>
              <w:rPr>
                <w:rFonts w:ascii="Times New Roman" w:hAnsi="Times New Roman" w:cs="Times New Roman"/>
                <w:b/>
                <w:bCs/>
                <w:color w:val="000000"/>
                <w:sz w:val="20"/>
                <w:szCs w:val="20"/>
              </w:rPr>
            </w:pPr>
            <w:r w:rsidRPr="00461AB2">
              <w:rPr>
                <w:rFonts w:ascii="Times New Roman" w:hAnsi="Times New Roman" w:cs="Times New Roman"/>
                <w:b/>
                <w:bCs/>
                <w:color w:val="000000"/>
                <w:sz w:val="20"/>
                <w:szCs w:val="20"/>
              </w:rPr>
              <w:t>TAKSON</w:t>
            </w:r>
          </w:p>
        </w:tc>
        <w:tc>
          <w:tcPr>
            <w:tcW w:w="1134"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Pr="00461AB2" w:rsidRDefault="00CD6BDF" w:rsidP="00852DE9">
            <w:pPr>
              <w:spacing w:after="0" w:line="240" w:lineRule="auto"/>
              <w:jc w:val="center"/>
              <w:rPr>
                <w:rFonts w:ascii="Times New Roman" w:hAnsi="Times New Roman" w:cs="Times New Roman"/>
                <w:b/>
                <w:bCs/>
                <w:color w:val="000000"/>
                <w:sz w:val="20"/>
                <w:szCs w:val="20"/>
              </w:rPr>
            </w:pPr>
            <w:r w:rsidRPr="00461AB2">
              <w:rPr>
                <w:rFonts w:ascii="Times New Roman" w:hAnsi="Times New Roman" w:cs="Times New Roman"/>
                <w:b/>
                <w:bCs/>
                <w:color w:val="000000"/>
                <w:sz w:val="20"/>
                <w:szCs w:val="20"/>
              </w:rPr>
              <w:t>IUCN</w:t>
            </w:r>
          </w:p>
        </w:tc>
        <w:tc>
          <w:tcPr>
            <w:tcW w:w="992"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Pr="00461AB2" w:rsidRDefault="00CD6BDF" w:rsidP="00852DE9">
            <w:pPr>
              <w:spacing w:after="0" w:line="240" w:lineRule="auto"/>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HD</w:t>
            </w:r>
          </w:p>
        </w:tc>
        <w:tc>
          <w:tcPr>
            <w:tcW w:w="702"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Pr="00461AB2" w:rsidRDefault="00CD6BDF" w:rsidP="00852DE9">
            <w:pPr>
              <w:spacing w:after="0" w:line="240" w:lineRule="auto"/>
              <w:jc w:val="center"/>
              <w:rPr>
                <w:rFonts w:ascii="Times New Roman" w:hAnsi="Times New Roman" w:cs="Times New Roman"/>
                <w:b/>
                <w:bCs/>
                <w:color w:val="000000"/>
                <w:sz w:val="20"/>
                <w:szCs w:val="20"/>
              </w:rPr>
            </w:pPr>
            <w:r w:rsidRPr="00461AB2">
              <w:rPr>
                <w:rFonts w:ascii="Times New Roman" w:hAnsi="Times New Roman" w:cs="Times New Roman"/>
                <w:b/>
                <w:bCs/>
                <w:color w:val="000000"/>
                <w:sz w:val="20"/>
                <w:szCs w:val="20"/>
              </w:rPr>
              <w:t>BK</w:t>
            </w:r>
          </w:p>
        </w:tc>
        <w:tc>
          <w:tcPr>
            <w:tcW w:w="715" w:type="dxa"/>
            <w:tcBorders>
              <w:top w:val="single" w:sz="4" w:space="0" w:color="000000"/>
              <w:left w:val="single" w:sz="4" w:space="0" w:color="000000"/>
              <w:right w:val="single" w:sz="4" w:space="0" w:color="000000"/>
            </w:tcBorders>
            <w:shd w:val="clear" w:color="auto" w:fill="C5E0B3"/>
            <w:vAlign w:val="center"/>
          </w:tcPr>
          <w:p w:rsidR="00CD6BDF" w:rsidRPr="00461AB2" w:rsidRDefault="00CD6BDF" w:rsidP="00852DE9">
            <w:pPr>
              <w:spacing w:after="0" w:line="240" w:lineRule="auto"/>
              <w:jc w:val="center"/>
              <w:rPr>
                <w:rFonts w:ascii="Times New Roman" w:hAnsi="Times New Roman" w:cs="Times New Roman"/>
                <w:b/>
                <w:bCs/>
                <w:color w:val="000000"/>
                <w:sz w:val="20"/>
                <w:szCs w:val="20"/>
              </w:rPr>
            </w:pPr>
            <w:r w:rsidRPr="00461AB2">
              <w:rPr>
                <w:rFonts w:ascii="Times New Roman" w:hAnsi="Times New Roman" w:cs="Times New Roman"/>
                <w:b/>
                <w:bCs/>
                <w:color w:val="000000"/>
                <w:sz w:val="20"/>
                <w:szCs w:val="20"/>
              </w:rPr>
              <w:t>NL</w:t>
            </w:r>
          </w:p>
        </w:tc>
      </w:tr>
      <w:tr w:rsidR="00CD6BDF" w:rsidRPr="00783C10">
        <w:trPr>
          <w:trHeight w:val="201"/>
        </w:trPr>
        <w:tc>
          <w:tcPr>
            <w:tcW w:w="5524" w:type="dxa"/>
            <w:tcBorders>
              <w:top w:val="single" w:sz="4" w:space="0" w:color="000000"/>
              <w:left w:val="single" w:sz="4" w:space="0" w:color="000000"/>
              <w:bottom w:val="single" w:sz="4" w:space="0" w:color="000000"/>
              <w:right w:val="single" w:sz="4" w:space="0" w:color="000000"/>
            </w:tcBorders>
            <w:shd w:val="clear" w:color="auto" w:fill="E2EFD9"/>
          </w:tcPr>
          <w:p w:rsidR="00CD6BDF" w:rsidRDefault="00CD6BDF" w:rsidP="00852DE9">
            <w:pPr>
              <w:spacing w:after="0" w:line="240" w:lineRule="auto"/>
              <w:rPr>
                <w:rFonts w:ascii="Times New Roman" w:hAnsi="Times New Roman" w:cs="Times New Roman"/>
                <w:color w:val="000000"/>
                <w:sz w:val="20"/>
                <w:szCs w:val="20"/>
              </w:rPr>
            </w:pPr>
            <w:r>
              <w:rPr>
                <w:rFonts w:ascii="Times New Roman" w:hAnsi="Times New Roman" w:cs="Times New Roman"/>
                <w:b/>
                <w:bCs/>
                <w:color w:val="000000"/>
                <w:sz w:val="20"/>
                <w:szCs w:val="20"/>
              </w:rPr>
              <w:t>FAM. CERAMBYCIDAE</w:t>
            </w:r>
          </w:p>
        </w:tc>
        <w:tc>
          <w:tcPr>
            <w:tcW w:w="1134" w:type="dxa"/>
            <w:tcBorders>
              <w:top w:val="single" w:sz="4" w:space="0" w:color="000000"/>
              <w:left w:val="single" w:sz="4" w:space="0" w:color="000000"/>
              <w:bottom w:val="single" w:sz="4" w:space="0" w:color="000000"/>
              <w:right w:val="single" w:sz="4" w:space="0" w:color="000000"/>
            </w:tcBorders>
          </w:tcPr>
          <w:p w:rsidR="00CD6BDF" w:rsidRDefault="00CD6BDF" w:rsidP="00852DE9">
            <w:pPr>
              <w:spacing w:after="0" w:line="240" w:lineRule="auto"/>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Pr>
          <w:p w:rsidR="00CD6BDF" w:rsidRDefault="00CD6BDF" w:rsidP="00852DE9">
            <w:pPr>
              <w:spacing w:after="0" w:line="240" w:lineRule="auto"/>
              <w:rPr>
                <w:rFonts w:ascii="Times New Roman" w:hAnsi="Times New Roman" w:cs="Times New Roman"/>
                <w:color w:val="000000"/>
                <w:sz w:val="20"/>
                <w:szCs w:val="20"/>
              </w:rPr>
            </w:pPr>
          </w:p>
        </w:tc>
        <w:tc>
          <w:tcPr>
            <w:tcW w:w="702" w:type="dxa"/>
            <w:tcBorders>
              <w:top w:val="single" w:sz="4" w:space="0" w:color="000000"/>
              <w:left w:val="single" w:sz="4" w:space="0" w:color="000000"/>
              <w:bottom w:val="single" w:sz="4" w:space="0" w:color="000000"/>
              <w:right w:val="single" w:sz="4" w:space="0" w:color="000000"/>
            </w:tcBorders>
          </w:tcPr>
          <w:p w:rsidR="00CD6BDF" w:rsidRDefault="00CD6BDF" w:rsidP="00852DE9">
            <w:pPr>
              <w:spacing w:after="0" w:line="240" w:lineRule="auto"/>
              <w:rPr>
                <w:rFonts w:ascii="Times New Roman" w:hAnsi="Times New Roman" w:cs="Times New Roman"/>
                <w:color w:val="000000"/>
                <w:sz w:val="20"/>
                <w:szCs w:val="20"/>
              </w:rPr>
            </w:pPr>
          </w:p>
        </w:tc>
        <w:tc>
          <w:tcPr>
            <w:tcW w:w="715" w:type="dxa"/>
            <w:tcBorders>
              <w:top w:val="single" w:sz="4" w:space="0" w:color="000000"/>
              <w:left w:val="single" w:sz="4" w:space="0" w:color="000000"/>
              <w:bottom w:val="single" w:sz="4" w:space="0" w:color="000000"/>
              <w:right w:val="single" w:sz="4" w:space="0" w:color="000000"/>
            </w:tcBorders>
          </w:tcPr>
          <w:p w:rsidR="00CD6BDF" w:rsidRDefault="00CD6BDF" w:rsidP="00852DE9">
            <w:pPr>
              <w:spacing w:after="0" w:line="240" w:lineRule="auto"/>
              <w:rPr>
                <w:rFonts w:ascii="Times New Roman" w:hAnsi="Times New Roman" w:cs="Times New Roman"/>
                <w:color w:val="000000"/>
                <w:sz w:val="20"/>
                <w:szCs w:val="20"/>
              </w:rPr>
            </w:pPr>
          </w:p>
        </w:tc>
      </w:tr>
      <w:tr w:rsidR="00CD6BDF" w:rsidRPr="00783C10">
        <w:trPr>
          <w:trHeight w:val="201"/>
        </w:trPr>
        <w:tc>
          <w:tcPr>
            <w:tcW w:w="5524" w:type="dxa"/>
            <w:tcBorders>
              <w:top w:val="single" w:sz="4" w:space="0" w:color="000000"/>
              <w:left w:val="single" w:sz="4" w:space="0" w:color="000000"/>
              <w:bottom w:val="single" w:sz="4" w:space="0" w:color="000000"/>
              <w:right w:val="single" w:sz="4" w:space="0" w:color="000000"/>
            </w:tcBorders>
          </w:tcPr>
          <w:p w:rsidR="00CD6BDF" w:rsidRPr="008F447C" w:rsidRDefault="00CD6BDF" w:rsidP="00317CA6">
            <w:pPr>
              <w:spacing w:after="0" w:line="240" w:lineRule="auto"/>
              <w:rPr>
                <w:rFonts w:ascii="Times New Roman" w:hAnsi="Times New Roman" w:cs="Times New Roman"/>
                <w:b/>
                <w:bCs/>
                <w:i/>
                <w:iCs/>
                <w:color w:val="000000"/>
                <w:sz w:val="20"/>
                <w:szCs w:val="20"/>
                <w:lang w:val="pt-BR"/>
              </w:rPr>
            </w:pPr>
            <w:r w:rsidRPr="008F447C">
              <w:rPr>
                <w:rFonts w:ascii="Times New Roman" w:hAnsi="Times New Roman" w:cs="Times New Roman"/>
                <w:i/>
                <w:iCs/>
                <w:sz w:val="20"/>
                <w:szCs w:val="20"/>
                <w:lang w:val="pt-BR"/>
              </w:rPr>
              <w:t xml:space="preserve">Osmoderma eremita/barnabita </w:t>
            </w:r>
            <w:r w:rsidRPr="008F447C">
              <w:rPr>
                <w:rFonts w:ascii="Times New Roman" w:hAnsi="Times New Roman" w:cs="Times New Roman"/>
                <w:sz w:val="20"/>
                <w:szCs w:val="20"/>
                <w:lang w:val="pt-BR"/>
              </w:rPr>
              <w:t>(Scopoli, 1763)-Buba pustinjak</w:t>
            </w:r>
          </w:p>
        </w:tc>
        <w:tc>
          <w:tcPr>
            <w:tcW w:w="1134"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NT</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w:t>
            </w:r>
          </w:p>
        </w:tc>
        <w:tc>
          <w:tcPr>
            <w:tcW w:w="70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 i II</w:t>
            </w:r>
          </w:p>
        </w:tc>
        <w:tc>
          <w:tcPr>
            <w:tcW w:w="715"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p>
        </w:tc>
      </w:tr>
      <w:tr w:rsidR="00CD6BDF" w:rsidRPr="00783C10">
        <w:trPr>
          <w:trHeight w:val="201"/>
        </w:trPr>
        <w:tc>
          <w:tcPr>
            <w:tcW w:w="5524" w:type="dxa"/>
            <w:tcBorders>
              <w:top w:val="single" w:sz="4" w:space="0" w:color="000000"/>
              <w:left w:val="single" w:sz="4" w:space="0" w:color="000000"/>
              <w:bottom w:val="single" w:sz="4" w:space="0" w:color="000000"/>
              <w:right w:val="single" w:sz="4" w:space="0" w:color="000000"/>
            </w:tcBorders>
          </w:tcPr>
          <w:p w:rsidR="00CD6BDF" w:rsidRDefault="00CD6BDF" w:rsidP="00317CA6">
            <w:pPr>
              <w:spacing w:after="0" w:line="240" w:lineRule="auto"/>
              <w:rPr>
                <w:rFonts w:ascii="Times New Roman" w:hAnsi="Times New Roman" w:cs="Times New Roman"/>
                <w:color w:val="000000"/>
                <w:sz w:val="20"/>
                <w:szCs w:val="20"/>
              </w:rPr>
            </w:pPr>
            <w:r>
              <w:rPr>
                <w:rFonts w:ascii="Times New Roman" w:hAnsi="Times New Roman" w:cs="Times New Roman"/>
                <w:i/>
                <w:iCs/>
                <w:color w:val="000000"/>
                <w:sz w:val="20"/>
                <w:szCs w:val="20"/>
              </w:rPr>
              <w:t xml:space="preserve">Rosalia alpina </w:t>
            </w:r>
            <w:r>
              <w:rPr>
                <w:rFonts w:ascii="Times New Roman" w:hAnsi="Times New Roman" w:cs="Times New Roman"/>
                <w:color w:val="000000"/>
                <w:sz w:val="20"/>
                <w:szCs w:val="20"/>
              </w:rPr>
              <w:t>(Linne 1758) - Alpska strižibuba</w:t>
            </w:r>
          </w:p>
        </w:tc>
        <w:tc>
          <w:tcPr>
            <w:tcW w:w="1134"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LC</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w:t>
            </w:r>
          </w:p>
        </w:tc>
        <w:tc>
          <w:tcPr>
            <w:tcW w:w="70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 i II</w:t>
            </w:r>
          </w:p>
        </w:tc>
        <w:tc>
          <w:tcPr>
            <w:tcW w:w="715"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CD6BDF" w:rsidRPr="00783C10">
        <w:trPr>
          <w:trHeight w:val="163"/>
        </w:trPr>
        <w:tc>
          <w:tcPr>
            <w:tcW w:w="5524" w:type="dxa"/>
            <w:tcBorders>
              <w:top w:val="single" w:sz="4" w:space="0" w:color="000000"/>
              <w:left w:val="single" w:sz="4" w:space="0" w:color="000000"/>
              <w:bottom w:val="single" w:sz="4" w:space="0" w:color="000000"/>
              <w:right w:val="single" w:sz="4" w:space="0" w:color="000000"/>
            </w:tcBorders>
          </w:tcPr>
          <w:p w:rsidR="00CD6BDF" w:rsidRDefault="00CD6BDF" w:rsidP="004B75ED">
            <w:pPr>
              <w:spacing w:after="0" w:line="240" w:lineRule="auto"/>
              <w:rPr>
                <w:rFonts w:ascii="Times New Roman" w:hAnsi="Times New Roman" w:cs="Times New Roman"/>
                <w:color w:val="000000"/>
                <w:sz w:val="20"/>
                <w:szCs w:val="20"/>
              </w:rPr>
            </w:pPr>
            <w:r>
              <w:rPr>
                <w:rFonts w:ascii="Times New Roman" w:hAnsi="Times New Roman" w:cs="Times New Roman"/>
                <w:i/>
                <w:iCs/>
                <w:color w:val="000000"/>
                <w:sz w:val="20"/>
                <w:szCs w:val="20"/>
              </w:rPr>
              <w:t xml:space="preserve">Morimus funereus </w:t>
            </w:r>
            <w:r>
              <w:rPr>
                <w:rFonts w:ascii="Times New Roman" w:hAnsi="Times New Roman" w:cs="Times New Roman"/>
                <w:color w:val="000000"/>
                <w:sz w:val="20"/>
                <w:szCs w:val="20"/>
              </w:rPr>
              <w:t>(Mulsant, 1863)- Bukova strižibuba</w:t>
            </w:r>
          </w:p>
        </w:tc>
        <w:tc>
          <w:tcPr>
            <w:tcW w:w="1134" w:type="dxa"/>
            <w:tcBorders>
              <w:top w:val="single" w:sz="4" w:space="0" w:color="000000"/>
              <w:left w:val="single" w:sz="4" w:space="0" w:color="000000"/>
              <w:bottom w:val="single" w:sz="4" w:space="0" w:color="000000"/>
              <w:right w:val="single" w:sz="4" w:space="0" w:color="000000"/>
            </w:tcBorders>
            <w:vAlign w:val="center"/>
          </w:tcPr>
          <w:p w:rsidR="00CD6BDF" w:rsidRDefault="00CD6BDF" w:rsidP="004B75ED">
            <w:pPr>
              <w:spacing w:after="0" w:line="240" w:lineRule="auto"/>
              <w:jc w:val="center"/>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4B75ED">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w:t>
            </w:r>
          </w:p>
        </w:tc>
        <w:tc>
          <w:tcPr>
            <w:tcW w:w="70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4B75ED">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w:t>
            </w:r>
          </w:p>
        </w:tc>
        <w:tc>
          <w:tcPr>
            <w:tcW w:w="715" w:type="dxa"/>
            <w:tcBorders>
              <w:top w:val="single" w:sz="4" w:space="0" w:color="000000"/>
              <w:left w:val="single" w:sz="4" w:space="0" w:color="000000"/>
              <w:bottom w:val="single" w:sz="4" w:space="0" w:color="000000"/>
              <w:right w:val="single" w:sz="4" w:space="0" w:color="000000"/>
            </w:tcBorders>
            <w:vAlign w:val="center"/>
          </w:tcPr>
          <w:p w:rsidR="00CD6BDF" w:rsidRDefault="00CD6BDF" w:rsidP="004B75ED">
            <w:pPr>
              <w:spacing w:after="0" w:line="240" w:lineRule="auto"/>
              <w:jc w:val="center"/>
              <w:rPr>
                <w:rFonts w:ascii="Times New Roman" w:hAnsi="Times New Roman" w:cs="Times New Roman"/>
                <w:color w:val="000000"/>
                <w:sz w:val="20"/>
                <w:szCs w:val="20"/>
              </w:rPr>
            </w:pPr>
          </w:p>
        </w:tc>
      </w:tr>
      <w:tr w:rsidR="00CD6BDF" w:rsidRPr="00783C10">
        <w:trPr>
          <w:trHeight w:val="165"/>
        </w:trPr>
        <w:tc>
          <w:tcPr>
            <w:tcW w:w="5524" w:type="dxa"/>
            <w:tcBorders>
              <w:top w:val="single" w:sz="4" w:space="0" w:color="000000"/>
              <w:left w:val="single" w:sz="4" w:space="0" w:color="000000"/>
              <w:bottom w:val="single" w:sz="4" w:space="0" w:color="000000"/>
              <w:right w:val="single" w:sz="4" w:space="0" w:color="000000"/>
            </w:tcBorders>
          </w:tcPr>
          <w:p w:rsidR="00CD6BDF" w:rsidRPr="008F447C" w:rsidRDefault="00CD6BDF" w:rsidP="00317CA6">
            <w:pPr>
              <w:spacing w:after="0" w:line="240" w:lineRule="auto"/>
              <w:rPr>
                <w:rFonts w:ascii="Times New Roman" w:hAnsi="Times New Roman" w:cs="Times New Roman"/>
                <w:b/>
                <w:bCs/>
                <w:color w:val="000000"/>
                <w:sz w:val="20"/>
                <w:szCs w:val="20"/>
                <w:lang w:val="pt-BR"/>
              </w:rPr>
            </w:pPr>
            <w:r w:rsidRPr="008F447C">
              <w:rPr>
                <w:rFonts w:ascii="Times New Roman" w:hAnsi="Times New Roman" w:cs="Times New Roman"/>
                <w:i/>
                <w:iCs/>
                <w:sz w:val="20"/>
                <w:szCs w:val="20"/>
                <w:lang w:val="pt-BR"/>
              </w:rPr>
              <w:t xml:space="preserve">Cerambyx cerdo </w:t>
            </w:r>
            <w:r w:rsidRPr="008F447C">
              <w:rPr>
                <w:rFonts w:ascii="Times New Roman" w:hAnsi="Times New Roman" w:cs="Times New Roman"/>
                <w:sz w:val="20"/>
                <w:szCs w:val="20"/>
                <w:lang w:val="pt-BR"/>
              </w:rPr>
              <w:t>(Linnaeus, 1758) - Velika hrastova strižibuba</w:t>
            </w:r>
          </w:p>
        </w:tc>
        <w:tc>
          <w:tcPr>
            <w:tcW w:w="1134"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NT</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 i IV</w:t>
            </w:r>
          </w:p>
        </w:tc>
        <w:tc>
          <w:tcPr>
            <w:tcW w:w="70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 i II</w:t>
            </w:r>
          </w:p>
        </w:tc>
        <w:tc>
          <w:tcPr>
            <w:tcW w:w="715"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CD6BDF" w:rsidRPr="00783C10">
        <w:trPr>
          <w:trHeight w:val="201"/>
        </w:trPr>
        <w:tc>
          <w:tcPr>
            <w:tcW w:w="5524" w:type="dxa"/>
            <w:tcBorders>
              <w:top w:val="single" w:sz="4" w:space="0" w:color="000000"/>
              <w:left w:val="single" w:sz="4" w:space="0" w:color="000000"/>
              <w:bottom w:val="single" w:sz="4" w:space="0" w:color="000000"/>
              <w:right w:val="single" w:sz="4" w:space="0" w:color="000000"/>
            </w:tcBorders>
            <w:shd w:val="clear" w:color="auto" w:fill="E2EFD9"/>
          </w:tcPr>
          <w:p w:rsidR="00CD6BDF" w:rsidRPr="00461AB2" w:rsidRDefault="00CD6BDF" w:rsidP="00852DE9">
            <w:pPr>
              <w:spacing w:after="0" w:line="240" w:lineRule="auto"/>
              <w:rPr>
                <w:rFonts w:ascii="Times New Roman" w:hAnsi="Times New Roman" w:cs="Times New Roman"/>
                <w:b/>
                <w:bCs/>
                <w:color w:val="000000"/>
                <w:sz w:val="20"/>
                <w:szCs w:val="20"/>
              </w:rPr>
            </w:pPr>
            <w:r w:rsidRPr="00461AB2">
              <w:rPr>
                <w:rFonts w:ascii="Times New Roman" w:hAnsi="Times New Roman" w:cs="Times New Roman"/>
                <w:b/>
                <w:bCs/>
                <w:color w:val="000000"/>
                <w:sz w:val="20"/>
                <w:szCs w:val="20"/>
              </w:rPr>
              <w:t>FAM. LUCANIDAE</w:t>
            </w:r>
          </w:p>
        </w:tc>
        <w:tc>
          <w:tcPr>
            <w:tcW w:w="113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D6BDF" w:rsidRPr="00461AB2" w:rsidRDefault="00CD6BDF" w:rsidP="00317CA6">
            <w:pPr>
              <w:spacing w:after="0" w:line="240" w:lineRule="auto"/>
              <w:jc w:val="center"/>
              <w:rPr>
                <w:rFonts w:ascii="Times New Roman" w:hAnsi="Times New Roman" w:cs="Times New Roman"/>
                <w:b/>
                <w:bCs/>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D6BDF" w:rsidRPr="00852DE9" w:rsidRDefault="00CD6BDF" w:rsidP="00317CA6">
            <w:pPr>
              <w:spacing w:after="0" w:line="240" w:lineRule="auto"/>
              <w:jc w:val="center"/>
              <w:rPr>
                <w:rFonts w:ascii="Times New Roman" w:hAnsi="Times New Roman" w:cs="Times New Roman"/>
                <w:color w:val="000000"/>
                <w:sz w:val="20"/>
                <w:szCs w:val="20"/>
              </w:rPr>
            </w:pPr>
          </w:p>
        </w:tc>
        <w:tc>
          <w:tcPr>
            <w:tcW w:w="702"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D6BDF" w:rsidRPr="00461AB2" w:rsidRDefault="00CD6BDF" w:rsidP="00317CA6">
            <w:pPr>
              <w:spacing w:after="0" w:line="240" w:lineRule="auto"/>
              <w:jc w:val="center"/>
              <w:rPr>
                <w:rFonts w:ascii="Times New Roman" w:hAnsi="Times New Roman" w:cs="Times New Roman"/>
                <w:b/>
                <w:bCs/>
                <w:color w:val="000000"/>
                <w:sz w:val="20"/>
                <w:szCs w:val="20"/>
              </w:rPr>
            </w:pPr>
          </w:p>
        </w:tc>
        <w:tc>
          <w:tcPr>
            <w:tcW w:w="715"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D6BDF" w:rsidRPr="00461AB2" w:rsidRDefault="00CD6BDF" w:rsidP="00317CA6">
            <w:pPr>
              <w:spacing w:after="0" w:line="240" w:lineRule="auto"/>
              <w:jc w:val="center"/>
              <w:rPr>
                <w:rFonts w:ascii="Times New Roman" w:hAnsi="Times New Roman" w:cs="Times New Roman"/>
                <w:b/>
                <w:bCs/>
                <w:color w:val="000000"/>
                <w:sz w:val="20"/>
                <w:szCs w:val="20"/>
              </w:rPr>
            </w:pPr>
          </w:p>
        </w:tc>
      </w:tr>
      <w:tr w:rsidR="00CD6BDF" w:rsidRPr="00783C10">
        <w:trPr>
          <w:trHeight w:val="201"/>
        </w:trPr>
        <w:tc>
          <w:tcPr>
            <w:tcW w:w="5524" w:type="dxa"/>
            <w:tcBorders>
              <w:top w:val="single" w:sz="4" w:space="0" w:color="000000"/>
              <w:left w:val="single" w:sz="4" w:space="0" w:color="000000"/>
              <w:right w:val="single" w:sz="4" w:space="0" w:color="000000"/>
            </w:tcBorders>
          </w:tcPr>
          <w:p w:rsidR="00CD6BDF" w:rsidRDefault="00CD6BDF" w:rsidP="00317CA6">
            <w:pPr>
              <w:spacing w:after="0" w:line="240" w:lineRule="auto"/>
              <w:rPr>
                <w:rFonts w:ascii="Times New Roman" w:hAnsi="Times New Roman" w:cs="Times New Roman"/>
                <w:color w:val="000000"/>
                <w:sz w:val="20"/>
                <w:szCs w:val="20"/>
              </w:rPr>
            </w:pPr>
            <w:r>
              <w:rPr>
                <w:rFonts w:ascii="Times New Roman" w:hAnsi="Times New Roman" w:cs="Times New Roman"/>
                <w:i/>
                <w:iCs/>
                <w:color w:val="000000"/>
                <w:sz w:val="20"/>
                <w:szCs w:val="20"/>
              </w:rPr>
              <w:t>Lucanus cervus</w:t>
            </w:r>
            <w:r>
              <w:rPr>
                <w:rFonts w:ascii="Times New Roman" w:hAnsi="Times New Roman" w:cs="Times New Roman"/>
                <w:color w:val="000000"/>
                <w:sz w:val="20"/>
                <w:szCs w:val="20"/>
              </w:rPr>
              <w:t xml:space="preserve"> (Linnaeus, 1758) - Jelenak</w:t>
            </w:r>
          </w:p>
        </w:tc>
        <w:tc>
          <w:tcPr>
            <w:tcW w:w="1134" w:type="dxa"/>
            <w:tcBorders>
              <w:top w:val="single" w:sz="4" w:space="0" w:color="000000"/>
              <w:left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NT</w:t>
            </w:r>
          </w:p>
        </w:tc>
        <w:tc>
          <w:tcPr>
            <w:tcW w:w="992" w:type="dxa"/>
            <w:tcBorders>
              <w:top w:val="single" w:sz="4" w:space="0" w:color="000000"/>
              <w:left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w:t>
            </w:r>
          </w:p>
        </w:tc>
        <w:tc>
          <w:tcPr>
            <w:tcW w:w="702" w:type="dxa"/>
            <w:tcBorders>
              <w:top w:val="single" w:sz="4" w:space="0" w:color="000000"/>
              <w:left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 i III</w:t>
            </w:r>
          </w:p>
        </w:tc>
        <w:tc>
          <w:tcPr>
            <w:tcW w:w="715" w:type="dxa"/>
            <w:tcBorders>
              <w:top w:val="single" w:sz="4" w:space="0" w:color="000000"/>
              <w:left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CD6BDF" w:rsidRPr="00783C10">
        <w:trPr>
          <w:trHeight w:val="201"/>
        </w:trPr>
        <w:tc>
          <w:tcPr>
            <w:tcW w:w="5524" w:type="dxa"/>
            <w:tcBorders>
              <w:top w:val="single" w:sz="4" w:space="0" w:color="000000"/>
              <w:left w:val="single" w:sz="4" w:space="0" w:color="000000"/>
              <w:bottom w:val="single" w:sz="4" w:space="0" w:color="000000"/>
              <w:right w:val="single" w:sz="4" w:space="0" w:color="000000"/>
            </w:tcBorders>
          </w:tcPr>
          <w:p w:rsidR="00CD6BDF" w:rsidRDefault="00CD6BDF" w:rsidP="00317CA6">
            <w:pPr>
              <w:spacing w:after="0" w:line="240" w:lineRule="auto"/>
              <w:rPr>
                <w:rFonts w:ascii="Times New Roman" w:hAnsi="Times New Roman" w:cs="Times New Roman"/>
                <w:i/>
                <w:iCs/>
                <w:color w:val="000000"/>
                <w:sz w:val="20"/>
                <w:szCs w:val="20"/>
              </w:rPr>
            </w:pPr>
            <w:r>
              <w:rPr>
                <w:rFonts w:ascii="Times New Roman" w:hAnsi="Times New Roman" w:cs="Times New Roman"/>
                <w:i/>
                <w:iCs/>
                <w:sz w:val="20"/>
                <w:szCs w:val="20"/>
              </w:rPr>
              <w:t>Cucujus cinnaberinus</w:t>
            </w:r>
            <w:r>
              <w:rPr>
                <w:rFonts w:ascii="Times New Roman" w:hAnsi="Times New Roman" w:cs="Times New Roman"/>
                <w:sz w:val="20"/>
                <w:szCs w:val="20"/>
              </w:rPr>
              <w:t xml:space="preserve"> (Scopoli, 1763)</w:t>
            </w:r>
          </w:p>
        </w:tc>
        <w:tc>
          <w:tcPr>
            <w:tcW w:w="1134"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NT</w:t>
            </w:r>
          </w:p>
        </w:tc>
        <w:tc>
          <w:tcPr>
            <w:tcW w:w="99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II i IV</w:t>
            </w:r>
          </w:p>
        </w:tc>
        <w:tc>
          <w:tcPr>
            <w:tcW w:w="702"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I i II</w:t>
            </w:r>
          </w:p>
        </w:tc>
        <w:tc>
          <w:tcPr>
            <w:tcW w:w="715" w:type="dxa"/>
            <w:tcBorders>
              <w:top w:val="single" w:sz="4" w:space="0" w:color="000000"/>
              <w:left w:val="single" w:sz="4" w:space="0" w:color="000000"/>
              <w:bottom w:val="single" w:sz="4" w:space="0" w:color="000000"/>
              <w:right w:val="single" w:sz="4" w:space="0" w:color="000000"/>
            </w:tcBorders>
            <w:vAlign w:val="center"/>
          </w:tcPr>
          <w:p w:rsidR="00CD6BDF" w:rsidRDefault="00CD6BDF" w:rsidP="00317CA6">
            <w:pPr>
              <w:spacing w:after="0" w:line="240" w:lineRule="auto"/>
              <w:jc w:val="center"/>
              <w:rPr>
                <w:rFonts w:ascii="Times New Roman" w:hAnsi="Times New Roman" w:cs="Times New Roman"/>
                <w:color w:val="000000"/>
                <w:sz w:val="20"/>
                <w:szCs w:val="20"/>
              </w:rPr>
            </w:pPr>
          </w:p>
        </w:tc>
      </w:tr>
    </w:tbl>
    <w:p w:rsidR="00CD6BDF" w:rsidRDefault="00CD6BDF" w:rsidP="00852DE9">
      <w:pPr>
        <w:spacing w:line="276" w:lineRule="auto"/>
        <w:jc w:val="both"/>
        <w:rPr>
          <w:rFonts w:ascii="Times New Roman" w:hAnsi="Times New Roman" w:cs="Times New Roman"/>
          <w:b/>
          <w:bCs/>
          <w:i/>
          <w:iCs/>
          <w:sz w:val="24"/>
          <w:szCs w:val="24"/>
        </w:rPr>
      </w:pPr>
    </w:p>
    <w:p w:rsidR="00CD6BDF" w:rsidRDefault="00CD6BDF">
      <w:pPr>
        <w:rPr>
          <w:rFonts w:ascii="Times New Roman" w:hAnsi="Times New Roman" w:cs="Times New Roman"/>
          <w:b/>
          <w:bCs/>
          <w:i/>
          <w:iCs/>
          <w:sz w:val="24"/>
          <w:szCs w:val="24"/>
        </w:rPr>
      </w:pPr>
      <w:r>
        <w:rPr>
          <w:rFonts w:ascii="Times New Roman" w:hAnsi="Times New Roman" w:cs="Times New Roman"/>
          <w:b/>
          <w:bCs/>
          <w:i/>
          <w:iCs/>
          <w:sz w:val="24"/>
          <w:szCs w:val="24"/>
        </w:rPr>
        <w:br w:type="page"/>
      </w:r>
    </w:p>
    <w:p w:rsidR="00CD6BDF" w:rsidRPr="00852DE9" w:rsidRDefault="00CD6BDF" w:rsidP="00852DE9">
      <w:pPr>
        <w:spacing w:line="276" w:lineRule="auto"/>
        <w:jc w:val="both"/>
        <w:rPr>
          <w:rFonts w:ascii="Times New Roman" w:hAnsi="Times New Roman" w:cs="Times New Roman"/>
          <w:i/>
          <w:iCs/>
          <w:sz w:val="24"/>
          <w:szCs w:val="24"/>
        </w:rPr>
      </w:pPr>
      <w:r>
        <w:rPr>
          <w:rFonts w:ascii="Times New Roman" w:hAnsi="Times New Roman" w:cs="Times New Roman"/>
          <w:b/>
          <w:bCs/>
          <w:i/>
          <w:iCs/>
          <w:sz w:val="24"/>
          <w:szCs w:val="24"/>
        </w:rPr>
        <w:t xml:space="preserve">Osmoderma </w:t>
      </w:r>
      <w:r w:rsidRPr="00852DE9">
        <w:rPr>
          <w:rFonts w:ascii="Times New Roman" w:hAnsi="Times New Roman" w:cs="Times New Roman"/>
          <w:b/>
          <w:bCs/>
          <w:i/>
          <w:iCs/>
          <w:sz w:val="24"/>
          <w:szCs w:val="24"/>
        </w:rPr>
        <w:t xml:space="preserve">eremita </w:t>
      </w:r>
      <w:r w:rsidRPr="00852DE9">
        <w:rPr>
          <w:rFonts w:ascii="Times New Roman" w:hAnsi="Times New Roman" w:cs="Times New Roman"/>
          <w:b/>
          <w:bCs/>
          <w:sz w:val="24"/>
          <w:szCs w:val="24"/>
        </w:rPr>
        <w:t>(Scopoli, 1763) - Buba pustinjak</w:t>
      </w:r>
    </w:p>
    <w:p w:rsidR="00CD6BDF" w:rsidRPr="008F447C" w:rsidRDefault="00CD6BDF" w:rsidP="00461AB2">
      <w:pPr>
        <w:spacing w:line="276" w:lineRule="auto"/>
        <w:jc w:val="both"/>
        <w:rPr>
          <w:rFonts w:ascii="Times New Roman" w:hAnsi="Times New Roman" w:cs="Times New Roman"/>
          <w:sz w:val="24"/>
          <w:szCs w:val="24"/>
          <w:lang w:val="pl-PL"/>
        </w:rPr>
      </w:pPr>
      <w:r w:rsidRPr="00852DE9">
        <w:rPr>
          <w:rFonts w:ascii="Times New Roman" w:hAnsi="Times New Roman" w:cs="Times New Roman"/>
          <w:b/>
          <w:bCs/>
          <w:color w:val="000000"/>
          <w:sz w:val="24"/>
          <w:szCs w:val="24"/>
        </w:rPr>
        <w:t>Ekologija vrste:</w:t>
      </w:r>
      <w:r>
        <w:rPr>
          <w:rFonts w:ascii="Times New Roman" w:hAnsi="Times New Roman" w:cs="Times New Roman"/>
          <w:sz w:val="24"/>
          <w:szCs w:val="24"/>
        </w:rPr>
        <w:t xml:space="preserve">Buba pustinjak </w:t>
      </w:r>
      <w:r>
        <w:rPr>
          <w:rFonts w:ascii="Times New Roman" w:hAnsi="Times New Roman" w:cs="Times New Roman"/>
          <w:i/>
          <w:iCs/>
          <w:sz w:val="24"/>
          <w:szCs w:val="24"/>
        </w:rPr>
        <w:t>Osmoderma eremita</w:t>
      </w:r>
      <w:r>
        <w:rPr>
          <w:rFonts w:ascii="Times New Roman" w:hAnsi="Times New Roman" w:cs="Times New Roman"/>
          <w:sz w:val="24"/>
          <w:szCs w:val="24"/>
        </w:rPr>
        <w:t xml:space="preserve"> je važna vodeća vrsta (ili, verovatnije, kompleks blisko povezanih vrsta) za očuvanje biodiverziteta povezanog sa sredinama bogatim starim, šupljim drvećem. Poslednjih godina intenzivirana su proučavanja ekologije i rasprostranjenosti </w:t>
      </w:r>
      <w:r>
        <w:rPr>
          <w:rFonts w:ascii="Times New Roman" w:hAnsi="Times New Roman" w:cs="Times New Roman"/>
          <w:i/>
          <w:iCs/>
          <w:sz w:val="24"/>
          <w:szCs w:val="24"/>
        </w:rPr>
        <w:t>O. eremita</w:t>
      </w:r>
      <w:r>
        <w:rPr>
          <w:rFonts w:ascii="Times New Roman" w:hAnsi="Times New Roman" w:cs="Times New Roman"/>
          <w:sz w:val="24"/>
          <w:szCs w:val="24"/>
        </w:rPr>
        <w:t xml:space="preserve"> zbog njenog značaja u određivanju zaštićenih područja u okviru mreže Natura 2000. </w:t>
      </w:r>
      <w:r w:rsidRPr="008F447C">
        <w:rPr>
          <w:rFonts w:ascii="Times New Roman" w:hAnsi="Times New Roman" w:cs="Times New Roman"/>
          <w:sz w:val="24"/>
          <w:szCs w:val="24"/>
          <w:lang w:val="pl-PL"/>
        </w:rPr>
        <w:t xml:space="preserve">Ova vrsta pronađena je u mnogim listopadnim šumama i povremeno i u četinarima. </w:t>
      </w:r>
      <w:r w:rsidRPr="008F447C">
        <w:rPr>
          <w:rFonts w:ascii="Times New Roman" w:hAnsi="Times New Roman" w:cs="Times New Roman"/>
          <w:i/>
          <w:iCs/>
          <w:sz w:val="24"/>
          <w:szCs w:val="24"/>
          <w:lang w:val="pl-PL"/>
        </w:rPr>
        <w:t>Quercus</w:t>
      </w:r>
      <w:r w:rsidRPr="008F447C">
        <w:rPr>
          <w:rFonts w:ascii="Times New Roman" w:hAnsi="Times New Roman" w:cs="Times New Roman"/>
          <w:sz w:val="24"/>
          <w:szCs w:val="24"/>
          <w:lang w:val="pl-PL"/>
        </w:rPr>
        <w:t xml:space="preserve"> spp. je najznačajnije drvo za razvoj </w:t>
      </w:r>
      <w:r w:rsidRPr="008F447C">
        <w:rPr>
          <w:rFonts w:ascii="Times New Roman" w:hAnsi="Times New Roman" w:cs="Times New Roman"/>
          <w:i/>
          <w:iCs/>
          <w:sz w:val="24"/>
          <w:szCs w:val="24"/>
          <w:lang w:val="pl-PL"/>
        </w:rPr>
        <w:t>O. eremita</w:t>
      </w:r>
      <w:r w:rsidRPr="008F447C">
        <w:rPr>
          <w:rFonts w:ascii="Times New Roman" w:hAnsi="Times New Roman" w:cs="Times New Roman"/>
          <w:sz w:val="24"/>
          <w:szCs w:val="24"/>
          <w:lang w:val="pl-PL"/>
        </w:rPr>
        <w:t xml:space="preserve">, a slijede </w:t>
      </w:r>
      <w:r w:rsidRPr="008F447C">
        <w:rPr>
          <w:rFonts w:ascii="Times New Roman" w:hAnsi="Times New Roman" w:cs="Times New Roman"/>
          <w:i/>
          <w:iCs/>
          <w:sz w:val="24"/>
          <w:szCs w:val="24"/>
          <w:lang w:val="pl-PL"/>
        </w:rPr>
        <w:t>Fagus sylvatica, Tilia</w:t>
      </w:r>
      <w:r w:rsidRPr="008F447C">
        <w:rPr>
          <w:rFonts w:ascii="Times New Roman" w:hAnsi="Times New Roman" w:cs="Times New Roman"/>
          <w:sz w:val="24"/>
          <w:szCs w:val="24"/>
          <w:lang w:val="pl-PL"/>
        </w:rPr>
        <w:t xml:space="preserve"> spp., </w:t>
      </w:r>
      <w:r w:rsidRPr="008F447C">
        <w:rPr>
          <w:rFonts w:ascii="Times New Roman" w:hAnsi="Times New Roman" w:cs="Times New Roman"/>
          <w:i/>
          <w:iCs/>
          <w:sz w:val="24"/>
          <w:szCs w:val="24"/>
          <w:lang w:val="pl-PL"/>
        </w:rPr>
        <w:t>Salix</w:t>
      </w:r>
      <w:r w:rsidRPr="008F447C">
        <w:rPr>
          <w:rFonts w:ascii="Times New Roman" w:hAnsi="Times New Roman" w:cs="Times New Roman"/>
          <w:sz w:val="24"/>
          <w:szCs w:val="24"/>
          <w:lang w:val="pl-PL"/>
        </w:rPr>
        <w:t xml:space="preserve"> spp., </w:t>
      </w:r>
      <w:r w:rsidRPr="008F447C">
        <w:rPr>
          <w:rFonts w:ascii="Times New Roman" w:hAnsi="Times New Roman" w:cs="Times New Roman"/>
          <w:i/>
          <w:iCs/>
          <w:sz w:val="24"/>
          <w:szCs w:val="24"/>
          <w:lang w:val="pl-PL"/>
        </w:rPr>
        <w:t xml:space="preserve">Prunus </w:t>
      </w:r>
      <w:r w:rsidRPr="008F447C">
        <w:rPr>
          <w:rFonts w:ascii="Times New Roman" w:hAnsi="Times New Roman" w:cs="Times New Roman"/>
          <w:sz w:val="24"/>
          <w:szCs w:val="24"/>
          <w:lang w:val="pl-PL"/>
        </w:rPr>
        <w:t xml:space="preserve">spp., </w:t>
      </w:r>
      <w:r w:rsidRPr="008F447C">
        <w:rPr>
          <w:rFonts w:ascii="Times New Roman" w:hAnsi="Times New Roman" w:cs="Times New Roman"/>
          <w:i/>
          <w:iCs/>
          <w:sz w:val="24"/>
          <w:szCs w:val="24"/>
          <w:lang w:val="pl-PL"/>
        </w:rPr>
        <w:t>Pyrus</w:t>
      </w:r>
      <w:r w:rsidRPr="008F447C">
        <w:rPr>
          <w:rFonts w:ascii="Times New Roman" w:hAnsi="Times New Roman" w:cs="Times New Roman"/>
          <w:sz w:val="24"/>
          <w:szCs w:val="24"/>
          <w:lang w:val="pl-PL"/>
        </w:rPr>
        <w:t xml:space="preserve"> spp. i </w:t>
      </w:r>
      <w:r w:rsidRPr="008F447C">
        <w:rPr>
          <w:rFonts w:ascii="Times New Roman" w:hAnsi="Times New Roman" w:cs="Times New Roman"/>
          <w:i/>
          <w:iCs/>
          <w:sz w:val="24"/>
          <w:szCs w:val="24"/>
          <w:lang w:val="pl-PL"/>
        </w:rPr>
        <w:t>Malus</w:t>
      </w:r>
      <w:r w:rsidRPr="008F447C">
        <w:rPr>
          <w:rFonts w:ascii="Times New Roman" w:hAnsi="Times New Roman" w:cs="Times New Roman"/>
          <w:sz w:val="24"/>
          <w:szCs w:val="24"/>
          <w:lang w:val="pl-PL"/>
        </w:rPr>
        <w:t xml:space="preserve"> spp. Hrastovi i lipe su prijavljeni kao najčešće kolonizovana stabla.</w:t>
      </w:r>
    </w:p>
    <w:p w:rsidR="00CD6BDF" w:rsidRPr="008F447C" w:rsidRDefault="00CD6BDF" w:rsidP="00461AB2">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Razlozi ugroženosti:</w:t>
      </w:r>
      <w:r w:rsidRPr="008F447C">
        <w:rPr>
          <w:rFonts w:ascii="Times New Roman" w:hAnsi="Times New Roman" w:cs="Times New Roman"/>
          <w:sz w:val="24"/>
          <w:szCs w:val="24"/>
          <w:lang w:val="pl-PL"/>
        </w:rPr>
        <w:t xml:space="preserve"> Glavni razlog smanjenja areala i broja populacija ove vrste jeste smanjenje broja staništa (starih šupljih stabala) u kombinaciji sa niskim stepenom mobilnosti jedinki, što otežava ponovnu kolonizaciju udaljenih staništa (Nieto i sar., 2010)</w:t>
      </w:r>
    </w:p>
    <w:p w:rsidR="00CD6BDF" w:rsidRPr="008F447C" w:rsidRDefault="00CD6BDF" w:rsidP="00852DE9">
      <w:pPr>
        <w:spacing w:line="276" w:lineRule="auto"/>
        <w:jc w:val="both"/>
        <w:rPr>
          <w:rFonts w:ascii="Times New Roman" w:hAnsi="Times New Roman" w:cs="Times New Roman"/>
          <w:b/>
          <w:bCs/>
          <w:i/>
          <w:iCs/>
          <w:sz w:val="24"/>
          <w:szCs w:val="24"/>
          <w:lang w:val="pl-PL"/>
        </w:rPr>
      </w:pPr>
    </w:p>
    <w:p w:rsidR="00CD6BDF" w:rsidRPr="008F447C" w:rsidRDefault="00CD6BDF" w:rsidP="00852DE9">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i/>
          <w:iCs/>
          <w:sz w:val="24"/>
          <w:szCs w:val="24"/>
          <w:lang w:val="pl-PL"/>
        </w:rPr>
        <w:t xml:space="preserve">Rosalia alpina </w:t>
      </w:r>
      <w:r w:rsidRPr="008F447C">
        <w:rPr>
          <w:rFonts w:ascii="Times New Roman" w:hAnsi="Times New Roman" w:cs="Times New Roman"/>
          <w:b/>
          <w:bCs/>
          <w:sz w:val="24"/>
          <w:szCs w:val="24"/>
          <w:lang w:val="pl-PL"/>
        </w:rPr>
        <w:t>(Linnaeus, 1758) - Alpska strižibuba</w:t>
      </w:r>
    </w:p>
    <w:p w:rsidR="00CD6BDF" w:rsidRPr="008F447C" w:rsidRDefault="00CD6BDF" w:rsidP="00461AB2">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Ekologija vrste:</w:t>
      </w:r>
      <w:r w:rsidRPr="008F447C">
        <w:rPr>
          <w:rFonts w:ascii="Times New Roman" w:hAnsi="Times New Roman" w:cs="Times New Roman"/>
          <w:sz w:val="24"/>
          <w:szCs w:val="24"/>
          <w:lang w:val="pl-PL"/>
        </w:rPr>
        <w:t>Alpska strižibuba obično se veže za bukove šume, posebno u prisustvu zrelih, mrtvih (i dubećih) stabala koja su izložena suncu, a često se nalaze na otvorenim staništima. Ova vrsta smatra se planinskom, a osim bukovih šuma, može biti prisutna i na drugim vrstama listopadnog drveća. Larve se razvijaju u starim stablima, prije svega bukvi, ali mogu da žive i u drugim vrstama listopadnih stabala (Cizek i dr., 2009). Kod nas se nalazi na listi strogo zaštićenih vrsta, nalazi se u Annex-u II Direktive o staništima EU, a prema Konvenciji o očuvanju evropske divlje flore i faune i staništa nalazi se u Annex-u I i II.</w:t>
      </w:r>
    </w:p>
    <w:p w:rsidR="00CD6BDF" w:rsidRPr="008F447C" w:rsidRDefault="00CD6BDF" w:rsidP="00461AB2">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Razlozi ugroženosti:</w:t>
      </w:r>
      <w:r w:rsidRPr="008F447C">
        <w:rPr>
          <w:rFonts w:ascii="Times New Roman" w:hAnsi="Times New Roman" w:cs="Times New Roman"/>
          <w:sz w:val="24"/>
          <w:szCs w:val="24"/>
          <w:lang w:val="pl-PL"/>
        </w:rPr>
        <w:t xml:space="preserve"> Degradacija i devastacija šumskih staništa, prorijeđivanje ili rasparčavanje šuma ima za posljedicu nestanak životinjskih vrsta koje su prilagođene na život u zatvorenim šumskim sastojinama.</w:t>
      </w:r>
    </w:p>
    <w:p w:rsidR="00CD6BDF" w:rsidRPr="008F447C" w:rsidRDefault="00CD6BDF">
      <w:pPr>
        <w:rPr>
          <w:rFonts w:ascii="Times New Roman" w:hAnsi="Times New Roman" w:cs="Times New Roman"/>
          <w:b/>
          <w:bCs/>
          <w:i/>
          <w:iCs/>
          <w:sz w:val="24"/>
          <w:szCs w:val="24"/>
          <w:lang w:val="pl-PL"/>
        </w:rPr>
      </w:pPr>
    </w:p>
    <w:p w:rsidR="00CD6BDF" w:rsidRPr="008F447C" w:rsidRDefault="00CD6BDF" w:rsidP="00852DE9">
      <w:pPr>
        <w:spacing w:line="276" w:lineRule="auto"/>
        <w:jc w:val="both"/>
        <w:rPr>
          <w:rFonts w:ascii="Times New Roman" w:hAnsi="Times New Roman" w:cs="Times New Roman"/>
          <w:b/>
          <w:bCs/>
          <w:sz w:val="24"/>
          <w:szCs w:val="24"/>
          <w:lang w:val="pl-PL"/>
        </w:rPr>
      </w:pPr>
      <w:r w:rsidRPr="008F447C">
        <w:rPr>
          <w:rFonts w:ascii="Times New Roman" w:hAnsi="Times New Roman" w:cs="Times New Roman"/>
          <w:b/>
          <w:bCs/>
          <w:i/>
          <w:iCs/>
          <w:sz w:val="24"/>
          <w:szCs w:val="24"/>
          <w:lang w:val="pl-PL"/>
        </w:rPr>
        <w:t xml:space="preserve">Morimus funereus </w:t>
      </w:r>
      <w:r w:rsidRPr="008F447C">
        <w:rPr>
          <w:rFonts w:ascii="Times New Roman" w:hAnsi="Times New Roman" w:cs="Times New Roman"/>
          <w:b/>
          <w:bCs/>
          <w:sz w:val="24"/>
          <w:szCs w:val="24"/>
          <w:lang w:val="pl-PL"/>
        </w:rPr>
        <w:t>Mulsant, 1862 – Bukova strižibuba</w:t>
      </w:r>
    </w:p>
    <w:p w:rsidR="00CD6BDF" w:rsidRPr="008F447C" w:rsidRDefault="00CD6BDF" w:rsidP="00461AB2">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Ekologija vrste:</w:t>
      </w:r>
      <w:r w:rsidRPr="008F447C">
        <w:rPr>
          <w:rFonts w:ascii="Times New Roman" w:hAnsi="Times New Roman" w:cs="Times New Roman"/>
          <w:i/>
          <w:iCs/>
          <w:sz w:val="24"/>
          <w:szCs w:val="24"/>
          <w:lang w:val="pl-PL"/>
        </w:rPr>
        <w:t>Morimus funereus</w:t>
      </w:r>
      <w:r w:rsidRPr="008F447C">
        <w:rPr>
          <w:rFonts w:ascii="Times New Roman" w:hAnsi="Times New Roman" w:cs="Times New Roman"/>
          <w:sz w:val="24"/>
          <w:szCs w:val="24"/>
          <w:lang w:val="pl-PL"/>
        </w:rPr>
        <w:t xml:space="preserve"> je krupna polifagna strižibuba koja nema sposobnost letenja. Osim bukve, ova vrsta može se naći i na različitim vrstama hrasta, jasena, topole i drugim vrstama listopadnog i četinarskog drveća. Taksonomski status Morimus funereus dugo je bio predmet rasprave, a danas se generalno smatra da je u pitanju podvrsta morfološki varijabilne vrste M. asper (Solano i sar., 2013). </w:t>
      </w:r>
    </w:p>
    <w:p w:rsidR="00CD6BDF" w:rsidRPr="008F447C" w:rsidRDefault="00CD6BDF" w:rsidP="00200021">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Razlozi ugroženosti:</w:t>
      </w:r>
      <w:r w:rsidRPr="008F447C">
        <w:rPr>
          <w:rFonts w:ascii="Times New Roman" w:hAnsi="Times New Roman" w:cs="Times New Roman"/>
          <w:sz w:val="24"/>
          <w:szCs w:val="24"/>
          <w:lang w:val="pl-PL"/>
        </w:rPr>
        <w:t xml:space="preserve"> Gubitak staništa usled nestajanja i fragmentacije bukovih i drugih listopadnih šuma.</w:t>
      </w:r>
    </w:p>
    <w:p w:rsidR="00CD6BDF" w:rsidRPr="008F447C" w:rsidRDefault="00CD6BDF">
      <w:pPr>
        <w:rPr>
          <w:rFonts w:ascii="Times New Roman" w:hAnsi="Times New Roman" w:cs="Times New Roman"/>
          <w:sz w:val="24"/>
          <w:szCs w:val="24"/>
          <w:lang w:val="pl-PL"/>
        </w:rPr>
      </w:pPr>
      <w:r w:rsidRPr="008F447C">
        <w:rPr>
          <w:rFonts w:ascii="Times New Roman" w:hAnsi="Times New Roman" w:cs="Times New Roman"/>
          <w:sz w:val="24"/>
          <w:szCs w:val="24"/>
          <w:lang w:val="pl-PL"/>
        </w:rPr>
        <w:br w:type="page"/>
      </w:r>
    </w:p>
    <w:p w:rsidR="00CD6BDF" w:rsidRPr="008F447C" w:rsidRDefault="00CD6BDF" w:rsidP="00852DE9">
      <w:pPr>
        <w:spacing w:line="276" w:lineRule="auto"/>
        <w:jc w:val="both"/>
        <w:rPr>
          <w:rFonts w:ascii="Times New Roman" w:hAnsi="Times New Roman" w:cs="Times New Roman"/>
          <w:b/>
          <w:bCs/>
          <w:sz w:val="24"/>
          <w:szCs w:val="24"/>
          <w:lang w:val="pt-BR"/>
        </w:rPr>
      </w:pPr>
      <w:r w:rsidRPr="008F447C">
        <w:rPr>
          <w:rFonts w:ascii="Times New Roman" w:hAnsi="Times New Roman" w:cs="Times New Roman"/>
          <w:b/>
          <w:bCs/>
          <w:i/>
          <w:iCs/>
          <w:sz w:val="24"/>
          <w:szCs w:val="24"/>
          <w:lang w:val="pt-BR"/>
        </w:rPr>
        <w:t xml:space="preserve">Cerambyx cerdo </w:t>
      </w:r>
      <w:r w:rsidRPr="008F447C">
        <w:rPr>
          <w:rFonts w:ascii="Times New Roman" w:hAnsi="Times New Roman" w:cs="Times New Roman"/>
          <w:b/>
          <w:bCs/>
          <w:sz w:val="24"/>
          <w:szCs w:val="24"/>
          <w:lang w:val="pt-BR"/>
        </w:rPr>
        <w:t>Linnaeus, 1758 - Velika hrastova strižibuba</w:t>
      </w:r>
    </w:p>
    <w:p w:rsidR="00CD6BDF" w:rsidRPr="008F447C" w:rsidRDefault="00CD6BDF" w:rsidP="00461AB2">
      <w:pPr>
        <w:spacing w:line="276" w:lineRule="auto"/>
        <w:jc w:val="both"/>
        <w:rPr>
          <w:rFonts w:ascii="Times New Roman" w:hAnsi="Times New Roman" w:cs="Times New Roman"/>
          <w:sz w:val="24"/>
          <w:szCs w:val="24"/>
          <w:lang w:val="pt-BR"/>
        </w:rPr>
      </w:pPr>
      <w:r w:rsidRPr="008F447C">
        <w:rPr>
          <w:rFonts w:ascii="Times New Roman" w:hAnsi="Times New Roman" w:cs="Times New Roman"/>
          <w:b/>
          <w:bCs/>
          <w:sz w:val="24"/>
          <w:szCs w:val="24"/>
          <w:lang w:val="pt-BR"/>
        </w:rPr>
        <w:t>Ekologija vrste:</w:t>
      </w:r>
      <w:r w:rsidRPr="008F447C">
        <w:rPr>
          <w:rFonts w:ascii="Times New Roman" w:hAnsi="Times New Roman" w:cs="Times New Roman"/>
          <w:i/>
          <w:iCs/>
          <w:sz w:val="24"/>
          <w:szCs w:val="24"/>
          <w:lang w:val="pt-BR"/>
        </w:rPr>
        <w:t>Cerambyx cerdo</w:t>
      </w:r>
      <w:r w:rsidRPr="008F447C">
        <w:rPr>
          <w:rFonts w:ascii="Times New Roman" w:hAnsi="Times New Roman" w:cs="Times New Roman"/>
          <w:sz w:val="24"/>
          <w:szCs w:val="24"/>
          <w:lang w:val="pt-BR"/>
        </w:rPr>
        <w:t xml:space="preserve"> uglavnom naseljava stabla</w:t>
      </w:r>
      <w:r w:rsidRPr="008F447C">
        <w:rPr>
          <w:rFonts w:ascii="Times New Roman" w:hAnsi="Times New Roman" w:cs="Times New Roman"/>
          <w:i/>
          <w:iCs/>
          <w:sz w:val="24"/>
          <w:szCs w:val="24"/>
          <w:lang w:val="pt-BR"/>
        </w:rPr>
        <w:t xml:space="preserve"> Quercus </w:t>
      </w:r>
      <w:r w:rsidRPr="008F447C">
        <w:rPr>
          <w:rFonts w:ascii="Times New Roman" w:hAnsi="Times New Roman" w:cs="Times New Roman"/>
          <w:sz w:val="24"/>
          <w:szCs w:val="24"/>
          <w:lang w:val="pt-BR"/>
        </w:rPr>
        <w:t>spp</w:t>
      </w:r>
      <w:r w:rsidRPr="008F447C">
        <w:rPr>
          <w:rFonts w:ascii="Times New Roman" w:hAnsi="Times New Roman" w:cs="Times New Roman"/>
          <w:i/>
          <w:iCs/>
          <w:sz w:val="24"/>
          <w:szCs w:val="24"/>
          <w:lang w:val="pt-BR"/>
        </w:rPr>
        <w:t xml:space="preserve">., </w:t>
      </w:r>
      <w:r w:rsidRPr="008F447C">
        <w:rPr>
          <w:rFonts w:ascii="Times New Roman" w:hAnsi="Times New Roman" w:cs="Times New Roman"/>
          <w:sz w:val="24"/>
          <w:szCs w:val="24"/>
          <w:lang w:val="pt-BR"/>
        </w:rPr>
        <w:t>ali se može naći i na stablima drugih vrsta listopadnog drveća</w:t>
      </w:r>
      <w:r w:rsidRPr="008F447C">
        <w:rPr>
          <w:rFonts w:ascii="Times New Roman" w:hAnsi="Times New Roman" w:cs="Times New Roman"/>
          <w:i/>
          <w:iCs/>
          <w:sz w:val="24"/>
          <w:szCs w:val="24"/>
          <w:lang w:val="pt-BR"/>
        </w:rPr>
        <w:t xml:space="preserve"> (Fraxinus </w:t>
      </w:r>
      <w:r w:rsidRPr="008F447C">
        <w:rPr>
          <w:rFonts w:ascii="Times New Roman" w:hAnsi="Times New Roman" w:cs="Times New Roman"/>
          <w:sz w:val="24"/>
          <w:szCs w:val="24"/>
          <w:lang w:val="pt-BR"/>
        </w:rPr>
        <w:t>spp</w:t>
      </w:r>
      <w:r w:rsidRPr="008F447C">
        <w:rPr>
          <w:rFonts w:ascii="Times New Roman" w:hAnsi="Times New Roman" w:cs="Times New Roman"/>
          <w:i/>
          <w:iCs/>
          <w:sz w:val="24"/>
          <w:szCs w:val="24"/>
          <w:lang w:val="pt-BR"/>
        </w:rPr>
        <w:t xml:space="preserve">., Carpinus </w:t>
      </w:r>
      <w:r w:rsidRPr="008F447C">
        <w:rPr>
          <w:rFonts w:ascii="Times New Roman" w:hAnsi="Times New Roman" w:cs="Times New Roman"/>
          <w:sz w:val="24"/>
          <w:szCs w:val="24"/>
          <w:lang w:val="pt-BR"/>
        </w:rPr>
        <w:t>spp</w:t>
      </w:r>
      <w:r w:rsidRPr="008F447C">
        <w:rPr>
          <w:rFonts w:ascii="Times New Roman" w:hAnsi="Times New Roman" w:cs="Times New Roman"/>
          <w:i/>
          <w:iCs/>
          <w:sz w:val="24"/>
          <w:szCs w:val="24"/>
          <w:lang w:val="pt-BR"/>
        </w:rPr>
        <w:t xml:space="preserve">., Ulnus </w:t>
      </w:r>
      <w:r w:rsidRPr="008F447C">
        <w:rPr>
          <w:rFonts w:ascii="Times New Roman" w:hAnsi="Times New Roman" w:cs="Times New Roman"/>
          <w:sz w:val="24"/>
          <w:szCs w:val="24"/>
          <w:lang w:val="pt-BR"/>
        </w:rPr>
        <w:t>spp</w:t>
      </w:r>
      <w:r w:rsidRPr="008F447C">
        <w:rPr>
          <w:rFonts w:ascii="Times New Roman" w:hAnsi="Times New Roman" w:cs="Times New Roman"/>
          <w:i/>
          <w:iCs/>
          <w:sz w:val="24"/>
          <w:szCs w:val="24"/>
          <w:lang w:val="pt-BR"/>
        </w:rPr>
        <w:t xml:space="preserve">., Salix </w:t>
      </w:r>
      <w:r w:rsidRPr="008F447C">
        <w:rPr>
          <w:rFonts w:ascii="Times New Roman" w:hAnsi="Times New Roman" w:cs="Times New Roman"/>
          <w:sz w:val="24"/>
          <w:szCs w:val="24"/>
          <w:lang w:val="pt-BR"/>
        </w:rPr>
        <w:t>spp</w:t>
      </w:r>
      <w:r w:rsidRPr="008F447C">
        <w:rPr>
          <w:rFonts w:ascii="Times New Roman" w:hAnsi="Times New Roman" w:cs="Times New Roman"/>
          <w:i/>
          <w:iCs/>
          <w:sz w:val="24"/>
          <w:szCs w:val="24"/>
          <w:lang w:val="pt-BR"/>
        </w:rPr>
        <w:t xml:space="preserve">., Betula </w:t>
      </w:r>
      <w:r w:rsidRPr="008F447C">
        <w:rPr>
          <w:rFonts w:ascii="Times New Roman" w:hAnsi="Times New Roman" w:cs="Times New Roman"/>
          <w:sz w:val="24"/>
          <w:szCs w:val="24"/>
          <w:lang w:val="pt-BR"/>
        </w:rPr>
        <w:t>spp.</w:t>
      </w:r>
      <w:r w:rsidRPr="008F447C">
        <w:rPr>
          <w:rFonts w:ascii="Times New Roman" w:hAnsi="Times New Roman" w:cs="Times New Roman"/>
          <w:i/>
          <w:iCs/>
          <w:sz w:val="24"/>
          <w:szCs w:val="24"/>
          <w:lang w:val="pt-BR"/>
        </w:rPr>
        <w:t xml:space="preserve">). </w:t>
      </w:r>
      <w:r w:rsidRPr="008F447C">
        <w:rPr>
          <w:rFonts w:ascii="Times New Roman" w:hAnsi="Times New Roman" w:cs="Times New Roman"/>
          <w:sz w:val="24"/>
          <w:szCs w:val="24"/>
          <w:lang w:val="pt-BR"/>
        </w:rPr>
        <w:t xml:space="preserve">Vrsta se srijeće u šumama, parkovima, i voćnjacima. Ovo je zapadnopalearktička vrsta rasprostranjena širom Evrope </w:t>
      </w:r>
      <w:r w:rsidRPr="008F447C">
        <w:rPr>
          <w:rFonts w:ascii="Times New Roman" w:hAnsi="Times New Roman" w:cs="Times New Roman"/>
          <w:b/>
          <w:bCs/>
          <w:sz w:val="24"/>
          <w:szCs w:val="24"/>
          <w:lang w:val="pt-BR"/>
        </w:rPr>
        <w:t>(</w:t>
      </w:r>
      <w:r w:rsidRPr="008F447C">
        <w:rPr>
          <w:rFonts w:ascii="Times New Roman" w:hAnsi="Times New Roman" w:cs="Times New Roman"/>
          <w:sz w:val="24"/>
          <w:szCs w:val="24"/>
          <w:lang w:val="pt-BR"/>
        </w:rPr>
        <w:t>Gligorović i sar., 2018).</w:t>
      </w:r>
    </w:p>
    <w:p w:rsidR="00CD6BDF" w:rsidRPr="008F447C" w:rsidRDefault="00CD6BDF" w:rsidP="00566EA8">
      <w:pPr>
        <w:spacing w:after="120" w:line="276" w:lineRule="auto"/>
        <w:jc w:val="both"/>
        <w:rPr>
          <w:rFonts w:ascii="Times New Roman" w:hAnsi="Times New Roman" w:cs="Times New Roman"/>
          <w:sz w:val="24"/>
          <w:szCs w:val="24"/>
          <w:lang w:val="pt-BR"/>
        </w:rPr>
      </w:pPr>
      <w:r w:rsidRPr="008F447C">
        <w:rPr>
          <w:rFonts w:ascii="Times New Roman" w:hAnsi="Times New Roman" w:cs="Times New Roman"/>
          <w:b/>
          <w:bCs/>
          <w:sz w:val="24"/>
          <w:szCs w:val="24"/>
          <w:lang w:val="pt-BR"/>
        </w:rPr>
        <w:t>Razlozi ugroženosti:</w:t>
      </w:r>
      <w:r w:rsidRPr="008F447C">
        <w:rPr>
          <w:rFonts w:ascii="Times New Roman" w:hAnsi="Times New Roman" w:cs="Times New Roman"/>
          <w:sz w:val="24"/>
          <w:szCs w:val="24"/>
          <w:lang w:val="pt-BR"/>
        </w:rPr>
        <w:t xml:space="preserve"> Vrsta je ugrožena zbog gubitka staništa koja se sve više smanjuju i fragmentiraju.</w:t>
      </w:r>
    </w:p>
    <w:p w:rsidR="00CD6BDF" w:rsidRPr="008F447C" w:rsidRDefault="00CD6BDF" w:rsidP="00852DE9">
      <w:pPr>
        <w:spacing w:line="276" w:lineRule="auto"/>
        <w:jc w:val="both"/>
        <w:rPr>
          <w:rFonts w:ascii="Times New Roman" w:hAnsi="Times New Roman" w:cs="Times New Roman"/>
          <w:b/>
          <w:bCs/>
          <w:i/>
          <w:iCs/>
          <w:sz w:val="24"/>
          <w:szCs w:val="24"/>
          <w:lang w:val="pt-BR"/>
        </w:rPr>
      </w:pPr>
    </w:p>
    <w:p w:rsidR="00CD6BDF" w:rsidRPr="008F447C" w:rsidRDefault="00CD6BDF" w:rsidP="00852DE9">
      <w:pPr>
        <w:spacing w:line="276" w:lineRule="auto"/>
        <w:jc w:val="both"/>
        <w:rPr>
          <w:rFonts w:ascii="Times New Roman" w:hAnsi="Times New Roman" w:cs="Times New Roman"/>
          <w:b/>
          <w:bCs/>
          <w:sz w:val="24"/>
          <w:szCs w:val="24"/>
          <w:lang w:val="pt-BR"/>
        </w:rPr>
      </w:pPr>
      <w:r w:rsidRPr="008F447C">
        <w:rPr>
          <w:rFonts w:ascii="Times New Roman" w:hAnsi="Times New Roman" w:cs="Times New Roman"/>
          <w:b/>
          <w:bCs/>
          <w:i/>
          <w:iCs/>
          <w:sz w:val="24"/>
          <w:szCs w:val="24"/>
          <w:lang w:val="pt-BR"/>
        </w:rPr>
        <w:t xml:space="preserve">Lucanus cervus </w:t>
      </w:r>
      <w:r w:rsidRPr="008F447C">
        <w:rPr>
          <w:rFonts w:ascii="Times New Roman" w:hAnsi="Times New Roman" w:cs="Times New Roman"/>
          <w:b/>
          <w:bCs/>
          <w:sz w:val="24"/>
          <w:szCs w:val="24"/>
          <w:lang w:val="pt-BR"/>
        </w:rPr>
        <w:t xml:space="preserve">(Linnaeus, 1758) - Jelenak </w:t>
      </w:r>
    </w:p>
    <w:p w:rsidR="00CD6BDF" w:rsidRPr="008F447C" w:rsidRDefault="00CD6BDF" w:rsidP="00461AB2">
      <w:pPr>
        <w:spacing w:line="276" w:lineRule="auto"/>
        <w:jc w:val="both"/>
        <w:rPr>
          <w:rFonts w:ascii="Times New Roman" w:hAnsi="Times New Roman" w:cs="Times New Roman"/>
          <w:sz w:val="24"/>
          <w:szCs w:val="24"/>
          <w:lang w:val="pt-BR"/>
        </w:rPr>
      </w:pPr>
      <w:r w:rsidRPr="008F447C">
        <w:rPr>
          <w:rFonts w:ascii="Times New Roman" w:hAnsi="Times New Roman" w:cs="Times New Roman"/>
          <w:b/>
          <w:bCs/>
          <w:sz w:val="24"/>
          <w:szCs w:val="24"/>
          <w:lang w:val="pt-BR"/>
        </w:rPr>
        <w:t>Ekologija vrste:</w:t>
      </w:r>
      <w:r w:rsidRPr="008F447C">
        <w:rPr>
          <w:rFonts w:ascii="Times New Roman" w:hAnsi="Times New Roman" w:cs="Times New Roman"/>
          <w:sz w:val="24"/>
          <w:szCs w:val="24"/>
          <w:lang w:val="pt-BR"/>
        </w:rPr>
        <w:t xml:space="preserve">Larve žive pod zemljom na korijenju uglavnom listopadnog drveća, posebno hrastova. Vrsta je rasprostranjena širom Evrope, naseljava razne šumske zajednice, kao i parkove, vrtove i voćnjake. </w:t>
      </w:r>
      <w:r w:rsidRPr="008F447C">
        <w:rPr>
          <w:rFonts w:ascii="Times New Roman" w:hAnsi="Times New Roman" w:cs="Times New Roman"/>
          <w:i/>
          <w:iCs/>
          <w:sz w:val="24"/>
          <w:szCs w:val="24"/>
          <w:lang w:val="pt-BR"/>
        </w:rPr>
        <w:t>L. cervus</w:t>
      </w:r>
      <w:r w:rsidRPr="008F447C">
        <w:rPr>
          <w:rFonts w:ascii="Times New Roman" w:hAnsi="Times New Roman" w:cs="Times New Roman"/>
          <w:sz w:val="24"/>
          <w:szCs w:val="24"/>
          <w:lang w:val="pt-BR"/>
        </w:rPr>
        <w:t xml:space="preserve"> je vezan za </w:t>
      </w:r>
      <w:r w:rsidRPr="008F447C">
        <w:rPr>
          <w:rFonts w:ascii="Times New Roman" w:hAnsi="Times New Roman" w:cs="Times New Roman"/>
          <w:i/>
          <w:iCs/>
          <w:sz w:val="24"/>
          <w:szCs w:val="24"/>
          <w:lang w:val="pt-BR"/>
        </w:rPr>
        <w:t>Quercus</w:t>
      </w:r>
      <w:r w:rsidRPr="008F447C">
        <w:rPr>
          <w:rFonts w:ascii="Times New Roman" w:hAnsi="Times New Roman" w:cs="Times New Roman"/>
          <w:sz w:val="24"/>
          <w:szCs w:val="24"/>
          <w:lang w:val="pt-BR"/>
        </w:rPr>
        <w:t xml:space="preserve"> spp., ali i za druge vrste listopadnog drveća, poput</w:t>
      </w:r>
      <w:r w:rsidRPr="008F447C">
        <w:rPr>
          <w:rFonts w:ascii="Times New Roman" w:hAnsi="Times New Roman" w:cs="Times New Roman"/>
          <w:i/>
          <w:iCs/>
          <w:sz w:val="24"/>
          <w:szCs w:val="24"/>
          <w:lang w:val="pt-BR"/>
        </w:rPr>
        <w:t xml:space="preserve"> Fagus</w:t>
      </w:r>
      <w:r w:rsidRPr="008F447C">
        <w:rPr>
          <w:rFonts w:ascii="Times New Roman" w:hAnsi="Times New Roman" w:cs="Times New Roman"/>
          <w:sz w:val="24"/>
          <w:szCs w:val="24"/>
          <w:lang w:val="pt-BR"/>
        </w:rPr>
        <w:t xml:space="preserve"> spp., </w:t>
      </w:r>
      <w:r w:rsidRPr="008F447C">
        <w:rPr>
          <w:rFonts w:ascii="Times New Roman" w:hAnsi="Times New Roman" w:cs="Times New Roman"/>
          <w:i/>
          <w:iCs/>
          <w:sz w:val="24"/>
          <w:szCs w:val="24"/>
          <w:lang w:val="pt-BR"/>
        </w:rPr>
        <w:t>Salix</w:t>
      </w:r>
      <w:r w:rsidRPr="008F447C">
        <w:rPr>
          <w:rFonts w:ascii="Times New Roman" w:hAnsi="Times New Roman" w:cs="Times New Roman"/>
          <w:sz w:val="24"/>
          <w:szCs w:val="24"/>
          <w:lang w:val="pt-BR"/>
        </w:rPr>
        <w:t xml:space="preserve"> spp., </w:t>
      </w:r>
      <w:r w:rsidRPr="008F447C">
        <w:rPr>
          <w:rFonts w:ascii="Times New Roman" w:hAnsi="Times New Roman" w:cs="Times New Roman"/>
          <w:i/>
          <w:iCs/>
          <w:sz w:val="24"/>
          <w:szCs w:val="24"/>
          <w:lang w:val="pt-BR"/>
        </w:rPr>
        <w:t>Populus</w:t>
      </w:r>
      <w:r w:rsidRPr="008F447C">
        <w:rPr>
          <w:rFonts w:ascii="Times New Roman" w:hAnsi="Times New Roman" w:cs="Times New Roman"/>
          <w:sz w:val="24"/>
          <w:szCs w:val="24"/>
          <w:lang w:val="pt-BR"/>
        </w:rPr>
        <w:t xml:space="preserve"> spp., </w:t>
      </w:r>
      <w:r w:rsidRPr="008F447C">
        <w:rPr>
          <w:rFonts w:ascii="Times New Roman" w:hAnsi="Times New Roman" w:cs="Times New Roman"/>
          <w:i/>
          <w:iCs/>
          <w:sz w:val="24"/>
          <w:szCs w:val="24"/>
          <w:lang w:val="pt-BR"/>
        </w:rPr>
        <w:t xml:space="preserve">Fraxinus </w:t>
      </w:r>
      <w:r w:rsidRPr="008F447C">
        <w:rPr>
          <w:rFonts w:ascii="Times New Roman" w:hAnsi="Times New Roman" w:cs="Times New Roman"/>
          <w:sz w:val="24"/>
          <w:szCs w:val="24"/>
          <w:lang w:val="pt-BR"/>
        </w:rPr>
        <w:t>spp. Nalazi larvenog stadijuma su u najvećoj mjeri vezani za truli korijen različitih vrsta hrastova (</w:t>
      </w:r>
      <w:r w:rsidRPr="008F447C">
        <w:rPr>
          <w:rFonts w:ascii="Times New Roman" w:hAnsi="Times New Roman" w:cs="Times New Roman"/>
          <w:i/>
          <w:iCs/>
          <w:sz w:val="24"/>
          <w:szCs w:val="24"/>
          <w:lang w:val="pt-BR"/>
        </w:rPr>
        <w:t>Q. cerris</w:t>
      </w:r>
      <w:r w:rsidRPr="008F447C">
        <w:rPr>
          <w:rFonts w:ascii="Times New Roman" w:hAnsi="Times New Roman" w:cs="Times New Roman"/>
          <w:sz w:val="24"/>
          <w:szCs w:val="24"/>
          <w:lang w:val="pt-BR"/>
        </w:rPr>
        <w:t xml:space="preserve">, </w:t>
      </w:r>
      <w:r w:rsidRPr="008F447C">
        <w:rPr>
          <w:rFonts w:ascii="Times New Roman" w:hAnsi="Times New Roman" w:cs="Times New Roman"/>
          <w:i/>
          <w:iCs/>
          <w:sz w:val="24"/>
          <w:szCs w:val="24"/>
          <w:lang w:val="pt-BR"/>
        </w:rPr>
        <w:t>Q. macedonica</w:t>
      </w:r>
      <w:r w:rsidRPr="008F447C">
        <w:rPr>
          <w:rFonts w:ascii="Times New Roman" w:hAnsi="Times New Roman" w:cs="Times New Roman"/>
          <w:sz w:val="24"/>
          <w:szCs w:val="24"/>
          <w:lang w:val="pt-BR"/>
        </w:rPr>
        <w:t xml:space="preserve">, </w:t>
      </w:r>
      <w:r w:rsidRPr="008F447C">
        <w:rPr>
          <w:rFonts w:ascii="Times New Roman" w:hAnsi="Times New Roman" w:cs="Times New Roman"/>
          <w:i/>
          <w:iCs/>
          <w:sz w:val="24"/>
          <w:szCs w:val="24"/>
          <w:lang w:val="pt-BR"/>
        </w:rPr>
        <w:t>Q. pubescens</w:t>
      </w:r>
      <w:r w:rsidRPr="008F447C">
        <w:rPr>
          <w:rFonts w:ascii="Times New Roman" w:hAnsi="Times New Roman" w:cs="Times New Roman"/>
          <w:sz w:val="24"/>
          <w:szCs w:val="24"/>
          <w:lang w:val="pt-BR"/>
        </w:rPr>
        <w:t xml:space="preserve">, </w:t>
      </w:r>
      <w:r w:rsidRPr="008F447C">
        <w:rPr>
          <w:rFonts w:ascii="Times New Roman" w:hAnsi="Times New Roman" w:cs="Times New Roman"/>
          <w:i/>
          <w:iCs/>
          <w:sz w:val="24"/>
          <w:szCs w:val="24"/>
          <w:lang w:val="pt-BR"/>
        </w:rPr>
        <w:t>Q. robur</w:t>
      </w:r>
      <w:r w:rsidRPr="008F447C">
        <w:rPr>
          <w:rFonts w:ascii="Times New Roman" w:hAnsi="Times New Roman" w:cs="Times New Roman"/>
          <w:sz w:val="24"/>
          <w:szCs w:val="24"/>
          <w:lang w:val="pt-BR"/>
        </w:rPr>
        <w:t>)</w:t>
      </w:r>
      <w:r w:rsidRPr="008F447C">
        <w:rPr>
          <w:rFonts w:ascii="Times New Roman" w:hAnsi="Times New Roman" w:cs="Times New Roman"/>
          <w:b/>
          <w:bCs/>
          <w:sz w:val="24"/>
          <w:szCs w:val="24"/>
          <w:lang w:val="pt-BR"/>
        </w:rPr>
        <w:t xml:space="preserve"> (</w:t>
      </w:r>
      <w:r w:rsidRPr="008F447C">
        <w:rPr>
          <w:rFonts w:ascii="Times New Roman" w:hAnsi="Times New Roman" w:cs="Times New Roman"/>
          <w:sz w:val="24"/>
          <w:szCs w:val="24"/>
          <w:lang w:val="pt-BR"/>
        </w:rPr>
        <w:t>Gligorović i sar., 2018).</w:t>
      </w:r>
    </w:p>
    <w:p w:rsidR="00CD6BDF" w:rsidRPr="008F447C" w:rsidRDefault="00CD6BDF" w:rsidP="00461AB2">
      <w:pPr>
        <w:spacing w:line="276"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Razlozi ugroženosti:</w:t>
      </w:r>
      <w:r w:rsidRPr="008F447C">
        <w:rPr>
          <w:rFonts w:ascii="Times New Roman" w:hAnsi="Times New Roman" w:cs="Times New Roman"/>
          <w:sz w:val="24"/>
          <w:szCs w:val="24"/>
          <w:lang w:val="pl-PL"/>
        </w:rPr>
        <w:t xml:space="preserve"> Vrsta je ugrožena zbog gubitka i fragmentacije staništa.</w:t>
      </w:r>
    </w:p>
    <w:p w:rsidR="00CD6BDF" w:rsidRPr="008F447C" w:rsidRDefault="00CD6BDF" w:rsidP="00461AB2">
      <w:pPr>
        <w:spacing w:line="276" w:lineRule="auto"/>
        <w:jc w:val="both"/>
        <w:rPr>
          <w:rFonts w:ascii="Times New Roman" w:hAnsi="Times New Roman" w:cs="Times New Roman"/>
          <w:sz w:val="24"/>
          <w:szCs w:val="24"/>
          <w:lang w:val="pl-PL"/>
        </w:rPr>
      </w:pPr>
    </w:p>
    <w:p w:rsidR="00CD6BDF" w:rsidRPr="008F447C" w:rsidRDefault="00CD6BDF" w:rsidP="00941449">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U Crnoj Gori ovim vrstama pripada status strogo zaštićenih životinja, naročito zbog toga što se njihova prirodna staništa konstantno smanjuju. Bukovih i hrastovih šuma ima sve manje, a došlo je i do velikih promjena u gazdovanju šumama što veoma utiču na sve njene stanovnike. Stabla se sijeku dok još nijesu dostigla dovoljnu dužinu starosti da se u njegovim panjevima i trupcima mogu razvijati larve ovih vrsta. Trupci odsječenih stabala ne ostaju dovoljno dugo na šumskom tlu da bi se larve razvile u adulte. Još jedan od problema u gazdovanju šumom je i sve gušća krošnja drveća koja sprečava prodiranje sunca do dna gdje se nalazi drvna masa koju adulti koriste za rast i razvoj. Njima je potrebno suvo drvo, a ne pogoduje im drvo puno plijesni i gljivica koja nastaju kad u šumu ne prodire dovoljno svjetlosti. Da bi ove vrste opstala i povećala svoju populaciju trebalo bi promijeniti način gazdovanja šumama (parkovima) kako bi se zaštitilo njihovo stanište i spriječila njegova degradacija.</w:t>
      </w:r>
    </w:p>
    <w:p w:rsidR="00CD6BDF" w:rsidRPr="008F447C" w:rsidRDefault="00CD6BDF" w:rsidP="00461AB2">
      <w:pPr>
        <w:spacing w:line="240" w:lineRule="auto"/>
        <w:jc w:val="both"/>
        <w:rPr>
          <w:rFonts w:ascii="Times New Roman" w:hAnsi="Times New Roman" w:cs="Times New Roman"/>
          <w:sz w:val="24"/>
          <w:szCs w:val="24"/>
          <w:lang w:val="pl-PL"/>
        </w:rPr>
      </w:pPr>
    </w:p>
    <w:p w:rsidR="00CD6BDF" w:rsidRPr="008F447C" w:rsidRDefault="00CD6BDF" w:rsidP="000D38B3">
      <w:pPr>
        <w:spacing w:after="0" w:line="240" w:lineRule="auto"/>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Opnokrilci</w:t>
      </w:r>
    </w:p>
    <w:p w:rsidR="00CD6BDF" w:rsidRPr="008F447C" w:rsidRDefault="00CD6BDF" w:rsidP="000D38B3">
      <w:pPr>
        <w:spacing w:after="0" w:line="240" w:lineRule="auto"/>
        <w:jc w:val="both"/>
        <w:rPr>
          <w:rFonts w:ascii="Times New Roman" w:hAnsi="Times New Roman" w:cs="Times New Roman"/>
          <w:b/>
          <w:bCs/>
          <w:i/>
          <w:iCs/>
          <w:sz w:val="24"/>
          <w:szCs w:val="24"/>
          <w:lang w:val="pl-PL"/>
        </w:rPr>
      </w:pPr>
    </w:p>
    <w:p w:rsidR="00CD6BDF" w:rsidRPr="008F447C" w:rsidRDefault="00CD6BDF" w:rsidP="000D38B3">
      <w:pPr>
        <w:spacing w:after="0" w:line="240" w:lineRule="auto"/>
        <w:jc w:val="both"/>
        <w:rPr>
          <w:rFonts w:ascii="Times New Roman" w:hAnsi="Times New Roman" w:cs="Times New Roman"/>
          <w:sz w:val="24"/>
          <w:szCs w:val="24"/>
          <w:lang w:val="pl-PL"/>
        </w:rPr>
      </w:pPr>
    </w:p>
    <w:p w:rsidR="00CD6BDF" w:rsidRPr="008F447C" w:rsidRDefault="00CD6BDF" w:rsidP="00893A88">
      <w:pPr>
        <w:spacing w:after="120" w:line="240" w:lineRule="auto"/>
        <w:jc w:val="center"/>
        <w:rPr>
          <w:rFonts w:ascii="Times New Roman" w:hAnsi="Times New Roman" w:cs="Times New Roman"/>
          <w:lang w:val="pl-PL"/>
        </w:rPr>
      </w:pPr>
      <w:r w:rsidRPr="008F447C">
        <w:rPr>
          <w:rFonts w:ascii="Times New Roman" w:hAnsi="Times New Roman" w:cs="Times New Roman"/>
          <w:b/>
          <w:bCs/>
          <w:lang w:val="pl-PL"/>
        </w:rPr>
        <w:t>Tabela 12.</w:t>
      </w:r>
      <w:r w:rsidRPr="008F447C">
        <w:rPr>
          <w:rFonts w:ascii="Times New Roman" w:hAnsi="Times New Roman" w:cs="Times New Roman"/>
          <w:lang w:val="pl-PL"/>
        </w:rPr>
        <w:t xml:space="preserve"> Vrste Opnokrilaca (Hymenoptera) sa statusom zaštite/ugroženosti</w:t>
      </w:r>
    </w:p>
    <w:tbl>
      <w:tblPr>
        <w:tblW w:w="6661" w:type="dxa"/>
        <w:jc w:val="center"/>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000"/>
      </w:tblPr>
      <w:tblGrid>
        <w:gridCol w:w="4109"/>
        <w:gridCol w:w="1418"/>
        <w:gridCol w:w="7"/>
        <w:gridCol w:w="1127"/>
      </w:tblGrid>
      <w:tr w:rsidR="00CD6BDF" w:rsidRPr="00783C10">
        <w:trPr>
          <w:trHeight w:val="230"/>
          <w:jc w:val="center"/>
        </w:trPr>
        <w:tc>
          <w:tcPr>
            <w:tcW w:w="4109" w:type="dxa"/>
            <w:tcBorders>
              <w:top w:val="single" w:sz="4" w:space="0" w:color="000000"/>
              <w:left w:val="single" w:sz="4" w:space="0" w:color="000000"/>
              <w:bottom w:val="single" w:sz="4" w:space="0" w:color="000000"/>
              <w:right w:val="single" w:sz="4" w:space="0" w:color="000000"/>
            </w:tcBorders>
            <w:shd w:val="clear" w:color="auto" w:fill="C5E0B3"/>
          </w:tcPr>
          <w:p w:rsidR="00CD6BDF" w:rsidRPr="00893A88" w:rsidRDefault="00CD6BDF" w:rsidP="00533BD2">
            <w:pPr>
              <w:spacing w:line="240" w:lineRule="auto"/>
              <w:jc w:val="center"/>
              <w:rPr>
                <w:rFonts w:ascii="Times New Roman" w:hAnsi="Times New Roman" w:cs="Times New Roman"/>
                <w:b/>
                <w:bCs/>
                <w:color w:val="000000"/>
                <w:sz w:val="20"/>
                <w:szCs w:val="20"/>
              </w:rPr>
            </w:pPr>
            <w:r w:rsidRPr="00893A88">
              <w:rPr>
                <w:rFonts w:ascii="Times New Roman" w:hAnsi="Times New Roman" w:cs="Times New Roman"/>
                <w:b/>
                <w:bCs/>
                <w:color w:val="000000"/>
                <w:sz w:val="20"/>
                <w:szCs w:val="20"/>
              </w:rPr>
              <w:t>TAKSON</w:t>
            </w:r>
          </w:p>
        </w:tc>
        <w:tc>
          <w:tcPr>
            <w:tcW w:w="1418" w:type="dxa"/>
            <w:tcBorders>
              <w:top w:val="single" w:sz="4" w:space="0" w:color="000000"/>
              <w:left w:val="single" w:sz="4" w:space="0" w:color="000000"/>
              <w:bottom w:val="single" w:sz="4" w:space="0" w:color="000000"/>
              <w:right w:val="single" w:sz="4" w:space="0" w:color="000000"/>
            </w:tcBorders>
            <w:shd w:val="clear" w:color="auto" w:fill="C5E0B3"/>
          </w:tcPr>
          <w:p w:rsidR="00CD6BDF" w:rsidRPr="00893A88" w:rsidRDefault="00CD6BDF" w:rsidP="00533BD2">
            <w:pPr>
              <w:spacing w:line="240" w:lineRule="auto"/>
              <w:jc w:val="center"/>
              <w:rPr>
                <w:rFonts w:ascii="Times New Roman" w:hAnsi="Times New Roman" w:cs="Times New Roman"/>
                <w:b/>
                <w:bCs/>
                <w:color w:val="000000"/>
                <w:sz w:val="20"/>
                <w:szCs w:val="20"/>
              </w:rPr>
            </w:pPr>
            <w:r w:rsidRPr="00893A88">
              <w:rPr>
                <w:rFonts w:ascii="Times New Roman" w:hAnsi="Times New Roman" w:cs="Times New Roman"/>
                <w:b/>
                <w:bCs/>
                <w:color w:val="000000"/>
                <w:sz w:val="20"/>
                <w:szCs w:val="20"/>
              </w:rPr>
              <w:t>IUCN</w:t>
            </w:r>
          </w:p>
        </w:tc>
        <w:tc>
          <w:tcPr>
            <w:tcW w:w="1134" w:type="dxa"/>
            <w:gridSpan w:val="2"/>
            <w:tcBorders>
              <w:top w:val="single" w:sz="4" w:space="0" w:color="000000"/>
              <w:left w:val="single" w:sz="4" w:space="0" w:color="000000"/>
              <w:right w:val="single" w:sz="4" w:space="0" w:color="000000"/>
            </w:tcBorders>
            <w:shd w:val="clear" w:color="auto" w:fill="C5E0B3"/>
          </w:tcPr>
          <w:p w:rsidR="00CD6BDF" w:rsidRPr="00893A88" w:rsidRDefault="00CD6BDF" w:rsidP="00533BD2">
            <w:pPr>
              <w:spacing w:line="240" w:lineRule="auto"/>
              <w:jc w:val="center"/>
              <w:rPr>
                <w:rFonts w:ascii="Times New Roman" w:hAnsi="Times New Roman" w:cs="Times New Roman"/>
                <w:b/>
                <w:bCs/>
                <w:color w:val="000000"/>
                <w:sz w:val="20"/>
                <w:szCs w:val="20"/>
              </w:rPr>
            </w:pPr>
            <w:r w:rsidRPr="00893A88">
              <w:rPr>
                <w:rFonts w:ascii="Times New Roman" w:hAnsi="Times New Roman" w:cs="Times New Roman"/>
                <w:b/>
                <w:bCs/>
                <w:color w:val="000000"/>
                <w:sz w:val="20"/>
                <w:szCs w:val="20"/>
              </w:rPr>
              <w:t>NL</w:t>
            </w:r>
          </w:p>
        </w:tc>
      </w:tr>
      <w:tr w:rsidR="00CD6BDF" w:rsidRPr="00783C10">
        <w:trPr>
          <w:trHeight w:val="229"/>
          <w:jc w:val="center"/>
        </w:trPr>
        <w:tc>
          <w:tcPr>
            <w:tcW w:w="4109" w:type="dxa"/>
            <w:tcBorders>
              <w:top w:val="single" w:sz="4" w:space="0" w:color="000000"/>
              <w:left w:val="single" w:sz="4" w:space="0" w:color="000000"/>
              <w:right w:val="single" w:sz="4" w:space="0" w:color="000000"/>
            </w:tcBorders>
            <w:shd w:val="clear" w:color="auto" w:fill="E2EFD9"/>
            <w:vAlign w:val="center"/>
          </w:tcPr>
          <w:p w:rsidR="00CD6BDF" w:rsidRDefault="00CD6BDF" w:rsidP="00893A88">
            <w:pPr>
              <w:spacing w:after="0" w:line="240" w:lineRule="auto"/>
              <w:rPr>
                <w:rFonts w:ascii="Times New Roman" w:hAnsi="Times New Roman" w:cs="Times New Roman"/>
                <w:color w:val="000000"/>
                <w:sz w:val="20"/>
                <w:szCs w:val="20"/>
              </w:rPr>
            </w:pPr>
            <w:r>
              <w:rPr>
                <w:rFonts w:ascii="Times New Roman" w:hAnsi="Times New Roman" w:cs="Times New Roman"/>
                <w:b/>
                <w:bCs/>
                <w:color w:val="000000"/>
                <w:sz w:val="20"/>
                <w:szCs w:val="20"/>
              </w:rPr>
              <w:t>FAM. FORMICIDAE</w:t>
            </w:r>
          </w:p>
        </w:tc>
        <w:tc>
          <w:tcPr>
            <w:tcW w:w="1425" w:type="dxa"/>
            <w:gridSpan w:val="2"/>
            <w:tcBorders>
              <w:left w:val="single" w:sz="4" w:space="0" w:color="000000"/>
              <w:right w:val="single" w:sz="4" w:space="0" w:color="000000"/>
            </w:tcBorders>
            <w:vAlign w:val="center"/>
          </w:tcPr>
          <w:p w:rsidR="00CD6BDF" w:rsidRPr="00893A88" w:rsidRDefault="00CD6BDF" w:rsidP="00893A88">
            <w:pPr>
              <w:spacing w:after="0" w:line="240" w:lineRule="auto"/>
              <w:rPr>
                <w:rFonts w:ascii="Times New Roman" w:hAnsi="Times New Roman" w:cs="Times New Roman"/>
                <w:b/>
                <w:bCs/>
                <w:color w:val="000000"/>
                <w:sz w:val="20"/>
                <w:szCs w:val="20"/>
              </w:rPr>
            </w:pPr>
          </w:p>
        </w:tc>
        <w:tc>
          <w:tcPr>
            <w:tcW w:w="1127" w:type="dxa"/>
            <w:tcBorders>
              <w:top w:val="single" w:sz="4" w:space="0" w:color="000000"/>
              <w:left w:val="single" w:sz="4" w:space="0" w:color="000000"/>
              <w:bottom w:val="single" w:sz="4" w:space="0" w:color="000000"/>
              <w:right w:val="single" w:sz="4" w:space="0" w:color="000000"/>
            </w:tcBorders>
            <w:vAlign w:val="center"/>
          </w:tcPr>
          <w:p w:rsidR="00CD6BDF" w:rsidRDefault="00CD6BDF" w:rsidP="00893A88">
            <w:pPr>
              <w:spacing w:after="0" w:line="240" w:lineRule="auto"/>
              <w:rPr>
                <w:rFonts w:ascii="Times New Roman" w:hAnsi="Times New Roman" w:cs="Times New Roman"/>
                <w:color w:val="000000"/>
                <w:sz w:val="20"/>
                <w:szCs w:val="20"/>
              </w:rPr>
            </w:pPr>
          </w:p>
        </w:tc>
      </w:tr>
      <w:tr w:rsidR="00CD6BDF" w:rsidRPr="00783C10">
        <w:trPr>
          <w:trHeight w:val="229"/>
          <w:jc w:val="center"/>
        </w:trPr>
        <w:tc>
          <w:tcPr>
            <w:tcW w:w="4109" w:type="dxa"/>
            <w:tcBorders>
              <w:top w:val="single" w:sz="4" w:space="0" w:color="000000"/>
              <w:left w:val="single" w:sz="4" w:space="0" w:color="000000"/>
              <w:bottom w:val="single" w:sz="4" w:space="0" w:color="000000"/>
              <w:right w:val="single" w:sz="4" w:space="0" w:color="000000"/>
            </w:tcBorders>
            <w:vAlign w:val="center"/>
          </w:tcPr>
          <w:p w:rsidR="00CD6BDF" w:rsidRDefault="00CD6BDF" w:rsidP="00893A88">
            <w:pPr>
              <w:spacing w:after="0" w:line="240" w:lineRule="auto"/>
              <w:rPr>
                <w:rFonts w:ascii="Times New Roman" w:hAnsi="Times New Roman" w:cs="Times New Roman"/>
                <w:b/>
                <w:bCs/>
                <w:color w:val="000000"/>
                <w:sz w:val="20"/>
                <w:szCs w:val="20"/>
              </w:rPr>
            </w:pPr>
            <w:r>
              <w:rPr>
                <w:rFonts w:ascii="Times New Roman" w:hAnsi="Times New Roman" w:cs="Times New Roman"/>
                <w:i/>
                <w:iCs/>
                <w:color w:val="000000"/>
                <w:sz w:val="20"/>
                <w:szCs w:val="20"/>
              </w:rPr>
              <w:t xml:space="preserve">Formica rufa </w:t>
            </w:r>
            <w:r>
              <w:rPr>
                <w:rFonts w:ascii="Times New Roman" w:hAnsi="Times New Roman" w:cs="Times New Roman"/>
                <w:color w:val="000000"/>
                <w:sz w:val="20"/>
                <w:szCs w:val="20"/>
              </w:rPr>
              <w:t>Linnaeus, 1758 (kompleks)</w:t>
            </w:r>
          </w:p>
        </w:tc>
        <w:tc>
          <w:tcPr>
            <w:tcW w:w="1418" w:type="dxa"/>
            <w:tcBorders>
              <w:top w:val="single" w:sz="4" w:space="0" w:color="000000"/>
              <w:left w:val="single" w:sz="4" w:space="0" w:color="000000"/>
              <w:bottom w:val="single" w:sz="4" w:space="0" w:color="000000"/>
              <w:right w:val="single" w:sz="4" w:space="0" w:color="000000"/>
            </w:tcBorders>
          </w:tcPr>
          <w:p w:rsidR="00CD6BDF" w:rsidRDefault="00CD6BDF" w:rsidP="00893A88">
            <w:pPr>
              <w:spacing w:after="0" w:line="240" w:lineRule="auto"/>
              <w:jc w:val="center"/>
              <w:rPr>
                <w:rFonts w:ascii="Times New Roman" w:hAnsi="Times New Roman" w:cs="Times New Roman"/>
                <w:color w:val="000000"/>
                <w:sz w:val="20"/>
                <w:szCs w:val="20"/>
              </w:rPr>
            </w:pPr>
          </w:p>
        </w:tc>
        <w:tc>
          <w:tcPr>
            <w:tcW w:w="1134" w:type="dxa"/>
            <w:gridSpan w:val="2"/>
            <w:tcBorders>
              <w:left w:val="single" w:sz="4" w:space="0" w:color="000000"/>
              <w:bottom w:val="single" w:sz="4" w:space="0" w:color="000000"/>
              <w:right w:val="single" w:sz="4" w:space="0" w:color="000000"/>
            </w:tcBorders>
          </w:tcPr>
          <w:p w:rsidR="00CD6BDF" w:rsidRDefault="00CD6BDF" w:rsidP="00893A88">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bl>
    <w:p w:rsidR="00CD6BDF" w:rsidRDefault="00CD6BDF" w:rsidP="000D38B3">
      <w:pPr>
        <w:spacing w:after="0" w:line="240" w:lineRule="auto"/>
        <w:rPr>
          <w:rFonts w:ascii="Times New Roman" w:hAnsi="Times New Roman" w:cs="Times New Roman"/>
          <w:b/>
          <w:bCs/>
          <w:i/>
          <w:iCs/>
          <w:sz w:val="24"/>
          <w:szCs w:val="24"/>
        </w:rPr>
      </w:pPr>
      <w:r>
        <w:rPr>
          <w:rFonts w:ascii="Times New Roman" w:hAnsi="Times New Roman" w:cs="Times New Roman"/>
          <w:b/>
          <w:bCs/>
          <w:i/>
          <w:iCs/>
          <w:sz w:val="24"/>
          <w:szCs w:val="24"/>
        </w:rPr>
        <w:tab/>
      </w:r>
    </w:p>
    <w:p w:rsidR="00CD6BDF" w:rsidRDefault="00CD6BDF" w:rsidP="00893A88">
      <w:pPr>
        <w:spacing w:line="276" w:lineRule="auto"/>
        <w:rPr>
          <w:rFonts w:ascii="Times New Roman" w:hAnsi="Times New Roman" w:cs="Times New Roman"/>
          <w:b/>
          <w:bCs/>
          <w:i/>
          <w:iCs/>
          <w:sz w:val="24"/>
          <w:szCs w:val="24"/>
        </w:rPr>
      </w:pPr>
    </w:p>
    <w:p w:rsidR="00CD6BDF" w:rsidRDefault="00CD6BDF">
      <w:pPr>
        <w:rPr>
          <w:rFonts w:ascii="Times New Roman" w:hAnsi="Times New Roman" w:cs="Times New Roman"/>
          <w:b/>
          <w:bCs/>
          <w:i/>
          <w:iCs/>
          <w:sz w:val="24"/>
          <w:szCs w:val="24"/>
        </w:rPr>
      </w:pPr>
      <w:r>
        <w:rPr>
          <w:rFonts w:ascii="Times New Roman" w:hAnsi="Times New Roman" w:cs="Times New Roman"/>
          <w:b/>
          <w:bCs/>
          <w:i/>
          <w:iCs/>
          <w:sz w:val="24"/>
          <w:szCs w:val="24"/>
        </w:rPr>
        <w:br w:type="page"/>
      </w:r>
    </w:p>
    <w:p w:rsidR="00CD6BDF" w:rsidRPr="008F447C" w:rsidRDefault="00CD6BDF" w:rsidP="00893A88">
      <w:pPr>
        <w:spacing w:line="276" w:lineRule="auto"/>
        <w:rPr>
          <w:rFonts w:ascii="Times New Roman" w:hAnsi="Times New Roman" w:cs="Times New Roman"/>
          <w:b/>
          <w:bCs/>
          <w:sz w:val="24"/>
          <w:szCs w:val="24"/>
          <w:lang w:val="pt-BR"/>
        </w:rPr>
      </w:pPr>
      <w:r w:rsidRPr="008F447C">
        <w:rPr>
          <w:rFonts w:ascii="Times New Roman" w:hAnsi="Times New Roman" w:cs="Times New Roman"/>
          <w:b/>
          <w:bCs/>
          <w:i/>
          <w:iCs/>
          <w:sz w:val="24"/>
          <w:szCs w:val="24"/>
          <w:lang w:val="pt-BR"/>
        </w:rPr>
        <w:t xml:space="preserve">Formica rufa </w:t>
      </w:r>
      <w:r w:rsidRPr="008F447C">
        <w:rPr>
          <w:rFonts w:ascii="Times New Roman" w:hAnsi="Times New Roman" w:cs="Times New Roman"/>
          <w:b/>
          <w:bCs/>
          <w:sz w:val="24"/>
          <w:szCs w:val="24"/>
          <w:lang w:val="pt-BR"/>
        </w:rPr>
        <w:t>Linnaeus, 1758 - Riđi šumski mrav</w:t>
      </w:r>
    </w:p>
    <w:p w:rsidR="00CD6BDF" w:rsidRPr="008F447C" w:rsidRDefault="00CD6BDF" w:rsidP="00893A88">
      <w:pPr>
        <w:spacing w:line="276" w:lineRule="auto"/>
        <w:jc w:val="both"/>
        <w:rPr>
          <w:rFonts w:ascii="Times New Roman" w:hAnsi="Times New Roman" w:cs="Times New Roman"/>
          <w:sz w:val="24"/>
          <w:szCs w:val="24"/>
          <w:lang w:val="pt-BR"/>
        </w:rPr>
      </w:pPr>
      <w:r w:rsidRPr="008F447C">
        <w:rPr>
          <w:rFonts w:ascii="Times New Roman" w:hAnsi="Times New Roman" w:cs="Times New Roman"/>
          <w:b/>
          <w:bCs/>
          <w:sz w:val="24"/>
          <w:szCs w:val="24"/>
          <w:lang w:val="pt-BR"/>
        </w:rPr>
        <w:t>Ekologija vrste:</w:t>
      </w:r>
      <w:r w:rsidRPr="008F447C">
        <w:rPr>
          <w:rFonts w:ascii="Times New Roman" w:hAnsi="Times New Roman" w:cs="Times New Roman"/>
          <w:sz w:val="24"/>
          <w:szCs w:val="24"/>
          <w:lang w:val="pt-BR"/>
        </w:rPr>
        <w:t xml:space="preserve"> Predstavljaju bitan deo očuvanih četinarskih šuma. Osim svoje ekološke uloge, šumski mravi daju i estetsku vrednost za stanište zbog izgradnje jedinstvenih mravljih kupa.</w:t>
      </w:r>
    </w:p>
    <w:p w:rsidR="00CD6BDF" w:rsidRPr="008F447C" w:rsidRDefault="00CD6BDF" w:rsidP="00893A88">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U kolonijama šumskih mrava može živeti i do 16 miliona jedinki, sa prosječnim brojem od 850 hiljada jedinki. Veliki broj jedinki na jednom mjestu ima važnu ulogu u ciklusu materije i energije u staništu. Kompleks vrsta </w:t>
      </w:r>
      <w:r w:rsidRPr="008F447C">
        <w:rPr>
          <w:rFonts w:ascii="Times New Roman" w:hAnsi="Times New Roman" w:cs="Times New Roman"/>
          <w:i/>
          <w:iCs/>
          <w:sz w:val="24"/>
          <w:szCs w:val="24"/>
          <w:lang w:val="pl-PL"/>
        </w:rPr>
        <w:t xml:space="preserve">F. rufa </w:t>
      </w:r>
      <w:r w:rsidRPr="008F447C">
        <w:rPr>
          <w:rFonts w:ascii="Times New Roman" w:hAnsi="Times New Roman" w:cs="Times New Roman"/>
          <w:sz w:val="24"/>
          <w:szCs w:val="24"/>
          <w:lang w:val="pl-PL"/>
        </w:rPr>
        <w:t xml:space="preserve">obuhvata četiri vrste. </w:t>
      </w:r>
    </w:p>
    <w:p w:rsidR="00CD6BDF" w:rsidRPr="008F447C" w:rsidRDefault="00CD6BDF" w:rsidP="00893A88">
      <w:pPr>
        <w:spacing w:line="276" w:lineRule="auto"/>
        <w:rPr>
          <w:rFonts w:ascii="Times New Roman" w:hAnsi="Times New Roman" w:cs="Times New Roman"/>
          <w:sz w:val="24"/>
          <w:szCs w:val="24"/>
          <w:lang w:val="pl-PL"/>
        </w:rPr>
      </w:pPr>
      <w:r w:rsidRPr="008F447C">
        <w:rPr>
          <w:rFonts w:ascii="Times New Roman" w:hAnsi="Times New Roman" w:cs="Times New Roman"/>
          <w:b/>
          <w:bCs/>
          <w:sz w:val="24"/>
          <w:szCs w:val="24"/>
          <w:lang w:val="pl-PL"/>
        </w:rPr>
        <w:t xml:space="preserve">Ugroženost: </w:t>
      </w:r>
      <w:r w:rsidRPr="008F447C">
        <w:rPr>
          <w:rFonts w:ascii="Times New Roman" w:hAnsi="Times New Roman" w:cs="Times New Roman"/>
          <w:sz w:val="24"/>
          <w:szCs w:val="24"/>
          <w:lang w:val="pl-PL"/>
        </w:rPr>
        <w:t>Degradacija i devastacija šumskih staništa, prorijeđivanje ili rasparčavanje šuma ima za posljedicu nestanak životinjskih vrsta koje su prilagođene na život u zatvorenim šumskim sastojinama.</w:t>
      </w:r>
      <w:r w:rsidRPr="008F447C">
        <w:rPr>
          <w:rFonts w:ascii="Times New Roman" w:hAnsi="Times New Roman" w:cs="Times New Roman"/>
          <w:sz w:val="24"/>
          <w:szCs w:val="24"/>
          <w:lang w:val="pl-PL"/>
        </w:rPr>
        <w:tab/>
      </w:r>
    </w:p>
    <w:p w:rsidR="00CD6BDF" w:rsidRPr="008F447C" w:rsidRDefault="00CD6BDF" w:rsidP="00893A88">
      <w:pPr>
        <w:spacing w:line="276" w:lineRule="auto"/>
        <w:rPr>
          <w:rFonts w:ascii="Times New Roman" w:hAnsi="Times New Roman" w:cs="Times New Roman"/>
          <w:sz w:val="24"/>
          <w:szCs w:val="24"/>
          <w:lang w:val="pl-PL"/>
        </w:rPr>
      </w:pPr>
    </w:p>
    <w:p w:rsidR="00CD6BDF" w:rsidRPr="008F447C" w:rsidRDefault="00CD6BDF" w:rsidP="00893A88">
      <w:pPr>
        <w:spacing w:line="276" w:lineRule="auto"/>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 xml:space="preserve">Pravokrilci </w:t>
      </w:r>
    </w:p>
    <w:p w:rsidR="00CD6BDF" w:rsidRPr="008F447C" w:rsidRDefault="00CD6BDF" w:rsidP="00893A88">
      <w:pPr>
        <w:spacing w:line="276" w:lineRule="auto"/>
        <w:rPr>
          <w:rFonts w:ascii="Times New Roman" w:hAnsi="Times New Roman" w:cs="Times New Roman"/>
          <w:sz w:val="24"/>
          <w:szCs w:val="24"/>
          <w:lang w:val="pl-PL"/>
        </w:rPr>
      </w:pPr>
    </w:p>
    <w:p w:rsidR="00CD6BDF" w:rsidRPr="008F447C" w:rsidRDefault="00CD6BDF" w:rsidP="00BD6F6F">
      <w:pPr>
        <w:spacing w:after="120" w:line="276" w:lineRule="auto"/>
        <w:rPr>
          <w:rFonts w:ascii="Times New Roman" w:hAnsi="Times New Roman" w:cs="Times New Roman"/>
          <w:lang w:val="pl-PL"/>
        </w:rPr>
      </w:pPr>
      <w:r w:rsidRPr="008F447C">
        <w:rPr>
          <w:rFonts w:ascii="Times New Roman" w:hAnsi="Times New Roman" w:cs="Times New Roman"/>
          <w:b/>
          <w:bCs/>
          <w:lang w:val="pl-PL"/>
        </w:rPr>
        <w:t xml:space="preserve">Tabela 13. </w:t>
      </w:r>
      <w:r w:rsidRPr="008F447C">
        <w:rPr>
          <w:rFonts w:ascii="Times New Roman" w:hAnsi="Times New Roman" w:cs="Times New Roman"/>
          <w:lang w:val="pl-PL"/>
        </w:rPr>
        <w:t>Vrste pravokrilaca (Orthoptera) sa statusom zaštite/ugroženosti</w:t>
      </w:r>
    </w:p>
    <w:tbl>
      <w:tblPr>
        <w:tblW w:w="9067" w:type="dxa"/>
        <w:jc w:val="center"/>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000"/>
      </w:tblPr>
      <w:tblGrid>
        <w:gridCol w:w="5382"/>
        <w:gridCol w:w="1134"/>
        <w:gridCol w:w="1280"/>
        <w:gridCol w:w="1271"/>
      </w:tblGrid>
      <w:tr w:rsidR="00CD6BDF" w:rsidRPr="00783C10">
        <w:trPr>
          <w:trHeight w:val="252"/>
          <w:jc w:val="center"/>
        </w:trPr>
        <w:tc>
          <w:tcPr>
            <w:tcW w:w="5382" w:type="dxa"/>
            <w:tcBorders>
              <w:top w:val="single" w:sz="4" w:space="0" w:color="000000"/>
              <w:left w:val="single" w:sz="4" w:space="0" w:color="000000"/>
              <w:bottom w:val="single" w:sz="4" w:space="0" w:color="000000"/>
              <w:right w:val="single" w:sz="4" w:space="0" w:color="000000"/>
            </w:tcBorders>
            <w:shd w:val="clear" w:color="auto" w:fill="C5E0B3"/>
          </w:tcPr>
          <w:p w:rsidR="00CD6BDF" w:rsidRPr="00893A88" w:rsidRDefault="00CD6BDF" w:rsidP="00893A88">
            <w:pPr>
              <w:spacing w:after="0" w:line="276" w:lineRule="auto"/>
              <w:jc w:val="center"/>
              <w:rPr>
                <w:rFonts w:ascii="Times New Roman" w:hAnsi="Times New Roman" w:cs="Times New Roman"/>
                <w:b/>
                <w:bCs/>
                <w:color w:val="000000"/>
                <w:sz w:val="20"/>
                <w:szCs w:val="20"/>
              </w:rPr>
            </w:pPr>
            <w:r w:rsidRPr="00893A88">
              <w:rPr>
                <w:rFonts w:ascii="Times New Roman" w:hAnsi="Times New Roman" w:cs="Times New Roman"/>
                <w:b/>
                <w:bCs/>
                <w:color w:val="000000"/>
                <w:sz w:val="20"/>
                <w:szCs w:val="20"/>
              </w:rPr>
              <w:t>TAKSON</w:t>
            </w:r>
          </w:p>
        </w:tc>
        <w:tc>
          <w:tcPr>
            <w:tcW w:w="1134" w:type="dxa"/>
            <w:tcBorders>
              <w:top w:val="single" w:sz="4" w:space="0" w:color="000000"/>
              <w:left w:val="single" w:sz="4" w:space="0" w:color="000000"/>
              <w:bottom w:val="single" w:sz="4" w:space="0" w:color="000000"/>
              <w:right w:val="single" w:sz="4" w:space="0" w:color="000000"/>
            </w:tcBorders>
            <w:shd w:val="clear" w:color="auto" w:fill="C5E0B3"/>
          </w:tcPr>
          <w:p w:rsidR="00CD6BDF" w:rsidRPr="00893A88" w:rsidRDefault="00CD6BDF" w:rsidP="00893A88">
            <w:pPr>
              <w:spacing w:after="0" w:line="276" w:lineRule="auto"/>
              <w:jc w:val="center"/>
              <w:rPr>
                <w:rFonts w:ascii="Times New Roman" w:hAnsi="Times New Roman" w:cs="Times New Roman"/>
                <w:b/>
                <w:bCs/>
                <w:color w:val="000000"/>
                <w:sz w:val="20"/>
                <w:szCs w:val="20"/>
              </w:rPr>
            </w:pPr>
            <w:r w:rsidRPr="00893A88">
              <w:rPr>
                <w:rFonts w:ascii="Times New Roman" w:hAnsi="Times New Roman" w:cs="Times New Roman"/>
                <w:b/>
                <w:bCs/>
                <w:color w:val="000000"/>
                <w:sz w:val="20"/>
                <w:szCs w:val="20"/>
              </w:rPr>
              <w:t>IUCN</w:t>
            </w:r>
          </w:p>
        </w:tc>
        <w:tc>
          <w:tcPr>
            <w:tcW w:w="1280"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Pr="00893A88" w:rsidRDefault="00CD6BDF" w:rsidP="00893A88">
            <w:pPr>
              <w:spacing w:after="0" w:line="276" w:lineRule="auto"/>
              <w:jc w:val="center"/>
              <w:rPr>
                <w:rFonts w:ascii="Times New Roman" w:hAnsi="Times New Roman" w:cs="Times New Roman"/>
                <w:b/>
                <w:bCs/>
                <w:color w:val="000000"/>
                <w:sz w:val="20"/>
                <w:szCs w:val="20"/>
              </w:rPr>
            </w:pPr>
            <w:r w:rsidRPr="00893A88">
              <w:rPr>
                <w:rFonts w:ascii="Times New Roman" w:hAnsi="Times New Roman" w:cs="Times New Roman"/>
                <w:b/>
                <w:bCs/>
                <w:color w:val="000000"/>
                <w:sz w:val="20"/>
                <w:szCs w:val="20"/>
              </w:rPr>
              <w:t>HD</w:t>
            </w:r>
          </w:p>
        </w:tc>
        <w:tc>
          <w:tcPr>
            <w:tcW w:w="1271"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D6BDF" w:rsidRPr="00893A88" w:rsidRDefault="00CD6BDF" w:rsidP="00893A88">
            <w:pPr>
              <w:spacing w:after="0" w:line="276" w:lineRule="auto"/>
              <w:jc w:val="center"/>
              <w:rPr>
                <w:rFonts w:ascii="Times New Roman" w:hAnsi="Times New Roman" w:cs="Times New Roman"/>
                <w:b/>
                <w:bCs/>
                <w:color w:val="000000"/>
                <w:sz w:val="20"/>
                <w:szCs w:val="20"/>
              </w:rPr>
            </w:pPr>
            <w:r w:rsidRPr="00893A88">
              <w:rPr>
                <w:rFonts w:ascii="Times New Roman" w:hAnsi="Times New Roman" w:cs="Times New Roman"/>
                <w:b/>
                <w:bCs/>
                <w:color w:val="000000"/>
                <w:sz w:val="20"/>
                <w:szCs w:val="20"/>
              </w:rPr>
              <w:t>BK</w:t>
            </w:r>
          </w:p>
        </w:tc>
      </w:tr>
      <w:tr w:rsidR="00CD6BDF" w:rsidRPr="00783C10">
        <w:trPr>
          <w:trHeight w:val="294"/>
          <w:jc w:val="center"/>
        </w:trPr>
        <w:tc>
          <w:tcPr>
            <w:tcW w:w="5382"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D6BDF" w:rsidRPr="00893A88" w:rsidRDefault="00CD6BDF" w:rsidP="00893A88">
            <w:pPr>
              <w:spacing w:after="0" w:line="276" w:lineRule="auto"/>
              <w:rPr>
                <w:rFonts w:ascii="Times New Roman" w:hAnsi="Times New Roman" w:cs="Times New Roman"/>
                <w:b/>
                <w:bCs/>
                <w:color w:val="000000"/>
                <w:sz w:val="20"/>
                <w:szCs w:val="20"/>
              </w:rPr>
            </w:pPr>
            <w:r w:rsidRPr="00893A88">
              <w:rPr>
                <w:rFonts w:ascii="Times New Roman" w:hAnsi="Times New Roman" w:cs="Times New Roman"/>
                <w:b/>
                <w:bCs/>
                <w:color w:val="000000"/>
                <w:sz w:val="20"/>
                <w:szCs w:val="20"/>
              </w:rPr>
              <w:t>FAM. ACRIDIDAE</w:t>
            </w:r>
          </w:p>
        </w:tc>
        <w:tc>
          <w:tcPr>
            <w:tcW w:w="1134" w:type="dxa"/>
            <w:tcBorders>
              <w:top w:val="single" w:sz="4" w:space="0" w:color="000000"/>
              <w:left w:val="single" w:sz="4" w:space="0" w:color="000000"/>
              <w:bottom w:val="single" w:sz="4" w:space="0" w:color="000000"/>
              <w:right w:val="single" w:sz="4" w:space="0" w:color="000000"/>
            </w:tcBorders>
          </w:tcPr>
          <w:p w:rsidR="00CD6BDF" w:rsidRPr="00893A88" w:rsidRDefault="00CD6BDF" w:rsidP="00893A88">
            <w:pPr>
              <w:spacing w:after="0" w:line="276" w:lineRule="auto"/>
              <w:jc w:val="center"/>
              <w:rPr>
                <w:rFonts w:ascii="Times New Roman" w:hAnsi="Times New Roman" w:cs="Times New Roman"/>
                <w:color w:val="000000"/>
                <w:sz w:val="20"/>
                <w:szCs w:val="20"/>
              </w:rPr>
            </w:pPr>
          </w:p>
        </w:tc>
        <w:tc>
          <w:tcPr>
            <w:tcW w:w="1280" w:type="dxa"/>
            <w:tcBorders>
              <w:top w:val="single" w:sz="4" w:space="0" w:color="000000"/>
              <w:left w:val="single" w:sz="4" w:space="0" w:color="000000"/>
              <w:bottom w:val="single" w:sz="4" w:space="0" w:color="000000"/>
              <w:right w:val="single" w:sz="4" w:space="0" w:color="000000"/>
            </w:tcBorders>
          </w:tcPr>
          <w:p w:rsidR="00CD6BDF" w:rsidRPr="00893A88" w:rsidRDefault="00CD6BDF" w:rsidP="00893A88">
            <w:pPr>
              <w:spacing w:after="0" w:line="276" w:lineRule="auto"/>
              <w:jc w:val="center"/>
              <w:rPr>
                <w:rFonts w:ascii="Times New Roman" w:hAnsi="Times New Roman" w:cs="Times New Roman"/>
                <w:color w:val="000000"/>
                <w:sz w:val="20"/>
                <w:szCs w:val="20"/>
              </w:rPr>
            </w:pPr>
          </w:p>
        </w:tc>
        <w:tc>
          <w:tcPr>
            <w:tcW w:w="1271" w:type="dxa"/>
            <w:tcBorders>
              <w:top w:val="single" w:sz="4" w:space="0" w:color="000000"/>
              <w:left w:val="single" w:sz="4" w:space="0" w:color="000000"/>
              <w:bottom w:val="single" w:sz="4" w:space="0" w:color="000000"/>
              <w:right w:val="single" w:sz="4" w:space="0" w:color="000000"/>
            </w:tcBorders>
          </w:tcPr>
          <w:p w:rsidR="00CD6BDF" w:rsidRPr="00893A88" w:rsidRDefault="00CD6BDF" w:rsidP="00893A88">
            <w:pPr>
              <w:spacing w:after="0" w:line="276" w:lineRule="auto"/>
              <w:jc w:val="center"/>
              <w:rPr>
                <w:rFonts w:ascii="Times New Roman" w:hAnsi="Times New Roman" w:cs="Times New Roman"/>
                <w:color w:val="000000"/>
                <w:sz w:val="20"/>
                <w:szCs w:val="20"/>
              </w:rPr>
            </w:pPr>
          </w:p>
        </w:tc>
      </w:tr>
      <w:tr w:rsidR="00CD6BDF" w:rsidRPr="00783C10">
        <w:trPr>
          <w:trHeight w:val="270"/>
          <w:jc w:val="center"/>
        </w:trPr>
        <w:tc>
          <w:tcPr>
            <w:tcW w:w="5382" w:type="dxa"/>
            <w:tcBorders>
              <w:top w:val="single" w:sz="4" w:space="0" w:color="000000"/>
              <w:left w:val="single" w:sz="4" w:space="0" w:color="000000"/>
              <w:bottom w:val="single" w:sz="4" w:space="0" w:color="000000"/>
              <w:right w:val="single" w:sz="4" w:space="0" w:color="000000"/>
            </w:tcBorders>
            <w:vAlign w:val="center"/>
          </w:tcPr>
          <w:p w:rsidR="00CD6BDF" w:rsidRPr="00893A88" w:rsidRDefault="00CD6BDF" w:rsidP="00893A88">
            <w:pPr>
              <w:spacing w:after="0" w:line="276" w:lineRule="auto"/>
              <w:rPr>
                <w:rFonts w:ascii="Times New Roman" w:hAnsi="Times New Roman" w:cs="Times New Roman"/>
                <w:color w:val="000000"/>
                <w:sz w:val="20"/>
                <w:szCs w:val="20"/>
              </w:rPr>
            </w:pPr>
            <w:r w:rsidRPr="00893A88">
              <w:rPr>
                <w:rFonts w:ascii="Times New Roman" w:hAnsi="Times New Roman" w:cs="Times New Roman"/>
                <w:i/>
                <w:iCs/>
                <w:sz w:val="20"/>
                <w:szCs w:val="20"/>
              </w:rPr>
              <w:t>Paracaloptenus caloptenoides</w:t>
            </w:r>
            <w:r w:rsidRPr="00893A88">
              <w:rPr>
                <w:rFonts w:ascii="Times New Roman" w:hAnsi="Times New Roman" w:cs="Times New Roman"/>
                <w:sz w:val="20"/>
                <w:szCs w:val="20"/>
              </w:rPr>
              <w:t xml:space="preserve"> (Brunner von Wattenwyl, 1861)</w:t>
            </w:r>
          </w:p>
        </w:tc>
        <w:tc>
          <w:tcPr>
            <w:tcW w:w="1134" w:type="dxa"/>
            <w:tcBorders>
              <w:top w:val="single" w:sz="4" w:space="0" w:color="000000"/>
              <w:left w:val="single" w:sz="4" w:space="0" w:color="000000"/>
              <w:bottom w:val="single" w:sz="4" w:space="0" w:color="000000"/>
              <w:right w:val="single" w:sz="4" w:space="0" w:color="000000"/>
            </w:tcBorders>
          </w:tcPr>
          <w:p w:rsidR="00CD6BDF" w:rsidRPr="00893A88" w:rsidRDefault="00CD6BDF" w:rsidP="00893A88">
            <w:pPr>
              <w:spacing w:after="0" w:line="276" w:lineRule="auto"/>
              <w:jc w:val="center"/>
              <w:rPr>
                <w:rFonts w:ascii="Times New Roman" w:hAnsi="Times New Roman" w:cs="Times New Roman"/>
                <w:color w:val="000000"/>
                <w:sz w:val="20"/>
                <w:szCs w:val="20"/>
              </w:rPr>
            </w:pPr>
            <w:r w:rsidRPr="00893A88">
              <w:rPr>
                <w:rFonts w:ascii="Times New Roman" w:hAnsi="Times New Roman" w:cs="Times New Roman"/>
                <w:color w:val="000000"/>
                <w:sz w:val="20"/>
                <w:szCs w:val="20"/>
              </w:rPr>
              <w:t>VU</w:t>
            </w:r>
          </w:p>
        </w:tc>
        <w:tc>
          <w:tcPr>
            <w:tcW w:w="1280" w:type="dxa"/>
            <w:tcBorders>
              <w:top w:val="single" w:sz="4" w:space="0" w:color="000000"/>
              <w:left w:val="single" w:sz="4" w:space="0" w:color="000000"/>
              <w:bottom w:val="single" w:sz="4" w:space="0" w:color="000000"/>
              <w:right w:val="single" w:sz="4" w:space="0" w:color="000000"/>
            </w:tcBorders>
          </w:tcPr>
          <w:p w:rsidR="00CD6BDF" w:rsidRPr="00893A88" w:rsidRDefault="00CD6BDF" w:rsidP="00893A88">
            <w:pPr>
              <w:spacing w:after="0" w:line="276" w:lineRule="auto"/>
              <w:jc w:val="center"/>
              <w:rPr>
                <w:rFonts w:ascii="Times New Roman" w:hAnsi="Times New Roman" w:cs="Times New Roman"/>
                <w:color w:val="000000"/>
                <w:sz w:val="20"/>
                <w:szCs w:val="20"/>
              </w:rPr>
            </w:pPr>
            <w:r w:rsidRPr="00893A88">
              <w:rPr>
                <w:rFonts w:ascii="Times New Roman" w:hAnsi="Times New Roman" w:cs="Times New Roman"/>
                <w:color w:val="000000"/>
                <w:sz w:val="20"/>
                <w:szCs w:val="20"/>
              </w:rPr>
              <w:t>II i IV</w:t>
            </w:r>
          </w:p>
        </w:tc>
        <w:tc>
          <w:tcPr>
            <w:tcW w:w="1271" w:type="dxa"/>
            <w:tcBorders>
              <w:top w:val="single" w:sz="4" w:space="0" w:color="000000"/>
              <w:left w:val="single" w:sz="4" w:space="0" w:color="000000"/>
              <w:bottom w:val="single" w:sz="4" w:space="0" w:color="000000"/>
              <w:right w:val="single" w:sz="4" w:space="0" w:color="000000"/>
            </w:tcBorders>
          </w:tcPr>
          <w:p w:rsidR="00CD6BDF" w:rsidRPr="00893A88" w:rsidRDefault="00CD6BDF" w:rsidP="00893A88">
            <w:pPr>
              <w:spacing w:after="0" w:line="276" w:lineRule="auto"/>
              <w:jc w:val="center"/>
              <w:rPr>
                <w:rFonts w:ascii="Times New Roman" w:hAnsi="Times New Roman" w:cs="Times New Roman"/>
                <w:color w:val="000000"/>
                <w:sz w:val="20"/>
                <w:szCs w:val="20"/>
              </w:rPr>
            </w:pPr>
            <w:r w:rsidRPr="00893A88">
              <w:rPr>
                <w:rFonts w:ascii="Times New Roman" w:hAnsi="Times New Roman" w:cs="Times New Roman"/>
                <w:color w:val="000000"/>
                <w:sz w:val="20"/>
                <w:szCs w:val="20"/>
              </w:rPr>
              <w:t>II</w:t>
            </w:r>
          </w:p>
        </w:tc>
      </w:tr>
    </w:tbl>
    <w:p w:rsidR="00CD6BDF" w:rsidRPr="00F80CCD" w:rsidRDefault="00CD6BDF">
      <w:pPr>
        <w:rPr>
          <w:rFonts w:ascii="Times New Roman" w:hAnsi="Times New Roman" w:cs="Times New Roman"/>
          <w:b/>
          <w:bCs/>
          <w:i/>
          <w:iCs/>
          <w:sz w:val="16"/>
          <w:szCs w:val="16"/>
        </w:rPr>
      </w:pPr>
    </w:p>
    <w:p w:rsidR="00CD6BDF" w:rsidRPr="00F80CCD" w:rsidRDefault="00CD6BDF">
      <w:pPr>
        <w:rPr>
          <w:rFonts w:ascii="Times New Roman" w:hAnsi="Times New Roman" w:cs="Times New Roman"/>
          <w:b/>
          <w:bCs/>
          <w:i/>
          <w:iCs/>
          <w:sz w:val="16"/>
          <w:szCs w:val="16"/>
        </w:rPr>
      </w:pPr>
    </w:p>
    <w:p w:rsidR="00CD6BDF" w:rsidRPr="001402D6" w:rsidRDefault="00CD6BDF" w:rsidP="00893A88">
      <w:pPr>
        <w:spacing w:line="276" w:lineRule="auto"/>
        <w:rPr>
          <w:rFonts w:ascii="Times New Roman" w:hAnsi="Times New Roman" w:cs="Times New Roman"/>
          <w:b/>
          <w:bCs/>
          <w:sz w:val="24"/>
          <w:szCs w:val="24"/>
        </w:rPr>
      </w:pPr>
      <w:r w:rsidRPr="00893A88">
        <w:rPr>
          <w:rFonts w:ascii="Times New Roman" w:hAnsi="Times New Roman" w:cs="Times New Roman"/>
          <w:b/>
          <w:bCs/>
          <w:i/>
          <w:iCs/>
          <w:sz w:val="24"/>
          <w:szCs w:val="24"/>
        </w:rPr>
        <w:t>Paracaloptenus caloptenoides</w:t>
      </w:r>
      <w:r w:rsidRPr="001402D6">
        <w:rPr>
          <w:rFonts w:ascii="Times New Roman" w:hAnsi="Times New Roman" w:cs="Times New Roman"/>
          <w:b/>
          <w:bCs/>
          <w:sz w:val="24"/>
          <w:szCs w:val="24"/>
        </w:rPr>
        <w:t>(Brunner von Wattenwyl, 1861)</w:t>
      </w:r>
    </w:p>
    <w:p w:rsidR="00CD6BDF" w:rsidRPr="008F447C" w:rsidRDefault="00CD6BDF" w:rsidP="00893A88">
      <w:pPr>
        <w:spacing w:line="276" w:lineRule="auto"/>
        <w:jc w:val="both"/>
        <w:rPr>
          <w:rFonts w:ascii="Times New Roman" w:hAnsi="Times New Roman" w:cs="Times New Roman"/>
          <w:i/>
          <w:iCs/>
          <w:color w:val="000000"/>
          <w:sz w:val="24"/>
          <w:szCs w:val="24"/>
          <w:lang w:val="pt-BR"/>
        </w:rPr>
      </w:pPr>
      <w:r w:rsidRPr="001402D6">
        <w:rPr>
          <w:rFonts w:ascii="Times New Roman" w:hAnsi="Times New Roman" w:cs="Times New Roman"/>
          <w:b/>
          <w:bCs/>
          <w:sz w:val="24"/>
          <w:szCs w:val="24"/>
        </w:rPr>
        <w:t>Ekolologija vrste:</w:t>
      </w:r>
      <w:r w:rsidRPr="00893A88">
        <w:rPr>
          <w:rFonts w:ascii="Times New Roman" w:hAnsi="Times New Roman" w:cs="Times New Roman"/>
          <w:color w:val="202122"/>
          <w:sz w:val="24"/>
          <w:szCs w:val="24"/>
          <w:highlight w:val="white"/>
        </w:rPr>
        <w:t xml:space="preserve"> vrsta jugoistočne Evrope, a najsjeverniji nalazi su u Austriji, Slovačkoj i Mađarskoj. </w:t>
      </w:r>
      <w:r w:rsidRPr="008F447C">
        <w:rPr>
          <w:rFonts w:ascii="Times New Roman" w:hAnsi="Times New Roman" w:cs="Times New Roman"/>
          <w:color w:val="202122"/>
          <w:sz w:val="24"/>
          <w:szCs w:val="24"/>
          <w:highlight w:val="white"/>
          <w:lang w:val="pl-PL"/>
        </w:rPr>
        <w:t xml:space="preserve">Glavno područje distribucije proteže se od Bosne i Hercegovine i Srbije do Grčke i Turske na jugu. </w:t>
      </w:r>
      <w:r w:rsidRPr="008F447C">
        <w:rPr>
          <w:rFonts w:ascii="Times New Roman" w:hAnsi="Times New Roman" w:cs="Times New Roman"/>
          <w:color w:val="202122"/>
          <w:sz w:val="24"/>
          <w:szCs w:val="24"/>
          <w:highlight w:val="white"/>
          <w:lang w:val="pt-BR"/>
        </w:rPr>
        <w:t>Na istoku vrsta stiže do obala Crnog mora. Odrasle jedinke se mogu vidjeti od juna do septembra. Prilično je neupadljiva i teško uočljiva. Naseljava osunčane, kamenite i suve livade. Često se javlja na istom staništu sa vrstama iz roda </w:t>
      </w:r>
      <w:hyperlink r:id="rId104">
        <w:r w:rsidRPr="008F447C">
          <w:rPr>
            <w:rFonts w:ascii="Times New Roman" w:hAnsi="Times New Roman" w:cs="Times New Roman"/>
            <w:i/>
            <w:iCs/>
            <w:color w:val="000000"/>
            <w:sz w:val="24"/>
            <w:szCs w:val="24"/>
            <w:highlight w:val="white"/>
            <w:lang w:val="pt-BR"/>
          </w:rPr>
          <w:t>Calliptamus</w:t>
        </w:r>
      </w:hyperlink>
      <w:r w:rsidRPr="008F447C">
        <w:rPr>
          <w:rFonts w:ascii="Times New Roman" w:hAnsi="Times New Roman" w:cs="Times New Roman"/>
          <w:i/>
          <w:iCs/>
          <w:color w:val="000000"/>
          <w:sz w:val="24"/>
          <w:szCs w:val="24"/>
          <w:highlight w:val="white"/>
          <w:lang w:val="pt-BR"/>
        </w:rPr>
        <w:t>.</w:t>
      </w:r>
    </w:p>
    <w:p w:rsidR="00CD6BDF" w:rsidRPr="008F447C" w:rsidRDefault="00CD6BDF" w:rsidP="00893A88">
      <w:pPr>
        <w:spacing w:line="276" w:lineRule="auto"/>
        <w:rPr>
          <w:rFonts w:ascii="Times New Roman" w:hAnsi="Times New Roman" w:cs="Times New Roman"/>
          <w:b/>
          <w:bCs/>
          <w:i/>
          <w:iCs/>
          <w:sz w:val="24"/>
          <w:szCs w:val="24"/>
          <w:lang w:val="pt-BR"/>
        </w:rPr>
      </w:pPr>
      <w:r w:rsidRPr="008F447C">
        <w:rPr>
          <w:rFonts w:ascii="Times New Roman" w:hAnsi="Times New Roman" w:cs="Times New Roman"/>
          <w:b/>
          <w:bCs/>
          <w:sz w:val="24"/>
          <w:szCs w:val="24"/>
          <w:lang w:val="pt-BR"/>
        </w:rPr>
        <w:t>Razlozi ugroženosti:</w:t>
      </w:r>
      <w:r w:rsidRPr="008F447C">
        <w:rPr>
          <w:rFonts w:ascii="Times New Roman" w:hAnsi="Times New Roman" w:cs="Times New Roman"/>
          <w:color w:val="202122"/>
          <w:sz w:val="24"/>
          <w:szCs w:val="24"/>
          <w:highlight w:val="white"/>
          <w:lang w:val="pt-BR"/>
        </w:rPr>
        <w:t xml:space="preserve"> Najčešći ugrožavajući faktor je smanjenje tradicionalne ispaše.</w:t>
      </w:r>
      <w:r w:rsidRPr="008F447C">
        <w:rPr>
          <w:rFonts w:ascii="Times New Roman" w:hAnsi="Times New Roman" w:cs="Times New Roman"/>
          <w:color w:val="202122"/>
          <w:sz w:val="24"/>
          <w:szCs w:val="24"/>
          <w:lang w:val="pt-BR"/>
        </w:rPr>
        <w:tab/>
      </w:r>
    </w:p>
    <w:p w:rsidR="00CD6BDF" w:rsidRPr="008F447C" w:rsidRDefault="00CD6BDF" w:rsidP="00893A88">
      <w:pPr>
        <w:spacing w:line="276" w:lineRule="auto"/>
        <w:rPr>
          <w:rFonts w:ascii="Times New Roman" w:hAnsi="Times New Roman" w:cs="Times New Roman"/>
          <w:b/>
          <w:bCs/>
          <w:i/>
          <w:iCs/>
          <w:sz w:val="24"/>
          <w:szCs w:val="24"/>
          <w:lang w:val="pt-BR"/>
        </w:rPr>
      </w:pPr>
    </w:p>
    <w:p w:rsidR="00CD6BDF" w:rsidRPr="008F447C" w:rsidRDefault="00CD6BDF" w:rsidP="0067238B">
      <w:pPr>
        <w:spacing w:line="276" w:lineRule="auto"/>
        <w:rPr>
          <w:rFonts w:ascii="Times New Roman" w:hAnsi="Times New Roman" w:cs="Times New Roman"/>
          <w:b/>
          <w:bCs/>
          <w:i/>
          <w:iCs/>
          <w:sz w:val="24"/>
          <w:szCs w:val="24"/>
          <w:lang w:val="pt-BR"/>
        </w:rPr>
      </w:pPr>
      <w:r w:rsidRPr="008F447C">
        <w:rPr>
          <w:rFonts w:ascii="Times New Roman" w:hAnsi="Times New Roman" w:cs="Times New Roman"/>
          <w:b/>
          <w:bCs/>
          <w:i/>
          <w:iCs/>
          <w:sz w:val="24"/>
          <w:szCs w:val="24"/>
          <w:lang w:val="pt-BR"/>
        </w:rPr>
        <w:t>Vilini konjići</w:t>
      </w:r>
    </w:p>
    <w:p w:rsidR="00CD6BDF" w:rsidRPr="008F447C" w:rsidRDefault="00CD6BDF" w:rsidP="0067238B">
      <w:pPr>
        <w:spacing w:line="276" w:lineRule="auto"/>
        <w:rPr>
          <w:rFonts w:ascii="Times New Roman" w:hAnsi="Times New Roman" w:cs="Times New Roman"/>
          <w:b/>
          <w:bCs/>
          <w:i/>
          <w:iCs/>
          <w:sz w:val="16"/>
          <w:szCs w:val="16"/>
          <w:lang w:val="pt-BR"/>
        </w:rPr>
      </w:pPr>
    </w:p>
    <w:p w:rsidR="00CD6BDF" w:rsidRPr="008F447C" w:rsidRDefault="00CD6BDF" w:rsidP="0067238B">
      <w:pPr>
        <w:spacing w:line="276" w:lineRule="auto"/>
        <w:rPr>
          <w:rFonts w:ascii="Times New Roman" w:hAnsi="Times New Roman" w:cs="Times New Roman"/>
          <w:lang w:val="pt-BR"/>
        </w:rPr>
      </w:pPr>
      <w:r w:rsidRPr="008F447C">
        <w:rPr>
          <w:rFonts w:ascii="Times New Roman" w:hAnsi="Times New Roman" w:cs="Times New Roman"/>
          <w:b/>
          <w:bCs/>
          <w:lang w:val="pt-BR"/>
        </w:rPr>
        <w:t>Tabela 14.</w:t>
      </w:r>
      <w:r w:rsidRPr="008F447C">
        <w:rPr>
          <w:rFonts w:ascii="Times New Roman" w:hAnsi="Times New Roman" w:cs="Times New Roman"/>
          <w:lang w:val="pt-BR"/>
        </w:rPr>
        <w:t xml:space="preserve"> Vrste vilinih konjića (Odonata) sa statusom zaštite/ugroženosti</w:t>
      </w:r>
    </w:p>
    <w:tbl>
      <w:tblPr>
        <w:tblW w:w="8359" w:type="dxa"/>
        <w:jc w:val="center"/>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000"/>
      </w:tblPr>
      <w:tblGrid>
        <w:gridCol w:w="4106"/>
        <w:gridCol w:w="1134"/>
        <w:gridCol w:w="1559"/>
        <w:gridCol w:w="851"/>
        <w:gridCol w:w="709"/>
      </w:tblGrid>
      <w:tr w:rsidR="00CD6BDF" w:rsidRPr="00783C10">
        <w:trPr>
          <w:jc w:val="center"/>
        </w:trPr>
        <w:tc>
          <w:tcPr>
            <w:tcW w:w="4106" w:type="dxa"/>
            <w:tcBorders>
              <w:top w:val="single" w:sz="4" w:space="0" w:color="538135"/>
              <w:left w:val="single" w:sz="4" w:space="0" w:color="538135"/>
              <w:bottom w:val="single" w:sz="4" w:space="0" w:color="538135"/>
              <w:right w:val="single" w:sz="4" w:space="0" w:color="538135"/>
            </w:tcBorders>
            <w:shd w:val="clear" w:color="auto" w:fill="C5E0B3"/>
            <w:vAlign w:val="center"/>
          </w:tcPr>
          <w:p w:rsidR="00CD6BDF" w:rsidRPr="001402D6" w:rsidRDefault="00CD6BDF" w:rsidP="001402D6">
            <w:pPr>
              <w:spacing w:after="0" w:line="276" w:lineRule="auto"/>
              <w:jc w:val="center"/>
              <w:rPr>
                <w:rFonts w:ascii="Times New Roman" w:hAnsi="Times New Roman" w:cs="Times New Roman"/>
                <w:b/>
                <w:bCs/>
                <w:color w:val="000000"/>
                <w:sz w:val="20"/>
                <w:szCs w:val="20"/>
              </w:rPr>
            </w:pPr>
            <w:r w:rsidRPr="001402D6">
              <w:rPr>
                <w:rFonts w:ascii="Times New Roman" w:hAnsi="Times New Roman" w:cs="Times New Roman"/>
                <w:b/>
                <w:bCs/>
                <w:color w:val="000000"/>
                <w:sz w:val="20"/>
                <w:szCs w:val="20"/>
              </w:rPr>
              <w:t>TAKSON</w:t>
            </w:r>
          </w:p>
        </w:tc>
        <w:tc>
          <w:tcPr>
            <w:tcW w:w="1134" w:type="dxa"/>
            <w:tcBorders>
              <w:top w:val="single" w:sz="4" w:space="0" w:color="538135"/>
              <w:left w:val="single" w:sz="4" w:space="0" w:color="538135"/>
              <w:bottom w:val="single" w:sz="4" w:space="0" w:color="538135"/>
              <w:right w:val="single" w:sz="4" w:space="0" w:color="538135"/>
            </w:tcBorders>
            <w:shd w:val="clear" w:color="auto" w:fill="C5E0B3"/>
            <w:vAlign w:val="center"/>
          </w:tcPr>
          <w:p w:rsidR="00CD6BDF" w:rsidRPr="001402D6" w:rsidRDefault="00CD6BDF" w:rsidP="001402D6">
            <w:pPr>
              <w:spacing w:after="0" w:line="276" w:lineRule="auto"/>
              <w:jc w:val="center"/>
              <w:rPr>
                <w:rFonts w:ascii="Times New Roman" w:hAnsi="Times New Roman" w:cs="Times New Roman"/>
                <w:b/>
                <w:bCs/>
                <w:color w:val="000000"/>
                <w:sz w:val="20"/>
                <w:szCs w:val="20"/>
              </w:rPr>
            </w:pPr>
            <w:r w:rsidRPr="001402D6">
              <w:rPr>
                <w:rFonts w:ascii="Times New Roman" w:hAnsi="Times New Roman" w:cs="Times New Roman"/>
                <w:b/>
                <w:bCs/>
                <w:color w:val="000000"/>
                <w:sz w:val="20"/>
                <w:szCs w:val="20"/>
              </w:rPr>
              <w:t>IUCN</w:t>
            </w:r>
          </w:p>
        </w:tc>
        <w:tc>
          <w:tcPr>
            <w:tcW w:w="1559" w:type="dxa"/>
            <w:tcBorders>
              <w:top w:val="single" w:sz="4" w:space="0" w:color="538135"/>
              <w:left w:val="single" w:sz="4" w:space="0" w:color="538135"/>
              <w:bottom w:val="single" w:sz="4" w:space="0" w:color="538135"/>
              <w:right w:val="single" w:sz="4" w:space="0" w:color="538135"/>
            </w:tcBorders>
            <w:shd w:val="clear" w:color="auto" w:fill="C5E0B3"/>
            <w:vAlign w:val="center"/>
          </w:tcPr>
          <w:p w:rsidR="00CD6BDF" w:rsidRPr="001402D6" w:rsidRDefault="00CD6BDF" w:rsidP="001402D6">
            <w:pPr>
              <w:spacing w:after="0" w:line="276" w:lineRule="auto"/>
              <w:jc w:val="center"/>
              <w:rPr>
                <w:rFonts w:ascii="Times New Roman" w:hAnsi="Times New Roman" w:cs="Times New Roman"/>
                <w:b/>
                <w:bCs/>
                <w:color w:val="000000"/>
                <w:sz w:val="20"/>
                <w:szCs w:val="20"/>
              </w:rPr>
            </w:pPr>
            <w:r w:rsidRPr="001402D6">
              <w:rPr>
                <w:rFonts w:ascii="Times New Roman" w:hAnsi="Times New Roman" w:cs="Times New Roman"/>
                <w:b/>
                <w:bCs/>
                <w:color w:val="000000"/>
                <w:sz w:val="20"/>
                <w:szCs w:val="20"/>
              </w:rPr>
              <w:t>HD</w:t>
            </w:r>
          </w:p>
        </w:tc>
        <w:tc>
          <w:tcPr>
            <w:tcW w:w="851" w:type="dxa"/>
            <w:tcBorders>
              <w:top w:val="single" w:sz="4" w:space="0" w:color="538135"/>
              <w:left w:val="single" w:sz="4" w:space="0" w:color="538135"/>
              <w:bottom w:val="single" w:sz="4" w:space="0" w:color="538135"/>
              <w:right w:val="single" w:sz="4" w:space="0" w:color="538135"/>
            </w:tcBorders>
            <w:shd w:val="clear" w:color="auto" w:fill="C5E0B3"/>
            <w:vAlign w:val="center"/>
          </w:tcPr>
          <w:p w:rsidR="00CD6BDF" w:rsidRPr="001402D6" w:rsidRDefault="00CD6BDF" w:rsidP="001402D6">
            <w:pPr>
              <w:spacing w:after="0" w:line="276" w:lineRule="auto"/>
              <w:jc w:val="center"/>
              <w:rPr>
                <w:rFonts w:ascii="Times New Roman" w:hAnsi="Times New Roman" w:cs="Times New Roman"/>
                <w:b/>
                <w:bCs/>
                <w:color w:val="000000"/>
                <w:sz w:val="20"/>
                <w:szCs w:val="20"/>
              </w:rPr>
            </w:pPr>
            <w:r w:rsidRPr="001402D6">
              <w:rPr>
                <w:rFonts w:ascii="Times New Roman" w:hAnsi="Times New Roman" w:cs="Times New Roman"/>
                <w:b/>
                <w:bCs/>
                <w:color w:val="000000"/>
                <w:sz w:val="20"/>
                <w:szCs w:val="20"/>
              </w:rPr>
              <w:t>BK</w:t>
            </w:r>
          </w:p>
        </w:tc>
        <w:tc>
          <w:tcPr>
            <w:tcW w:w="709" w:type="dxa"/>
            <w:tcBorders>
              <w:top w:val="single" w:sz="4" w:space="0" w:color="538135"/>
              <w:left w:val="single" w:sz="4" w:space="0" w:color="538135"/>
              <w:bottom w:val="single" w:sz="4" w:space="0" w:color="538135"/>
              <w:right w:val="single" w:sz="4" w:space="0" w:color="538135"/>
            </w:tcBorders>
            <w:shd w:val="clear" w:color="auto" w:fill="C5E0B3"/>
            <w:vAlign w:val="center"/>
          </w:tcPr>
          <w:p w:rsidR="00CD6BDF" w:rsidRPr="001402D6" w:rsidRDefault="00CD6BDF" w:rsidP="001402D6">
            <w:pPr>
              <w:spacing w:after="0" w:line="276" w:lineRule="auto"/>
              <w:jc w:val="center"/>
              <w:rPr>
                <w:rFonts w:ascii="Times New Roman" w:hAnsi="Times New Roman" w:cs="Times New Roman"/>
                <w:b/>
                <w:bCs/>
                <w:color w:val="000000"/>
                <w:sz w:val="20"/>
                <w:szCs w:val="20"/>
              </w:rPr>
            </w:pPr>
            <w:r w:rsidRPr="001402D6">
              <w:rPr>
                <w:rFonts w:ascii="Times New Roman" w:hAnsi="Times New Roman" w:cs="Times New Roman"/>
                <w:b/>
                <w:bCs/>
                <w:color w:val="000000"/>
                <w:sz w:val="20"/>
                <w:szCs w:val="20"/>
              </w:rPr>
              <w:t>NL</w:t>
            </w:r>
          </w:p>
        </w:tc>
      </w:tr>
      <w:tr w:rsidR="00CD6BDF" w:rsidRPr="00783C10">
        <w:trPr>
          <w:jc w:val="center"/>
        </w:trPr>
        <w:tc>
          <w:tcPr>
            <w:tcW w:w="4106" w:type="dxa"/>
            <w:tcBorders>
              <w:top w:val="single" w:sz="4" w:space="0" w:color="538135"/>
              <w:left w:val="single" w:sz="4" w:space="0" w:color="538135"/>
              <w:bottom w:val="single" w:sz="4" w:space="0" w:color="538135"/>
              <w:right w:val="single" w:sz="4" w:space="0" w:color="538135"/>
            </w:tcBorders>
            <w:shd w:val="clear" w:color="auto" w:fill="E2EFD9"/>
            <w:vAlign w:val="center"/>
          </w:tcPr>
          <w:p w:rsidR="00CD6BDF" w:rsidRPr="00AF1693" w:rsidRDefault="00CD6BDF" w:rsidP="0066777C">
            <w:pPr>
              <w:spacing w:after="0" w:line="276" w:lineRule="auto"/>
              <w:rPr>
                <w:rFonts w:ascii="Times New Roman" w:hAnsi="Times New Roman" w:cs="Times New Roman"/>
                <w:b/>
                <w:bCs/>
                <w:color w:val="000000"/>
                <w:sz w:val="20"/>
                <w:szCs w:val="20"/>
              </w:rPr>
            </w:pPr>
            <w:r w:rsidRPr="00AF1693">
              <w:rPr>
                <w:rFonts w:ascii="Times New Roman" w:hAnsi="Times New Roman" w:cs="Times New Roman"/>
                <w:b/>
                <w:bCs/>
                <w:color w:val="000000"/>
                <w:sz w:val="20"/>
                <w:szCs w:val="20"/>
              </w:rPr>
              <w:t>Odonata</w:t>
            </w:r>
          </w:p>
        </w:tc>
        <w:tc>
          <w:tcPr>
            <w:tcW w:w="1134"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p>
        </w:tc>
        <w:tc>
          <w:tcPr>
            <w:tcW w:w="1559"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p>
        </w:tc>
        <w:tc>
          <w:tcPr>
            <w:tcW w:w="851"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p>
        </w:tc>
      </w:tr>
      <w:tr w:rsidR="00CD6BDF" w:rsidRPr="00783C10">
        <w:trPr>
          <w:jc w:val="center"/>
        </w:trPr>
        <w:tc>
          <w:tcPr>
            <w:tcW w:w="4106" w:type="dxa"/>
            <w:tcBorders>
              <w:top w:val="single" w:sz="4" w:space="0" w:color="538135"/>
              <w:left w:val="single" w:sz="4" w:space="0" w:color="538135"/>
              <w:bottom w:val="single" w:sz="4" w:space="0" w:color="538135"/>
              <w:right w:val="single" w:sz="4" w:space="0" w:color="538135"/>
            </w:tcBorders>
            <w:vAlign w:val="center"/>
          </w:tcPr>
          <w:p w:rsidR="00CD6BDF" w:rsidRPr="0066777C" w:rsidRDefault="00CD6BDF" w:rsidP="0066777C">
            <w:pPr>
              <w:spacing w:after="0" w:line="276" w:lineRule="auto"/>
              <w:rPr>
                <w:rFonts w:ascii="Times New Roman" w:hAnsi="Times New Roman" w:cs="Times New Roman"/>
                <w:color w:val="000000"/>
                <w:sz w:val="20"/>
                <w:szCs w:val="20"/>
              </w:rPr>
            </w:pPr>
            <w:r w:rsidRPr="0066777C">
              <w:rPr>
                <w:rFonts w:ascii="Times New Roman" w:hAnsi="Times New Roman" w:cs="Times New Roman"/>
                <w:i/>
                <w:iCs/>
                <w:sz w:val="20"/>
                <w:szCs w:val="20"/>
              </w:rPr>
              <w:t>Buprestis splendens</w:t>
            </w:r>
            <w:r w:rsidRPr="0066777C">
              <w:rPr>
                <w:rFonts w:ascii="Times New Roman" w:hAnsi="Times New Roman" w:cs="Times New Roman"/>
                <w:sz w:val="20"/>
                <w:szCs w:val="20"/>
              </w:rPr>
              <w:t xml:space="preserve"> (Fabricius, 1775)</w:t>
            </w:r>
          </w:p>
        </w:tc>
        <w:tc>
          <w:tcPr>
            <w:tcW w:w="1134"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r w:rsidRPr="0066777C">
              <w:rPr>
                <w:rFonts w:ascii="Times New Roman" w:hAnsi="Times New Roman" w:cs="Times New Roman"/>
                <w:color w:val="000000"/>
                <w:sz w:val="20"/>
                <w:szCs w:val="20"/>
              </w:rPr>
              <w:t>EN</w:t>
            </w:r>
          </w:p>
        </w:tc>
        <w:tc>
          <w:tcPr>
            <w:tcW w:w="1559"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r w:rsidRPr="0066777C">
              <w:rPr>
                <w:rFonts w:ascii="Times New Roman" w:hAnsi="Times New Roman" w:cs="Times New Roman"/>
                <w:color w:val="000000"/>
                <w:sz w:val="20"/>
                <w:szCs w:val="20"/>
              </w:rPr>
              <w:t>II i IV</w:t>
            </w:r>
          </w:p>
        </w:tc>
        <w:tc>
          <w:tcPr>
            <w:tcW w:w="851"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r w:rsidRPr="0066777C">
              <w:rPr>
                <w:rFonts w:ascii="Times New Roman" w:hAnsi="Times New Roman" w:cs="Times New Roman"/>
                <w:color w:val="000000"/>
                <w:sz w:val="20"/>
                <w:szCs w:val="20"/>
              </w:rPr>
              <w:t>I i II</w:t>
            </w:r>
          </w:p>
        </w:tc>
        <w:tc>
          <w:tcPr>
            <w:tcW w:w="709" w:type="dxa"/>
            <w:tcBorders>
              <w:top w:val="single" w:sz="4" w:space="0" w:color="538135"/>
              <w:left w:val="single" w:sz="4" w:space="0" w:color="538135"/>
              <w:bottom w:val="single" w:sz="4" w:space="0" w:color="538135"/>
              <w:right w:val="single" w:sz="4" w:space="0" w:color="538135"/>
            </w:tcBorders>
          </w:tcPr>
          <w:p w:rsidR="00CD6BDF" w:rsidRPr="00F77E52" w:rsidRDefault="00CD6BDF" w:rsidP="0066777C">
            <w:pPr>
              <w:spacing w:after="0" w:line="276" w:lineRule="auto"/>
              <w:jc w:val="center"/>
              <w:rPr>
                <w:rFonts w:ascii="Times New Roman" w:hAnsi="Times New Roman" w:cs="Times New Roman"/>
                <w:color w:val="000000"/>
                <w:sz w:val="20"/>
                <w:szCs w:val="20"/>
                <w:highlight w:val="yellow"/>
              </w:rPr>
            </w:pPr>
          </w:p>
        </w:tc>
      </w:tr>
      <w:tr w:rsidR="00CD6BDF" w:rsidRPr="00783C10">
        <w:trPr>
          <w:jc w:val="center"/>
        </w:trPr>
        <w:tc>
          <w:tcPr>
            <w:tcW w:w="4106" w:type="dxa"/>
            <w:tcBorders>
              <w:top w:val="single" w:sz="4" w:space="0" w:color="538135"/>
              <w:left w:val="single" w:sz="4" w:space="0" w:color="538135"/>
              <w:bottom w:val="single" w:sz="4" w:space="0" w:color="538135"/>
              <w:right w:val="single" w:sz="4" w:space="0" w:color="538135"/>
            </w:tcBorders>
            <w:vAlign w:val="center"/>
          </w:tcPr>
          <w:p w:rsidR="00CD6BDF" w:rsidRPr="0066777C" w:rsidRDefault="00CD6BDF" w:rsidP="0066777C">
            <w:pPr>
              <w:spacing w:after="0" w:line="276" w:lineRule="auto"/>
              <w:rPr>
                <w:rFonts w:ascii="Times New Roman" w:hAnsi="Times New Roman" w:cs="Times New Roman"/>
                <w:color w:val="000000"/>
                <w:sz w:val="20"/>
                <w:szCs w:val="20"/>
              </w:rPr>
            </w:pPr>
            <w:r w:rsidRPr="0066777C">
              <w:rPr>
                <w:rFonts w:ascii="Times New Roman" w:hAnsi="Times New Roman" w:cs="Times New Roman"/>
                <w:i/>
                <w:iCs/>
                <w:sz w:val="20"/>
                <w:szCs w:val="20"/>
              </w:rPr>
              <w:t>Caliaeschna microstigma</w:t>
            </w:r>
            <w:r w:rsidRPr="0066777C">
              <w:rPr>
                <w:rFonts w:ascii="Times New Roman" w:hAnsi="Times New Roman" w:cs="Times New Roman"/>
                <w:sz w:val="20"/>
                <w:szCs w:val="20"/>
              </w:rPr>
              <w:t xml:space="preserve"> (Schneider, 1845)</w:t>
            </w:r>
          </w:p>
        </w:tc>
        <w:tc>
          <w:tcPr>
            <w:tcW w:w="1134"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r w:rsidRPr="0066777C">
              <w:rPr>
                <w:rFonts w:ascii="Times New Roman" w:hAnsi="Times New Roman" w:cs="Times New Roman"/>
                <w:color w:val="000000"/>
                <w:sz w:val="20"/>
                <w:szCs w:val="20"/>
              </w:rPr>
              <w:t>NT</w:t>
            </w:r>
          </w:p>
        </w:tc>
        <w:tc>
          <w:tcPr>
            <w:tcW w:w="1559"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p>
        </w:tc>
        <w:tc>
          <w:tcPr>
            <w:tcW w:w="851"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538135"/>
              <w:left w:val="single" w:sz="4" w:space="0" w:color="538135"/>
              <w:bottom w:val="single" w:sz="4" w:space="0" w:color="538135"/>
              <w:right w:val="single" w:sz="4" w:space="0" w:color="538135"/>
            </w:tcBorders>
          </w:tcPr>
          <w:p w:rsidR="00CD6BDF" w:rsidRPr="00F77E52" w:rsidRDefault="00CD6BDF" w:rsidP="0066777C">
            <w:pPr>
              <w:spacing w:after="0" w:line="276" w:lineRule="auto"/>
              <w:jc w:val="center"/>
              <w:rPr>
                <w:rFonts w:ascii="Times New Roman" w:hAnsi="Times New Roman" w:cs="Times New Roman"/>
                <w:color w:val="000000"/>
                <w:sz w:val="20"/>
                <w:szCs w:val="20"/>
                <w:highlight w:val="yellow"/>
              </w:rPr>
            </w:pPr>
          </w:p>
        </w:tc>
      </w:tr>
      <w:tr w:rsidR="00CD6BDF" w:rsidRPr="00783C10">
        <w:trPr>
          <w:jc w:val="center"/>
        </w:trPr>
        <w:tc>
          <w:tcPr>
            <w:tcW w:w="4106" w:type="dxa"/>
            <w:tcBorders>
              <w:top w:val="single" w:sz="4" w:space="0" w:color="538135"/>
              <w:left w:val="single" w:sz="4" w:space="0" w:color="538135"/>
              <w:bottom w:val="single" w:sz="4" w:space="0" w:color="538135"/>
              <w:right w:val="single" w:sz="4" w:space="0" w:color="538135"/>
            </w:tcBorders>
            <w:vAlign w:val="center"/>
          </w:tcPr>
          <w:p w:rsidR="00CD6BDF" w:rsidRPr="0066777C" w:rsidRDefault="00CD6BDF" w:rsidP="0066777C">
            <w:pPr>
              <w:spacing w:after="0" w:line="276" w:lineRule="auto"/>
              <w:rPr>
                <w:rFonts w:ascii="Times New Roman" w:hAnsi="Times New Roman" w:cs="Times New Roman"/>
                <w:i/>
                <w:iCs/>
                <w:color w:val="000000"/>
                <w:sz w:val="20"/>
                <w:szCs w:val="20"/>
              </w:rPr>
            </w:pPr>
            <w:r w:rsidRPr="0066777C">
              <w:rPr>
                <w:rFonts w:ascii="Times New Roman" w:hAnsi="Times New Roman" w:cs="Times New Roman"/>
                <w:i/>
                <w:iCs/>
                <w:sz w:val="20"/>
                <w:szCs w:val="20"/>
              </w:rPr>
              <w:t>Carabus  nodulosus</w:t>
            </w:r>
            <w:r w:rsidRPr="0066777C">
              <w:rPr>
                <w:rFonts w:ascii="Times New Roman" w:hAnsi="Times New Roman" w:cs="Times New Roman"/>
                <w:sz w:val="20"/>
                <w:szCs w:val="20"/>
              </w:rPr>
              <w:t xml:space="preserve"> Fabricius, 1787</w:t>
            </w:r>
          </w:p>
        </w:tc>
        <w:tc>
          <w:tcPr>
            <w:tcW w:w="1134"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p>
        </w:tc>
        <w:tc>
          <w:tcPr>
            <w:tcW w:w="1559"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r w:rsidRPr="0066777C">
              <w:rPr>
                <w:rFonts w:ascii="Times New Roman" w:hAnsi="Times New Roman" w:cs="Times New Roman"/>
                <w:color w:val="000000"/>
                <w:sz w:val="20"/>
                <w:szCs w:val="20"/>
              </w:rPr>
              <w:t>II</w:t>
            </w:r>
          </w:p>
        </w:tc>
        <w:tc>
          <w:tcPr>
            <w:tcW w:w="851"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538135"/>
              <w:left w:val="single" w:sz="4" w:space="0" w:color="538135"/>
              <w:bottom w:val="single" w:sz="4" w:space="0" w:color="538135"/>
              <w:right w:val="single" w:sz="4" w:space="0" w:color="538135"/>
            </w:tcBorders>
          </w:tcPr>
          <w:p w:rsidR="00CD6BDF" w:rsidRPr="00F77E52" w:rsidRDefault="00CD6BDF" w:rsidP="0066777C">
            <w:pPr>
              <w:spacing w:after="0" w:line="276" w:lineRule="auto"/>
              <w:jc w:val="center"/>
              <w:rPr>
                <w:rFonts w:ascii="Times New Roman" w:hAnsi="Times New Roman" w:cs="Times New Roman"/>
                <w:color w:val="000000"/>
                <w:sz w:val="20"/>
                <w:szCs w:val="20"/>
                <w:highlight w:val="yellow"/>
              </w:rPr>
            </w:pPr>
          </w:p>
        </w:tc>
      </w:tr>
      <w:tr w:rsidR="00CD6BDF" w:rsidRPr="00783C10">
        <w:trPr>
          <w:jc w:val="center"/>
        </w:trPr>
        <w:tc>
          <w:tcPr>
            <w:tcW w:w="4106" w:type="dxa"/>
            <w:tcBorders>
              <w:top w:val="single" w:sz="4" w:space="0" w:color="538135"/>
              <w:left w:val="single" w:sz="4" w:space="0" w:color="538135"/>
              <w:bottom w:val="single" w:sz="4" w:space="0" w:color="538135"/>
              <w:right w:val="single" w:sz="4" w:space="0" w:color="538135"/>
            </w:tcBorders>
            <w:vAlign w:val="center"/>
          </w:tcPr>
          <w:p w:rsidR="00CD6BDF" w:rsidRPr="0066777C" w:rsidRDefault="00CD6BDF" w:rsidP="0066777C">
            <w:pPr>
              <w:spacing w:after="0" w:line="276" w:lineRule="auto"/>
              <w:rPr>
                <w:rFonts w:ascii="Times New Roman" w:hAnsi="Times New Roman" w:cs="Times New Roman"/>
                <w:color w:val="000000"/>
                <w:sz w:val="20"/>
                <w:szCs w:val="20"/>
              </w:rPr>
            </w:pPr>
            <w:r w:rsidRPr="0066777C">
              <w:rPr>
                <w:rFonts w:ascii="Times New Roman" w:hAnsi="Times New Roman" w:cs="Times New Roman"/>
                <w:i/>
                <w:iCs/>
                <w:sz w:val="20"/>
                <w:szCs w:val="20"/>
              </w:rPr>
              <w:t>Coenagrion ornatum</w:t>
            </w:r>
            <w:r w:rsidRPr="0066777C">
              <w:rPr>
                <w:rFonts w:ascii="Times New Roman" w:hAnsi="Times New Roman" w:cs="Times New Roman"/>
                <w:sz w:val="20"/>
                <w:szCs w:val="20"/>
              </w:rPr>
              <w:t xml:space="preserve"> (Selys, 1850)</w:t>
            </w:r>
          </w:p>
        </w:tc>
        <w:tc>
          <w:tcPr>
            <w:tcW w:w="1134"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r w:rsidRPr="0066777C">
              <w:rPr>
                <w:rFonts w:ascii="Times New Roman" w:hAnsi="Times New Roman" w:cs="Times New Roman"/>
                <w:color w:val="000000"/>
                <w:sz w:val="20"/>
                <w:szCs w:val="20"/>
              </w:rPr>
              <w:t>NT</w:t>
            </w:r>
          </w:p>
        </w:tc>
        <w:tc>
          <w:tcPr>
            <w:tcW w:w="1559"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r w:rsidRPr="0066777C">
              <w:rPr>
                <w:rFonts w:ascii="Times New Roman" w:hAnsi="Times New Roman" w:cs="Times New Roman"/>
                <w:color w:val="000000"/>
                <w:sz w:val="20"/>
                <w:szCs w:val="20"/>
              </w:rPr>
              <w:t>II</w:t>
            </w:r>
          </w:p>
        </w:tc>
        <w:tc>
          <w:tcPr>
            <w:tcW w:w="851"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r w:rsidRPr="0066777C">
              <w:rPr>
                <w:rFonts w:ascii="Times New Roman" w:hAnsi="Times New Roman" w:cs="Times New Roman"/>
                <w:color w:val="000000"/>
                <w:sz w:val="20"/>
                <w:szCs w:val="20"/>
              </w:rPr>
              <w:t>I</w:t>
            </w:r>
          </w:p>
        </w:tc>
        <w:tc>
          <w:tcPr>
            <w:tcW w:w="709" w:type="dxa"/>
            <w:tcBorders>
              <w:top w:val="single" w:sz="4" w:space="0" w:color="538135"/>
              <w:left w:val="single" w:sz="4" w:space="0" w:color="538135"/>
              <w:bottom w:val="single" w:sz="4" w:space="0" w:color="538135"/>
              <w:right w:val="single" w:sz="4" w:space="0" w:color="538135"/>
            </w:tcBorders>
          </w:tcPr>
          <w:p w:rsidR="00CD6BDF" w:rsidRPr="00F77E52" w:rsidRDefault="00CD6BDF" w:rsidP="0066777C">
            <w:pPr>
              <w:spacing w:after="0" w:line="276" w:lineRule="auto"/>
              <w:jc w:val="center"/>
              <w:rPr>
                <w:rFonts w:ascii="Times New Roman" w:hAnsi="Times New Roman" w:cs="Times New Roman"/>
                <w:color w:val="000000"/>
                <w:sz w:val="20"/>
                <w:szCs w:val="20"/>
                <w:highlight w:val="yellow"/>
              </w:rPr>
            </w:pPr>
          </w:p>
        </w:tc>
      </w:tr>
      <w:tr w:rsidR="00CD6BDF" w:rsidRPr="00783C10">
        <w:trPr>
          <w:jc w:val="center"/>
        </w:trPr>
        <w:tc>
          <w:tcPr>
            <w:tcW w:w="4106" w:type="dxa"/>
            <w:tcBorders>
              <w:top w:val="single" w:sz="4" w:space="0" w:color="538135"/>
              <w:left w:val="single" w:sz="4" w:space="0" w:color="538135"/>
              <w:bottom w:val="single" w:sz="4" w:space="0" w:color="538135"/>
              <w:right w:val="single" w:sz="4" w:space="0" w:color="538135"/>
            </w:tcBorders>
            <w:vAlign w:val="center"/>
          </w:tcPr>
          <w:p w:rsidR="00CD6BDF" w:rsidRPr="0066777C" w:rsidRDefault="00CD6BDF" w:rsidP="0066777C">
            <w:pPr>
              <w:spacing w:after="0" w:line="276" w:lineRule="auto"/>
              <w:rPr>
                <w:rFonts w:ascii="Times New Roman" w:hAnsi="Times New Roman" w:cs="Times New Roman"/>
                <w:i/>
                <w:iCs/>
                <w:color w:val="000000"/>
                <w:sz w:val="20"/>
                <w:szCs w:val="20"/>
              </w:rPr>
            </w:pPr>
            <w:r w:rsidRPr="0066777C">
              <w:rPr>
                <w:rFonts w:ascii="Times New Roman" w:hAnsi="Times New Roman" w:cs="Times New Roman"/>
                <w:i/>
                <w:iCs/>
                <w:sz w:val="20"/>
                <w:szCs w:val="20"/>
              </w:rPr>
              <w:t>Cordulegaster heros</w:t>
            </w:r>
            <w:r w:rsidRPr="0066777C">
              <w:rPr>
                <w:rFonts w:ascii="Times New Roman" w:hAnsi="Times New Roman" w:cs="Times New Roman"/>
                <w:sz w:val="20"/>
                <w:szCs w:val="20"/>
              </w:rPr>
              <w:t xml:space="preserve"> Theischinger, 1979</w:t>
            </w:r>
          </w:p>
        </w:tc>
        <w:tc>
          <w:tcPr>
            <w:tcW w:w="1134"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r w:rsidRPr="0066777C">
              <w:rPr>
                <w:rFonts w:ascii="Times New Roman" w:hAnsi="Times New Roman" w:cs="Times New Roman"/>
                <w:color w:val="000000"/>
                <w:sz w:val="20"/>
                <w:szCs w:val="20"/>
              </w:rPr>
              <w:t>NT</w:t>
            </w:r>
          </w:p>
        </w:tc>
        <w:tc>
          <w:tcPr>
            <w:tcW w:w="1559"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r w:rsidRPr="0066777C">
              <w:rPr>
                <w:rFonts w:ascii="Times New Roman" w:hAnsi="Times New Roman" w:cs="Times New Roman"/>
                <w:color w:val="000000"/>
                <w:sz w:val="20"/>
                <w:szCs w:val="20"/>
              </w:rPr>
              <w:t>II i IV</w:t>
            </w:r>
          </w:p>
        </w:tc>
        <w:tc>
          <w:tcPr>
            <w:tcW w:w="851"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r w:rsidRPr="0066777C">
              <w:rPr>
                <w:rFonts w:ascii="Times New Roman" w:hAnsi="Times New Roman" w:cs="Times New Roman"/>
                <w:color w:val="000000"/>
                <w:sz w:val="20"/>
                <w:szCs w:val="20"/>
              </w:rPr>
              <w:t xml:space="preserve">I </w:t>
            </w:r>
          </w:p>
        </w:tc>
        <w:tc>
          <w:tcPr>
            <w:tcW w:w="709" w:type="dxa"/>
            <w:tcBorders>
              <w:top w:val="single" w:sz="4" w:space="0" w:color="538135"/>
              <w:left w:val="single" w:sz="4" w:space="0" w:color="538135"/>
              <w:bottom w:val="single" w:sz="4" w:space="0" w:color="538135"/>
              <w:right w:val="single" w:sz="4" w:space="0" w:color="538135"/>
            </w:tcBorders>
          </w:tcPr>
          <w:p w:rsidR="00CD6BDF" w:rsidRPr="00F77E52" w:rsidRDefault="00CD6BDF" w:rsidP="0066777C">
            <w:pPr>
              <w:spacing w:after="0" w:line="276" w:lineRule="auto"/>
              <w:jc w:val="center"/>
              <w:rPr>
                <w:rFonts w:ascii="Times New Roman" w:hAnsi="Times New Roman" w:cs="Times New Roman"/>
                <w:color w:val="000000"/>
                <w:sz w:val="20"/>
                <w:szCs w:val="20"/>
                <w:highlight w:val="yellow"/>
              </w:rPr>
            </w:pPr>
          </w:p>
        </w:tc>
      </w:tr>
      <w:tr w:rsidR="00CD6BDF" w:rsidRPr="00783C10">
        <w:trPr>
          <w:jc w:val="center"/>
        </w:trPr>
        <w:tc>
          <w:tcPr>
            <w:tcW w:w="4106" w:type="dxa"/>
            <w:tcBorders>
              <w:top w:val="single" w:sz="4" w:space="0" w:color="538135"/>
              <w:left w:val="single" w:sz="4" w:space="0" w:color="538135"/>
              <w:bottom w:val="single" w:sz="4" w:space="0" w:color="538135"/>
              <w:right w:val="single" w:sz="4" w:space="0" w:color="538135"/>
            </w:tcBorders>
            <w:vAlign w:val="center"/>
          </w:tcPr>
          <w:p w:rsidR="00CD6BDF" w:rsidRPr="0066777C" w:rsidRDefault="00CD6BDF" w:rsidP="0066777C">
            <w:pPr>
              <w:spacing w:after="0" w:line="276" w:lineRule="auto"/>
              <w:rPr>
                <w:rFonts w:ascii="Times New Roman" w:hAnsi="Times New Roman" w:cs="Times New Roman"/>
                <w:i/>
                <w:iCs/>
                <w:color w:val="000000"/>
                <w:sz w:val="20"/>
                <w:szCs w:val="20"/>
              </w:rPr>
            </w:pPr>
            <w:r w:rsidRPr="0066777C">
              <w:rPr>
                <w:rFonts w:ascii="Times New Roman" w:hAnsi="Times New Roman" w:cs="Times New Roman"/>
                <w:i/>
                <w:iCs/>
                <w:sz w:val="20"/>
                <w:szCs w:val="20"/>
              </w:rPr>
              <w:t>Lestes macrostigma</w:t>
            </w:r>
          </w:p>
        </w:tc>
        <w:tc>
          <w:tcPr>
            <w:tcW w:w="1134"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r w:rsidRPr="0066777C">
              <w:rPr>
                <w:rFonts w:ascii="Times New Roman" w:hAnsi="Times New Roman" w:cs="Times New Roman"/>
                <w:color w:val="000000"/>
                <w:sz w:val="20"/>
                <w:szCs w:val="20"/>
              </w:rPr>
              <w:t>VU</w:t>
            </w:r>
          </w:p>
        </w:tc>
        <w:tc>
          <w:tcPr>
            <w:tcW w:w="1559"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p>
        </w:tc>
        <w:tc>
          <w:tcPr>
            <w:tcW w:w="851" w:type="dxa"/>
            <w:tcBorders>
              <w:top w:val="single" w:sz="4" w:space="0" w:color="538135"/>
              <w:left w:val="single" w:sz="4" w:space="0" w:color="538135"/>
              <w:bottom w:val="single" w:sz="4" w:space="0" w:color="538135"/>
              <w:right w:val="single" w:sz="4" w:space="0" w:color="538135"/>
            </w:tcBorders>
          </w:tcPr>
          <w:p w:rsidR="00CD6BDF" w:rsidRPr="0066777C"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538135"/>
              <w:left w:val="single" w:sz="4" w:space="0" w:color="538135"/>
              <w:bottom w:val="single" w:sz="4" w:space="0" w:color="538135"/>
              <w:right w:val="single" w:sz="4" w:space="0" w:color="538135"/>
            </w:tcBorders>
          </w:tcPr>
          <w:p w:rsidR="00CD6BDF" w:rsidRPr="00F77E52" w:rsidRDefault="00CD6BDF" w:rsidP="0066777C">
            <w:pPr>
              <w:spacing w:after="0" w:line="276" w:lineRule="auto"/>
              <w:jc w:val="center"/>
              <w:rPr>
                <w:rFonts w:ascii="Times New Roman" w:hAnsi="Times New Roman" w:cs="Times New Roman"/>
                <w:color w:val="000000"/>
                <w:sz w:val="20"/>
                <w:szCs w:val="20"/>
                <w:highlight w:val="yellow"/>
              </w:rPr>
            </w:pPr>
          </w:p>
        </w:tc>
      </w:tr>
    </w:tbl>
    <w:p w:rsidR="00CD6BDF" w:rsidRPr="008F447C" w:rsidRDefault="00CD6BDF" w:rsidP="00893A88">
      <w:pPr>
        <w:spacing w:line="276" w:lineRule="auto"/>
        <w:jc w:val="both"/>
        <w:rPr>
          <w:rFonts w:ascii="Times New Roman" w:hAnsi="Times New Roman" w:cs="Times New Roman"/>
          <w:sz w:val="24"/>
          <w:szCs w:val="24"/>
          <w:lang w:val="pl-PL"/>
        </w:rPr>
      </w:pPr>
      <w:r w:rsidRPr="00893A88">
        <w:rPr>
          <w:rFonts w:ascii="Times New Roman" w:hAnsi="Times New Roman" w:cs="Times New Roman"/>
          <w:sz w:val="24"/>
          <w:szCs w:val="24"/>
        </w:rPr>
        <w:t xml:space="preserve">Zbog mnogih svojih posebnosti vilini konjići čine važnu grupu životinja čiji posebni životni put povezuje vodene i kopnene ekološke sisteme. Osim zbog evolucione starosti, recentne vrste cijenimo i zato što nam njihova prisutnost potvrđuje bogatstvo i očuvanost ekološkog sistema u kojima žive. Njihov značajan doprinos je u uravnoteženju populacija drugih vrsta, ka npr. dvokrilaca (Diptera) i opnokrilaca (Hymenoptera), kao i njihov položaj u lancima ishrane. Hranidbeni odnosi u kojima oni učestvuju čine da se u njihovim tijelima koncentrišu razne zagađujuće materije iz životne sredine. </w:t>
      </w:r>
      <w:r w:rsidRPr="008F447C">
        <w:rPr>
          <w:rFonts w:ascii="Times New Roman" w:hAnsi="Times New Roman" w:cs="Times New Roman"/>
          <w:sz w:val="24"/>
          <w:szCs w:val="24"/>
          <w:lang w:val="pl-PL"/>
        </w:rPr>
        <w:t xml:space="preserve">Oni su, dakle, kao organizmi gotovo savršeni pokazivači nivoa zagađenja. </w:t>
      </w:r>
    </w:p>
    <w:p w:rsidR="00CD6BDF" w:rsidRPr="008F447C" w:rsidRDefault="00CD6BDF" w:rsidP="00893A88">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Opšte mjere zaštite vrsta i staništa bi obuhvatile:</w:t>
      </w:r>
    </w:p>
    <w:p w:rsidR="00CD6BDF" w:rsidRPr="008F447C" w:rsidRDefault="00CD6BDF" w:rsidP="00893A88">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sprečavanje prekomjerne izgradnje u priobalnom pojasu,</w:t>
      </w:r>
    </w:p>
    <w:p w:rsidR="00CD6BDF" w:rsidRPr="008F447C" w:rsidRDefault="00CD6BDF" w:rsidP="00893A88">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sprečavanje regulacije vodnih tokova, uključujući i vađenje šljunka i pijeska</w:t>
      </w:r>
    </w:p>
    <w:p w:rsidR="00CD6BDF" w:rsidRPr="008F447C" w:rsidRDefault="00CD6BDF" w:rsidP="00893A88">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sprečavanje većih zagađenja vode</w:t>
      </w:r>
    </w:p>
    <w:p w:rsidR="00CD6BDF" w:rsidRPr="008F447C" w:rsidRDefault="00CD6BDF" w:rsidP="00893A88">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kontrolisanje turističkih aktivnosti vezanih uz vodu i priobalje,</w:t>
      </w:r>
    </w:p>
    <w:p w:rsidR="00CD6BDF" w:rsidRPr="008F447C" w:rsidRDefault="00CD6BDF" w:rsidP="00893A88">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sprečavanje unošenja alohtonih vrsta riba u vodotoke.</w:t>
      </w:r>
    </w:p>
    <w:p w:rsidR="00CD6BDF" w:rsidRPr="008F447C" w:rsidRDefault="00CD6BDF" w:rsidP="00893A88">
      <w:pPr>
        <w:spacing w:line="276" w:lineRule="auto"/>
        <w:jc w:val="both"/>
        <w:rPr>
          <w:rFonts w:ascii="Times New Roman" w:hAnsi="Times New Roman" w:cs="Times New Roman"/>
          <w:sz w:val="24"/>
          <w:szCs w:val="24"/>
          <w:lang w:val="pl-PL"/>
        </w:rPr>
      </w:pPr>
    </w:p>
    <w:p w:rsidR="00CD6BDF" w:rsidRPr="008F447C" w:rsidRDefault="00CD6BDF" w:rsidP="00893A88">
      <w:pPr>
        <w:spacing w:line="276" w:lineRule="auto"/>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Zoobentos (zajednica vodenih makroinvertebrata)</w:t>
      </w:r>
    </w:p>
    <w:p w:rsidR="00CD6BDF" w:rsidRPr="008F447C" w:rsidRDefault="00CD6BDF" w:rsidP="0066777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Makroinvertebrate su važni činioci rječnih zajednica kao fundamentalne karike u lancima ishrane između nižih trofičkih nivoa (algi, detritusa) i riba. Bihevioralne adaptacije su evidentne naročito kod akvatičnih insekata i uključuju regulatorno ponašanje koje kontroliše prirast. Jedinke ga ispoljavaju kroz metabolički status, usklađujući ponašanje koje obuhvata prikupljanje hrane ili reproduktivno ponašanje koje je odgovorno za uspešni nastavak života sledećih generacija (Wiley &amp; Kohler, 1984). Na primjer, bihevioralni drift, namjerni ulazak bentosnih organizama u struju i njihovo transportovanje u donje tokove jedna je od najintrigantnijih tema koja zanima hidrobiologe punih četrdesetak godina (Waters, 1972; Muller, 1974; Brittain &amp; Eikeland, 1988). Ova pojava može biti esencijalna za kolonizatorske procese, traženje hrane ili izbegavanje predatora, što je sve povezano sa trofičkim položajem organizma u zajednici. Sastav zajednice makroinvertebrata mijenja se između gornjih, srednjih i donjih tokova rijeka kao rezultat promjene u rječnom okruženju (Vannote i sar., 1980).Proučavanje vodenih makrobeskičmenjaka jedna je od centralnih tema hidroekologije. Oni predstavljaju značajne karike u lancu ishrane, kao i izvor hrane za mnoge vrste riba. Mogu imati značajan uticaj na kruženje nutrijenata, primarnu produkciju, dekompoziciju i translokaciju materija (Wallace &amp; Webster,1996). Zajednice vodenih makrobeskičmenjaka imaju osobine koje ih svrstavaju u dobre i pouzdane pokazatelje promjena ekoloških uslova koji vladaju i sukcesivno se mijenjaju u akvatičnom ekosistemu. Za razliku od hemijskih parametara kvaliteta vode, koji predstavljaju pokazatelje trenutnog stanja u ekosistemu, ove zajednice svojom strukturom pokazuju trend promjena (Tubić, 2016).</w:t>
      </w:r>
    </w:p>
    <w:p w:rsidR="00CD6BDF" w:rsidRPr="008F447C" w:rsidRDefault="00CD6BDF" w:rsidP="00893A88">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Značajnu komponentu ekosistema slivnog područja Nikšićkog kraja čini biocenoza životinja označena kao vodeni makrobeskičmenjaci. To su organizmi koji, bar u jednom dijelu životnog ciklusa, naseljavaju vodene ekosisteme (dno, detritus, makrofite, filamentozne alge) i koji se mogu zahvatiti mrežom veličine okca &gt;200 </w:t>
      </w:r>
      <w:r w:rsidRPr="00893A88">
        <w:rPr>
          <w:rFonts w:ascii="Times New Roman" w:hAnsi="Times New Roman" w:cs="Times New Roman"/>
          <w:sz w:val="24"/>
          <w:szCs w:val="24"/>
        </w:rPr>
        <w:t>μ</w:t>
      </w:r>
      <w:r w:rsidRPr="008F447C">
        <w:rPr>
          <w:rFonts w:ascii="Times New Roman" w:hAnsi="Times New Roman" w:cs="Times New Roman"/>
          <w:sz w:val="24"/>
          <w:szCs w:val="24"/>
          <w:lang w:val="pl-PL"/>
        </w:rPr>
        <w:t xml:space="preserve">m (Rosenberg i Resh, 1993). Vodeni makrobeskičmenjaci obuhvataju više faunističko-ekoloških grupa organizama različitih formi, od kojih su najčešće: Insekti - Ephemeroptera, Plecoptera, Trichoptera, Odonata, Coleoptera, Diptera, Heteroptera, Megaloptera i Neuroptera; Annelida - Oligochaeta, Hirudinea i Polychaeta; Mollusca - Bivalvia i Gastropoda; Platyhelminthes - Turbellaria; Crustacea - Isopoda, Mysida, Amphipoda i Decapoda, </w:t>
      </w:r>
      <w:r w:rsidRPr="00893A88">
        <w:rPr>
          <w:rFonts w:ascii="Times New Roman" w:hAnsi="Times New Roman" w:cs="Times New Roman"/>
          <w:sz w:val="24"/>
          <w:szCs w:val="24"/>
        </w:rPr>
        <w:t>као</w:t>
      </w:r>
      <w:r w:rsidRPr="008F447C">
        <w:rPr>
          <w:rFonts w:ascii="Times New Roman" w:hAnsi="Times New Roman" w:cs="Times New Roman"/>
          <w:sz w:val="24"/>
          <w:szCs w:val="24"/>
          <w:lang w:val="pl-PL"/>
        </w:rPr>
        <w:t xml:space="preserve"> i neke manje česte i abudantne grupe - Nematoda, Hydracarina, Collembola, Porifera. Rasprostranjenost makrobeskičmenjaka u rijekama odlikuje se relativno pravilnim promjenama kvalitativnog sastava zajednice i njene biomase, a karakter tih promjena razlikuje se od tipa rijeke i ekoloških prilika u samom ekosistemu (Simić, 2002). Marković (1998) smatra da struktura makrobeskičmenjaka ispitivanih izvorskih ekosistema najviše zavisi od tipa supstrata, temperature vode i količine rastvorenog kiseonika. Hidroekološka istraživanja su nam bitna jer omogućavaju procjenu biodiverziteta akvatičnih ekosistema, pravljenje popisa zagađivača i raznih baza podataka; uz njihovu pomoć moguće je edukovati lokalne zajednice i podići svijest javnosti u vezi zaštite ovako dragocjenih resursa (Živić, Marković &amp; Ilić, 2005, Vasov, 2014). Okvirna direktiva o vodama EU (2000/60/</w:t>
      </w:r>
      <w:r w:rsidRPr="00893A88">
        <w:rPr>
          <w:rFonts w:ascii="Times New Roman" w:hAnsi="Times New Roman" w:cs="Times New Roman"/>
          <w:sz w:val="24"/>
          <w:szCs w:val="24"/>
        </w:rPr>
        <w:t>Е</w:t>
      </w:r>
      <w:r w:rsidRPr="008F447C">
        <w:rPr>
          <w:rFonts w:ascii="Times New Roman" w:hAnsi="Times New Roman" w:cs="Times New Roman"/>
          <w:sz w:val="24"/>
          <w:szCs w:val="24"/>
          <w:lang w:val="pl-PL"/>
        </w:rPr>
        <w:t xml:space="preserve">C) propisuje okvire vodne politike, uvažavanjem principa održivog razvoja i integralnog upravljanja vodama, sa ciljem da se postigne dobar status svih voda na teritoriji EU u roku od 15 godina. Aneks </w:t>
      </w:r>
      <w:r w:rsidRPr="00893A88">
        <w:rPr>
          <w:rFonts w:ascii="Times New Roman" w:hAnsi="Times New Roman" w:cs="Times New Roman"/>
          <w:sz w:val="24"/>
          <w:szCs w:val="24"/>
        </w:rPr>
        <w:t>В</w:t>
      </w:r>
      <w:r w:rsidRPr="008F447C">
        <w:rPr>
          <w:rFonts w:ascii="Times New Roman" w:hAnsi="Times New Roman" w:cs="Times New Roman"/>
          <w:sz w:val="24"/>
          <w:szCs w:val="24"/>
          <w:lang w:val="pl-PL"/>
        </w:rPr>
        <w:t xml:space="preserve"> posebno ističe kao elemente kvaliteta za klasifikaciju ekološkog statusa rijeka sledeće biološke elemente: sastav i bogatstvo vodene flore, sastav i bogatstvo faune bentičkih beskičmenjaka i sastav, bogatstvo i starost riblje faune. Kao opšti fizičko-hemijski elementi koji prate biološke elemente navode se: termički uslovi, kiseonički režim, salinitet, nutrijenti i ph vrijednost. Na osnovu biološkog i fizičko-hemijskog monitoringa moguće je dodijeliti sledeće ekološke statuse površinskim vodama: visok, dobar, srednji, slab i loš status. Analiza sastava zajednica makrobeskičmenjaka radi biološke procjene, predstavlja trend na kome insistiraju evropske zemlje (Vasov, 2014). Najčešći razlozi za široku primjenu makrozoobentosa obuhvataju: biološki monitoring omogućava sagledavanje prošlog i sadašnjeg stanja sistema (za razliku od fizičko-hemijskog, koji pokazuje samo trenutno stanje) antropogenog stresa vodenih ekosistema na svim nivoima organizacije (Vasov, 2014). Najčešće se proučavaju struktura i dinamika zajednica i populacija, kao i abundantnost, bogatstvo i ujednačenost vrsta (Todosijević, 2013).</w:t>
      </w:r>
    </w:p>
    <w:p w:rsidR="00CD6BDF" w:rsidRPr="008F447C" w:rsidRDefault="00CD6BDF" w:rsidP="00893A88">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Fauna vodenih makrobeskičmenjaka ovog hidrološkog područja do sada nije dovoljno istražena, te su i podaci o njihovom broju i rasprostranjenju na ovom području/lokalitetu veoma oskudni ili nepoznati. Longitudinalna diferencijacija vodenih makrobeskičmenjaka (i ostalih hidrobionata), je u direktnoj vezi sa stanjem hidroloških uslova duž vodenog toka (Lindström i Traaen, 1984; Statzner i sar., 1988; Davis i Barmuta, 1989; Yong, 1992), pa se dobija longitudinalna diferencijacija makroinvertebrata u kvalitativnom i kvantitativnom pogledu duž zadatih tačaka transekta.</w:t>
      </w:r>
    </w:p>
    <w:p w:rsidR="00CD6BDF" w:rsidRPr="008F447C" w:rsidRDefault="00CD6BDF" w:rsidP="00893A88">
      <w:pPr>
        <w:spacing w:line="276" w:lineRule="auto"/>
        <w:jc w:val="both"/>
        <w:rPr>
          <w:rFonts w:ascii="Times New Roman" w:hAnsi="Times New Roman" w:cs="Times New Roman"/>
          <w:sz w:val="24"/>
          <w:szCs w:val="24"/>
          <w:lang w:val="pl-PL"/>
        </w:rPr>
      </w:pPr>
    </w:p>
    <w:p w:rsidR="00CD6BDF" w:rsidRPr="008F447C" w:rsidRDefault="00CD6BDF" w:rsidP="0067238B">
      <w:pPr>
        <w:spacing w:line="276" w:lineRule="auto"/>
        <w:rPr>
          <w:rFonts w:ascii="Times New Roman" w:hAnsi="Times New Roman" w:cs="Times New Roman"/>
          <w:b/>
          <w:bCs/>
          <w:sz w:val="24"/>
          <w:szCs w:val="24"/>
          <w:lang w:val="pl-PL"/>
        </w:rPr>
      </w:pPr>
      <w:r w:rsidRPr="008F447C">
        <w:rPr>
          <w:rFonts w:ascii="Times New Roman" w:hAnsi="Times New Roman" w:cs="Times New Roman"/>
          <w:b/>
          <w:bCs/>
          <w:i/>
          <w:iCs/>
          <w:sz w:val="24"/>
          <w:szCs w:val="24"/>
          <w:lang w:val="pl-PL"/>
        </w:rPr>
        <w:t>Vertigo angustior</w:t>
      </w:r>
      <w:r w:rsidRPr="008F447C">
        <w:rPr>
          <w:rFonts w:ascii="Times New Roman" w:hAnsi="Times New Roman" w:cs="Times New Roman"/>
          <w:b/>
          <w:bCs/>
          <w:sz w:val="24"/>
          <w:szCs w:val="24"/>
          <w:lang w:val="pl-PL"/>
        </w:rPr>
        <w:t xml:space="preserve"> Jeffreys, 1830 </w:t>
      </w:r>
    </w:p>
    <w:p w:rsidR="00CD6BDF" w:rsidRPr="008F447C" w:rsidRDefault="00CD6BDF" w:rsidP="0067238B">
      <w:pPr>
        <w:spacing w:line="276" w:lineRule="auto"/>
        <w:rPr>
          <w:rFonts w:ascii="Times New Roman" w:hAnsi="Times New Roman" w:cs="Times New Roman"/>
          <w:sz w:val="24"/>
          <w:szCs w:val="24"/>
          <w:lang w:val="pl-PL"/>
        </w:rPr>
      </w:pPr>
      <w:r w:rsidRPr="008F447C">
        <w:rPr>
          <w:rFonts w:ascii="Times New Roman" w:hAnsi="Times New Roman" w:cs="Times New Roman"/>
          <w:b/>
          <w:bCs/>
          <w:sz w:val="24"/>
          <w:szCs w:val="24"/>
          <w:lang w:val="pl-PL"/>
        </w:rPr>
        <w:t xml:space="preserve">Ekolologija vrste: </w:t>
      </w:r>
      <w:r w:rsidRPr="008F447C">
        <w:rPr>
          <w:rFonts w:ascii="Times New Roman" w:hAnsi="Times New Roman" w:cs="Times New Roman"/>
          <w:sz w:val="24"/>
          <w:szCs w:val="24"/>
          <w:lang w:val="pl-PL"/>
        </w:rPr>
        <w:t>Naseljava otvorena područja vlažnih livada, u sloju mahovina, niskog bilja i otpalog lišća, u obalnim djelovima močvara i između otpalog lišća u vlažnim šumama i šikarama.</w:t>
      </w:r>
    </w:p>
    <w:p w:rsidR="00CD6BDF" w:rsidRPr="008F447C" w:rsidRDefault="00CD6BDF" w:rsidP="00E54236">
      <w:pPr>
        <w:spacing w:line="276" w:lineRule="auto"/>
        <w:jc w:val="both"/>
        <w:rPr>
          <w:rFonts w:ascii="Times New Roman" w:hAnsi="Times New Roman" w:cs="Times New Roman"/>
          <w:b/>
          <w:bCs/>
          <w:sz w:val="24"/>
          <w:szCs w:val="24"/>
          <w:lang w:val="pl-PL"/>
        </w:rPr>
      </w:pPr>
      <w:r w:rsidRPr="008F447C">
        <w:rPr>
          <w:rFonts w:ascii="Times New Roman" w:hAnsi="Times New Roman" w:cs="Times New Roman"/>
          <w:sz w:val="24"/>
          <w:szCs w:val="24"/>
          <w:lang w:val="pl-PL"/>
        </w:rPr>
        <w:t>Glavne prijetnje ovoj vrsti su hidrološke promjene na području, zapuštanje košenja i tradicionalnog stočarstva što dovodi do zarašćanja travnjaka, eutrofikacija staništa, odlaganje otpada i upotreba pesticida. Područja se mogu obnoviti kroz uklanjanje šikare i povremenu ispašu i kosidbu. Međutim, populacije su ograničene na mala vrlo izolovana područja, a s obzirom na nisku mobilnost vrste postoji rizik izumiranja. Vrsta naseljava periodično plavljene otvorene terene u zajednici trske, rogoza, visokih šaševa.</w:t>
      </w:r>
    </w:p>
    <w:p w:rsidR="00CD6BDF" w:rsidRPr="008F447C" w:rsidRDefault="00CD6BDF">
      <w:pPr>
        <w:rPr>
          <w:rFonts w:ascii="Times New Roman" w:hAnsi="Times New Roman" w:cs="Times New Roman"/>
          <w:b/>
          <w:bCs/>
          <w:sz w:val="24"/>
          <w:szCs w:val="24"/>
          <w:lang w:val="pl-PL"/>
        </w:rPr>
      </w:pPr>
    </w:p>
    <w:p w:rsidR="00CD6BDF" w:rsidRPr="008F447C" w:rsidRDefault="00CD6BDF" w:rsidP="0066777C">
      <w:pPr>
        <w:spacing w:line="276" w:lineRule="auto"/>
        <w:jc w:val="center"/>
        <w:rPr>
          <w:rFonts w:ascii="Times New Roman" w:hAnsi="Times New Roman" w:cs="Times New Roman"/>
          <w:sz w:val="24"/>
          <w:szCs w:val="24"/>
          <w:lang w:val="pl-PL"/>
        </w:rPr>
      </w:pPr>
      <w:r w:rsidRPr="008F447C">
        <w:rPr>
          <w:rFonts w:ascii="Times New Roman" w:hAnsi="Times New Roman" w:cs="Times New Roman"/>
          <w:b/>
          <w:bCs/>
          <w:sz w:val="24"/>
          <w:szCs w:val="24"/>
          <w:lang w:val="pl-PL"/>
        </w:rPr>
        <w:t xml:space="preserve">Tabela 15. </w:t>
      </w:r>
      <w:r w:rsidRPr="008F447C">
        <w:rPr>
          <w:rFonts w:ascii="Times New Roman" w:hAnsi="Times New Roman" w:cs="Times New Roman"/>
          <w:sz w:val="24"/>
          <w:szCs w:val="24"/>
          <w:lang w:val="pl-PL"/>
        </w:rPr>
        <w:t>Vrste vodenih makrobeskičmenjaka značajnih sa statusom zaštite/ugroženosti</w:t>
      </w:r>
    </w:p>
    <w:tbl>
      <w:tblPr>
        <w:tblW w:w="7933" w:type="dxa"/>
        <w:jc w:val="center"/>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000"/>
      </w:tblPr>
      <w:tblGrid>
        <w:gridCol w:w="4673"/>
        <w:gridCol w:w="851"/>
        <w:gridCol w:w="992"/>
        <w:gridCol w:w="709"/>
        <w:gridCol w:w="708"/>
      </w:tblGrid>
      <w:tr w:rsidR="00CD6BDF" w:rsidRPr="00783C10">
        <w:trPr>
          <w:jc w:val="center"/>
        </w:trPr>
        <w:tc>
          <w:tcPr>
            <w:tcW w:w="4673" w:type="dxa"/>
            <w:tcBorders>
              <w:top w:val="single" w:sz="4" w:space="0" w:color="000000"/>
              <w:left w:val="single" w:sz="4" w:space="0" w:color="000000"/>
              <w:bottom w:val="single" w:sz="4" w:space="0" w:color="auto"/>
              <w:right w:val="single" w:sz="4" w:space="0" w:color="000000"/>
            </w:tcBorders>
            <w:shd w:val="clear" w:color="auto" w:fill="C5E0B3"/>
            <w:vAlign w:val="center"/>
          </w:tcPr>
          <w:p w:rsidR="00CD6BDF" w:rsidRPr="00483878" w:rsidRDefault="00CD6BDF" w:rsidP="0066777C">
            <w:pPr>
              <w:spacing w:after="0" w:line="276" w:lineRule="auto"/>
              <w:jc w:val="center"/>
              <w:rPr>
                <w:rFonts w:ascii="Times New Roman" w:hAnsi="Times New Roman" w:cs="Times New Roman"/>
                <w:b/>
                <w:bCs/>
                <w:color w:val="000000"/>
                <w:sz w:val="20"/>
                <w:szCs w:val="20"/>
              </w:rPr>
            </w:pPr>
            <w:r w:rsidRPr="00483878">
              <w:rPr>
                <w:rFonts w:ascii="Times New Roman" w:hAnsi="Times New Roman" w:cs="Times New Roman"/>
                <w:b/>
                <w:bCs/>
                <w:color w:val="000000"/>
                <w:sz w:val="20"/>
                <w:szCs w:val="20"/>
              </w:rPr>
              <w:t>TAKSON</w:t>
            </w:r>
          </w:p>
        </w:tc>
        <w:tc>
          <w:tcPr>
            <w:tcW w:w="851" w:type="dxa"/>
            <w:tcBorders>
              <w:top w:val="single" w:sz="4" w:space="0" w:color="000000"/>
              <w:left w:val="single" w:sz="4" w:space="0" w:color="000000"/>
              <w:bottom w:val="single" w:sz="4" w:space="0" w:color="auto"/>
              <w:right w:val="single" w:sz="4" w:space="0" w:color="000000"/>
            </w:tcBorders>
            <w:shd w:val="clear" w:color="auto" w:fill="C5E0B3"/>
            <w:vAlign w:val="center"/>
          </w:tcPr>
          <w:p w:rsidR="00CD6BDF" w:rsidRPr="00483878" w:rsidRDefault="00CD6BDF" w:rsidP="0066777C">
            <w:pPr>
              <w:spacing w:after="0" w:line="276" w:lineRule="auto"/>
              <w:jc w:val="center"/>
              <w:rPr>
                <w:rFonts w:ascii="Times New Roman" w:hAnsi="Times New Roman" w:cs="Times New Roman"/>
                <w:b/>
                <w:bCs/>
                <w:color w:val="000000"/>
                <w:sz w:val="20"/>
                <w:szCs w:val="20"/>
              </w:rPr>
            </w:pPr>
            <w:r w:rsidRPr="00483878">
              <w:rPr>
                <w:rFonts w:ascii="Times New Roman" w:hAnsi="Times New Roman" w:cs="Times New Roman"/>
                <w:b/>
                <w:bCs/>
                <w:color w:val="000000"/>
                <w:sz w:val="20"/>
                <w:szCs w:val="20"/>
              </w:rPr>
              <w:t>IUCN</w:t>
            </w:r>
          </w:p>
        </w:tc>
        <w:tc>
          <w:tcPr>
            <w:tcW w:w="992" w:type="dxa"/>
            <w:tcBorders>
              <w:top w:val="single" w:sz="4" w:space="0" w:color="000000"/>
              <w:left w:val="single" w:sz="4" w:space="0" w:color="000000"/>
              <w:bottom w:val="single" w:sz="4" w:space="0" w:color="auto"/>
              <w:right w:val="single" w:sz="4" w:space="0" w:color="000000"/>
            </w:tcBorders>
            <w:shd w:val="clear" w:color="auto" w:fill="C5E0B3"/>
            <w:vAlign w:val="center"/>
          </w:tcPr>
          <w:p w:rsidR="00CD6BDF" w:rsidRPr="00483878" w:rsidRDefault="00CD6BDF" w:rsidP="0066777C">
            <w:pPr>
              <w:spacing w:after="0" w:line="276" w:lineRule="auto"/>
              <w:jc w:val="center"/>
              <w:rPr>
                <w:rFonts w:ascii="Times New Roman" w:hAnsi="Times New Roman" w:cs="Times New Roman"/>
                <w:b/>
                <w:bCs/>
                <w:color w:val="000000"/>
                <w:sz w:val="20"/>
                <w:szCs w:val="20"/>
              </w:rPr>
            </w:pPr>
            <w:r w:rsidRPr="00483878">
              <w:rPr>
                <w:rFonts w:ascii="Times New Roman" w:hAnsi="Times New Roman" w:cs="Times New Roman"/>
                <w:b/>
                <w:bCs/>
                <w:color w:val="000000"/>
                <w:sz w:val="20"/>
                <w:szCs w:val="20"/>
              </w:rPr>
              <w:t>HD</w:t>
            </w:r>
          </w:p>
        </w:tc>
        <w:tc>
          <w:tcPr>
            <w:tcW w:w="709" w:type="dxa"/>
            <w:tcBorders>
              <w:top w:val="single" w:sz="4" w:space="0" w:color="000000"/>
              <w:left w:val="single" w:sz="4" w:space="0" w:color="000000"/>
              <w:bottom w:val="single" w:sz="4" w:space="0" w:color="auto"/>
              <w:right w:val="single" w:sz="4" w:space="0" w:color="000000"/>
            </w:tcBorders>
            <w:shd w:val="clear" w:color="auto" w:fill="C5E0B3"/>
            <w:vAlign w:val="center"/>
          </w:tcPr>
          <w:p w:rsidR="00CD6BDF" w:rsidRPr="00483878" w:rsidRDefault="00CD6BDF" w:rsidP="0066777C">
            <w:pPr>
              <w:spacing w:after="0" w:line="276" w:lineRule="auto"/>
              <w:jc w:val="center"/>
              <w:rPr>
                <w:rFonts w:ascii="Times New Roman" w:hAnsi="Times New Roman" w:cs="Times New Roman"/>
                <w:b/>
                <w:bCs/>
                <w:color w:val="000000"/>
                <w:sz w:val="20"/>
                <w:szCs w:val="20"/>
              </w:rPr>
            </w:pPr>
            <w:r w:rsidRPr="00483878">
              <w:rPr>
                <w:rFonts w:ascii="Times New Roman" w:hAnsi="Times New Roman" w:cs="Times New Roman"/>
                <w:b/>
                <w:bCs/>
                <w:color w:val="000000"/>
                <w:sz w:val="20"/>
                <w:szCs w:val="20"/>
              </w:rPr>
              <w:t>BK</w:t>
            </w:r>
          </w:p>
        </w:tc>
        <w:tc>
          <w:tcPr>
            <w:tcW w:w="708" w:type="dxa"/>
            <w:tcBorders>
              <w:top w:val="single" w:sz="4" w:space="0" w:color="000000"/>
              <w:left w:val="single" w:sz="4" w:space="0" w:color="000000"/>
              <w:bottom w:val="single" w:sz="4" w:space="0" w:color="auto"/>
              <w:right w:val="single" w:sz="4" w:space="0" w:color="000000"/>
            </w:tcBorders>
            <w:shd w:val="clear" w:color="auto" w:fill="C5E0B3"/>
            <w:vAlign w:val="center"/>
          </w:tcPr>
          <w:p w:rsidR="00CD6BDF" w:rsidRPr="00483878" w:rsidRDefault="00CD6BDF" w:rsidP="0066777C">
            <w:pPr>
              <w:spacing w:after="0" w:line="276" w:lineRule="auto"/>
              <w:jc w:val="center"/>
              <w:rPr>
                <w:rFonts w:ascii="Times New Roman" w:hAnsi="Times New Roman" w:cs="Times New Roman"/>
                <w:b/>
                <w:bCs/>
                <w:color w:val="000000"/>
                <w:sz w:val="20"/>
                <w:szCs w:val="20"/>
              </w:rPr>
            </w:pPr>
            <w:r w:rsidRPr="00483878">
              <w:rPr>
                <w:rFonts w:ascii="Times New Roman" w:hAnsi="Times New Roman" w:cs="Times New Roman"/>
                <w:b/>
                <w:bCs/>
                <w:color w:val="000000"/>
                <w:sz w:val="20"/>
                <w:szCs w:val="20"/>
              </w:rPr>
              <w:t>NL</w:t>
            </w: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D6BDF" w:rsidRPr="00483878" w:rsidRDefault="00CD6BDF" w:rsidP="0066777C">
            <w:pPr>
              <w:spacing w:after="0" w:line="276" w:lineRule="auto"/>
              <w:rPr>
                <w:rFonts w:ascii="Times New Roman" w:hAnsi="Times New Roman" w:cs="Times New Roman"/>
                <w:b/>
                <w:bCs/>
                <w:color w:val="000000"/>
                <w:sz w:val="20"/>
                <w:szCs w:val="20"/>
              </w:rPr>
            </w:pPr>
            <w:r w:rsidRPr="00483878">
              <w:rPr>
                <w:rFonts w:ascii="Times New Roman" w:hAnsi="Times New Roman" w:cs="Times New Roman"/>
                <w:b/>
                <w:bCs/>
                <w:color w:val="000000"/>
                <w:sz w:val="20"/>
                <w:szCs w:val="20"/>
              </w:rPr>
              <w:t>Gastropoda</w:t>
            </w:r>
          </w:p>
        </w:tc>
        <w:tc>
          <w:tcPr>
            <w:tcW w:w="851" w:type="dxa"/>
            <w:tcBorders>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992" w:type="dxa"/>
            <w:tcBorders>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9" w:type="dxa"/>
            <w:tcBorders>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8" w:type="dxa"/>
            <w:tcBorders>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CD6BDF" w:rsidRPr="00483878" w:rsidRDefault="00CD6BDF" w:rsidP="0066777C">
            <w:pPr>
              <w:spacing w:after="0" w:line="276" w:lineRule="auto"/>
              <w:rPr>
                <w:rFonts w:ascii="Times New Roman" w:hAnsi="Times New Roman" w:cs="Times New Roman"/>
                <w:color w:val="000000"/>
                <w:sz w:val="20"/>
                <w:szCs w:val="20"/>
              </w:rPr>
            </w:pPr>
            <w:r w:rsidRPr="00483878">
              <w:rPr>
                <w:rFonts w:ascii="Times New Roman" w:hAnsi="Times New Roman" w:cs="Times New Roman"/>
                <w:i/>
                <w:iCs/>
                <w:sz w:val="20"/>
                <w:szCs w:val="20"/>
              </w:rPr>
              <w:t>Anagastina matjasici</w:t>
            </w:r>
            <w:r w:rsidRPr="00483878">
              <w:rPr>
                <w:rFonts w:ascii="Times New Roman" w:hAnsi="Times New Roman" w:cs="Times New Roman"/>
                <w:sz w:val="20"/>
                <w:szCs w:val="20"/>
              </w:rPr>
              <w:t xml:space="preserve"> (Bole, 1961)</w:t>
            </w:r>
          </w:p>
        </w:tc>
        <w:tc>
          <w:tcPr>
            <w:tcW w:w="851"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8" w:type="dxa"/>
            <w:tcBorders>
              <w:top w:val="single" w:sz="4" w:space="0" w:color="000000"/>
              <w:left w:val="single" w:sz="4" w:space="0" w:color="000000"/>
              <w:bottom w:val="single" w:sz="4" w:space="0" w:color="000000"/>
              <w:right w:val="single" w:sz="4" w:space="0" w:color="000000"/>
            </w:tcBorders>
          </w:tcPr>
          <w:p w:rsidR="00CD6BDF" w:rsidRPr="006E791B" w:rsidRDefault="00CD6BDF" w:rsidP="0066777C">
            <w:pPr>
              <w:spacing w:after="0" w:line="276" w:lineRule="auto"/>
              <w:jc w:val="center"/>
              <w:rPr>
                <w:rFonts w:ascii="Times New Roman" w:hAnsi="Times New Roman" w:cs="Times New Roman"/>
                <w:color w:val="000000"/>
                <w:sz w:val="20"/>
                <w:szCs w:val="20"/>
              </w:rPr>
            </w:pPr>
            <w:r w:rsidRPr="006E791B">
              <w:rPr>
                <w:rFonts w:ascii="Times New Roman" w:hAnsi="Times New Roman" w:cs="Times New Roman"/>
                <w:color w:val="000000"/>
                <w:sz w:val="20"/>
                <w:szCs w:val="20"/>
              </w:rPr>
              <w:t>+</w:t>
            </w: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CD6BDF" w:rsidRPr="00483878" w:rsidRDefault="00CD6BDF" w:rsidP="0066777C">
            <w:pPr>
              <w:spacing w:after="0" w:line="276" w:lineRule="auto"/>
              <w:rPr>
                <w:rFonts w:ascii="Times New Roman" w:hAnsi="Times New Roman" w:cs="Times New Roman"/>
                <w:color w:val="000000"/>
                <w:sz w:val="20"/>
                <w:szCs w:val="20"/>
              </w:rPr>
            </w:pPr>
            <w:r w:rsidRPr="00483878">
              <w:rPr>
                <w:rFonts w:ascii="Times New Roman" w:hAnsi="Times New Roman" w:cs="Times New Roman"/>
                <w:i/>
                <w:iCs/>
                <w:sz w:val="20"/>
                <w:szCs w:val="20"/>
              </w:rPr>
              <w:t>Anagastina vidrovani</w:t>
            </w:r>
            <w:r w:rsidRPr="00483878">
              <w:rPr>
                <w:rFonts w:ascii="Times New Roman" w:hAnsi="Times New Roman" w:cs="Times New Roman"/>
                <w:sz w:val="20"/>
                <w:szCs w:val="20"/>
              </w:rPr>
              <w:t xml:space="preserve"> (Radoman, 1973)</w:t>
            </w:r>
          </w:p>
        </w:tc>
        <w:tc>
          <w:tcPr>
            <w:tcW w:w="851"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8" w:type="dxa"/>
            <w:tcBorders>
              <w:top w:val="single" w:sz="4" w:space="0" w:color="000000"/>
              <w:left w:val="single" w:sz="4" w:space="0" w:color="000000"/>
              <w:bottom w:val="single" w:sz="4" w:space="0" w:color="000000"/>
              <w:right w:val="single" w:sz="4" w:space="0" w:color="000000"/>
            </w:tcBorders>
          </w:tcPr>
          <w:p w:rsidR="00CD6BDF" w:rsidRPr="006E791B" w:rsidRDefault="00CD6BDF" w:rsidP="0066777C">
            <w:pPr>
              <w:spacing w:after="0" w:line="276" w:lineRule="auto"/>
              <w:jc w:val="center"/>
              <w:rPr>
                <w:rFonts w:ascii="Times New Roman" w:hAnsi="Times New Roman" w:cs="Times New Roman"/>
                <w:color w:val="000000"/>
                <w:sz w:val="20"/>
                <w:szCs w:val="20"/>
              </w:rPr>
            </w:pPr>
            <w:r w:rsidRPr="006E791B">
              <w:rPr>
                <w:rFonts w:ascii="Times New Roman" w:hAnsi="Times New Roman" w:cs="Times New Roman"/>
                <w:color w:val="000000"/>
                <w:sz w:val="20"/>
                <w:szCs w:val="20"/>
              </w:rPr>
              <w:t>+</w:t>
            </w: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CD6BDF" w:rsidRPr="00483878" w:rsidRDefault="00CD6BDF" w:rsidP="0066777C">
            <w:pPr>
              <w:spacing w:after="0" w:line="276" w:lineRule="auto"/>
              <w:rPr>
                <w:rFonts w:ascii="Times New Roman" w:hAnsi="Times New Roman" w:cs="Times New Roman"/>
                <w:i/>
                <w:iCs/>
                <w:color w:val="000000"/>
                <w:sz w:val="20"/>
                <w:szCs w:val="20"/>
              </w:rPr>
            </w:pPr>
            <w:r w:rsidRPr="00483878">
              <w:rPr>
                <w:rFonts w:ascii="Times New Roman" w:hAnsi="Times New Roman" w:cs="Times New Roman"/>
                <w:i/>
                <w:iCs/>
                <w:sz w:val="20"/>
                <w:szCs w:val="20"/>
              </w:rPr>
              <w:t>Anagastina zetaevalis</w:t>
            </w:r>
            <w:r w:rsidRPr="00483878">
              <w:rPr>
                <w:rFonts w:ascii="Times New Roman" w:hAnsi="Times New Roman" w:cs="Times New Roman"/>
                <w:sz w:val="20"/>
                <w:szCs w:val="20"/>
              </w:rPr>
              <w:t xml:space="preserve"> (Radoman 1973)</w:t>
            </w:r>
          </w:p>
        </w:tc>
        <w:tc>
          <w:tcPr>
            <w:tcW w:w="851"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8" w:type="dxa"/>
            <w:tcBorders>
              <w:top w:val="single" w:sz="4" w:space="0" w:color="000000"/>
              <w:left w:val="single" w:sz="4" w:space="0" w:color="000000"/>
              <w:bottom w:val="single" w:sz="4" w:space="0" w:color="000000"/>
              <w:right w:val="single" w:sz="4" w:space="0" w:color="000000"/>
            </w:tcBorders>
          </w:tcPr>
          <w:p w:rsidR="00CD6BDF" w:rsidRPr="006E791B" w:rsidRDefault="00CD6BDF" w:rsidP="0066777C">
            <w:pPr>
              <w:spacing w:after="0" w:line="276" w:lineRule="auto"/>
              <w:jc w:val="center"/>
              <w:rPr>
                <w:rFonts w:ascii="Times New Roman" w:hAnsi="Times New Roman" w:cs="Times New Roman"/>
                <w:color w:val="000000"/>
                <w:sz w:val="20"/>
                <w:szCs w:val="20"/>
              </w:rPr>
            </w:pPr>
            <w:r w:rsidRPr="006E791B">
              <w:rPr>
                <w:rFonts w:ascii="Times New Roman" w:hAnsi="Times New Roman" w:cs="Times New Roman"/>
                <w:color w:val="000000"/>
                <w:sz w:val="20"/>
                <w:szCs w:val="20"/>
              </w:rPr>
              <w:t>+</w:t>
            </w: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CD6BDF" w:rsidRPr="00483878" w:rsidRDefault="00CD6BDF" w:rsidP="0066777C">
            <w:pPr>
              <w:spacing w:after="0" w:line="276" w:lineRule="auto"/>
              <w:rPr>
                <w:rFonts w:ascii="Times New Roman" w:hAnsi="Times New Roman" w:cs="Times New Roman"/>
                <w:color w:val="000000"/>
                <w:sz w:val="20"/>
                <w:szCs w:val="20"/>
              </w:rPr>
            </w:pPr>
            <w:r w:rsidRPr="00483878">
              <w:rPr>
                <w:rFonts w:ascii="Times New Roman" w:hAnsi="Times New Roman" w:cs="Times New Roman"/>
                <w:i/>
                <w:iCs/>
                <w:sz w:val="20"/>
                <w:szCs w:val="20"/>
              </w:rPr>
              <w:t>Batracobdelloides moogi</w:t>
            </w:r>
            <w:r w:rsidRPr="00483878">
              <w:rPr>
                <w:rFonts w:ascii="Times New Roman" w:hAnsi="Times New Roman" w:cs="Times New Roman"/>
                <w:sz w:val="20"/>
                <w:szCs w:val="20"/>
              </w:rPr>
              <w:t xml:space="preserve"> (Nesemann &amp; Csanyi 1995)</w:t>
            </w:r>
          </w:p>
        </w:tc>
        <w:tc>
          <w:tcPr>
            <w:tcW w:w="851"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8" w:type="dxa"/>
            <w:tcBorders>
              <w:top w:val="single" w:sz="4" w:space="0" w:color="000000"/>
              <w:left w:val="single" w:sz="4" w:space="0" w:color="000000"/>
              <w:bottom w:val="single" w:sz="4" w:space="0" w:color="000000"/>
              <w:right w:val="single" w:sz="4" w:space="0" w:color="000000"/>
            </w:tcBorders>
          </w:tcPr>
          <w:p w:rsidR="00CD6BDF" w:rsidRPr="006E791B" w:rsidRDefault="00CD6BDF" w:rsidP="0066777C">
            <w:pPr>
              <w:spacing w:after="0" w:line="276" w:lineRule="auto"/>
              <w:jc w:val="center"/>
              <w:rPr>
                <w:rFonts w:ascii="Times New Roman" w:hAnsi="Times New Roman" w:cs="Times New Roman"/>
                <w:color w:val="000000"/>
                <w:sz w:val="20"/>
                <w:szCs w:val="20"/>
              </w:rPr>
            </w:pPr>
            <w:r w:rsidRPr="006E791B">
              <w:rPr>
                <w:rFonts w:ascii="Times New Roman" w:hAnsi="Times New Roman" w:cs="Times New Roman"/>
                <w:color w:val="000000"/>
                <w:sz w:val="20"/>
                <w:szCs w:val="20"/>
              </w:rPr>
              <w:t>+</w:t>
            </w: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CD6BDF" w:rsidRPr="00483878" w:rsidRDefault="00CD6BDF" w:rsidP="0066777C">
            <w:pPr>
              <w:spacing w:after="0" w:line="276" w:lineRule="auto"/>
              <w:rPr>
                <w:rFonts w:ascii="Times New Roman" w:hAnsi="Times New Roman" w:cs="Times New Roman"/>
                <w:i/>
                <w:iCs/>
                <w:color w:val="000000"/>
                <w:sz w:val="20"/>
                <w:szCs w:val="20"/>
              </w:rPr>
            </w:pPr>
            <w:r w:rsidRPr="00483878">
              <w:rPr>
                <w:rFonts w:ascii="Times New Roman" w:hAnsi="Times New Roman" w:cs="Times New Roman"/>
                <w:i/>
                <w:iCs/>
                <w:sz w:val="20"/>
                <w:szCs w:val="20"/>
              </w:rPr>
              <w:t>Bracenica spiridoni</w:t>
            </w:r>
            <w:r w:rsidRPr="00483878">
              <w:rPr>
                <w:rFonts w:ascii="Times New Roman" w:hAnsi="Times New Roman" w:cs="Times New Roman"/>
                <w:sz w:val="20"/>
                <w:szCs w:val="20"/>
              </w:rPr>
              <w:t xml:space="preserve"> Radoman 1973</w:t>
            </w:r>
          </w:p>
        </w:tc>
        <w:tc>
          <w:tcPr>
            <w:tcW w:w="851"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8" w:type="dxa"/>
            <w:tcBorders>
              <w:top w:val="single" w:sz="4" w:space="0" w:color="000000"/>
              <w:left w:val="single" w:sz="4" w:space="0" w:color="000000"/>
              <w:bottom w:val="single" w:sz="4" w:space="0" w:color="000000"/>
              <w:right w:val="single" w:sz="4" w:space="0" w:color="000000"/>
            </w:tcBorders>
          </w:tcPr>
          <w:p w:rsidR="00CD6BDF" w:rsidRPr="006E791B" w:rsidRDefault="00CD6BDF" w:rsidP="0066777C">
            <w:pPr>
              <w:spacing w:after="0" w:line="276" w:lineRule="auto"/>
              <w:jc w:val="center"/>
              <w:rPr>
                <w:rFonts w:ascii="Times New Roman" w:hAnsi="Times New Roman" w:cs="Times New Roman"/>
                <w:color w:val="000000"/>
                <w:sz w:val="20"/>
                <w:szCs w:val="20"/>
              </w:rPr>
            </w:pPr>
            <w:r w:rsidRPr="006E791B">
              <w:rPr>
                <w:rFonts w:ascii="Times New Roman" w:hAnsi="Times New Roman" w:cs="Times New Roman"/>
                <w:color w:val="000000"/>
                <w:sz w:val="20"/>
                <w:szCs w:val="20"/>
              </w:rPr>
              <w:t>+</w:t>
            </w: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CD6BDF" w:rsidRPr="00483878" w:rsidRDefault="00CD6BDF" w:rsidP="0066777C">
            <w:pPr>
              <w:spacing w:after="0" w:line="276" w:lineRule="auto"/>
              <w:rPr>
                <w:rFonts w:ascii="Times New Roman" w:hAnsi="Times New Roman" w:cs="Times New Roman"/>
                <w:i/>
                <w:iCs/>
                <w:color w:val="000000"/>
                <w:sz w:val="20"/>
                <w:szCs w:val="20"/>
              </w:rPr>
            </w:pPr>
            <w:r w:rsidRPr="00483878">
              <w:rPr>
                <w:rFonts w:ascii="Times New Roman" w:hAnsi="Times New Roman" w:cs="Times New Roman"/>
                <w:i/>
                <w:iCs/>
                <w:sz w:val="20"/>
                <w:szCs w:val="20"/>
              </w:rPr>
              <w:t>Deroceras maasseni</w:t>
            </w:r>
            <w:r w:rsidRPr="00483878">
              <w:rPr>
                <w:rFonts w:ascii="Times New Roman" w:hAnsi="Times New Roman" w:cs="Times New Roman"/>
                <w:sz w:val="20"/>
                <w:szCs w:val="20"/>
              </w:rPr>
              <w:t xml:space="preserve"> Wiktor, 1996</w:t>
            </w:r>
          </w:p>
        </w:tc>
        <w:tc>
          <w:tcPr>
            <w:tcW w:w="851"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8" w:type="dxa"/>
            <w:tcBorders>
              <w:top w:val="single" w:sz="4" w:space="0" w:color="000000"/>
              <w:left w:val="single" w:sz="4" w:space="0" w:color="000000"/>
              <w:bottom w:val="single" w:sz="4" w:space="0" w:color="000000"/>
              <w:right w:val="single" w:sz="4" w:space="0" w:color="000000"/>
            </w:tcBorders>
          </w:tcPr>
          <w:p w:rsidR="00CD6BDF" w:rsidRPr="006E791B" w:rsidRDefault="00CD6BDF" w:rsidP="0066777C">
            <w:pPr>
              <w:spacing w:after="0" w:line="276" w:lineRule="auto"/>
              <w:jc w:val="center"/>
              <w:rPr>
                <w:rFonts w:ascii="Times New Roman" w:hAnsi="Times New Roman" w:cs="Times New Roman"/>
                <w:color w:val="000000"/>
                <w:sz w:val="20"/>
                <w:szCs w:val="20"/>
              </w:rPr>
            </w:pPr>
            <w:r w:rsidRPr="006E791B">
              <w:rPr>
                <w:rFonts w:ascii="Times New Roman" w:hAnsi="Times New Roman" w:cs="Times New Roman"/>
                <w:color w:val="000000"/>
                <w:sz w:val="20"/>
                <w:szCs w:val="20"/>
              </w:rPr>
              <w:t>+</w:t>
            </w: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CD6BDF" w:rsidRPr="00483878" w:rsidRDefault="00CD6BDF" w:rsidP="0066777C">
            <w:pPr>
              <w:spacing w:after="0" w:line="276" w:lineRule="auto"/>
              <w:rPr>
                <w:rFonts w:ascii="Times New Roman" w:hAnsi="Times New Roman" w:cs="Times New Roman"/>
                <w:i/>
                <w:iCs/>
                <w:color w:val="000000"/>
                <w:sz w:val="20"/>
                <w:szCs w:val="20"/>
              </w:rPr>
            </w:pPr>
            <w:r w:rsidRPr="00483878">
              <w:rPr>
                <w:rFonts w:ascii="Times New Roman" w:hAnsi="Times New Roman" w:cs="Times New Roman"/>
                <w:i/>
                <w:iCs/>
                <w:sz w:val="20"/>
                <w:szCs w:val="20"/>
              </w:rPr>
              <w:t>Dina lineata montana</w:t>
            </w:r>
            <w:r w:rsidRPr="00483878">
              <w:rPr>
                <w:rFonts w:ascii="Times New Roman" w:hAnsi="Times New Roman" w:cs="Times New Roman"/>
                <w:sz w:val="20"/>
                <w:szCs w:val="20"/>
              </w:rPr>
              <w:t xml:space="preserve"> Sket 1968</w:t>
            </w:r>
          </w:p>
        </w:tc>
        <w:tc>
          <w:tcPr>
            <w:tcW w:w="851"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8" w:type="dxa"/>
            <w:tcBorders>
              <w:top w:val="single" w:sz="4" w:space="0" w:color="000000"/>
              <w:left w:val="single" w:sz="4" w:space="0" w:color="000000"/>
              <w:bottom w:val="single" w:sz="4" w:space="0" w:color="000000"/>
              <w:right w:val="single" w:sz="4" w:space="0" w:color="000000"/>
            </w:tcBorders>
          </w:tcPr>
          <w:p w:rsidR="00CD6BDF" w:rsidRPr="006E791B" w:rsidRDefault="00CD6BDF" w:rsidP="0066777C">
            <w:pPr>
              <w:spacing w:after="0" w:line="276" w:lineRule="auto"/>
              <w:jc w:val="center"/>
              <w:rPr>
                <w:rFonts w:ascii="Times New Roman" w:hAnsi="Times New Roman" w:cs="Times New Roman"/>
                <w:color w:val="000000"/>
                <w:sz w:val="20"/>
                <w:szCs w:val="20"/>
              </w:rPr>
            </w:pPr>
            <w:r w:rsidRPr="006E791B">
              <w:rPr>
                <w:rFonts w:ascii="Times New Roman" w:hAnsi="Times New Roman" w:cs="Times New Roman"/>
                <w:color w:val="000000"/>
                <w:sz w:val="20"/>
                <w:szCs w:val="20"/>
              </w:rPr>
              <w:t>+</w:t>
            </w: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CD6BDF" w:rsidRPr="00483878" w:rsidRDefault="00CD6BDF" w:rsidP="0066777C">
            <w:pPr>
              <w:spacing w:after="0" w:line="276" w:lineRule="auto"/>
              <w:rPr>
                <w:rFonts w:ascii="Times New Roman" w:hAnsi="Times New Roman" w:cs="Times New Roman"/>
                <w:color w:val="000000"/>
                <w:sz w:val="20"/>
                <w:szCs w:val="20"/>
              </w:rPr>
            </w:pPr>
            <w:r w:rsidRPr="00483878">
              <w:rPr>
                <w:rFonts w:ascii="Times New Roman" w:hAnsi="Times New Roman" w:cs="Times New Roman"/>
                <w:i/>
                <w:iCs/>
                <w:sz w:val="20"/>
                <w:szCs w:val="20"/>
              </w:rPr>
              <w:t>Helix dormitoris dormitoris</w:t>
            </w:r>
            <w:r w:rsidRPr="00483878">
              <w:rPr>
                <w:rFonts w:ascii="Times New Roman" w:hAnsi="Times New Roman" w:cs="Times New Roman"/>
                <w:sz w:val="20"/>
                <w:szCs w:val="20"/>
              </w:rPr>
              <w:t xml:space="preserve"> (Kobelt, 1898)</w:t>
            </w:r>
          </w:p>
        </w:tc>
        <w:tc>
          <w:tcPr>
            <w:tcW w:w="851"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8" w:type="dxa"/>
            <w:tcBorders>
              <w:top w:val="single" w:sz="4" w:space="0" w:color="000000"/>
              <w:left w:val="single" w:sz="4" w:space="0" w:color="000000"/>
              <w:bottom w:val="single" w:sz="4" w:space="0" w:color="000000"/>
              <w:right w:val="single" w:sz="4" w:space="0" w:color="000000"/>
            </w:tcBorders>
          </w:tcPr>
          <w:p w:rsidR="00CD6BDF" w:rsidRPr="006E791B" w:rsidRDefault="00CD6BDF" w:rsidP="0066777C">
            <w:pPr>
              <w:spacing w:after="0" w:line="276" w:lineRule="auto"/>
              <w:jc w:val="center"/>
              <w:rPr>
                <w:rFonts w:ascii="Times New Roman" w:hAnsi="Times New Roman" w:cs="Times New Roman"/>
                <w:color w:val="000000"/>
                <w:sz w:val="20"/>
                <w:szCs w:val="20"/>
              </w:rPr>
            </w:pPr>
            <w:r w:rsidRPr="006E791B">
              <w:rPr>
                <w:rFonts w:ascii="Times New Roman" w:hAnsi="Times New Roman" w:cs="Times New Roman"/>
                <w:color w:val="000000"/>
                <w:sz w:val="20"/>
                <w:szCs w:val="20"/>
              </w:rPr>
              <w:t>+</w:t>
            </w: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CD6BDF" w:rsidRPr="00483878" w:rsidRDefault="00CD6BDF" w:rsidP="0066777C">
            <w:pPr>
              <w:spacing w:after="0" w:line="276" w:lineRule="auto"/>
              <w:rPr>
                <w:rFonts w:ascii="Times New Roman" w:hAnsi="Times New Roman" w:cs="Times New Roman"/>
                <w:color w:val="000000"/>
                <w:sz w:val="20"/>
                <w:szCs w:val="20"/>
              </w:rPr>
            </w:pPr>
            <w:r w:rsidRPr="00483878">
              <w:rPr>
                <w:rFonts w:ascii="Times New Roman" w:hAnsi="Times New Roman" w:cs="Times New Roman"/>
                <w:i/>
                <w:iCs/>
                <w:sz w:val="20"/>
                <w:szCs w:val="20"/>
              </w:rPr>
              <w:t>Helix vladica</w:t>
            </w:r>
            <w:r w:rsidRPr="00483878">
              <w:rPr>
                <w:rFonts w:ascii="Times New Roman" w:hAnsi="Times New Roman" w:cs="Times New Roman"/>
                <w:sz w:val="20"/>
                <w:szCs w:val="20"/>
              </w:rPr>
              <w:t xml:space="preserve"> (Kobelt, 1898)</w:t>
            </w:r>
          </w:p>
        </w:tc>
        <w:tc>
          <w:tcPr>
            <w:tcW w:w="851"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8" w:type="dxa"/>
            <w:tcBorders>
              <w:top w:val="single" w:sz="4" w:space="0" w:color="000000"/>
              <w:left w:val="single" w:sz="4" w:space="0" w:color="000000"/>
              <w:bottom w:val="single" w:sz="4" w:space="0" w:color="000000"/>
              <w:right w:val="single" w:sz="4" w:space="0" w:color="000000"/>
            </w:tcBorders>
          </w:tcPr>
          <w:p w:rsidR="00CD6BDF" w:rsidRPr="006E791B" w:rsidRDefault="00CD6BDF" w:rsidP="0066777C">
            <w:pPr>
              <w:spacing w:after="0" w:line="276" w:lineRule="auto"/>
              <w:jc w:val="center"/>
              <w:rPr>
                <w:rFonts w:ascii="Times New Roman" w:hAnsi="Times New Roman" w:cs="Times New Roman"/>
                <w:color w:val="000000"/>
                <w:sz w:val="20"/>
                <w:szCs w:val="20"/>
              </w:rPr>
            </w:pPr>
            <w:r w:rsidRPr="006E791B">
              <w:rPr>
                <w:rFonts w:ascii="Times New Roman" w:hAnsi="Times New Roman" w:cs="Times New Roman"/>
                <w:color w:val="000000"/>
                <w:sz w:val="20"/>
                <w:szCs w:val="20"/>
              </w:rPr>
              <w:t>+</w:t>
            </w: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CD6BDF" w:rsidRPr="00483878" w:rsidRDefault="00CD6BDF" w:rsidP="0066777C">
            <w:pPr>
              <w:spacing w:after="0" w:line="276" w:lineRule="auto"/>
              <w:rPr>
                <w:rFonts w:ascii="Times New Roman" w:hAnsi="Times New Roman" w:cs="Times New Roman"/>
                <w:color w:val="000000"/>
                <w:sz w:val="20"/>
                <w:szCs w:val="20"/>
              </w:rPr>
            </w:pPr>
            <w:r w:rsidRPr="00483878">
              <w:rPr>
                <w:rFonts w:ascii="Times New Roman" w:hAnsi="Times New Roman" w:cs="Times New Roman"/>
                <w:i/>
                <w:iCs/>
                <w:sz w:val="20"/>
                <w:szCs w:val="20"/>
              </w:rPr>
              <w:t>Hirudo verbana</w:t>
            </w:r>
            <w:r w:rsidRPr="00483878">
              <w:rPr>
                <w:rFonts w:ascii="Times New Roman" w:hAnsi="Times New Roman" w:cs="Times New Roman"/>
                <w:sz w:val="20"/>
                <w:szCs w:val="20"/>
              </w:rPr>
              <w:t xml:space="preserve"> (Carena 1820)</w:t>
            </w:r>
          </w:p>
        </w:tc>
        <w:tc>
          <w:tcPr>
            <w:tcW w:w="851"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8" w:type="dxa"/>
            <w:tcBorders>
              <w:top w:val="single" w:sz="4" w:space="0" w:color="000000"/>
              <w:left w:val="single" w:sz="4" w:space="0" w:color="000000"/>
              <w:bottom w:val="single" w:sz="4" w:space="0" w:color="000000"/>
              <w:right w:val="single" w:sz="4" w:space="0" w:color="000000"/>
            </w:tcBorders>
          </w:tcPr>
          <w:p w:rsidR="00CD6BDF" w:rsidRPr="006E791B" w:rsidRDefault="00CD6BDF" w:rsidP="0066777C">
            <w:pPr>
              <w:spacing w:after="0" w:line="276" w:lineRule="auto"/>
              <w:jc w:val="center"/>
              <w:rPr>
                <w:rFonts w:ascii="Times New Roman" w:hAnsi="Times New Roman" w:cs="Times New Roman"/>
                <w:color w:val="000000"/>
                <w:sz w:val="20"/>
                <w:szCs w:val="20"/>
              </w:rPr>
            </w:pPr>
            <w:r w:rsidRPr="006E791B">
              <w:rPr>
                <w:rFonts w:ascii="Times New Roman" w:hAnsi="Times New Roman" w:cs="Times New Roman"/>
                <w:color w:val="000000"/>
                <w:sz w:val="20"/>
                <w:szCs w:val="20"/>
              </w:rPr>
              <w:t>+</w:t>
            </w: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CD6BDF" w:rsidRPr="00483878" w:rsidRDefault="00CD6BDF" w:rsidP="0066777C">
            <w:pPr>
              <w:spacing w:after="0" w:line="276" w:lineRule="auto"/>
              <w:rPr>
                <w:rFonts w:ascii="Times New Roman" w:hAnsi="Times New Roman" w:cs="Times New Roman"/>
                <w:i/>
                <w:iCs/>
                <w:sz w:val="20"/>
                <w:szCs w:val="20"/>
              </w:rPr>
            </w:pPr>
            <w:r w:rsidRPr="00483878">
              <w:rPr>
                <w:rFonts w:ascii="Times New Roman" w:hAnsi="Times New Roman" w:cs="Times New Roman"/>
                <w:i/>
                <w:iCs/>
                <w:sz w:val="20"/>
                <w:szCs w:val="20"/>
              </w:rPr>
              <w:t>Limax wohlberedti</w:t>
            </w:r>
            <w:r w:rsidRPr="00483878">
              <w:rPr>
                <w:rFonts w:ascii="Times New Roman" w:hAnsi="Times New Roman" w:cs="Times New Roman"/>
                <w:sz w:val="20"/>
                <w:szCs w:val="20"/>
              </w:rPr>
              <w:t xml:space="preserve"> (Simroth, 1900)</w:t>
            </w:r>
          </w:p>
        </w:tc>
        <w:tc>
          <w:tcPr>
            <w:tcW w:w="851"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8" w:type="dxa"/>
            <w:tcBorders>
              <w:top w:val="single" w:sz="4" w:space="0" w:color="000000"/>
              <w:left w:val="single" w:sz="4" w:space="0" w:color="000000"/>
              <w:bottom w:val="single" w:sz="4" w:space="0" w:color="000000"/>
              <w:right w:val="single" w:sz="4" w:space="0" w:color="000000"/>
            </w:tcBorders>
          </w:tcPr>
          <w:p w:rsidR="00CD6BDF" w:rsidRPr="006E791B" w:rsidRDefault="00CD6BDF" w:rsidP="0066777C">
            <w:pPr>
              <w:spacing w:after="0" w:line="276" w:lineRule="auto"/>
              <w:jc w:val="center"/>
              <w:rPr>
                <w:rFonts w:ascii="Times New Roman" w:hAnsi="Times New Roman" w:cs="Times New Roman"/>
                <w:color w:val="000000"/>
                <w:sz w:val="20"/>
                <w:szCs w:val="20"/>
              </w:rPr>
            </w:pPr>
            <w:r w:rsidRPr="006E791B">
              <w:rPr>
                <w:rFonts w:ascii="Times New Roman" w:hAnsi="Times New Roman" w:cs="Times New Roman"/>
                <w:color w:val="000000"/>
                <w:sz w:val="20"/>
                <w:szCs w:val="20"/>
              </w:rPr>
              <w:t>+</w:t>
            </w: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CD6BDF" w:rsidRPr="00483878" w:rsidRDefault="00CD6BDF" w:rsidP="0066777C">
            <w:pPr>
              <w:spacing w:after="0" w:line="276" w:lineRule="auto"/>
              <w:rPr>
                <w:rFonts w:ascii="Times New Roman" w:hAnsi="Times New Roman" w:cs="Times New Roman"/>
                <w:i/>
                <w:iCs/>
                <w:sz w:val="20"/>
                <w:szCs w:val="20"/>
              </w:rPr>
            </w:pPr>
            <w:r w:rsidRPr="00483878">
              <w:rPr>
                <w:rFonts w:ascii="Times New Roman" w:hAnsi="Times New Roman" w:cs="Times New Roman"/>
                <w:i/>
                <w:iCs/>
                <w:sz w:val="20"/>
                <w:szCs w:val="20"/>
              </w:rPr>
              <w:t>Radomaniola curta curta</w:t>
            </w:r>
            <w:r w:rsidRPr="00483878">
              <w:rPr>
                <w:rFonts w:ascii="Times New Roman" w:hAnsi="Times New Roman" w:cs="Times New Roman"/>
                <w:sz w:val="20"/>
                <w:szCs w:val="20"/>
              </w:rPr>
              <w:t xml:space="preserve"> (Küster, 1852)</w:t>
            </w:r>
          </w:p>
        </w:tc>
        <w:tc>
          <w:tcPr>
            <w:tcW w:w="851"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9"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c>
          <w:tcPr>
            <w:tcW w:w="708" w:type="dxa"/>
            <w:tcBorders>
              <w:top w:val="single" w:sz="4" w:space="0" w:color="000000"/>
              <w:left w:val="single" w:sz="4" w:space="0" w:color="000000"/>
              <w:bottom w:val="single" w:sz="4" w:space="0" w:color="000000"/>
              <w:right w:val="single" w:sz="4" w:space="0" w:color="000000"/>
            </w:tcBorders>
          </w:tcPr>
          <w:p w:rsidR="00CD6BDF" w:rsidRPr="006E791B" w:rsidRDefault="00CD6BDF" w:rsidP="0066777C">
            <w:pPr>
              <w:spacing w:after="0" w:line="276" w:lineRule="auto"/>
              <w:jc w:val="center"/>
              <w:rPr>
                <w:rFonts w:ascii="Times New Roman" w:hAnsi="Times New Roman" w:cs="Times New Roman"/>
                <w:color w:val="000000"/>
                <w:sz w:val="20"/>
                <w:szCs w:val="20"/>
              </w:rPr>
            </w:pPr>
            <w:r w:rsidRPr="006E791B">
              <w:rPr>
                <w:rFonts w:ascii="Times New Roman" w:hAnsi="Times New Roman" w:cs="Times New Roman"/>
                <w:color w:val="000000"/>
                <w:sz w:val="20"/>
                <w:szCs w:val="20"/>
              </w:rPr>
              <w:t>+</w:t>
            </w:r>
          </w:p>
        </w:tc>
      </w:tr>
      <w:tr w:rsidR="00CD6BDF" w:rsidRPr="00783C10">
        <w:trPr>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CD6BDF" w:rsidRPr="00483878" w:rsidRDefault="00CD6BDF" w:rsidP="0066777C">
            <w:pPr>
              <w:spacing w:after="0" w:line="276" w:lineRule="auto"/>
              <w:rPr>
                <w:rFonts w:ascii="Times New Roman" w:hAnsi="Times New Roman" w:cs="Times New Roman"/>
                <w:i/>
                <w:iCs/>
                <w:sz w:val="20"/>
                <w:szCs w:val="20"/>
              </w:rPr>
            </w:pPr>
            <w:r w:rsidRPr="00483878">
              <w:rPr>
                <w:rFonts w:ascii="Times New Roman" w:hAnsi="Times New Roman" w:cs="Times New Roman"/>
                <w:i/>
                <w:iCs/>
                <w:sz w:val="20"/>
                <w:szCs w:val="20"/>
              </w:rPr>
              <w:t xml:space="preserve">Vertigo angustior </w:t>
            </w:r>
            <w:r w:rsidRPr="00483878">
              <w:rPr>
                <w:rFonts w:ascii="Times New Roman" w:hAnsi="Times New Roman" w:cs="Times New Roman"/>
                <w:sz w:val="20"/>
                <w:szCs w:val="20"/>
              </w:rPr>
              <w:t>(Jeffreys, 1830)</w:t>
            </w:r>
          </w:p>
        </w:tc>
        <w:tc>
          <w:tcPr>
            <w:tcW w:w="851"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r w:rsidRPr="00483878">
              <w:rPr>
                <w:rFonts w:ascii="Times New Roman" w:hAnsi="Times New Roman" w:cs="Times New Roman"/>
                <w:color w:val="000000"/>
                <w:sz w:val="20"/>
                <w:szCs w:val="20"/>
              </w:rPr>
              <w:t>VU</w:t>
            </w:r>
          </w:p>
        </w:tc>
        <w:tc>
          <w:tcPr>
            <w:tcW w:w="992"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r w:rsidRPr="00483878">
              <w:rPr>
                <w:rFonts w:ascii="Times New Roman" w:hAnsi="Times New Roman" w:cs="Times New Roman"/>
                <w:color w:val="000000"/>
                <w:sz w:val="20"/>
                <w:szCs w:val="20"/>
              </w:rPr>
              <w:t>II</w:t>
            </w:r>
          </w:p>
        </w:tc>
        <w:tc>
          <w:tcPr>
            <w:tcW w:w="709"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r w:rsidRPr="00483878">
              <w:rPr>
                <w:rFonts w:ascii="Times New Roman" w:hAnsi="Times New Roman" w:cs="Times New Roman"/>
                <w:color w:val="000000"/>
                <w:sz w:val="20"/>
                <w:szCs w:val="20"/>
              </w:rPr>
              <w:t>I</w:t>
            </w:r>
          </w:p>
        </w:tc>
        <w:tc>
          <w:tcPr>
            <w:tcW w:w="708" w:type="dxa"/>
            <w:tcBorders>
              <w:top w:val="single" w:sz="4" w:space="0" w:color="000000"/>
              <w:left w:val="single" w:sz="4" w:space="0" w:color="000000"/>
              <w:bottom w:val="single" w:sz="4" w:space="0" w:color="000000"/>
              <w:right w:val="single" w:sz="4" w:space="0" w:color="000000"/>
            </w:tcBorders>
          </w:tcPr>
          <w:p w:rsidR="00CD6BDF" w:rsidRPr="00483878" w:rsidRDefault="00CD6BDF" w:rsidP="0066777C">
            <w:pPr>
              <w:spacing w:after="0" w:line="276" w:lineRule="auto"/>
              <w:jc w:val="center"/>
              <w:rPr>
                <w:rFonts w:ascii="Times New Roman" w:hAnsi="Times New Roman" w:cs="Times New Roman"/>
                <w:color w:val="000000"/>
                <w:sz w:val="20"/>
                <w:szCs w:val="20"/>
              </w:rPr>
            </w:pPr>
          </w:p>
        </w:tc>
      </w:tr>
    </w:tbl>
    <w:p w:rsidR="00CD6BDF" w:rsidRPr="00893A88" w:rsidRDefault="00CD6BDF" w:rsidP="00893A88">
      <w:pPr>
        <w:spacing w:line="276" w:lineRule="auto"/>
        <w:jc w:val="both"/>
        <w:rPr>
          <w:rFonts w:ascii="Times New Roman" w:hAnsi="Times New Roman" w:cs="Times New Roman"/>
          <w:sz w:val="24"/>
          <w:szCs w:val="24"/>
        </w:rPr>
      </w:pPr>
    </w:p>
    <w:p w:rsidR="00CD6BDF" w:rsidRPr="00893A88" w:rsidRDefault="00CD6BDF" w:rsidP="00893A88">
      <w:pPr>
        <w:spacing w:line="276" w:lineRule="auto"/>
        <w:jc w:val="both"/>
        <w:rPr>
          <w:rFonts w:ascii="Times New Roman" w:hAnsi="Times New Roman" w:cs="Times New Roman"/>
          <w:b/>
          <w:bCs/>
          <w:sz w:val="24"/>
          <w:szCs w:val="24"/>
        </w:rPr>
      </w:pPr>
    </w:p>
    <w:p w:rsidR="00CD6BDF" w:rsidRPr="00893A88" w:rsidRDefault="00CD6BDF" w:rsidP="00893A88">
      <w:pPr>
        <w:spacing w:line="276" w:lineRule="auto"/>
        <w:rPr>
          <w:rFonts w:ascii="Times New Roman" w:hAnsi="Times New Roman" w:cs="Times New Roman"/>
          <w:b/>
          <w:bCs/>
          <w:sz w:val="24"/>
          <w:szCs w:val="24"/>
        </w:rPr>
      </w:pPr>
      <w:r w:rsidRPr="00795665">
        <w:rPr>
          <w:rFonts w:ascii="Times New Roman" w:hAnsi="Times New Roman" w:cs="Times New Roman"/>
          <w:b/>
          <w:bCs/>
          <w:i/>
          <w:iCs/>
          <w:sz w:val="24"/>
          <w:szCs w:val="24"/>
        </w:rPr>
        <w:t xml:space="preserve">Paukovi </w:t>
      </w:r>
      <w:r w:rsidRPr="00893A88">
        <w:rPr>
          <w:rFonts w:ascii="Times New Roman" w:hAnsi="Times New Roman" w:cs="Times New Roman"/>
          <w:b/>
          <w:bCs/>
          <w:sz w:val="24"/>
          <w:szCs w:val="24"/>
        </w:rPr>
        <w:t>(</w:t>
      </w:r>
      <w:r w:rsidRPr="00893A88">
        <w:rPr>
          <w:rFonts w:ascii="Times New Roman" w:hAnsi="Times New Roman" w:cs="Times New Roman"/>
          <w:b/>
          <w:bCs/>
          <w:i/>
          <w:iCs/>
          <w:sz w:val="24"/>
          <w:szCs w:val="24"/>
        </w:rPr>
        <w:t>Aranea</w:t>
      </w:r>
      <w:r w:rsidRPr="00893A88">
        <w:rPr>
          <w:rFonts w:ascii="Times New Roman" w:hAnsi="Times New Roman" w:cs="Times New Roman"/>
          <w:b/>
          <w:bCs/>
          <w:sz w:val="24"/>
          <w:szCs w:val="24"/>
        </w:rPr>
        <w:t>)</w:t>
      </w:r>
    </w:p>
    <w:p w:rsidR="00CD6BDF" w:rsidRDefault="00CD6BDF" w:rsidP="00893A88">
      <w:pPr>
        <w:spacing w:line="276" w:lineRule="auto"/>
        <w:jc w:val="both"/>
        <w:rPr>
          <w:rFonts w:ascii="Times New Roman" w:hAnsi="Times New Roman" w:cs="Times New Roman"/>
          <w:sz w:val="24"/>
          <w:szCs w:val="24"/>
        </w:rPr>
      </w:pPr>
      <w:r w:rsidRPr="00893A88">
        <w:rPr>
          <w:rFonts w:ascii="Times New Roman" w:hAnsi="Times New Roman" w:cs="Times New Roman"/>
          <w:sz w:val="24"/>
          <w:szCs w:val="24"/>
        </w:rPr>
        <w:t xml:space="preserve">Fauna paukova na premetnom području nije istražena s obzirom na njihovu obimnost i abundantnost, a jedan od presudnih razloga izostavljanja ove grupa sa terenskih istraživanja je njihova stabilna populacija na ovakvim lokalitetima, kao i nizak stepen ugroženosti.Na teritoriji Opštine Nikšić, na osnovu podataka iz literature, navodi se prisustvo 32 vrste. Na osnovu toga može se smatrati da su na </w:t>
      </w:r>
      <w:r>
        <w:rPr>
          <w:rFonts w:ascii="Times New Roman" w:hAnsi="Times New Roman" w:cs="Times New Roman"/>
          <w:sz w:val="24"/>
          <w:szCs w:val="24"/>
        </w:rPr>
        <w:t>predmetnom</w:t>
      </w:r>
      <w:r w:rsidRPr="00893A88">
        <w:rPr>
          <w:rFonts w:ascii="Times New Roman" w:hAnsi="Times New Roman" w:cs="Times New Roman"/>
          <w:sz w:val="24"/>
          <w:szCs w:val="24"/>
        </w:rPr>
        <w:t xml:space="preserve"> području potencijalno prisutne vrste:</w:t>
      </w:r>
      <w:r w:rsidRPr="00893A88">
        <w:rPr>
          <w:rFonts w:ascii="Times New Roman" w:hAnsi="Times New Roman" w:cs="Times New Roman"/>
          <w:i/>
          <w:iCs/>
          <w:sz w:val="24"/>
          <w:szCs w:val="24"/>
        </w:rPr>
        <w:t>Araneus quadratus</w:t>
      </w:r>
      <w:r w:rsidRPr="00893A88">
        <w:rPr>
          <w:rFonts w:ascii="Times New Roman" w:hAnsi="Times New Roman" w:cs="Times New Roman"/>
          <w:sz w:val="24"/>
          <w:szCs w:val="24"/>
        </w:rPr>
        <w:t xml:space="preserve"> Clerck, 1757, </w:t>
      </w:r>
      <w:r w:rsidRPr="00893A88">
        <w:rPr>
          <w:rFonts w:ascii="Times New Roman" w:hAnsi="Times New Roman" w:cs="Times New Roman"/>
          <w:i/>
          <w:iCs/>
          <w:sz w:val="24"/>
          <w:szCs w:val="24"/>
        </w:rPr>
        <w:t>Crustulina guttata</w:t>
      </w:r>
      <w:r w:rsidRPr="00893A88">
        <w:rPr>
          <w:rFonts w:ascii="Times New Roman" w:hAnsi="Times New Roman" w:cs="Times New Roman"/>
          <w:sz w:val="24"/>
          <w:szCs w:val="24"/>
        </w:rPr>
        <w:t xml:space="preserve"> (Wider, 1834), </w:t>
      </w:r>
      <w:r w:rsidRPr="00893A88">
        <w:rPr>
          <w:rFonts w:ascii="Times New Roman" w:hAnsi="Times New Roman" w:cs="Times New Roman"/>
          <w:i/>
          <w:iCs/>
          <w:sz w:val="24"/>
          <w:szCs w:val="24"/>
        </w:rPr>
        <w:t>Enoplognatha ovata</w:t>
      </w:r>
      <w:r w:rsidRPr="00893A88">
        <w:rPr>
          <w:rFonts w:ascii="Times New Roman" w:hAnsi="Times New Roman" w:cs="Times New Roman"/>
          <w:sz w:val="24"/>
          <w:szCs w:val="24"/>
        </w:rPr>
        <w:t xml:space="preserve"> (Clerck, 1757), </w:t>
      </w:r>
      <w:r w:rsidRPr="00893A88">
        <w:rPr>
          <w:rFonts w:ascii="Times New Roman" w:hAnsi="Times New Roman" w:cs="Times New Roman"/>
          <w:i/>
          <w:iCs/>
          <w:sz w:val="24"/>
          <w:szCs w:val="24"/>
        </w:rPr>
        <w:t>Linyphia triangularis</w:t>
      </w:r>
      <w:r w:rsidRPr="00893A88">
        <w:rPr>
          <w:rFonts w:ascii="Times New Roman" w:hAnsi="Times New Roman" w:cs="Times New Roman"/>
          <w:sz w:val="24"/>
          <w:szCs w:val="24"/>
        </w:rPr>
        <w:t xml:space="preserve"> (Clerck, 1757), </w:t>
      </w:r>
      <w:r w:rsidRPr="00893A88">
        <w:rPr>
          <w:rFonts w:ascii="Times New Roman" w:hAnsi="Times New Roman" w:cs="Times New Roman"/>
          <w:i/>
          <w:iCs/>
          <w:sz w:val="24"/>
          <w:szCs w:val="24"/>
        </w:rPr>
        <w:t>Microlinyphia pusilla</w:t>
      </w:r>
      <w:r w:rsidRPr="00893A88">
        <w:rPr>
          <w:rFonts w:ascii="Times New Roman" w:hAnsi="Times New Roman" w:cs="Times New Roman"/>
          <w:sz w:val="24"/>
          <w:szCs w:val="24"/>
        </w:rPr>
        <w:t xml:space="preserve"> (Sundevall, 1830), </w:t>
      </w:r>
      <w:r w:rsidRPr="00893A88">
        <w:rPr>
          <w:rFonts w:ascii="Times New Roman" w:hAnsi="Times New Roman" w:cs="Times New Roman"/>
          <w:i/>
          <w:iCs/>
          <w:sz w:val="24"/>
          <w:szCs w:val="24"/>
        </w:rPr>
        <w:t xml:space="preserve">Thomisus onustus </w:t>
      </w:r>
      <w:r w:rsidRPr="00893A88">
        <w:rPr>
          <w:rFonts w:ascii="Times New Roman" w:hAnsi="Times New Roman" w:cs="Times New Roman"/>
          <w:sz w:val="24"/>
          <w:szCs w:val="24"/>
        </w:rPr>
        <w:t>(Walckenaer, 1805)</w:t>
      </w:r>
      <w:r w:rsidRPr="00893A88">
        <w:rPr>
          <w:rFonts w:ascii="Times New Roman" w:hAnsi="Times New Roman" w:cs="Times New Roman"/>
          <w:i/>
          <w:iCs/>
          <w:sz w:val="24"/>
          <w:szCs w:val="24"/>
        </w:rPr>
        <w:t xml:space="preserve">, Philaeus chrysops </w:t>
      </w:r>
      <w:r w:rsidRPr="00893A88">
        <w:rPr>
          <w:rFonts w:ascii="Times New Roman" w:hAnsi="Times New Roman" w:cs="Times New Roman"/>
          <w:sz w:val="24"/>
          <w:szCs w:val="24"/>
        </w:rPr>
        <w:t>(Poda, 1761)</w:t>
      </w:r>
      <w:r w:rsidRPr="00893A88">
        <w:rPr>
          <w:rFonts w:ascii="Times New Roman" w:hAnsi="Times New Roman" w:cs="Times New Roman"/>
          <w:i/>
          <w:iCs/>
          <w:sz w:val="24"/>
          <w:szCs w:val="24"/>
        </w:rPr>
        <w:t xml:space="preserve">, Euophrys rufibarbis </w:t>
      </w:r>
      <w:r w:rsidRPr="00893A88">
        <w:rPr>
          <w:rFonts w:ascii="Times New Roman" w:hAnsi="Times New Roman" w:cs="Times New Roman"/>
          <w:sz w:val="24"/>
          <w:szCs w:val="24"/>
        </w:rPr>
        <w:t>(Simon, 1868)</w:t>
      </w:r>
      <w:r w:rsidRPr="00893A88">
        <w:rPr>
          <w:rFonts w:ascii="Times New Roman" w:hAnsi="Times New Roman" w:cs="Times New Roman"/>
          <w:i/>
          <w:iCs/>
          <w:sz w:val="24"/>
          <w:szCs w:val="24"/>
        </w:rPr>
        <w:t xml:space="preserve">, Phelegra bresnieri </w:t>
      </w:r>
      <w:r w:rsidRPr="00893A88">
        <w:rPr>
          <w:rFonts w:ascii="Times New Roman" w:hAnsi="Times New Roman" w:cs="Times New Roman"/>
          <w:sz w:val="24"/>
          <w:szCs w:val="24"/>
        </w:rPr>
        <w:t>(Lucas, 1846)</w:t>
      </w:r>
      <w:r w:rsidRPr="00893A88">
        <w:rPr>
          <w:rFonts w:ascii="Times New Roman" w:hAnsi="Times New Roman" w:cs="Times New Roman"/>
          <w:i/>
          <w:iCs/>
          <w:sz w:val="24"/>
          <w:szCs w:val="24"/>
        </w:rPr>
        <w:t>, Ebrechtella tricuspidata</w:t>
      </w:r>
      <w:r w:rsidRPr="00893A88">
        <w:rPr>
          <w:rFonts w:ascii="Times New Roman" w:hAnsi="Times New Roman" w:cs="Times New Roman"/>
          <w:sz w:val="24"/>
          <w:szCs w:val="24"/>
        </w:rPr>
        <w:t xml:space="preserve"> (Fabricius, 1775), </w:t>
      </w:r>
      <w:r w:rsidRPr="00893A88">
        <w:rPr>
          <w:rFonts w:ascii="Times New Roman" w:hAnsi="Times New Roman" w:cs="Times New Roman"/>
          <w:i/>
          <w:iCs/>
          <w:sz w:val="24"/>
          <w:szCs w:val="24"/>
        </w:rPr>
        <w:t>Misumena vatia</w:t>
      </w:r>
      <w:r w:rsidRPr="00893A88">
        <w:rPr>
          <w:rFonts w:ascii="Times New Roman" w:hAnsi="Times New Roman" w:cs="Times New Roman"/>
          <w:sz w:val="24"/>
          <w:szCs w:val="24"/>
        </w:rPr>
        <w:t xml:space="preserve"> (Clerck, 1757)</w:t>
      </w:r>
      <w:r w:rsidRPr="00893A88">
        <w:rPr>
          <w:rFonts w:ascii="Times New Roman" w:hAnsi="Times New Roman" w:cs="Times New Roman"/>
          <w:i/>
          <w:iCs/>
          <w:sz w:val="24"/>
          <w:szCs w:val="24"/>
        </w:rPr>
        <w:t>, Evarcha falcata</w:t>
      </w:r>
      <w:r w:rsidRPr="00893A88">
        <w:rPr>
          <w:rFonts w:ascii="Times New Roman" w:hAnsi="Times New Roman" w:cs="Times New Roman"/>
          <w:sz w:val="24"/>
          <w:szCs w:val="24"/>
        </w:rPr>
        <w:t xml:space="preserve"> (Clerck, 1757)</w:t>
      </w:r>
      <w:r w:rsidRPr="00893A88">
        <w:rPr>
          <w:rFonts w:ascii="Times New Roman" w:hAnsi="Times New Roman" w:cs="Times New Roman"/>
          <w:i/>
          <w:iCs/>
          <w:sz w:val="24"/>
          <w:szCs w:val="24"/>
        </w:rPr>
        <w:t>, Dysdera longirostris</w:t>
      </w:r>
      <w:r w:rsidRPr="00893A88">
        <w:rPr>
          <w:rFonts w:ascii="Times New Roman" w:hAnsi="Times New Roman" w:cs="Times New Roman"/>
          <w:sz w:val="24"/>
          <w:szCs w:val="24"/>
        </w:rPr>
        <w:t xml:space="preserve"> Doblika, 1853, </w:t>
      </w:r>
      <w:r w:rsidRPr="00893A88">
        <w:rPr>
          <w:rFonts w:ascii="Times New Roman" w:hAnsi="Times New Roman" w:cs="Times New Roman"/>
          <w:i/>
          <w:iCs/>
          <w:sz w:val="24"/>
          <w:szCs w:val="24"/>
        </w:rPr>
        <w:t>Tetragnatha extensa</w:t>
      </w:r>
      <w:r w:rsidRPr="00893A88">
        <w:rPr>
          <w:rFonts w:ascii="Times New Roman" w:hAnsi="Times New Roman" w:cs="Times New Roman"/>
          <w:sz w:val="24"/>
          <w:szCs w:val="24"/>
        </w:rPr>
        <w:t xml:space="preserve"> (Linnaeus, 1758), </w:t>
      </w:r>
      <w:r w:rsidRPr="00893A88">
        <w:rPr>
          <w:rFonts w:ascii="Times New Roman" w:hAnsi="Times New Roman" w:cs="Times New Roman"/>
          <w:i/>
          <w:iCs/>
          <w:sz w:val="24"/>
          <w:szCs w:val="24"/>
        </w:rPr>
        <w:t xml:space="preserve">Araneus diadematus </w:t>
      </w:r>
      <w:r w:rsidRPr="00893A88">
        <w:rPr>
          <w:rFonts w:ascii="Times New Roman" w:hAnsi="Times New Roman" w:cs="Times New Roman"/>
          <w:sz w:val="24"/>
          <w:szCs w:val="24"/>
        </w:rPr>
        <w:t xml:space="preserve">(Clerck, 1757), </w:t>
      </w:r>
      <w:r w:rsidRPr="00893A88">
        <w:rPr>
          <w:rFonts w:ascii="Times New Roman" w:hAnsi="Times New Roman" w:cs="Times New Roman"/>
          <w:i/>
          <w:iCs/>
          <w:sz w:val="24"/>
          <w:szCs w:val="24"/>
        </w:rPr>
        <w:t>Larinioides patagiatus</w:t>
      </w:r>
      <w:r w:rsidRPr="00893A88">
        <w:rPr>
          <w:rFonts w:ascii="Times New Roman" w:hAnsi="Times New Roman" w:cs="Times New Roman"/>
          <w:sz w:val="24"/>
          <w:szCs w:val="24"/>
        </w:rPr>
        <w:t xml:space="preserve"> (Clerck, 1757), </w:t>
      </w:r>
      <w:r w:rsidRPr="00893A88">
        <w:rPr>
          <w:rFonts w:ascii="Times New Roman" w:hAnsi="Times New Roman" w:cs="Times New Roman"/>
          <w:i/>
          <w:iCs/>
          <w:sz w:val="24"/>
          <w:szCs w:val="24"/>
        </w:rPr>
        <w:t xml:space="preserve">Agalenatea redii </w:t>
      </w:r>
      <w:r w:rsidRPr="00893A88">
        <w:rPr>
          <w:rFonts w:ascii="Times New Roman" w:hAnsi="Times New Roman" w:cs="Times New Roman"/>
          <w:sz w:val="24"/>
          <w:szCs w:val="24"/>
        </w:rPr>
        <w:t>(Scopoli, 1763</w:t>
      </w:r>
      <w:r w:rsidRPr="00893A88">
        <w:rPr>
          <w:rFonts w:ascii="Times New Roman" w:hAnsi="Times New Roman" w:cs="Times New Roman"/>
          <w:i/>
          <w:iCs/>
          <w:sz w:val="24"/>
          <w:szCs w:val="24"/>
        </w:rPr>
        <w:t xml:space="preserve">), Argiope bruennichi </w:t>
      </w:r>
      <w:r w:rsidRPr="00893A88">
        <w:rPr>
          <w:rFonts w:ascii="Times New Roman" w:hAnsi="Times New Roman" w:cs="Times New Roman"/>
          <w:sz w:val="24"/>
          <w:szCs w:val="24"/>
        </w:rPr>
        <w:t>(Scopoli, 1772)</w:t>
      </w:r>
      <w:r w:rsidRPr="00893A88">
        <w:rPr>
          <w:rFonts w:ascii="Times New Roman" w:hAnsi="Times New Roman" w:cs="Times New Roman"/>
          <w:i/>
          <w:iCs/>
          <w:sz w:val="24"/>
          <w:szCs w:val="24"/>
        </w:rPr>
        <w:t xml:space="preserve">, Araneus angulatus </w:t>
      </w:r>
      <w:r w:rsidRPr="00893A88">
        <w:rPr>
          <w:rFonts w:ascii="Times New Roman" w:hAnsi="Times New Roman" w:cs="Times New Roman"/>
          <w:sz w:val="24"/>
          <w:szCs w:val="24"/>
        </w:rPr>
        <w:t>(Clerck, 1757)</w:t>
      </w:r>
      <w:r w:rsidRPr="00893A88">
        <w:rPr>
          <w:rFonts w:ascii="Times New Roman" w:hAnsi="Times New Roman" w:cs="Times New Roman"/>
          <w:i/>
          <w:iCs/>
          <w:sz w:val="24"/>
          <w:szCs w:val="24"/>
        </w:rPr>
        <w:t xml:space="preserve">, Mangora acalypha </w:t>
      </w:r>
      <w:r w:rsidRPr="00893A88">
        <w:rPr>
          <w:rFonts w:ascii="Times New Roman" w:hAnsi="Times New Roman" w:cs="Times New Roman"/>
          <w:sz w:val="24"/>
          <w:szCs w:val="24"/>
        </w:rPr>
        <w:t>(Walckenaer, 1802)</w:t>
      </w:r>
      <w:r w:rsidRPr="00893A88">
        <w:rPr>
          <w:rFonts w:ascii="Times New Roman" w:hAnsi="Times New Roman" w:cs="Times New Roman"/>
          <w:i/>
          <w:iCs/>
          <w:sz w:val="24"/>
          <w:szCs w:val="24"/>
        </w:rPr>
        <w:t xml:space="preserve">, Hogna radiate </w:t>
      </w:r>
      <w:r w:rsidRPr="00893A88">
        <w:rPr>
          <w:rFonts w:ascii="Times New Roman" w:hAnsi="Times New Roman" w:cs="Times New Roman"/>
          <w:sz w:val="24"/>
          <w:szCs w:val="24"/>
        </w:rPr>
        <w:t>(Latreille, 1817)</w:t>
      </w:r>
      <w:r w:rsidRPr="00893A88">
        <w:rPr>
          <w:rFonts w:ascii="Times New Roman" w:hAnsi="Times New Roman" w:cs="Times New Roman"/>
          <w:i/>
          <w:iCs/>
          <w:sz w:val="24"/>
          <w:szCs w:val="24"/>
        </w:rPr>
        <w:t xml:space="preserve">, Pardosa agrestis </w:t>
      </w:r>
      <w:r w:rsidRPr="00893A88">
        <w:rPr>
          <w:rFonts w:ascii="Times New Roman" w:hAnsi="Times New Roman" w:cs="Times New Roman"/>
          <w:sz w:val="24"/>
          <w:szCs w:val="24"/>
        </w:rPr>
        <w:t>(Westring, 1861</w:t>
      </w:r>
      <w:r w:rsidRPr="00893A88">
        <w:rPr>
          <w:rFonts w:ascii="Times New Roman" w:hAnsi="Times New Roman" w:cs="Times New Roman"/>
          <w:i/>
          <w:iCs/>
          <w:sz w:val="24"/>
          <w:szCs w:val="24"/>
        </w:rPr>
        <w:t>), Pardosa monticola</w:t>
      </w:r>
      <w:r w:rsidRPr="00893A88">
        <w:rPr>
          <w:rFonts w:ascii="Times New Roman" w:hAnsi="Times New Roman" w:cs="Times New Roman"/>
          <w:sz w:val="24"/>
          <w:szCs w:val="24"/>
        </w:rPr>
        <w:t xml:space="preserve"> (Clerck, 1757)</w:t>
      </w:r>
      <w:r w:rsidRPr="00893A88">
        <w:rPr>
          <w:rFonts w:ascii="Times New Roman" w:hAnsi="Times New Roman" w:cs="Times New Roman"/>
          <w:i/>
          <w:iCs/>
          <w:sz w:val="24"/>
          <w:szCs w:val="24"/>
        </w:rPr>
        <w:t>, Pisaura mirabilis</w:t>
      </w:r>
      <w:r w:rsidRPr="00893A88">
        <w:rPr>
          <w:rFonts w:ascii="Times New Roman" w:hAnsi="Times New Roman" w:cs="Times New Roman"/>
          <w:sz w:val="24"/>
          <w:szCs w:val="24"/>
        </w:rPr>
        <w:t xml:space="preserve"> (Clerck, 1757)</w:t>
      </w:r>
      <w:r w:rsidRPr="00893A88">
        <w:rPr>
          <w:rFonts w:ascii="Times New Roman" w:hAnsi="Times New Roman" w:cs="Times New Roman"/>
          <w:i/>
          <w:iCs/>
          <w:sz w:val="24"/>
          <w:szCs w:val="24"/>
        </w:rPr>
        <w:t>, Tegenaria campestris</w:t>
      </w:r>
      <w:r w:rsidRPr="00893A88">
        <w:rPr>
          <w:rFonts w:ascii="Times New Roman" w:hAnsi="Times New Roman" w:cs="Times New Roman"/>
          <w:sz w:val="24"/>
          <w:szCs w:val="24"/>
        </w:rPr>
        <w:t xml:space="preserve"> (C.L. Koch, 1834), </w:t>
      </w:r>
      <w:r w:rsidRPr="00893A88">
        <w:rPr>
          <w:rFonts w:ascii="Times New Roman" w:hAnsi="Times New Roman" w:cs="Times New Roman"/>
          <w:i/>
          <w:iCs/>
          <w:sz w:val="24"/>
          <w:szCs w:val="24"/>
        </w:rPr>
        <w:t>Clubiona pallidula</w:t>
      </w:r>
      <w:r w:rsidRPr="00893A88">
        <w:rPr>
          <w:rFonts w:ascii="Times New Roman" w:hAnsi="Times New Roman" w:cs="Times New Roman"/>
          <w:sz w:val="24"/>
          <w:szCs w:val="24"/>
        </w:rPr>
        <w:t xml:space="preserve"> (Clerck, 1757)</w:t>
      </w:r>
      <w:r w:rsidRPr="00893A88">
        <w:rPr>
          <w:rFonts w:ascii="Times New Roman" w:hAnsi="Times New Roman" w:cs="Times New Roman"/>
          <w:i/>
          <w:iCs/>
          <w:sz w:val="24"/>
          <w:szCs w:val="24"/>
        </w:rPr>
        <w:t>, Zelotes femellus</w:t>
      </w:r>
      <w:r w:rsidRPr="00893A88">
        <w:rPr>
          <w:rFonts w:ascii="Times New Roman" w:hAnsi="Times New Roman" w:cs="Times New Roman"/>
          <w:sz w:val="24"/>
          <w:szCs w:val="24"/>
        </w:rPr>
        <w:t xml:space="preserve"> (L. Koch, 1866), </w:t>
      </w:r>
      <w:r w:rsidRPr="00893A88">
        <w:rPr>
          <w:rFonts w:ascii="Times New Roman" w:hAnsi="Times New Roman" w:cs="Times New Roman"/>
          <w:i/>
          <w:iCs/>
          <w:sz w:val="24"/>
          <w:szCs w:val="24"/>
        </w:rPr>
        <w:t>Marpissa muscosa</w:t>
      </w:r>
      <w:r w:rsidRPr="00893A88">
        <w:rPr>
          <w:rFonts w:ascii="Times New Roman" w:hAnsi="Times New Roman" w:cs="Times New Roman"/>
          <w:sz w:val="24"/>
          <w:szCs w:val="24"/>
        </w:rPr>
        <w:t xml:space="preserve"> (Clerck, 1757)</w:t>
      </w:r>
      <w:r w:rsidRPr="00893A88">
        <w:rPr>
          <w:rFonts w:ascii="Times New Roman" w:hAnsi="Times New Roman" w:cs="Times New Roman"/>
          <w:i/>
          <w:iCs/>
          <w:sz w:val="24"/>
          <w:szCs w:val="24"/>
        </w:rPr>
        <w:t>, Myrmarachne formicaria</w:t>
      </w:r>
      <w:r w:rsidRPr="00893A88">
        <w:rPr>
          <w:rFonts w:ascii="Times New Roman" w:hAnsi="Times New Roman" w:cs="Times New Roman"/>
          <w:sz w:val="24"/>
          <w:szCs w:val="24"/>
        </w:rPr>
        <w:t xml:space="preserve"> (De Geer, 1778)</w:t>
      </w:r>
      <w:r>
        <w:rPr>
          <w:rFonts w:ascii="Times New Roman" w:hAnsi="Times New Roman" w:cs="Times New Roman"/>
          <w:sz w:val="24"/>
          <w:szCs w:val="24"/>
        </w:rPr>
        <w:t>,</w:t>
      </w:r>
      <w:r w:rsidRPr="00893A88">
        <w:rPr>
          <w:rFonts w:ascii="Times New Roman" w:hAnsi="Times New Roman" w:cs="Times New Roman"/>
          <w:i/>
          <w:iCs/>
          <w:sz w:val="24"/>
          <w:szCs w:val="24"/>
        </w:rPr>
        <w:t xml:space="preserve"> Eresus kollari</w:t>
      </w:r>
      <w:r w:rsidRPr="00893A88">
        <w:rPr>
          <w:rFonts w:ascii="Times New Roman" w:hAnsi="Times New Roman" w:cs="Times New Roman"/>
          <w:sz w:val="24"/>
          <w:szCs w:val="24"/>
        </w:rPr>
        <w:t xml:space="preserve"> (Rossi, 1846), </w:t>
      </w:r>
      <w:r w:rsidRPr="00893A88">
        <w:rPr>
          <w:rFonts w:ascii="Times New Roman" w:hAnsi="Times New Roman" w:cs="Times New Roman"/>
          <w:i/>
          <w:iCs/>
          <w:sz w:val="24"/>
          <w:szCs w:val="24"/>
        </w:rPr>
        <w:t xml:space="preserve">Crustulina scabripes </w:t>
      </w:r>
      <w:r w:rsidRPr="00893A88">
        <w:rPr>
          <w:rFonts w:ascii="Times New Roman" w:hAnsi="Times New Roman" w:cs="Times New Roman"/>
          <w:sz w:val="24"/>
          <w:szCs w:val="24"/>
        </w:rPr>
        <w:t>(Simon, 1881)</w:t>
      </w:r>
      <w:r w:rsidRPr="00893A88">
        <w:rPr>
          <w:rFonts w:ascii="Times New Roman" w:hAnsi="Times New Roman" w:cs="Times New Roman"/>
          <w:i/>
          <w:iCs/>
          <w:sz w:val="24"/>
          <w:szCs w:val="24"/>
        </w:rPr>
        <w:t>, Steatoda paykulliana</w:t>
      </w:r>
      <w:r w:rsidRPr="00893A88">
        <w:rPr>
          <w:rFonts w:ascii="Times New Roman" w:hAnsi="Times New Roman" w:cs="Times New Roman"/>
          <w:sz w:val="24"/>
          <w:szCs w:val="24"/>
        </w:rPr>
        <w:t xml:space="preserve"> (Walckenaer,1805).</w:t>
      </w:r>
    </w:p>
    <w:p w:rsidR="00CD6BDF" w:rsidRDefault="00CD6BDF" w:rsidP="00893A88">
      <w:pPr>
        <w:spacing w:line="276" w:lineRule="auto"/>
        <w:jc w:val="both"/>
        <w:rPr>
          <w:rFonts w:ascii="Times New Roman" w:hAnsi="Times New Roman" w:cs="Times New Roman"/>
          <w:sz w:val="24"/>
          <w:szCs w:val="24"/>
        </w:rPr>
      </w:pPr>
      <w:r>
        <w:rPr>
          <w:noProof/>
          <w:lang w:val="sr-Latn-CS" w:eastAsia="sr-Latn-CS"/>
        </w:rPr>
        <w:pict>
          <v:shape id="Picture 26" o:spid="_x0000_s1185" type="#_x0000_t75" style="position:absolute;left:0;text-align:left;margin-left:554.75pt;margin-top:14.85pt;width:594.75pt;height:311.55pt;z-index:251607040;visibility:visible;mso-position-horizontal:right;mso-position-horizontal-relative:page">
            <v:imagedata r:id="rId105" o:title=""/>
            <w10:wrap anchorx="page"/>
          </v:shape>
        </w:pict>
      </w:r>
    </w:p>
    <w:p w:rsidR="00CD6BDF" w:rsidRDefault="00CD6BDF" w:rsidP="00893A88">
      <w:pPr>
        <w:spacing w:line="276" w:lineRule="auto"/>
        <w:jc w:val="both"/>
        <w:rPr>
          <w:rFonts w:ascii="Times New Roman" w:hAnsi="Times New Roman" w:cs="Times New Roman"/>
          <w:sz w:val="24"/>
          <w:szCs w:val="24"/>
        </w:rPr>
      </w:pPr>
    </w:p>
    <w:p w:rsidR="00CD6BDF" w:rsidRPr="00893A88" w:rsidRDefault="00CD6BDF" w:rsidP="00893A88">
      <w:pPr>
        <w:spacing w:line="276" w:lineRule="auto"/>
        <w:jc w:val="both"/>
        <w:rPr>
          <w:rFonts w:ascii="Times New Roman" w:hAnsi="Times New Roman" w:cs="Times New Roman"/>
          <w:sz w:val="24"/>
          <w:szCs w:val="24"/>
        </w:rPr>
      </w:pPr>
    </w:p>
    <w:p w:rsidR="00CD6BDF" w:rsidRDefault="00CD6BDF" w:rsidP="00893A88">
      <w:pPr>
        <w:spacing w:line="276" w:lineRule="auto"/>
        <w:jc w:val="both"/>
        <w:rPr>
          <w:rFonts w:ascii="Times New Roman" w:hAnsi="Times New Roman" w:cs="Times New Roman"/>
          <w:sz w:val="24"/>
          <w:szCs w:val="24"/>
        </w:rPr>
      </w:pPr>
    </w:p>
    <w:p w:rsidR="00CD6BDF" w:rsidRDefault="00CD6BDF" w:rsidP="00893A88">
      <w:pPr>
        <w:spacing w:line="276" w:lineRule="auto"/>
        <w:jc w:val="both"/>
        <w:rPr>
          <w:rFonts w:ascii="Times New Roman" w:hAnsi="Times New Roman" w:cs="Times New Roman"/>
          <w:sz w:val="24"/>
          <w:szCs w:val="24"/>
        </w:rPr>
      </w:pPr>
    </w:p>
    <w:p w:rsidR="00CD6BDF" w:rsidRDefault="00CD6BDF" w:rsidP="00893A88">
      <w:pPr>
        <w:spacing w:line="276" w:lineRule="auto"/>
        <w:jc w:val="both"/>
        <w:rPr>
          <w:rFonts w:ascii="Times New Roman" w:hAnsi="Times New Roman" w:cs="Times New Roman"/>
          <w:sz w:val="24"/>
          <w:szCs w:val="24"/>
        </w:rPr>
      </w:pPr>
    </w:p>
    <w:p w:rsidR="00CD6BDF" w:rsidRDefault="00CD6BDF" w:rsidP="00893A88">
      <w:pPr>
        <w:spacing w:line="276" w:lineRule="auto"/>
        <w:jc w:val="both"/>
        <w:rPr>
          <w:rFonts w:ascii="Times New Roman" w:hAnsi="Times New Roman" w:cs="Times New Roman"/>
          <w:sz w:val="24"/>
          <w:szCs w:val="24"/>
        </w:rPr>
      </w:pPr>
    </w:p>
    <w:p w:rsidR="00CD6BDF" w:rsidRDefault="00CD6BDF" w:rsidP="00893A88">
      <w:pPr>
        <w:spacing w:line="276" w:lineRule="auto"/>
        <w:jc w:val="both"/>
        <w:rPr>
          <w:rFonts w:ascii="Times New Roman" w:hAnsi="Times New Roman" w:cs="Times New Roman"/>
          <w:sz w:val="24"/>
          <w:szCs w:val="24"/>
        </w:rPr>
      </w:pPr>
    </w:p>
    <w:p w:rsidR="00CD6BDF" w:rsidRDefault="00CD6BDF" w:rsidP="00893A88">
      <w:pPr>
        <w:spacing w:line="276" w:lineRule="auto"/>
        <w:jc w:val="both"/>
        <w:rPr>
          <w:rFonts w:ascii="Times New Roman" w:hAnsi="Times New Roman" w:cs="Times New Roman"/>
          <w:sz w:val="24"/>
          <w:szCs w:val="24"/>
        </w:rPr>
      </w:pPr>
    </w:p>
    <w:p w:rsidR="00CD6BDF" w:rsidRDefault="00CD6BDF" w:rsidP="00893A88">
      <w:pPr>
        <w:spacing w:line="276" w:lineRule="auto"/>
        <w:jc w:val="both"/>
        <w:rPr>
          <w:rFonts w:ascii="Times New Roman" w:hAnsi="Times New Roman" w:cs="Times New Roman"/>
          <w:sz w:val="24"/>
          <w:szCs w:val="24"/>
        </w:rPr>
      </w:pPr>
    </w:p>
    <w:p w:rsidR="00CD6BDF" w:rsidRDefault="00CD6BDF" w:rsidP="00893A88">
      <w:pPr>
        <w:spacing w:line="276" w:lineRule="auto"/>
        <w:jc w:val="both"/>
        <w:rPr>
          <w:rFonts w:ascii="Times New Roman" w:hAnsi="Times New Roman" w:cs="Times New Roman"/>
          <w:sz w:val="24"/>
          <w:szCs w:val="24"/>
        </w:rPr>
      </w:pPr>
    </w:p>
    <w:p w:rsidR="00CD6BDF" w:rsidRDefault="00CD6BDF" w:rsidP="00893A88">
      <w:pPr>
        <w:spacing w:line="276" w:lineRule="auto"/>
        <w:jc w:val="both"/>
        <w:rPr>
          <w:rFonts w:ascii="Times New Roman" w:hAnsi="Times New Roman" w:cs="Times New Roman"/>
          <w:sz w:val="24"/>
          <w:szCs w:val="24"/>
        </w:rPr>
      </w:pPr>
    </w:p>
    <w:p w:rsidR="00CD6BDF" w:rsidRDefault="00CD6BDF" w:rsidP="00893A88">
      <w:pPr>
        <w:spacing w:line="276" w:lineRule="auto"/>
        <w:jc w:val="both"/>
        <w:rPr>
          <w:rFonts w:ascii="Times New Roman" w:hAnsi="Times New Roman" w:cs="Times New Roman"/>
          <w:sz w:val="24"/>
          <w:szCs w:val="24"/>
        </w:rPr>
      </w:pPr>
      <w:r>
        <w:rPr>
          <w:noProof/>
          <w:lang w:val="sr-Latn-CS" w:eastAsia="sr-Latn-CS"/>
        </w:rPr>
        <w:pict>
          <v:shape id="Text Box 104" o:spid="_x0000_s1186" type="#_x0000_t202" style="position:absolute;left:0;text-align:left;margin-left:352.95pt;margin-top:.85pt;width:170.05pt;height:22.65pt;z-index:251608064;visibility:visible;mso-position-horizontal-relative:margin" fillcolor="#c5e0b4" stroked="f" strokeweight=".5pt">
            <v:fill opacity="32896f"/>
            <v:textbox>
              <w:txbxContent>
                <w:p w:rsidR="00CD6BDF" w:rsidRPr="00783C10" w:rsidRDefault="00CD6BDF" w:rsidP="00511E11">
                  <w:pPr>
                    <w:spacing w:after="0"/>
                    <w:rPr>
                      <w:b/>
                      <w:bCs/>
                      <w:color w:val="FFFFFF"/>
                    </w:rPr>
                  </w:pPr>
                  <w:r w:rsidRPr="00783C10">
                    <w:rPr>
                      <w:rFonts w:ascii="Times New Roman" w:hAnsi="Times New Roman" w:cs="Times New Roman"/>
                      <w:b/>
                      <w:bCs/>
                      <w:color w:val="FFFFFF"/>
                    </w:rPr>
                    <w:t>Slika 74</w:t>
                  </w:r>
                  <w:r w:rsidRPr="00783C10">
                    <w:rPr>
                      <w:rFonts w:ascii="Times New Roman" w:hAnsi="Times New Roman" w:cs="Times New Roman"/>
                      <w:b/>
                      <w:bCs/>
                      <w:i/>
                      <w:iCs/>
                      <w:color w:val="FFFFFF"/>
                    </w:rPr>
                    <w:t>. Araneus quadratus</w:t>
                  </w:r>
                </w:p>
              </w:txbxContent>
            </v:textbox>
            <w10:wrap anchorx="margin"/>
          </v:shape>
        </w:pict>
      </w:r>
    </w:p>
    <w:p w:rsidR="00CD6BDF" w:rsidRDefault="00CD6BDF" w:rsidP="00893A88">
      <w:pPr>
        <w:spacing w:line="276" w:lineRule="auto"/>
        <w:jc w:val="both"/>
        <w:rPr>
          <w:rFonts w:ascii="Times New Roman" w:hAnsi="Times New Roman" w:cs="Times New Roman"/>
          <w:sz w:val="24"/>
          <w:szCs w:val="24"/>
        </w:rPr>
      </w:pPr>
    </w:p>
    <w:p w:rsidR="00CD6BDF" w:rsidRDefault="00CD6BDF" w:rsidP="00893A88">
      <w:pPr>
        <w:spacing w:line="276" w:lineRule="auto"/>
        <w:jc w:val="both"/>
        <w:rPr>
          <w:rFonts w:ascii="Times New Roman" w:hAnsi="Times New Roman" w:cs="Times New Roman"/>
          <w:sz w:val="24"/>
          <w:szCs w:val="24"/>
        </w:rPr>
      </w:pPr>
    </w:p>
    <w:p w:rsidR="00CD6BDF" w:rsidRPr="008F447C" w:rsidRDefault="00CD6BDF" w:rsidP="00893A88">
      <w:pPr>
        <w:spacing w:line="276" w:lineRule="auto"/>
        <w:jc w:val="both"/>
        <w:rPr>
          <w:rFonts w:ascii="Times New Roman" w:hAnsi="Times New Roman" w:cs="Times New Roman"/>
          <w:sz w:val="24"/>
          <w:szCs w:val="24"/>
          <w:lang w:val="pl-PL"/>
        </w:rPr>
      </w:pPr>
      <w:r w:rsidRPr="00893A88">
        <w:rPr>
          <w:rFonts w:ascii="Times New Roman" w:hAnsi="Times New Roman" w:cs="Times New Roman"/>
          <w:sz w:val="24"/>
          <w:szCs w:val="24"/>
        </w:rPr>
        <w:t xml:space="preserve">Na livadskim staništima veliki dio predatorske biomase čine pauci. Kao glavni predatori beskičmenjaka kopnenih staništa, pauci imaju izuzetno važnu ulogu u lancu ishrane i stabilnosti vrlo krhke ekološke mreže. </w:t>
      </w:r>
      <w:r w:rsidRPr="008F447C">
        <w:rPr>
          <w:rFonts w:ascii="Times New Roman" w:hAnsi="Times New Roman" w:cs="Times New Roman"/>
          <w:sz w:val="24"/>
          <w:szCs w:val="24"/>
          <w:lang w:val="pl-PL"/>
        </w:rPr>
        <w:t>Primjer uticaja pauka na ekosistem je činjenica da na jednom hektaru travnjaka može biti oko 2 miliona jedinki paukova, koji godišnje mogu pojesti 50 tona insekata. Kao takvi, pauci djeluju kao vrlo dobra prirodna kontrola populacija insekata. Budući da je, stvarajući specifična mikrostaništa sa klimatskim uslovima različitim od okoline (temperatura, vlažnost, osvijetljenost...), utičući na način lova, izgradnju mreža, strukturu plijena i izloženost predatoru, struktura vegetacija jedan od najvažnijih biotičkih činilaca razvoja zajednica paukova i svako djelovanje koje narušava njeno prirodno stanje ujedno znatno mijenja i sastav ovih zajednica. Promjena sastava zajednica pauka nekog područja, kao posledica narušavanja uslova na staništu, događa se vrlo brzo pa je standardnim metodama istraživanja, relativno lako zapaziti. Zbog navedenih razloga, sastav zajednica paukova dobar je pokazatelj stanja i stabilnosti staništa pa se ova grupa vrlo često koristi kao bioindikator bioraznolikosti i očuvanosti kopnenih staništa, naročito livadskih staništa. Sve vrste navedene ovdje su higrofilne vrste i zavise od vlažnih, periodično plavnih livada i šuma i većinom su sve ugrožene.</w:t>
      </w:r>
    </w:p>
    <w:p w:rsidR="00CD6BDF" w:rsidRPr="008F447C" w:rsidRDefault="00CD6BDF" w:rsidP="00893A88">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Ove vrste su u mnogim zemljama Evrope proglašene ugroženima, prvenstveno zbog ugroženosti tipa staništa na kojem žive.</w:t>
      </w:r>
    </w:p>
    <w:p w:rsidR="00CD6BDF" w:rsidRPr="008F447C" w:rsidRDefault="00CD6BDF" w:rsidP="00E72162">
      <w:pPr>
        <w:shd w:val="clear" w:color="auto" w:fill="E2EFD9"/>
        <w:spacing w:after="0" w:line="240" w:lineRule="auto"/>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4.5. RIBE</w:t>
      </w:r>
    </w:p>
    <w:p w:rsidR="00CD6BDF" w:rsidRPr="008F447C" w:rsidRDefault="00CD6BDF" w:rsidP="000D38B3">
      <w:pPr>
        <w:spacing w:after="0" w:line="240" w:lineRule="auto"/>
        <w:jc w:val="both"/>
        <w:rPr>
          <w:rFonts w:ascii="Times New Roman" w:hAnsi="Times New Roman" w:cs="Times New Roman"/>
          <w:b/>
          <w:bCs/>
          <w:sz w:val="24"/>
          <w:szCs w:val="24"/>
          <w:lang w:val="pl-PL"/>
        </w:rPr>
      </w:pPr>
    </w:p>
    <w:p w:rsidR="00CD6BDF" w:rsidRPr="008F447C" w:rsidRDefault="00CD6BDF" w:rsidP="000D38B3">
      <w:pPr>
        <w:spacing w:after="0" w:line="240" w:lineRule="auto"/>
        <w:jc w:val="both"/>
        <w:rPr>
          <w:rFonts w:ascii="Times New Roman" w:hAnsi="Times New Roman" w:cs="Times New Roman"/>
          <w:b/>
          <w:bCs/>
          <w:sz w:val="24"/>
          <w:szCs w:val="24"/>
          <w:lang w:val="pl-PL"/>
        </w:rPr>
      </w:pPr>
    </w:p>
    <w:p w:rsidR="00CD6BDF" w:rsidRPr="008F447C" w:rsidRDefault="00CD6BDF" w:rsidP="00BC7F05">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Slatkovodnu faunu riba karakteriše izuzetno bogastvo. Do danas je opisano oko 10.000 vrsta slatkovodnih riba, dok je u evropskoj ihtiofauniopisano316 vrsta slatkovodnih riba. Slatkovodni sistemi Crne Gore pripadaju slivovima Crnog mora, u kojem je zabilježeno oko 30 vrsta riba i Jadranskog mora, sa 60 vrsta riba, dok riblja fauna za Crnu Goru što se tiče morskih riba predstavljena sa 407 vrsta, što nije konačan broj.</w:t>
      </w:r>
    </w:p>
    <w:p w:rsidR="00CD6BDF" w:rsidRPr="008F447C" w:rsidRDefault="00CD6BDF" w:rsidP="00BC7F05">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U opštini Nikšić Gornji tok rijeke Zete sa svojim pritokama Gračanicom i Bistricompredstavljaju staništa za život različitih vrsta riba, kao i akumulacije Krupac, Slano, Vrtac, Liverovići i dio Bilečkog jezera koje se redovno poribljavaju. </w:t>
      </w:r>
    </w:p>
    <w:p w:rsidR="00CD6BDF" w:rsidRPr="008F447C" w:rsidRDefault="00CD6BDF" w:rsidP="005D7B56">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Rijeku Zetu naseljavaju 25 predstavnika ihtiofaune (Mrdak i sar., 2023).U Gornjoj Zeti ihtiofaunu čine pretežno salmonide (</w:t>
      </w:r>
      <w:r w:rsidRPr="008F447C">
        <w:rPr>
          <w:rFonts w:ascii="Times New Roman" w:hAnsi="Times New Roman" w:cs="Times New Roman"/>
          <w:i/>
          <w:iCs/>
          <w:sz w:val="24"/>
          <w:szCs w:val="24"/>
          <w:lang w:val="pl-PL"/>
        </w:rPr>
        <w:t>Salmo zetensis</w:t>
      </w:r>
      <w:r w:rsidRPr="008F447C">
        <w:rPr>
          <w:rFonts w:ascii="Times New Roman" w:hAnsi="Times New Roman" w:cs="Times New Roman"/>
          <w:sz w:val="24"/>
          <w:szCs w:val="24"/>
          <w:lang w:val="pl-PL"/>
        </w:rPr>
        <w:t xml:space="preserve">, </w:t>
      </w:r>
      <w:r w:rsidRPr="008F447C">
        <w:rPr>
          <w:rFonts w:ascii="Times New Roman" w:hAnsi="Times New Roman" w:cs="Times New Roman"/>
          <w:i/>
          <w:iCs/>
          <w:sz w:val="24"/>
          <w:szCs w:val="24"/>
          <w:lang w:val="pl-PL"/>
        </w:rPr>
        <w:t>S. marmoratus</w:t>
      </w:r>
      <w:r w:rsidRPr="008F447C">
        <w:rPr>
          <w:rFonts w:ascii="Times New Roman" w:hAnsi="Times New Roman" w:cs="Times New Roman"/>
          <w:sz w:val="24"/>
          <w:szCs w:val="24"/>
          <w:lang w:val="pl-PL"/>
        </w:rPr>
        <w:t xml:space="preserve">, </w:t>
      </w:r>
      <w:r w:rsidRPr="008F447C">
        <w:rPr>
          <w:rFonts w:ascii="Times New Roman" w:hAnsi="Times New Roman" w:cs="Times New Roman"/>
          <w:i/>
          <w:iCs/>
          <w:sz w:val="24"/>
          <w:szCs w:val="24"/>
          <w:lang w:val="pl-PL"/>
        </w:rPr>
        <w:t>S. farioides</w:t>
      </w:r>
      <w:r w:rsidRPr="008F447C">
        <w:rPr>
          <w:rFonts w:ascii="Times New Roman" w:hAnsi="Times New Roman" w:cs="Times New Roman"/>
          <w:sz w:val="24"/>
          <w:szCs w:val="24"/>
          <w:lang w:val="pl-PL"/>
        </w:rPr>
        <w:t xml:space="preserve">) i nekoliko vrsta ciprinida. Nacionalnom legislativom je zaštićena zetska mekousna pastrmka, </w:t>
      </w:r>
      <w:r w:rsidRPr="008F447C">
        <w:rPr>
          <w:rFonts w:ascii="Times New Roman" w:hAnsi="Times New Roman" w:cs="Times New Roman"/>
          <w:i/>
          <w:iCs/>
          <w:sz w:val="24"/>
          <w:szCs w:val="24"/>
          <w:lang w:val="pl-PL"/>
        </w:rPr>
        <w:t>Salmo zetensis</w:t>
      </w:r>
      <w:r w:rsidRPr="008F447C">
        <w:rPr>
          <w:rFonts w:ascii="Times New Roman" w:hAnsi="Times New Roman" w:cs="Times New Roman"/>
          <w:sz w:val="24"/>
          <w:szCs w:val="24"/>
          <w:lang w:val="pl-PL"/>
        </w:rPr>
        <w:t>, koja je endemična vrsta Crne Gore i naseljava samo rijeku Zetu.Salmonidne vrste preferiraju potoke sa bržim tokom, nižom temperaturom vode i više rastvorenog kiseonika, dok se u nižim djelovima rijeke, tj. u sporijem toku sa nešto većom temperaturom vode nalaze ciprinidne vrste (Mrdak i sar., 2023).</w:t>
      </w:r>
    </w:p>
    <w:p w:rsidR="00CD6BDF" w:rsidRPr="008F447C" w:rsidRDefault="00CD6BDF" w:rsidP="005D7B56">
      <w:pPr>
        <w:spacing w:line="276" w:lineRule="auto"/>
        <w:jc w:val="both"/>
        <w:rPr>
          <w:rFonts w:ascii="Times New Roman" w:hAnsi="Times New Roman" w:cs="Times New Roman"/>
          <w:b/>
          <w:bCs/>
          <w:kern w:val="2"/>
          <w:lang w:val="pl-PL"/>
        </w:rPr>
      </w:pPr>
    </w:p>
    <w:p w:rsidR="00CD6BDF" w:rsidRPr="008F447C" w:rsidRDefault="00CD6BDF" w:rsidP="003366F8">
      <w:pPr>
        <w:spacing w:after="120"/>
        <w:rPr>
          <w:rFonts w:ascii="Times New Roman" w:hAnsi="Times New Roman" w:cs="Times New Roman"/>
          <w:kern w:val="2"/>
          <w:lang w:val="pl-PL"/>
        </w:rPr>
      </w:pPr>
      <w:r w:rsidRPr="008F447C">
        <w:rPr>
          <w:rFonts w:ascii="Times New Roman" w:hAnsi="Times New Roman" w:cs="Times New Roman"/>
          <w:b/>
          <w:bCs/>
          <w:kern w:val="2"/>
          <w:lang w:val="pl-PL"/>
        </w:rPr>
        <w:t xml:space="preserve">Tabela 16. </w:t>
      </w:r>
      <w:r w:rsidRPr="008F447C">
        <w:rPr>
          <w:rFonts w:ascii="Times New Roman" w:hAnsi="Times New Roman" w:cs="Times New Roman"/>
          <w:kern w:val="2"/>
          <w:lang w:val="pl-PL"/>
        </w:rPr>
        <w:t>Popis riba rijeke Zete (</w:t>
      </w:r>
      <w:r w:rsidRPr="008F447C">
        <w:rPr>
          <w:rFonts w:ascii="Times New Roman" w:hAnsi="Times New Roman" w:cs="Times New Roman"/>
          <w:kern w:val="2"/>
          <w:sz w:val="20"/>
          <w:szCs w:val="20"/>
          <w:lang w:val="pl-PL"/>
        </w:rPr>
        <w:t>Iković &amp; Mićanović 2022, Mrdak i sar., 2023, Mrdak &amp;Milošević 2023</w:t>
      </w:r>
      <w:r w:rsidRPr="008F447C">
        <w:rPr>
          <w:rFonts w:ascii="Times New Roman" w:hAnsi="Times New Roman" w:cs="Times New Roman"/>
          <w:kern w:val="2"/>
          <w:lang w:val="pl-PL"/>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99"/>
        <w:gridCol w:w="728"/>
        <w:gridCol w:w="728"/>
        <w:gridCol w:w="728"/>
      </w:tblGrid>
      <w:tr w:rsidR="00CD6BDF" w:rsidRPr="00783C10">
        <w:trPr>
          <w:jc w:val="center"/>
        </w:trPr>
        <w:tc>
          <w:tcPr>
            <w:tcW w:w="6799"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VRSTE</w:t>
            </w:r>
          </w:p>
        </w:tc>
        <w:tc>
          <w:tcPr>
            <w:tcW w:w="728"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NL</w:t>
            </w:r>
          </w:p>
        </w:tc>
        <w:tc>
          <w:tcPr>
            <w:tcW w:w="728"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END</w:t>
            </w:r>
          </w:p>
        </w:tc>
        <w:tc>
          <w:tcPr>
            <w:tcW w:w="728" w:type="dxa"/>
            <w:shd w:val="clear" w:color="auto" w:fill="C5E0B3"/>
            <w:vAlign w:val="center"/>
          </w:tcPr>
          <w:p w:rsidR="00CD6BDF" w:rsidRPr="00783C10" w:rsidRDefault="00CD6BDF" w:rsidP="00783C10">
            <w:pPr>
              <w:spacing w:after="0" w:line="240"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IUCN</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Alburnoides ohridanus </w:t>
            </w:r>
            <w:r w:rsidRPr="00783C10">
              <w:rPr>
                <w:rFonts w:ascii="Times New Roman" w:hAnsi="Times New Roman" w:cs="Times New Roman"/>
                <w:sz w:val="20"/>
                <w:szCs w:val="20"/>
              </w:rPr>
              <w:t>Karaman, 1928 - Ohridska ukljevica</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VU</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Alburnus scoranza </w:t>
            </w:r>
            <w:r w:rsidRPr="00783C10">
              <w:rPr>
                <w:rFonts w:ascii="Times New Roman" w:hAnsi="Times New Roman" w:cs="Times New Roman"/>
                <w:sz w:val="20"/>
                <w:szCs w:val="20"/>
              </w:rPr>
              <w:t>Heckel &amp; Kner, 1858 - Ukljeva</w:t>
            </w:r>
            <w:r w:rsidRPr="00783C10">
              <w:rPr>
                <w:rFonts w:ascii="Times New Roman" w:hAnsi="Times New Roman" w:cs="Times New Roman"/>
                <w:i/>
                <w:iCs/>
                <w:sz w:val="20"/>
                <w:szCs w:val="20"/>
              </w:rPr>
              <w:tab/>
            </w:r>
            <w:r w:rsidRPr="00783C10">
              <w:rPr>
                <w:rFonts w:ascii="Times New Roman" w:hAnsi="Times New Roman" w:cs="Times New Roman"/>
                <w:i/>
                <w:iCs/>
                <w:sz w:val="20"/>
                <w:szCs w:val="20"/>
              </w:rPr>
              <w:tab/>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eastAsia="SimSun" w:hAnsi="Times New Roman"/>
                <w:sz w:val="20"/>
                <w:szCs w:val="20"/>
                <w:lang w:val="en-AU" w:eastAsia="zh-CN"/>
              </w:rPr>
            </w:pPr>
            <w:r w:rsidRPr="00783C10">
              <w:rPr>
                <w:rFonts w:ascii="Times New Roman" w:hAnsi="Times New Roman" w:cs="Times New Roman"/>
                <w:i/>
                <w:iCs/>
                <w:sz w:val="20"/>
                <w:szCs w:val="20"/>
              </w:rPr>
              <w:t xml:space="preserve">Alosa sp. - </w:t>
            </w:r>
            <w:r w:rsidRPr="00783C10">
              <w:rPr>
                <w:rFonts w:ascii="Times New Roman" w:hAnsi="Times New Roman" w:cs="Times New Roman"/>
                <w:sz w:val="20"/>
                <w:szCs w:val="20"/>
              </w:rPr>
              <w:t>Kubla</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r>
      <w:tr w:rsidR="00CD6BDF" w:rsidRPr="00783C10">
        <w:trPr>
          <w:jc w:val="center"/>
        </w:trPr>
        <w:tc>
          <w:tcPr>
            <w:tcW w:w="6799" w:type="dxa"/>
          </w:tcPr>
          <w:p w:rsidR="00CD6BDF" w:rsidRPr="00783C10" w:rsidRDefault="00CD6BDF" w:rsidP="00783C10">
            <w:pPr>
              <w:spacing w:after="0" w:line="240" w:lineRule="auto"/>
              <w:jc w:val="both"/>
              <w:rPr>
                <w:rFonts w:ascii="Times New Roman" w:eastAsia="SimSun" w:hAnsi="Times New Roman"/>
                <w:sz w:val="20"/>
                <w:szCs w:val="20"/>
                <w:lang w:val="en-AU" w:eastAsia="zh-CN"/>
              </w:rPr>
            </w:pPr>
            <w:r w:rsidRPr="00783C10">
              <w:rPr>
                <w:rFonts w:ascii="Times New Roman" w:hAnsi="Times New Roman" w:cs="Times New Roman"/>
                <w:i/>
                <w:iCs/>
                <w:sz w:val="20"/>
                <w:szCs w:val="20"/>
              </w:rPr>
              <w:t xml:space="preserve">Anguilla anguilla </w:t>
            </w:r>
            <w:r w:rsidRPr="00783C10">
              <w:rPr>
                <w:rFonts w:ascii="Times New Roman" w:hAnsi="Times New Roman" w:cs="Times New Roman"/>
                <w:sz w:val="20"/>
                <w:szCs w:val="20"/>
              </w:rPr>
              <w:t>Linnaeus, 1758</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Jegulja</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CR</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Barbatula zetensis </w:t>
            </w:r>
            <w:r w:rsidRPr="00783C10">
              <w:rPr>
                <w:rFonts w:ascii="Times New Roman" w:hAnsi="Times New Roman" w:cs="Times New Roman"/>
                <w:sz w:val="20"/>
                <w:szCs w:val="20"/>
              </w:rPr>
              <w:t>(Šorić, 2001)</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Zetska brkica</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Barbus rebeli </w:t>
            </w:r>
            <w:r w:rsidRPr="00783C10">
              <w:rPr>
                <w:rFonts w:ascii="Times New Roman" w:hAnsi="Times New Roman" w:cs="Times New Roman"/>
                <w:sz w:val="20"/>
                <w:szCs w:val="20"/>
              </w:rPr>
              <w:t>Koller, 1926</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Primorska mrena</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Carassius auratus </w:t>
            </w:r>
            <w:r w:rsidRPr="00783C10">
              <w:rPr>
                <w:rFonts w:ascii="Times New Roman" w:hAnsi="Times New Roman" w:cs="Times New Roman"/>
                <w:sz w:val="20"/>
                <w:szCs w:val="20"/>
              </w:rPr>
              <w:t>Linnaeus, 1758</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Karaš, kinez</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r>
      <w:tr w:rsidR="00CD6BDF" w:rsidRPr="008F447C">
        <w:trPr>
          <w:jc w:val="center"/>
        </w:trPr>
        <w:tc>
          <w:tcPr>
            <w:tcW w:w="6799" w:type="dxa"/>
          </w:tcPr>
          <w:p w:rsidR="00CD6BDF" w:rsidRPr="008F447C" w:rsidRDefault="00CD6BDF" w:rsidP="00783C10">
            <w:pPr>
              <w:spacing w:after="0" w:line="240" w:lineRule="auto"/>
              <w:jc w:val="both"/>
              <w:rPr>
                <w:rFonts w:ascii="Times New Roman" w:hAnsi="Times New Roman" w:cs="Times New Roman"/>
                <w:i/>
                <w:iCs/>
                <w:sz w:val="20"/>
                <w:szCs w:val="20"/>
                <w:lang w:val="pl-PL"/>
              </w:rPr>
            </w:pPr>
            <w:r w:rsidRPr="008F447C">
              <w:rPr>
                <w:rFonts w:ascii="Times New Roman" w:hAnsi="Times New Roman" w:cs="Times New Roman"/>
                <w:i/>
                <w:iCs/>
                <w:sz w:val="20"/>
                <w:szCs w:val="20"/>
                <w:lang w:val="pl-PL"/>
              </w:rPr>
              <w:t xml:space="preserve">Chondrostoma ohridanum </w:t>
            </w:r>
            <w:r w:rsidRPr="008F447C">
              <w:rPr>
                <w:rFonts w:ascii="Times New Roman" w:hAnsi="Times New Roman" w:cs="Times New Roman"/>
                <w:sz w:val="20"/>
                <w:szCs w:val="20"/>
                <w:lang w:val="pl-PL"/>
              </w:rPr>
              <w:t>Karaman, 1924</w:t>
            </w:r>
            <w:r w:rsidRPr="008F447C">
              <w:rPr>
                <w:rFonts w:ascii="Times New Roman" w:hAnsi="Times New Roman" w:cs="Times New Roman"/>
                <w:i/>
                <w:iCs/>
                <w:sz w:val="20"/>
                <w:szCs w:val="20"/>
                <w:lang w:val="pl-PL"/>
              </w:rPr>
              <w:t xml:space="preserve">- </w:t>
            </w:r>
            <w:r w:rsidRPr="008F447C">
              <w:rPr>
                <w:rFonts w:ascii="Times New Roman" w:hAnsi="Times New Roman" w:cs="Times New Roman"/>
                <w:sz w:val="20"/>
                <w:szCs w:val="20"/>
                <w:lang w:val="pl-PL"/>
              </w:rPr>
              <w:t>Ohridski skobalj</w:t>
            </w:r>
          </w:p>
        </w:tc>
        <w:tc>
          <w:tcPr>
            <w:tcW w:w="728" w:type="dxa"/>
          </w:tcPr>
          <w:p w:rsidR="00CD6BDF" w:rsidRPr="008F447C" w:rsidRDefault="00CD6BDF" w:rsidP="00783C10">
            <w:pPr>
              <w:spacing w:after="0" w:line="240" w:lineRule="auto"/>
              <w:jc w:val="center"/>
              <w:rPr>
                <w:rFonts w:ascii="Times New Roman" w:hAnsi="Times New Roman" w:cs="Times New Roman"/>
                <w:sz w:val="20"/>
                <w:szCs w:val="20"/>
                <w:lang w:val="pl-PL"/>
              </w:rPr>
            </w:pPr>
          </w:p>
        </w:tc>
        <w:tc>
          <w:tcPr>
            <w:tcW w:w="728" w:type="dxa"/>
            <w:vAlign w:val="center"/>
          </w:tcPr>
          <w:p w:rsidR="00CD6BDF" w:rsidRPr="008F447C" w:rsidRDefault="00CD6BDF" w:rsidP="00783C10">
            <w:pPr>
              <w:spacing w:after="0" w:line="240" w:lineRule="auto"/>
              <w:jc w:val="center"/>
              <w:rPr>
                <w:rFonts w:ascii="Times New Roman" w:hAnsi="Times New Roman" w:cs="Times New Roman"/>
                <w:sz w:val="20"/>
                <w:szCs w:val="20"/>
                <w:lang w:val="pl-PL"/>
              </w:rPr>
            </w:pPr>
          </w:p>
        </w:tc>
        <w:tc>
          <w:tcPr>
            <w:tcW w:w="728" w:type="dxa"/>
            <w:vAlign w:val="center"/>
          </w:tcPr>
          <w:p w:rsidR="00CD6BDF" w:rsidRPr="008F447C" w:rsidRDefault="00CD6BDF" w:rsidP="00783C10">
            <w:pPr>
              <w:spacing w:after="0" w:line="240" w:lineRule="auto"/>
              <w:jc w:val="center"/>
              <w:rPr>
                <w:rFonts w:ascii="Times New Roman" w:hAnsi="Times New Roman" w:cs="Times New Roman"/>
                <w:sz w:val="20"/>
                <w:szCs w:val="20"/>
                <w:lang w:val="pl-PL"/>
              </w:rPr>
            </w:pP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Cobitis ohridana </w:t>
            </w:r>
            <w:r w:rsidRPr="00783C10">
              <w:rPr>
                <w:rFonts w:ascii="Times New Roman" w:hAnsi="Times New Roman" w:cs="Times New Roman"/>
                <w:sz w:val="20"/>
                <w:szCs w:val="20"/>
              </w:rPr>
              <w:t>Karaman, 1928</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Vijun</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Gambusia holbrooki </w:t>
            </w:r>
            <w:r w:rsidRPr="00783C10">
              <w:rPr>
                <w:rFonts w:ascii="Times New Roman" w:hAnsi="Times New Roman" w:cs="Times New Roman"/>
                <w:sz w:val="20"/>
                <w:szCs w:val="20"/>
              </w:rPr>
              <w:t>Girard, 1859 - Gambuzija</w:t>
            </w:r>
            <w:r w:rsidRPr="00783C10">
              <w:rPr>
                <w:rFonts w:ascii="Times New Roman" w:hAnsi="Times New Roman" w:cs="Times New Roman"/>
                <w:i/>
                <w:iCs/>
                <w:sz w:val="20"/>
                <w:szCs w:val="20"/>
              </w:rPr>
              <w:tab/>
            </w:r>
            <w:r w:rsidRPr="00783C10">
              <w:rPr>
                <w:rFonts w:ascii="Times New Roman" w:hAnsi="Times New Roman" w:cs="Times New Roman"/>
                <w:i/>
                <w:iCs/>
                <w:sz w:val="20"/>
                <w:szCs w:val="20"/>
              </w:rPr>
              <w:tab/>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Gasterosteus gymnurus </w:t>
            </w:r>
            <w:r w:rsidRPr="00783C10">
              <w:rPr>
                <w:rFonts w:ascii="Times New Roman" w:hAnsi="Times New Roman" w:cs="Times New Roman"/>
                <w:sz w:val="20"/>
                <w:szCs w:val="20"/>
              </w:rPr>
              <w:t>Linnaeus, 1758 - Bodonja</w:t>
            </w:r>
            <w:r w:rsidRPr="00783C10">
              <w:rPr>
                <w:rFonts w:ascii="Times New Roman" w:hAnsi="Times New Roman" w:cs="Times New Roman"/>
                <w:i/>
                <w:iCs/>
                <w:sz w:val="20"/>
                <w:szCs w:val="20"/>
              </w:rPr>
              <w:tab/>
            </w:r>
            <w:r w:rsidRPr="00783C10">
              <w:rPr>
                <w:rFonts w:ascii="Times New Roman" w:hAnsi="Times New Roman" w:cs="Times New Roman"/>
                <w:i/>
                <w:iCs/>
                <w:sz w:val="20"/>
                <w:szCs w:val="20"/>
              </w:rPr>
              <w:tab/>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8F447C" w:rsidRDefault="00CD6BDF" w:rsidP="00783C10">
            <w:pPr>
              <w:spacing w:after="0" w:line="240" w:lineRule="auto"/>
              <w:jc w:val="both"/>
              <w:rPr>
                <w:rFonts w:ascii="Times New Roman" w:hAnsi="Times New Roman" w:cs="Times New Roman"/>
                <w:i/>
                <w:iCs/>
                <w:sz w:val="20"/>
                <w:szCs w:val="20"/>
                <w:lang w:val="pl-PL"/>
              </w:rPr>
            </w:pPr>
            <w:r w:rsidRPr="008F447C">
              <w:rPr>
                <w:rFonts w:ascii="Times New Roman" w:hAnsi="Times New Roman" w:cs="Times New Roman"/>
                <w:i/>
                <w:iCs/>
                <w:sz w:val="20"/>
                <w:szCs w:val="20"/>
                <w:lang w:val="pl-PL"/>
              </w:rPr>
              <w:t xml:space="preserve">Gobio skadarensis </w:t>
            </w:r>
            <w:r w:rsidRPr="008F447C">
              <w:rPr>
                <w:rFonts w:ascii="Times New Roman" w:hAnsi="Times New Roman" w:cs="Times New Roman"/>
                <w:sz w:val="20"/>
                <w:szCs w:val="20"/>
                <w:lang w:val="pl-PL"/>
              </w:rPr>
              <w:t>Karaman, S., 1936</w:t>
            </w:r>
            <w:r w:rsidRPr="008F447C">
              <w:rPr>
                <w:rFonts w:ascii="Times New Roman" w:hAnsi="Times New Roman" w:cs="Times New Roman"/>
                <w:i/>
                <w:iCs/>
                <w:sz w:val="20"/>
                <w:szCs w:val="20"/>
                <w:lang w:val="pl-PL"/>
              </w:rPr>
              <w:t xml:space="preserve">- </w:t>
            </w:r>
            <w:r w:rsidRPr="008F447C">
              <w:rPr>
                <w:rFonts w:ascii="Times New Roman" w:hAnsi="Times New Roman" w:cs="Times New Roman"/>
                <w:sz w:val="20"/>
                <w:szCs w:val="20"/>
                <w:lang w:val="pl-PL"/>
              </w:rPr>
              <w:t>Skadarska mrenica</w:t>
            </w:r>
          </w:p>
        </w:tc>
        <w:tc>
          <w:tcPr>
            <w:tcW w:w="728" w:type="dxa"/>
          </w:tcPr>
          <w:p w:rsidR="00CD6BDF" w:rsidRPr="008F447C" w:rsidRDefault="00CD6BDF" w:rsidP="00783C10">
            <w:pPr>
              <w:spacing w:after="0" w:line="240" w:lineRule="auto"/>
              <w:jc w:val="center"/>
              <w:rPr>
                <w:rFonts w:ascii="Times New Roman" w:hAnsi="Times New Roman" w:cs="Times New Roman"/>
                <w:sz w:val="20"/>
                <w:szCs w:val="20"/>
                <w:lang w:val="pl-PL"/>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Ninnigobius canestrinii </w:t>
            </w:r>
            <w:r w:rsidRPr="00783C10">
              <w:rPr>
                <w:rFonts w:ascii="Times New Roman" w:hAnsi="Times New Roman" w:cs="Times New Roman"/>
                <w:sz w:val="20"/>
                <w:szCs w:val="20"/>
              </w:rPr>
              <w:t>(Ninni, 1883)</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Kanestrinijev glavoč</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eastAsia="SimSun" w:hAnsi="Times New Roman"/>
                <w:sz w:val="20"/>
                <w:szCs w:val="20"/>
                <w:lang w:val="en-AU" w:eastAsia="zh-CN"/>
              </w:rPr>
            </w:pPr>
            <w:r w:rsidRPr="00783C10">
              <w:rPr>
                <w:rFonts w:ascii="Times New Roman" w:hAnsi="Times New Roman" w:cs="Times New Roman"/>
                <w:i/>
                <w:iCs/>
                <w:sz w:val="20"/>
                <w:szCs w:val="20"/>
              </w:rPr>
              <w:t xml:space="preserve">Oncorhynchus mykiss </w:t>
            </w:r>
            <w:r w:rsidRPr="00783C10">
              <w:rPr>
                <w:rFonts w:ascii="Times New Roman" w:hAnsi="Times New Roman" w:cs="Times New Roman"/>
                <w:sz w:val="20"/>
                <w:szCs w:val="20"/>
              </w:rPr>
              <w:t>Walbaum, 1792</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Kalifornijska pastrmka</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Pachychilon pictum (</w:t>
            </w:r>
            <w:r w:rsidRPr="00783C10">
              <w:rPr>
                <w:rFonts w:ascii="Times New Roman" w:hAnsi="Times New Roman" w:cs="Times New Roman"/>
                <w:sz w:val="20"/>
                <w:szCs w:val="20"/>
              </w:rPr>
              <w:t>Heckel &amp; Kner, 1858)</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Šaradan</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8F447C">
        <w:trPr>
          <w:jc w:val="center"/>
        </w:trPr>
        <w:tc>
          <w:tcPr>
            <w:tcW w:w="6799" w:type="dxa"/>
          </w:tcPr>
          <w:p w:rsidR="00CD6BDF" w:rsidRPr="008F447C" w:rsidRDefault="00CD6BDF" w:rsidP="00783C10">
            <w:pPr>
              <w:spacing w:after="0" w:line="240" w:lineRule="auto"/>
              <w:jc w:val="both"/>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 xml:space="preserve">Phoxinus karsticus </w:t>
            </w:r>
            <w:r w:rsidRPr="008F447C">
              <w:rPr>
                <w:rFonts w:ascii="Times New Roman" w:hAnsi="Times New Roman" w:cs="Times New Roman"/>
                <w:sz w:val="20"/>
                <w:szCs w:val="20"/>
                <w:lang w:val="pt-BR"/>
              </w:rPr>
              <w:t>Bianco &amp; De Bonis, 2015</w:t>
            </w:r>
            <w:r w:rsidRPr="008F447C">
              <w:rPr>
                <w:rFonts w:ascii="Times New Roman" w:hAnsi="Times New Roman" w:cs="Times New Roman"/>
                <w:i/>
                <w:iCs/>
                <w:sz w:val="20"/>
                <w:szCs w:val="20"/>
                <w:lang w:val="pt-BR"/>
              </w:rPr>
              <w:t xml:space="preserve">- </w:t>
            </w:r>
            <w:r w:rsidRPr="008F447C">
              <w:rPr>
                <w:rFonts w:ascii="Times New Roman" w:hAnsi="Times New Roman" w:cs="Times New Roman"/>
                <w:sz w:val="20"/>
                <w:szCs w:val="20"/>
                <w:lang w:val="pt-BR"/>
              </w:rPr>
              <w:t>Gaovica</w:t>
            </w:r>
          </w:p>
        </w:tc>
        <w:tc>
          <w:tcPr>
            <w:tcW w:w="728" w:type="dxa"/>
          </w:tcPr>
          <w:p w:rsidR="00CD6BDF" w:rsidRPr="008F447C" w:rsidRDefault="00CD6BDF" w:rsidP="00783C10">
            <w:pPr>
              <w:spacing w:after="0" w:line="240" w:lineRule="auto"/>
              <w:jc w:val="center"/>
              <w:rPr>
                <w:rFonts w:ascii="Times New Roman" w:hAnsi="Times New Roman" w:cs="Times New Roman"/>
                <w:sz w:val="20"/>
                <w:szCs w:val="20"/>
                <w:lang w:val="pt-BR"/>
              </w:rPr>
            </w:pPr>
          </w:p>
        </w:tc>
        <w:tc>
          <w:tcPr>
            <w:tcW w:w="728" w:type="dxa"/>
            <w:vAlign w:val="center"/>
          </w:tcPr>
          <w:p w:rsidR="00CD6BDF" w:rsidRPr="008F447C" w:rsidRDefault="00CD6BDF" w:rsidP="00783C10">
            <w:pPr>
              <w:spacing w:after="0" w:line="240" w:lineRule="auto"/>
              <w:jc w:val="center"/>
              <w:rPr>
                <w:rFonts w:ascii="Times New Roman" w:hAnsi="Times New Roman" w:cs="Times New Roman"/>
                <w:sz w:val="20"/>
                <w:szCs w:val="20"/>
                <w:lang w:val="pt-BR"/>
              </w:rPr>
            </w:pPr>
          </w:p>
        </w:tc>
        <w:tc>
          <w:tcPr>
            <w:tcW w:w="728" w:type="dxa"/>
            <w:vAlign w:val="center"/>
          </w:tcPr>
          <w:p w:rsidR="00CD6BDF" w:rsidRPr="008F447C" w:rsidRDefault="00CD6BDF" w:rsidP="00783C10">
            <w:pPr>
              <w:spacing w:after="0" w:line="240" w:lineRule="auto"/>
              <w:jc w:val="center"/>
              <w:rPr>
                <w:rFonts w:ascii="Times New Roman" w:hAnsi="Times New Roman" w:cs="Times New Roman"/>
                <w:sz w:val="20"/>
                <w:szCs w:val="20"/>
                <w:lang w:val="pt-BR"/>
              </w:rPr>
            </w:pP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Phoxinus phoxinus </w:t>
            </w:r>
            <w:r w:rsidRPr="00783C10">
              <w:rPr>
                <w:rFonts w:ascii="Times New Roman" w:hAnsi="Times New Roman" w:cs="Times New Roman"/>
                <w:sz w:val="20"/>
                <w:szCs w:val="20"/>
              </w:rPr>
              <w:t>(Linnaeus, 1758) - Gaovica</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Pseudorasbora parva </w:t>
            </w:r>
            <w:r w:rsidRPr="00783C10">
              <w:rPr>
                <w:rFonts w:ascii="Times New Roman" w:hAnsi="Times New Roman" w:cs="Times New Roman"/>
                <w:sz w:val="20"/>
                <w:szCs w:val="20"/>
              </w:rPr>
              <w:t>Temminck &amp; Schlegels, 1846</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Amurski čebačok</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Rhodeus amarus </w:t>
            </w:r>
            <w:r w:rsidRPr="00783C10">
              <w:rPr>
                <w:rFonts w:ascii="Times New Roman" w:hAnsi="Times New Roman" w:cs="Times New Roman"/>
                <w:sz w:val="20"/>
                <w:szCs w:val="20"/>
              </w:rPr>
              <w:t>(Bloch, 1782)</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Gavčica</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8F447C" w:rsidRDefault="00CD6BDF" w:rsidP="00783C10">
            <w:pPr>
              <w:spacing w:after="0" w:line="240" w:lineRule="auto"/>
              <w:jc w:val="both"/>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 xml:space="preserve">Rutilus prespensi </w:t>
            </w:r>
            <w:r w:rsidRPr="008F447C">
              <w:rPr>
                <w:rFonts w:ascii="Times New Roman" w:hAnsi="Times New Roman" w:cs="Times New Roman"/>
                <w:sz w:val="20"/>
                <w:szCs w:val="20"/>
                <w:lang w:val="pt-BR"/>
              </w:rPr>
              <w:t>(Karaman, S., 1924)</w:t>
            </w:r>
            <w:r w:rsidRPr="008F447C">
              <w:rPr>
                <w:rFonts w:ascii="Times New Roman" w:hAnsi="Times New Roman" w:cs="Times New Roman"/>
                <w:i/>
                <w:iCs/>
                <w:sz w:val="20"/>
                <w:szCs w:val="20"/>
                <w:lang w:val="pt-BR"/>
              </w:rPr>
              <w:t xml:space="preserve">- </w:t>
            </w:r>
            <w:r w:rsidRPr="008F447C">
              <w:rPr>
                <w:rFonts w:ascii="Times New Roman" w:hAnsi="Times New Roman" w:cs="Times New Roman"/>
                <w:sz w:val="20"/>
                <w:szCs w:val="20"/>
                <w:lang w:val="pt-BR"/>
              </w:rPr>
              <w:t>Žuti brcak</w:t>
            </w:r>
          </w:p>
        </w:tc>
        <w:tc>
          <w:tcPr>
            <w:tcW w:w="728" w:type="dxa"/>
          </w:tcPr>
          <w:p w:rsidR="00CD6BDF" w:rsidRPr="008F447C" w:rsidRDefault="00CD6BDF" w:rsidP="00783C10">
            <w:pPr>
              <w:spacing w:after="0" w:line="240" w:lineRule="auto"/>
              <w:jc w:val="center"/>
              <w:rPr>
                <w:rFonts w:ascii="Times New Roman" w:hAnsi="Times New Roman" w:cs="Times New Roman"/>
                <w:sz w:val="20"/>
                <w:szCs w:val="20"/>
                <w:lang w:val="pt-BR"/>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VU</w:t>
            </w:r>
          </w:p>
        </w:tc>
      </w:tr>
      <w:tr w:rsidR="00CD6BDF" w:rsidRPr="00783C10">
        <w:trPr>
          <w:jc w:val="center"/>
        </w:trPr>
        <w:tc>
          <w:tcPr>
            <w:tcW w:w="6799" w:type="dxa"/>
          </w:tcPr>
          <w:p w:rsidR="00CD6BDF" w:rsidRPr="008F447C" w:rsidRDefault="00CD6BDF" w:rsidP="00783C10">
            <w:pPr>
              <w:spacing w:after="0" w:line="240" w:lineRule="auto"/>
              <w:jc w:val="both"/>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 xml:space="preserve">Salaria fluviatilis </w:t>
            </w:r>
            <w:r w:rsidRPr="008F447C">
              <w:rPr>
                <w:rFonts w:ascii="Times New Roman" w:hAnsi="Times New Roman" w:cs="Times New Roman"/>
                <w:sz w:val="20"/>
                <w:szCs w:val="20"/>
                <w:lang w:val="pt-BR"/>
              </w:rPr>
              <w:t>(Asso, 1801)</w:t>
            </w:r>
            <w:r w:rsidRPr="008F447C">
              <w:rPr>
                <w:rFonts w:ascii="Times New Roman" w:hAnsi="Times New Roman" w:cs="Times New Roman"/>
                <w:i/>
                <w:iCs/>
                <w:sz w:val="20"/>
                <w:szCs w:val="20"/>
                <w:lang w:val="pt-BR"/>
              </w:rPr>
              <w:t xml:space="preserve">- </w:t>
            </w:r>
            <w:r w:rsidRPr="008F447C">
              <w:rPr>
                <w:rFonts w:ascii="Times New Roman" w:hAnsi="Times New Roman" w:cs="Times New Roman"/>
                <w:sz w:val="20"/>
                <w:szCs w:val="20"/>
                <w:lang w:val="pt-BR"/>
              </w:rPr>
              <w:t>Rječna babica</w:t>
            </w:r>
          </w:p>
        </w:tc>
        <w:tc>
          <w:tcPr>
            <w:tcW w:w="728" w:type="dxa"/>
          </w:tcPr>
          <w:p w:rsidR="00CD6BDF" w:rsidRPr="008F447C" w:rsidRDefault="00CD6BDF" w:rsidP="00783C10">
            <w:pPr>
              <w:spacing w:after="0" w:line="240" w:lineRule="auto"/>
              <w:jc w:val="center"/>
              <w:rPr>
                <w:rFonts w:ascii="Times New Roman" w:hAnsi="Times New Roman" w:cs="Times New Roman"/>
                <w:sz w:val="20"/>
                <w:szCs w:val="20"/>
                <w:lang w:val="pt-BR"/>
              </w:rPr>
            </w:pPr>
          </w:p>
        </w:tc>
        <w:tc>
          <w:tcPr>
            <w:tcW w:w="728" w:type="dxa"/>
            <w:vAlign w:val="center"/>
          </w:tcPr>
          <w:p w:rsidR="00CD6BDF" w:rsidRPr="008F447C" w:rsidRDefault="00CD6BDF" w:rsidP="00783C10">
            <w:pPr>
              <w:spacing w:after="0" w:line="240" w:lineRule="auto"/>
              <w:jc w:val="center"/>
              <w:rPr>
                <w:rFonts w:ascii="Times New Roman" w:hAnsi="Times New Roman" w:cs="Times New Roman"/>
                <w:sz w:val="20"/>
                <w:szCs w:val="20"/>
                <w:lang w:val="pt-BR"/>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eastAsia="SimSun" w:hAnsi="Times New Roman"/>
                <w:sz w:val="20"/>
                <w:szCs w:val="20"/>
                <w:lang w:val="en-AU" w:eastAsia="zh-CN"/>
              </w:rPr>
            </w:pPr>
            <w:r w:rsidRPr="00783C10">
              <w:rPr>
                <w:rFonts w:ascii="Times New Roman" w:hAnsi="Times New Roman" w:cs="Times New Roman"/>
                <w:i/>
                <w:iCs/>
                <w:sz w:val="20"/>
                <w:szCs w:val="20"/>
              </w:rPr>
              <w:t xml:space="preserve">Salmo farioides - </w:t>
            </w:r>
            <w:r w:rsidRPr="00783C10">
              <w:rPr>
                <w:rFonts w:ascii="Times New Roman" w:hAnsi="Times New Roman" w:cs="Times New Roman"/>
                <w:sz w:val="20"/>
                <w:szCs w:val="20"/>
              </w:rPr>
              <w:t>Potočna pastrmka</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Salmo labrax </w:t>
            </w:r>
            <w:r w:rsidRPr="00783C10">
              <w:rPr>
                <w:rFonts w:ascii="Times New Roman" w:hAnsi="Times New Roman" w:cs="Times New Roman"/>
                <w:sz w:val="20"/>
                <w:szCs w:val="20"/>
              </w:rPr>
              <w:t>Pallas, 1814 - Blatnjača</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eastAsia="SimSun" w:hAnsi="Times New Roman"/>
                <w:sz w:val="20"/>
                <w:szCs w:val="20"/>
                <w:lang w:val="en-AU" w:eastAsia="zh-CN"/>
              </w:rPr>
            </w:pPr>
            <w:r w:rsidRPr="00783C10">
              <w:rPr>
                <w:rFonts w:ascii="Times New Roman" w:hAnsi="Times New Roman" w:cs="Times New Roman"/>
                <w:i/>
                <w:iCs/>
                <w:sz w:val="20"/>
                <w:szCs w:val="20"/>
              </w:rPr>
              <w:t xml:space="preserve">Salmo marmoratus </w:t>
            </w:r>
            <w:r w:rsidRPr="00783C10">
              <w:rPr>
                <w:rFonts w:ascii="Times New Roman" w:hAnsi="Times New Roman" w:cs="Times New Roman"/>
                <w:sz w:val="20"/>
                <w:szCs w:val="20"/>
              </w:rPr>
              <w:t>Cuvier, 1829</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Glavatica</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eastAsia="SimSun" w:hAnsi="Times New Roman"/>
                <w:sz w:val="20"/>
                <w:szCs w:val="20"/>
                <w:lang w:val="en-AU" w:eastAsia="zh-CN"/>
              </w:rPr>
            </w:pPr>
            <w:r w:rsidRPr="00783C10">
              <w:rPr>
                <w:rFonts w:ascii="Times New Roman" w:hAnsi="Times New Roman" w:cs="Times New Roman"/>
                <w:i/>
                <w:iCs/>
                <w:sz w:val="20"/>
                <w:szCs w:val="20"/>
              </w:rPr>
              <w:t>Salmo zetensis</w:t>
            </w:r>
            <w:r w:rsidRPr="00783C10">
              <w:rPr>
                <w:rFonts w:ascii="Times New Roman" w:hAnsi="Times New Roman" w:cs="Times New Roman"/>
                <w:sz w:val="20"/>
                <w:szCs w:val="20"/>
              </w:rPr>
              <w:t>Hadžišće, 1962</w:t>
            </w:r>
            <w:r w:rsidRPr="00783C10">
              <w:rPr>
                <w:rFonts w:ascii="Times New Roman" w:hAnsi="Times New Roman" w:cs="Times New Roman"/>
                <w:i/>
                <w:iCs/>
                <w:sz w:val="20"/>
                <w:szCs w:val="20"/>
              </w:rPr>
              <w:t xml:space="preserve"> - </w:t>
            </w:r>
            <w:r w:rsidRPr="00783C10">
              <w:rPr>
                <w:rFonts w:ascii="Times New Roman" w:hAnsi="Times New Roman" w:cs="Times New Roman"/>
                <w:sz w:val="20"/>
                <w:szCs w:val="20"/>
              </w:rPr>
              <w:t>Zetska mekousna</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EN</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Squalius cephalus </w:t>
            </w:r>
            <w:r w:rsidRPr="00783C10">
              <w:rPr>
                <w:rFonts w:ascii="Times New Roman" w:hAnsi="Times New Roman" w:cs="Times New Roman"/>
                <w:sz w:val="20"/>
                <w:szCs w:val="20"/>
              </w:rPr>
              <w:t>(Linnaeus, 1758) - Klen</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6799" w:type="dxa"/>
          </w:tcPr>
          <w:p w:rsidR="00CD6BDF" w:rsidRPr="00783C10" w:rsidRDefault="00CD6BDF" w:rsidP="00783C10">
            <w:pPr>
              <w:spacing w:after="0" w:line="240" w:lineRule="auto"/>
              <w:jc w:val="both"/>
              <w:rPr>
                <w:rFonts w:ascii="Times New Roman" w:hAnsi="Times New Roman" w:cs="Times New Roman"/>
                <w:i/>
                <w:iCs/>
                <w:sz w:val="20"/>
                <w:szCs w:val="20"/>
              </w:rPr>
            </w:pPr>
            <w:r w:rsidRPr="00783C10">
              <w:rPr>
                <w:rFonts w:ascii="Times New Roman" w:hAnsi="Times New Roman" w:cs="Times New Roman"/>
                <w:i/>
                <w:iCs/>
                <w:sz w:val="20"/>
                <w:szCs w:val="20"/>
              </w:rPr>
              <w:t xml:space="preserve">Squalius platyceps </w:t>
            </w:r>
            <w:r w:rsidRPr="00783C10">
              <w:rPr>
                <w:rFonts w:ascii="Times New Roman" w:hAnsi="Times New Roman" w:cs="Times New Roman"/>
                <w:sz w:val="20"/>
                <w:szCs w:val="20"/>
              </w:rPr>
              <w:t>Župančić, Marić, Naseka &amp; Bogutskaya, 2010</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Skadarski klen</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r>
      <w:tr w:rsidR="00CD6BDF" w:rsidRPr="00783C10">
        <w:trPr>
          <w:jc w:val="center"/>
        </w:trPr>
        <w:tc>
          <w:tcPr>
            <w:tcW w:w="6799" w:type="dxa"/>
          </w:tcPr>
          <w:p w:rsidR="00CD6BDF" w:rsidRPr="00783C10" w:rsidRDefault="00CD6BDF" w:rsidP="00783C10">
            <w:pPr>
              <w:spacing w:after="0" w:line="240" w:lineRule="auto"/>
              <w:jc w:val="both"/>
              <w:rPr>
                <w:rFonts w:ascii="Times New Roman" w:eastAsia="SimSun" w:hAnsi="Times New Roman"/>
                <w:sz w:val="20"/>
                <w:szCs w:val="20"/>
                <w:lang w:val="en-AU" w:eastAsia="zh-CN"/>
              </w:rPr>
            </w:pPr>
            <w:r w:rsidRPr="00783C10">
              <w:rPr>
                <w:rFonts w:ascii="Times New Roman" w:hAnsi="Times New Roman" w:cs="Times New Roman"/>
                <w:i/>
                <w:iCs/>
                <w:sz w:val="20"/>
                <w:szCs w:val="20"/>
              </w:rPr>
              <w:t xml:space="preserve">Telestes montenigrinus </w:t>
            </w:r>
            <w:r w:rsidRPr="00783C10">
              <w:rPr>
                <w:rFonts w:ascii="Times New Roman" w:hAnsi="Times New Roman" w:cs="Times New Roman"/>
                <w:sz w:val="20"/>
                <w:szCs w:val="20"/>
              </w:rPr>
              <w:t xml:space="preserve">(Vuković, 1963) </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Mekiš</w:t>
            </w:r>
          </w:p>
        </w:tc>
        <w:tc>
          <w:tcPr>
            <w:tcW w:w="728" w:type="dxa"/>
          </w:tcPr>
          <w:p w:rsidR="00CD6BDF" w:rsidRPr="00783C10" w:rsidRDefault="00CD6BDF" w:rsidP="00783C10">
            <w:pPr>
              <w:spacing w:after="0" w:line="240" w:lineRule="auto"/>
              <w:jc w:val="center"/>
              <w:rPr>
                <w:rFonts w:ascii="Times New Roman" w:hAnsi="Times New Roman" w:cs="Times New Roman"/>
                <w:sz w:val="20"/>
                <w:szCs w:val="20"/>
              </w:rPr>
            </w:pP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28" w:type="dxa"/>
            <w:vAlign w:val="center"/>
          </w:tcPr>
          <w:p w:rsidR="00CD6BDF" w:rsidRPr="00783C10" w:rsidRDefault="00CD6BDF" w:rsidP="00783C10">
            <w:pPr>
              <w:spacing w:after="0" w:line="240" w:lineRule="auto"/>
              <w:jc w:val="center"/>
              <w:rPr>
                <w:rFonts w:ascii="Times New Roman" w:hAnsi="Times New Roman" w:cs="Times New Roman"/>
                <w:sz w:val="20"/>
                <w:szCs w:val="20"/>
              </w:rPr>
            </w:pPr>
          </w:p>
        </w:tc>
      </w:tr>
    </w:tbl>
    <w:p w:rsidR="00CD6BDF" w:rsidRDefault="00CD6BDF" w:rsidP="00F77E52">
      <w:pPr>
        <w:spacing w:line="276" w:lineRule="auto"/>
        <w:jc w:val="both"/>
        <w:rPr>
          <w:rFonts w:ascii="Times New Roman" w:hAnsi="Times New Roman" w:cs="Times New Roman"/>
          <w:kern w:val="2"/>
          <w:sz w:val="24"/>
          <w:szCs w:val="24"/>
        </w:rPr>
      </w:pPr>
      <w:r>
        <w:rPr>
          <w:noProof/>
          <w:lang w:val="sr-Latn-CS" w:eastAsia="sr-Latn-CS"/>
        </w:rPr>
        <w:pict>
          <v:shape id="Picture 105" o:spid="_x0000_s1187" type="#_x0000_t75" style="position:absolute;left:0;text-align:left;margin-left:-72.85pt;margin-top:-15.85pt;width:596.6pt;height:225.7pt;z-index:251609088;visibility:visible;mso-position-horizontal-relative:margin;mso-position-vertical-relative:text">
            <v:imagedata r:id="rId106" o:title="" croptop="7352f" cropbottom="21424f" cropleft="760f"/>
            <w10:wrap anchorx="margin"/>
          </v:shape>
        </w:pict>
      </w:r>
    </w:p>
    <w:p w:rsidR="00CD6BDF" w:rsidRDefault="00CD6BDF" w:rsidP="00F77E52">
      <w:pPr>
        <w:spacing w:line="276" w:lineRule="auto"/>
        <w:jc w:val="both"/>
        <w:rPr>
          <w:rFonts w:ascii="Times New Roman" w:hAnsi="Times New Roman" w:cs="Times New Roman"/>
          <w:kern w:val="2"/>
          <w:sz w:val="24"/>
          <w:szCs w:val="24"/>
        </w:rPr>
      </w:pPr>
    </w:p>
    <w:p w:rsidR="00CD6BDF" w:rsidRDefault="00CD6BDF" w:rsidP="00F77E52">
      <w:pPr>
        <w:spacing w:line="276" w:lineRule="auto"/>
        <w:jc w:val="both"/>
        <w:rPr>
          <w:rFonts w:ascii="Times New Roman" w:hAnsi="Times New Roman" w:cs="Times New Roman"/>
          <w:kern w:val="2"/>
          <w:sz w:val="24"/>
          <w:szCs w:val="24"/>
        </w:rPr>
      </w:pPr>
    </w:p>
    <w:p w:rsidR="00CD6BDF" w:rsidRDefault="00CD6BDF" w:rsidP="00F77E52">
      <w:pPr>
        <w:spacing w:line="276" w:lineRule="auto"/>
        <w:jc w:val="both"/>
        <w:rPr>
          <w:rFonts w:ascii="Times New Roman" w:hAnsi="Times New Roman" w:cs="Times New Roman"/>
          <w:kern w:val="2"/>
          <w:sz w:val="24"/>
          <w:szCs w:val="24"/>
        </w:rPr>
      </w:pPr>
    </w:p>
    <w:p w:rsidR="00CD6BDF" w:rsidRDefault="00CD6BDF" w:rsidP="00F77E52">
      <w:pPr>
        <w:spacing w:line="276" w:lineRule="auto"/>
        <w:jc w:val="both"/>
        <w:rPr>
          <w:rFonts w:ascii="Times New Roman" w:hAnsi="Times New Roman" w:cs="Times New Roman"/>
          <w:kern w:val="2"/>
          <w:sz w:val="24"/>
          <w:szCs w:val="24"/>
        </w:rPr>
      </w:pPr>
    </w:p>
    <w:p w:rsidR="00CD6BDF" w:rsidRDefault="00CD6BDF" w:rsidP="00F77E52">
      <w:pPr>
        <w:spacing w:line="276" w:lineRule="auto"/>
        <w:jc w:val="both"/>
        <w:rPr>
          <w:rFonts w:ascii="Times New Roman" w:hAnsi="Times New Roman" w:cs="Times New Roman"/>
          <w:kern w:val="2"/>
          <w:sz w:val="24"/>
          <w:szCs w:val="24"/>
        </w:rPr>
      </w:pPr>
    </w:p>
    <w:p w:rsidR="00CD6BDF" w:rsidRDefault="00CD6BDF" w:rsidP="00F77E52">
      <w:pPr>
        <w:spacing w:line="276" w:lineRule="auto"/>
        <w:jc w:val="both"/>
        <w:rPr>
          <w:rFonts w:ascii="Times New Roman" w:hAnsi="Times New Roman" w:cs="Times New Roman"/>
          <w:kern w:val="2"/>
          <w:sz w:val="24"/>
          <w:szCs w:val="24"/>
        </w:rPr>
      </w:pPr>
    </w:p>
    <w:p w:rsidR="00CD6BDF" w:rsidRDefault="00CD6BDF" w:rsidP="00F77E52">
      <w:pPr>
        <w:spacing w:line="276" w:lineRule="auto"/>
        <w:jc w:val="both"/>
        <w:rPr>
          <w:rFonts w:ascii="Times New Roman" w:hAnsi="Times New Roman" w:cs="Times New Roman"/>
          <w:kern w:val="2"/>
          <w:sz w:val="24"/>
          <w:szCs w:val="24"/>
        </w:rPr>
      </w:pPr>
      <w:r>
        <w:rPr>
          <w:noProof/>
          <w:lang w:val="sr-Latn-CS" w:eastAsia="sr-Latn-CS"/>
        </w:rPr>
        <w:pict>
          <v:shape id="Text Box 2068496755" o:spid="_x0000_s1188" type="#_x0000_t202" style="position:absolute;left:0;text-align:left;margin-left:303.5pt;margin-top:10.1pt;width:218.25pt;height:22.7pt;z-index:251773952;visibility:visible;mso-position-horizontal-relative:margin" fillcolor="#c5e0b4" stroked="f" strokeweight=".5pt">
            <v:fill opacity="32896f"/>
            <v:textbox>
              <w:txbxContent>
                <w:p w:rsidR="00CD6BDF" w:rsidRPr="00783C10" w:rsidRDefault="00CD6BDF" w:rsidP="00511E11">
                  <w:pPr>
                    <w:spacing w:after="0"/>
                    <w:rPr>
                      <w:rFonts w:ascii="Times New Roman" w:hAnsi="Times New Roman" w:cs="Times New Roman"/>
                      <w:b/>
                      <w:bCs/>
                      <w:color w:val="FFFFFF"/>
                    </w:rPr>
                  </w:pPr>
                  <w:r w:rsidRPr="00783C10">
                    <w:rPr>
                      <w:rFonts w:ascii="Times New Roman" w:hAnsi="Times New Roman" w:cs="Times New Roman"/>
                      <w:b/>
                      <w:bCs/>
                      <w:color w:val="FFFFFF"/>
                    </w:rPr>
                    <w:t xml:space="preserve">Slika 75. </w:t>
                  </w:r>
                  <w:r w:rsidRPr="00783C10">
                    <w:rPr>
                      <w:rFonts w:ascii="Times New Roman" w:hAnsi="Times New Roman" w:cs="Times New Roman"/>
                      <w:b/>
                      <w:bCs/>
                      <w:i/>
                      <w:iCs/>
                      <w:color w:val="FFFFFF"/>
                    </w:rPr>
                    <w:t xml:space="preserve">Phoxinus phoxinus – </w:t>
                  </w:r>
                  <w:r w:rsidRPr="00783C10">
                    <w:rPr>
                      <w:rFonts w:ascii="Times New Roman" w:hAnsi="Times New Roman" w:cs="Times New Roman"/>
                      <w:b/>
                      <w:bCs/>
                      <w:color w:val="FFFFFF"/>
                    </w:rPr>
                    <w:t>Gaovica</w:t>
                  </w:r>
                </w:p>
                <w:p w:rsidR="00CD6BDF" w:rsidRPr="0021133A" w:rsidRDefault="00CD6BDF" w:rsidP="00511E11">
                  <w:pPr>
                    <w:rPr>
                      <w:rFonts w:ascii="Times New Roman" w:hAnsi="Times New Roman" w:cs="Times New Roman"/>
                      <w:b/>
                      <w:bCs/>
                    </w:rPr>
                  </w:pPr>
                </w:p>
              </w:txbxContent>
            </v:textbox>
            <w10:wrap anchorx="margin"/>
          </v:shape>
        </w:pict>
      </w:r>
    </w:p>
    <w:p w:rsidR="00CD6BDF" w:rsidRDefault="00CD6BDF" w:rsidP="00F77E52">
      <w:pPr>
        <w:spacing w:line="276" w:lineRule="auto"/>
        <w:jc w:val="both"/>
        <w:rPr>
          <w:rFonts w:ascii="Times New Roman" w:hAnsi="Times New Roman" w:cs="Times New Roman"/>
          <w:kern w:val="2"/>
          <w:sz w:val="24"/>
          <w:szCs w:val="24"/>
        </w:rPr>
      </w:pPr>
    </w:p>
    <w:p w:rsidR="00CD6BDF" w:rsidRDefault="00CD6BDF" w:rsidP="00F77E52">
      <w:pPr>
        <w:spacing w:line="276" w:lineRule="auto"/>
        <w:jc w:val="both"/>
        <w:rPr>
          <w:rFonts w:ascii="Times New Roman" w:hAnsi="Times New Roman" w:cs="Times New Roman"/>
          <w:kern w:val="2"/>
          <w:sz w:val="16"/>
          <w:szCs w:val="16"/>
        </w:rPr>
      </w:pPr>
    </w:p>
    <w:p w:rsidR="00CD6BDF" w:rsidRPr="008F447C" w:rsidRDefault="00CD6BDF" w:rsidP="00F77E52">
      <w:pPr>
        <w:spacing w:line="276" w:lineRule="auto"/>
        <w:jc w:val="both"/>
        <w:rPr>
          <w:rFonts w:ascii="Times New Roman" w:hAnsi="Times New Roman" w:cs="Times New Roman"/>
          <w:kern w:val="2"/>
          <w:sz w:val="24"/>
          <w:szCs w:val="24"/>
          <w:lang w:val="pl-PL"/>
        </w:rPr>
      </w:pPr>
      <w:r w:rsidRPr="00133954">
        <w:rPr>
          <w:rFonts w:ascii="Times New Roman" w:hAnsi="Times New Roman" w:cs="Times New Roman"/>
          <w:kern w:val="2"/>
          <w:sz w:val="24"/>
          <w:szCs w:val="24"/>
        </w:rPr>
        <w:t xml:space="preserve">Najugroženije pastrmske vrste su: potočna pastrmka, zetska mekousna i glavatica. </w:t>
      </w:r>
      <w:r w:rsidRPr="008F447C">
        <w:rPr>
          <w:rFonts w:ascii="Times New Roman" w:hAnsi="Times New Roman" w:cs="Times New Roman"/>
          <w:kern w:val="2"/>
          <w:sz w:val="24"/>
          <w:szCs w:val="24"/>
          <w:lang w:val="pl-PL"/>
        </w:rPr>
        <w:t>Zetska mekousna je nekada bila najbrojnija pastrmka rijeke Zete, dok je sada kritično ugrožena i nalazi se na samoj ivici istrebljenja (</w:t>
      </w:r>
      <w:r w:rsidRPr="008F447C">
        <w:rPr>
          <w:rFonts w:ascii="Times New Roman" w:hAnsi="Times New Roman" w:cs="Times New Roman"/>
          <w:kern w:val="2"/>
          <w:lang w:val="pl-PL"/>
        </w:rPr>
        <w:t>Mrdak i sar., 2023)</w:t>
      </w:r>
      <w:r w:rsidRPr="008F447C">
        <w:rPr>
          <w:rFonts w:ascii="Times New Roman" w:hAnsi="Times New Roman" w:cs="Times New Roman"/>
          <w:kern w:val="2"/>
          <w:sz w:val="24"/>
          <w:szCs w:val="24"/>
          <w:lang w:val="pl-PL"/>
        </w:rPr>
        <w:t>.</w:t>
      </w:r>
    </w:p>
    <w:p w:rsidR="00CD6BDF" w:rsidRPr="008F447C" w:rsidRDefault="00CD6BDF" w:rsidP="00F77E52">
      <w:pPr>
        <w:spacing w:line="276" w:lineRule="auto"/>
        <w:jc w:val="both"/>
        <w:rPr>
          <w:rFonts w:ascii="Times New Roman" w:hAnsi="Times New Roman" w:cs="Times New Roman"/>
          <w:kern w:val="2"/>
          <w:sz w:val="24"/>
          <w:szCs w:val="24"/>
          <w:lang w:val="pl-PL"/>
        </w:rPr>
      </w:pPr>
      <w:r w:rsidRPr="008F447C">
        <w:rPr>
          <w:rFonts w:ascii="Times New Roman" w:hAnsi="Times New Roman" w:cs="Times New Roman"/>
          <w:kern w:val="2"/>
          <w:sz w:val="24"/>
          <w:szCs w:val="24"/>
          <w:lang w:val="pl-PL"/>
        </w:rPr>
        <w:t>Slatkovodni ekosistemi pa i slatkovodne ribe spadaju u grupu najugroženijih staništa i organizama. Jedan od glavnih uzroka u smanjenju brojnosti populacije riba jeste izgradnja različitih barijera koje pregrađuju rijeke i onemogućavaju odvijanje prirodnih procesa, zatim zagađivanje staništa koja su neophodna za mrijest kako bi se ribe nesmetano razmnožavale, predstavlja veliku prepreku njihovom opstanku, klimatske promjene, nekontrolisan izlov i drugo.</w:t>
      </w:r>
    </w:p>
    <w:p w:rsidR="00CD6BDF" w:rsidRPr="008F447C" w:rsidRDefault="00CD6BDF" w:rsidP="00F77E52">
      <w:pPr>
        <w:spacing w:line="276" w:lineRule="auto"/>
        <w:jc w:val="both"/>
        <w:rPr>
          <w:rFonts w:ascii="Times New Roman" w:hAnsi="Times New Roman" w:cs="Times New Roman"/>
          <w:kern w:val="2"/>
          <w:sz w:val="24"/>
          <w:szCs w:val="24"/>
          <w:lang w:val="pl-PL"/>
        </w:rPr>
      </w:pPr>
      <w:r w:rsidRPr="008F447C">
        <w:rPr>
          <w:rFonts w:ascii="Times New Roman" w:hAnsi="Times New Roman" w:cs="Times New Roman"/>
          <w:kern w:val="2"/>
          <w:sz w:val="24"/>
          <w:szCs w:val="24"/>
          <w:lang w:val="pl-PL"/>
        </w:rPr>
        <w:t>U organizaciji Sportsko-ribolovnog kluba (SRK) Nikšić vrši se redovno poribljavanje nikšićkih jezera Krupac, Slanog, Liverovićkog i Grahovskog jezera sa kalifornijskom pastrmkom.</w:t>
      </w:r>
    </w:p>
    <w:p w:rsidR="00CD6BDF" w:rsidRPr="008F447C" w:rsidRDefault="00CD6BDF">
      <w:pPr>
        <w:rPr>
          <w:rFonts w:ascii="Times New Roman" w:hAnsi="Times New Roman" w:cs="Times New Roman"/>
          <w:b/>
          <w:bCs/>
          <w:sz w:val="24"/>
          <w:szCs w:val="24"/>
          <w:lang w:val="pl-PL"/>
        </w:rPr>
      </w:pPr>
      <w:r>
        <w:rPr>
          <w:noProof/>
          <w:lang w:val="sr-Latn-CS" w:eastAsia="sr-Latn-CS"/>
        </w:rPr>
        <w:pict>
          <v:shape id="Picture 22" o:spid="_x0000_s1189" type="#_x0000_t75" style="position:absolute;margin-left:.05pt;margin-top:15.4pt;width:595.3pt;height:243.8pt;z-index:251704320;visibility:visible;mso-position-horizontal-relative:page">
            <v:imagedata r:id="rId107" o:title=""/>
            <w10:wrap anchorx="page"/>
          </v:shape>
        </w:pict>
      </w:r>
      <w:r>
        <w:rPr>
          <w:noProof/>
          <w:lang w:val="sr-Latn-CS" w:eastAsia="sr-Latn-CS"/>
        </w:rPr>
        <w:pict>
          <v:shape id="Text Box 21" o:spid="_x0000_s1190" type="#_x0000_t202" style="position:absolute;margin-left:345.3pt;margin-top:223.55pt;width:218.25pt;height:22.7pt;z-index:251705344;visibility:visible;mso-position-horizontal:right;mso-position-horizontal-relative:page" fillcolor="#c5e0b4" stroked="f" strokeweight=".5pt">
            <v:fill opacity="32896f"/>
            <v:textbox>
              <w:txbxContent>
                <w:p w:rsidR="00CD6BDF" w:rsidRPr="00783C10" w:rsidRDefault="00CD6BDF" w:rsidP="00511E11">
                  <w:pPr>
                    <w:spacing w:after="0"/>
                    <w:rPr>
                      <w:rFonts w:ascii="Times New Roman" w:hAnsi="Times New Roman" w:cs="Times New Roman"/>
                      <w:b/>
                      <w:bCs/>
                      <w:color w:val="FFFFFF"/>
                    </w:rPr>
                  </w:pPr>
                  <w:r w:rsidRPr="00783C10">
                    <w:rPr>
                      <w:rFonts w:ascii="Times New Roman" w:hAnsi="Times New Roman" w:cs="Times New Roman"/>
                      <w:b/>
                      <w:bCs/>
                      <w:color w:val="FFFFFF"/>
                    </w:rPr>
                    <w:t>Slika 76. Poribljavanje Slanog jezera</w:t>
                  </w:r>
                </w:p>
              </w:txbxContent>
            </v:textbox>
            <w10:wrap anchorx="page"/>
          </v:shape>
        </w:pict>
      </w:r>
      <w:r w:rsidRPr="008F447C">
        <w:rPr>
          <w:rFonts w:ascii="Times New Roman" w:hAnsi="Times New Roman" w:cs="Times New Roman"/>
          <w:b/>
          <w:bCs/>
          <w:sz w:val="24"/>
          <w:szCs w:val="24"/>
          <w:lang w:val="pl-PL"/>
        </w:rPr>
        <w:br w:type="page"/>
      </w:r>
    </w:p>
    <w:p w:rsidR="00CD6BDF" w:rsidRPr="008F447C" w:rsidRDefault="00CD6BDF" w:rsidP="00C7760B">
      <w:pPr>
        <w:shd w:val="clear" w:color="auto" w:fill="E2EFD9"/>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4.6. VODOZEMCI I GMIZAVCI</w:t>
      </w:r>
    </w:p>
    <w:p w:rsidR="00CD6BDF" w:rsidRPr="008F447C" w:rsidRDefault="00CD6BDF" w:rsidP="00CB53CB">
      <w:pPr>
        <w:spacing w:after="120"/>
        <w:rPr>
          <w:rFonts w:ascii="Times New Roman" w:hAnsi="Times New Roman" w:cs="Times New Roman"/>
          <w:b/>
          <w:bCs/>
          <w:sz w:val="20"/>
          <w:szCs w:val="20"/>
          <w:lang w:val="pl-PL"/>
        </w:rPr>
      </w:pPr>
    </w:p>
    <w:p w:rsidR="00CD6BDF" w:rsidRPr="008F447C" w:rsidRDefault="00CD6BDF" w:rsidP="00CB53CB">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Vodozemci i gmizavci su dvije posebne klase kičmenjaka sa preko 8400 recentnih vrsta vodozemaca (Frost, 2021), i preko 11.600 recentnih vrsta gmizavaca (Uetz i sar., 2021).</w:t>
      </w:r>
    </w:p>
    <w:p w:rsidR="00CD6BDF" w:rsidRPr="008F447C" w:rsidRDefault="00CD6BDF" w:rsidP="00CB53CB">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U Crnoj Gori vodozemci su zastupljeni sa dva reda: repati vodozemci – mrmoljci i daždevnjaci (Caudata) i žabe (Anura). Na osnovu najnovijih literaturnih podataka Crnu Goru naseljava 15 vrsta vodozemaca (6 vrsta repatih vodozemaca i 9 vrsta žaba). </w:t>
      </w:r>
    </w:p>
    <w:p w:rsidR="00CD6BDF" w:rsidRPr="008F447C" w:rsidRDefault="00CD6BDF" w:rsidP="00CB53CB">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Gmizavci su u Crnoj Gori zastupljeni sa sa dva reda: ljuskaši (Squamata) i kornjače (Testudines). Prema najnovijim podacima Crnu Goru naseljava 39 vrsta gmizavaca (od toga jedna introdukovana vrsta - crvenouha kornjača </w:t>
      </w:r>
      <w:r w:rsidRPr="008F447C">
        <w:rPr>
          <w:rFonts w:ascii="Times New Roman" w:hAnsi="Times New Roman" w:cs="Times New Roman"/>
          <w:i/>
          <w:iCs/>
          <w:sz w:val="24"/>
          <w:szCs w:val="24"/>
          <w:lang w:val="pl-PL"/>
        </w:rPr>
        <w:t>Trachemysscripta elegans</w:t>
      </w:r>
      <w:r w:rsidRPr="008F447C">
        <w:rPr>
          <w:rFonts w:ascii="Times New Roman" w:hAnsi="Times New Roman" w:cs="Times New Roman"/>
          <w:sz w:val="24"/>
          <w:szCs w:val="24"/>
          <w:lang w:val="pl-PL"/>
        </w:rPr>
        <w:t xml:space="preserve">, jedna potencijalno introdukovana vrsta - primorski gušter </w:t>
      </w:r>
      <w:r w:rsidRPr="008F447C">
        <w:rPr>
          <w:rFonts w:ascii="Times New Roman" w:hAnsi="Times New Roman" w:cs="Times New Roman"/>
          <w:i/>
          <w:iCs/>
          <w:sz w:val="24"/>
          <w:szCs w:val="24"/>
          <w:lang w:val="pl-PL"/>
        </w:rPr>
        <w:t xml:space="preserve">Podarcis siculus </w:t>
      </w:r>
      <w:r w:rsidRPr="008F447C">
        <w:rPr>
          <w:rFonts w:ascii="Times New Roman" w:hAnsi="Times New Roman" w:cs="Times New Roman"/>
          <w:sz w:val="24"/>
          <w:szCs w:val="24"/>
          <w:lang w:val="pl-PL"/>
        </w:rPr>
        <w:t xml:space="preserve">i jedan kompleks vrsta – zelembać i </w:t>
      </w:r>
      <w:r w:rsidRPr="008F447C">
        <w:rPr>
          <w:rFonts w:ascii="Times New Roman" w:hAnsi="Times New Roman" w:cs="Times New Roman"/>
          <w:i/>
          <w:iCs/>
          <w:sz w:val="24"/>
          <w:szCs w:val="24"/>
          <w:lang w:val="pl-PL"/>
        </w:rPr>
        <w:t xml:space="preserve">Lacerta viridis </w:t>
      </w:r>
      <w:r w:rsidRPr="008F447C">
        <w:rPr>
          <w:rFonts w:ascii="Times New Roman" w:hAnsi="Times New Roman" w:cs="Times New Roman"/>
          <w:sz w:val="24"/>
          <w:szCs w:val="24"/>
          <w:lang w:val="pl-PL"/>
        </w:rPr>
        <w:t xml:space="preserve">complex). Prema poslednjem radu Jablonskog i sar. (2021), nekadašnji kompleks vrsta </w:t>
      </w:r>
      <w:r w:rsidRPr="008F447C">
        <w:rPr>
          <w:rFonts w:ascii="Times New Roman" w:hAnsi="Times New Roman" w:cs="Times New Roman"/>
          <w:i/>
          <w:iCs/>
          <w:sz w:val="24"/>
          <w:szCs w:val="24"/>
          <w:lang w:val="pl-PL"/>
        </w:rPr>
        <w:t xml:space="preserve">Anguis fragilis </w:t>
      </w:r>
      <w:r w:rsidRPr="008F447C">
        <w:rPr>
          <w:rFonts w:ascii="Times New Roman" w:hAnsi="Times New Roman" w:cs="Times New Roman"/>
          <w:sz w:val="24"/>
          <w:szCs w:val="24"/>
          <w:lang w:val="pl-PL"/>
        </w:rPr>
        <w:t xml:space="preserve">complex podijeljen je na nekoliko vrsta, od toga dvije vrste u Crnoj Gori: </w:t>
      </w:r>
      <w:r w:rsidRPr="008F447C">
        <w:rPr>
          <w:rFonts w:ascii="Times New Roman" w:hAnsi="Times New Roman" w:cs="Times New Roman"/>
          <w:i/>
          <w:iCs/>
          <w:sz w:val="24"/>
          <w:szCs w:val="24"/>
          <w:lang w:val="pl-PL"/>
        </w:rPr>
        <w:t xml:space="preserve">A. fragilis </w:t>
      </w:r>
      <w:r w:rsidRPr="008F447C">
        <w:rPr>
          <w:rFonts w:ascii="Times New Roman" w:hAnsi="Times New Roman" w:cs="Times New Roman"/>
          <w:sz w:val="24"/>
          <w:szCs w:val="24"/>
          <w:lang w:val="pl-PL"/>
        </w:rPr>
        <w:t xml:space="preserve">u sjevernom-sjeveroistočnom i </w:t>
      </w:r>
      <w:r w:rsidRPr="008F447C">
        <w:rPr>
          <w:rFonts w:ascii="Times New Roman" w:hAnsi="Times New Roman" w:cs="Times New Roman"/>
          <w:i/>
          <w:iCs/>
          <w:sz w:val="24"/>
          <w:szCs w:val="24"/>
          <w:lang w:val="pl-PL"/>
        </w:rPr>
        <w:t xml:space="preserve">A. graeca </w:t>
      </w:r>
      <w:r w:rsidRPr="008F447C">
        <w:rPr>
          <w:rFonts w:ascii="Times New Roman" w:hAnsi="Times New Roman" w:cs="Times New Roman"/>
          <w:sz w:val="24"/>
          <w:szCs w:val="24"/>
          <w:lang w:val="pl-PL"/>
        </w:rPr>
        <w:t xml:space="preserve">u južnom dijelu Crne Gore sa širokom kontaktnom zonom u najvećoj oblasti Crne Gore za koju su potrebna dodatna istraživanja. </w:t>
      </w:r>
    </w:p>
    <w:p w:rsidR="00CD6BDF" w:rsidRPr="008F447C" w:rsidRDefault="00CD6BDF" w:rsidP="00CB53CB">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Crna Gora spada u red balkanskih zemalja sa visokim diverzitetom posebno u pogledu faune gmizavaca. Nažalost, obje grupe su kako globalno, tako i u Crnoj Gori pod uticajem velikog broja ugrožavajućih faktora. Zbog vezanosti za vlažna i vodena staništa barem u reproduktivnoj fazi životnog ciklusa, vodozemci se smatraju veoma ugroženom grupom kičmenjaka, a što je uslovljeno njihovim morfološkim i ekološkim karakteristikama. Najveće prijetnje po opstanak vodozemaca predstavljaju uništavanje, zagađenje i fragmentacija staništa, globalno zagrijevanje, smrtonosna gljivična i virusna oboljenja, kao i nekontrolisani izlov u komercijalne svrhe (Kalezić i sar., 2015). Gmizavci su takođe na udaru uništavanja, zagađenja i fragmentacije staništa, sakupljanja (posebno kornjača i zmija), ubijanja zbog predsrasuda i straha (zmije), kao i invazivnih vrsta, klimatskih promena i različitih oboljenja (Bohm i sar., 2013).</w:t>
      </w:r>
    </w:p>
    <w:p w:rsidR="00CD6BDF" w:rsidRPr="008F447C" w:rsidRDefault="00CD6BDF" w:rsidP="00CB53CB">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Najveći broj ovih prijetnji po batraho i hereptofaunu je zastupljen i u Crnoj Gori. Posebno se ističe veliki negativni uticaj urbanizacije i razvoja infrastrukture.</w:t>
      </w:r>
    </w:p>
    <w:p w:rsidR="00CD6BDF" w:rsidRPr="008F447C" w:rsidRDefault="00CD6BDF" w:rsidP="00CB53CB">
      <w:pPr>
        <w:spacing w:line="276" w:lineRule="auto"/>
        <w:jc w:val="both"/>
        <w:rPr>
          <w:rFonts w:ascii="Times New Roman" w:hAnsi="Times New Roman" w:cs="Times New Roman"/>
          <w:sz w:val="24"/>
          <w:szCs w:val="24"/>
          <w:lang w:val="pl-PL"/>
        </w:rPr>
      </w:pPr>
    </w:p>
    <w:p w:rsidR="00CD6BDF" w:rsidRPr="008F447C" w:rsidRDefault="00CD6BDF" w:rsidP="00C7760B">
      <w:pPr>
        <w:shd w:val="clear" w:color="auto" w:fill="E2EFD9"/>
        <w:spacing w:after="0" w:line="276" w:lineRule="auto"/>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4.6.1. Desktop analiza</w:t>
      </w:r>
    </w:p>
    <w:p w:rsidR="00CD6BDF" w:rsidRPr="008F447C" w:rsidRDefault="00CD6BDF" w:rsidP="00CB53CB">
      <w:pPr>
        <w:spacing w:after="0" w:line="276" w:lineRule="auto"/>
        <w:jc w:val="both"/>
        <w:rPr>
          <w:rFonts w:ascii="Times New Roman" w:hAnsi="Times New Roman" w:cs="Times New Roman"/>
          <w:b/>
          <w:bCs/>
          <w:sz w:val="24"/>
          <w:szCs w:val="24"/>
          <w:lang w:val="pl-PL"/>
        </w:rPr>
      </w:pPr>
    </w:p>
    <w:p w:rsidR="00CD6BDF" w:rsidRPr="008F447C" w:rsidRDefault="00CD6BDF" w:rsidP="00CB53CB">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Sumirani su objavljeni naučni podaci o istraživanom području, dokumentacija nadležnih ustanova u oblasti zaštite prirode Crne Gore, priručnici i vodiči za monitoring batraho- i herpetofaune, kao i sopstveni podaci o batraho i herpetofauni predmetnog područja. Nazivi vrsta su dati prema najnovijoj stručnoj literaturi (Speybroeck i sar., 2020).</w:t>
      </w:r>
    </w:p>
    <w:p w:rsidR="00CD6BDF" w:rsidRPr="008F447C" w:rsidRDefault="00CD6BDF" w:rsidP="00CB53CB">
      <w:pPr>
        <w:spacing w:after="0" w:line="276" w:lineRule="auto"/>
        <w:jc w:val="both"/>
        <w:rPr>
          <w:rFonts w:ascii="Times New Roman" w:hAnsi="Times New Roman" w:cs="Times New Roman"/>
          <w:sz w:val="24"/>
          <w:szCs w:val="24"/>
          <w:lang w:val="pl-PL"/>
        </w:rPr>
      </w:pPr>
    </w:p>
    <w:p w:rsidR="00CD6BDF" w:rsidRPr="008F447C" w:rsidRDefault="00CD6BDF" w:rsidP="00636A8D">
      <w:pPr>
        <w:spacing w:line="276" w:lineRule="auto"/>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Vodozemci</w:t>
      </w:r>
    </w:p>
    <w:p w:rsidR="00CD6BDF" w:rsidRPr="008F447C" w:rsidRDefault="00CD6BDF" w:rsidP="00636A8D">
      <w:pPr>
        <w:autoSpaceDE w:val="0"/>
        <w:autoSpaceDN w:val="0"/>
        <w:adjustRightInd w:val="0"/>
        <w:spacing w:after="0" w:line="276" w:lineRule="auto"/>
        <w:jc w:val="both"/>
        <w:rPr>
          <w:rFonts w:ascii="Times New Roman" w:hAnsi="Times New Roman" w:cs="Times New Roman"/>
          <w:color w:val="000000"/>
          <w:sz w:val="24"/>
          <w:szCs w:val="24"/>
          <w:lang w:val="pl-PL"/>
        </w:rPr>
      </w:pPr>
      <w:r w:rsidRPr="008F447C">
        <w:rPr>
          <w:rFonts w:ascii="Times New Roman" w:hAnsi="Times New Roman" w:cs="Times New Roman"/>
          <w:sz w:val="24"/>
          <w:szCs w:val="24"/>
          <w:lang w:val="pl-PL"/>
        </w:rPr>
        <w:t>Na osnovu obrađenih podataka evidentirano je 10 vrsta vodozemaca.</w:t>
      </w:r>
      <w:r w:rsidRPr="008F447C">
        <w:rPr>
          <w:rFonts w:ascii="Times New Roman" w:hAnsi="Times New Roman" w:cs="Times New Roman"/>
          <w:color w:val="000000"/>
          <w:sz w:val="24"/>
          <w:szCs w:val="24"/>
          <w:lang w:val="pl-PL"/>
        </w:rPr>
        <w:t>Grčki mali mrmoljak (</w:t>
      </w:r>
      <w:r w:rsidRPr="008F447C">
        <w:rPr>
          <w:rFonts w:ascii="Times New Roman" w:hAnsi="Times New Roman" w:cs="Times New Roman"/>
          <w:i/>
          <w:iCs/>
          <w:color w:val="000000"/>
          <w:sz w:val="24"/>
          <w:szCs w:val="24"/>
          <w:lang w:val="pl-PL"/>
        </w:rPr>
        <w:t>Lissotriton graecus</w:t>
      </w:r>
      <w:r w:rsidRPr="008F447C">
        <w:rPr>
          <w:rFonts w:ascii="Times New Roman" w:hAnsi="Times New Roman" w:cs="Times New Roman"/>
          <w:color w:val="000000"/>
          <w:sz w:val="24"/>
          <w:szCs w:val="24"/>
          <w:lang w:val="pl-PL"/>
        </w:rPr>
        <w:t>) i grčka žaba (</w:t>
      </w:r>
      <w:r w:rsidRPr="008F447C">
        <w:rPr>
          <w:rFonts w:ascii="Times New Roman" w:hAnsi="Times New Roman" w:cs="Times New Roman"/>
          <w:i/>
          <w:iCs/>
          <w:color w:val="000000"/>
          <w:sz w:val="24"/>
          <w:szCs w:val="24"/>
          <w:lang w:val="pl-PL"/>
        </w:rPr>
        <w:t>Rana graeca</w:t>
      </w:r>
      <w:r w:rsidRPr="008F447C">
        <w:rPr>
          <w:rFonts w:ascii="Times New Roman" w:hAnsi="Times New Roman" w:cs="Times New Roman"/>
          <w:color w:val="000000"/>
          <w:sz w:val="24"/>
          <w:szCs w:val="24"/>
          <w:lang w:val="pl-PL"/>
        </w:rPr>
        <w:t xml:space="preserve">) su endemi Balkanskog poluostrva, dok su </w:t>
      </w:r>
    </w:p>
    <w:p w:rsidR="00CD6BDF" w:rsidRPr="008F447C" w:rsidRDefault="00CD6BDF">
      <w:pPr>
        <w:rPr>
          <w:rFonts w:ascii="Times New Roman" w:hAnsi="Times New Roman" w:cs="Times New Roman"/>
          <w:color w:val="000000"/>
          <w:sz w:val="24"/>
          <w:szCs w:val="24"/>
          <w:lang w:val="pl-PL"/>
        </w:rPr>
      </w:pPr>
      <w:r w:rsidRPr="008F447C">
        <w:rPr>
          <w:rFonts w:ascii="Times New Roman" w:hAnsi="Times New Roman" w:cs="Times New Roman"/>
          <w:color w:val="000000"/>
          <w:sz w:val="24"/>
          <w:szCs w:val="24"/>
          <w:lang w:val="pl-PL"/>
        </w:rPr>
        <w:br w:type="page"/>
      </w:r>
    </w:p>
    <w:p w:rsidR="00CD6BDF" w:rsidRPr="008F447C" w:rsidRDefault="00CD6BDF">
      <w:pPr>
        <w:rPr>
          <w:rFonts w:ascii="Times New Roman" w:hAnsi="Times New Roman" w:cs="Times New Roman"/>
          <w:color w:val="000000"/>
          <w:sz w:val="24"/>
          <w:szCs w:val="24"/>
          <w:lang w:val="pl-PL"/>
        </w:rPr>
      </w:pPr>
      <w:r>
        <w:rPr>
          <w:noProof/>
          <w:lang w:val="sr-Latn-CS" w:eastAsia="sr-Latn-CS"/>
        </w:rPr>
        <w:pict>
          <v:shape id="Text Box 109" o:spid="_x0000_s1191" type="#_x0000_t202" style="position:absolute;margin-left:-6.75pt;margin-top:545.25pt;width:226.75pt;height:22.7pt;z-index:251785216;visibility:visible;mso-position-horizontal-relative:margin" fillcolor="#c5e0b4" stroked="f" strokeweight=".5pt">
            <v:fill opacity="32896f"/>
            <v:textbox>
              <w:txbxContent>
                <w:p w:rsidR="00CD6BDF" w:rsidRPr="00783C10" w:rsidRDefault="00CD6BDF" w:rsidP="00A15354">
                  <w:pPr>
                    <w:spacing w:after="0"/>
                    <w:rPr>
                      <w:color w:val="FFFFFF"/>
                    </w:rPr>
                  </w:pPr>
                  <w:r w:rsidRPr="00783C10">
                    <w:rPr>
                      <w:rFonts w:ascii="Times New Roman" w:hAnsi="Times New Roman" w:cs="Times New Roman"/>
                      <w:b/>
                      <w:bCs/>
                      <w:color w:val="FFFFFF"/>
                    </w:rPr>
                    <w:t xml:space="preserve">Slika 80. </w:t>
                  </w:r>
                  <w:r w:rsidRPr="00783C10">
                    <w:rPr>
                      <w:rFonts w:ascii="Times New Roman" w:hAnsi="Times New Roman" w:cs="Times New Roman"/>
                      <w:b/>
                      <w:bCs/>
                      <w:i/>
                      <w:iCs/>
                      <w:color w:val="FFFFFF"/>
                    </w:rPr>
                    <w:t>Bufo bufo</w:t>
                  </w:r>
                  <w:r w:rsidRPr="00783C10">
                    <w:rPr>
                      <w:rFonts w:ascii="Times New Roman" w:hAnsi="Times New Roman" w:cs="Times New Roman"/>
                      <w:b/>
                      <w:bCs/>
                      <w:color w:val="FFFFFF"/>
                    </w:rPr>
                    <w:t xml:space="preserve"> -Smeđa krastava žaba </w:t>
                  </w:r>
                </w:p>
              </w:txbxContent>
            </v:textbox>
            <w10:wrap anchorx="margin"/>
          </v:shape>
        </w:pict>
      </w:r>
      <w:r>
        <w:rPr>
          <w:noProof/>
          <w:lang w:val="sr-Latn-CS" w:eastAsia="sr-Latn-CS"/>
        </w:rPr>
        <w:pict>
          <v:shape id="Text Box 106" o:spid="_x0000_s1192" type="#_x0000_t202" style="position:absolute;margin-left:12.2pt;margin-top:277.25pt;width:212.55pt;height:22.65pt;z-index:251613184;visibility:visible" fillcolor="#c5e0b4" stroked="f" strokeweight=".5pt">
            <v:fill opacity="32896f"/>
            <v:textbox>
              <w:txbxContent>
                <w:p w:rsidR="00CD6BDF" w:rsidRPr="00783C10" w:rsidRDefault="00CD6BDF" w:rsidP="00A15354">
                  <w:pPr>
                    <w:spacing w:after="0"/>
                    <w:rPr>
                      <w:color w:val="FFFFFF"/>
                    </w:rPr>
                  </w:pPr>
                  <w:r w:rsidRPr="00783C10">
                    <w:rPr>
                      <w:rFonts w:ascii="Times New Roman" w:hAnsi="Times New Roman" w:cs="Times New Roman"/>
                      <w:b/>
                      <w:bCs/>
                      <w:color w:val="FFFFFF"/>
                    </w:rPr>
                    <w:t>Slika 77.</w:t>
                  </w:r>
                  <w:r w:rsidRPr="00783C10">
                    <w:rPr>
                      <w:rFonts w:ascii="Times New Roman" w:hAnsi="Times New Roman" w:cs="Times New Roman"/>
                      <w:b/>
                      <w:bCs/>
                      <w:i/>
                      <w:iCs/>
                      <w:color w:val="FFFFFF"/>
                    </w:rPr>
                    <w:t xml:space="preserve"> Rana graeca - </w:t>
                  </w:r>
                  <w:r w:rsidRPr="00783C10">
                    <w:rPr>
                      <w:rFonts w:ascii="Times New Roman" w:hAnsi="Times New Roman" w:cs="Times New Roman"/>
                      <w:b/>
                      <w:bCs/>
                      <w:color w:val="FFFFFF"/>
                    </w:rPr>
                    <w:t>Grčka žaba</w:t>
                  </w:r>
                </w:p>
              </w:txbxContent>
            </v:textbox>
          </v:shape>
        </w:pict>
      </w:r>
      <w:r>
        <w:rPr>
          <w:noProof/>
          <w:lang w:val="sr-Latn-CS" w:eastAsia="sr-Latn-CS"/>
        </w:rPr>
        <w:pict>
          <v:shape id="Picture 211" o:spid="_x0000_s1193" type="#_x0000_t75" style="position:absolute;margin-left:295.5pt;margin-top:537pt;width:298.5pt;height:232.25pt;z-index:251612160;visibility:visible;mso-position-horizontal-relative:page">
            <v:imagedata r:id="rId108" o:title="" croptop="1634f" cropbottom="8809f" cropleft="6938f" cropright="5493f"/>
            <w10:wrap anchorx="page"/>
          </v:shape>
        </w:pict>
      </w:r>
      <w:r>
        <w:rPr>
          <w:noProof/>
          <w:lang w:val="sr-Latn-CS" w:eastAsia="sr-Latn-CS"/>
        </w:rPr>
        <w:pict>
          <v:shape id="Picture 5" o:spid="_x0000_s1194" type="#_x0000_t75" style="position:absolute;margin-left:-84.75pt;margin-top:537pt;width:304.4pt;height:232.4pt;z-index:251784192;visibility:visible">
            <v:imagedata r:id="rId109" o:title="" croptop="2087f"/>
          </v:shape>
        </w:pict>
      </w:r>
      <w:r>
        <w:rPr>
          <w:noProof/>
          <w:lang w:val="sr-Latn-CS" w:eastAsia="sr-Latn-CS"/>
        </w:rPr>
        <w:pict>
          <v:shape id="Picture 209" o:spid="_x0000_s1195" type="#_x0000_t75" style="position:absolute;margin-left:299.5pt;margin-top:-71.75pt;width:295.05pt;height:393.4pt;z-index:251611136;visibility:visible;mso-position-horizontal-relative:page">
            <v:imagedata r:id="rId110" o:title=""/>
            <w10:wrap anchorx="page"/>
          </v:shape>
        </w:pict>
      </w:r>
      <w:r>
        <w:rPr>
          <w:noProof/>
          <w:lang w:val="sr-Latn-CS" w:eastAsia="sr-Latn-CS"/>
        </w:rPr>
        <w:pict>
          <v:shape id="Text Box 108" o:spid="_x0000_s1196" type="#_x0000_t202" style="position:absolute;margin-left:334.3pt;margin-top:497pt;width:260.75pt;height:22.65pt;z-index:251615232;visibility:visible;mso-position-horizontal-relative:page" fillcolor="#c5e0b4" stroked="f" strokeweight=".5pt">
            <v:fill opacity="32896f"/>
            <v:textbox>
              <w:txbxContent>
                <w:p w:rsidR="00CD6BDF" w:rsidRPr="00783C10" w:rsidRDefault="00CD6BDF" w:rsidP="00A15354">
                  <w:pPr>
                    <w:spacing w:after="0"/>
                    <w:rPr>
                      <w:color w:val="FFFFFF"/>
                    </w:rPr>
                  </w:pPr>
                  <w:r w:rsidRPr="00783C10">
                    <w:rPr>
                      <w:rFonts w:ascii="Times New Roman" w:hAnsi="Times New Roman" w:cs="Times New Roman"/>
                      <w:b/>
                      <w:bCs/>
                      <w:color w:val="FFFFFF"/>
                    </w:rPr>
                    <w:t xml:space="preserve">Slika 79. </w:t>
                  </w:r>
                  <w:r w:rsidRPr="00783C10">
                    <w:rPr>
                      <w:rFonts w:ascii="Times New Roman" w:hAnsi="Times New Roman" w:cs="Times New Roman"/>
                      <w:b/>
                      <w:bCs/>
                      <w:i/>
                      <w:iCs/>
                      <w:color w:val="FFFFFF"/>
                    </w:rPr>
                    <w:t xml:space="preserve">Lissotriton graecus </w:t>
                  </w:r>
                  <w:r w:rsidRPr="00783C10">
                    <w:rPr>
                      <w:rFonts w:ascii="Times New Roman" w:hAnsi="Times New Roman" w:cs="Times New Roman"/>
                      <w:b/>
                      <w:bCs/>
                      <w:color w:val="FFFFFF"/>
                    </w:rPr>
                    <w:t>- Grčki mrmoljak</w:t>
                  </w:r>
                </w:p>
                <w:p w:rsidR="00CD6BDF" w:rsidRPr="00783C10" w:rsidRDefault="00CD6BDF" w:rsidP="00246A82">
                  <w:pPr>
                    <w:rPr>
                      <w:rFonts w:ascii="Times New Roman" w:hAnsi="Times New Roman" w:cs="Times New Roman"/>
                      <w:b/>
                      <w:bCs/>
                      <w:color w:val="FFFFFF"/>
                    </w:rPr>
                  </w:pPr>
                </w:p>
              </w:txbxContent>
            </v:textbox>
            <w10:wrap anchorx="page"/>
          </v:shape>
        </w:pict>
      </w:r>
      <w:r>
        <w:rPr>
          <w:noProof/>
          <w:lang w:val="sr-Latn-CS" w:eastAsia="sr-Latn-CS"/>
        </w:rPr>
        <w:pict>
          <v:shape id="Text Box 107" o:spid="_x0000_s1197" type="#_x0000_t202" style="position:absolute;margin-left:338.55pt;margin-top:277.25pt;width:255.1pt;height:22.7pt;z-index:251614208;visibility:visible;mso-position-horizontal-relative:page" fillcolor="#c5e0b4" stroked="f" strokeweight=".5pt">
            <v:fill opacity="32896f"/>
            <v:textbox>
              <w:txbxContent>
                <w:p w:rsidR="00CD6BDF" w:rsidRPr="00783C10" w:rsidRDefault="00CD6BDF" w:rsidP="00A70503">
                  <w:pPr>
                    <w:rPr>
                      <w:rFonts w:ascii="Times New Roman" w:hAnsi="Times New Roman" w:cs="Times New Roman"/>
                      <w:b/>
                      <w:bCs/>
                      <w:color w:val="FFFFFF"/>
                    </w:rPr>
                  </w:pPr>
                  <w:r w:rsidRPr="00783C10">
                    <w:rPr>
                      <w:rFonts w:ascii="Times New Roman" w:hAnsi="Times New Roman" w:cs="Times New Roman"/>
                      <w:b/>
                      <w:bCs/>
                      <w:color w:val="FFFFFF"/>
                    </w:rPr>
                    <w:t xml:space="preserve">Slika 78. </w:t>
                  </w:r>
                  <w:r w:rsidRPr="00783C10">
                    <w:rPr>
                      <w:rFonts w:ascii="Times New Roman" w:hAnsi="Times New Roman" w:cs="Times New Roman"/>
                      <w:b/>
                      <w:bCs/>
                      <w:i/>
                      <w:iCs/>
                      <w:color w:val="FFFFFF"/>
                    </w:rPr>
                    <w:t>Bombina variegata</w:t>
                  </w:r>
                  <w:r w:rsidRPr="00783C10">
                    <w:rPr>
                      <w:rFonts w:ascii="Times New Roman" w:hAnsi="Times New Roman" w:cs="Times New Roman"/>
                      <w:b/>
                      <w:bCs/>
                      <w:color w:val="FFFFFF"/>
                    </w:rPr>
                    <w:t xml:space="preserve"> - Žutotrbi mukač</w:t>
                  </w:r>
                </w:p>
              </w:txbxContent>
            </v:textbox>
            <w10:wrap anchorx="page"/>
          </v:shape>
        </w:pict>
      </w:r>
      <w:r>
        <w:rPr>
          <w:noProof/>
          <w:lang w:val="sr-Latn-CS" w:eastAsia="sr-Latn-CS"/>
        </w:rPr>
        <w:pict>
          <v:shape id="Text Box 118" o:spid="_x0000_s1198" type="#_x0000_t202" style="position:absolute;margin-left:419pt;margin-top:543pt;width:255.1pt;height:22.7pt;z-index:251616256;visibility:visible;mso-position-horizontal:right;mso-position-horizontal-relative:page" fillcolor="#c5e0b4" stroked="f" strokeweight=".5pt">
            <v:fill opacity="32896f"/>
            <v:textbox>
              <w:txbxContent>
                <w:p w:rsidR="00CD6BDF" w:rsidRPr="00783C10" w:rsidRDefault="00CD6BDF" w:rsidP="00A15354">
                  <w:pPr>
                    <w:spacing w:after="0"/>
                    <w:rPr>
                      <w:color w:val="FFFFFF"/>
                    </w:rPr>
                  </w:pPr>
                  <w:r w:rsidRPr="00783C10">
                    <w:rPr>
                      <w:rFonts w:ascii="Times New Roman" w:hAnsi="Times New Roman" w:cs="Times New Roman"/>
                      <w:b/>
                      <w:bCs/>
                      <w:color w:val="FFFFFF"/>
                    </w:rPr>
                    <w:t>Slika 81.</w:t>
                  </w:r>
                  <w:r w:rsidRPr="00783C10">
                    <w:rPr>
                      <w:rFonts w:ascii="Times New Roman" w:hAnsi="Times New Roman" w:cs="Times New Roman"/>
                      <w:b/>
                      <w:bCs/>
                      <w:i/>
                      <w:iCs/>
                      <w:color w:val="FFFFFF"/>
                    </w:rPr>
                    <w:t>Rana dalmatina</w:t>
                  </w:r>
                  <w:r w:rsidRPr="00783C10">
                    <w:rPr>
                      <w:rFonts w:ascii="Times New Roman" w:hAnsi="Times New Roman" w:cs="Times New Roman"/>
                      <w:b/>
                      <w:bCs/>
                      <w:color w:val="FFFFFF"/>
                      <w:sz w:val="24"/>
                      <w:szCs w:val="24"/>
                    </w:rPr>
                    <w:t>- Šumska žaba</w:t>
                  </w:r>
                </w:p>
              </w:txbxContent>
            </v:textbox>
            <w10:wrap anchorx="page"/>
          </v:shape>
        </w:pict>
      </w:r>
      <w:r>
        <w:rPr>
          <w:noProof/>
          <w:lang w:val="sr-Latn-CS" w:eastAsia="sr-Latn-CS"/>
        </w:rPr>
        <w:pict>
          <v:shape id="Picture 208" o:spid="_x0000_s1199" type="#_x0000_t75" style="position:absolute;margin-left:-.25pt;margin-top:-1in;width:296pt;height:394.9pt;z-index:251610112;visibility:visible;mso-position-horizontal-relative:page">
            <v:imagedata r:id="rId111" o:title=""/>
            <w10:wrap anchorx="page"/>
          </v:shape>
        </w:pict>
      </w:r>
      <w:r>
        <w:rPr>
          <w:noProof/>
          <w:lang w:val="sr-Latn-CS" w:eastAsia="sr-Latn-CS"/>
        </w:rPr>
        <w:pict>
          <v:shape id="Picture 213" o:spid="_x0000_s1200" type="#_x0000_t75" style="position:absolute;margin-left:0;margin-top:326.25pt;width:595.25pt;height:206.25pt;z-index:251530240;visibility:visible;mso-position-horizontal-relative:page">
            <v:imagedata r:id="rId112" o:title="" cropbottom="31474f"/>
            <w10:wrap anchorx="page"/>
          </v:shape>
        </w:pict>
      </w:r>
      <w:r w:rsidRPr="008F447C">
        <w:rPr>
          <w:rFonts w:ascii="Times New Roman" w:hAnsi="Times New Roman" w:cs="Times New Roman"/>
          <w:color w:val="000000"/>
          <w:sz w:val="24"/>
          <w:szCs w:val="24"/>
          <w:lang w:val="pl-PL"/>
        </w:rPr>
        <w:br w:type="page"/>
      </w:r>
    </w:p>
    <w:p w:rsidR="00CD6BDF" w:rsidRPr="008F447C" w:rsidRDefault="00CD6BDF" w:rsidP="00636A8D">
      <w:pPr>
        <w:autoSpaceDE w:val="0"/>
        <w:autoSpaceDN w:val="0"/>
        <w:adjustRightInd w:val="0"/>
        <w:spacing w:after="0" w:line="276" w:lineRule="auto"/>
        <w:jc w:val="both"/>
        <w:rPr>
          <w:rFonts w:ascii="Times New Roman" w:hAnsi="Times New Roman" w:cs="Times New Roman"/>
          <w:color w:val="000000"/>
          <w:sz w:val="24"/>
          <w:szCs w:val="24"/>
          <w:lang w:val="pl-PL"/>
        </w:rPr>
      </w:pPr>
      <w:r w:rsidRPr="008F447C">
        <w:rPr>
          <w:rFonts w:ascii="Times New Roman" w:hAnsi="Times New Roman" w:cs="Times New Roman"/>
          <w:color w:val="000000"/>
          <w:sz w:val="24"/>
          <w:szCs w:val="24"/>
          <w:lang w:val="pl-PL"/>
        </w:rPr>
        <w:t xml:space="preserve">ostali registrovani vodozemci odlikuju širom distribucijom u Evropi ili Evro-Aziji, i ne ubrajaju se u ugrožene taksone po IUCN kategorizaciji (Tabela 17). Obzirom da je grčki mali mrmoljak nedavno uzdignut na rang vrste (ranija podvrsta malog mrmoljka </w:t>
      </w:r>
      <w:r w:rsidRPr="008F447C">
        <w:rPr>
          <w:rFonts w:ascii="Times New Roman" w:hAnsi="Times New Roman" w:cs="Times New Roman"/>
          <w:i/>
          <w:iCs/>
          <w:color w:val="000000"/>
          <w:sz w:val="24"/>
          <w:szCs w:val="24"/>
          <w:lang w:val="pl-PL"/>
        </w:rPr>
        <w:t>Lissotriton vulgaris graecus</w:t>
      </w:r>
      <w:r w:rsidRPr="008F447C">
        <w:rPr>
          <w:rFonts w:ascii="Times New Roman" w:hAnsi="Times New Roman" w:cs="Times New Roman"/>
          <w:color w:val="000000"/>
          <w:sz w:val="24"/>
          <w:szCs w:val="24"/>
          <w:lang w:val="pl-PL"/>
        </w:rPr>
        <w:t xml:space="preserve">) (prema Wielstra i sar., 2018), njegov status nije procijenjen od strane IUCNa (NE). </w:t>
      </w:r>
    </w:p>
    <w:p w:rsidR="00CD6BDF" w:rsidRPr="008F447C" w:rsidRDefault="00CD6BDF" w:rsidP="00636A8D">
      <w:pPr>
        <w:spacing w:after="0" w:line="276" w:lineRule="auto"/>
        <w:jc w:val="both"/>
        <w:rPr>
          <w:rFonts w:ascii="Times New Roman" w:hAnsi="Times New Roman" w:cs="Times New Roman"/>
          <w:color w:val="000000"/>
          <w:sz w:val="24"/>
          <w:szCs w:val="24"/>
          <w:lang w:val="pl-PL"/>
        </w:rPr>
      </w:pPr>
      <w:r w:rsidRPr="008F447C">
        <w:rPr>
          <w:rFonts w:ascii="Times New Roman" w:hAnsi="Times New Roman" w:cs="Times New Roman"/>
          <w:color w:val="000000"/>
          <w:sz w:val="24"/>
          <w:szCs w:val="24"/>
          <w:lang w:val="pl-PL"/>
        </w:rPr>
        <w:t>Žutotrbi mukač (</w:t>
      </w:r>
      <w:r w:rsidRPr="008F447C">
        <w:rPr>
          <w:rFonts w:ascii="Times New Roman" w:hAnsi="Times New Roman" w:cs="Times New Roman"/>
          <w:i/>
          <w:iCs/>
          <w:color w:val="000000"/>
          <w:sz w:val="24"/>
          <w:szCs w:val="24"/>
          <w:lang w:val="pl-PL"/>
        </w:rPr>
        <w:t>Bombina variegata</w:t>
      </w:r>
      <w:r w:rsidRPr="008F447C">
        <w:rPr>
          <w:rFonts w:ascii="Times New Roman" w:hAnsi="Times New Roman" w:cs="Times New Roman"/>
          <w:color w:val="000000"/>
          <w:sz w:val="24"/>
          <w:szCs w:val="24"/>
          <w:lang w:val="pl-PL"/>
        </w:rPr>
        <w:t>), kao i šumska žaba (</w:t>
      </w:r>
      <w:r w:rsidRPr="008F447C">
        <w:rPr>
          <w:rFonts w:ascii="Times New Roman" w:hAnsi="Times New Roman" w:cs="Times New Roman"/>
          <w:i/>
          <w:iCs/>
          <w:color w:val="000000"/>
          <w:sz w:val="24"/>
          <w:szCs w:val="24"/>
          <w:lang w:val="pl-PL"/>
        </w:rPr>
        <w:t xml:space="preserve">Rana dalmatina) </w:t>
      </w:r>
      <w:r w:rsidRPr="008F447C">
        <w:rPr>
          <w:rFonts w:ascii="Times New Roman" w:hAnsi="Times New Roman" w:cs="Times New Roman"/>
          <w:color w:val="000000"/>
          <w:sz w:val="24"/>
          <w:szCs w:val="24"/>
          <w:lang w:val="pl-PL"/>
        </w:rPr>
        <w:t xml:space="preserve">nijesu zaštićene vrste u Crnoj Gori, dok se ostale eviodentirane vrste nalaze na listi zaštićenih vrsta u nacionalnom zakonodavstvu. </w:t>
      </w:r>
      <w:r w:rsidRPr="008F447C">
        <w:rPr>
          <w:rFonts w:ascii="Times New Roman" w:hAnsi="Times New Roman" w:cs="Times New Roman"/>
          <w:i/>
          <w:iCs/>
          <w:color w:val="000000"/>
          <w:sz w:val="24"/>
          <w:szCs w:val="24"/>
          <w:lang w:val="pl-PL"/>
        </w:rPr>
        <w:t xml:space="preserve">Bombina variegata </w:t>
      </w:r>
      <w:r w:rsidRPr="008F447C">
        <w:rPr>
          <w:rFonts w:ascii="Times New Roman" w:hAnsi="Times New Roman" w:cs="Times New Roman"/>
          <w:color w:val="000000"/>
          <w:sz w:val="24"/>
          <w:szCs w:val="24"/>
          <w:lang w:val="pl-PL"/>
        </w:rPr>
        <w:t xml:space="preserve">se nalazi na dodatku II Habitat direktive i predstavlja jednu od ciljnih vrsta u uspostavljanju Natura 2000 ekološke mreže. Statusi zaštite po ostalim konvencijama prikazani su u Tabeli 17. </w:t>
      </w:r>
    </w:p>
    <w:p w:rsidR="00CD6BDF" w:rsidRPr="008F447C" w:rsidRDefault="00CD6BDF" w:rsidP="00636A8D">
      <w:pPr>
        <w:spacing w:after="0" w:line="276" w:lineRule="auto"/>
        <w:jc w:val="both"/>
        <w:rPr>
          <w:rFonts w:ascii="Times New Roman" w:hAnsi="Times New Roman" w:cs="Times New Roman"/>
          <w:color w:val="000000"/>
          <w:sz w:val="24"/>
          <w:szCs w:val="24"/>
          <w:lang w:val="pl-PL"/>
        </w:rPr>
      </w:pPr>
      <w:r w:rsidRPr="008F447C">
        <w:rPr>
          <w:rFonts w:ascii="Times New Roman" w:hAnsi="Times New Roman" w:cs="Times New Roman"/>
          <w:sz w:val="24"/>
          <w:szCs w:val="24"/>
          <w:lang w:val="pl-PL"/>
        </w:rPr>
        <w:t>Vodozemci su trenutno najugroženija grupa kičmenjaka. Njihov broj veoma brzo opada zbog intenzivne fragmentacije staništa, degradacije, izmjene ili potpunog gubitka mjesta za razmnožavanje. Očigledna osjetljivost vodozemaca na promjene životne sredine i/ili antropogene promjene posljedica je njihove složene životne istorije gdje su i vodena i kopnena sredina potrebni za uspješan završetak životnog ciklusa.</w:t>
      </w:r>
    </w:p>
    <w:p w:rsidR="00CD6BDF" w:rsidRPr="008F447C" w:rsidRDefault="00CD6BDF" w:rsidP="00636A8D">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Za pojedine vrste vodozemaca velika prijetnja je ilegalno sakupljanje. Vrsta </w:t>
      </w:r>
      <w:r w:rsidRPr="008F447C">
        <w:rPr>
          <w:rFonts w:ascii="Times New Roman" w:hAnsi="Times New Roman" w:cs="Times New Roman"/>
          <w:i/>
          <w:iCs/>
          <w:sz w:val="24"/>
          <w:szCs w:val="24"/>
          <w:lang w:val="pl-PL"/>
        </w:rPr>
        <w:t>Pelophylax ridibundus,</w:t>
      </w:r>
      <w:r w:rsidRPr="008F447C">
        <w:rPr>
          <w:rFonts w:ascii="Times New Roman" w:hAnsi="Times New Roman" w:cs="Times New Roman"/>
          <w:sz w:val="24"/>
          <w:szCs w:val="24"/>
          <w:lang w:val="pl-PL"/>
        </w:rPr>
        <w:t xml:space="preserve"> najviše je izložena opasnosti smanjenja populacija zbog sakupljanja od strane čovjeka u komercijalne svrhe. </w:t>
      </w:r>
    </w:p>
    <w:p w:rsidR="00CD6BDF" w:rsidRPr="008F447C" w:rsidRDefault="00CD6BDF" w:rsidP="00636A8D">
      <w:pPr>
        <w:autoSpaceDE w:val="0"/>
        <w:autoSpaceDN w:val="0"/>
        <w:adjustRightInd w:val="0"/>
        <w:spacing w:after="120" w:line="276" w:lineRule="auto"/>
        <w:jc w:val="both"/>
        <w:rPr>
          <w:rFonts w:ascii="Times New Roman" w:eastAsia="TimesNewRomanPSMT" w:hAnsi="Times New Roman"/>
          <w:b/>
          <w:bCs/>
          <w:lang w:val="pl-PL"/>
        </w:rPr>
      </w:pPr>
    </w:p>
    <w:p w:rsidR="00CD6BDF" w:rsidRPr="008F447C" w:rsidRDefault="00CD6BDF" w:rsidP="00636A8D">
      <w:pPr>
        <w:autoSpaceDE w:val="0"/>
        <w:autoSpaceDN w:val="0"/>
        <w:adjustRightInd w:val="0"/>
        <w:spacing w:after="120" w:line="276" w:lineRule="auto"/>
        <w:jc w:val="both"/>
        <w:rPr>
          <w:rFonts w:ascii="Times New Roman" w:eastAsia="TimesNewRomanPSMT" w:hAnsi="Times New Roman" w:cs="Times New Roman"/>
          <w:lang w:val="pl-PL"/>
        </w:rPr>
      </w:pPr>
      <w:r w:rsidRPr="008F447C">
        <w:rPr>
          <w:rFonts w:ascii="Times New Roman" w:eastAsia="TimesNewRomanPSMT" w:hAnsi="Times New Roman" w:cs="Times New Roman"/>
          <w:b/>
          <w:bCs/>
          <w:lang w:val="pl-PL"/>
        </w:rPr>
        <w:t xml:space="preserve">Tabela 17. </w:t>
      </w:r>
      <w:r w:rsidRPr="008F447C">
        <w:rPr>
          <w:rFonts w:ascii="Times New Roman" w:eastAsia="TimesNewRomanPSMT" w:hAnsi="Times New Roman" w:cs="Times New Roman"/>
          <w:lang w:val="pl-PL"/>
        </w:rPr>
        <w:t>Pregled vrsta vodozemaca na području opštine Nikšić sa konzervacionim statusima i stepenom ugroženosti u Evropi</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39"/>
        <w:gridCol w:w="567"/>
        <w:gridCol w:w="851"/>
        <w:gridCol w:w="708"/>
        <w:gridCol w:w="709"/>
        <w:gridCol w:w="851"/>
        <w:gridCol w:w="825"/>
        <w:gridCol w:w="1159"/>
      </w:tblGrid>
      <w:tr w:rsidR="00CD6BDF" w:rsidRPr="00783C10">
        <w:trPr>
          <w:trHeight w:val="329"/>
          <w:jc w:val="center"/>
        </w:trPr>
        <w:tc>
          <w:tcPr>
            <w:tcW w:w="3539" w:type="dxa"/>
            <w:shd w:val="clear" w:color="auto" w:fill="C5E0B3"/>
            <w:vAlign w:val="center"/>
          </w:tcPr>
          <w:p w:rsidR="00CD6BDF" w:rsidRPr="00783C10" w:rsidRDefault="00CD6BDF" w:rsidP="00A760D1">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VRSTA</w:t>
            </w:r>
          </w:p>
        </w:tc>
        <w:tc>
          <w:tcPr>
            <w:tcW w:w="567" w:type="dxa"/>
            <w:shd w:val="clear" w:color="auto" w:fill="C5E0B3"/>
            <w:vAlign w:val="center"/>
          </w:tcPr>
          <w:p w:rsidR="00CD6BDF" w:rsidRPr="00783C10" w:rsidRDefault="00CD6BDF" w:rsidP="00A760D1">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NL</w:t>
            </w:r>
          </w:p>
        </w:tc>
        <w:tc>
          <w:tcPr>
            <w:tcW w:w="851" w:type="dxa"/>
            <w:shd w:val="clear" w:color="auto" w:fill="C5E0B3"/>
            <w:vAlign w:val="center"/>
          </w:tcPr>
          <w:p w:rsidR="00CD6BDF" w:rsidRPr="00783C10" w:rsidRDefault="00CD6BDF" w:rsidP="00A760D1">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END</w:t>
            </w:r>
          </w:p>
        </w:tc>
        <w:tc>
          <w:tcPr>
            <w:tcW w:w="708" w:type="dxa"/>
            <w:shd w:val="clear" w:color="auto" w:fill="C5E0B3"/>
            <w:vAlign w:val="center"/>
          </w:tcPr>
          <w:p w:rsidR="00CD6BDF" w:rsidRPr="00783C10" w:rsidRDefault="00CD6BDF" w:rsidP="00A760D1">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CITES</w:t>
            </w:r>
          </w:p>
        </w:tc>
        <w:tc>
          <w:tcPr>
            <w:tcW w:w="709" w:type="dxa"/>
            <w:shd w:val="clear" w:color="auto" w:fill="C5E0B3"/>
            <w:vAlign w:val="center"/>
          </w:tcPr>
          <w:p w:rsidR="00CD6BDF" w:rsidRPr="00783C10" w:rsidRDefault="00CD6BDF" w:rsidP="00A760D1">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IUCN</w:t>
            </w:r>
          </w:p>
        </w:tc>
        <w:tc>
          <w:tcPr>
            <w:tcW w:w="851" w:type="dxa"/>
            <w:shd w:val="clear" w:color="auto" w:fill="C5E0B3"/>
            <w:vAlign w:val="center"/>
          </w:tcPr>
          <w:p w:rsidR="00CD6BDF" w:rsidRPr="00783C10" w:rsidRDefault="00CD6BDF" w:rsidP="00A760D1">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BERN</w:t>
            </w:r>
          </w:p>
        </w:tc>
        <w:tc>
          <w:tcPr>
            <w:tcW w:w="825" w:type="dxa"/>
            <w:shd w:val="clear" w:color="auto" w:fill="C5E0B3"/>
            <w:vAlign w:val="center"/>
          </w:tcPr>
          <w:p w:rsidR="00CD6BDF" w:rsidRPr="00783C10" w:rsidRDefault="00CD6BDF" w:rsidP="00A760D1">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HD</w:t>
            </w:r>
          </w:p>
        </w:tc>
        <w:tc>
          <w:tcPr>
            <w:tcW w:w="1159" w:type="dxa"/>
            <w:shd w:val="clear" w:color="auto" w:fill="C5E0B3"/>
            <w:vAlign w:val="center"/>
          </w:tcPr>
          <w:p w:rsidR="00CD6BDF" w:rsidRPr="00783C10" w:rsidRDefault="00CD6BDF" w:rsidP="00A760D1">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NAPOMENA</w:t>
            </w:r>
          </w:p>
        </w:tc>
      </w:tr>
      <w:tr w:rsidR="00CD6BDF" w:rsidRPr="00783C10">
        <w:trPr>
          <w:trHeight w:val="329"/>
          <w:jc w:val="center"/>
        </w:trPr>
        <w:tc>
          <w:tcPr>
            <w:tcW w:w="9209" w:type="dxa"/>
            <w:gridSpan w:val="8"/>
            <w:shd w:val="clear" w:color="auto" w:fill="C5E0B3"/>
            <w:vAlign w:val="center"/>
          </w:tcPr>
          <w:p w:rsidR="00CD6BDF" w:rsidRPr="00783C10" w:rsidRDefault="00CD6BDF" w:rsidP="00A760D1">
            <w:pPr>
              <w:spacing w:after="0" w:line="276"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Anura</w:t>
            </w:r>
          </w:p>
        </w:tc>
      </w:tr>
      <w:tr w:rsidR="00CD6BDF" w:rsidRPr="00783C10">
        <w:trPr>
          <w:trHeight w:val="329"/>
          <w:jc w:val="center"/>
        </w:trPr>
        <w:tc>
          <w:tcPr>
            <w:tcW w:w="3539" w:type="dxa"/>
            <w:shd w:val="clear" w:color="auto" w:fill="E2EFD9"/>
            <w:vAlign w:val="center"/>
          </w:tcPr>
          <w:p w:rsidR="00CD6BDF" w:rsidRPr="00783C10" w:rsidRDefault="00CD6BDF" w:rsidP="00A760D1">
            <w:pPr>
              <w:spacing w:after="0" w:line="276"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Bufonidae</w:t>
            </w:r>
          </w:p>
        </w:tc>
        <w:tc>
          <w:tcPr>
            <w:tcW w:w="5670" w:type="dxa"/>
            <w:gridSpan w:val="7"/>
            <w:vAlign w:val="center"/>
          </w:tcPr>
          <w:p w:rsidR="00CD6BDF" w:rsidRPr="00783C10" w:rsidRDefault="00CD6BDF" w:rsidP="00A760D1">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539" w:type="dxa"/>
            <w:vAlign w:val="center"/>
          </w:tcPr>
          <w:p w:rsidR="00CD6BDF" w:rsidRPr="008F447C" w:rsidRDefault="00CD6BDF" w:rsidP="00A760D1">
            <w:pPr>
              <w:spacing w:after="0" w:line="276" w:lineRule="auto"/>
              <w:rPr>
                <w:rFonts w:ascii="Times New Roman" w:hAnsi="Times New Roman" w:cs="Times New Roman"/>
                <w:sz w:val="20"/>
                <w:szCs w:val="20"/>
                <w:lang w:val="pt-BR"/>
              </w:rPr>
            </w:pPr>
            <w:r w:rsidRPr="008F447C">
              <w:rPr>
                <w:rFonts w:ascii="Times New Roman" w:hAnsi="Times New Roman" w:cs="Times New Roman"/>
                <w:i/>
                <w:iCs/>
                <w:sz w:val="20"/>
                <w:szCs w:val="20"/>
                <w:lang w:val="pt-BR"/>
              </w:rPr>
              <w:t xml:space="preserve">Bufo bufo </w:t>
            </w:r>
            <w:r w:rsidRPr="008F447C">
              <w:rPr>
                <w:rFonts w:ascii="Times New Roman" w:hAnsi="Times New Roman" w:cs="Times New Roman"/>
                <w:sz w:val="20"/>
                <w:szCs w:val="20"/>
                <w:lang w:val="pt-BR"/>
              </w:rPr>
              <w:t>(Linnaeus, 1758)–Smeđa krastava žaba</w:t>
            </w:r>
          </w:p>
        </w:tc>
        <w:tc>
          <w:tcPr>
            <w:tcW w:w="567" w:type="dxa"/>
            <w:vAlign w:val="center"/>
          </w:tcPr>
          <w:p w:rsidR="00CD6BDF" w:rsidRPr="00783C10" w:rsidRDefault="00CD6BDF" w:rsidP="00A760D1">
            <w:pPr>
              <w:spacing w:after="0" w:line="276" w:lineRule="auto"/>
              <w:jc w:val="center"/>
              <w:rPr>
                <w:rFonts w:ascii="Times New Roman" w:hAnsi="Times New Roman" w:cs="Times New Roman"/>
                <w:b/>
                <w:bCs/>
                <w:sz w:val="20"/>
                <w:szCs w:val="20"/>
              </w:rPr>
            </w:pPr>
            <w:r w:rsidRPr="00783C10">
              <w:rPr>
                <w:rFonts w:ascii="Times New Roman" w:hAnsi="Times New Roman" w:cs="Times New Roman"/>
                <w:sz w:val="20"/>
                <w:szCs w:val="20"/>
              </w:rPr>
              <w:t>+</w:t>
            </w: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709"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825"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1159" w:type="dxa"/>
            <w:vAlign w:val="center"/>
          </w:tcPr>
          <w:p w:rsidR="00CD6BDF" w:rsidRPr="00783C10" w:rsidRDefault="00CD6BDF" w:rsidP="00A760D1">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539" w:type="dxa"/>
            <w:vAlign w:val="center"/>
          </w:tcPr>
          <w:p w:rsidR="00CD6BDF" w:rsidRPr="008F447C" w:rsidRDefault="00CD6BDF" w:rsidP="00A760D1">
            <w:pPr>
              <w:spacing w:after="0" w:line="276" w:lineRule="auto"/>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 xml:space="preserve">Bufotes viridis </w:t>
            </w:r>
            <w:r w:rsidRPr="008F447C">
              <w:rPr>
                <w:rFonts w:ascii="Times New Roman" w:hAnsi="Times New Roman" w:cs="Times New Roman"/>
                <w:sz w:val="20"/>
                <w:szCs w:val="20"/>
                <w:lang w:val="pt-BR"/>
              </w:rPr>
              <w:t>(Laurenti, 1768)</w:t>
            </w:r>
            <w:r w:rsidRPr="008F447C">
              <w:rPr>
                <w:rFonts w:ascii="Times New Roman" w:hAnsi="Times New Roman" w:cs="Times New Roman"/>
                <w:i/>
                <w:iCs/>
                <w:sz w:val="20"/>
                <w:szCs w:val="20"/>
                <w:lang w:val="pt-BR"/>
              </w:rPr>
              <w:t xml:space="preserve">- </w:t>
            </w:r>
            <w:r w:rsidRPr="008F447C">
              <w:rPr>
                <w:rFonts w:ascii="Times New Roman" w:hAnsi="Times New Roman" w:cs="Times New Roman"/>
                <w:sz w:val="20"/>
                <w:szCs w:val="20"/>
                <w:lang w:val="pt-BR"/>
              </w:rPr>
              <w:t>Zelena krastava žaba</w:t>
            </w:r>
          </w:p>
        </w:tc>
        <w:tc>
          <w:tcPr>
            <w:tcW w:w="567"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709"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5"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159" w:type="dxa"/>
            <w:vAlign w:val="center"/>
          </w:tcPr>
          <w:p w:rsidR="00CD6BDF" w:rsidRPr="00783C10" w:rsidRDefault="00CD6BDF" w:rsidP="00A760D1">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539" w:type="dxa"/>
            <w:shd w:val="clear" w:color="auto" w:fill="E2EFD9"/>
            <w:vAlign w:val="center"/>
          </w:tcPr>
          <w:p w:rsidR="00CD6BDF" w:rsidRPr="00783C10" w:rsidRDefault="00CD6BDF" w:rsidP="00A760D1">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Bombinatoridae</w:t>
            </w:r>
          </w:p>
        </w:tc>
        <w:tc>
          <w:tcPr>
            <w:tcW w:w="567"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709"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825"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1159"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r>
      <w:tr w:rsidR="00CD6BDF" w:rsidRPr="00783C10">
        <w:trPr>
          <w:trHeight w:val="329"/>
          <w:jc w:val="center"/>
        </w:trPr>
        <w:tc>
          <w:tcPr>
            <w:tcW w:w="3539" w:type="dxa"/>
            <w:vAlign w:val="center"/>
          </w:tcPr>
          <w:p w:rsidR="00CD6BDF" w:rsidRPr="008F447C" w:rsidRDefault="00CD6BDF" w:rsidP="00A760D1">
            <w:pPr>
              <w:spacing w:after="0" w:line="276" w:lineRule="auto"/>
              <w:rPr>
                <w:rFonts w:ascii="Times New Roman" w:hAnsi="Times New Roman" w:cs="Times New Roman"/>
                <w:sz w:val="20"/>
                <w:szCs w:val="20"/>
                <w:lang w:val="pt-BR"/>
              </w:rPr>
            </w:pPr>
            <w:r w:rsidRPr="008F447C">
              <w:rPr>
                <w:rFonts w:ascii="Times New Roman" w:hAnsi="Times New Roman" w:cs="Times New Roman"/>
                <w:i/>
                <w:iCs/>
                <w:sz w:val="20"/>
                <w:szCs w:val="20"/>
                <w:lang w:val="pt-BR"/>
              </w:rPr>
              <w:t xml:space="preserve">Bombina variegata </w:t>
            </w:r>
            <w:r w:rsidRPr="008F447C">
              <w:rPr>
                <w:rFonts w:ascii="Times New Roman" w:hAnsi="Times New Roman" w:cs="Times New Roman"/>
                <w:sz w:val="20"/>
                <w:szCs w:val="20"/>
                <w:lang w:val="pt-BR"/>
              </w:rPr>
              <w:t>(</w:t>
            </w:r>
            <w:r w:rsidRPr="008F447C">
              <w:rPr>
                <w:rFonts w:ascii="Times New Roman" w:hAnsi="Times New Roman" w:cs="Times New Roman"/>
                <w:color w:val="000000"/>
                <w:sz w:val="20"/>
                <w:szCs w:val="20"/>
                <w:lang w:val="pt-BR"/>
              </w:rPr>
              <w:t xml:space="preserve">Linnaeus, 1758) - </w:t>
            </w:r>
            <w:r w:rsidRPr="008F447C">
              <w:rPr>
                <w:rFonts w:ascii="Times New Roman" w:hAnsi="Times New Roman" w:cs="Times New Roman"/>
                <w:sz w:val="20"/>
                <w:szCs w:val="20"/>
                <w:lang w:val="pt-BR"/>
              </w:rPr>
              <w:t>Žutotrbi mukač</w:t>
            </w:r>
          </w:p>
        </w:tc>
        <w:tc>
          <w:tcPr>
            <w:tcW w:w="567" w:type="dxa"/>
            <w:vAlign w:val="center"/>
          </w:tcPr>
          <w:p w:rsidR="00CD6BDF" w:rsidRPr="008F447C" w:rsidRDefault="00CD6BDF" w:rsidP="00A760D1">
            <w:pPr>
              <w:spacing w:after="0" w:line="276" w:lineRule="auto"/>
              <w:jc w:val="center"/>
              <w:rPr>
                <w:rFonts w:ascii="Times New Roman" w:hAnsi="Times New Roman" w:cs="Times New Roman"/>
                <w:sz w:val="20"/>
                <w:szCs w:val="20"/>
                <w:lang w:val="pt-BR"/>
              </w:rPr>
            </w:pPr>
          </w:p>
        </w:tc>
        <w:tc>
          <w:tcPr>
            <w:tcW w:w="851" w:type="dxa"/>
            <w:vAlign w:val="center"/>
          </w:tcPr>
          <w:p w:rsidR="00CD6BDF" w:rsidRPr="008F447C" w:rsidRDefault="00CD6BDF" w:rsidP="00A760D1">
            <w:pPr>
              <w:spacing w:after="0" w:line="276" w:lineRule="auto"/>
              <w:jc w:val="center"/>
              <w:rPr>
                <w:rFonts w:ascii="Times New Roman" w:hAnsi="Times New Roman" w:cs="Times New Roman"/>
                <w:sz w:val="20"/>
                <w:szCs w:val="20"/>
                <w:lang w:val="pt-BR"/>
              </w:rPr>
            </w:pPr>
          </w:p>
        </w:tc>
        <w:tc>
          <w:tcPr>
            <w:tcW w:w="708" w:type="dxa"/>
            <w:vAlign w:val="center"/>
          </w:tcPr>
          <w:p w:rsidR="00CD6BDF" w:rsidRPr="008F447C" w:rsidRDefault="00CD6BDF" w:rsidP="00A760D1">
            <w:pPr>
              <w:spacing w:after="0" w:line="276" w:lineRule="auto"/>
              <w:jc w:val="center"/>
              <w:rPr>
                <w:rFonts w:ascii="Times New Roman" w:hAnsi="Times New Roman" w:cs="Times New Roman"/>
                <w:sz w:val="20"/>
                <w:szCs w:val="20"/>
                <w:lang w:val="pt-BR"/>
              </w:rPr>
            </w:pPr>
          </w:p>
        </w:tc>
        <w:tc>
          <w:tcPr>
            <w:tcW w:w="709"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5"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 IV</w:t>
            </w:r>
          </w:p>
        </w:tc>
        <w:tc>
          <w:tcPr>
            <w:tcW w:w="1159" w:type="dxa"/>
            <w:vAlign w:val="center"/>
          </w:tcPr>
          <w:p w:rsidR="00CD6BDF" w:rsidRPr="00783C10" w:rsidRDefault="00CD6BDF" w:rsidP="00A760D1">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539" w:type="dxa"/>
            <w:shd w:val="clear" w:color="auto" w:fill="E2EFD9"/>
            <w:vAlign w:val="center"/>
          </w:tcPr>
          <w:p w:rsidR="00CD6BDF" w:rsidRPr="00783C10" w:rsidRDefault="00CD6BDF" w:rsidP="00A760D1">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Hylidae</w:t>
            </w:r>
          </w:p>
        </w:tc>
        <w:tc>
          <w:tcPr>
            <w:tcW w:w="567"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709"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825"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1159" w:type="dxa"/>
            <w:vAlign w:val="center"/>
          </w:tcPr>
          <w:p w:rsidR="00CD6BDF" w:rsidRPr="00783C10" w:rsidRDefault="00CD6BDF" w:rsidP="00A760D1">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539" w:type="dxa"/>
            <w:vAlign w:val="center"/>
          </w:tcPr>
          <w:p w:rsidR="00CD6BDF" w:rsidRPr="00783C10" w:rsidRDefault="00CD6BDF" w:rsidP="00A760D1">
            <w:pPr>
              <w:spacing w:after="0" w:line="276" w:lineRule="auto"/>
              <w:rPr>
                <w:rFonts w:ascii="Times New Roman" w:hAnsi="Times New Roman" w:cs="Times New Roman"/>
                <w:sz w:val="20"/>
                <w:szCs w:val="20"/>
              </w:rPr>
            </w:pPr>
            <w:r w:rsidRPr="00783C10">
              <w:rPr>
                <w:rFonts w:ascii="Times New Roman" w:hAnsi="Times New Roman" w:cs="Times New Roman"/>
                <w:i/>
                <w:iCs/>
                <w:sz w:val="20"/>
                <w:szCs w:val="20"/>
              </w:rPr>
              <w:t xml:space="preserve">Hyla arborea </w:t>
            </w:r>
            <w:r w:rsidRPr="00783C10">
              <w:rPr>
                <w:rFonts w:ascii="Times New Roman" w:hAnsi="Times New Roman" w:cs="Times New Roman"/>
                <w:sz w:val="20"/>
                <w:szCs w:val="20"/>
              </w:rPr>
              <w:t>(Linnaeus, 1758) - Gatalinka</w:t>
            </w:r>
          </w:p>
        </w:tc>
        <w:tc>
          <w:tcPr>
            <w:tcW w:w="567"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709"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5"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159" w:type="dxa"/>
            <w:vAlign w:val="center"/>
          </w:tcPr>
          <w:p w:rsidR="00CD6BDF" w:rsidRPr="00783C10" w:rsidRDefault="00CD6BDF" w:rsidP="00A760D1">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539" w:type="dxa"/>
            <w:shd w:val="clear" w:color="auto" w:fill="E2EFD9"/>
            <w:vAlign w:val="center"/>
          </w:tcPr>
          <w:p w:rsidR="00CD6BDF" w:rsidRPr="00783C10" w:rsidRDefault="00CD6BDF" w:rsidP="00A760D1">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Ranidae</w:t>
            </w:r>
          </w:p>
        </w:tc>
        <w:tc>
          <w:tcPr>
            <w:tcW w:w="5670" w:type="dxa"/>
            <w:gridSpan w:val="7"/>
            <w:vAlign w:val="center"/>
          </w:tcPr>
          <w:p w:rsidR="00CD6BDF" w:rsidRPr="00783C10" w:rsidRDefault="00CD6BDF" w:rsidP="00A760D1">
            <w:pPr>
              <w:spacing w:after="0" w:line="276" w:lineRule="auto"/>
              <w:jc w:val="center"/>
              <w:rPr>
                <w:rFonts w:ascii="Times New Roman" w:hAnsi="Times New Roman" w:cs="Times New Roman"/>
                <w:color w:val="FFFFFF"/>
                <w:sz w:val="20"/>
                <w:szCs w:val="20"/>
              </w:rPr>
            </w:pPr>
          </w:p>
        </w:tc>
      </w:tr>
      <w:tr w:rsidR="00CD6BDF" w:rsidRPr="00783C10">
        <w:trPr>
          <w:trHeight w:val="329"/>
          <w:jc w:val="center"/>
        </w:trPr>
        <w:tc>
          <w:tcPr>
            <w:tcW w:w="3539" w:type="dxa"/>
            <w:vAlign w:val="center"/>
          </w:tcPr>
          <w:p w:rsidR="00CD6BDF" w:rsidRPr="008F447C" w:rsidRDefault="00CD6BDF" w:rsidP="00A760D1">
            <w:pPr>
              <w:spacing w:after="0" w:line="276" w:lineRule="auto"/>
              <w:rPr>
                <w:rFonts w:ascii="Times New Roman" w:hAnsi="Times New Roman" w:cs="Times New Roman"/>
                <w:sz w:val="20"/>
                <w:szCs w:val="20"/>
                <w:lang w:val="pt-BR"/>
              </w:rPr>
            </w:pPr>
            <w:r w:rsidRPr="008F447C">
              <w:rPr>
                <w:rFonts w:ascii="Times New Roman" w:hAnsi="Times New Roman" w:cs="Times New Roman"/>
                <w:i/>
                <w:iCs/>
                <w:sz w:val="20"/>
                <w:szCs w:val="20"/>
                <w:lang w:val="pt-BR"/>
              </w:rPr>
              <w:t xml:space="preserve">Pelophylax ridibundus </w:t>
            </w:r>
            <w:r w:rsidRPr="008F447C">
              <w:rPr>
                <w:rFonts w:ascii="Times New Roman" w:hAnsi="Times New Roman" w:cs="Times New Roman"/>
                <w:sz w:val="20"/>
                <w:szCs w:val="20"/>
                <w:lang w:val="pt-BR"/>
              </w:rPr>
              <w:t>(Pallas, 1771) - Velika zelena žaba</w:t>
            </w:r>
          </w:p>
        </w:tc>
        <w:tc>
          <w:tcPr>
            <w:tcW w:w="567" w:type="dxa"/>
            <w:vAlign w:val="center"/>
          </w:tcPr>
          <w:p w:rsidR="00CD6BDF" w:rsidRPr="00783C10" w:rsidRDefault="00CD6BDF" w:rsidP="00A760D1">
            <w:pPr>
              <w:spacing w:after="0" w:line="276" w:lineRule="auto"/>
              <w:jc w:val="center"/>
              <w:rPr>
                <w:rFonts w:ascii="Times New Roman" w:hAnsi="Times New Roman" w:cs="Times New Roman"/>
                <w:sz w:val="20"/>
                <w:szCs w:val="20"/>
                <w:highlight w:val="yellow"/>
              </w:rPr>
            </w:pPr>
            <w:r w:rsidRPr="00783C10">
              <w:rPr>
                <w:rFonts w:ascii="Times New Roman" w:hAnsi="Times New Roman" w:cs="Times New Roman"/>
                <w:sz w:val="20"/>
                <w:szCs w:val="20"/>
              </w:rPr>
              <w:t>+</w:t>
            </w: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highlight w:val="yellow"/>
              </w:rPr>
            </w:pPr>
          </w:p>
        </w:tc>
        <w:tc>
          <w:tcPr>
            <w:tcW w:w="708" w:type="dxa"/>
            <w:vAlign w:val="center"/>
          </w:tcPr>
          <w:p w:rsidR="00CD6BDF" w:rsidRPr="00783C10" w:rsidRDefault="00CD6BDF" w:rsidP="00A760D1">
            <w:pPr>
              <w:spacing w:after="0" w:line="276" w:lineRule="auto"/>
              <w:jc w:val="center"/>
              <w:rPr>
                <w:rFonts w:ascii="Times New Roman" w:hAnsi="Times New Roman" w:cs="Times New Roman"/>
                <w:sz w:val="20"/>
                <w:szCs w:val="20"/>
                <w:highlight w:val="yellow"/>
              </w:rPr>
            </w:pPr>
          </w:p>
        </w:tc>
        <w:tc>
          <w:tcPr>
            <w:tcW w:w="709" w:type="dxa"/>
            <w:vAlign w:val="center"/>
          </w:tcPr>
          <w:p w:rsidR="00CD6BDF" w:rsidRPr="00783C10" w:rsidRDefault="00CD6BDF" w:rsidP="00A760D1">
            <w:pPr>
              <w:spacing w:after="0" w:line="276" w:lineRule="auto"/>
              <w:jc w:val="center"/>
              <w:rPr>
                <w:rFonts w:ascii="Times New Roman" w:hAnsi="Times New Roman" w:cs="Times New Roman"/>
                <w:sz w:val="20"/>
                <w:szCs w:val="20"/>
                <w:highlight w:val="yellow"/>
              </w:rPr>
            </w:pPr>
            <w:r w:rsidRPr="00783C10">
              <w:rPr>
                <w:rFonts w:ascii="Times New Roman" w:hAnsi="Times New Roman" w:cs="Times New Roman"/>
                <w:sz w:val="20"/>
                <w:szCs w:val="20"/>
              </w:rPr>
              <w:t>LC</w:t>
            </w: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825"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V</w:t>
            </w:r>
          </w:p>
        </w:tc>
        <w:tc>
          <w:tcPr>
            <w:tcW w:w="1159" w:type="dxa"/>
            <w:vAlign w:val="center"/>
          </w:tcPr>
          <w:p w:rsidR="00CD6BDF" w:rsidRPr="00783C10" w:rsidRDefault="00CD6BDF" w:rsidP="00A760D1">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539" w:type="dxa"/>
            <w:vAlign w:val="center"/>
          </w:tcPr>
          <w:p w:rsidR="00CD6BDF" w:rsidRPr="00783C10" w:rsidRDefault="00CD6BDF" w:rsidP="00A760D1">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Rana dalmatina Fitzinger in </w:t>
            </w:r>
            <w:r w:rsidRPr="00783C10">
              <w:rPr>
                <w:rFonts w:ascii="Times New Roman" w:hAnsi="Times New Roman" w:cs="Times New Roman"/>
                <w:sz w:val="20"/>
                <w:szCs w:val="20"/>
              </w:rPr>
              <w:t>Bonaparte, 1838 - Šumska žaba</w:t>
            </w:r>
          </w:p>
        </w:tc>
        <w:tc>
          <w:tcPr>
            <w:tcW w:w="567"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A760D1">
            <w:pPr>
              <w:spacing w:after="0" w:line="276" w:lineRule="auto"/>
              <w:jc w:val="center"/>
              <w:rPr>
                <w:rFonts w:ascii="Times New Roman" w:hAnsi="Times New Roman" w:cs="Times New Roman"/>
                <w:sz w:val="20"/>
                <w:szCs w:val="20"/>
                <w:highlight w:val="yellow"/>
              </w:rPr>
            </w:pPr>
          </w:p>
        </w:tc>
        <w:tc>
          <w:tcPr>
            <w:tcW w:w="709"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5"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159" w:type="dxa"/>
            <w:vAlign w:val="center"/>
          </w:tcPr>
          <w:p w:rsidR="00CD6BDF" w:rsidRPr="00783C10" w:rsidRDefault="00CD6BDF" w:rsidP="00A760D1">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539" w:type="dxa"/>
            <w:vAlign w:val="center"/>
          </w:tcPr>
          <w:p w:rsidR="00CD6BDF" w:rsidRPr="008F447C" w:rsidRDefault="00CD6BDF" w:rsidP="00A760D1">
            <w:pPr>
              <w:spacing w:after="0" w:line="276" w:lineRule="auto"/>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 xml:space="preserve">Rana graeca </w:t>
            </w:r>
            <w:r w:rsidRPr="008F447C">
              <w:rPr>
                <w:rFonts w:ascii="Times New Roman" w:hAnsi="Times New Roman" w:cs="Times New Roman"/>
                <w:sz w:val="20"/>
                <w:szCs w:val="20"/>
                <w:lang w:val="pt-BR"/>
              </w:rPr>
              <w:t>Boulenger, 1891 - Grčka žaba</w:t>
            </w:r>
          </w:p>
        </w:tc>
        <w:tc>
          <w:tcPr>
            <w:tcW w:w="567"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BE</w:t>
            </w:r>
          </w:p>
        </w:tc>
        <w:tc>
          <w:tcPr>
            <w:tcW w:w="708" w:type="dxa"/>
            <w:vAlign w:val="center"/>
          </w:tcPr>
          <w:p w:rsidR="00CD6BDF" w:rsidRPr="00783C10" w:rsidRDefault="00CD6BDF" w:rsidP="00A760D1">
            <w:pPr>
              <w:spacing w:after="0" w:line="276" w:lineRule="auto"/>
              <w:jc w:val="center"/>
              <w:rPr>
                <w:rFonts w:ascii="Times New Roman" w:hAnsi="Times New Roman" w:cs="Times New Roman"/>
                <w:sz w:val="20"/>
                <w:szCs w:val="20"/>
                <w:highlight w:val="yellow"/>
              </w:rPr>
            </w:pPr>
          </w:p>
        </w:tc>
        <w:tc>
          <w:tcPr>
            <w:tcW w:w="709"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825" w:type="dxa"/>
            <w:vAlign w:val="center"/>
          </w:tcPr>
          <w:p w:rsidR="00CD6BDF" w:rsidRPr="00783C10" w:rsidRDefault="00CD6BDF" w:rsidP="00A760D1">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159" w:type="dxa"/>
            <w:vAlign w:val="center"/>
          </w:tcPr>
          <w:p w:rsidR="00CD6BDF" w:rsidRPr="00783C10" w:rsidRDefault="00CD6BDF" w:rsidP="00A760D1">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9209" w:type="dxa"/>
            <w:gridSpan w:val="8"/>
            <w:shd w:val="clear" w:color="auto" w:fill="C5E0B3"/>
            <w:vAlign w:val="center"/>
          </w:tcPr>
          <w:p w:rsidR="00CD6BDF" w:rsidRPr="00783C10" w:rsidRDefault="00CD6BDF" w:rsidP="00A760D1">
            <w:pPr>
              <w:spacing w:after="0" w:line="276"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Urodela</w:t>
            </w:r>
          </w:p>
        </w:tc>
      </w:tr>
      <w:tr w:rsidR="00CD6BDF" w:rsidRPr="00783C10">
        <w:trPr>
          <w:trHeight w:val="329"/>
          <w:jc w:val="center"/>
        </w:trPr>
        <w:tc>
          <w:tcPr>
            <w:tcW w:w="3539" w:type="dxa"/>
            <w:shd w:val="clear" w:color="auto" w:fill="E2EFD9"/>
            <w:vAlign w:val="center"/>
          </w:tcPr>
          <w:p w:rsidR="00CD6BDF" w:rsidRPr="00783C10" w:rsidRDefault="00CD6BDF" w:rsidP="00A760D1">
            <w:pPr>
              <w:spacing w:after="0" w:line="276" w:lineRule="auto"/>
              <w:rPr>
                <w:rFonts w:ascii="Times New Roman" w:hAnsi="Times New Roman" w:cs="Times New Roman"/>
                <w:i/>
                <w:iCs/>
                <w:sz w:val="20"/>
                <w:szCs w:val="20"/>
              </w:rPr>
            </w:pPr>
            <w:r w:rsidRPr="00783C10">
              <w:rPr>
                <w:rFonts w:ascii="Times New Roman" w:hAnsi="Times New Roman" w:cs="Times New Roman"/>
                <w:b/>
                <w:bCs/>
                <w:sz w:val="20"/>
                <w:szCs w:val="20"/>
              </w:rPr>
              <w:t>Salamandridae</w:t>
            </w:r>
          </w:p>
        </w:tc>
        <w:tc>
          <w:tcPr>
            <w:tcW w:w="5670" w:type="dxa"/>
            <w:gridSpan w:val="7"/>
            <w:vAlign w:val="center"/>
          </w:tcPr>
          <w:p w:rsidR="00CD6BDF" w:rsidRPr="00783C10" w:rsidRDefault="00CD6BDF" w:rsidP="00A760D1">
            <w:pPr>
              <w:spacing w:after="0" w:line="276" w:lineRule="auto"/>
              <w:jc w:val="center"/>
              <w:rPr>
                <w:rFonts w:ascii="Times New Roman" w:hAnsi="Times New Roman" w:cs="Times New Roman"/>
                <w:b/>
                <w:bCs/>
                <w:sz w:val="20"/>
                <w:szCs w:val="20"/>
              </w:rPr>
            </w:pPr>
          </w:p>
        </w:tc>
      </w:tr>
    </w:tbl>
    <w:p w:rsidR="00CD6BDF" w:rsidRDefault="00CD6BDF">
      <w:r>
        <w:br w:type="page"/>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39"/>
        <w:gridCol w:w="567"/>
        <w:gridCol w:w="852"/>
        <w:gridCol w:w="680"/>
        <w:gridCol w:w="685"/>
        <w:gridCol w:w="902"/>
        <w:gridCol w:w="858"/>
        <w:gridCol w:w="1126"/>
      </w:tblGrid>
      <w:tr w:rsidR="00CD6BDF" w:rsidRPr="00783C10">
        <w:trPr>
          <w:trHeight w:val="134"/>
          <w:jc w:val="center"/>
        </w:trPr>
        <w:tc>
          <w:tcPr>
            <w:tcW w:w="3539" w:type="dxa"/>
            <w:vAlign w:val="center"/>
          </w:tcPr>
          <w:p w:rsidR="00CD6BDF" w:rsidRPr="008F447C" w:rsidRDefault="00CD6BDF" w:rsidP="00FC68DF">
            <w:pPr>
              <w:spacing w:after="0" w:line="276" w:lineRule="auto"/>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 xml:space="preserve">Salamandra salamandra </w:t>
            </w:r>
            <w:r w:rsidRPr="008F447C">
              <w:rPr>
                <w:rFonts w:ascii="Times New Roman" w:hAnsi="Times New Roman" w:cs="Times New Roman"/>
                <w:sz w:val="20"/>
                <w:szCs w:val="20"/>
                <w:lang w:val="pt-BR"/>
              </w:rPr>
              <w:t>(Linnaeus, 1758)  -Šareni daždevnjak</w:t>
            </w:r>
          </w:p>
        </w:tc>
        <w:tc>
          <w:tcPr>
            <w:tcW w:w="567" w:type="dxa"/>
            <w:vAlign w:val="center"/>
          </w:tcPr>
          <w:p w:rsidR="00CD6BDF" w:rsidRPr="00783C10" w:rsidRDefault="00CD6BDF" w:rsidP="006D55A6">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852" w:type="dxa"/>
            <w:vAlign w:val="center"/>
          </w:tcPr>
          <w:p w:rsidR="00CD6BDF" w:rsidRPr="00783C10" w:rsidRDefault="00CD6BDF" w:rsidP="006D55A6">
            <w:pPr>
              <w:spacing w:after="0" w:line="276" w:lineRule="auto"/>
              <w:jc w:val="center"/>
              <w:rPr>
                <w:rFonts w:ascii="Times New Roman" w:hAnsi="Times New Roman" w:cs="Times New Roman"/>
                <w:sz w:val="20"/>
                <w:szCs w:val="20"/>
              </w:rPr>
            </w:pPr>
          </w:p>
        </w:tc>
        <w:tc>
          <w:tcPr>
            <w:tcW w:w="680" w:type="dxa"/>
            <w:vAlign w:val="center"/>
          </w:tcPr>
          <w:p w:rsidR="00CD6BDF" w:rsidRPr="00783C10" w:rsidRDefault="00CD6BDF" w:rsidP="006D55A6">
            <w:pPr>
              <w:spacing w:after="0" w:line="276" w:lineRule="auto"/>
              <w:rPr>
                <w:rFonts w:ascii="Times New Roman" w:hAnsi="Times New Roman" w:cs="Times New Roman"/>
                <w:sz w:val="20"/>
                <w:szCs w:val="20"/>
              </w:rPr>
            </w:pPr>
          </w:p>
        </w:tc>
        <w:tc>
          <w:tcPr>
            <w:tcW w:w="685" w:type="dxa"/>
            <w:vAlign w:val="center"/>
          </w:tcPr>
          <w:p w:rsidR="00CD6BDF" w:rsidRPr="00783C10" w:rsidRDefault="00CD6BDF" w:rsidP="006D55A6">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902" w:type="dxa"/>
            <w:vAlign w:val="center"/>
          </w:tcPr>
          <w:p w:rsidR="00CD6BDF" w:rsidRPr="00783C10" w:rsidRDefault="00CD6BDF" w:rsidP="006D55A6">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858" w:type="dxa"/>
            <w:vAlign w:val="center"/>
          </w:tcPr>
          <w:p w:rsidR="00CD6BDF" w:rsidRPr="00783C10" w:rsidRDefault="00CD6BDF" w:rsidP="006D55A6">
            <w:pPr>
              <w:spacing w:after="0" w:line="276" w:lineRule="auto"/>
              <w:jc w:val="center"/>
              <w:rPr>
                <w:rFonts w:ascii="Times New Roman" w:hAnsi="Times New Roman" w:cs="Times New Roman"/>
                <w:b/>
                <w:bCs/>
                <w:sz w:val="20"/>
                <w:szCs w:val="20"/>
              </w:rPr>
            </w:pPr>
          </w:p>
        </w:tc>
        <w:tc>
          <w:tcPr>
            <w:tcW w:w="1126" w:type="dxa"/>
          </w:tcPr>
          <w:p w:rsidR="00CD6BDF" w:rsidRPr="00783C10" w:rsidRDefault="00CD6BDF" w:rsidP="00636A8D">
            <w:pPr>
              <w:spacing w:after="0" w:line="276" w:lineRule="auto"/>
              <w:jc w:val="both"/>
              <w:rPr>
                <w:rFonts w:ascii="Times New Roman" w:hAnsi="Times New Roman" w:cs="Times New Roman"/>
                <w:b/>
                <w:bCs/>
                <w:sz w:val="20"/>
                <w:szCs w:val="20"/>
              </w:rPr>
            </w:pPr>
          </w:p>
        </w:tc>
      </w:tr>
      <w:tr w:rsidR="00CD6BDF" w:rsidRPr="00783C10">
        <w:trPr>
          <w:trHeight w:val="134"/>
          <w:jc w:val="center"/>
        </w:trPr>
        <w:tc>
          <w:tcPr>
            <w:tcW w:w="3539" w:type="dxa"/>
            <w:vAlign w:val="center"/>
          </w:tcPr>
          <w:p w:rsidR="00CD6BDF" w:rsidRPr="00783C10" w:rsidRDefault="00CD6BDF" w:rsidP="006D55A6">
            <w:pPr>
              <w:autoSpaceDE w:val="0"/>
              <w:autoSpaceDN w:val="0"/>
              <w:adjustRightInd w:val="0"/>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Ichthyosaura</w:t>
            </w:r>
          </w:p>
          <w:p w:rsidR="00CD6BDF" w:rsidRPr="00783C10" w:rsidRDefault="00CD6BDF" w:rsidP="00FC68DF">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alpestris </w:t>
            </w:r>
            <w:r w:rsidRPr="00783C10">
              <w:rPr>
                <w:rFonts w:ascii="Times New Roman" w:hAnsi="Times New Roman" w:cs="Times New Roman"/>
                <w:sz w:val="20"/>
                <w:szCs w:val="20"/>
              </w:rPr>
              <w:t>Laurenti, 1768 - Planinski mrmoljak</w:t>
            </w:r>
          </w:p>
        </w:tc>
        <w:tc>
          <w:tcPr>
            <w:tcW w:w="567" w:type="dxa"/>
            <w:vAlign w:val="center"/>
          </w:tcPr>
          <w:p w:rsidR="00CD6BDF" w:rsidRPr="00783C10" w:rsidRDefault="00CD6BDF" w:rsidP="006D55A6">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852" w:type="dxa"/>
            <w:vAlign w:val="center"/>
          </w:tcPr>
          <w:p w:rsidR="00CD6BDF" w:rsidRPr="00783C10" w:rsidRDefault="00CD6BDF" w:rsidP="006D55A6">
            <w:pPr>
              <w:spacing w:after="0" w:line="276" w:lineRule="auto"/>
              <w:jc w:val="center"/>
              <w:rPr>
                <w:rFonts w:ascii="Times New Roman" w:hAnsi="Times New Roman" w:cs="Times New Roman"/>
                <w:sz w:val="20"/>
                <w:szCs w:val="20"/>
              </w:rPr>
            </w:pPr>
          </w:p>
        </w:tc>
        <w:tc>
          <w:tcPr>
            <w:tcW w:w="680" w:type="dxa"/>
            <w:vAlign w:val="center"/>
          </w:tcPr>
          <w:p w:rsidR="00CD6BDF" w:rsidRPr="00783C10" w:rsidRDefault="00CD6BDF" w:rsidP="006D55A6">
            <w:pPr>
              <w:spacing w:after="0" w:line="276" w:lineRule="auto"/>
              <w:rPr>
                <w:rFonts w:ascii="Times New Roman" w:hAnsi="Times New Roman" w:cs="Times New Roman"/>
                <w:sz w:val="20"/>
                <w:szCs w:val="20"/>
              </w:rPr>
            </w:pPr>
          </w:p>
        </w:tc>
        <w:tc>
          <w:tcPr>
            <w:tcW w:w="685" w:type="dxa"/>
            <w:vAlign w:val="center"/>
          </w:tcPr>
          <w:p w:rsidR="00CD6BDF" w:rsidRPr="00783C10" w:rsidRDefault="00CD6BDF" w:rsidP="006D55A6">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902" w:type="dxa"/>
            <w:vAlign w:val="center"/>
          </w:tcPr>
          <w:p w:rsidR="00CD6BDF" w:rsidRPr="00783C10" w:rsidRDefault="00CD6BDF" w:rsidP="006D55A6">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858" w:type="dxa"/>
            <w:vAlign w:val="center"/>
          </w:tcPr>
          <w:p w:rsidR="00CD6BDF" w:rsidRPr="00783C10" w:rsidRDefault="00CD6BDF" w:rsidP="006D55A6">
            <w:pPr>
              <w:spacing w:after="0" w:line="276" w:lineRule="auto"/>
              <w:jc w:val="center"/>
              <w:rPr>
                <w:rFonts w:ascii="Times New Roman" w:hAnsi="Times New Roman" w:cs="Times New Roman"/>
                <w:b/>
                <w:bCs/>
                <w:sz w:val="20"/>
                <w:szCs w:val="20"/>
              </w:rPr>
            </w:pPr>
          </w:p>
        </w:tc>
        <w:tc>
          <w:tcPr>
            <w:tcW w:w="1126" w:type="dxa"/>
          </w:tcPr>
          <w:p w:rsidR="00CD6BDF" w:rsidRPr="00783C10" w:rsidRDefault="00CD6BDF" w:rsidP="00636A8D">
            <w:pPr>
              <w:spacing w:after="0" w:line="276" w:lineRule="auto"/>
              <w:jc w:val="both"/>
              <w:rPr>
                <w:rFonts w:ascii="Times New Roman" w:hAnsi="Times New Roman" w:cs="Times New Roman"/>
                <w:b/>
                <w:bCs/>
                <w:sz w:val="20"/>
                <w:szCs w:val="20"/>
              </w:rPr>
            </w:pPr>
          </w:p>
        </w:tc>
      </w:tr>
      <w:tr w:rsidR="00CD6BDF" w:rsidRPr="00783C10">
        <w:trPr>
          <w:trHeight w:val="134"/>
          <w:jc w:val="center"/>
        </w:trPr>
        <w:tc>
          <w:tcPr>
            <w:tcW w:w="3539" w:type="dxa"/>
            <w:vAlign w:val="center"/>
          </w:tcPr>
          <w:p w:rsidR="00CD6BDF" w:rsidRPr="008F447C" w:rsidRDefault="00CD6BDF" w:rsidP="00FC68DF">
            <w:pPr>
              <w:spacing w:after="0" w:line="276" w:lineRule="auto"/>
              <w:rPr>
                <w:rFonts w:ascii="Times New Roman" w:hAnsi="Times New Roman" w:cs="Times New Roman"/>
                <w:sz w:val="20"/>
                <w:szCs w:val="20"/>
                <w:lang w:val="pt-BR"/>
              </w:rPr>
            </w:pPr>
            <w:r w:rsidRPr="008F447C">
              <w:rPr>
                <w:rFonts w:ascii="Times New Roman" w:hAnsi="Times New Roman" w:cs="Times New Roman"/>
                <w:i/>
                <w:iCs/>
                <w:sz w:val="20"/>
                <w:szCs w:val="20"/>
                <w:lang w:val="pt-BR"/>
              </w:rPr>
              <w:t xml:space="preserve">Lissotriton vulgaris </w:t>
            </w:r>
            <w:r w:rsidRPr="008F447C">
              <w:rPr>
                <w:rFonts w:ascii="Times New Roman" w:hAnsi="Times New Roman" w:cs="Times New Roman"/>
                <w:sz w:val="20"/>
                <w:szCs w:val="20"/>
                <w:lang w:val="pt-BR"/>
              </w:rPr>
              <w:t>(</w:t>
            </w:r>
            <w:r w:rsidRPr="008F447C">
              <w:rPr>
                <w:rFonts w:ascii="Times New Roman" w:hAnsi="Times New Roman" w:cs="Times New Roman"/>
                <w:color w:val="000000"/>
                <w:sz w:val="20"/>
                <w:szCs w:val="20"/>
                <w:lang w:val="pt-BR"/>
              </w:rPr>
              <w:t xml:space="preserve">Linnaeus, 1758) - </w:t>
            </w:r>
            <w:r w:rsidRPr="008F447C">
              <w:rPr>
                <w:rFonts w:ascii="Times New Roman" w:hAnsi="Times New Roman" w:cs="Times New Roman"/>
                <w:sz w:val="20"/>
                <w:szCs w:val="20"/>
                <w:lang w:val="pt-BR"/>
              </w:rPr>
              <w:t>Mali mrmoljak</w:t>
            </w:r>
          </w:p>
        </w:tc>
        <w:tc>
          <w:tcPr>
            <w:tcW w:w="567" w:type="dxa"/>
            <w:vAlign w:val="center"/>
          </w:tcPr>
          <w:p w:rsidR="00CD6BDF" w:rsidRPr="00783C10" w:rsidRDefault="00CD6BDF" w:rsidP="006D55A6">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852" w:type="dxa"/>
            <w:vAlign w:val="center"/>
          </w:tcPr>
          <w:p w:rsidR="00CD6BDF" w:rsidRPr="00783C10" w:rsidRDefault="00CD6BDF" w:rsidP="006D55A6">
            <w:pPr>
              <w:spacing w:after="0" w:line="276" w:lineRule="auto"/>
              <w:jc w:val="center"/>
              <w:rPr>
                <w:rFonts w:ascii="Times New Roman" w:hAnsi="Times New Roman" w:cs="Times New Roman"/>
                <w:sz w:val="20"/>
                <w:szCs w:val="20"/>
              </w:rPr>
            </w:pPr>
          </w:p>
        </w:tc>
        <w:tc>
          <w:tcPr>
            <w:tcW w:w="680" w:type="dxa"/>
            <w:vAlign w:val="center"/>
          </w:tcPr>
          <w:p w:rsidR="00CD6BDF" w:rsidRPr="00783C10" w:rsidRDefault="00CD6BDF" w:rsidP="006D55A6">
            <w:pPr>
              <w:spacing w:after="0" w:line="276" w:lineRule="auto"/>
              <w:rPr>
                <w:rFonts w:ascii="Times New Roman" w:hAnsi="Times New Roman" w:cs="Times New Roman"/>
                <w:sz w:val="20"/>
                <w:szCs w:val="20"/>
              </w:rPr>
            </w:pPr>
          </w:p>
        </w:tc>
        <w:tc>
          <w:tcPr>
            <w:tcW w:w="685" w:type="dxa"/>
            <w:vAlign w:val="center"/>
          </w:tcPr>
          <w:p w:rsidR="00CD6BDF" w:rsidRPr="00783C10" w:rsidRDefault="00CD6BDF" w:rsidP="006D55A6">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902" w:type="dxa"/>
            <w:vAlign w:val="center"/>
          </w:tcPr>
          <w:p w:rsidR="00CD6BDF" w:rsidRPr="00783C10" w:rsidRDefault="00CD6BDF" w:rsidP="006D55A6">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858" w:type="dxa"/>
            <w:vAlign w:val="center"/>
          </w:tcPr>
          <w:p w:rsidR="00CD6BDF" w:rsidRPr="00783C10" w:rsidRDefault="00CD6BDF" w:rsidP="006D55A6">
            <w:pPr>
              <w:spacing w:after="0" w:line="276" w:lineRule="auto"/>
              <w:jc w:val="center"/>
              <w:rPr>
                <w:rFonts w:ascii="Times New Roman" w:hAnsi="Times New Roman" w:cs="Times New Roman"/>
                <w:b/>
                <w:bCs/>
                <w:sz w:val="20"/>
                <w:szCs w:val="20"/>
              </w:rPr>
            </w:pPr>
          </w:p>
        </w:tc>
        <w:tc>
          <w:tcPr>
            <w:tcW w:w="1126" w:type="dxa"/>
          </w:tcPr>
          <w:p w:rsidR="00CD6BDF" w:rsidRPr="00783C10" w:rsidRDefault="00CD6BDF" w:rsidP="00636A8D">
            <w:pPr>
              <w:spacing w:after="0" w:line="276" w:lineRule="auto"/>
              <w:jc w:val="both"/>
              <w:rPr>
                <w:rFonts w:ascii="Times New Roman" w:hAnsi="Times New Roman" w:cs="Times New Roman"/>
                <w:b/>
                <w:bCs/>
                <w:sz w:val="20"/>
                <w:szCs w:val="20"/>
              </w:rPr>
            </w:pPr>
          </w:p>
        </w:tc>
      </w:tr>
      <w:tr w:rsidR="00CD6BDF" w:rsidRPr="00783C10">
        <w:trPr>
          <w:trHeight w:val="134"/>
          <w:jc w:val="center"/>
        </w:trPr>
        <w:tc>
          <w:tcPr>
            <w:tcW w:w="3539" w:type="dxa"/>
            <w:vAlign w:val="center"/>
          </w:tcPr>
          <w:p w:rsidR="00CD6BDF" w:rsidRPr="00783C10" w:rsidRDefault="00CD6BDF" w:rsidP="00FC68DF">
            <w:pPr>
              <w:spacing w:after="0" w:line="276" w:lineRule="auto"/>
              <w:rPr>
                <w:rFonts w:ascii="Times New Roman" w:hAnsi="Times New Roman" w:cs="Times New Roman"/>
                <w:sz w:val="20"/>
                <w:szCs w:val="20"/>
              </w:rPr>
            </w:pPr>
            <w:r w:rsidRPr="00783C10">
              <w:rPr>
                <w:rFonts w:ascii="Times New Roman" w:hAnsi="Times New Roman" w:cs="Times New Roman"/>
                <w:i/>
                <w:iCs/>
                <w:sz w:val="20"/>
                <w:szCs w:val="20"/>
              </w:rPr>
              <w:t xml:space="preserve">Lissotriton graecus </w:t>
            </w:r>
            <w:r w:rsidRPr="00783C10">
              <w:rPr>
                <w:rFonts w:ascii="Times New Roman" w:hAnsi="Times New Roman" w:cs="Times New Roman"/>
                <w:color w:val="000000"/>
                <w:sz w:val="20"/>
                <w:szCs w:val="20"/>
              </w:rPr>
              <w:t xml:space="preserve">(Wolterstorff, 1906) - </w:t>
            </w:r>
            <w:r w:rsidRPr="00783C10">
              <w:rPr>
                <w:rFonts w:ascii="Times New Roman" w:hAnsi="Times New Roman" w:cs="Times New Roman"/>
                <w:sz w:val="20"/>
                <w:szCs w:val="20"/>
              </w:rPr>
              <w:t>Grčki mrmoljak</w:t>
            </w:r>
          </w:p>
        </w:tc>
        <w:tc>
          <w:tcPr>
            <w:tcW w:w="567" w:type="dxa"/>
            <w:vAlign w:val="center"/>
          </w:tcPr>
          <w:p w:rsidR="00CD6BDF" w:rsidRPr="00783C10" w:rsidRDefault="00CD6BDF" w:rsidP="006D55A6">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852" w:type="dxa"/>
            <w:vAlign w:val="center"/>
          </w:tcPr>
          <w:p w:rsidR="00CD6BDF" w:rsidRPr="00783C10" w:rsidRDefault="00CD6BDF" w:rsidP="006D55A6">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BE</w:t>
            </w:r>
          </w:p>
        </w:tc>
        <w:tc>
          <w:tcPr>
            <w:tcW w:w="680" w:type="dxa"/>
            <w:vAlign w:val="center"/>
          </w:tcPr>
          <w:p w:rsidR="00CD6BDF" w:rsidRPr="00783C10" w:rsidRDefault="00CD6BDF" w:rsidP="006D55A6">
            <w:pPr>
              <w:spacing w:after="0" w:line="276" w:lineRule="auto"/>
              <w:rPr>
                <w:rFonts w:ascii="Times New Roman" w:hAnsi="Times New Roman" w:cs="Times New Roman"/>
                <w:sz w:val="20"/>
                <w:szCs w:val="20"/>
              </w:rPr>
            </w:pPr>
          </w:p>
        </w:tc>
        <w:tc>
          <w:tcPr>
            <w:tcW w:w="685" w:type="dxa"/>
            <w:vAlign w:val="center"/>
          </w:tcPr>
          <w:p w:rsidR="00CD6BDF" w:rsidRPr="00783C10" w:rsidRDefault="00CD6BDF" w:rsidP="006D55A6">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902" w:type="dxa"/>
            <w:vAlign w:val="center"/>
          </w:tcPr>
          <w:p w:rsidR="00CD6BDF" w:rsidRPr="00783C10" w:rsidRDefault="00CD6BDF" w:rsidP="006D55A6">
            <w:pPr>
              <w:spacing w:after="0" w:line="276" w:lineRule="auto"/>
              <w:jc w:val="center"/>
              <w:rPr>
                <w:rFonts w:ascii="Times New Roman" w:hAnsi="Times New Roman" w:cs="Times New Roman"/>
                <w:sz w:val="20"/>
                <w:szCs w:val="20"/>
              </w:rPr>
            </w:pPr>
          </w:p>
        </w:tc>
        <w:tc>
          <w:tcPr>
            <w:tcW w:w="858" w:type="dxa"/>
            <w:vAlign w:val="center"/>
          </w:tcPr>
          <w:p w:rsidR="00CD6BDF" w:rsidRPr="00783C10" w:rsidRDefault="00CD6BDF" w:rsidP="006D55A6">
            <w:pPr>
              <w:spacing w:after="0" w:line="276" w:lineRule="auto"/>
              <w:jc w:val="center"/>
              <w:rPr>
                <w:rFonts w:ascii="Times New Roman" w:hAnsi="Times New Roman" w:cs="Times New Roman"/>
                <w:b/>
                <w:bCs/>
                <w:sz w:val="20"/>
                <w:szCs w:val="20"/>
              </w:rPr>
            </w:pPr>
          </w:p>
        </w:tc>
        <w:tc>
          <w:tcPr>
            <w:tcW w:w="1126" w:type="dxa"/>
          </w:tcPr>
          <w:p w:rsidR="00CD6BDF" w:rsidRPr="00783C10" w:rsidRDefault="00CD6BDF" w:rsidP="00636A8D">
            <w:pPr>
              <w:spacing w:after="0" w:line="276" w:lineRule="auto"/>
              <w:jc w:val="both"/>
              <w:rPr>
                <w:rFonts w:ascii="Times New Roman" w:hAnsi="Times New Roman" w:cs="Times New Roman"/>
                <w:b/>
                <w:bCs/>
                <w:sz w:val="20"/>
                <w:szCs w:val="20"/>
              </w:rPr>
            </w:pPr>
          </w:p>
        </w:tc>
      </w:tr>
    </w:tbl>
    <w:p w:rsidR="00CD6BDF" w:rsidRDefault="00CD6BDF" w:rsidP="00636A8D">
      <w:pPr>
        <w:spacing w:line="276" w:lineRule="auto"/>
        <w:jc w:val="both"/>
        <w:rPr>
          <w:rFonts w:ascii="Times New Roman" w:hAnsi="Times New Roman" w:cs="Times New Roman"/>
          <w:sz w:val="24"/>
          <w:szCs w:val="24"/>
        </w:rPr>
      </w:pPr>
    </w:p>
    <w:p w:rsidR="00CD6BDF" w:rsidRDefault="00CD6BDF" w:rsidP="00636A8D">
      <w:pPr>
        <w:spacing w:line="276" w:lineRule="auto"/>
        <w:jc w:val="both"/>
        <w:rPr>
          <w:rFonts w:ascii="Times New Roman" w:hAnsi="Times New Roman" w:cs="Times New Roman"/>
          <w:sz w:val="24"/>
          <w:szCs w:val="24"/>
        </w:rPr>
      </w:pPr>
    </w:p>
    <w:p w:rsidR="00CD6BDF" w:rsidRDefault="00CD6BDF" w:rsidP="00CB53CB">
      <w:pPr>
        <w:spacing w:line="276" w:lineRule="auto"/>
        <w:jc w:val="both"/>
        <w:rPr>
          <w:rFonts w:ascii="Times New Roman" w:hAnsi="Times New Roman" w:cs="Times New Roman"/>
          <w:b/>
          <w:bCs/>
          <w:i/>
          <w:iCs/>
          <w:sz w:val="24"/>
          <w:szCs w:val="24"/>
        </w:rPr>
      </w:pPr>
      <w:r w:rsidRPr="00636A8D">
        <w:rPr>
          <w:rFonts w:ascii="Times New Roman" w:hAnsi="Times New Roman" w:cs="Times New Roman"/>
          <w:b/>
          <w:bCs/>
          <w:i/>
          <w:iCs/>
          <w:sz w:val="24"/>
          <w:szCs w:val="24"/>
        </w:rPr>
        <w:t>Fauna gmizavaca</w:t>
      </w:r>
    </w:p>
    <w:p w:rsidR="00CD6BDF" w:rsidRDefault="00CD6BDF" w:rsidP="00CB53CB">
      <w:pPr>
        <w:spacing w:after="0" w:line="276" w:lineRule="auto"/>
        <w:jc w:val="both"/>
        <w:rPr>
          <w:rFonts w:ascii="Times New Roman" w:hAnsi="Times New Roman" w:cs="Times New Roman"/>
          <w:sz w:val="24"/>
          <w:szCs w:val="24"/>
        </w:rPr>
      </w:pPr>
    </w:p>
    <w:p w:rsidR="00CD6BDF" w:rsidRPr="008F447C" w:rsidRDefault="00CD6BDF" w:rsidP="00CB53CB">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Fauna gmizavaca predmetnog područja  je veoma raznovrsna. Registrovani taksoni pripadaju različitim biogeografskim elementima. To se može objasniti velikom raznovrsnošću lokalnih staništa i ekosistema koje koriste gmizavci. Oblikovana složenom orografijom, klimom i istorijom, ta staništa i ekosistemi su pružali odgovarajuće uslove relativno sličnom broju vrsta gmizavaca koji pripadaju različitim tipovima rasprostranjenja. Evidentirane su  24 vrste gmizavaca. </w:t>
      </w:r>
    </w:p>
    <w:p w:rsidR="00CD6BDF" w:rsidRPr="008F447C" w:rsidRDefault="00CD6BDF" w:rsidP="00CB53CB">
      <w:pPr>
        <w:spacing w:after="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Kraški gušter</w:t>
      </w:r>
      <w:r w:rsidRPr="008F447C">
        <w:rPr>
          <w:rFonts w:ascii="Times New Roman" w:hAnsi="Times New Roman" w:cs="Times New Roman"/>
          <w:i/>
          <w:iCs/>
          <w:sz w:val="24"/>
          <w:szCs w:val="24"/>
          <w:lang w:val="pl-PL"/>
        </w:rPr>
        <w:t xml:space="preserve"> (Podarcis melisellensis) </w:t>
      </w:r>
      <w:r w:rsidRPr="008F447C">
        <w:rPr>
          <w:rFonts w:ascii="Times New Roman" w:hAnsi="Times New Roman" w:cs="Times New Roman"/>
          <w:sz w:val="24"/>
          <w:szCs w:val="24"/>
          <w:lang w:val="pl-PL"/>
        </w:rPr>
        <w:t>i balkanski smuk</w:t>
      </w:r>
      <w:r w:rsidRPr="008F447C">
        <w:rPr>
          <w:rFonts w:ascii="Times New Roman" w:hAnsi="Times New Roman" w:cs="Times New Roman"/>
          <w:i/>
          <w:iCs/>
          <w:sz w:val="24"/>
          <w:szCs w:val="24"/>
          <w:lang w:val="pl-PL"/>
        </w:rPr>
        <w:t xml:space="preserve"> (Hierophis gemonensis) </w:t>
      </w:r>
      <w:r w:rsidRPr="008F447C">
        <w:rPr>
          <w:rFonts w:ascii="Times New Roman" w:hAnsi="Times New Roman" w:cs="Times New Roman"/>
          <w:sz w:val="24"/>
          <w:szCs w:val="24"/>
          <w:lang w:val="pl-PL"/>
        </w:rPr>
        <w:t xml:space="preserve">su endemiti Balkanskog poluostrva, ljuskavi gušter </w:t>
      </w:r>
      <w:r w:rsidRPr="008F447C">
        <w:rPr>
          <w:rFonts w:ascii="Times New Roman" w:hAnsi="Times New Roman" w:cs="Times New Roman"/>
          <w:i/>
          <w:iCs/>
          <w:sz w:val="24"/>
          <w:szCs w:val="24"/>
          <w:lang w:val="pl-PL"/>
        </w:rPr>
        <w:t>Algyroides nigropunctatus</w:t>
      </w:r>
      <w:r w:rsidRPr="008F447C">
        <w:rPr>
          <w:rFonts w:ascii="Times New Roman" w:hAnsi="Times New Roman" w:cs="Times New Roman"/>
          <w:sz w:val="24"/>
          <w:szCs w:val="24"/>
          <w:lang w:val="pl-PL"/>
        </w:rPr>
        <w:t xml:space="preserve"> je subendemit Balkanskog poluostrva jer se veoma mali dio areala ove vrste osim na Balkanu prostire i u sjevero-istočnoj Italiji. Šumska kornjača (</w:t>
      </w:r>
      <w:r w:rsidRPr="008F447C">
        <w:rPr>
          <w:rFonts w:ascii="Times New Roman" w:hAnsi="Times New Roman" w:cs="Times New Roman"/>
          <w:i/>
          <w:iCs/>
          <w:sz w:val="24"/>
          <w:szCs w:val="24"/>
          <w:lang w:val="pl-PL"/>
        </w:rPr>
        <w:t>Testudo hermanni</w:t>
      </w:r>
      <w:r w:rsidRPr="008F447C">
        <w:rPr>
          <w:rFonts w:ascii="Times New Roman" w:hAnsi="Times New Roman" w:cs="Times New Roman"/>
          <w:sz w:val="24"/>
          <w:szCs w:val="24"/>
          <w:lang w:val="pl-PL"/>
        </w:rPr>
        <w:t>)</w:t>
      </w:r>
      <w:r w:rsidRPr="008F447C">
        <w:rPr>
          <w:rFonts w:ascii="Times New Roman" w:hAnsi="Times New Roman" w:cs="Times New Roman"/>
          <w:b/>
          <w:bCs/>
          <w:sz w:val="24"/>
          <w:szCs w:val="24"/>
          <w:lang w:val="pl-PL"/>
        </w:rPr>
        <w:t>,</w:t>
      </w:r>
      <w:r w:rsidRPr="008F447C">
        <w:rPr>
          <w:rFonts w:ascii="Times New Roman" w:hAnsi="Times New Roman" w:cs="Times New Roman"/>
          <w:sz w:val="24"/>
          <w:szCs w:val="24"/>
          <w:lang w:val="pl-PL"/>
        </w:rPr>
        <w:t xml:space="preserve"> barska kornjača(</w:t>
      </w:r>
      <w:r w:rsidRPr="008F447C">
        <w:rPr>
          <w:rFonts w:ascii="Times New Roman" w:hAnsi="Times New Roman" w:cs="Times New Roman"/>
          <w:i/>
          <w:iCs/>
          <w:sz w:val="24"/>
          <w:szCs w:val="24"/>
          <w:lang w:val="pl-PL"/>
        </w:rPr>
        <w:t>Emys orbicularis</w:t>
      </w:r>
      <w:r w:rsidRPr="008F447C">
        <w:rPr>
          <w:rFonts w:ascii="Times New Roman" w:hAnsi="Times New Roman" w:cs="Times New Roman"/>
          <w:sz w:val="24"/>
          <w:szCs w:val="24"/>
          <w:lang w:val="pl-PL"/>
        </w:rPr>
        <w:t>)iprugasti smuk(</w:t>
      </w:r>
      <w:r w:rsidRPr="008F447C">
        <w:rPr>
          <w:rFonts w:ascii="Times New Roman" w:hAnsi="Times New Roman" w:cs="Times New Roman"/>
          <w:i/>
          <w:iCs/>
          <w:sz w:val="24"/>
          <w:szCs w:val="24"/>
          <w:lang w:val="pl-PL"/>
        </w:rPr>
        <w:t>Elaphe quatuorelineata</w:t>
      </w:r>
      <w:r w:rsidRPr="008F447C">
        <w:rPr>
          <w:rFonts w:ascii="Times New Roman" w:hAnsi="Times New Roman" w:cs="Times New Roman"/>
          <w:sz w:val="24"/>
          <w:szCs w:val="24"/>
          <w:lang w:val="pl-PL"/>
        </w:rPr>
        <w:t xml:space="preserve">) imaju status gotovo ugroženih vrsta (NT) i nalaze se na aneksu II Direktive o staništima. Šumska kornjača je i na CITES  listi. </w:t>
      </w:r>
    </w:p>
    <w:p w:rsidR="00CD6BDF" w:rsidRPr="008F447C" w:rsidRDefault="00CD6BDF" w:rsidP="00CB53CB">
      <w:pPr>
        <w:spacing w:after="120"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Osim vrsta iz porodice Viperidae: poskok (</w:t>
      </w:r>
      <w:r w:rsidRPr="008F447C">
        <w:rPr>
          <w:rFonts w:ascii="Times New Roman" w:hAnsi="Times New Roman" w:cs="Times New Roman"/>
          <w:i/>
          <w:iCs/>
          <w:sz w:val="24"/>
          <w:szCs w:val="24"/>
          <w:lang w:val="pl-PL"/>
        </w:rPr>
        <w:t>Vipera ammodytes)</w:t>
      </w:r>
      <w:r w:rsidRPr="008F447C">
        <w:rPr>
          <w:rFonts w:ascii="Times New Roman" w:hAnsi="Times New Roman" w:cs="Times New Roman"/>
          <w:sz w:val="24"/>
          <w:szCs w:val="24"/>
          <w:lang w:val="pl-PL"/>
        </w:rPr>
        <w:t>, šarka (</w:t>
      </w:r>
      <w:r w:rsidRPr="008F447C">
        <w:rPr>
          <w:rFonts w:ascii="Times New Roman" w:hAnsi="Times New Roman" w:cs="Times New Roman"/>
          <w:i/>
          <w:iCs/>
          <w:sz w:val="24"/>
          <w:szCs w:val="24"/>
          <w:lang w:val="pl-PL"/>
        </w:rPr>
        <w:t>Vipera berus</w:t>
      </w:r>
      <w:r w:rsidRPr="008F447C">
        <w:rPr>
          <w:rFonts w:ascii="Times New Roman" w:hAnsi="Times New Roman" w:cs="Times New Roman"/>
          <w:sz w:val="24"/>
          <w:szCs w:val="24"/>
          <w:lang w:val="pl-PL"/>
        </w:rPr>
        <w:t>),šargan (</w:t>
      </w:r>
      <w:r w:rsidRPr="00CB53CB">
        <w:rPr>
          <w:rFonts w:ascii="Times New Roman" w:hAnsi="Times New Roman" w:cs="Times New Roman"/>
          <w:i/>
          <w:iCs/>
          <w:sz w:val="24"/>
          <w:szCs w:val="24"/>
          <w:lang w:val="sr-Latn-CS"/>
        </w:rPr>
        <w:t>Vipera ursinii)</w:t>
      </w:r>
      <w:r w:rsidRPr="008F447C">
        <w:rPr>
          <w:rFonts w:ascii="Times New Roman" w:hAnsi="Times New Roman" w:cs="Times New Roman"/>
          <w:sz w:val="24"/>
          <w:szCs w:val="24"/>
          <w:lang w:val="pl-PL"/>
        </w:rPr>
        <w:t>, koje još uvijek nijesu proglašenezaštićenim vrstama u nacionalnom zakonodavstvu, ostale registrovane vrste gmizavaca suzaštićene u Crnoj Gori.</w:t>
      </w:r>
    </w:p>
    <w:p w:rsidR="00CD6BDF" w:rsidRPr="008F447C" w:rsidRDefault="00CD6BDF">
      <w:pPr>
        <w:rPr>
          <w:rFonts w:ascii="Times New Roman" w:hAnsi="Times New Roman" w:cs="Times New Roman"/>
          <w:sz w:val="24"/>
          <w:szCs w:val="24"/>
          <w:lang w:val="pl-PL"/>
        </w:rPr>
      </w:pPr>
    </w:p>
    <w:p w:rsidR="00CD6BDF" w:rsidRPr="008F447C" w:rsidRDefault="00CD6BDF" w:rsidP="00CB53CB">
      <w:pPr>
        <w:autoSpaceDE w:val="0"/>
        <w:autoSpaceDN w:val="0"/>
        <w:adjustRightInd w:val="0"/>
        <w:spacing w:after="120" w:line="276" w:lineRule="auto"/>
        <w:jc w:val="both"/>
        <w:rPr>
          <w:rFonts w:ascii="Times New Roman" w:eastAsia="TimesNewRomanPSMT" w:hAnsi="Times New Roman" w:cs="Times New Roman"/>
          <w:lang w:val="pl-PL"/>
        </w:rPr>
      </w:pPr>
      <w:r w:rsidRPr="008F447C">
        <w:rPr>
          <w:rFonts w:ascii="Times New Roman" w:eastAsia="TimesNewRomanPSMT" w:hAnsi="Times New Roman" w:cs="Times New Roman"/>
          <w:b/>
          <w:bCs/>
          <w:lang w:val="pl-PL"/>
        </w:rPr>
        <w:t xml:space="preserve">Tabela 18. </w:t>
      </w:r>
      <w:r w:rsidRPr="008F447C">
        <w:rPr>
          <w:rFonts w:ascii="Times New Roman" w:eastAsia="TimesNewRomanPSMT" w:hAnsi="Times New Roman" w:cs="Times New Roman"/>
          <w:lang w:val="pl-PL"/>
        </w:rPr>
        <w:t>Pregled vrsta gmizavaca na području opštine Nikšić sa konzervacionim statusima i stepenom ugroženosti u Evropi</w:t>
      </w:r>
    </w:p>
    <w:tbl>
      <w:tblPr>
        <w:tblW w:w="9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97"/>
        <w:gridCol w:w="709"/>
        <w:gridCol w:w="709"/>
        <w:gridCol w:w="709"/>
        <w:gridCol w:w="708"/>
        <w:gridCol w:w="851"/>
        <w:gridCol w:w="822"/>
        <w:gridCol w:w="1608"/>
      </w:tblGrid>
      <w:tr w:rsidR="00CD6BDF" w:rsidRPr="00783C10">
        <w:trPr>
          <w:trHeight w:val="329"/>
          <w:jc w:val="center"/>
        </w:trPr>
        <w:tc>
          <w:tcPr>
            <w:tcW w:w="3397" w:type="dxa"/>
            <w:shd w:val="clear" w:color="auto" w:fill="C5E0B3"/>
            <w:vAlign w:val="center"/>
          </w:tcPr>
          <w:p w:rsidR="00CD6BDF" w:rsidRPr="00783C10" w:rsidRDefault="00CD6BDF" w:rsidP="006D55A6">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VRSTA</w:t>
            </w:r>
          </w:p>
        </w:tc>
        <w:tc>
          <w:tcPr>
            <w:tcW w:w="709" w:type="dxa"/>
            <w:shd w:val="clear" w:color="auto" w:fill="C5E0B3"/>
            <w:vAlign w:val="center"/>
          </w:tcPr>
          <w:p w:rsidR="00CD6BDF" w:rsidRPr="00783C10" w:rsidRDefault="00CD6BDF" w:rsidP="00CB53CB">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NL</w:t>
            </w:r>
          </w:p>
        </w:tc>
        <w:tc>
          <w:tcPr>
            <w:tcW w:w="709" w:type="dxa"/>
            <w:shd w:val="clear" w:color="auto" w:fill="C5E0B3"/>
            <w:vAlign w:val="center"/>
          </w:tcPr>
          <w:p w:rsidR="00CD6BDF" w:rsidRPr="00783C10" w:rsidRDefault="00CD6BDF" w:rsidP="00246A82">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END</w:t>
            </w:r>
          </w:p>
        </w:tc>
        <w:tc>
          <w:tcPr>
            <w:tcW w:w="709" w:type="dxa"/>
            <w:shd w:val="clear" w:color="auto" w:fill="C5E0B3"/>
            <w:vAlign w:val="center"/>
          </w:tcPr>
          <w:p w:rsidR="00CD6BDF" w:rsidRPr="00783C10" w:rsidRDefault="00CD6BDF" w:rsidP="00CB53CB">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CITES</w:t>
            </w:r>
          </w:p>
        </w:tc>
        <w:tc>
          <w:tcPr>
            <w:tcW w:w="708" w:type="dxa"/>
            <w:shd w:val="clear" w:color="auto" w:fill="C5E0B3"/>
            <w:vAlign w:val="center"/>
          </w:tcPr>
          <w:p w:rsidR="00CD6BDF" w:rsidRPr="00783C10" w:rsidRDefault="00CD6BDF" w:rsidP="00CB53CB">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IUCN</w:t>
            </w:r>
          </w:p>
        </w:tc>
        <w:tc>
          <w:tcPr>
            <w:tcW w:w="851" w:type="dxa"/>
            <w:shd w:val="clear" w:color="auto" w:fill="C5E0B3"/>
            <w:vAlign w:val="center"/>
          </w:tcPr>
          <w:p w:rsidR="00CD6BDF" w:rsidRPr="00783C10" w:rsidRDefault="00CD6BDF" w:rsidP="00CB53CB">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BERN</w:t>
            </w:r>
          </w:p>
        </w:tc>
        <w:tc>
          <w:tcPr>
            <w:tcW w:w="822" w:type="dxa"/>
            <w:shd w:val="clear" w:color="auto" w:fill="C5E0B3"/>
            <w:vAlign w:val="center"/>
          </w:tcPr>
          <w:p w:rsidR="00CD6BDF" w:rsidRPr="00783C10" w:rsidRDefault="00CD6BDF" w:rsidP="00CB53CB">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HD</w:t>
            </w:r>
          </w:p>
        </w:tc>
        <w:tc>
          <w:tcPr>
            <w:tcW w:w="1608" w:type="dxa"/>
            <w:shd w:val="clear" w:color="auto" w:fill="C5E0B3"/>
            <w:vAlign w:val="center"/>
          </w:tcPr>
          <w:p w:rsidR="00CD6BDF" w:rsidRPr="00783C10" w:rsidRDefault="00CD6BDF" w:rsidP="00CB53CB">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NAPOMENA</w:t>
            </w:r>
          </w:p>
        </w:tc>
      </w:tr>
      <w:tr w:rsidR="00CD6BDF" w:rsidRPr="00783C10">
        <w:trPr>
          <w:trHeight w:val="329"/>
          <w:jc w:val="center"/>
        </w:trPr>
        <w:tc>
          <w:tcPr>
            <w:tcW w:w="3397" w:type="dxa"/>
            <w:shd w:val="clear" w:color="auto" w:fill="E2EFD9"/>
            <w:vAlign w:val="center"/>
          </w:tcPr>
          <w:p w:rsidR="00CD6BDF" w:rsidRPr="00783C10" w:rsidRDefault="00CD6BDF" w:rsidP="006D55A6">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Testudinidae</w:t>
            </w:r>
          </w:p>
        </w:tc>
        <w:tc>
          <w:tcPr>
            <w:tcW w:w="709"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709" w:type="dxa"/>
          </w:tcPr>
          <w:p w:rsidR="00CD6BDF" w:rsidRPr="00783C10" w:rsidRDefault="00CD6BDF" w:rsidP="00CB53CB">
            <w:pPr>
              <w:spacing w:after="0" w:line="276" w:lineRule="auto"/>
              <w:jc w:val="both"/>
              <w:rPr>
                <w:rFonts w:ascii="Times New Roman" w:hAnsi="Times New Roman" w:cs="Times New Roman"/>
                <w:b/>
                <w:bCs/>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851"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822"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16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397" w:type="dxa"/>
            <w:vAlign w:val="center"/>
          </w:tcPr>
          <w:p w:rsidR="00CD6BDF" w:rsidRPr="00783C10" w:rsidRDefault="00CD6BDF" w:rsidP="006D55A6">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 xml:space="preserve">Testudo hermanni </w:t>
            </w:r>
            <w:r w:rsidRPr="00783C10">
              <w:rPr>
                <w:rFonts w:ascii="Times New Roman" w:hAnsi="Times New Roman" w:cs="Times New Roman"/>
                <w:sz w:val="20"/>
                <w:szCs w:val="20"/>
              </w:rPr>
              <w:t>(</w:t>
            </w:r>
            <w:r w:rsidRPr="00783C10">
              <w:rPr>
                <w:rFonts w:ascii="Times New Roman" w:hAnsi="Times New Roman" w:cs="Times New Roman"/>
                <w:sz w:val="20"/>
                <w:szCs w:val="20"/>
                <w:lang w:val="sv-SE"/>
              </w:rPr>
              <w:t>Gmelin</w:t>
            </w:r>
            <w:r w:rsidRPr="00783C10">
              <w:rPr>
                <w:rFonts w:ascii="Times New Roman" w:hAnsi="Times New Roman" w:cs="Times New Roman"/>
                <w:sz w:val="20"/>
                <w:szCs w:val="20"/>
              </w:rPr>
              <w:t>, 1789) - Šumska kornjača</w:t>
            </w:r>
          </w:p>
        </w:tc>
        <w:tc>
          <w:tcPr>
            <w:tcW w:w="709"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r w:rsidRPr="00783C10">
              <w:rPr>
                <w:rFonts w:ascii="Times New Roman" w:hAnsi="Times New Roman" w:cs="Times New Roman"/>
                <w:sz w:val="20"/>
                <w:szCs w:val="20"/>
              </w:rPr>
              <w:t>+</w:t>
            </w:r>
          </w:p>
        </w:tc>
        <w:tc>
          <w:tcPr>
            <w:tcW w:w="709"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709" w:type="dxa"/>
            <w:vAlign w:val="center"/>
          </w:tcPr>
          <w:p w:rsidR="00CD6BDF" w:rsidRPr="00783C10" w:rsidRDefault="00CD6BDF" w:rsidP="00C5304C">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NT</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 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397" w:type="dxa"/>
            <w:shd w:val="clear" w:color="auto" w:fill="E2EFD9"/>
            <w:vAlign w:val="center"/>
          </w:tcPr>
          <w:p w:rsidR="00CD6BDF" w:rsidRPr="00783C10" w:rsidRDefault="00CD6BDF" w:rsidP="006D55A6">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Emydidae</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tcPr>
          <w:p w:rsidR="00CD6BDF" w:rsidRPr="00783C10" w:rsidRDefault="00CD6BDF" w:rsidP="00CB53CB">
            <w:pPr>
              <w:spacing w:after="0" w:line="276" w:lineRule="auto"/>
              <w:jc w:val="both"/>
              <w:rPr>
                <w:rFonts w:ascii="Times New Roman" w:hAnsi="Times New Roman" w:cs="Times New Roman"/>
                <w:b/>
                <w:bCs/>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16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397" w:type="dxa"/>
            <w:vAlign w:val="center"/>
          </w:tcPr>
          <w:p w:rsidR="00CD6BDF" w:rsidRPr="00783C10" w:rsidRDefault="00CD6BDF" w:rsidP="006D55A6">
            <w:pPr>
              <w:spacing w:after="0" w:line="276" w:lineRule="auto"/>
              <w:rPr>
                <w:rFonts w:ascii="Times New Roman" w:hAnsi="Times New Roman" w:cs="Times New Roman"/>
                <w:sz w:val="20"/>
                <w:szCs w:val="20"/>
              </w:rPr>
            </w:pPr>
            <w:r w:rsidRPr="00783C10">
              <w:rPr>
                <w:rFonts w:ascii="Times New Roman" w:hAnsi="Times New Roman" w:cs="Times New Roman"/>
                <w:i/>
                <w:iCs/>
                <w:sz w:val="20"/>
                <w:szCs w:val="20"/>
              </w:rPr>
              <w:t xml:space="preserve">Emys orbicularis </w:t>
            </w:r>
            <w:r w:rsidRPr="00783C10">
              <w:rPr>
                <w:rFonts w:ascii="Times New Roman" w:hAnsi="Times New Roman" w:cs="Times New Roman"/>
                <w:sz w:val="20"/>
                <w:szCs w:val="20"/>
              </w:rPr>
              <w:t>(Linnaeus, 1758) - Barska kornjača</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both"/>
              <w:rPr>
                <w:rFonts w:ascii="Times New Roman" w:hAnsi="Times New Roman" w:cs="Times New Roman"/>
                <w:b/>
                <w:bCs/>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NT</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 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397" w:type="dxa"/>
            <w:shd w:val="clear" w:color="auto" w:fill="C5E0B3"/>
            <w:vAlign w:val="center"/>
          </w:tcPr>
          <w:p w:rsidR="00CD6BDF" w:rsidRPr="00783C10" w:rsidRDefault="00CD6BDF" w:rsidP="006D55A6">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Anguidae</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tcPr>
          <w:p w:rsidR="00CD6BDF" w:rsidRPr="00783C10" w:rsidRDefault="00CD6BDF" w:rsidP="00CB53CB">
            <w:pPr>
              <w:spacing w:after="0" w:line="276" w:lineRule="auto"/>
              <w:jc w:val="both"/>
              <w:rPr>
                <w:rFonts w:ascii="Times New Roman" w:hAnsi="Times New Roman" w:cs="Times New Roman"/>
                <w:b/>
                <w:bCs/>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851"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822"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16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397" w:type="dxa"/>
            <w:vAlign w:val="center"/>
          </w:tcPr>
          <w:p w:rsidR="00CD6BDF" w:rsidRPr="00783C10" w:rsidRDefault="00CD6BDF" w:rsidP="006D55A6">
            <w:pPr>
              <w:spacing w:after="0" w:line="276" w:lineRule="auto"/>
              <w:rPr>
                <w:rFonts w:ascii="Times New Roman" w:hAnsi="Times New Roman" w:cs="Times New Roman"/>
                <w:sz w:val="20"/>
                <w:szCs w:val="20"/>
                <w:lang w:val="fr-FR"/>
              </w:rPr>
            </w:pPr>
            <w:r w:rsidRPr="00783C10">
              <w:rPr>
                <w:rFonts w:ascii="Times New Roman" w:hAnsi="Times New Roman" w:cs="Times New Roman"/>
                <w:i/>
                <w:iCs/>
                <w:sz w:val="20"/>
                <w:szCs w:val="20"/>
              </w:rPr>
              <w:t>Pseudopus apodus</w:t>
            </w:r>
          </w:p>
          <w:p w:rsidR="00CD6BDF" w:rsidRPr="00783C10" w:rsidRDefault="00CD6BDF" w:rsidP="006D55A6">
            <w:pPr>
              <w:spacing w:after="0" w:line="276" w:lineRule="auto"/>
              <w:rPr>
                <w:rFonts w:ascii="Times New Roman" w:hAnsi="Times New Roman" w:cs="Times New Roman"/>
                <w:i/>
                <w:iCs/>
                <w:sz w:val="20"/>
                <w:szCs w:val="20"/>
              </w:rPr>
            </w:pPr>
            <w:r w:rsidRPr="00783C10">
              <w:rPr>
                <w:rFonts w:ascii="Times New Roman" w:hAnsi="Times New Roman" w:cs="Times New Roman"/>
                <w:sz w:val="20"/>
                <w:szCs w:val="20"/>
                <w:lang w:val="fr-FR"/>
              </w:rPr>
              <w:t>Pallas, 1775 - Blavor</w:t>
            </w:r>
          </w:p>
        </w:tc>
        <w:tc>
          <w:tcPr>
            <w:tcW w:w="709" w:type="dxa"/>
            <w:vAlign w:val="center"/>
          </w:tcPr>
          <w:p w:rsidR="00CD6BDF" w:rsidRPr="00783C10" w:rsidRDefault="00CD6BDF" w:rsidP="007E0A57">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both"/>
              <w:rPr>
                <w:rFonts w:ascii="Times New Roman" w:hAnsi="Times New Roman" w:cs="Times New Roman"/>
                <w:b/>
                <w:bCs/>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w:t>
            </w:r>
            <w:r w:rsidRPr="00783C10">
              <w:rPr>
                <w:rFonts w:ascii="Times New Roman" w:hAnsi="Times New Roman" w:cs="Times New Roman"/>
                <w:i/>
                <w:iCs/>
                <w:sz w:val="20"/>
                <w:szCs w:val="20"/>
              </w:rPr>
              <w:t>kao Ophisaurus apodus</w:t>
            </w:r>
          </w:p>
        </w:tc>
      </w:tr>
      <w:tr w:rsidR="00CD6BDF" w:rsidRPr="00783C10">
        <w:trPr>
          <w:trHeight w:val="329"/>
          <w:jc w:val="center"/>
        </w:trPr>
        <w:tc>
          <w:tcPr>
            <w:tcW w:w="3397" w:type="dxa"/>
            <w:vAlign w:val="center"/>
          </w:tcPr>
          <w:p w:rsidR="00CD6BDF" w:rsidRPr="008F447C" w:rsidRDefault="00CD6BDF" w:rsidP="006D55A6">
            <w:pPr>
              <w:spacing w:after="0" w:line="276" w:lineRule="auto"/>
              <w:rPr>
                <w:rFonts w:ascii="Times New Roman" w:hAnsi="Times New Roman" w:cs="Times New Roman"/>
                <w:sz w:val="20"/>
                <w:szCs w:val="20"/>
                <w:lang w:val="pt-BR"/>
              </w:rPr>
            </w:pPr>
            <w:r w:rsidRPr="008F447C">
              <w:rPr>
                <w:rFonts w:ascii="Times New Roman" w:hAnsi="Times New Roman" w:cs="Times New Roman"/>
                <w:i/>
                <w:iCs/>
                <w:sz w:val="20"/>
                <w:szCs w:val="20"/>
                <w:lang w:val="pt-BR"/>
              </w:rPr>
              <w:t>Anguis fragilis complex</w:t>
            </w:r>
            <w:r w:rsidRPr="008F447C">
              <w:rPr>
                <w:rFonts w:ascii="Times New Roman" w:hAnsi="Times New Roman" w:cs="Times New Roman"/>
                <w:sz w:val="20"/>
                <w:szCs w:val="20"/>
                <w:lang w:val="pt-BR"/>
              </w:rPr>
              <w:t>(Linnaeus 1758) - Sljepić</w:t>
            </w:r>
          </w:p>
        </w:tc>
        <w:tc>
          <w:tcPr>
            <w:tcW w:w="709"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both"/>
              <w:rPr>
                <w:rFonts w:ascii="Times New Roman" w:hAnsi="Times New Roman" w:cs="Times New Roman"/>
                <w:b/>
                <w:bCs/>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16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r>
      <w:tr w:rsidR="00CD6BDF" w:rsidRPr="00783C10">
        <w:trPr>
          <w:trHeight w:val="329"/>
          <w:jc w:val="center"/>
        </w:trPr>
        <w:tc>
          <w:tcPr>
            <w:tcW w:w="3397" w:type="dxa"/>
            <w:shd w:val="clear" w:color="auto" w:fill="E2EFD9"/>
            <w:vAlign w:val="center"/>
          </w:tcPr>
          <w:p w:rsidR="00CD6BDF" w:rsidRPr="00783C10" w:rsidRDefault="00CD6BDF" w:rsidP="006D55A6">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Lacertidae</w:t>
            </w:r>
          </w:p>
        </w:tc>
        <w:tc>
          <w:tcPr>
            <w:tcW w:w="709"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709" w:type="dxa"/>
          </w:tcPr>
          <w:p w:rsidR="00CD6BDF" w:rsidRPr="00783C10" w:rsidRDefault="00CD6BDF" w:rsidP="00CB53CB">
            <w:pPr>
              <w:spacing w:after="0" w:line="276" w:lineRule="auto"/>
              <w:jc w:val="both"/>
              <w:rPr>
                <w:rFonts w:ascii="Times New Roman" w:hAnsi="Times New Roman" w:cs="Times New Roman"/>
                <w:b/>
                <w:bCs/>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16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r>
      <w:tr w:rsidR="00CD6BDF" w:rsidRPr="00783C10">
        <w:trPr>
          <w:trHeight w:val="134"/>
          <w:jc w:val="center"/>
        </w:trPr>
        <w:tc>
          <w:tcPr>
            <w:tcW w:w="3397" w:type="dxa"/>
            <w:vAlign w:val="center"/>
          </w:tcPr>
          <w:p w:rsidR="00CD6BDF" w:rsidRPr="008F447C" w:rsidRDefault="00CD6BDF" w:rsidP="006D55A6">
            <w:pPr>
              <w:spacing w:after="0" w:line="276" w:lineRule="auto"/>
              <w:rPr>
                <w:rFonts w:ascii="Times New Roman" w:hAnsi="Times New Roman" w:cs="Times New Roman"/>
                <w:sz w:val="20"/>
                <w:szCs w:val="20"/>
                <w:lang w:val="pl-PL"/>
              </w:rPr>
            </w:pPr>
            <w:r w:rsidRPr="008F447C">
              <w:rPr>
                <w:rFonts w:ascii="Times New Roman" w:hAnsi="Times New Roman" w:cs="Times New Roman"/>
                <w:i/>
                <w:iCs/>
                <w:sz w:val="20"/>
                <w:szCs w:val="20"/>
                <w:lang w:val="pl-PL"/>
              </w:rPr>
              <w:t xml:space="preserve">Podarcis muralis </w:t>
            </w:r>
            <w:r w:rsidRPr="008F447C">
              <w:rPr>
                <w:rFonts w:ascii="Times New Roman" w:hAnsi="Times New Roman" w:cs="Times New Roman"/>
                <w:sz w:val="20"/>
                <w:szCs w:val="20"/>
                <w:lang w:val="pl-PL"/>
              </w:rPr>
              <w:t>(Laurenti, 1768) - Zidni gušter</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vAlign w:val="center"/>
          </w:tcPr>
          <w:p w:rsidR="00CD6BDF" w:rsidRPr="00783C10" w:rsidRDefault="00CD6BDF" w:rsidP="003366F8">
            <w:pPr>
              <w:spacing w:after="0" w:line="276" w:lineRule="auto"/>
              <w:jc w:val="both"/>
              <w:rPr>
                <w:rFonts w:ascii="Times New Roman" w:hAnsi="Times New Roman" w:cs="Times New Roman"/>
                <w:sz w:val="20"/>
                <w:szCs w:val="20"/>
              </w:rPr>
            </w:pPr>
            <w:r w:rsidRPr="00783C10">
              <w:rPr>
                <w:rFonts w:ascii="Times New Roman" w:hAnsi="Times New Roman" w:cs="Times New Roman"/>
                <w:i/>
                <w:iCs/>
                <w:sz w:val="20"/>
                <w:szCs w:val="20"/>
              </w:rPr>
              <w:t xml:space="preserve">Podarcis melisellensis </w:t>
            </w:r>
            <w:r w:rsidRPr="00783C10">
              <w:rPr>
                <w:rFonts w:ascii="Times New Roman" w:hAnsi="Times New Roman" w:cs="Times New Roman"/>
                <w:sz w:val="20"/>
                <w:szCs w:val="20"/>
              </w:rPr>
              <w:t>(</w:t>
            </w:r>
            <w:r w:rsidRPr="00783C10">
              <w:rPr>
                <w:rFonts w:ascii="Times New Roman" w:hAnsi="Times New Roman" w:cs="Times New Roman"/>
                <w:sz w:val="20"/>
                <w:szCs w:val="20"/>
                <w:lang w:val="sv-SE"/>
              </w:rPr>
              <w:t>Braun</w:t>
            </w:r>
            <w:r w:rsidRPr="00783C10">
              <w:rPr>
                <w:rFonts w:ascii="Times New Roman" w:hAnsi="Times New Roman" w:cs="Times New Roman"/>
                <w:sz w:val="20"/>
                <w:szCs w:val="20"/>
              </w:rPr>
              <w:t>, 1877) - Kraški gušter</w:t>
            </w:r>
          </w:p>
        </w:tc>
        <w:tc>
          <w:tcPr>
            <w:tcW w:w="709" w:type="dxa"/>
            <w:vAlign w:val="center"/>
          </w:tcPr>
          <w:p w:rsidR="00CD6BDF" w:rsidRPr="00783C10" w:rsidRDefault="00CD6BDF" w:rsidP="00246A82">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vAlign w:val="center"/>
          </w:tcPr>
          <w:p w:rsidR="00CD6BDF" w:rsidRPr="00783C10" w:rsidRDefault="00CD6BDF" w:rsidP="00246A82">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BE</w:t>
            </w:r>
          </w:p>
        </w:tc>
        <w:tc>
          <w:tcPr>
            <w:tcW w:w="709" w:type="dxa"/>
            <w:vAlign w:val="center"/>
          </w:tcPr>
          <w:p w:rsidR="00CD6BDF" w:rsidRPr="00783C10" w:rsidRDefault="00CD6BDF" w:rsidP="00246A82">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246A82">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246A82">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246A82">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246A82">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vAlign w:val="center"/>
          </w:tcPr>
          <w:p w:rsidR="00CD6BDF" w:rsidRPr="00783C10" w:rsidRDefault="00CD6BDF" w:rsidP="006D55A6">
            <w:pPr>
              <w:spacing w:after="0" w:line="276" w:lineRule="auto"/>
              <w:rPr>
                <w:rFonts w:ascii="Times New Roman" w:hAnsi="Times New Roman" w:cs="Times New Roman"/>
                <w:sz w:val="20"/>
                <w:szCs w:val="20"/>
              </w:rPr>
            </w:pPr>
            <w:r w:rsidRPr="00783C10">
              <w:rPr>
                <w:rFonts w:ascii="Times New Roman" w:hAnsi="Times New Roman" w:cs="Times New Roman"/>
                <w:i/>
                <w:iCs/>
                <w:sz w:val="20"/>
                <w:szCs w:val="20"/>
              </w:rPr>
              <w:t>Algyroides nigropunctatus</w:t>
            </w:r>
            <w:r w:rsidRPr="00783C10">
              <w:rPr>
                <w:rFonts w:ascii="Times New Roman" w:hAnsi="Times New Roman" w:cs="Times New Roman"/>
                <w:sz w:val="20"/>
                <w:szCs w:val="20"/>
              </w:rPr>
              <w:t xml:space="preserve"> Duméril &amp; Bibron, 1839 - Ljuskavi gušter</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highlight w:val="yellow"/>
              </w:rPr>
            </w:pPr>
          </w:p>
        </w:tc>
      </w:tr>
      <w:tr w:rsidR="00CD6BDF" w:rsidRPr="00783C10">
        <w:trPr>
          <w:trHeight w:val="134"/>
          <w:jc w:val="center"/>
        </w:trPr>
        <w:tc>
          <w:tcPr>
            <w:tcW w:w="3397" w:type="dxa"/>
            <w:vAlign w:val="center"/>
          </w:tcPr>
          <w:p w:rsidR="00CD6BDF" w:rsidRPr="00783C10" w:rsidRDefault="00CD6BDF" w:rsidP="006D55A6">
            <w:pPr>
              <w:spacing w:after="0" w:line="276" w:lineRule="auto"/>
              <w:rPr>
                <w:rFonts w:ascii="Times New Roman" w:hAnsi="Times New Roman" w:cs="Times New Roman"/>
                <w:sz w:val="20"/>
                <w:szCs w:val="20"/>
              </w:rPr>
            </w:pPr>
            <w:r w:rsidRPr="00783C10">
              <w:rPr>
                <w:rFonts w:ascii="Times New Roman" w:hAnsi="Times New Roman" w:cs="Times New Roman"/>
                <w:i/>
                <w:iCs/>
                <w:sz w:val="20"/>
                <w:szCs w:val="20"/>
              </w:rPr>
              <w:t xml:space="preserve">Dalmatolacerta oxycephala </w:t>
            </w:r>
            <w:r w:rsidRPr="00783C10">
              <w:rPr>
                <w:rFonts w:ascii="Times New Roman" w:hAnsi="Times New Roman" w:cs="Times New Roman"/>
                <w:sz w:val="20"/>
                <w:szCs w:val="20"/>
              </w:rPr>
              <w:t>(</w:t>
            </w:r>
            <w:r w:rsidRPr="00783C10">
              <w:rPr>
                <w:rFonts w:ascii="Times New Roman" w:hAnsi="Times New Roman" w:cs="Times New Roman"/>
                <w:sz w:val="20"/>
                <w:szCs w:val="20"/>
                <w:lang w:val="sv-SE"/>
              </w:rPr>
              <w:t>Dum</w:t>
            </w:r>
            <w:r w:rsidRPr="00783C10">
              <w:rPr>
                <w:rFonts w:ascii="Times New Roman" w:hAnsi="Times New Roman" w:cs="Times New Roman"/>
                <w:sz w:val="20"/>
                <w:szCs w:val="20"/>
              </w:rPr>
              <w:t>é</w:t>
            </w:r>
            <w:r w:rsidRPr="00783C10">
              <w:rPr>
                <w:rFonts w:ascii="Times New Roman" w:hAnsi="Times New Roman" w:cs="Times New Roman"/>
                <w:sz w:val="20"/>
                <w:szCs w:val="20"/>
                <w:lang w:val="sv-SE"/>
              </w:rPr>
              <w:t>ril</w:t>
            </w:r>
            <w:r w:rsidRPr="00783C10">
              <w:rPr>
                <w:rFonts w:ascii="Times New Roman" w:hAnsi="Times New Roman" w:cs="Times New Roman"/>
                <w:sz w:val="20"/>
                <w:szCs w:val="20"/>
              </w:rPr>
              <w:t>&amp;</w:t>
            </w:r>
            <w:r w:rsidRPr="00783C10">
              <w:rPr>
                <w:rFonts w:ascii="Times New Roman" w:hAnsi="Times New Roman" w:cs="Times New Roman"/>
                <w:sz w:val="20"/>
                <w:szCs w:val="20"/>
                <w:lang w:val="sv-SE"/>
              </w:rPr>
              <w:t>Bibron</w:t>
            </w:r>
            <w:r w:rsidRPr="00783C10">
              <w:rPr>
                <w:rFonts w:ascii="Times New Roman" w:hAnsi="Times New Roman" w:cs="Times New Roman"/>
                <w:sz w:val="20"/>
                <w:szCs w:val="20"/>
              </w:rPr>
              <w:t>, 1839) - Oštroglavi gušter</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vAlign w:val="center"/>
          </w:tcPr>
          <w:p w:rsidR="00CD6BDF" w:rsidRPr="00CB53CB" w:rsidRDefault="00CD6BDF" w:rsidP="006D55A6">
            <w:pPr>
              <w:spacing w:after="0" w:line="276" w:lineRule="auto"/>
              <w:rPr>
                <w:rFonts w:ascii="Times New Roman" w:hAnsi="Times New Roman" w:cs="Times New Roman"/>
                <w:sz w:val="20"/>
                <w:szCs w:val="20"/>
              </w:rPr>
            </w:pPr>
            <w:r w:rsidRPr="00CB53CB">
              <w:rPr>
                <w:rFonts w:ascii="Times New Roman" w:hAnsi="Times New Roman" w:cs="Times New Roman"/>
                <w:i/>
                <w:iCs/>
                <w:sz w:val="20"/>
                <w:szCs w:val="20"/>
                <w:lang w:val="pl-PL"/>
              </w:rPr>
              <w:t xml:space="preserve">Dinarolacerta mosorensis </w:t>
            </w:r>
            <w:r w:rsidRPr="00CB53CB">
              <w:rPr>
                <w:rFonts w:ascii="Times New Roman" w:hAnsi="Times New Roman" w:cs="Times New Roman"/>
                <w:sz w:val="20"/>
                <w:szCs w:val="20"/>
                <w:lang w:val="pl-PL"/>
              </w:rPr>
              <w:t>Kolombatovi</w:t>
            </w:r>
            <w:r w:rsidRPr="00CB53CB">
              <w:rPr>
                <w:rFonts w:ascii="Times New Roman" w:hAnsi="Times New Roman" w:cs="Times New Roman"/>
                <w:sz w:val="20"/>
                <w:szCs w:val="20"/>
              </w:rPr>
              <w:t>ć, 1886</w:t>
            </w:r>
            <w:r>
              <w:rPr>
                <w:rFonts w:ascii="Times New Roman" w:hAnsi="Times New Roman" w:cs="Times New Roman"/>
                <w:sz w:val="20"/>
                <w:szCs w:val="20"/>
              </w:rPr>
              <w:t xml:space="preserve"> - </w:t>
            </w:r>
            <w:r w:rsidRPr="00CB53CB">
              <w:rPr>
                <w:rFonts w:ascii="Times New Roman" w:hAnsi="Times New Roman" w:cs="Times New Roman"/>
                <w:sz w:val="20"/>
                <w:szCs w:val="20"/>
              </w:rPr>
              <w:t>Mosorski gušter</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VU</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vAlign w:val="center"/>
          </w:tcPr>
          <w:p w:rsidR="00CD6BDF" w:rsidRPr="00783C10" w:rsidRDefault="00CD6BDF" w:rsidP="006D55A6">
            <w:pPr>
              <w:spacing w:after="0" w:line="276" w:lineRule="auto"/>
              <w:rPr>
                <w:rFonts w:ascii="Times New Roman" w:hAnsi="Times New Roman" w:cs="Times New Roman"/>
                <w:sz w:val="20"/>
                <w:szCs w:val="20"/>
                <w:lang w:val="sl-SI"/>
              </w:rPr>
            </w:pPr>
            <w:r w:rsidRPr="00783C10">
              <w:rPr>
                <w:rFonts w:ascii="Times New Roman" w:hAnsi="Times New Roman" w:cs="Times New Roman"/>
                <w:i/>
                <w:iCs/>
                <w:sz w:val="20"/>
                <w:szCs w:val="20"/>
                <w:lang w:val="sl-SI"/>
              </w:rPr>
              <w:t>Lacerta agilis</w:t>
            </w:r>
          </w:p>
          <w:p w:rsidR="00CD6BDF" w:rsidRPr="008F447C" w:rsidRDefault="00CD6BDF" w:rsidP="006D55A6">
            <w:pPr>
              <w:spacing w:after="0" w:line="276" w:lineRule="auto"/>
              <w:rPr>
                <w:rFonts w:ascii="Times New Roman" w:hAnsi="Times New Roman" w:cs="Times New Roman"/>
                <w:i/>
                <w:iCs/>
                <w:sz w:val="20"/>
                <w:szCs w:val="20"/>
                <w:lang w:val="pt-BR"/>
              </w:rPr>
            </w:pPr>
            <w:r w:rsidRPr="00783C10">
              <w:rPr>
                <w:rFonts w:ascii="Times New Roman" w:hAnsi="Times New Roman" w:cs="Times New Roman"/>
                <w:sz w:val="20"/>
                <w:szCs w:val="20"/>
                <w:lang w:val="sl-SI"/>
              </w:rPr>
              <w:t>Linnaeus, 1758 - Livadski gušter</w:t>
            </w:r>
          </w:p>
        </w:tc>
        <w:tc>
          <w:tcPr>
            <w:tcW w:w="709" w:type="dxa"/>
            <w:vAlign w:val="center"/>
          </w:tcPr>
          <w:p w:rsidR="00CD6BDF" w:rsidRPr="00783C10" w:rsidRDefault="00CD6BDF" w:rsidP="007E0A57">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vAlign w:val="center"/>
          </w:tcPr>
          <w:p w:rsidR="00CD6BDF" w:rsidRPr="00783C10" w:rsidRDefault="00CD6BDF" w:rsidP="006D55A6">
            <w:pPr>
              <w:autoSpaceDE w:val="0"/>
              <w:autoSpaceDN w:val="0"/>
              <w:adjustRightInd w:val="0"/>
              <w:spacing w:after="0" w:line="276" w:lineRule="auto"/>
              <w:rPr>
                <w:rFonts w:ascii="Times New Roman" w:hAnsi="Times New Roman" w:cs="Times New Roman"/>
                <w:sz w:val="20"/>
                <w:szCs w:val="20"/>
                <w:lang w:val="sl-SI"/>
              </w:rPr>
            </w:pPr>
            <w:r w:rsidRPr="00783C10">
              <w:rPr>
                <w:rFonts w:ascii="Times New Roman" w:hAnsi="Times New Roman" w:cs="Times New Roman"/>
                <w:i/>
                <w:iCs/>
                <w:sz w:val="20"/>
                <w:szCs w:val="20"/>
                <w:lang w:val="sl-SI"/>
              </w:rPr>
              <w:t xml:space="preserve">Lacerta trilineata </w:t>
            </w:r>
            <w:r w:rsidRPr="00783C10">
              <w:rPr>
                <w:rFonts w:ascii="Times New Roman" w:hAnsi="Times New Roman" w:cs="Times New Roman"/>
                <w:sz w:val="20"/>
                <w:szCs w:val="20"/>
                <w:lang w:val="sl-SI"/>
              </w:rPr>
              <w:t>Bedriaga, 1886 - Veliki zelembać</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vAlign w:val="center"/>
          </w:tcPr>
          <w:p w:rsidR="00CD6BDF" w:rsidRPr="00783C10" w:rsidRDefault="00CD6BDF" w:rsidP="006D55A6">
            <w:pPr>
              <w:spacing w:after="0" w:line="276" w:lineRule="auto"/>
              <w:rPr>
                <w:rFonts w:ascii="Times New Roman" w:hAnsi="Times New Roman" w:cs="Times New Roman"/>
                <w:sz w:val="20"/>
                <w:szCs w:val="20"/>
              </w:rPr>
            </w:pPr>
            <w:r w:rsidRPr="00783C10">
              <w:rPr>
                <w:rFonts w:ascii="Times New Roman" w:hAnsi="Times New Roman" w:cs="Times New Roman"/>
                <w:i/>
                <w:iCs/>
                <w:sz w:val="20"/>
                <w:szCs w:val="20"/>
              </w:rPr>
              <w:t>Lacerta viridis</w:t>
            </w:r>
            <w:r w:rsidRPr="00783C10">
              <w:rPr>
                <w:rFonts w:ascii="Times New Roman" w:hAnsi="Times New Roman" w:cs="Times New Roman"/>
                <w:sz w:val="20"/>
                <w:szCs w:val="20"/>
              </w:rPr>
              <w:t>(Laurenti, 1768) - Zelembać</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shd w:val="clear" w:color="auto" w:fill="E2EFD9"/>
            <w:vAlign w:val="center"/>
          </w:tcPr>
          <w:p w:rsidR="00CD6BDF" w:rsidRPr="00783C10" w:rsidRDefault="00CD6BDF" w:rsidP="006D55A6">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Colubridae</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vAlign w:val="center"/>
          </w:tcPr>
          <w:p w:rsidR="00CD6BDF" w:rsidRPr="00783C10" w:rsidRDefault="00CD6BDF" w:rsidP="006D55A6">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Malpolon insignitus</w:t>
            </w:r>
            <w:r w:rsidRPr="00783C10">
              <w:rPr>
                <w:rFonts w:ascii="Times New Roman" w:hAnsi="Times New Roman" w:cs="Times New Roman"/>
                <w:sz w:val="20"/>
                <w:szCs w:val="20"/>
                <w:lang w:val="fr-FR"/>
              </w:rPr>
              <w:t xml:space="preserve"> Geoffroy Saint-Hilaire, 1827 - </w:t>
            </w:r>
            <w:r w:rsidRPr="00783C10">
              <w:rPr>
                <w:rFonts w:ascii="Times New Roman" w:hAnsi="Times New Roman" w:cs="Times New Roman"/>
                <w:sz w:val="20"/>
                <w:szCs w:val="20"/>
                <w:lang w:val="sv-SE"/>
              </w:rPr>
              <w:t>Mrki smuk</w:t>
            </w:r>
          </w:p>
        </w:tc>
        <w:tc>
          <w:tcPr>
            <w:tcW w:w="709" w:type="dxa"/>
            <w:vAlign w:val="center"/>
          </w:tcPr>
          <w:p w:rsidR="00CD6BDF" w:rsidRPr="00783C10" w:rsidRDefault="00CD6BDF" w:rsidP="007E0A57">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both"/>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r w:rsidRPr="00783C10">
              <w:rPr>
                <w:rFonts w:ascii="Times New Roman" w:hAnsi="Times New Roman" w:cs="Times New Roman"/>
                <w:b/>
                <w:bCs/>
                <w:sz w:val="20"/>
                <w:szCs w:val="20"/>
              </w:rPr>
              <w:t>*</w:t>
            </w:r>
            <w:r w:rsidRPr="00783C10">
              <w:rPr>
                <w:rFonts w:ascii="Times New Roman" w:hAnsi="Times New Roman" w:cs="Times New Roman"/>
                <w:i/>
                <w:iCs/>
                <w:sz w:val="20"/>
                <w:szCs w:val="20"/>
              </w:rPr>
              <w:t>kao  Malpolon monspessulana</w:t>
            </w:r>
          </w:p>
        </w:tc>
      </w:tr>
      <w:tr w:rsidR="00CD6BDF" w:rsidRPr="00783C10">
        <w:trPr>
          <w:trHeight w:val="134"/>
          <w:jc w:val="center"/>
        </w:trPr>
        <w:tc>
          <w:tcPr>
            <w:tcW w:w="3397" w:type="dxa"/>
            <w:vAlign w:val="center"/>
          </w:tcPr>
          <w:p w:rsidR="00CD6BDF" w:rsidRPr="00783C10" w:rsidRDefault="00CD6BDF" w:rsidP="006D55A6">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Hierophis gemonensis </w:t>
            </w:r>
            <w:r w:rsidRPr="00783C10">
              <w:rPr>
                <w:rFonts w:ascii="Times New Roman" w:hAnsi="Times New Roman" w:cs="Times New Roman"/>
                <w:sz w:val="20"/>
                <w:szCs w:val="20"/>
              </w:rPr>
              <w:t xml:space="preserve">(Laurenti, 1768) </w:t>
            </w:r>
            <w:r w:rsidRPr="00783C10">
              <w:rPr>
                <w:rFonts w:ascii="Times New Roman" w:hAnsi="Times New Roman" w:cs="Times New Roman"/>
                <w:sz w:val="20"/>
                <w:szCs w:val="20"/>
                <w:lang w:val="sr-Latn-CS"/>
              </w:rPr>
              <w:t xml:space="preserve">- </w:t>
            </w:r>
            <w:r w:rsidRPr="00783C10">
              <w:rPr>
                <w:rFonts w:ascii="Times New Roman" w:hAnsi="Times New Roman" w:cs="Times New Roman"/>
                <w:sz w:val="20"/>
                <w:szCs w:val="20"/>
              </w:rPr>
              <w:t>Primorski smuk</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both"/>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r>
      <w:tr w:rsidR="00CD6BDF" w:rsidRPr="00783C10">
        <w:trPr>
          <w:trHeight w:val="134"/>
          <w:jc w:val="center"/>
        </w:trPr>
        <w:tc>
          <w:tcPr>
            <w:tcW w:w="3397" w:type="dxa"/>
            <w:vAlign w:val="center"/>
          </w:tcPr>
          <w:p w:rsidR="00CD6BDF" w:rsidRPr="00783C10" w:rsidRDefault="00CD6BDF" w:rsidP="006D55A6">
            <w:pPr>
              <w:spacing w:after="0" w:line="276" w:lineRule="auto"/>
              <w:rPr>
                <w:rFonts w:ascii="Times New Roman" w:hAnsi="Times New Roman" w:cs="Times New Roman"/>
                <w:sz w:val="20"/>
                <w:szCs w:val="20"/>
                <w:lang w:val="sv-SE"/>
              </w:rPr>
            </w:pPr>
            <w:bookmarkStart w:id="29" w:name="_Hlk166603079"/>
            <w:r w:rsidRPr="00783C10">
              <w:rPr>
                <w:rFonts w:ascii="Times New Roman" w:hAnsi="Times New Roman" w:cs="Times New Roman"/>
                <w:i/>
                <w:iCs/>
                <w:sz w:val="20"/>
                <w:szCs w:val="20"/>
                <w:lang w:val="sv-SE"/>
              </w:rPr>
              <w:t>Elaphe quatuorlineata</w:t>
            </w:r>
            <w:bookmarkEnd w:id="29"/>
            <w:r w:rsidRPr="00783C10">
              <w:rPr>
                <w:rFonts w:ascii="Times New Roman" w:hAnsi="Times New Roman" w:cs="Times New Roman"/>
                <w:i/>
                <w:iCs/>
                <w:sz w:val="20"/>
                <w:szCs w:val="20"/>
                <w:lang w:val="sv-SE"/>
              </w:rPr>
              <w:t xml:space="preserve">- </w:t>
            </w:r>
            <w:r w:rsidRPr="00783C10">
              <w:rPr>
                <w:rFonts w:ascii="Times New Roman" w:hAnsi="Times New Roman" w:cs="Times New Roman"/>
                <w:sz w:val="20"/>
                <w:szCs w:val="20"/>
                <w:lang w:val="sv-SE"/>
              </w:rPr>
              <w:t xml:space="preserve">Lacepède, 1789 -  Četvoroprugi smuk </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both"/>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NT</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r>
      <w:tr w:rsidR="00CD6BDF" w:rsidRPr="00783C10">
        <w:trPr>
          <w:trHeight w:val="134"/>
          <w:jc w:val="center"/>
        </w:trPr>
        <w:tc>
          <w:tcPr>
            <w:tcW w:w="3397" w:type="dxa"/>
            <w:vAlign w:val="center"/>
          </w:tcPr>
          <w:p w:rsidR="00CD6BDF" w:rsidRPr="008F447C" w:rsidRDefault="00CD6BDF" w:rsidP="006D55A6">
            <w:pPr>
              <w:spacing w:after="0" w:line="276" w:lineRule="auto"/>
              <w:rPr>
                <w:rFonts w:ascii="Times New Roman" w:hAnsi="Times New Roman" w:cs="Times New Roman"/>
                <w:sz w:val="20"/>
                <w:szCs w:val="20"/>
                <w:lang w:val="pl-PL"/>
              </w:rPr>
            </w:pPr>
            <w:r w:rsidRPr="008F447C">
              <w:rPr>
                <w:rFonts w:ascii="Times New Roman" w:hAnsi="Times New Roman" w:cs="Times New Roman"/>
                <w:i/>
                <w:iCs/>
                <w:sz w:val="20"/>
                <w:szCs w:val="20"/>
                <w:lang w:val="pl-PL"/>
              </w:rPr>
              <w:t xml:space="preserve">Platyceps najadum </w:t>
            </w:r>
            <w:r w:rsidRPr="008F447C">
              <w:rPr>
                <w:rFonts w:ascii="Times New Roman" w:hAnsi="Times New Roman" w:cs="Times New Roman"/>
                <w:sz w:val="20"/>
                <w:szCs w:val="20"/>
                <w:lang w:val="pl-PL"/>
              </w:rPr>
              <w:t>(Eichwald, 1831) - Zmija šilac</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both"/>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r>
      <w:tr w:rsidR="00CD6BDF" w:rsidRPr="00783C10">
        <w:trPr>
          <w:trHeight w:val="134"/>
          <w:jc w:val="center"/>
        </w:trPr>
        <w:tc>
          <w:tcPr>
            <w:tcW w:w="3397" w:type="dxa"/>
            <w:vAlign w:val="center"/>
          </w:tcPr>
          <w:p w:rsidR="00CD6BDF" w:rsidRPr="00783C10" w:rsidRDefault="00CD6BDF" w:rsidP="006D55A6">
            <w:pPr>
              <w:autoSpaceDE w:val="0"/>
              <w:autoSpaceDN w:val="0"/>
              <w:adjustRightInd w:val="0"/>
              <w:spacing w:after="0" w:line="276" w:lineRule="auto"/>
              <w:rPr>
                <w:rFonts w:ascii="Times New Roman" w:hAnsi="Times New Roman" w:cs="Times New Roman"/>
                <w:sz w:val="20"/>
                <w:szCs w:val="20"/>
                <w:lang w:val="sv-SE"/>
              </w:rPr>
            </w:pPr>
            <w:r w:rsidRPr="00783C10">
              <w:rPr>
                <w:rFonts w:ascii="Times New Roman" w:hAnsi="Times New Roman" w:cs="Times New Roman"/>
                <w:i/>
                <w:iCs/>
                <w:sz w:val="20"/>
                <w:szCs w:val="20"/>
                <w:lang w:val="fr-FR"/>
              </w:rPr>
              <w:t>Zamenissitula</w:t>
            </w:r>
            <w:r w:rsidRPr="00783C10">
              <w:rPr>
                <w:rFonts w:ascii="Times New Roman" w:hAnsi="Times New Roman" w:cs="Times New Roman"/>
                <w:sz w:val="20"/>
                <w:szCs w:val="20"/>
                <w:lang w:val="fr-FR"/>
              </w:rPr>
              <w:t>Linnaeus</w:t>
            </w:r>
            <w:r w:rsidRPr="00783C10">
              <w:rPr>
                <w:rFonts w:ascii="Times New Roman" w:hAnsi="Times New Roman" w:cs="Times New Roman"/>
                <w:sz w:val="20"/>
                <w:szCs w:val="20"/>
                <w:lang w:val="sv-SE"/>
              </w:rPr>
              <w:t>, 1758 – Leopard zmija</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both"/>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 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b/>
                <w:bCs/>
                <w:sz w:val="20"/>
                <w:szCs w:val="20"/>
              </w:rPr>
            </w:pPr>
          </w:p>
        </w:tc>
      </w:tr>
      <w:tr w:rsidR="00CD6BDF" w:rsidRPr="00783C10">
        <w:trPr>
          <w:trHeight w:val="134"/>
          <w:jc w:val="center"/>
        </w:trPr>
        <w:tc>
          <w:tcPr>
            <w:tcW w:w="3397" w:type="dxa"/>
            <w:vAlign w:val="center"/>
          </w:tcPr>
          <w:p w:rsidR="00CD6BDF" w:rsidRPr="00783C10" w:rsidRDefault="00CD6BDF" w:rsidP="006D55A6">
            <w:pPr>
              <w:spacing w:after="0" w:line="276" w:lineRule="auto"/>
              <w:rPr>
                <w:rFonts w:ascii="Times New Roman" w:hAnsi="Times New Roman" w:cs="Times New Roman"/>
                <w:sz w:val="20"/>
                <w:szCs w:val="20"/>
              </w:rPr>
            </w:pPr>
            <w:r w:rsidRPr="00783C10">
              <w:rPr>
                <w:rFonts w:ascii="Times New Roman" w:hAnsi="Times New Roman" w:cs="Times New Roman"/>
                <w:i/>
                <w:iCs/>
                <w:sz w:val="20"/>
                <w:szCs w:val="20"/>
              </w:rPr>
              <w:t>Zamenis longissimus</w:t>
            </w:r>
            <w:r w:rsidRPr="00783C10">
              <w:rPr>
                <w:rFonts w:ascii="Times New Roman" w:hAnsi="Times New Roman" w:cs="Times New Roman"/>
                <w:sz w:val="20"/>
                <w:szCs w:val="20"/>
              </w:rPr>
              <w:t>(Laurenti, 1768) --Obični smuk</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both"/>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vAlign w:val="center"/>
          </w:tcPr>
          <w:p w:rsidR="00CD6BDF" w:rsidRPr="00783C10" w:rsidRDefault="00CD6BDF" w:rsidP="006D55A6">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Natrix tessellata</w:t>
            </w:r>
            <w:r w:rsidRPr="00783C10">
              <w:rPr>
                <w:rFonts w:ascii="Times New Roman" w:hAnsi="Times New Roman" w:cs="Times New Roman"/>
                <w:sz w:val="20"/>
                <w:szCs w:val="20"/>
              </w:rPr>
              <w:t xml:space="preserve"> (Laurenti, 1768) - Riječna bjelouška</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both"/>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vAlign w:val="center"/>
          </w:tcPr>
          <w:p w:rsidR="00CD6BDF" w:rsidRPr="00783C10" w:rsidRDefault="00CD6BDF" w:rsidP="006D55A6">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Natrix natrix</w:t>
            </w:r>
            <w:r w:rsidRPr="00783C10">
              <w:rPr>
                <w:rFonts w:ascii="Times New Roman" w:hAnsi="Times New Roman" w:cs="Times New Roman"/>
                <w:sz w:val="20"/>
                <w:szCs w:val="20"/>
              </w:rPr>
              <w:t xml:space="preserve"> (Linnaeus, 1758) - Barska bjelouška</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both"/>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vAlign w:val="center"/>
          </w:tcPr>
          <w:p w:rsidR="00CD6BDF" w:rsidRPr="00783C10" w:rsidRDefault="00CD6BDF" w:rsidP="006D55A6">
            <w:pPr>
              <w:autoSpaceDE w:val="0"/>
              <w:autoSpaceDN w:val="0"/>
              <w:adjustRightInd w:val="0"/>
              <w:spacing w:after="0" w:line="276" w:lineRule="auto"/>
              <w:rPr>
                <w:rFonts w:ascii="Times New Roman" w:hAnsi="Times New Roman" w:cs="Times New Roman"/>
                <w:sz w:val="20"/>
                <w:szCs w:val="20"/>
              </w:rPr>
            </w:pPr>
            <w:r w:rsidRPr="00783C10">
              <w:rPr>
                <w:rFonts w:ascii="Times New Roman" w:hAnsi="Times New Roman" w:cs="Times New Roman"/>
                <w:i/>
                <w:iCs/>
                <w:sz w:val="20"/>
                <w:szCs w:val="20"/>
                <w:lang w:val="sv-SE"/>
              </w:rPr>
              <w:t>Coronellaaustriaca</w:t>
            </w:r>
            <w:r w:rsidRPr="00783C10">
              <w:rPr>
                <w:rFonts w:ascii="Times New Roman" w:hAnsi="Times New Roman" w:cs="Times New Roman"/>
                <w:sz w:val="20"/>
                <w:szCs w:val="20"/>
              </w:rPr>
              <w:t xml:space="preserve"> (Laurenti, 1768) - Smukulja</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09" w:type="dxa"/>
          </w:tcPr>
          <w:p w:rsidR="00CD6BDF" w:rsidRPr="00783C10" w:rsidRDefault="00CD6BDF" w:rsidP="00CB53CB">
            <w:pPr>
              <w:spacing w:after="0" w:line="276" w:lineRule="auto"/>
              <w:jc w:val="both"/>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shd w:val="clear" w:color="auto" w:fill="C5E0B3"/>
            <w:vAlign w:val="center"/>
          </w:tcPr>
          <w:p w:rsidR="00CD6BDF" w:rsidRPr="00783C10" w:rsidRDefault="00CD6BDF" w:rsidP="006D55A6">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Viperidae</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tcPr>
          <w:p w:rsidR="00CD6BDF" w:rsidRPr="00783C10" w:rsidRDefault="00CD6BDF" w:rsidP="00CB53CB">
            <w:pPr>
              <w:spacing w:after="0" w:line="276" w:lineRule="auto"/>
              <w:jc w:val="both"/>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vAlign w:val="center"/>
          </w:tcPr>
          <w:p w:rsidR="00CD6BDF" w:rsidRPr="00783C10" w:rsidRDefault="00CD6BDF" w:rsidP="006D55A6">
            <w:pPr>
              <w:spacing w:after="0" w:line="276" w:lineRule="auto"/>
              <w:rPr>
                <w:rFonts w:ascii="Times New Roman" w:hAnsi="Times New Roman" w:cs="Times New Roman"/>
                <w:sz w:val="20"/>
                <w:szCs w:val="20"/>
              </w:rPr>
            </w:pPr>
            <w:bookmarkStart w:id="30" w:name="_Hlk166603122"/>
            <w:r w:rsidRPr="00783C10">
              <w:rPr>
                <w:rFonts w:ascii="Times New Roman" w:hAnsi="Times New Roman" w:cs="Times New Roman"/>
                <w:i/>
                <w:iCs/>
                <w:sz w:val="20"/>
                <w:szCs w:val="20"/>
              </w:rPr>
              <w:t>Vipera ammodytes</w:t>
            </w:r>
            <w:bookmarkEnd w:id="30"/>
            <w:r w:rsidRPr="00783C10">
              <w:rPr>
                <w:rFonts w:ascii="Times New Roman" w:hAnsi="Times New Roman" w:cs="Times New Roman"/>
                <w:sz w:val="20"/>
                <w:szCs w:val="20"/>
              </w:rPr>
              <w:t>(</w:t>
            </w:r>
            <w:r w:rsidRPr="00783C10">
              <w:rPr>
                <w:rFonts w:ascii="Times New Roman" w:hAnsi="Times New Roman" w:cs="Times New Roman"/>
                <w:sz w:val="20"/>
                <w:szCs w:val="20"/>
                <w:lang w:val="sv-SE"/>
              </w:rPr>
              <w:t>Linnaeus</w:t>
            </w:r>
            <w:r w:rsidRPr="00783C10">
              <w:rPr>
                <w:rFonts w:ascii="Times New Roman" w:hAnsi="Times New Roman" w:cs="Times New Roman"/>
                <w:sz w:val="20"/>
                <w:szCs w:val="20"/>
              </w:rPr>
              <w:t>, 1758) - Poskok</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tcPr>
          <w:p w:rsidR="00CD6BDF" w:rsidRPr="00783C10" w:rsidRDefault="00CD6BDF" w:rsidP="00CB53CB">
            <w:pPr>
              <w:spacing w:after="0" w:line="276" w:lineRule="auto"/>
              <w:jc w:val="both"/>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vAlign w:val="center"/>
          </w:tcPr>
          <w:p w:rsidR="00CD6BDF" w:rsidRPr="00783C10" w:rsidRDefault="00CD6BDF" w:rsidP="006D55A6">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Vipera berus </w:t>
            </w:r>
            <w:r w:rsidRPr="00783C10">
              <w:rPr>
                <w:rFonts w:ascii="Times New Roman" w:hAnsi="Times New Roman" w:cs="Times New Roman"/>
                <w:sz w:val="20"/>
                <w:szCs w:val="20"/>
              </w:rPr>
              <w:t>(Linnaeus, 1758) - Šarka</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tcPr>
          <w:p w:rsidR="00CD6BDF" w:rsidRPr="00783C10" w:rsidRDefault="00CD6BDF" w:rsidP="00CB53CB">
            <w:pPr>
              <w:spacing w:after="0" w:line="276" w:lineRule="auto"/>
              <w:jc w:val="both"/>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r w:rsidR="00CD6BDF" w:rsidRPr="00783C10">
        <w:trPr>
          <w:trHeight w:val="134"/>
          <w:jc w:val="center"/>
        </w:trPr>
        <w:tc>
          <w:tcPr>
            <w:tcW w:w="3397" w:type="dxa"/>
            <w:vAlign w:val="center"/>
          </w:tcPr>
          <w:p w:rsidR="00CD6BDF" w:rsidRPr="00783C10" w:rsidRDefault="00CD6BDF" w:rsidP="006D55A6">
            <w:pPr>
              <w:spacing w:after="0" w:line="276" w:lineRule="auto"/>
              <w:rPr>
                <w:rFonts w:ascii="Times New Roman" w:hAnsi="Times New Roman" w:cs="Times New Roman"/>
                <w:i/>
                <w:iCs/>
                <w:sz w:val="20"/>
                <w:szCs w:val="20"/>
              </w:rPr>
            </w:pPr>
            <w:r w:rsidRPr="00CB53CB">
              <w:rPr>
                <w:rFonts w:ascii="Times New Roman" w:hAnsi="Times New Roman" w:cs="Times New Roman"/>
                <w:i/>
                <w:iCs/>
                <w:sz w:val="20"/>
                <w:szCs w:val="20"/>
                <w:lang w:val="sr-Latn-CS"/>
              </w:rPr>
              <w:t xml:space="preserve">Vipera ursinii </w:t>
            </w:r>
            <w:r w:rsidRPr="00636A8D">
              <w:rPr>
                <w:rFonts w:ascii="Times New Roman" w:hAnsi="Times New Roman" w:cs="Times New Roman"/>
                <w:sz w:val="20"/>
                <w:szCs w:val="20"/>
                <w:lang w:val="sr-Latn-CS"/>
              </w:rPr>
              <w:t>(Bonaparte, 1835)</w:t>
            </w:r>
            <w:r>
              <w:rPr>
                <w:rFonts w:ascii="Times New Roman" w:hAnsi="Times New Roman" w:cs="Times New Roman"/>
                <w:sz w:val="20"/>
                <w:szCs w:val="20"/>
                <w:lang w:val="sr-Latn-CS"/>
              </w:rPr>
              <w:t xml:space="preserve"> - </w:t>
            </w:r>
            <w:r w:rsidRPr="00CB53CB">
              <w:rPr>
                <w:rFonts w:ascii="Times New Roman" w:hAnsi="Times New Roman" w:cs="Times New Roman"/>
                <w:sz w:val="20"/>
                <w:szCs w:val="20"/>
              </w:rPr>
              <w:t>Šargan</w:t>
            </w: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9" w:type="dxa"/>
          </w:tcPr>
          <w:p w:rsidR="00CD6BDF" w:rsidRPr="00783C10" w:rsidRDefault="00CD6BDF" w:rsidP="00CB53CB">
            <w:pPr>
              <w:spacing w:after="0" w:line="276" w:lineRule="auto"/>
              <w:jc w:val="both"/>
              <w:rPr>
                <w:rFonts w:ascii="Times New Roman" w:hAnsi="Times New Roman" w:cs="Times New Roman"/>
                <w:sz w:val="20"/>
                <w:szCs w:val="20"/>
              </w:rPr>
            </w:pPr>
          </w:p>
        </w:tc>
        <w:tc>
          <w:tcPr>
            <w:tcW w:w="709" w:type="dxa"/>
            <w:vAlign w:val="center"/>
          </w:tcPr>
          <w:p w:rsidR="00CD6BDF" w:rsidRPr="00783C10" w:rsidRDefault="00CD6BDF" w:rsidP="00CB53CB">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VU</w:t>
            </w:r>
          </w:p>
        </w:tc>
        <w:tc>
          <w:tcPr>
            <w:tcW w:w="851"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822" w:type="dxa"/>
            <w:vAlign w:val="center"/>
          </w:tcPr>
          <w:p w:rsidR="00CD6BDF" w:rsidRPr="00783C10" w:rsidRDefault="00CD6BDF" w:rsidP="00CB53CB">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II,IV</w:t>
            </w:r>
          </w:p>
        </w:tc>
        <w:tc>
          <w:tcPr>
            <w:tcW w:w="1608" w:type="dxa"/>
            <w:vAlign w:val="center"/>
          </w:tcPr>
          <w:p w:rsidR="00CD6BDF" w:rsidRPr="00783C10" w:rsidRDefault="00CD6BDF" w:rsidP="00CB53CB">
            <w:pPr>
              <w:spacing w:after="0" w:line="276" w:lineRule="auto"/>
              <w:jc w:val="center"/>
              <w:rPr>
                <w:rFonts w:ascii="Times New Roman" w:hAnsi="Times New Roman" w:cs="Times New Roman"/>
                <w:i/>
                <w:iCs/>
                <w:sz w:val="20"/>
                <w:szCs w:val="20"/>
              </w:rPr>
            </w:pPr>
          </w:p>
        </w:tc>
      </w:tr>
    </w:tbl>
    <w:p w:rsidR="00CD6BDF" w:rsidRDefault="00CD6BDF" w:rsidP="00CB53CB">
      <w:pPr>
        <w:spacing w:after="0" w:line="276" w:lineRule="auto"/>
        <w:jc w:val="both"/>
        <w:rPr>
          <w:rFonts w:ascii="Times New Roman" w:hAnsi="Times New Roman" w:cs="Times New Roman"/>
          <w:sz w:val="24"/>
          <w:szCs w:val="24"/>
        </w:rPr>
      </w:pPr>
    </w:p>
    <w:p w:rsidR="00CD6BDF" w:rsidRDefault="00CD6BDF">
      <w:pPr>
        <w:rPr>
          <w:rFonts w:ascii="Times New Roman" w:hAnsi="Times New Roman" w:cs="Times New Roman"/>
          <w:sz w:val="24"/>
          <w:szCs w:val="24"/>
        </w:rPr>
      </w:pPr>
    </w:p>
    <w:p w:rsidR="00CD6BDF" w:rsidRDefault="00CD6BDF">
      <w:pPr>
        <w:rPr>
          <w:rFonts w:ascii="Times New Roman" w:hAnsi="Times New Roman" w:cs="Times New Roman"/>
          <w:sz w:val="24"/>
          <w:szCs w:val="24"/>
        </w:rPr>
      </w:pPr>
    </w:p>
    <w:p w:rsidR="00CD6BDF" w:rsidRDefault="00CD6BDF">
      <w:pPr>
        <w:rPr>
          <w:rFonts w:ascii="Times New Roman" w:hAnsi="Times New Roman" w:cs="Times New Roman"/>
          <w:sz w:val="24"/>
          <w:szCs w:val="24"/>
        </w:rPr>
      </w:pPr>
      <w:r>
        <w:rPr>
          <w:rFonts w:ascii="Times New Roman" w:hAnsi="Times New Roman" w:cs="Times New Roman"/>
          <w:sz w:val="24"/>
          <w:szCs w:val="24"/>
        </w:rPr>
        <w:br w:type="page"/>
      </w:r>
    </w:p>
    <w:p w:rsidR="00CD6BDF" w:rsidRDefault="00CD6BDF">
      <w:pPr>
        <w:rPr>
          <w:rFonts w:ascii="Times New Roman" w:hAnsi="Times New Roman" w:cs="Times New Roman"/>
          <w:sz w:val="24"/>
          <w:szCs w:val="24"/>
        </w:rPr>
      </w:pPr>
      <w:r>
        <w:rPr>
          <w:noProof/>
          <w:lang w:val="sr-Latn-CS" w:eastAsia="sr-Latn-CS"/>
        </w:rPr>
        <w:pict>
          <v:shape id="Text Box 1039932711" o:spid="_x0000_s1201" type="#_x0000_t202" style="position:absolute;margin-left:296.35pt;margin-top:385.8pt;width:226.75pt;height:22.65pt;z-index:251624448;visibility:visible" fillcolor="#c5e0b4" stroked="f" strokeweight=".5pt">
            <v:fill opacity="32896f"/>
            <v:textbox>
              <w:txbxContent>
                <w:p w:rsidR="00CD6BDF" w:rsidRPr="00783C10" w:rsidRDefault="00CD6BDF" w:rsidP="0019618B">
                  <w:pPr>
                    <w:rPr>
                      <w:color w:val="FFFFFF"/>
                    </w:rPr>
                  </w:pPr>
                  <w:r w:rsidRPr="00783C10">
                    <w:rPr>
                      <w:rFonts w:ascii="Times New Roman" w:hAnsi="Times New Roman" w:cs="Times New Roman"/>
                      <w:b/>
                      <w:bCs/>
                      <w:noProof/>
                      <w:color w:val="FFFFFF"/>
                    </w:rPr>
                    <w:t>Slika 85.</w:t>
                  </w:r>
                  <w:r w:rsidRPr="00783C10">
                    <w:rPr>
                      <w:rFonts w:ascii="Times New Roman" w:hAnsi="Times New Roman" w:cs="Times New Roman"/>
                      <w:b/>
                      <w:bCs/>
                      <w:i/>
                      <w:iCs/>
                      <w:noProof/>
                      <w:color w:val="FFFFFF"/>
                    </w:rPr>
                    <w:t xml:space="preserve">Lacerta viridis </w:t>
                  </w:r>
                  <w:r w:rsidRPr="00783C10">
                    <w:rPr>
                      <w:rFonts w:ascii="Times New Roman" w:hAnsi="Times New Roman" w:cs="Times New Roman"/>
                      <w:b/>
                      <w:bCs/>
                      <w:noProof/>
                      <w:color w:val="FFFFFF"/>
                    </w:rPr>
                    <w:t>- Zelembać</w:t>
                  </w:r>
                </w:p>
              </w:txbxContent>
            </v:textbox>
          </v:shape>
        </w:pict>
      </w:r>
      <w:r>
        <w:rPr>
          <w:noProof/>
          <w:lang w:val="sr-Latn-CS" w:eastAsia="sr-Latn-CS"/>
        </w:rPr>
        <w:pict>
          <v:shape id="Text Box 1039932709" o:spid="_x0000_s1202" type="#_x0000_t202" style="position:absolute;margin-left:-61.35pt;margin-top:382.75pt;width:286.3pt;height:22.7pt;z-index:251623424;visibility:visible" fillcolor="#c5e0b4" stroked="f" strokeweight=".5pt">
            <v:fill opacity="32896f"/>
            <v:textbox>
              <w:txbxContent>
                <w:p w:rsidR="00CD6BDF" w:rsidRPr="00783C10" w:rsidRDefault="00CD6BDF" w:rsidP="00F65A44">
                  <w:pPr>
                    <w:spacing w:after="0"/>
                    <w:rPr>
                      <w:color w:val="FFFFFF"/>
                    </w:rPr>
                  </w:pPr>
                  <w:r w:rsidRPr="00783C10">
                    <w:rPr>
                      <w:rFonts w:ascii="Times New Roman" w:hAnsi="Times New Roman" w:cs="Times New Roman"/>
                      <w:b/>
                      <w:bCs/>
                      <w:noProof/>
                      <w:color w:val="FFFFFF"/>
                    </w:rPr>
                    <w:t xml:space="preserve">Slika 84. </w:t>
                  </w:r>
                  <w:r w:rsidRPr="00783C10">
                    <w:rPr>
                      <w:rFonts w:ascii="Times New Roman" w:hAnsi="Times New Roman" w:cs="Times New Roman"/>
                      <w:b/>
                      <w:bCs/>
                      <w:i/>
                      <w:iCs/>
                      <w:noProof/>
                      <w:color w:val="FFFFFF"/>
                    </w:rPr>
                    <w:t xml:space="preserve">Dalmatolacerta oxycephala </w:t>
                  </w:r>
                  <w:r w:rsidRPr="00783C10">
                    <w:rPr>
                      <w:rFonts w:ascii="Times New Roman" w:hAnsi="Times New Roman" w:cs="Times New Roman"/>
                      <w:b/>
                      <w:bCs/>
                      <w:noProof/>
                      <w:color w:val="FFFFFF"/>
                    </w:rPr>
                    <w:t>-</w:t>
                  </w:r>
                  <w:r w:rsidRPr="00783C10">
                    <w:rPr>
                      <w:rFonts w:ascii="Times New Roman" w:hAnsi="Times New Roman" w:cs="Times New Roman"/>
                      <w:b/>
                      <w:bCs/>
                      <w:color w:val="FFFFFF"/>
                    </w:rPr>
                    <w:t xml:space="preserve"> Oštroglavi gušter</w:t>
                  </w:r>
                </w:p>
              </w:txbxContent>
            </v:textbox>
          </v:shape>
        </w:pict>
      </w:r>
      <w:r>
        <w:rPr>
          <w:noProof/>
          <w:lang w:val="sr-Latn-CS" w:eastAsia="sr-Latn-CS"/>
        </w:rPr>
        <w:pict>
          <v:shape id="Picture 201" o:spid="_x0000_s1203" type="#_x0000_t75" style="position:absolute;margin-left:228.5pt;margin-top:357.7pt;width:298pt;height:425.1pt;z-index:251620352;visibility:visible;mso-position-horizontal-relative:margin">
            <v:imagedata r:id="rId113" o:title="" cropleft="4314f"/>
            <w10:wrap anchorx="margin"/>
          </v:shape>
        </w:pict>
      </w:r>
      <w:r>
        <w:rPr>
          <w:noProof/>
          <w:lang w:val="sr-Latn-CS" w:eastAsia="sr-Latn-CS"/>
        </w:rPr>
        <w:pict>
          <v:shape id="Text Box 1039932704" o:spid="_x0000_s1204" type="#_x0000_t202" style="position:absolute;margin-left:316.35pt;margin-top:315pt;width:206.95pt;height:22.7pt;z-index:251622400;visibility:visible" fillcolor="#c5e0b4" stroked="f" strokeweight=".5pt">
            <v:fill opacity="32896f"/>
            <v:textbox>
              <w:txbxContent>
                <w:p w:rsidR="00CD6BDF" w:rsidRPr="00783C10" w:rsidRDefault="00CD6BDF" w:rsidP="00F65A44">
                  <w:pPr>
                    <w:spacing w:after="0"/>
                    <w:rPr>
                      <w:color w:val="FFFFFF"/>
                    </w:rPr>
                  </w:pPr>
                  <w:r w:rsidRPr="00783C10">
                    <w:rPr>
                      <w:rFonts w:ascii="Times New Roman" w:hAnsi="Times New Roman" w:cs="Times New Roman"/>
                      <w:b/>
                      <w:bCs/>
                      <w:color w:val="FFFFFF"/>
                    </w:rPr>
                    <w:t>Slika 83.</w:t>
                  </w:r>
                  <w:r w:rsidRPr="00783C10">
                    <w:rPr>
                      <w:rFonts w:ascii="Times New Roman" w:hAnsi="Times New Roman" w:cs="Times New Roman"/>
                      <w:b/>
                      <w:bCs/>
                      <w:i/>
                      <w:iCs/>
                      <w:color w:val="FFFFFF"/>
                    </w:rPr>
                    <w:t>Anguis fragilis</w:t>
                  </w:r>
                  <w:r w:rsidRPr="00783C10">
                    <w:rPr>
                      <w:rFonts w:ascii="Times New Roman" w:hAnsi="Times New Roman" w:cs="Times New Roman"/>
                      <w:b/>
                      <w:bCs/>
                      <w:color w:val="FFFFFF"/>
                    </w:rPr>
                    <w:t xml:space="preserve"> - Sljepić</w:t>
                  </w:r>
                </w:p>
              </w:txbxContent>
            </v:textbox>
          </v:shape>
        </w:pict>
      </w:r>
      <w:r>
        <w:rPr>
          <w:noProof/>
          <w:lang w:val="sr-Latn-CS" w:eastAsia="sr-Latn-CS"/>
        </w:rPr>
        <w:pict>
          <v:shape id="Text Box 124" o:spid="_x0000_s1205" type="#_x0000_t202" style="position:absolute;margin-left:-24pt;margin-top:316pt;width:249.4pt;height:22.65pt;z-index:251621376;visibility:visible" fillcolor="#c5e0b4" stroked="f" strokeweight=".5pt">
            <v:fill opacity="32896f"/>
            <v:textbox>
              <w:txbxContent>
                <w:p w:rsidR="00CD6BDF" w:rsidRPr="00783C10" w:rsidRDefault="00CD6BDF" w:rsidP="00A15354">
                  <w:pPr>
                    <w:spacing w:after="0"/>
                    <w:rPr>
                      <w:color w:val="FFFFFF"/>
                    </w:rPr>
                  </w:pPr>
                  <w:r w:rsidRPr="00783C10">
                    <w:rPr>
                      <w:rFonts w:ascii="Times New Roman" w:hAnsi="Times New Roman" w:cs="Times New Roman"/>
                      <w:b/>
                      <w:bCs/>
                      <w:color w:val="FFFFFF"/>
                    </w:rPr>
                    <w:t xml:space="preserve">Slika 82. </w:t>
                  </w:r>
                  <w:r w:rsidRPr="00783C10">
                    <w:rPr>
                      <w:rFonts w:ascii="Times New Roman" w:hAnsi="Times New Roman" w:cs="Times New Roman"/>
                      <w:b/>
                      <w:bCs/>
                      <w:i/>
                      <w:iCs/>
                      <w:color w:val="FFFFFF"/>
                    </w:rPr>
                    <w:t>Testudo hermanni</w:t>
                  </w:r>
                  <w:r w:rsidRPr="00783C10">
                    <w:rPr>
                      <w:rFonts w:ascii="Times New Roman" w:hAnsi="Times New Roman" w:cs="Times New Roman"/>
                      <w:b/>
                      <w:bCs/>
                      <w:color w:val="FFFFFF"/>
                    </w:rPr>
                    <w:t xml:space="preserve"> - Šumska kornjača</w:t>
                  </w:r>
                </w:p>
              </w:txbxContent>
            </v:textbox>
          </v:shape>
        </w:pict>
      </w:r>
      <w:r>
        <w:rPr>
          <w:noProof/>
          <w:lang w:val="sr-Latn-CS" w:eastAsia="sr-Latn-CS"/>
        </w:rPr>
        <w:pict>
          <v:shape id="Picture 200" o:spid="_x0000_s1206" type="#_x0000_t75" style="position:absolute;margin-left:-1.5pt;margin-top:357.25pt;width:298.5pt;height:425.05pt;z-index:251619328;visibility:visible;mso-position-horizontal-relative:page">
            <v:imagedata r:id="rId114" o:title="" cropleft="3543f" cropright="676f"/>
            <w10:wrap anchorx="page"/>
          </v:shape>
        </w:pict>
      </w:r>
      <w:r>
        <w:rPr>
          <w:noProof/>
          <w:lang w:val="sr-Latn-CS" w:eastAsia="sr-Latn-CS"/>
        </w:rPr>
        <w:pict>
          <v:shape id="Picture 199" o:spid="_x0000_s1207" type="#_x0000_t75" style="position:absolute;margin-left:300.3pt;margin-top:-71.75pt;width:297pt;height:425.15pt;z-index:251618304;visibility:visible;mso-position-horizontal-relative:page">
            <v:imagedata r:id="rId115" o:title="" cropleft="-1f" cropright="4536f"/>
            <w10:wrap anchorx="page"/>
          </v:shape>
        </w:pict>
      </w:r>
      <w:r>
        <w:rPr>
          <w:noProof/>
          <w:lang w:val="sr-Latn-CS" w:eastAsia="sr-Latn-CS"/>
        </w:rPr>
        <w:pict>
          <v:shape id="Picture 198" o:spid="_x0000_s1208" type="#_x0000_t75" style="position:absolute;margin-left:0;margin-top:-71.75pt;width:297.35pt;height:425.15pt;z-index:251617280;visibility:visible;mso-position-horizontal-relative:page">
            <v:imagedata r:id="rId116" o:title="" cropleft="4468f"/>
            <w10:wrap anchorx="page"/>
          </v:shape>
        </w:pict>
      </w:r>
      <w:r>
        <w:rPr>
          <w:rFonts w:ascii="Times New Roman" w:hAnsi="Times New Roman" w:cs="Times New Roman"/>
          <w:sz w:val="24"/>
          <w:szCs w:val="24"/>
        </w:rPr>
        <w:br w:type="page"/>
      </w:r>
    </w:p>
    <w:p w:rsidR="00CD6BDF" w:rsidRDefault="00CD6BDF">
      <w:pPr>
        <w:rPr>
          <w:rFonts w:ascii="Times New Roman" w:hAnsi="Times New Roman" w:cs="Times New Roman"/>
          <w:sz w:val="24"/>
          <w:szCs w:val="24"/>
        </w:rPr>
      </w:pPr>
      <w:r>
        <w:rPr>
          <w:noProof/>
          <w:lang w:val="sr-Latn-CS" w:eastAsia="sr-Latn-CS"/>
        </w:rPr>
        <w:pict>
          <v:shape id="Picture 1039932712" o:spid="_x0000_s1209" type="#_x0000_t75" style="position:absolute;margin-left:301pt;margin-top:-1in;width:294.5pt;height:589.6pt;z-index:251625472;visibility:visible;mso-position-horizontal-relative:page">
            <v:imagedata r:id="rId117" o:title="" cropleft="9891f" cropright="11950f"/>
            <w10:wrap anchorx="page"/>
          </v:shape>
        </w:pict>
      </w:r>
      <w:r>
        <w:rPr>
          <w:noProof/>
          <w:lang w:val="sr-Latn-CS" w:eastAsia="sr-Latn-CS"/>
        </w:rPr>
        <w:pict>
          <v:shape id="Picture 1039932713" o:spid="_x0000_s1210" type="#_x0000_t75" style="position:absolute;margin-left:.5pt;margin-top:-71.35pt;width:296.25pt;height:243.85pt;z-index:251626496;visibility:visible;mso-position-horizontal-relative:page">
            <v:imagedata r:id="rId118" o:title="" cropleft="2268f" cropright="3530f"/>
            <w10:wrap anchorx="page"/>
          </v:shape>
        </w:pict>
      </w:r>
    </w:p>
    <w:p w:rsidR="00CD6BDF" w:rsidRDefault="00CD6BDF">
      <w:pPr>
        <w:rPr>
          <w:rFonts w:ascii="Times New Roman" w:hAnsi="Times New Roman" w:cs="Times New Roman"/>
          <w:sz w:val="24"/>
          <w:szCs w:val="24"/>
        </w:rPr>
      </w:pPr>
      <w:r>
        <w:rPr>
          <w:noProof/>
          <w:lang w:val="sr-Latn-CS" w:eastAsia="sr-Latn-CS"/>
        </w:rPr>
        <w:pict>
          <v:shape id="Text Box 1039932732" o:spid="_x0000_s1211" type="#_x0000_t202" style="position:absolute;margin-left:372.75pt;margin-top:527pt;width:222.5pt;height:22.7pt;z-index:251631616;visibility:visible;mso-position-horizontal-relative:page" fillcolor="#c5e0b4" stroked="f" strokeweight=".5pt">
            <v:fill opacity="32896f"/>
            <v:textbox>
              <w:txbxContent>
                <w:p w:rsidR="00CD6BDF" w:rsidRPr="00783C10" w:rsidRDefault="00CD6BDF" w:rsidP="001E2235">
                  <w:pPr>
                    <w:rPr>
                      <w:color w:val="FFFFFF"/>
                    </w:rPr>
                  </w:pPr>
                  <w:r w:rsidRPr="00783C10">
                    <w:rPr>
                      <w:rFonts w:ascii="Times New Roman" w:hAnsi="Times New Roman" w:cs="Times New Roman"/>
                      <w:b/>
                      <w:bCs/>
                      <w:noProof/>
                      <w:color w:val="FFFFFF"/>
                    </w:rPr>
                    <w:t xml:space="preserve">Slika 89. </w:t>
                  </w:r>
                  <w:r w:rsidRPr="00783C10">
                    <w:rPr>
                      <w:rFonts w:ascii="Times New Roman" w:hAnsi="Times New Roman" w:cs="Times New Roman"/>
                      <w:b/>
                      <w:bCs/>
                      <w:i/>
                      <w:iCs/>
                      <w:noProof/>
                      <w:color w:val="FFFFFF"/>
                    </w:rPr>
                    <w:t xml:space="preserve">Podarcis muralis </w:t>
                  </w:r>
                  <w:r w:rsidRPr="00783C10">
                    <w:rPr>
                      <w:rFonts w:ascii="Times New Roman" w:hAnsi="Times New Roman" w:cs="Times New Roman"/>
                      <w:b/>
                      <w:bCs/>
                      <w:noProof/>
                      <w:color w:val="FFFFFF"/>
                    </w:rPr>
                    <w:t>- Zidni gušter</w:t>
                  </w:r>
                </w:p>
              </w:txbxContent>
            </v:textbox>
            <w10:wrap anchorx="page"/>
          </v:shape>
        </w:pict>
      </w:r>
      <w:r>
        <w:rPr>
          <w:noProof/>
          <w:lang w:val="sr-Latn-CS" w:eastAsia="sr-Latn-CS"/>
        </w:rPr>
        <w:pict>
          <v:shape id="Text Box 1039932717" o:spid="_x0000_s1212" type="#_x0000_t202" style="position:absolute;margin-left:373pt;margin-top:446.1pt;width:222.5pt;height:22.7pt;z-index:251629568;visibility:visible;mso-position-horizontal-relative:page" fillcolor="#c5e0b4" stroked="f" strokeweight=".5pt">
            <v:fill opacity="32896f"/>
            <v:textbox>
              <w:txbxContent>
                <w:p w:rsidR="00CD6BDF" w:rsidRPr="00783C10" w:rsidRDefault="00CD6BDF" w:rsidP="00F65A44">
                  <w:pPr>
                    <w:spacing w:after="0"/>
                    <w:rPr>
                      <w:color w:val="FFFFFF"/>
                    </w:rPr>
                  </w:pPr>
                  <w:r w:rsidRPr="00783C10">
                    <w:rPr>
                      <w:rFonts w:ascii="Times New Roman" w:hAnsi="Times New Roman" w:cs="Times New Roman"/>
                      <w:b/>
                      <w:bCs/>
                      <w:noProof/>
                      <w:color w:val="FFFFFF"/>
                    </w:rPr>
                    <w:t>8lika 88.</w:t>
                  </w:r>
                  <w:r w:rsidRPr="00783C10">
                    <w:rPr>
                      <w:rFonts w:ascii="Times New Roman" w:hAnsi="Times New Roman" w:cs="Times New Roman"/>
                      <w:b/>
                      <w:bCs/>
                      <w:i/>
                      <w:iCs/>
                      <w:noProof/>
                      <w:color w:val="FFFFFF"/>
                    </w:rPr>
                    <w:t xml:space="preserve">Vipera ammodytes </w:t>
                  </w:r>
                  <w:r w:rsidRPr="00783C10">
                    <w:rPr>
                      <w:rFonts w:ascii="Times New Roman" w:hAnsi="Times New Roman" w:cs="Times New Roman"/>
                      <w:b/>
                      <w:bCs/>
                      <w:noProof/>
                      <w:color w:val="FFFFFF"/>
                    </w:rPr>
                    <w:t>- Poskok</w:t>
                  </w:r>
                </w:p>
              </w:txbxContent>
            </v:textbox>
            <w10:wrap anchorx="page"/>
          </v:shape>
        </w:pict>
      </w:r>
      <w:r>
        <w:rPr>
          <w:noProof/>
          <w:lang w:val="sr-Latn-CS" w:eastAsia="sr-Latn-CS"/>
        </w:rPr>
        <w:pict>
          <v:shape id="Text Box 1039932730" o:spid="_x0000_s1213" type="#_x0000_t202" style="position:absolute;margin-left:-20pt;margin-top:169.1pt;width:244.75pt;height:22.7pt;z-index:251630592;visibility:visible;mso-position-horizontal-relative:margin" fillcolor="#c5e0b4" stroked="f" strokeweight=".5pt">
            <v:fill opacity="32896f"/>
            <v:textbox>
              <w:txbxContent>
                <w:p w:rsidR="00CD6BDF" w:rsidRPr="00783C10" w:rsidRDefault="00CD6BDF" w:rsidP="00F65A44">
                  <w:pPr>
                    <w:spacing w:after="0"/>
                    <w:rPr>
                      <w:color w:val="FFFFFF"/>
                    </w:rPr>
                  </w:pPr>
                  <w:r w:rsidRPr="00783C10">
                    <w:rPr>
                      <w:rFonts w:ascii="Times New Roman" w:hAnsi="Times New Roman" w:cs="Times New Roman"/>
                      <w:b/>
                      <w:bCs/>
                      <w:noProof/>
                      <w:color w:val="FFFFFF"/>
                    </w:rPr>
                    <w:t>Slika 87.</w:t>
                  </w:r>
                  <w:r w:rsidRPr="00783C10">
                    <w:rPr>
                      <w:rFonts w:ascii="Times New Roman" w:hAnsi="Times New Roman" w:cs="Times New Roman"/>
                      <w:b/>
                      <w:bCs/>
                      <w:i/>
                      <w:iCs/>
                      <w:noProof/>
                      <w:color w:val="FFFFFF"/>
                    </w:rPr>
                    <w:t xml:space="preserve">Podarcis melisellensis </w:t>
                  </w:r>
                  <w:r w:rsidRPr="00783C10">
                    <w:rPr>
                      <w:rFonts w:ascii="Times New Roman" w:hAnsi="Times New Roman" w:cs="Times New Roman"/>
                      <w:b/>
                      <w:bCs/>
                      <w:noProof/>
                      <w:color w:val="FFFFFF"/>
                    </w:rPr>
                    <w:t>- Kraški gušter</w:t>
                  </w:r>
                </w:p>
              </w:txbxContent>
            </v:textbox>
            <w10:wrap anchorx="margin"/>
          </v:shape>
        </w:pict>
      </w:r>
      <w:r>
        <w:rPr>
          <w:noProof/>
          <w:lang w:val="sr-Latn-CS" w:eastAsia="sr-Latn-CS"/>
        </w:rPr>
        <w:pict>
          <v:shape id="Text Box 1039932714" o:spid="_x0000_s1214" type="#_x0000_t202" style="position:absolute;margin-left:-55.45pt;margin-top:113.45pt;width:280.65pt;height:22.7pt;z-index:251628544;visibility:visible;mso-position-horizontal-relative:margin" fillcolor="#c5e0b4" stroked="f" strokeweight=".5pt">
            <v:fill opacity="32896f"/>
            <v:textbox>
              <w:txbxContent>
                <w:p w:rsidR="00CD6BDF" w:rsidRPr="00783C10" w:rsidRDefault="00CD6BDF" w:rsidP="00F65A44">
                  <w:pPr>
                    <w:spacing w:after="0"/>
                    <w:rPr>
                      <w:color w:val="FFFFFF"/>
                    </w:rPr>
                  </w:pPr>
                  <w:r w:rsidRPr="00783C10">
                    <w:rPr>
                      <w:rFonts w:ascii="Times New Roman" w:hAnsi="Times New Roman" w:cs="Times New Roman"/>
                      <w:b/>
                      <w:bCs/>
                      <w:noProof/>
                      <w:color w:val="FFFFFF"/>
                    </w:rPr>
                    <w:t xml:space="preserve">Slika 86. </w:t>
                  </w:r>
                  <w:r w:rsidRPr="00783C10">
                    <w:rPr>
                      <w:rFonts w:ascii="Times New Roman" w:hAnsi="Times New Roman" w:cs="Times New Roman"/>
                      <w:b/>
                      <w:bCs/>
                      <w:i/>
                      <w:iCs/>
                      <w:noProof/>
                      <w:color w:val="FFFFFF"/>
                    </w:rPr>
                    <w:t xml:space="preserve">Elaphe quatuorlineata </w:t>
                  </w:r>
                  <w:r w:rsidRPr="00783C10">
                    <w:rPr>
                      <w:rFonts w:ascii="Times New Roman" w:hAnsi="Times New Roman" w:cs="Times New Roman"/>
                      <w:b/>
                      <w:bCs/>
                      <w:noProof/>
                      <w:color w:val="FFFFFF"/>
                    </w:rPr>
                    <w:t xml:space="preserve">- </w:t>
                  </w:r>
                  <w:r w:rsidRPr="00783C10">
                    <w:rPr>
                      <w:rFonts w:ascii="Times New Roman" w:hAnsi="Times New Roman" w:cs="Times New Roman"/>
                      <w:b/>
                      <w:bCs/>
                      <w:color w:val="FFFFFF"/>
                    </w:rPr>
                    <w:t>Četvoroprugasti smuk</w:t>
                  </w:r>
                </w:p>
              </w:txbxContent>
            </v:textbox>
            <w10:wrap anchorx="margin"/>
          </v:shape>
        </w:pict>
      </w:r>
      <w:r>
        <w:rPr>
          <w:noProof/>
          <w:lang w:val="sr-Latn-CS" w:eastAsia="sr-Latn-CS"/>
        </w:rPr>
        <w:pict>
          <v:shape id="Picture 207" o:spid="_x0000_s1215" type="#_x0000_t75" style="position:absolute;margin-left:302.5pt;margin-top:499.6pt;width:293pt;height:246.6pt;z-index:251528192;visibility:visible;mso-position-horizontal-relative:page">
            <v:imagedata r:id="rId119" o:title="" cropbottom="5639f" cropright="1337f"/>
            <w10:wrap anchorx="page"/>
          </v:shape>
        </w:pict>
      </w:r>
      <w:r>
        <w:rPr>
          <w:noProof/>
          <w:lang w:val="sr-Latn-CS" w:eastAsia="sr-Latn-CS"/>
        </w:rPr>
        <w:pict>
          <v:shape id="Picture 206" o:spid="_x0000_s1216" type="#_x0000_t75" style="position:absolute;margin-left:-144.5pt;margin-top:152.5pt;width:369.75pt;height:595.25pt;z-index:251627520;visibility:visible;mso-position-horizontal-relative:margin">
            <v:imagedata r:id="rId120" o:title="" cropright="11264f"/>
            <w10:wrap anchorx="margin"/>
          </v:shape>
        </w:pict>
      </w:r>
      <w:r>
        <w:rPr>
          <w:rFonts w:ascii="Times New Roman" w:hAnsi="Times New Roman" w:cs="Times New Roman"/>
          <w:sz w:val="24"/>
          <w:szCs w:val="24"/>
        </w:rPr>
        <w:br w:type="page"/>
      </w:r>
    </w:p>
    <w:p w:rsidR="00CD6BDF" w:rsidRDefault="00CD6BDF" w:rsidP="00862819">
      <w:pPr>
        <w:shd w:val="clear" w:color="auto" w:fill="E2EFD9"/>
        <w:rPr>
          <w:rFonts w:ascii="Times New Roman" w:hAnsi="Times New Roman" w:cs="Times New Roman"/>
          <w:b/>
          <w:bCs/>
          <w:sz w:val="24"/>
          <w:szCs w:val="24"/>
        </w:rPr>
      </w:pPr>
      <w:r>
        <w:rPr>
          <w:rFonts w:ascii="Times New Roman" w:hAnsi="Times New Roman" w:cs="Times New Roman"/>
          <w:b/>
          <w:bCs/>
          <w:sz w:val="24"/>
          <w:szCs w:val="24"/>
        </w:rPr>
        <w:t>4.7. PTICE</w:t>
      </w:r>
    </w:p>
    <w:p w:rsidR="00CD6BDF" w:rsidRPr="00F91094" w:rsidRDefault="00CD6BDF" w:rsidP="00F91094">
      <w:pPr>
        <w:spacing w:line="276" w:lineRule="auto"/>
        <w:rPr>
          <w:rFonts w:ascii="Times New Roman" w:hAnsi="Times New Roman" w:cs="Times New Roman"/>
          <w:b/>
          <w:bCs/>
          <w:sz w:val="24"/>
          <w:szCs w:val="24"/>
        </w:rPr>
      </w:pPr>
    </w:p>
    <w:p w:rsidR="00CD6BDF" w:rsidRDefault="00CD6BDF" w:rsidP="00F91094">
      <w:pPr>
        <w:spacing w:line="276" w:lineRule="auto"/>
        <w:jc w:val="both"/>
        <w:rPr>
          <w:rFonts w:ascii="Times New Roman" w:hAnsi="Times New Roman" w:cs="Times New Roman"/>
          <w:sz w:val="24"/>
          <w:szCs w:val="24"/>
        </w:rPr>
      </w:pPr>
      <w:r w:rsidRPr="00F91094">
        <w:rPr>
          <w:rFonts w:ascii="Times New Roman" w:hAnsi="Times New Roman" w:cs="Times New Roman"/>
          <w:sz w:val="24"/>
          <w:szCs w:val="24"/>
        </w:rPr>
        <w:t xml:space="preserve">Crna Gora se nalazi na Jadranskom seobenom koridoru ptica (Adriatic FlyWay). Milioni ptica iz Sibira, Skandinavije , Centralne i Istočne Evrope svake godine prelijeću našu državu na svom putu ka Africi i obratno. One koje ne sele, naseljavaju geomorfološki i sa aspekta habitata, vrlo različita staniša nikšićke opštine.  </w:t>
      </w:r>
    </w:p>
    <w:p w:rsidR="00CD6BDF" w:rsidRPr="00F91094" w:rsidRDefault="00CD6BDF" w:rsidP="00F91094">
      <w:pPr>
        <w:spacing w:line="276" w:lineRule="auto"/>
        <w:jc w:val="both"/>
        <w:rPr>
          <w:rFonts w:ascii="Times New Roman" w:hAnsi="Times New Roman" w:cs="Times New Roman"/>
          <w:sz w:val="24"/>
          <w:szCs w:val="24"/>
        </w:rPr>
      </w:pPr>
      <w:r w:rsidRPr="001A6577">
        <w:rPr>
          <w:rFonts w:ascii="Times New Roman" w:hAnsi="Times New Roman" w:cs="Times New Roman"/>
          <w:sz w:val="24"/>
          <w:szCs w:val="24"/>
        </w:rPr>
        <w:t xml:space="preserve">Do sada su Crnoj Gori registrovane 353 vrste ptica, od 533 vrste koje su prisutne u Evropi što čini 65% evropske ornitofaune, dok je na području opštine Nikšić evidentirano 196 vrsta ptica (Saveljić </w:t>
      </w:r>
      <w:r>
        <w:rPr>
          <w:rFonts w:ascii="Times New Roman" w:hAnsi="Times New Roman" w:cs="Times New Roman"/>
          <w:sz w:val="24"/>
          <w:szCs w:val="24"/>
        </w:rPr>
        <w:t>i sar</w:t>
      </w:r>
      <w:r w:rsidRPr="001A6577">
        <w:rPr>
          <w:rFonts w:ascii="Times New Roman" w:hAnsi="Times New Roman" w:cs="Times New Roman"/>
          <w:sz w:val="24"/>
          <w:szCs w:val="24"/>
        </w:rPr>
        <w:t>.</w:t>
      </w:r>
      <w:r>
        <w:rPr>
          <w:rFonts w:ascii="Times New Roman" w:hAnsi="Times New Roman" w:cs="Times New Roman"/>
          <w:sz w:val="24"/>
          <w:szCs w:val="24"/>
        </w:rPr>
        <w:t>,</w:t>
      </w:r>
      <w:r w:rsidRPr="001A6577">
        <w:rPr>
          <w:rFonts w:ascii="Times New Roman" w:hAnsi="Times New Roman" w:cs="Times New Roman"/>
          <w:sz w:val="24"/>
          <w:szCs w:val="24"/>
        </w:rPr>
        <w:t xml:space="preserve"> 2022, https://czip.me/2023/10/24/ptice-crne-gore/, LEAP NK</w:t>
      </w:r>
      <w:r>
        <w:rPr>
          <w:rFonts w:ascii="Times New Roman" w:hAnsi="Times New Roman" w:cs="Times New Roman"/>
          <w:sz w:val="24"/>
          <w:szCs w:val="24"/>
        </w:rPr>
        <w:t>,</w:t>
      </w:r>
      <w:r w:rsidRPr="001A6577">
        <w:rPr>
          <w:rFonts w:ascii="Times New Roman" w:hAnsi="Times New Roman" w:cs="Times New Roman"/>
          <w:sz w:val="24"/>
          <w:szCs w:val="24"/>
        </w:rPr>
        <w:t xml:space="preserve"> 2007).</w:t>
      </w:r>
    </w:p>
    <w:p w:rsidR="00CD6BDF" w:rsidRDefault="00CD6BDF" w:rsidP="00F91094">
      <w:pPr>
        <w:spacing w:line="276" w:lineRule="auto"/>
        <w:jc w:val="both"/>
        <w:rPr>
          <w:rFonts w:ascii="Times New Roman" w:hAnsi="Times New Roman" w:cs="Times New Roman"/>
          <w:sz w:val="24"/>
          <w:szCs w:val="24"/>
        </w:rPr>
      </w:pPr>
      <w:r w:rsidRPr="00F91094">
        <w:rPr>
          <w:rFonts w:ascii="Times New Roman" w:hAnsi="Times New Roman" w:cs="Times New Roman"/>
          <w:sz w:val="24"/>
          <w:szCs w:val="24"/>
        </w:rPr>
        <w:t xml:space="preserve">Praćenjem migracija ptica, dodatno potvrđenim očitavanjem satelitskih transmitera, ustanovljeno je da, po dolasku sa afričkog kopna u Crnu Goru, one iznad delte rijeke Bojane, preko Skadaskog jezera i Koplika u Albaniji, Ćemovskog polja pa dolinom rijeke Zete, Sitnice i Mareze nastavljaju ka svojim destinacijama upravo preko Nikšića. Zato i nije čudo što se u prvoj identifikaciji međunarodno značajnih staništa Ptičje direktive Evropske Unije – specijalno zaštićenih područja (SPA – special protected area) našla nekoliko oblasti iz ove opštine. </w:t>
      </w:r>
    </w:p>
    <w:p w:rsidR="00CD6BDF" w:rsidRPr="00F91094" w:rsidRDefault="00CD6BDF" w:rsidP="00F91094">
      <w:pPr>
        <w:spacing w:line="276" w:lineRule="auto"/>
        <w:jc w:val="both"/>
        <w:rPr>
          <w:rFonts w:ascii="Times New Roman" w:hAnsi="Times New Roman" w:cs="Times New Roman"/>
          <w:sz w:val="24"/>
          <w:szCs w:val="24"/>
        </w:rPr>
      </w:pPr>
    </w:p>
    <w:p w:rsidR="00CD6BDF" w:rsidRPr="00F91094" w:rsidRDefault="00CD6BDF" w:rsidP="00C24D4D">
      <w:pPr>
        <w:spacing w:after="120" w:line="276" w:lineRule="auto"/>
        <w:jc w:val="center"/>
        <w:rPr>
          <w:rFonts w:ascii="Times New Roman" w:hAnsi="Times New Roman" w:cs="Times New Roman"/>
          <w:sz w:val="24"/>
          <w:szCs w:val="24"/>
        </w:rPr>
      </w:pPr>
      <w:r w:rsidRPr="00783C10">
        <w:rPr>
          <w:rFonts w:ascii="Times New Roman" w:hAnsi="Times New Roman" w:cs="Times New Roman"/>
          <w:noProof/>
          <w:sz w:val="24"/>
          <w:szCs w:val="24"/>
          <w:lang w:val="sr-Latn-CS" w:eastAsia="sr-Latn-CS"/>
        </w:rPr>
        <w:pict>
          <v:shape id="Picture 216" o:spid="_x0000_i1039" type="#_x0000_t75" alt="AEWA Adriatic Flyway Workshop in Samobor, Croatia | AEWA" style="width:156.75pt;height:252.75pt;visibility:visible">
            <v:imagedata r:id="rId121" o:title=""/>
          </v:shape>
        </w:pict>
      </w:r>
    </w:p>
    <w:p w:rsidR="00CD6BDF" w:rsidRPr="008F447C" w:rsidRDefault="00CD6BDF" w:rsidP="00F91094">
      <w:pPr>
        <w:spacing w:line="276" w:lineRule="auto"/>
        <w:jc w:val="center"/>
        <w:rPr>
          <w:rFonts w:ascii="Times New Roman" w:hAnsi="Times New Roman" w:cs="Times New Roman"/>
          <w:lang w:val="pt-BR"/>
        </w:rPr>
      </w:pPr>
      <w:r w:rsidRPr="008F447C">
        <w:rPr>
          <w:rFonts w:ascii="Times New Roman" w:hAnsi="Times New Roman" w:cs="Times New Roman"/>
          <w:b/>
          <w:bCs/>
          <w:lang w:val="pt-BR"/>
        </w:rPr>
        <w:t>Karta 8.</w:t>
      </w:r>
      <w:r w:rsidRPr="008F447C">
        <w:rPr>
          <w:rFonts w:ascii="Times New Roman" w:hAnsi="Times New Roman" w:cs="Times New Roman"/>
          <w:lang w:val="pt-BR"/>
        </w:rPr>
        <w:t>Jadranski seobeni koridor ptica (crveno)</w:t>
      </w:r>
    </w:p>
    <w:p w:rsidR="00CD6BDF" w:rsidRPr="008F447C" w:rsidRDefault="00CD6BDF" w:rsidP="00F91094">
      <w:pPr>
        <w:spacing w:line="276" w:lineRule="auto"/>
        <w:jc w:val="center"/>
        <w:rPr>
          <w:rFonts w:ascii="Times New Roman" w:hAnsi="Times New Roman" w:cs="Times New Roman"/>
          <w:sz w:val="24"/>
          <w:szCs w:val="24"/>
          <w:lang w:val="pt-BR"/>
        </w:rPr>
      </w:pPr>
    </w:p>
    <w:p w:rsidR="00CD6BDF" w:rsidRPr="008F447C" w:rsidRDefault="00CD6BDF" w:rsidP="00C24D4D">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Tu je, u prvom redu i ornitološki najznačajnije - Nikšićko polje kome pripadaju i jezera Slano, Krupac i Vrtac. Ako bi se rangirao značaj ovog područja za ptice u odnosu na ostala koja su identifikovana programom SPA – Natura 2000, sigurno da bi ušlo u najuži izbor.</w:t>
      </w:r>
    </w:p>
    <w:p w:rsidR="00CD6BDF" w:rsidRPr="008F447C" w:rsidRDefault="00CD6BDF" w:rsidP="00C24D4D">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Vojnik planina, dio Orjena koji pripada Opštini Nikšić i Bratogošt, takođe su identifikovani kao posebno značajni sa aspekta očuvanja ornitofaune Crne Gore.</w:t>
      </w:r>
    </w:p>
    <w:p w:rsidR="00CD6BDF" w:rsidRPr="008F447C" w:rsidRDefault="00CD6BDF" w:rsidP="00C24D4D">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Sva navedena staništa su, pored identifikacije za potrebe Natura 2000, obuhvaćena i programom Evropskog atlasa gnjezdarica (radom na kvadrantima 1x1 km), Područja od značaja za boravak ptica (IBA – Important bird Area), a vodene površine Nikišićkog polja i programom Zimskog prebrojavanja ptica – IWC. </w:t>
      </w:r>
    </w:p>
    <w:p w:rsidR="00CD6BDF" w:rsidRPr="008F447C" w:rsidRDefault="00CD6BDF" w:rsidP="00F91094">
      <w:pPr>
        <w:spacing w:line="276" w:lineRule="auto"/>
        <w:rPr>
          <w:rFonts w:ascii="Times New Roman" w:hAnsi="Times New Roman" w:cs="Times New Roman"/>
          <w:sz w:val="24"/>
          <w:szCs w:val="24"/>
          <w:lang w:val="pl-PL"/>
        </w:rPr>
      </w:pPr>
    </w:p>
    <w:p w:rsidR="00CD6BDF" w:rsidRPr="008F447C" w:rsidRDefault="00CD6BDF" w:rsidP="00F91094">
      <w:pPr>
        <w:spacing w:line="276" w:lineRule="auto"/>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Nikšićko polje - Slano, Krupac i Vrtac</w:t>
      </w:r>
    </w:p>
    <w:p w:rsidR="00CD6BDF" w:rsidRPr="008F447C" w:rsidRDefault="00CD6BDF" w:rsidP="00C24D4D">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Nikšićko polje, sa površinom od oko 60 km</w:t>
      </w:r>
      <w:r w:rsidRPr="008F447C">
        <w:rPr>
          <w:rFonts w:ascii="Times New Roman" w:hAnsi="Times New Roman" w:cs="Times New Roman"/>
          <w:sz w:val="24"/>
          <w:szCs w:val="24"/>
          <w:vertAlign w:val="superscript"/>
          <w:lang w:val="pl-PL"/>
        </w:rPr>
        <w:t xml:space="preserve">2 </w:t>
      </w:r>
      <w:r w:rsidRPr="008F447C">
        <w:rPr>
          <w:rFonts w:ascii="Times New Roman" w:hAnsi="Times New Roman" w:cs="Times New Roman"/>
          <w:sz w:val="24"/>
          <w:szCs w:val="24"/>
          <w:lang w:val="pl-PL"/>
        </w:rPr>
        <w:t xml:space="preserve">, najveće je i vodom najbogatije polje u državi. Na prosječnoj visini od oko 640 mnv formirana su staništa pašnjaka (32%), poljoprivrednog zemljišta (33%), vodenih površina (20%) i ostalih staništa koja okupljaju neke od najznačajnijih ptičjih vrsta u državi. Dodatno, tokom zimovanja predstavljaju važno zimovalište za vodene ptice a ništa manje je značajno kao servis migratornim vrstama ptica, naročito tokom proljećne seobe. </w:t>
      </w:r>
    </w:p>
    <w:p w:rsidR="00CD6BDF" w:rsidRPr="008F447C" w:rsidRDefault="00CD6BDF" w:rsidP="00C24D4D">
      <w:pPr>
        <w:spacing w:line="276" w:lineRule="auto"/>
        <w:jc w:val="both"/>
        <w:rPr>
          <w:rFonts w:ascii="Times New Roman" w:hAnsi="Times New Roman" w:cs="Times New Roman"/>
          <w:sz w:val="24"/>
          <w:szCs w:val="24"/>
          <w:lang w:val="pl-PL"/>
        </w:rPr>
      </w:pPr>
      <w:r>
        <w:rPr>
          <w:noProof/>
          <w:lang w:val="sr-Latn-CS" w:eastAsia="sr-Latn-CS"/>
        </w:rPr>
        <w:pict>
          <v:shape id="Picture 223" o:spid="_x0000_s1217" type="#_x0000_t75" style="position:absolute;left:0;text-align:left;margin-left:0;margin-top:21.25pt;width:595.25pt;height:334.8pt;z-index:251637760;visibility:visible;mso-position-horizontal:left;mso-position-horizontal-relative:page">
            <v:imagedata r:id="rId122" o:title=""/>
            <w10:wrap anchorx="page"/>
          </v:shape>
        </w:pict>
      </w:r>
    </w:p>
    <w:p w:rsidR="00CD6BDF" w:rsidRPr="008F447C" w:rsidRDefault="00CD6BDF" w:rsidP="00D352AB">
      <w:pPr>
        <w:spacing w:line="276" w:lineRule="auto"/>
        <w:jc w:val="both"/>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r>
        <w:rPr>
          <w:noProof/>
          <w:lang w:val="sr-Latn-CS" w:eastAsia="sr-Latn-CS"/>
        </w:rPr>
        <w:pict>
          <v:shape id="Text Box 14" o:spid="_x0000_s1218" type="#_x0000_t202" style="position:absolute;margin-left:370.25pt;margin-top:16.35pt;width:153pt;height:22.7pt;z-index:251774976;visibility:visible" fillcolor="#c5e0b4" stroked="f" strokeweight=".5pt">
            <v:fill opacity="32896f"/>
            <v:textbox>
              <w:txbxContent>
                <w:p w:rsidR="00CD6BDF" w:rsidRPr="00783C10" w:rsidRDefault="00CD6BDF" w:rsidP="00F65A44">
                  <w:pPr>
                    <w:spacing w:after="0"/>
                    <w:rPr>
                      <w:rFonts w:ascii="Times New Roman" w:hAnsi="Times New Roman" w:cs="Times New Roman"/>
                      <w:b/>
                      <w:bCs/>
                      <w:color w:val="FFFFFF"/>
                    </w:rPr>
                  </w:pPr>
                  <w:r w:rsidRPr="00783C10">
                    <w:rPr>
                      <w:rFonts w:ascii="Times New Roman" w:hAnsi="Times New Roman" w:cs="Times New Roman"/>
                      <w:b/>
                      <w:bCs/>
                      <w:color w:val="FFFFFF"/>
                    </w:rPr>
                    <w:t>Slika 90. Slano jezero</w:t>
                  </w:r>
                </w:p>
              </w:txbxContent>
            </v:textbox>
          </v:shape>
        </w:pict>
      </w: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C24D4D">
      <w:pPr>
        <w:spacing w:after="120" w:line="276" w:lineRule="auto"/>
        <w:rPr>
          <w:rFonts w:ascii="Times New Roman" w:hAnsi="Times New Roman" w:cs="Times New Roman"/>
          <w:b/>
          <w:bCs/>
          <w:lang w:val="pl-PL"/>
        </w:rPr>
      </w:pPr>
    </w:p>
    <w:p w:rsidR="00CD6BDF" w:rsidRPr="008F447C" w:rsidRDefault="00CD6BDF" w:rsidP="00E112B9">
      <w:pPr>
        <w:spacing w:after="0" w:line="276" w:lineRule="auto"/>
        <w:rPr>
          <w:rFonts w:ascii="Times New Roman" w:hAnsi="Times New Roman" w:cs="Times New Roman"/>
          <w:b/>
          <w:bCs/>
          <w:lang w:val="pl-PL"/>
        </w:rPr>
      </w:pPr>
    </w:p>
    <w:p w:rsidR="00CD6BDF" w:rsidRPr="008F447C" w:rsidRDefault="00CD6BDF" w:rsidP="00F91094">
      <w:pPr>
        <w:spacing w:line="276" w:lineRule="auto"/>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r w:rsidRPr="008F447C">
        <w:rPr>
          <w:rFonts w:ascii="Times New Roman" w:hAnsi="Times New Roman" w:cs="Times New Roman"/>
          <w:sz w:val="24"/>
          <w:szCs w:val="24"/>
          <w:lang w:val="pl-PL"/>
        </w:rPr>
        <w:br w:type="page"/>
      </w:r>
    </w:p>
    <w:p w:rsidR="00CD6BDF" w:rsidRPr="008F447C" w:rsidRDefault="00CD6BDF" w:rsidP="00C24D4D">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Kao SPA - specijalno zaštićeno područje identifikovano na osnovu Ptičje direktive EU, obuhvata 6041 ha i zadovoljava kriterijume staništa koje okupljaju vrste od posebnog značaja za zaštitu ili globalno ugrožene vrste, te vrste koje nemaju zadovoljavajući status na nivou EU  pa se nalazi na listi jednog od pet najznačajnijih u regionu za navedene vrste. </w:t>
      </w:r>
    </w:p>
    <w:p w:rsidR="00CD6BDF" w:rsidRPr="008F447C" w:rsidRDefault="00CD6BDF" w:rsidP="00D352AB">
      <w:pPr>
        <w:spacing w:line="276" w:lineRule="auto"/>
        <w:jc w:val="both"/>
        <w:rPr>
          <w:rFonts w:ascii="Times New Roman" w:hAnsi="Times New Roman" w:cs="Times New Roman"/>
          <w:sz w:val="24"/>
          <w:szCs w:val="24"/>
          <w:lang w:val="pl-PL"/>
        </w:rPr>
      </w:pPr>
      <w:r>
        <w:rPr>
          <w:noProof/>
          <w:lang w:val="sr-Latn-CS" w:eastAsia="sr-Latn-CS"/>
        </w:rPr>
        <w:pict>
          <v:shape id="Picture 218" o:spid="_x0000_s1219" type="#_x0000_t75" style="position:absolute;left:0;text-align:left;margin-left:555.3pt;margin-top:54.45pt;width:595.3pt;height:370.95pt;z-index:251638784;visibility:visible;mso-position-horizontal:right;mso-position-horizontal-relative:page">
            <v:imagedata r:id="rId123" o:title=""/>
            <w10:wrap anchorx="page"/>
          </v:shape>
        </w:pict>
      </w:r>
      <w:r w:rsidRPr="008F447C">
        <w:rPr>
          <w:rFonts w:ascii="Times New Roman" w:hAnsi="Times New Roman" w:cs="Times New Roman"/>
          <w:sz w:val="24"/>
          <w:szCs w:val="24"/>
          <w:lang w:val="pl-PL"/>
        </w:rPr>
        <w:t>Nikšićko polje prevazilazi nacionalni značaj kako zbog vodenih, tako i vrsta koje nemaju veze sa vodenim staništima.</w:t>
      </w: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line="276" w:lineRule="auto"/>
        <w:jc w:val="both"/>
        <w:rPr>
          <w:rFonts w:ascii="Times New Roman" w:hAnsi="Times New Roman" w:cs="Times New Roman"/>
          <w:sz w:val="24"/>
          <w:szCs w:val="24"/>
          <w:lang w:val="pl-PL"/>
        </w:rPr>
      </w:pPr>
      <w:r>
        <w:rPr>
          <w:noProof/>
          <w:lang w:val="sr-Latn-CS" w:eastAsia="sr-Latn-CS"/>
        </w:rPr>
        <w:pict>
          <v:shape id="Text Box 15" o:spid="_x0000_s1220" type="#_x0000_t202" style="position:absolute;left:0;text-align:left;margin-left:281.25pt;margin-top:7.65pt;width:242pt;height:22.65pt;z-index:251776000;visibility:visible" fillcolor="#c5e0b4" stroked="f" strokeweight=".5pt">
            <v:fill opacity="32896f"/>
            <v:textbox>
              <w:txbxContent>
                <w:p w:rsidR="00CD6BDF" w:rsidRPr="00783C10" w:rsidRDefault="00CD6BDF" w:rsidP="005E2A4A">
                  <w:pPr>
                    <w:rPr>
                      <w:rFonts w:ascii="Times New Roman" w:hAnsi="Times New Roman" w:cs="Times New Roman"/>
                      <w:b/>
                      <w:bCs/>
                      <w:color w:val="FFFFFF"/>
                    </w:rPr>
                  </w:pPr>
                  <w:r w:rsidRPr="00783C10">
                    <w:rPr>
                      <w:rFonts w:ascii="Times New Roman" w:hAnsi="Times New Roman" w:cs="Times New Roman"/>
                      <w:b/>
                      <w:bCs/>
                      <w:color w:val="FFFFFF"/>
                    </w:rPr>
                    <w:t>Slika 91. Plavne livade - Retenzija Vrtac</w:t>
                  </w:r>
                </w:p>
              </w:txbxContent>
            </v:textbox>
          </v:shape>
        </w:pict>
      </w:r>
    </w:p>
    <w:p w:rsidR="00CD6BDF" w:rsidRPr="008F447C" w:rsidRDefault="00CD6BDF" w:rsidP="00D352AB">
      <w:pPr>
        <w:spacing w:line="276" w:lineRule="auto"/>
        <w:jc w:val="both"/>
        <w:rPr>
          <w:rFonts w:ascii="Times New Roman" w:hAnsi="Times New Roman" w:cs="Times New Roman"/>
          <w:sz w:val="24"/>
          <w:szCs w:val="24"/>
          <w:lang w:val="pl-PL"/>
        </w:rPr>
      </w:pPr>
    </w:p>
    <w:p w:rsidR="00CD6BDF" w:rsidRPr="008F447C" w:rsidRDefault="00CD6BDF" w:rsidP="00D352AB">
      <w:pPr>
        <w:spacing w:after="0" w:line="276" w:lineRule="auto"/>
        <w:jc w:val="both"/>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rsidP="00C24D4D">
      <w:pPr>
        <w:spacing w:line="276" w:lineRule="auto"/>
        <w:jc w:val="both"/>
        <w:rPr>
          <w:rFonts w:ascii="Times New Roman" w:hAnsi="Times New Roman" w:cs="Times New Roman"/>
          <w:i/>
          <w:iCs/>
          <w:sz w:val="24"/>
          <w:szCs w:val="24"/>
          <w:lang w:val="pt-BR"/>
        </w:rPr>
      </w:pPr>
      <w:r w:rsidRPr="008F447C">
        <w:rPr>
          <w:rFonts w:ascii="Times New Roman" w:hAnsi="Times New Roman" w:cs="Times New Roman"/>
          <w:sz w:val="24"/>
          <w:szCs w:val="24"/>
          <w:lang w:val="pl-PL"/>
        </w:rPr>
        <w:t xml:space="preserve">Za vrste glavoč </w:t>
      </w:r>
      <w:r w:rsidRPr="008F447C">
        <w:rPr>
          <w:rFonts w:ascii="Times New Roman" w:hAnsi="Times New Roman" w:cs="Times New Roman"/>
          <w:i/>
          <w:iCs/>
          <w:sz w:val="24"/>
          <w:szCs w:val="24"/>
          <w:lang w:val="pl-PL"/>
        </w:rPr>
        <w:t xml:space="preserve">Aythya ferina, </w:t>
      </w:r>
      <w:r w:rsidRPr="008F447C">
        <w:rPr>
          <w:rFonts w:ascii="Times New Roman" w:hAnsi="Times New Roman" w:cs="Times New Roman"/>
          <w:sz w:val="24"/>
          <w:szCs w:val="24"/>
          <w:lang w:val="pl-PL"/>
        </w:rPr>
        <w:t>vivak</w:t>
      </w:r>
      <w:r w:rsidRPr="008F447C">
        <w:rPr>
          <w:rFonts w:ascii="Times New Roman" w:hAnsi="Times New Roman" w:cs="Times New Roman"/>
          <w:i/>
          <w:iCs/>
          <w:sz w:val="24"/>
          <w:szCs w:val="24"/>
          <w:lang w:val="pl-PL"/>
        </w:rPr>
        <w:t xml:space="preserve"> Vanellus vanellus, </w:t>
      </w:r>
      <w:r w:rsidRPr="008F447C">
        <w:rPr>
          <w:rFonts w:ascii="Times New Roman" w:hAnsi="Times New Roman" w:cs="Times New Roman"/>
          <w:sz w:val="24"/>
          <w:szCs w:val="24"/>
          <w:lang w:val="pl-PL"/>
        </w:rPr>
        <w:t>prudnik ubojica</w:t>
      </w:r>
      <w:r w:rsidRPr="008F447C">
        <w:rPr>
          <w:rFonts w:ascii="Times New Roman" w:hAnsi="Times New Roman" w:cs="Times New Roman"/>
          <w:i/>
          <w:iCs/>
          <w:sz w:val="24"/>
          <w:szCs w:val="24"/>
          <w:lang w:val="pl-PL"/>
        </w:rPr>
        <w:t xml:space="preserve"> Calidris pugnax </w:t>
      </w:r>
      <w:r w:rsidRPr="008F447C">
        <w:rPr>
          <w:rFonts w:ascii="Times New Roman" w:hAnsi="Times New Roman" w:cs="Times New Roman"/>
          <w:sz w:val="24"/>
          <w:szCs w:val="24"/>
          <w:lang w:val="pl-PL"/>
        </w:rPr>
        <w:t>i livadska trepteljka</w:t>
      </w:r>
      <w:r w:rsidRPr="008F447C">
        <w:rPr>
          <w:rFonts w:ascii="Times New Roman" w:hAnsi="Times New Roman" w:cs="Times New Roman"/>
          <w:i/>
          <w:iCs/>
          <w:sz w:val="24"/>
          <w:szCs w:val="24"/>
          <w:lang w:val="pl-PL"/>
        </w:rPr>
        <w:t xml:space="preserve"> Anthus pratensis </w:t>
      </w:r>
      <w:r w:rsidRPr="008F447C">
        <w:rPr>
          <w:rFonts w:ascii="Times New Roman" w:hAnsi="Times New Roman" w:cs="Times New Roman"/>
          <w:sz w:val="24"/>
          <w:szCs w:val="24"/>
          <w:lang w:val="pl-PL"/>
        </w:rPr>
        <w:t xml:space="preserve">Nikšićko polje je (globalno) značajno za njihovo očuvanje, dok je za vrste ždral </w:t>
      </w:r>
      <w:r w:rsidRPr="008F447C">
        <w:rPr>
          <w:rFonts w:ascii="Times New Roman" w:hAnsi="Times New Roman" w:cs="Times New Roman"/>
          <w:i/>
          <w:iCs/>
          <w:sz w:val="24"/>
          <w:szCs w:val="24"/>
          <w:lang w:val="pl-PL"/>
        </w:rPr>
        <w:t xml:space="preserve">Grus grus, </w:t>
      </w:r>
      <w:r w:rsidRPr="008F447C">
        <w:rPr>
          <w:rFonts w:ascii="Times New Roman" w:hAnsi="Times New Roman" w:cs="Times New Roman"/>
          <w:sz w:val="24"/>
          <w:szCs w:val="24"/>
          <w:lang w:val="pl-PL"/>
        </w:rPr>
        <w:t xml:space="preserve">fendak </w:t>
      </w:r>
      <w:r w:rsidRPr="008F447C">
        <w:rPr>
          <w:rFonts w:ascii="Times New Roman" w:hAnsi="Times New Roman" w:cs="Times New Roman"/>
          <w:i/>
          <w:iCs/>
          <w:sz w:val="24"/>
          <w:szCs w:val="24"/>
          <w:lang w:val="pl-PL"/>
        </w:rPr>
        <w:t xml:space="preserve">Microcarbo pygmeus, </w:t>
      </w:r>
      <w:r w:rsidRPr="008F447C">
        <w:rPr>
          <w:rFonts w:ascii="Times New Roman" w:hAnsi="Times New Roman" w:cs="Times New Roman"/>
          <w:sz w:val="24"/>
          <w:szCs w:val="24"/>
          <w:lang w:val="pl-PL"/>
        </w:rPr>
        <w:t xml:space="preserve">mali svračak </w:t>
      </w:r>
      <w:r w:rsidRPr="008F447C">
        <w:rPr>
          <w:rFonts w:ascii="Times New Roman" w:hAnsi="Times New Roman" w:cs="Times New Roman"/>
          <w:i/>
          <w:iCs/>
          <w:sz w:val="24"/>
          <w:szCs w:val="24"/>
          <w:lang w:val="pl-PL"/>
        </w:rPr>
        <w:t xml:space="preserve">Lanius minor </w:t>
      </w:r>
      <w:r w:rsidRPr="008F447C">
        <w:rPr>
          <w:rFonts w:ascii="Times New Roman" w:hAnsi="Times New Roman" w:cs="Times New Roman"/>
          <w:sz w:val="24"/>
          <w:szCs w:val="24"/>
          <w:lang w:val="pl-PL"/>
        </w:rPr>
        <w:t xml:space="preserve">ipirgava grmuša </w:t>
      </w:r>
      <w:r w:rsidRPr="008F447C">
        <w:rPr>
          <w:rFonts w:ascii="Times New Roman" w:hAnsi="Times New Roman" w:cs="Times New Roman"/>
          <w:i/>
          <w:iCs/>
          <w:sz w:val="24"/>
          <w:szCs w:val="24"/>
          <w:lang w:val="pl-PL"/>
        </w:rPr>
        <w:t xml:space="preserve">Sylvia nisoria </w:t>
      </w:r>
      <w:r w:rsidRPr="008F447C">
        <w:rPr>
          <w:rFonts w:ascii="Times New Roman" w:hAnsi="Times New Roman" w:cs="Times New Roman"/>
          <w:sz w:val="24"/>
          <w:szCs w:val="24"/>
          <w:lang w:val="pl-PL"/>
        </w:rPr>
        <w:t xml:space="preserve">značaj ovog područja regionalno važno. </w:t>
      </w:r>
      <w:r w:rsidRPr="008F447C">
        <w:rPr>
          <w:rFonts w:ascii="Times New Roman" w:hAnsi="Times New Roman" w:cs="Times New Roman"/>
          <w:sz w:val="24"/>
          <w:szCs w:val="24"/>
          <w:lang w:val="pt-BR"/>
        </w:rPr>
        <w:t xml:space="preserve">Tokom zimovanja, na jezerima se registruje na hiljade (prije dvije decenije i na desetine hiljada)  glavoča </w:t>
      </w:r>
      <w:r w:rsidRPr="008F447C">
        <w:rPr>
          <w:rFonts w:ascii="Times New Roman" w:hAnsi="Times New Roman" w:cs="Times New Roman"/>
          <w:i/>
          <w:iCs/>
          <w:sz w:val="24"/>
          <w:szCs w:val="24"/>
          <w:lang w:val="pt-BR"/>
        </w:rPr>
        <w:t>Aythya ferina</w:t>
      </w:r>
      <w:r w:rsidRPr="008F447C">
        <w:rPr>
          <w:rFonts w:ascii="Times New Roman" w:hAnsi="Times New Roman" w:cs="Times New Roman"/>
          <w:sz w:val="24"/>
          <w:szCs w:val="24"/>
          <w:lang w:val="pt-BR"/>
        </w:rPr>
        <w:t xml:space="preserve"> i baljoške </w:t>
      </w:r>
      <w:r w:rsidRPr="008F447C">
        <w:rPr>
          <w:rFonts w:ascii="Times New Roman" w:hAnsi="Times New Roman" w:cs="Times New Roman"/>
          <w:i/>
          <w:iCs/>
          <w:sz w:val="24"/>
          <w:szCs w:val="24"/>
          <w:lang w:val="pt-BR"/>
        </w:rPr>
        <w:t xml:space="preserve">Fulica atra. </w:t>
      </w:r>
    </w:p>
    <w:p w:rsidR="00CD6BDF" w:rsidRPr="008F447C" w:rsidRDefault="00CD6BDF" w:rsidP="00C24D4D">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 xml:space="preserve">Za vrstu mali svračak </w:t>
      </w:r>
      <w:r w:rsidRPr="008F447C">
        <w:rPr>
          <w:rFonts w:ascii="Times New Roman" w:hAnsi="Times New Roman" w:cs="Times New Roman"/>
          <w:i/>
          <w:iCs/>
          <w:sz w:val="24"/>
          <w:szCs w:val="24"/>
          <w:lang w:val="pt-BR"/>
        </w:rPr>
        <w:t>Lanius minor</w:t>
      </w:r>
      <w:r w:rsidRPr="008F447C">
        <w:rPr>
          <w:rFonts w:ascii="Times New Roman" w:hAnsi="Times New Roman" w:cs="Times New Roman"/>
          <w:sz w:val="24"/>
          <w:szCs w:val="24"/>
          <w:lang w:val="pt-BR"/>
        </w:rPr>
        <w:t xml:space="preserve"> ono je najznačajnije u državi, dok je za vrste fendak </w:t>
      </w:r>
      <w:r w:rsidRPr="008F447C">
        <w:rPr>
          <w:rFonts w:ascii="Times New Roman" w:hAnsi="Times New Roman" w:cs="Times New Roman"/>
          <w:i/>
          <w:iCs/>
          <w:sz w:val="24"/>
          <w:szCs w:val="24"/>
          <w:lang w:val="pt-BR"/>
        </w:rPr>
        <w:t xml:space="preserve">Microcarbo pygmeus </w:t>
      </w:r>
      <w:r w:rsidRPr="008F447C">
        <w:rPr>
          <w:rFonts w:ascii="Times New Roman" w:hAnsi="Times New Roman" w:cs="Times New Roman"/>
          <w:sz w:val="24"/>
          <w:szCs w:val="24"/>
          <w:lang w:val="pt-BR"/>
        </w:rPr>
        <w:t xml:space="preserve">i pirgava grmuša </w:t>
      </w:r>
      <w:r w:rsidRPr="008F447C">
        <w:rPr>
          <w:rFonts w:ascii="Times New Roman" w:hAnsi="Times New Roman" w:cs="Times New Roman"/>
          <w:i/>
          <w:iCs/>
          <w:sz w:val="24"/>
          <w:szCs w:val="24"/>
          <w:lang w:val="pt-BR"/>
        </w:rPr>
        <w:t>Sylvia nisoria</w:t>
      </w:r>
      <w:r w:rsidRPr="008F447C">
        <w:rPr>
          <w:rFonts w:ascii="Times New Roman" w:hAnsi="Times New Roman" w:cs="Times New Roman"/>
          <w:sz w:val="24"/>
          <w:szCs w:val="24"/>
          <w:lang w:val="pt-BR"/>
        </w:rPr>
        <w:t xml:space="preserve"> u prvih pet po značaju. </w:t>
      </w:r>
    </w:p>
    <w:p w:rsidR="00CD6BDF" w:rsidRPr="008F447C" w:rsidRDefault="00CD6BDF" w:rsidP="00672FAA">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Ovdje su navedene vrste koje ovim staništima daju globalni i regionalni značaj. Na desetine drugugih vrsta moguće je registrovati na navedenom području tokom sezona gniježđenja, seobe ili zimovanja. </w:t>
      </w:r>
    </w:p>
    <w:p w:rsidR="00CD6BDF" w:rsidRPr="008F447C" w:rsidRDefault="00CD6BDF" w:rsidP="00C24D4D">
      <w:pPr>
        <w:spacing w:line="276" w:lineRule="auto"/>
        <w:jc w:val="both"/>
        <w:rPr>
          <w:rFonts w:ascii="Times New Roman" w:hAnsi="Times New Roman" w:cs="Times New Roman"/>
          <w:sz w:val="24"/>
          <w:szCs w:val="24"/>
          <w:lang w:val="pl-PL"/>
        </w:rPr>
      </w:pPr>
    </w:p>
    <w:p w:rsidR="00CD6BDF" w:rsidRPr="008F447C" w:rsidRDefault="00CD6BDF" w:rsidP="00C24D4D">
      <w:pPr>
        <w:spacing w:line="276" w:lineRule="auto"/>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 xml:space="preserve">Planina Vojnik </w:t>
      </w:r>
    </w:p>
    <w:p w:rsidR="00CD6BDF" w:rsidRPr="008F447C" w:rsidRDefault="00CD6BDF" w:rsidP="00C24D4D">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Sa najvišim vrhom od 1998 mnv, ova planina dominira nikšićkom opštinom. Šume i šumsko zemljište (bukove i hrastove šume) najprostranija su staništa ovog SPA. </w:t>
      </w:r>
    </w:p>
    <w:p w:rsidR="00CD6BDF" w:rsidRPr="008F447C" w:rsidRDefault="00CD6BDF" w:rsidP="00C24D4D">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Kao SPA – specijalno zaštićeno područje identifikovano na osnovu Ptičje direktive EU, zajedno sa Bukovicom (Šavnik i Plužine) obuhvata 11197 ha i zadovoljava kriterijume jednog od pet najznačajnijih u regionu za pojedine vrste ptica. </w:t>
      </w:r>
    </w:p>
    <w:p w:rsidR="00CD6BDF" w:rsidRPr="008F447C" w:rsidRDefault="00CD6BDF" w:rsidP="00C24D4D">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Oskudno vodom sa dosta kamenitih staništa, okuplja značajne vrste grabljivica i jarebica. </w:t>
      </w:r>
    </w:p>
    <w:p w:rsidR="00CD6BDF" w:rsidRPr="008F447C" w:rsidRDefault="00CD6BDF" w:rsidP="00C24D4D">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Za surog orla, koji gnijezdi po obodu Vojnika, ova je planina lovište i predstavlja jedno od pet najznačajnijih u državi. Pored njega, na Vojniku su, između ostalih grabljivica, u značajnijem broju registrovani osičari</w:t>
      </w:r>
      <w:r w:rsidRPr="008F447C">
        <w:rPr>
          <w:rFonts w:ascii="Times New Roman" w:hAnsi="Times New Roman" w:cs="Times New Roman"/>
          <w:i/>
          <w:iCs/>
          <w:sz w:val="24"/>
          <w:szCs w:val="24"/>
          <w:lang w:val="pl-PL"/>
        </w:rPr>
        <w:t xml:space="preserve"> Pernis apivorus</w:t>
      </w:r>
      <w:r w:rsidRPr="008F447C">
        <w:rPr>
          <w:rFonts w:ascii="Times New Roman" w:hAnsi="Times New Roman" w:cs="Times New Roman"/>
          <w:sz w:val="24"/>
          <w:szCs w:val="24"/>
          <w:lang w:val="pl-PL"/>
        </w:rPr>
        <w:t xml:space="preserve"> i orao zmijar </w:t>
      </w:r>
      <w:r w:rsidRPr="008F447C">
        <w:rPr>
          <w:rFonts w:ascii="Times New Roman" w:hAnsi="Times New Roman" w:cs="Times New Roman"/>
          <w:i/>
          <w:iCs/>
          <w:sz w:val="24"/>
          <w:szCs w:val="24"/>
          <w:lang w:val="pl-PL"/>
        </w:rPr>
        <w:t>Circaetus gallicus</w:t>
      </w:r>
      <w:r w:rsidRPr="008F447C">
        <w:rPr>
          <w:rFonts w:ascii="Times New Roman" w:hAnsi="Times New Roman" w:cs="Times New Roman"/>
          <w:sz w:val="24"/>
          <w:szCs w:val="24"/>
          <w:lang w:val="pl-PL"/>
        </w:rPr>
        <w:t xml:space="preserve">, koji svoj plijen takođe hvataju po liticama i strmim stranama Vojnika. Za jarebicu kamenjarku, Vojnik predstavlja globalno značajno stanište gdje ova vrsta živi i gnijezdi. Na istim stan ištima su značajne populacije pirgave grmuše </w:t>
      </w:r>
      <w:r w:rsidRPr="008F447C">
        <w:rPr>
          <w:rFonts w:ascii="Times New Roman" w:hAnsi="Times New Roman" w:cs="Times New Roman"/>
          <w:i/>
          <w:iCs/>
          <w:sz w:val="24"/>
          <w:szCs w:val="24"/>
          <w:lang w:val="pl-PL"/>
        </w:rPr>
        <w:t xml:space="preserve">Sylvia nisoria </w:t>
      </w:r>
      <w:r w:rsidRPr="008F447C">
        <w:rPr>
          <w:rFonts w:ascii="Times New Roman" w:hAnsi="Times New Roman" w:cs="Times New Roman"/>
          <w:sz w:val="24"/>
          <w:szCs w:val="24"/>
          <w:lang w:val="pl-PL"/>
        </w:rPr>
        <w:t xml:space="preserve">za koje je Vojnik u prvih pet po značaju u državi. </w:t>
      </w:r>
    </w:p>
    <w:p w:rsidR="00CD6BDF" w:rsidRPr="008F447C" w:rsidRDefault="00CD6BDF" w:rsidP="00C24D4D">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Ovdje su navedene vrste koje ovim staništima daju globalni i regionalni značaj. Na desetine drugugih vrsta moguće je registrovati na navedenom području tokom sezona gniježđenja, seobe ili zimovanja. </w:t>
      </w:r>
    </w:p>
    <w:p w:rsidR="00CD6BDF" w:rsidRPr="008F447C" w:rsidRDefault="00CD6BDF" w:rsidP="00C24D4D">
      <w:pPr>
        <w:spacing w:line="276" w:lineRule="auto"/>
        <w:jc w:val="both"/>
        <w:rPr>
          <w:rFonts w:ascii="Times New Roman" w:hAnsi="Times New Roman" w:cs="Times New Roman"/>
          <w:sz w:val="24"/>
          <w:szCs w:val="24"/>
          <w:lang w:val="pl-PL"/>
        </w:rPr>
      </w:pPr>
    </w:p>
    <w:p w:rsidR="00CD6BDF" w:rsidRPr="008F447C" w:rsidRDefault="00CD6BDF" w:rsidP="001E74EE">
      <w:pPr>
        <w:spacing w:line="276" w:lineRule="auto"/>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Planina Orjen</w:t>
      </w:r>
    </w:p>
    <w:p w:rsidR="00CD6BDF" w:rsidRPr="008F447C" w:rsidRDefault="00CD6BDF" w:rsidP="001E74E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Iako najveći dio ove planine pripada drugim opštinama, najmanje 20% ukupne površine SPA Orjen (32502 ha), pripada Opštini Nikšić. </w:t>
      </w:r>
    </w:p>
    <w:p w:rsidR="00CD6BDF" w:rsidRPr="008F447C" w:rsidRDefault="00CD6BDF" w:rsidP="001E74E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Šume i šumsko zemljište dominantna su staništa na ovoj planini. Bukove šume, šume hrasta, a na većim visinama munika i crni bor zauzimaju najmanje 2/3 staništa. </w:t>
      </w:r>
    </w:p>
    <w:p w:rsidR="00CD6BDF" w:rsidRPr="008F447C" w:rsidRDefault="00CD6BDF" w:rsidP="001E74E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Za razliku od svih ostalih SPA u Nikšiću, jedino SPA Orjen, i to dio u Opštini Herceg Novi predstavlja zaštićeno područje – park prirode  (8797 ha).</w:t>
      </w:r>
    </w:p>
    <w:p w:rsidR="00CD6BDF" w:rsidRPr="008F447C" w:rsidRDefault="00CD6BDF" w:rsidP="001E74E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Jarebica kamenjarka </w:t>
      </w:r>
      <w:r w:rsidRPr="008F447C">
        <w:rPr>
          <w:rFonts w:ascii="Times New Roman" w:hAnsi="Times New Roman" w:cs="Times New Roman"/>
          <w:i/>
          <w:iCs/>
          <w:sz w:val="24"/>
          <w:szCs w:val="24"/>
          <w:lang w:val="pl-PL"/>
        </w:rPr>
        <w:t xml:space="preserve">Alectoris graeca, </w:t>
      </w:r>
      <w:r w:rsidRPr="008F447C">
        <w:rPr>
          <w:rFonts w:ascii="Times New Roman" w:hAnsi="Times New Roman" w:cs="Times New Roman"/>
          <w:sz w:val="24"/>
          <w:szCs w:val="24"/>
          <w:lang w:val="pl-PL"/>
        </w:rPr>
        <w:t xml:space="preserve">drozd kamenjar </w:t>
      </w:r>
      <w:r w:rsidRPr="008F447C">
        <w:rPr>
          <w:rFonts w:ascii="Times New Roman" w:hAnsi="Times New Roman" w:cs="Times New Roman"/>
          <w:i/>
          <w:iCs/>
          <w:sz w:val="24"/>
          <w:szCs w:val="24"/>
          <w:lang w:val="pl-PL"/>
        </w:rPr>
        <w:t xml:space="preserve">Monticola </w:t>
      </w:r>
      <w:r w:rsidRPr="008F447C">
        <w:rPr>
          <w:rFonts w:ascii="Times New Roman" w:hAnsi="Times New Roman" w:cs="Times New Roman"/>
          <w:sz w:val="24"/>
          <w:szCs w:val="24"/>
          <w:lang w:val="pl-PL"/>
        </w:rPr>
        <w:t>s</w:t>
      </w:r>
      <w:r w:rsidRPr="008F447C">
        <w:rPr>
          <w:rFonts w:ascii="Times New Roman" w:hAnsi="Times New Roman" w:cs="Times New Roman"/>
          <w:i/>
          <w:iCs/>
          <w:sz w:val="24"/>
          <w:szCs w:val="24"/>
          <w:lang w:val="pl-PL"/>
        </w:rPr>
        <w:t xml:space="preserve">axatilis, </w:t>
      </w:r>
      <w:r w:rsidRPr="008F447C">
        <w:rPr>
          <w:rFonts w:ascii="Times New Roman" w:hAnsi="Times New Roman" w:cs="Times New Roman"/>
          <w:sz w:val="24"/>
          <w:szCs w:val="24"/>
          <w:lang w:val="pl-PL"/>
        </w:rPr>
        <w:t xml:space="preserve">žutokljuna galica </w:t>
      </w:r>
      <w:r w:rsidRPr="008F447C">
        <w:rPr>
          <w:rFonts w:ascii="Times New Roman" w:hAnsi="Times New Roman" w:cs="Times New Roman"/>
          <w:i/>
          <w:iCs/>
          <w:sz w:val="24"/>
          <w:szCs w:val="24"/>
          <w:lang w:val="pl-PL"/>
        </w:rPr>
        <w:t xml:space="preserve">Phyrocorax graculus, </w:t>
      </w:r>
      <w:r w:rsidRPr="008F447C">
        <w:rPr>
          <w:rFonts w:ascii="Times New Roman" w:hAnsi="Times New Roman" w:cs="Times New Roman"/>
          <w:sz w:val="24"/>
          <w:szCs w:val="24"/>
          <w:lang w:val="pl-PL"/>
        </w:rPr>
        <w:t xml:space="preserve">crna žuna </w:t>
      </w:r>
      <w:r w:rsidRPr="008F447C">
        <w:rPr>
          <w:rFonts w:ascii="Times New Roman" w:hAnsi="Times New Roman" w:cs="Times New Roman"/>
          <w:i/>
          <w:iCs/>
          <w:sz w:val="24"/>
          <w:szCs w:val="24"/>
          <w:lang w:val="pl-PL"/>
        </w:rPr>
        <w:t xml:space="preserve"> Dryocopos martius </w:t>
      </w:r>
      <w:r w:rsidRPr="008F447C">
        <w:rPr>
          <w:rFonts w:ascii="Times New Roman" w:hAnsi="Times New Roman" w:cs="Times New Roman"/>
          <w:sz w:val="24"/>
          <w:szCs w:val="24"/>
          <w:lang w:val="pl-PL"/>
        </w:rPr>
        <w:t xml:space="preserve">iplaninski djetlić </w:t>
      </w:r>
      <w:r w:rsidRPr="008F447C">
        <w:rPr>
          <w:rFonts w:ascii="Times New Roman" w:hAnsi="Times New Roman" w:cs="Times New Roman"/>
          <w:i/>
          <w:iCs/>
          <w:sz w:val="24"/>
          <w:szCs w:val="24"/>
          <w:lang w:val="pl-PL"/>
        </w:rPr>
        <w:t xml:space="preserve">Dendrocopos leucotos </w:t>
      </w:r>
      <w:r w:rsidRPr="008F447C">
        <w:rPr>
          <w:rFonts w:ascii="Times New Roman" w:hAnsi="Times New Roman" w:cs="Times New Roman"/>
          <w:sz w:val="24"/>
          <w:szCs w:val="24"/>
          <w:lang w:val="pl-PL"/>
        </w:rPr>
        <w:t xml:space="preserve">samo su neke od vrsta kojima je nikšićki dio Orjen planine značajan za boravak. Grlica </w:t>
      </w:r>
      <w:r w:rsidRPr="008F447C">
        <w:rPr>
          <w:rFonts w:ascii="Times New Roman" w:hAnsi="Times New Roman" w:cs="Times New Roman"/>
          <w:i/>
          <w:iCs/>
          <w:sz w:val="24"/>
          <w:szCs w:val="24"/>
          <w:lang w:val="pl-PL"/>
        </w:rPr>
        <w:t xml:space="preserve">Streptopelia turtur, </w:t>
      </w:r>
      <w:r w:rsidRPr="008F447C">
        <w:rPr>
          <w:rFonts w:ascii="Times New Roman" w:hAnsi="Times New Roman" w:cs="Times New Roman"/>
          <w:sz w:val="24"/>
          <w:szCs w:val="24"/>
          <w:lang w:val="pl-PL"/>
        </w:rPr>
        <w:t xml:space="preserve">mali svračak </w:t>
      </w:r>
      <w:r w:rsidRPr="008F447C">
        <w:rPr>
          <w:rFonts w:ascii="Times New Roman" w:hAnsi="Times New Roman" w:cs="Times New Roman"/>
          <w:i/>
          <w:iCs/>
          <w:sz w:val="24"/>
          <w:szCs w:val="24"/>
          <w:lang w:val="pl-PL"/>
        </w:rPr>
        <w:t xml:space="preserve">Lanius minor, </w:t>
      </w:r>
      <w:r w:rsidRPr="008F447C">
        <w:rPr>
          <w:rFonts w:ascii="Times New Roman" w:hAnsi="Times New Roman" w:cs="Times New Roman"/>
          <w:sz w:val="24"/>
          <w:szCs w:val="24"/>
          <w:lang w:val="pl-PL"/>
        </w:rPr>
        <w:t xml:space="preserve">pirgava grmuša </w:t>
      </w:r>
      <w:r w:rsidRPr="008F447C">
        <w:rPr>
          <w:rFonts w:ascii="Times New Roman" w:hAnsi="Times New Roman" w:cs="Times New Roman"/>
          <w:i/>
          <w:iCs/>
          <w:sz w:val="24"/>
          <w:szCs w:val="24"/>
          <w:lang w:val="pl-PL"/>
        </w:rPr>
        <w:t xml:space="preserve">Sylvia nisoria </w:t>
      </w:r>
      <w:r w:rsidRPr="008F447C">
        <w:rPr>
          <w:rFonts w:ascii="Times New Roman" w:hAnsi="Times New Roman" w:cs="Times New Roman"/>
          <w:sz w:val="24"/>
          <w:szCs w:val="24"/>
          <w:lang w:val="pl-PL"/>
        </w:rPr>
        <w:t xml:space="preserve">vrste su koje su registrovane kao brojnije gnjezdarice Grahova i Nudog. </w:t>
      </w:r>
    </w:p>
    <w:p w:rsidR="00CD6BDF" w:rsidRPr="008F447C" w:rsidRDefault="00CD6BDF" w:rsidP="001E74EE">
      <w:pPr>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Za jarebicu kamenjarku </w:t>
      </w:r>
      <w:r w:rsidRPr="008F447C">
        <w:rPr>
          <w:rFonts w:ascii="Times New Roman" w:hAnsi="Times New Roman" w:cs="Times New Roman"/>
          <w:i/>
          <w:iCs/>
          <w:sz w:val="24"/>
          <w:szCs w:val="24"/>
          <w:lang w:val="pl-PL"/>
        </w:rPr>
        <w:t xml:space="preserve">Alectoris graeca </w:t>
      </w:r>
      <w:r w:rsidRPr="008F447C">
        <w:rPr>
          <w:rFonts w:ascii="Times New Roman" w:hAnsi="Times New Roman" w:cs="Times New Roman"/>
          <w:sz w:val="24"/>
          <w:szCs w:val="24"/>
          <w:lang w:val="pl-PL"/>
        </w:rPr>
        <w:t>i grlicu</w:t>
      </w:r>
      <w:r w:rsidRPr="008F447C">
        <w:rPr>
          <w:rFonts w:ascii="Times New Roman" w:hAnsi="Times New Roman" w:cs="Times New Roman"/>
          <w:i/>
          <w:iCs/>
          <w:sz w:val="24"/>
          <w:szCs w:val="24"/>
          <w:lang w:val="pl-PL"/>
        </w:rPr>
        <w:t xml:space="preserve"> Streptopelia turtur</w:t>
      </w:r>
      <w:r w:rsidRPr="008F447C">
        <w:rPr>
          <w:rFonts w:ascii="Times New Roman" w:hAnsi="Times New Roman" w:cs="Times New Roman"/>
          <w:sz w:val="24"/>
          <w:szCs w:val="24"/>
          <w:lang w:val="pl-PL"/>
        </w:rPr>
        <w:t xml:space="preserve">, područje Orjena globalno je značajno za očuvanje vrste. </w:t>
      </w:r>
    </w:p>
    <w:p w:rsidR="00CD6BDF" w:rsidRPr="008F447C" w:rsidRDefault="00CD6BDF">
      <w:pPr>
        <w:rPr>
          <w:rFonts w:ascii="Times New Roman" w:hAnsi="Times New Roman" w:cs="Times New Roman"/>
          <w:sz w:val="24"/>
          <w:szCs w:val="24"/>
          <w:lang w:val="pl-PL"/>
        </w:rPr>
      </w:pPr>
      <w:r>
        <w:rPr>
          <w:noProof/>
          <w:lang w:val="sr-Latn-CS" w:eastAsia="sr-Latn-CS"/>
        </w:rPr>
        <w:pict>
          <v:shape id="Text Box 1039932733" o:spid="_x0000_s1221" type="#_x0000_t202" style="position:absolute;margin-left:282.15pt;margin-top:691.45pt;width:240.95pt;height:22.7pt;z-index:251642880;visibility:visible" fillcolor="#c5e0b4" stroked="f" strokeweight=".5pt">
            <v:fill opacity="32896f"/>
            <v:textbox>
              <w:txbxContent>
                <w:p w:rsidR="00CD6BDF" w:rsidRPr="00783C10" w:rsidRDefault="00CD6BDF" w:rsidP="005E2A4A">
                  <w:pPr>
                    <w:spacing w:after="0" w:line="276" w:lineRule="auto"/>
                    <w:jc w:val="both"/>
                    <w:rPr>
                      <w:rFonts w:ascii="Times New Roman" w:hAnsi="Times New Roman" w:cs="Times New Roman"/>
                      <w:b/>
                      <w:bCs/>
                      <w:color w:val="FFFFFF"/>
                    </w:rPr>
                  </w:pPr>
                  <w:r w:rsidRPr="00783C10">
                    <w:rPr>
                      <w:rFonts w:ascii="Times New Roman" w:hAnsi="Times New Roman" w:cs="Times New Roman"/>
                      <w:b/>
                      <w:bCs/>
                      <w:color w:val="FFFFFF"/>
                    </w:rPr>
                    <w:t xml:space="preserve">Slika 92. </w:t>
                  </w:r>
                  <w:r w:rsidRPr="00783C10">
                    <w:rPr>
                      <w:rFonts w:ascii="Times New Roman" w:hAnsi="Times New Roman" w:cs="Times New Roman"/>
                      <w:b/>
                      <w:bCs/>
                      <w:i/>
                      <w:iCs/>
                      <w:color w:val="FFFFFF"/>
                    </w:rPr>
                    <w:t xml:space="preserve">Circaetus gallicus </w:t>
                  </w:r>
                  <w:r w:rsidRPr="00783C10">
                    <w:rPr>
                      <w:rFonts w:ascii="Times New Roman" w:hAnsi="Times New Roman" w:cs="Times New Roman"/>
                      <w:b/>
                      <w:bCs/>
                      <w:color w:val="FFFFFF"/>
                    </w:rPr>
                    <w:t>- Orao zmijar</w:t>
                  </w:r>
                </w:p>
                <w:p w:rsidR="00CD6BDF" w:rsidRDefault="00CD6BDF"/>
              </w:txbxContent>
            </v:textbox>
          </v:shape>
        </w:pict>
      </w:r>
      <w:r>
        <w:rPr>
          <w:noProof/>
          <w:lang w:val="sr-Latn-CS" w:eastAsia="sr-Latn-CS"/>
        </w:rPr>
        <w:pict>
          <v:shape id="Picture 102" o:spid="_x0000_s1222" type="#_x0000_t75" style="position:absolute;margin-left:0;margin-top:-1in;width:595.25pt;height:850.15pt;z-index:251641856;visibility:visible;mso-position-horizontal:left;mso-position-horizontal-relative:page">
            <v:imagedata r:id="rId124" o:title=""/>
            <w10:wrap anchorx="page"/>
          </v:shape>
        </w:pict>
      </w:r>
      <w:r w:rsidRPr="008F447C">
        <w:rPr>
          <w:rFonts w:ascii="Times New Roman" w:hAnsi="Times New Roman" w:cs="Times New Roman"/>
          <w:sz w:val="24"/>
          <w:szCs w:val="24"/>
          <w:lang w:val="pl-PL"/>
        </w:rPr>
        <w:br w:type="page"/>
      </w:r>
    </w:p>
    <w:p w:rsidR="00CD6BDF" w:rsidRPr="008F447C" w:rsidRDefault="00CD6BDF" w:rsidP="001E74EE">
      <w:pPr>
        <w:jc w:val="both"/>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r>
        <w:rPr>
          <w:noProof/>
          <w:lang w:val="sr-Latn-CS" w:eastAsia="sr-Latn-CS"/>
        </w:rPr>
        <w:pict>
          <v:shape id="Picture 248304200" o:spid="_x0000_s1223" type="#_x0000_t75" style="position:absolute;margin-left:0;margin-top:.65pt;width:595.3pt;height:446.45pt;z-index:251639808;visibility:visible;mso-position-horizontal:left;mso-position-horizontal-relative:page">
            <v:imagedata r:id="rId125" o:title=""/>
            <w10:wrap anchorx="page"/>
          </v:shape>
        </w:pict>
      </w: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r>
        <w:rPr>
          <w:noProof/>
          <w:lang w:val="sr-Latn-CS" w:eastAsia="sr-Latn-CS"/>
        </w:rPr>
        <w:pict>
          <v:shape id="Text Box 16" o:spid="_x0000_s1224" type="#_x0000_t202" style="position:absolute;margin-left:296.35pt;margin-top:18.65pt;width:226.75pt;height:22.65pt;z-index:251777024;visibility:visible" fillcolor="#c5e0b4" stroked="f" strokeweight=".5pt">
            <v:fill opacity="32896f"/>
            <v:textbox>
              <w:txbxContent>
                <w:p w:rsidR="00CD6BDF" w:rsidRPr="00783C10" w:rsidRDefault="00CD6BDF" w:rsidP="005E2A4A">
                  <w:pPr>
                    <w:rPr>
                      <w:rFonts w:ascii="Times New Roman" w:hAnsi="Times New Roman" w:cs="Times New Roman"/>
                      <w:b/>
                      <w:bCs/>
                      <w:color w:val="FFFFFF"/>
                    </w:rPr>
                  </w:pPr>
                  <w:r w:rsidRPr="00783C10">
                    <w:rPr>
                      <w:rFonts w:ascii="Times New Roman" w:hAnsi="Times New Roman" w:cs="Times New Roman"/>
                      <w:b/>
                      <w:bCs/>
                      <w:color w:val="FFFFFF"/>
                    </w:rPr>
                    <w:t xml:space="preserve">Slika 93. </w:t>
                  </w:r>
                  <w:r w:rsidRPr="00783C10">
                    <w:rPr>
                      <w:rFonts w:ascii="Times New Roman" w:hAnsi="Times New Roman" w:cs="Times New Roman"/>
                      <w:b/>
                      <w:bCs/>
                      <w:color w:val="FFFFFF"/>
                      <w:sz w:val="24"/>
                      <w:szCs w:val="24"/>
                    </w:rPr>
                    <w:t>Tipično stanište Orjena</w:t>
                  </w:r>
                </w:p>
              </w:txbxContent>
            </v:textbox>
          </v:shape>
        </w:pict>
      </w: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r w:rsidRPr="008F447C">
        <w:rPr>
          <w:rFonts w:ascii="Times New Roman" w:hAnsi="Times New Roman" w:cs="Times New Roman"/>
          <w:b/>
          <w:bCs/>
          <w:lang w:val="pl-PL"/>
        </w:rPr>
        <w:t>Slika 113.</w:t>
      </w: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rsidP="005B393E">
      <w:pPr>
        <w:spacing w:line="276" w:lineRule="auto"/>
        <w:jc w:val="both"/>
        <w:rPr>
          <w:rFonts w:ascii="Times New Roman" w:hAnsi="Times New Roman" w:cs="Times New Roman"/>
          <w:b/>
          <w:bCs/>
          <w:i/>
          <w:iCs/>
          <w:sz w:val="24"/>
          <w:szCs w:val="24"/>
          <w:lang w:val="pl-PL"/>
        </w:rPr>
      </w:pPr>
      <w:r w:rsidRPr="008F447C">
        <w:rPr>
          <w:rFonts w:ascii="Times New Roman" w:hAnsi="Times New Roman" w:cs="Times New Roman"/>
          <w:b/>
          <w:bCs/>
          <w:i/>
          <w:iCs/>
          <w:sz w:val="24"/>
          <w:szCs w:val="24"/>
          <w:lang w:val="pl-PL"/>
        </w:rPr>
        <w:t>Bratogošt</w:t>
      </w:r>
    </w:p>
    <w:p w:rsidR="00CD6BDF" w:rsidRPr="008F447C" w:rsidRDefault="00CD6BDF" w:rsidP="005B393E">
      <w:pPr>
        <w:spacing w:line="276" w:lineRule="auto"/>
        <w:jc w:val="both"/>
        <w:rPr>
          <w:rFonts w:ascii="Times New Roman" w:hAnsi="Times New Roman" w:cs="Times New Roman"/>
          <w:i/>
          <w:iCs/>
          <w:sz w:val="24"/>
          <w:szCs w:val="24"/>
          <w:lang w:val="pl-PL"/>
        </w:rPr>
      </w:pPr>
      <w:r w:rsidRPr="008F447C">
        <w:rPr>
          <w:rFonts w:ascii="Times New Roman" w:hAnsi="Times New Roman" w:cs="Times New Roman"/>
          <w:sz w:val="24"/>
          <w:szCs w:val="24"/>
          <w:lang w:val="pl-PL"/>
        </w:rPr>
        <w:t xml:space="preserve">Otvorena zaravan bezvodnog karsta, slabo naseljena i sa sve manje stočnog fonda, Bratogošt u površini 49225 ha ulazi u sistem SPA zbog  globalnog značaja kao stanište vrsta jarebice kamenjarke </w:t>
      </w:r>
      <w:r w:rsidRPr="008F447C">
        <w:rPr>
          <w:rFonts w:ascii="Times New Roman" w:hAnsi="Times New Roman" w:cs="Times New Roman"/>
          <w:i/>
          <w:iCs/>
          <w:sz w:val="24"/>
          <w:szCs w:val="24"/>
          <w:lang w:val="pl-PL"/>
        </w:rPr>
        <w:t xml:space="preserve">Alectoris graeca </w:t>
      </w:r>
      <w:r w:rsidRPr="008F447C">
        <w:rPr>
          <w:rFonts w:ascii="Times New Roman" w:hAnsi="Times New Roman" w:cs="Times New Roman"/>
          <w:sz w:val="24"/>
          <w:szCs w:val="24"/>
          <w:lang w:val="pl-PL"/>
        </w:rPr>
        <w:t xml:space="preserve">igrlice </w:t>
      </w:r>
      <w:r w:rsidRPr="008F447C">
        <w:rPr>
          <w:rFonts w:ascii="Times New Roman" w:hAnsi="Times New Roman" w:cs="Times New Roman"/>
          <w:i/>
          <w:iCs/>
          <w:sz w:val="24"/>
          <w:szCs w:val="24"/>
          <w:lang w:val="pl-PL"/>
        </w:rPr>
        <w:t xml:space="preserve">Streptopelia turtur, </w:t>
      </w:r>
      <w:r w:rsidRPr="008F447C">
        <w:rPr>
          <w:rFonts w:ascii="Times New Roman" w:hAnsi="Times New Roman" w:cs="Times New Roman"/>
          <w:sz w:val="24"/>
          <w:szCs w:val="24"/>
          <w:lang w:val="pl-PL"/>
        </w:rPr>
        <w:t xml:space="preserve">te jednog od najznačajnijih regionalnih staništa za vrste malog svračka </w:t>
      </w:r>
      <w:r w:rsidRPr="008F447C">
        <w:rPr>
          <w:rFonts w:ascii="Times New Roman" w:hAnsi="Times New Roman" w:cs="Times New Roman"/>
          <w:i/>
          <w:iCs/>
          <w:sz w:val="24"/>
          <w:szCs w:val="24"/>
          <w:lang w:val="pl-PL"/>
        </w:rPr>
        <w:t xml:space="preserve">Lanius minor, </w:t>
      </w:r>
      <w:r w:rsidRPr="008F447C">
        <w:rPr>
          <w:rFonts w:ascii="Times New Roman" w:hAnsi="Times New Roman" w:cs="Times New Roman"/>
          <w:sz w:val="24"/>
          <w:szCs w:val="24"/>
          <w:lang w:val="pl-PL"/>
        </w:rPr>
        <w:t>šumske ševe</w:t>
      </w:r>
      <w:r w:rsidRPr="008F447C">
        <w:rPr>
          <w:rFonts w:ascii="Times New Roman" w:hAnsi="Times New Roman" w:cs="Times New Roman"/>
          <w:i/>
          <w:iCs/>
          <w:sz w:val="24"/>
          <w:szCs w:val="24"/>
          <w:lang w:val="pl-PL"/>
        </w:rPr>
        <w:t xml:space="preserve"> Lulula arborea, </w:t>
      </w:r>
      <w:r w:rsidRPr="008F447C">
        <w:rPr>
          <w:rFonts w:ascii="Times New Roman" w:hAnsi="Times New Roman" w:cs="Times New Roman"/>
          <w:sz w:val="24"/>
          <w:szCs w:val="24"/>
          <w:lang w:val="pl-PL"/>
        </w:rPr>
        <w:t xml:space="preserve">pjegave grmuše </w:t>
      </w:r>
      <w:r w:rsidRPr="008F447C">
        <w:rPr>
          <w:rFonts w:ascii="Times New Roman" w:hAnsi="Times New Roman" w:cs="Times New Roman"/>
          <w:i/>
          <w:iCs/>
          <w:sz w:val="24"/>
          <w:szCs w:val="24"/>
          <w:lang w:val="pl-PL"/>
        </w:rPr>
        <w:t>Sylvia nisoria,</w:t>
      </w:r>
      <w:r w:rsidRPr="008F447C">
        <w:rPr>
          <w:rFonts w:ascii="Times New Roman" w:hAnsi="Times New Roman" w:cs="Times New Roman"/>
          <w:sz w:val="24"/>
          <w:szCs w:val="24"/>
          <w:lang w:val="pl-PL"/>
        </w:rPr>
        <w:t xml:space="preserve"> poljske trepteljke</w:t>
      </w:r>
      <w:r w:rsidRPr="008F447C">
        <w:rPr>
          <w:rFonts w:ascii="Times New Roman" w:hAnsi="Times New Roman" w:cs="Times New Roman"/>
          <w:i/>
          <w:iCs/>
          <w:sz w:val="24"/>
          <w:szCs w:val="24"/>
          <w:lang w:val="pl-PL"/>
        </w:rPr>
        <w:t xml:space="preserve"> Anthus campestris </w:t>
      </w:r>
      <w:r w:rsidRPr="008F447C">
        <w:rPr>
          <w:rFonts w:ascii="Times New Roman" w:hAnsi="Times New Roman" w:cs="Times New Roman"/>
          <w:sz w:val="24"/>
          <w:szCs w:val="24"/>
          <w:lang w:val="pl-PL"/>
        </w:rPr>
        <w:t xml:space="preserve">ivrtrne strnadice </w:t>
      </w:r>
      <w:r w:rsidRPr="008F447C">
        <w:rPr>
          <w:rFonts w:ascii="Times New Roman" w:hAnsi="Times New Roman" w:cs="Times New Roman"/>
          <w:i/>
          <w:iCs/>
          <w:sz w:val="24"/>
          <w:szCs w:val="24"/>
          <w:lang w:val="pl-PL"/>
        </w:rPr>
        <w:t>Emberiza hortulana.</w:t>
      </w:r>
    </w:p>
    <w:p w:rsidR="00CD6BDF" w:rsidRPr="008F447C" w:rsidRDefault="00CD6BDF" w:rsidP="005B393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Za opstanak vrsta </w:t>
      </w:r>
      <w:r w:rsidRPr="008F447C">
        <w:rPr>
          <w:rFonts w:ascii="Times New Roman" w:hAnsi="Times New Roman" w:cs="Times New Roman"/>
          <w:i/>
          <w:iCs/>
          <w:sz w:val="24"/>
          <w:szCs w:val="24"/>
          <w:lang w:val="pl-PL"/>
        </w:rPr>
        <w:t>Lulula arborea, Sylvia nisoria</w:t>
      </w:r>
      <w:r w:rsidRPr="008F447C">
        <w:rPr>
          <w:rFonts w:ascii="Times New Roman" w:hAnsi="Times New Roman" w:cs="Times New Roman"/>
          <w:sz w:val="24"/>
          <w:szCs w:val="24"/>
          <w:lang w:val="pl-PL"/>
        </w:rPr>
        <w:t xml:space="preserve"> i</w:t>
      </w:r>
      <w:r w:rsidRPr="008F447C">
        <w:rPr>
          <w:rFonts w:ascii="Times New Roman" w:hAnsi="Times New Roman" w:cs="Times New Roman"/>
          <w:i/>
          <w:iCs/>
          <w:sz w:val="24"/>
          <w:szCs w:val="24"/>
          <w:lang w:val="pl-PL"/>
        </w:rPr>
        <w:t xml:space="preserve"> Emberiza hortulana </w:t>
      </w:r>
      <w:r w:rsidRPr="008F447C">
        <w:rPr>
          <w:rFonts w:ascii="Times New Roman" w:hAnsi="Times New Roman" w:cs="Times New Roman"/>
          <w:sz w:val="24"/>
          <w:szCs w:val="24"/>
          <w:lang w:val="pl-PL"/>
        </w:rPr>
        <w:t xml:space="preserve">Bratogošt predstavlja najznačajnije područje u državi. </w:t>
      </w: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r>
        <w:rPr>
          <w:noProof/>
          <w:lang w:val="sr-Latn-CS" w:eastAsia="sr-Latn-CS"/>
        </w:rPr>
        <w:pict>
          <v:shape id="Picture 7" o:spid="_x0000_s1225" type="#_x0000_t75" style="position:absolute;margin-left:555.3pt;margin-top:.65pt;width:595.3pt;height:218.45pt;z-index:251640832;visibility:visible;mso-position-horizontal:right;mso-position-horizontal-relative:page">
            <v:imagedata r:id="rId126" o:title=""/>
            <w10:wrap anchorx="page"/>
          </v:shape>
        </w:pict>
      </w: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r>
        <w:rPr>
          <w:noProof/>
          <w:lang w:val="sr-Latn-CS" w:eastAsia="sr-Latn-CS"/>
        </w:rPr>
        <w:pict>
          <v:shape id="Text Box 17" o:spid="_x0000_s1226" type="#_x0000_t202" style="position:absolute;margin-left:296.6pt;margin-top:19pt;width:226.75pt;height:22.65pt;z-index:251778048;visibility:visible" fillcolor="#c5e0b4" stroked="f" strokeweight=".5pt">
            <v:fill opacity="32896f"/>
            <v:textbox>
              <w:txbxContent>
                <w:p w:rsidR="00CD6BDF" w:rsidRPr="00783C10" w:rsidRDefault="00CD6BDF" w:rsidP="005E2A4A">
                  <w:pPr>
                    <w:rPr>
                      <w:rFonts w:ascii="Times New Roman" w:hAnsi="Times New Roman" w:cs="Times New Roman"/>
                      <w:b/>
                      <w:bCs/>
                      <w:color w:val="FFFFFF"/>
                    </w:rPr>
                  </w:pPr>
                  <w:r w:rsidRPr="00783C10">
                    <w:rPr>
                      <w:rFonts w:ascii="Times New Roman" w:hAnsi="Times New Roman" w:cs="Times New Roman"/>
                      <w:b/>
                      <w:bCs/>
                      <w:color w:val="FFFFFF"/>
                    </w:rPr>
                    <w:t xml:space="preserve">Slika 93. </w:t>
                  </w:r>
                  <w:r w:rsidRPr="00783C10">
                    <w:rPr>
                      <w:rFonts w:ascii="Times New Roman" w:hAnsi="Times New Roman" w:cs="Times New Roman"/>
                      <w:b/>
                      <w:bCs/>
                      <w:color w:val="FFFFFF"/>
                      <w:sz w:val="24"/>
                      <w:szCs w:val="24"/>
                    </w:rPr>
                    <w:t>Tipično stanište Bratogošta</w:t>
                  </w:r>
                </w:p>
              </w:txbxContent>
            </v:textbox>
          </v:shape>
        </w:pict>
      </w: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rsidP="005B393E">
      <w:pPr>
        <w:spacing w:after="120" w:line="276" w:lineRule="auto"/>
        <w:jc w:val="both"/>
        <w:rPr>
          <w:rFonts w:ascii="Times New Roman" w:hAnsi="Times New Roman" w:cs="Times New Roman"/>
          <w:sz w:val="24"/>
          <w:szCs w:val="24"/>
          <w:lang w:val="pl-PL"/>
        </w:rPr>
      </w:pPr>
    </w:p>
    <w:p w:rsidR="00CD6BDF" w:rsidRPr="008F447C" w:rsidRDefault="00CD6BDF" w:rsidP="005B393E">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Pored navedenih, ovo je područje lovište sove ušare </w:t>
      </w:r>
      <w:r w:rsidRPr="008F447C">
        <w:rPr>
          <w:rFonts w:ascii="Times New Roman" w:hAnsi="Times New Roman" w:cs="Times New Roman"/>
          <w:i/>
          <w:iCs/>
          <w:sz w:val="24"/>
          <w:szCs w:val="24"/>
          <w:lang w:val="pl-PL"/>
        </w:rPr>
        <w:t xml:space="preserve">Bubo bubo, </w:t>
      </w:r>
      <w:r w:rsidRPr="008F447C">
        <w:rPr>
          <w:rFonts w:ascii="Times New Roman" w:hAnsi="Times New Roman" w:cs="Times New Roman"/>
          <w:sz w:val="24"/>
          <w:szCs w:val="24"/>
          <w:lang w:val="pl-PL"/>
        </w:rPr>
        <w:t xml:space="preserve">surog orla </w:t>
      </w:r>
      <w:r w:rsidRPr="008F447C">
        <w:rPr>
          <w:rFonts w:ascii="Times New Roman" w:hAnsi="Times New Roman" w:cs="Times New Roman"/>
          <w:i/>
          <w:iCs/>
          <w:sz w:val="24"/>
          <w:szCs w:val="24"/>
          <w:lang w:val="pl-PL"/>
        </w:rPr>
        <w:t xml:space="preserve">Aquila chrysaetos, </w:t>
      </w:r>
      <w:r w:rsidRPr="008F447C">
        <w:rPr>
          <w:rFonts w:ascii="Times New Roman" w:hAnsi="Times New Roman" w:cs="Times New Roman"/>
          <w:sz w:val="24"/>
          <w:szCs w:val="24"/>
          <w:lang w:val="pl-PL"/>
        </w:rPr>
        <w:t xml:space="preserve">orla zmijara </w:t>
      </w:r>
      <w:r w:rsidRPr="008F447C">
        <w:rPr>
          <w:rFonts w:ascii="Times New Roman" w:hAnsi="Times New Roman" w:cs="Times New Roman"/>
          <w:i/>
          <w:iCs/>
          <w:sz w:val="24"/>
          <w:szCs w:val="24"/>
          <w:lang w:val="pl-PL"/>
        </w:rPr>
        <w:t xml:space="preserve">Circaetus gallicus </w:t>
      </w:r>
      <w:r w:rsidRPr="008F447C">
        <w:rPr>
          <w:rFonts w:ascii="Times New Roman" w:hAnsi="Times New Roman" w:cs="Times New Roman"/>
          <w:sz w:val="24"/>
          <w:szCs w:val="24"/>
          <w:lang w:val="pl-PL"/>
        </w:rPr>
        <w:t xml:space="preserve">i mnogih drugih. </w:t>
      </w:r>
    </w:p>
    <w:p w:rsidR="00CD6BDF" w:rsidRPr="008F447C" w:rsidRDefault="00CD6BDF">
      <w:pPr>
        <w:rPr>
          <w:rFonts w:ascii="Times New Roman" w:hAnsi="Times New Roman" w:cs="Times New Roman"/>
          <w:sz w:val="24"/>
          <w:szCs w:val="24"/>
          <w:lang w:val="pl-PL"/>
        </w:rPr>
      </w:pPr>
    </w:p>
    <w:p w:rsidR="00CD6BDF" w:rsidRPr="008F447C" w:rsidRDefault="00CD6BDF">
      <w:pPr>
        <w:rPr>
          <w:rFonts w:ascii="Times New Roman" w:hAnsi="Times New Roman" w:cs="Times New Roman"/>
          <w:sz w:val="24"/>
          <w:szCs w:val="24"/>
          <w:lang w:val="pl-PL"/>
        </w:rPr>
      </w:pPr>
    </w:p>
    <w:p w:rsidR="00CD6BDF" w:rsidRPr="008F447C" w:rsidRDefault="00CD6BDF" w:rsidP="00862819">
      <w:pPr>
        <w:shd w:val="clear" w:color="auto" w:fill="E2EFD9"/>
        <w:spacing w:line="276" w:lineRule="auto"/>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4.7.1. Prijetnje i prijedlog mjera zaštite</w:t>
      </w:r>
    </w:p>
    <w:p w:rsidR="00CD6BDF" w:rsidRPr="008F447C" w:rsidRDefault="00CD6BDF" w:rsidP="005B393E">
      <w:pPr>
        <w:spacing w:line="276" w:lineRule="auto"/>
        <w:jc w:val="both"/>
        <w:rPr>
          <w:rFonts w:ascii="Times New Roman" w:hAnsi="Times New Roman" w:cs="Times New Roman"/>
          <w:b/>
          <w:bCs/>
          <w:sz w:val="24"/>
          <w:szCs w:val="24"/>
          <w:lang w:val="pl-PL"/>
        </w:rPr>
      </w:pPr>
    </w:p>
    <w:p w:rsidR="00CD6BDF" w:rsidRPr="008F447C" w:rsidRDefault="00CD6BDF" w:rsidP="003F27C6">
      <w:pPr>
        <w:spacing w:line="276" w:lineRule="auto"/>
        <w:jc w:val="both"/>
        <w:rPr>
          <w:rFonts w:ascii="Times New Roman" w:hAnsi="Times New Roman" w:cs="Times New Roman"/>
          <w:lang w:val="pl-PL"/>
        </w:rPr>
      </w:pPr>
      <w:r w:rsidRPr="008F447C">
        <w:rPr>
          <w:rFonts w:ascii="Times New Roman" w:hAnsi="Times New Roman" w:cs="Times New Roman"/>
          <w:b/>
          <w:bCs/>
          <w:lang w:val="pl-PL"/>
        </w:rPr>
        <w:t>Tabela 19.</w:t>
      </w:r>
      <w:r w:rsidRPr="008F447C">
        <w:rPr>
          <w:rFonts w:ascii="Times New Roman" w:hAnsi="Times New Roman" w:cs="Times New Roman"/>
          <w:lang w:val="pl-PL"/>
        </w:rPr>
        <w:t xml:space="preserve">Prijetnje, ugrožavanja i mjere zaštite ptica na određenim područjima na prostoru opštine Nikšić </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77"/>
        <w:gridCol w:w="3088"/>
        <w:gridCol w:w="3077"/>
      </w:tblGrid>
      <w:tr w:rsidR="00CD6BDF" w:rsidRPr="00783C10">
        <w:tc>
          <w:tcPr>
            <w:tcW w:w="3116" w:type="dxa"/>
            <w:shd w:val="clear" w:color="auto" w:fill="C5E0B3"/>
          </w:tcPr>
          <w:p w:rsidR="00CD6BDF" w:rsidRPr="00783C10" w:rsidRDefault="00CD6BDF" w:rsidP="00783C10">
            <w:pPr>
              <w:spacing w:after="0" w:line="276"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NAZIV PODRUČJA</w:t>
            </w:r>
          </w:p>
        </w:tc>
        <w:tc>
          <w:tcPr>
            <w:tcW w:w="3117" w:type="dxa"/>
            <w:shd w:val="clear" w:color="auto" w:fill="C5E0B3"/>
          </w:tcPr>
          <w:p w:rsidR="00CD6BDF" w:rsidRPr="00783C10" w:rsidRDefault="00CD6BDF" w:rsidP="00783C10">
            <w:pPr>
              <w:spacing w:after="0" w:line="276"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PRIJETNJE, UGROŽAVANJA</w:t>
            </w:r>
          </w:p>
        </w:tc>
        <w:tc>
          <w:tcPr>
            <w:tcW w:w="3117" w:type="dxa"/>
            <w:shd w:val="clear" w:color="auto" w:fill="C5E0B3"/>
          </w:tcPr>
          <w:p w:rsidR="00CD6BDF" w:rsidRPr="00783C10" w:rsidRDefault="00CD6BDF" w:rsidP="00783C10">
            <w:pPr>
              <w:spacing w:after="0" w:line="276"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MJERE ZAŠTITE</w:t>
            </w:r>
          </w:p>
        </w:tc>
      </w:tr>
      <w:tr w:rsidR="00CD6BDF" w:rsidRPr="00783C10">
        <w:tc>
          <w:tcPr>
            <w:tcW w:w="3116" w:type="dxa"/>
            <w:shd w:val="clear" w:color="auto" w:fill="E2EFD9"/>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Nikšićko polje</w:t>
            </w:r>
          </w:p>
        </w:tc>
        <w:tc>
          <w:tcPr>
            <w:tcW w:w="311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Poljoprivreda, divlje deponije uključujući i Mislov do, komunalno i industrijsko zagađenje, urbanizacija</w:t>
            </w:r>
          </w:p>
        </w:tc>
        <w:tc>
          <w:tcPr>
            <w:tcW w:w="311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Značajnije prisustvo stočarstva, prelazak na organsku proizvodnju, uklanjanje deponija</w:t>
            </w:r>
          </w:p>
        </w:tc>
      </w:tr>
      <w:tr w:rsidR="00CD6BDF" w:rsidRPr="008F447C">
        <w:tc>
          <w:tcPr>
            <w:tcW w:w="3116" w:type="dxa"/>
            <w:shd w:val="clear" w:color="auto" w:fill="E2EFD9"/>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Slano</w:t>
            </w:r>
          </w:p>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Krupac</w:t>
            </w:r>
          </w:p>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Vrtac</w:t>
            </w:r>
          </w:p>
        </w:tc>
        <w:tc>
          <w:tcPr>
            <w:tcW w:w="3117" w:type="dxa"/>
            <w:vAlign w:val="center"/>
          </w:tcPr>
          <w:p w:rsidR="00CD6BDF" w:rsidRPr="008F447C" w:rsidRDefault="00CD6BDF" w:rsidP="00783C10">
            <w:pPr>
              <w:spacing w:after="0" w:line="276" w:lineRule="auto"/>
              <w:rPr>
                <w:rFonts w:ascii="Times New Roman" w:hAnsi="Times New Roman" w:cs="Times New Roman"/>
                <w:sz w:val="20"/>
                <w:szCs w:val="20"/>
                <w:lang w:val="pl-PL"/>
              </w:rPr>
            </w:pPr>
            <w:r w:rsidRPr="008F447C">
              <w:rPr>
                <w:rFonts w:ascii="Times New Roman" w:hAnsi="Times New Roman" w:cs="Times New Roman"/>
                <w:sz w:val="20"/>
                <w:szCs w:val="20"/>
                <w:lang w:val="pl-PL"/>
              </w:rPr>
              <w:t>Moguće postavljanje plivajuće solarne elektrane</w:t>
            </w:r>
          </w:p>
        </w:tc>
        <w:tc>
          <w:tcPr>
            <w:tcW w:w="3117" w:type="dxa"/>
            <w:vAlign w:val="center"/>
          </w:tcPr>
          <w:p w:rsidR="00CD6BDF" w:rsidRPr="008F447C" w:rsidRDefault="00CD6BDF" w:rsidP="00783C10">
            <w:pPr>
              <w:spacing w:after="0" w:line="276" w:lineRule="auto"/>
              <w:rPr>
                <w:rFonts w:ascii="Times New Roman" w:hAnsi="Times New Roman" w:cs="Times New Roman"/>
                <w:sz w:val="20"/>
                <w:szCs w:val="20"/>
                <w:lang w:val="pl-PL"/>
              </w:rPr>
            </w:pPr>
            <w:r w:rsidRPr="008F447C">
              <w:rPr>
                <w:rFonts w:ascii="Times New Roman" w:hAnsi="Times New Roman" w:cs="Times New Roman"/>
                <w:sz w:val="20"/>
                <w:szCs w:val="20"/>
                <w:lang w:val="pl-PL"/>
              </w:rPr>
              <w:t xml:space="preserve">Uraditi procjenu uticaja koja treba da odgovori da li je moguće i na kojoj površini. </w:t>
            </w:r>
          </w:p>
        </w:tc>
      </w:tr>
      <w:tr w:rsidR="00CD6BDF" w:rsidRPr="00783C10">
        <w:tc>
          <w:tcPr>
            <w:tcW w:w="3116" w:type="dxa"/>
            <w:shd w:val="clear" w:color="auto" w:fill="E2EFD9"/>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Vojnik</w:t>
            </w:r>
          </w:p>
        </w:tc>
        <w:tc>
          <w:tcPr>
            <w:tcW w:w="311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Krivolov, požari, legalna i ilegalna sječa šume, zarastanje travnjaka, moguće postavljanje vjetrogeneratora</w:t>
            </w:r>
          </w:p>
        </w:tc>
        <w:tc>
          <w:tcPr>
            <w:tcW w:w="311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Kontrolisati sječu šume i krivolov. Sa prisustvom stočarstva značajno bi se smanjio potencijal za požare</w:t>
            </w:r>
          </w:p>
        </w:tc>
      </w:tr>
      <w:tr w:rsidR="00CD6BDF" w:rsidRPr="008F447C">
        <w:tc>
          <w:tcPr>
            <w:tcW w:w="3116" w:type="dxa"/>
            <w:shd w:val="clear" w:color="auto" w:fill="E2EFD9"/>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Orjen</w:t>
            </w:r>
          </w:p>
        </w:tc>
        <w:tc>
          <w:tcPr>
            <w:tcW w:w="3117" w:type="dxa"/>
            <w:vAlign w:val="center"/>
          </w:tcPr>
          <w:p w:rsidR="00CD6BDF" w:rsidRPr="008F447C" w:rsidRDefault="00CD6BDF" w:rsidP="00783C10">
            <w:pPr>
              <w:spacing w:after="0" w:line="276" w:lineRule="auto"/>
              <w:rPr>
                <w:rFonts w:ascii="Times New Roman" w:hAnsi="Times New Roman" w:cs="Times New Roman"/>
                <w:sz w:val="20"/>
                <w:szCs w:val="20"/>
                <w:lang w:val="pl-PL"/>
              </w:rPr>
            </w:pPr>
            <w:r w:rsidRPr="008F447C">
              <w:rPr>
                <w:rFonts w:ascii="Times New Roman" w:hAnsi="Times New Roman" w:cs="Times New Roman"/>
                <w:sz w:val="20"/>
                <w:szCs w:val="20"/>
                <w:lang w:val="pl-PL"/>
              </w:rPr>
              <w:t>Krivolov, požari, legalna i ilegalna sječa šume</w:t>
            </w:r>
          </w:p>
        </w:tc>
        <w:tc>
          <w:tcPr>
            <w:tcW w:w="3117" w:type="dxa"/>
            <w:vAlign w:val="center"/>
          </w:tcPr>
          <w:p w:rsidR="00CD6BDF" w:rsidRPr="008F447C" w:rsidRDefault="00CD6BDF" w:rsidP="00783C10">
            <w:pPr>
              <w:spacing w:after="0" w:line="276" w:lineRule="auto"/>
              <w:rPr>
                <w:rFonts w:ascii="Times New Roman" w:hAnsi="Times New Roman" w:cs="Times New Roman"/>
                <w:sz w:val="20"/>
                <w:szCs w:val="20"/>
                <w:lang w:val="pl-PL"/>
              </w:rPr>
            </w:pPr>
            <w:r w:rsidRPr="008F447C">
              <w:rPr>
                <w:rFonts w:ascii="Times New Roman" w:hAnsi="Times New Roman" w:cs="Times New Roman"/>
                <w:sz w:val="20"/>
                <w:szCs w:val="20"/>
                <w:lang w:val="pl-PL"/>
              </w:rPr>
              <w:t>Kontrolisati sječu šume i krivolov. Sa prisustvom stočarstva značajno bi se smanjio potencijal za požare</w:t>
            </w:r>
          </w:p>
        </w:tc>
      </w:tr>
      <w:tr w:rsidR="00CD6BDF" w:rsidRPr="00783C10">
        <w:tc>
          <w:tcPr>
            <w:tcW w:w="3116" w:type="dxa"/>
            <w:shd w:val="clear" w:color="auto" w:fill="E2EFD9"/>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b/>
                <w:bCs/>
                <w:sz w:val="20"/>
                <w:szCs w:val="20"/>
              </w:rPr>
              <w:t>Bratogošt</w:t>
            </w:r>
          </w:p>
        </w:tc>
        <w:tc>
          <w:tcPr>
            <w:tcW w:w="311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Krivolov, požari, zarastanje otvorenih staništa</w:t>
            </w:r>
          </w:p>
        </w:tc>
        <w:tc>
          <w:tcPr>
            <w:tcW w:w="311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Značajnije prisustvo stočarstva</w:t>
            </w:r>
          </w:p>
        </w:tc>
      </w:tr>
    </w:tbl>
    <w:p w:rsidR="00CD6BDF" w:rsidRDefault="00CD6BDF" w:rsidP="005B393E">
      <w:pPr>
        <w:spacing w:line="276" w:lineRule="auto"/>
        <w:rPr>
          <w:rFonts w:ascii="Times New Roman" w:hAnsi="Times New Roman" w:cs="Times New Roman"/>
          <w:b/>
          <w:bCs/>
          <w:i/>
          <w:iCs/>
          <w:sz w:val="24"/>
          <w:szCs w:val="24"/>
        </w:rPr>
      </w:pPr>
    </w:p>
    <w:p w:rsidR="00CD6BDF" w:rsidRDefault="00CD6BDF" w:rsidP="005B393E">
      <w:pPr>
        <w:spacing w:line="276" w:lineRule="auto"/>
        <w:rPr>
          <w:rFonts w:ascii="Times New Roman" w:hAnsi="Times New Roman" w:cs="Times New Roman"/>
          <w:b/>
          <w:bCs/>
          <w:i/>
          <w:iCs/>
          <w:sz w:val="24"/>
          <w:szCs w:val="24"/>
        </w:rPr>
      </w:pPr>
      <w:r w:rsidRPr="00F91094">
        <w:rPr>
          <w:rFonts w:ascii="Times New Roman" w:hAnsi="Times New Roman" w:cs="Times New Roman"/>
          <w:b/>
          <w:bCs/>
          <w:i/>
          <w:iCs/>
          <w:sz w:val="24"/>
          <w:szCs w:val="24"/>
        </w:rPr>
        <w:t xml:space="preserve">Opšte preporuke: </w:t>
      </w:r>
    </w:p>
    <w:p w:rsidR="00CD6BDF" w:rsidRPr="00F91094" w:rsidRDefault="00CD6BDF" w:rsidP="005B393E">
      <w:pPr>
        <w:spacing w:line="276" w:lineRule="auto"/>
        <w:rPr>
          <w:rFonts w:ascii="Times New Roman" w:hAnsi="Times New Roman" w:cs="Times New Roman"/>
          <w:b/>
          <w:bCs/>
          <w:i/>
          <w:iCs/>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4"/>
        <w:gridCol w:w="8312"/>
      </w:tblGrid>
      <w:tr w:rsidR="00CD6BDF" w:rsidRPr="00783C10">
        <w:tc>
          <w:tcPr>
            <w:tcW w:w="704" w:type="dxa"/>
            <w:tcBorders>
              <w:top w:val="nil"/>
              <w:left w:val="nil"/>
              <w:bottom w:val="single" w:sz="4" w:space="0" w:color="C5E0B3"/>
              <w:right w:val="single" w:sz="4" w:space="0" w:color="C5E0B3"/>
            </w:tcBorders>
            <w:shd w:val="clear" w:color="auto" w:fill="E2EFD9"/>
            <w:vAlign w:val="center"/>
          </w:tcPr>
          <w:p w:rsidR="00CD6BDF" w:rsidRPr="00783C10" w:rsidRDefault="00CD6BDF" w:rsidP="00783C10">
            <w:pPr>
              <w:spacing w:after="0" w:line="276" w:lineRule="auto"/>
              <w:jc w:val="center"/>
              <w:rPr>
                <w:rFonts w:ascii="Times New Roman" w:hAnsi="Times New Roman" w:cs="Times New Roman"/>
                <w:sz w:val="24"/>
                <w:szCs w:val="24"/>
              </w:rPr>
            </w:pPr>
            <w:r w:rsidRPr="00783C10">
              <w:rPr>
                <w:rFonts w:ascii="Times New Roman" w:hAnsi="Times New Roman" w:cs="Times New Roman"/>
                <w:sz w:val="24"/>
                <w:szCs w:val="24"/>
              </w:rPr>
              <w:t>1.</w:t>
            </w:r>
          </w:p>
        </w:tc>
        <w:tc>
          <w:tcPr>
            <w:tcW w:w="8312" w:type="dxa"/>
            <w:tcBorders>
              <w:top w:val="nil"/>
              <w:left w:val="single" w:sz="4" w:space="0" w:color="C5E0B3"/>
              <w:bottom w:val="single" w:sz="4" w:space="0" w:color="C5E0B3"/>
              <w:right w:val="nil"/>
            </w:tcBorders>
          </w:tcPr>
          <w:p w:rsidR="00CD6BDF" w:rsidRPr="00783C10" w:rsidRDefault="00CD6BDF" w:rsidP="00783C10">
            <w:pPr>
              <w:spacing w:after="0" w:line="276" w:lineRule="auto"/>
              <w:jc w:val="both"/>
              <w:rPr>
                <w:rFonts w:ascii="Times New Roman" w:hAnsi="Times New Roman" w:cs="Times New Roman"/>
                <w:b/>
                <w:bCs/>
                <w:sz w:val="24"/>
                <w:szCs w:val="24"/>
              </w:rPr>
            </w:pPr>
            <w:r w:rsidRPr="00783C10">
              <w:rPr>
                <w:rFonts w:ascii="Times New Roman" w:hAnsi="Times New Roman" w:cs="Times New Roman"/>
                <w:sz w:val="24"/>
                <w:szCs w:val="24"/>
              </w:rPr>
              <w:t xml:space="preserve">Danom pristupanja Crne Gore EU, neophodno je proglasiti mrežu Natura 2000, u okviru koje se nalaze predložena staništa. </w:t>
            </w:r>
            <w:r w:rsidRPr="008F447C">
              <w:rPr>
                <w:rFonts w:ascii="Times New Roman" w:hAnsi="Times New Roman" w:cs="Times New Roman"/>
                <w:sz w:val="24"/>
                <w:szCs w:val="24"/>
                <w:lang w:val="pl-PL"/>
              </w:rPr>
              <w:t xml:space="preserve">Nacionalnu ekološku mrežu (natura 2000) proglasiti što je prije moguće, da bi danom učlanjenja u EU ona postala i Natura 2000. Proces zaštite Orjena nastaviti pridruživanjem nikšićkog djela PP Orjen Herceg Novi. Posebnu pažnju obratiti na Nikšićko polje koje treba zaštititi i za svako stanište napraviti plan upravljanja za jezera i plavne livade. </w:t>
            </w:r>
            <w:r w:rsidRPr="00783C10">
              <w:rPr>
                <w:rFonts w:ascii="Times New Roman" w:hAnsi="Times New Roman" w:cs="Times New Roman"/>
                <w:sz w:val="24"/>
                <w:szCs w:val="24"/>
              </w:rPr>
              <w:t>Proces predlaganja i proglašenja vodi MORT.</w:t>
            </w:r>
          </w:p>
        </w:tc>
      </w:tr>
      <w:tr w:rsidR="00CD6BDF" w:rsidRPr="008F447C">
        <w:tc>
          <w:tcPr>
            <w:tcW w:w="704" w:type="dxa"/>
            <w:tcBorders>
              <w:top w:val="single" w:sz="4" w:space="0" w:color="C5E0B3"/>
              <w:left w:val="nil"/>
              <w:bottom w:val="single" w:sz="4" w:space="0" w:color="C5E0B3"/>
              <w:right w:val="single" w:sz="4" w:space="0" w:color="C5E0B3"/>
            </w:tcBorders>
            <w:shd w:val="clear" w:color="auto" w:fill="E2EFD9"/>
            <w:vAlign w:val="center"/>
          </w:tcPr>
          <w:p w:rsidR="00CD6BDF" w:rsidRPr="00783C10" w:rsidRDefault="00CD6BDF" w:rsidP="00783C10">
            <w:pPr>
              <w:spacing w:after="0" w:line="276" w:lineRule="auto"/>
              <w:jc w:val="center"/>
              <w:rPr>
                <w:rFonts w:ascii="Times New Roman" w:hAnsi="Times New Roman" w:cs="Times New Roman"/>
                <w:sz w:val="24"/>
                <w:szCs w:val="24"/>
              </w:rPr>
            </w:pPr>
            <w:r w:rsidRPr="00783C10">
              <w:rPr>
                <w:rFonts w:ascii="Times New Roman" w:hAnsi="Times New Roman" w:cs="Times New Roman"/>
                <w:sz w:val="24"/>
                <w:szCs w:val="24"/>
              </w:rPr>
              <w:t>2.</w:t>
            </w:r>
          </w:p>
        </w:tc>
        <w:tc>
          <w:tcPr>
            <w:tcW w:w="8312" w:type="dxa"/>
            <w:tcBorders>
              <w:top w:val="single" w:sz="4" w:space="0" w:color="C5E0B3"/>
              <w:left w:val="single" w:sz="4" w:space="0" w:color="C5E0B3"/>
              <w:bottom w:val="single" w:sz="4" w:space="0" w:color="C5E0B3"/>
              <w:right w:val="nil"/>
            </w:tcBorders>
          </w:tcPr>
          <w:p w:rsidR="00CD6BDF" w:rsidRPr="008F447C" w:rsidRDefault="00CD6BDF" w:rsidP="00783C10">
            <w:pPr>
              <w:spacing w:after="0" w:line="276" w:lineRule="auto"/>
              <w:jc w:val="both"/>
              <w:rPr>
                <w:rFonts w:ascii="Times New Roman" w:hAnsi="Times New Roman" w:cs="Times New Roman"/>
                <w:b/>
                <w:bCs/>
                <w:sz w:val="24"/>
                <w:szCs w:val="24"/>
                <w:lang w:val="pl-PL"/>
              </w:rPr>
            </w:pPr>
            <w:r w:rsidRPr="008F447C">
              <w:rPr>
                <w:rFonts w:ascii="Times New Roman" w:hAnsi="Times New Roman" w:cs="Times New Roman"/>
                <w:sz w:val="24"/>
                <w:szCs w:val="24"/>
                <w:lang w:val="pl-PL"/>
              </w:rPr>
              <w:t>Nikšićko polje sa akumulacijama kandidovati za Ramsarsko područje. Od devet kriterijuma, neophodno je da zadovoljava samo jedno da bi postalo Ramsar. Najmanje jedan kriterijum (20,000 zimujućih vodenih ptica) je ispunjen. Proces predlaganja i proglašenja vodi MORT. Ovo bi bilo četvrto Ramsarsko područje u državi, poslije Skadarskog jezera, Tivatske i Ulcinsjke solane i afirmativno za Opštinu Nikšić, s obzirom da nema ni jedno dosad područje sa međunarodnom zaštitom.</w:t>
            </w:r>
          </w:p>
        </w:tc>
      </w:tr>
      <w:tr w:rsidR="00CD6BDF" w:rsidRPr="00783C10">
        <w:tc>
          <w:tcPr>
            <w:tcW w:w="704" w:type="dxa"/>
            <w:tcBorders>
              <w:top w:val="single" w:sz="4" w:space="0" w:color="C5E0B3"/>
              <w:left w:val="nil"/>
              <w:bottom w:val="single" w:sz="4" w:space="0" w:color="C5E0B3"/>
              <w:right w:val="single" w:sz="4" w:space="0" w:color="C5E0B3"/>
            </w:tcBorders>
            <w:shd w:val="clear" w:color="auto" w:fill="E2EFD9"/>
            <w:vAlign w:val="center"/>
          </w:tcPr>
          <w:p w:rsidR="00CD6BDF" w:rsidRPr="00783C10" w:rsidRDefault="00CD6BDF" w:rsidP="00783C10">
            <w:pPr>
              <w:spacing w:after="0" w:line="276" w:lineRule="auto"/>
              <w:jc w:val="center"/>
              <w:rPr>
                <w:rFonts w:ascii="Times New Roman" w:hAnsi="Times New Roman" w:cs="Times New Roman"/>
                <w:sz w:val="24"/>
                <w:szCs w:val="24"/>
              </w:rPr>
            </w:pPr>
            <w:r w:rsidRPr="00783C10">
              <w:rPr>
                <w:rFonts w:ascii="Times New Roman" w:hAnsi="Times New Roman" w:cs="Times New Roman"/>
                <w:sz w:val="24"/>
                <w:szCs w:val="24"/>
              </w:rPr>
              <w:t>3.</w:t>
            </w:r>
          </w:p>
        </w:tc>
        <w:tc>
          <w:tcPr>
            <w:tcW w:w="8312" w:type="dxa"/>
            <w:tcBorders>
              <w:top w:val="single" w:sz="4" w:space="0" w:color="C5E0B3"/>
              <w:left w:val="single" w:sz="4" w:space="0" w:color="C5E0B3"/>
              <w:bottom w:val="single" w:sz="4" w:space="0" w:color="C5E0B3"/>
              <w:right w:val="nil"/>
            </w:tcBorders>
          </w:tcPr>
          <w:p w:rsidR="00CD6BDF" w:rsidRPr="00783C10" w:rsidRDefault="00CD6BDF" w:rsidP="00783C10">
            <w:pPr>
              <w:spacing w:after="0" w:line="276" w:lineRule="auto"/>
              <w:jc w:val="both"/>
              <w:rPr>
                <w:rFonts w:ascii="Times New Roman" w:hAnsi="Times New Roman" w:cs="Times New Roman"/>
                <w:sz w:val="24"/>
                <w:szCs w:val="24"/>
              </w:rPr>
            </w:pPr>
            <w:r w:rsidRPr="00783C10">
              <w:rPr>
                <w:rFonts w:ascii="Times New Roman" w:hAnsi="Times New Roman" w:cs="Times New Roman"/>
                <w:sz w:val="24"/>
                <w:szCs w:val="24"/>
              </w:rPr>
              <w:t xml:space="preserve">Za sva navedena SPA područja, za bilo kakve infrastrukturne aktivnosti, obavezno raditi procjenu uticaja na životnu sredinu, kako bi se izbjegle negativne posljedice. </w:t>
            </w:r>
          </w:p>
        </w:tc>
      </w:tr>
      <w:tr w:rsidR="00CD6BDF" w:rsidRPr="00783C10">
        <w:tc>
          <w:tcPr>
            <w:tcW w:w="704" w:type="dxa"/>
            <w:tcBorders>
              <w:top w:val="single" w:sz="4" w:space="0" w:color="C5E0B3"/>
              <w:left w:val="nil"/>
              <w:bottom w:val="single" w:sz="4" w:space="0" w:color="C5E0B3"/>
              <w:right w:val="single" w:sz="4" w:space="0" w:color="C5E0B3"/>
            </w:tcBorders>
            <w:shd w:val="clear" w:color="auto" w:fill="E2EFD9"/>
            <w:vAlign w:val="center"/>
          </w:tcPr>
          <w:p w:rsidR="00CD6BDF" w:rsidRPr="00783C10" w:rsidRDefault="00CD6BDF" w:rsidP="00783C10">
            <w:pPr>
              <w:spacing w:after="0" w:line="276" w:lineRule="auto"/>
              <w:jc w:val="center"/>
              <w:rPr>
                <w:rFonts w:ascii="Times New Roman" w:hAnsi="Times New Roman" w:cs="Times New Roman"/>
                <w:sz w:val="24"/>
                <w:szCs w:val="24"/>
              </w:rPr>
            </w:pPr>
            <w:r w:rsidRPr="00783C10">
              <w:rPr>
                <w:rFonts w:ascii="Times New Roman" w:hAnsi="Times New Roman" w:cs="Times New Roman"/>
                <w:sz w:val="24"/>
                <w:szCs w:val="24"/>
              </w:rPr>
              <w:t>4.</w:t>
            </w:r>
          </w:p>
        </w:tc>
        <w:tc>
          <w:tcPr>
            <w:tcW w:w="8312" w:type="dxa"/>
            <w:tcBorders>
              <w:top w:val="single" w:sz="4" w:space="0" w:color="C5E0B3"/>
              <w:left w:val="single" w:sz="4" w:space="0" w:color="C5E0B3"/>
              <w:bottom w:val="single" w:sz="4" w:space="0" w:color="C5E0B3"/>
              <w:right w:val="nil"/>
            </w:tcBorders>
          </w:tcPr>
          <w:p w:rsidR="00CD6BDF" w:rsidRPr="00783C10" w:rsidRDefault="00CD6BDF" w:rsidP="00783C10">
            <w:pPr>
              <w:spacing w:after="0" w:line="276" w:lineRule="auto"/>
              <w:jc w:val="both"/>
              <w:rPr>
                <w:rFonts w:ascii="Times New Roman" w:hAnsi="Times New Roman" w:cs="Times New Roman"/>
                <w:b/>
                <w:bCs/>
                <w:sz w:val="24"/>
                <w:szCs w:val="24"/>
              </w:rPr>
            </w:pPr>
            <w:r w:rsidRPr="00783C10">
              <w:rPr>
                <w:rFonts w:ascii="Times New Roman" w:hAnsi="Times New Roman" w:cs="Times New Roman"/>
                <w:sz w:val="24"/>
                <w:szCs w:val="24"/>
              </w:rPr>
              <w:t xml:space="preserve">Za Nikšićko polje striktno regulisati opravku kanala Zete, pozajmišta i deponija zemlje, zabraniti nasipanje vlažnih livada zemljom ili drugim materijalom. Vremenske okvire rada na sanaciji kanala definisati u saradnji sa Agencijom za zaštitu životne sredine. </w:t>
            </w:r>
          </w:p>
        </w:tc>
      </w:tr>
      <w:tr w:rsidR="00CD6BDF" w:rsidRPr="00783C10">
        <w:tc>
          <w:tcPr>
            <w:tcW w:w="704" w:type="dxa"/>
            <w:tcBorders>
              <w:top w:val="single" w:sz="4" w:space="0" w:color="C5E0B3"/>
              <w:left w:val="nil"/>
              <w:bottom w:val="single" w:sz="4" w:space="0" w:color="C5E0B3"/>
              <w:right w:val="single" w:sz="4" w:space="0" w:color="C5E0B3"/>
            </w:tcBorders>
            <w:shd w:val="clear" w:color="auto" w:fill="E2EFD9"/>
            <w:vAlign w:val="center"/>
          </w:tcPr>
          <w:p w:rsidR="00CD6BDF" w:rsidRPr="00783C10" w:rsidRDefault="00CD6BDF" w:rsidP="00783C10">
            <w:pPr>
              <w:spacing w:after="0" w:line="276" w:lineRule="auto"/>
              <w:jc w:val="center"/>
              <w:rPr>
                <w:rFonts w:ascii="Times New Roman" w:hAnsi="Times New Roman" w:cs="Times New Roman"/>
                <w:sz w:val="24"/>
                <w:szCs w:val="24"/>
              </w:rPr>
            </w:pPr>
            <w:r w:rsidRPr="00783C10">
              <w:rPr>
                <w:rFonts w:ascii="Times New Roman" w:hAnsi="Times New Roman" w:cs="Times New Roman"/>
                <w:sz w:val="24"/>
                <w:szCs w:val="24"/>
              </w:rPr>
              <w:t>5.</w:t>
            </w:r>
          </w:p>
        </w:tc>
        <w:tc>
          <w:tcPr>
            <w:tcW w:w="8312" w:type="dxa"/>
            <w:tcBorders>
              <w:top w:val="single" w:sz="4" w:space="0" w:color="C5E0B3"/>
              <w:left w:val="single" w:sz="4" w:space="0" w:color="C5E0B3"/>
              <w:bottom w:val="single" w:sz="4" w:space="0" w:color="C5E0B3"/>
              <w:right w:val="nil"/>
            </w:tcBorders>
          </w:tcPr>
          <w:p w:rsidR="00CD6BDF" w:rsidRPr="00783C10" w:rsidRDefault="00CD6BDF" w:rsidP="00783C10">
            <w:pPr>
              <w:spacing w:after="0" w:line="276" w:lineRule="auto"/>
              <w:jc w:val="both"/>
              <w:rPr>
                <w:rFonts w:ascii="Times New Roman" w:hAnsi="Times New Roman" w:cs="Times New Roman"/>
                <w:b/>
                <w:bCs/>
                <w:sz w:val="24"/>
                <w:szCs w:val="24"/>
              </w:rPr>
            </w:pPr>
            <w:r w:rsidRPr="00783C10">
              <w:rPr>
                <w:rFonts w:ascii="Times New Roman" w:hAnsi="Times New Roman" w:cs="Times New Roman"/>
                <w:sz w:val="24"/>
                <w:szCs w:val="24"/>
              </w:rPr>
              <w:t>Jasne su indicije gniježđenja roda (</w:t>
            </w:r>
            <w:r w:rsidRPr="00783C10">
              <w:rPr>
                <w:rFonts w:ascii="Times New Roman" w:hAnsi="Times New Roman" w:cs="Times New Roman"/>
                <w:i/>
                <w:iCs/>
                <w:sz w:val="24"/>
                <w:szCs w:val="24"/>
              </w:rPr>
              <w:t>Ciconia ciconia</w:t>
            </w:r>
            <w:r w:rsidRPr="00783C10">
              <w:rPr>
                <w:rFonts w:ascii="Times New Roman" w:hAnsi="Times New Roman" w:cs="Times New Roman"/>
                <w:sz w:val="24"/>
                <w:szCs w:val="24"/>
              </w:rPr>
              <w:t>) u Nikšićkom polju, te je neophodno održavati i postaviti nove platforme za gniježđenje, kako bi se ohrabrile da gnijezde. Kako EPCG upravlja područjem, platforme za gniježđenje - njihovu izradu i popstavljanje n ije problematično organizovati (platforme za gniježđenje treba raditi od stubova koji nijesu u upotrebi i paleta)</w:t>
            </w:r>
          </w:p>
        </w:tc>
      </w:tr>
      <w:tr w:rsidR="00CD6BDF" w:rsidRPr="00783C10">
        <w:tc>
          <w:tcPr>
            <w:tcW w:w="704" w:type="dxa"/>
            <w:tcBorders>
              <w:top w:val="single" w:sz="4" w:space="0" w:color="C5E0B3"/>
              <w:left w:val="nil"/>
              <w:bottom w:val="single" w:sz="4" w:space="0" w:color="C5E0B3"/>
              <w:right w:val="single" w:sz="4" w:space="0" w:color="C5E0B3"/>
            </w:tcBorders>
            <w:shd w:val="clear" w:color="auto" w:fill="E2EFD9"/>
            <w:vAlign w:val="center"/>
          </w:tcPr>
          <w:p w:rsidR="00CD6BDF" w:rsidRPr="00783C10" w:rsidRDefault="00CD6BDF" w:rsidP="00783C10">
            <w:pPr>
              <w:spacing w:after="0" w:line="276" w:lineRule="auto"/>
              <w:jc w:val="center"/>
              <w:rPr>
                <w:rFonts w:ascii="Times New Roman" w:hAnsi="Times New Roman" w:cs="Times New Roman"/>
                <w:sz w:val="24"/>
                <w:szCs w:val="24"/>
              </w:rPr>
            </w:pPr>
            <w:r w:rsidRPr="00783C10">
              <w:rPr>
                <w:rFonts w:ascii="Times New Roman" w:hAnsi="Times New Roman" w:cs="Times New Roman"/>
                <w:sz w:val="24"/>
                <w:szCs w:val="24"/>
              </w:rPr>
              <w:t>6.</w:t>
            </w:r>
          </w:p>
        </w:tc>
        <w:tc>
          <w:tcPr>
            <w:tcW w:w="8312" w:type="dxa"/>
            <w:tcBorders>
              <w:top w:val="single" w:sz="4" w:space="0" w:color="C5E0B3"/>
              <w:left w:val="single" w:sz="4" w:space="0" w:color="C5E0B3"/>
              <w:bottom w:val="single" w:sz="4" w:space="0" w:color="C5E0B3"/>
              <w:right w:val="nil"/>
            </w:tcBorders>
          </w:tcPr>
          <w:p w:rsidR="00CD6BDF" w:rsidRPr="00783C10" w:rsidRDefault="00CD6BDF" w:rsidP="00783C10">
            <w:pPr>
              <w:spacing w:after="0" w:line="276" w:lineRule="auto"/>
              <w:jc w:val="both"/>
              <w:rPr>
                <w:rFonts w:ascii="Times New Roman" w:hAnsi="Times New Roman" w:cs="Times New Roman"/>
                <w:sz w:val="24"/>
                <w:szCs w:val="24"/>
              </w:rPr>
            </w:pPr>
            <w:r w:rsidRPr="00783C10">
              <w:rPr>
                <w:rFonts w:ascii="Times New Roman" w:hAnsi="Times New Roman" w:cs="Times New Roman"/>
                <w:sz w:val="24"/>
                <w:szCs w:val="24"/>
              </w:rPr>
              <w:t>Stare električne vodove po mogućnosti izmjestiti a nove ne planirati po Nikšikom polju kako bi se izbjegle kolizije i elektrokucije</w:t>
            </w:r>
          </w:p>
        </w:tc>
      </w:tr>
      <w:tr w:rsidR="00CD6BDF" w:rsidRPr="00783C10">
        <w:tc>
          <w:tcPr>
            <w:tcW w:w="704" w:type="dxa"/>
            <w:tcBorders>
              <w:top w:val="single" w:sz="4" w:space="0" w:color="C5E0B3"/>
              <w:left w:val="nil"/>
              <w:bottom w:val="single" w:sz="4" w:space="0" w:color="C5E0B3"/>
              <w:right w:val="single" w:sz="4" w:space="0" w:color="C5E0B3"/>
            </w:tcBorders>
            <w:shd w:val="clear" w:color="auto" w:fill="E2EFD9"/>
            <w:vAlign w:val="center"/>
          </w:tcPr>
          <w:p w:rsidR="00CD6BDF" w:rsidRPr="00783C10" w:rsidRDefault="00CD6BDF" w:rsidP="00783C10">
            <w:pPr>
              <w:spacing w:after="0" w:line="276" w:lineRule="auto"/>
              <w:jc w:val="center"/>
              <w:rPr>
                <w:rFonts w:ascii="Times New Roman" w:hAnsi="Times New Roman" w:cs="Times New Roman"/>
                <w:sz w:val="24"/>
                <w:szCs w:val="24"/>
              </w:rPr>
            </w:pPr>
            <w:r w:rsidRPr="00783C10">
              <w:rPr>
                <w:rFonts w:ascii="Times New Roman" w:hAnsi="Times New Roman" w:cs="Times New Roman"/>
                <w:sz w:val="24"/>
                <w:szCs w:val="24"/>
              </w:rPr>
              <w:t>7.</w:t>
            </w:r>
          </w:p>
        </w:tc>
        <w:tc>
          <w:tcPr>
            <w:tcW w:w="8312" w:type="dxa"/>
            <w:tcBorders>
              <w:top w:val="single" w:sz="4" w:space="0" w:color="C5E0B3"/>
              <w:left w:val="single" w:sz="4" w:space="0" w:color="C5E0B3"/>
              <w:bottom w:val="single" w:sz="4" w:space="0" w:color="C5E0B3"/>
              <w:right w:val="nil"/>
            </w:tcBorders>
          </w:tcPr>
          <w:p w:rsidR="00CD6BDF" w:rsidRPr="00783C10" w:rsidRDefault="00CD6BDF" w:rsidP="00783C10">
            <w:pPr>
              <w:spacing w:after="0" w:line="276" w:lineRule="auto"/>
              <w:jc w:val="both"/>
              <w:rPr>
                <w:rFonts w:ascii="Times New Roman" w:hAnsi="Times New Roman" w:cs="Times New Roman"/>
                <w:b/>
                <w:bCs/>
                <w:sz w:val="24"/>
                <w:szCs w:val="24"/>
              </w:rPr>
            </w:pPr>
            <w:r w:rsidRPr="00783C10">
              <w:rPr>
                <w:rFonts w:ascii="Times New Roman" w:hAnsi="Times New Roman" w:cs="Times New Roman"/>
                <w:sz w:val="24"/>
                <w:szCs w:val="24"/>
              </w:rPr>
              <w:t>Ne planirati prevođenje Zete u jezera, kako bi se održale plavne livade Brezovika koje, naročito tokom proljećne seobe, servisiraju milione migratornih vrsta ptica</w:t>
            </w:r>
          </w:p>
        </w:tc>
      </w:tr>
      <w:tr w:rsidR="00CD6BDF" w:rsidRPr="008F447C">
        <w:tc>
          <w:tcPr>
            <w:tcW w:w="704" w:type="dxa"/>
            <w:tcBorders>
              <w:top w:val="single" w:sz="4" w:space="0" w:color="C5E0B3"/>
              <w:left w:val="nil"/>
              <w:bottom w:val="single" w:sz="4" w:space="0" w:color="C5E0B3"/>
              <w:right w:val="single" w:sz="4" w:space="0" w:color="C5E0B3"/>
            </w:tcBorders>
            <w:shd w:val="clear" w:color="auto" w:fill="E2EFD9"/>
            <w:vAlign w:val="center"/>
          </w:tcPr>
          <w:p w:rsidR="00CD6BDF" w:rsidRPr="00783C10" w:rsidRDefault="00CD6BDF" w:rsidP="00783C10">
            <w:pPr>
              <w:spacing w:after="0" w:line="276" w:lineRule="auto"/>
              <w:jc w:val="center"/>
              <w:rPr>
                <w:rFonts w:ascii="Times New Roman" w:hAnsi="Times New Roman" w:cs="Times New Roman"/>
                <w:sz w:val="24"/>
                <w:szCs w:val="24"/>
              </w:rPr>
            </w:pPr>
            <w:r w:rsidRPr="00783C10">
              <w:rPr>
                <w:rFonts w:ascii="Times New Roman" w:hAnsi="Times New Roman" w:cs="Times New Roman"/>
                <w:sz w:val="24"/>
                <w:szCs w:val="24"/>
              </w:rPr>
              <w:t>8.</w:t>
            </w:r>
          </w:p>
        </w:tc>
        <w:tc>
          <w:tcPr>
            <w:tcW w:w="8312" w:type="dxa"/>
            <w:tcBorders>
              <w:top w:val="single" w:sz="4" w:space="0" w:color="C5E0B3"/>
              <w:left w:val="single" w:sz="4" w:space="0" w:color="C5E0B3"/>
              <w:bottom w:val="single" w:sz="4" w:space="0" w:color="C5E0B3"/>
              <w:right w:val="nil"/>
            </w:tcBorders>
          </w:tcPr>
          <w:p w:rsidR="00CD6BDF" w:rsidRPr="008F447C" w:rsidRDefault="00CD6BDF" w:rsidP="00783C10">
            <w:pPr>
              <w:spacing w:after="0" w:line="276" w:lineRule="auto"/>
              <w:jc w:val="both"/>
              <w:rPr>
                <w:rFonts w:ascii="Times New Roman" w:hAnsi="Times New Roman" w:cs="Times New Roman"/>
                <w:b/>
                <w:bCs/>
                <w:sz w:val="24"/>
                <w:szCs w:val="24"/>
                <w:lang w:val="pl-PL"/>
              </w:rPr>
            </w:pPr>
            <w:r w:rsidRPr="00783C10">
              <w:rPr>
                <w:rFonts w:ascii="Times New Roman" w:hAnsi="Times New Roman" w:cs="Times New Roman"/>
                <w:sz w:val="24"/>
                <w:szCs w:val="24"/>
              </w:rPr>
              <w:t xml:space="preserve">Proglasiti gornji tok Zete zaštićenim područjem i povezati ga sa postojećim PP Dolina rijeke Zete sa opštinama Podgorica i Danilovgrad. </w:t>
            </w:r>
            <w:r w:rsidRPr="008F447C">
              <w:rPr>
                <w:rFonts w:ascii="Times New Roman" w:hAnsi="Times New Roman" w:cs="Times New Roman"/>
                <w:sz w:val="24"/>
                <w:szCs w:val="24"/>
                <w:lang w:val="pl-PL"/>
              </w:rPr>
              <w:t xml:space="preserve">Zetom upravljati sa jednog mjesta i jednom agencijom ili firmom za upravljanje PP. </w:t>
            </w:r>
          </w:p>
        </w:tc>
      </w:tr>
      <w:tr w:rsidR="00CD6BDF" w:rsidRPr="00783C10">
        <w:tc>
          <w:tcPr>
            <w:tcW w:w="704" w:type="dxa"/>
            <w:tcBorders>
              <w:top w:val="single" w:sz="4" w:space="0" w:color="C5E0B3"/>
              <w:left w:val="nil"/>
              <w:bottom w:val="nil"/>
              <w:right w:val="single" w:sz="4" w:space="0" w:color="C5E0B3"/>
            </w:tcBorders>
            <w:shd w:val="clear" w:color="auto" w:fill="E2EFD9"/>
            <w:vAlign w:val="center"/>
          </w:tcPr>
          <w:p w:rsidR="00CD6BDF" w:rsidRPr="00783C10" w:rsidRDefault="00CD6BDF" w:rsidP="00783C10">
            <w:pPr>
              <w:spacing w:after="0" w:line="276" w:lineRule="auto"/>
              <w:jc w:val="center"/>
              <w:rPr>
                <w:rFonts w:ascii="Times New Roman" w:hAnsi="Times New Roman" w:cs="Times New Roman"/>
                <w:sz w:val="24"/>
                <w:szCs w:val="24"/>
              </w:rPr>
            </w:pPr>
            <w:r w:rsidRPr="00783C10">
              <w:rPr>
                <w:rFonts w:ascii="Times New Roman" w:hAnsi="Times New Roman" w:cs="Times New Roman"/>
                <w:sz w:val="24"/>
                <w:szCs w:val="24"/>
              </w:rPr>
              <w:t>9.</w:t>
            </w:r>
          </w:p>
        </w:tc>
        <w:tc>
          <w:tcPr>
            <w:tcW w:w="8312" w:type="dxa"/>
            <w:tcBorders>
              <w:top w:val="single" w:sz="4" w:space="0" w:color="C5E0B3"/>
              <w:left w:val="single" w:sz="4" w:space="0" w:color="C5E0B3"/>
              <w:bottom w:val="nil"/>
              <w:right w:val="nil"/>
            </w:tcBorders>
          </w:tcPr>
          <w:p w:rsidR="00CD6BDF" w:rsidRPr="00783C10" w:rsidRDefault="00CD6BDF" w:rsidP="00783C10">
            <w:pPr>
              <w:spacing w:after="0" w:line="276" w:lineRule="auto"/>
              <w:jc w:val="both"/>
              <w:rPr>
                <w:rFonts w:ascii="Times New Roman" w:hAnsi="Times New Roman" w:cs="Times New Roman"/>
                <w:b/>
                <w:bCs/>
                <w:sz w:val="24"/>
                <w:szCs w:val="24"/>
              </w:rPr>
            </w:pPr>
            <w:r w:rsidRPr="00783C10">
              <w:rPr>
                <w:rFonts w:ascii="Times New Roman" w:hAnsi="Times New Roman" w:cs="Times New Roman"/>
                <w:sz w:val="24"/>
                <w:szCs w:val="24"/>
              </w:rPr>
              <w:t>Napraviti reviziju lovišta Nikšić. Reorganizovati i edukovati organizaciju, upoznati ih sa međunarodnim obavezama crne Gore u dijelu proglašenja i mudrog korištenja Natura 2000 staništa</w:t>
            </w:r>
          </w:p>
        </w:tc>
      </w:tr>
    </w:tbl>
    <w:p w:rsidR="00CD6BDF" w:rsidRDefault="00CD6BDF">
      <w:pPr>
        <w:rPr>
          <w:rFonts w:ascii="Times New Roman" w:hAnsi="Times New Roman" w:cs="Times New Roman"/>
          <w:sz w:val="24"/>
          <w:szCs w:val="24"/>
        </w:rPr>
      </w:pPr>
    </w:p>
    <w:p w:rsidR="00CD6BDF" w:rsidRDefault="00CD6BDF">
      <w:pPr>
        <w:rPr>
          <w:rFonts w:ascii="Times New Roman" w:hAnsi="Times New Roman" w:cs="Times New Roman"/>
          <w:sz w:val="24"/>
          <w:szCs w:val="24"/>
        </w:rPr>
      </w:pPr>
      <w:r>
        <w:rPr>
          <w:rFonts w:ascii="Times New Roman" w:hAnsi="Times New Roman" w:cs="Times New Roman"/>
          <w:sz w:val="24"/>
          <w:szCs w:val="24"/>
        </w:rPr>
        <w:br w:type="page"/>
      </w:r>
    </w:p>
    <w:p w:rsidR="00CD6BDF" w:rsidRDefault="00CD6BDF" w:rsidP="003F27C6">
      <w:pPr>
        <w:shd w:val="clear" w:color="auto" w:fill="E2EFD9"/>
        <w:spacing w:after="120" w:line="276" w:lineRule="auto"/>
        <w:jc w:val="both"/>
        <w:rPr>
          <w:rFonts w:ascii="Times New Roman" w:hAnsi="Times New Roman" w:cs="Times New Roman"/>
          <w:b/>
          <w:bCs/>
          <w:sz w:val="24"/>
          <w:szCs w:val="24"/>
        </w:rPr>
      </w:pPr>
      <w:r>
        <w:rPr>
          <w:rFonts w:ascii="Times New Roman" w:hAnsi="Times New Roman" w:cs="Times New Roman"/>
          <w:b/>
          <w:bCs/>
          <w:sz w:val="24"/>
          <w:szCs w:val="24"/>
        </w:rPr>
        <w:t>4.8. SISARI</w:t>
      </w:r>
    </w:p>
    <w:p w:rsidR="00CD6BDF" w:rsidRDefault="00CD6BDF">
      <w:pPr>
        <w:rPr>
          <w:rFonts w:ascii="Times New Roman" w:hAnsi="Times New Roman" w:cs="Times New Roman"/>
          <w:b/>
          <w:bCs/>
          <w:sz w:val="24"/>
          <w:szCs w:val="24"/>
        </w:rPr>
      </w:pPr>
    </w:p>
    <w:p w:rsidR="00CD6BDF" w:rsidRPr="008F447C" w:rsidRDefault="00CD6BDF" w:rsidP="0015629E">
      <w:pPr>
        <w:jc w:val="both"/>
        <w:rPr>
          <w:rFonts w:ascii="Times New Roman" w:hAnsi="Times New Roman" w:cs="Times New Roman"/>
          <w:sz w:val="24"/>
          <w:szCs w:val="24"/>
          <w:lang w:val="pl-PL"/>
        </w:rPr>
      </w:pPr>
      <w:r w:rsidRPr="00011AF2">
        <w:rPr>
          <w:rFonts w:ascii="Times New Roman" w:hAnsi="Times New Roman" w:cs="Times New Roman"/>
          <w:sz w:val="24"/>
          <w:szCs w:val="24"/>
        </w:rPr>
        <w:t xml:space="preserve">Sisari predstavljaju veoma </w:t>
      </w:r>
      <w:r>
        <w:rPr>
          <w:rFonts w:ascii="Times New Roman" w:hAnsi="Times New Roman" w:cs="Times New Roman"/>
          <w:sz w:val="24"/>
          <w:szCs w:val="24"/>
        </w:rPr>
        <w:t>značajnu grupu životinja u funk</w:t>
      </w:r>
      <w:r w:rsidRPr="00011AF2">
        <w:rPr>
          <w:rFonts w:ascii="Times New Roman" w:hAnsi="Times New Roman" w:cs="Times New Roman"/>
          <w:sz w:val="24"/>
          <w:szCs w:val="24"/>
        </w:rPr>
        <w:t>cionisanju prirodnih ekosistema</w:t>
      </w:r>
      <w:r>
        <w:rPr>
          <w:rFonts w:ascii="Times New Roman" w:hAnsi="Times New Roman" w:cs="Times New Roman"/>
          <w:sz w:val="24"/>
          <w:szCs w:val="24"/>
        </w:rPr>
        <w:t xml:space="preserve">. </w:t>
      </w:r>
      <w:r w:rsidRPr="008F447C">
        <w:rPr>
          <w:rFonts w:ascii="Times New Roman" w:hAnsi="Times New Roman" w:cs="Times New Roman"/>
          <w:sz w:val="24"/>
          <w:szCs w:val="24"/>
          <w:lang w:val="pl-PL"/>
        </w:rPr>
        <w:t>Njihova uloga je velika posebno u pogledu organske produkcije i kruženja materije u ekosistemu. To se posebno odnosi na biljojede, kako krupne tako i sitne. Za njih je karakteristično kolebanje brojnosti u toku godine. Ogromna je i privredna korist i značaj sisara: kožna i mesna industrija, industrija mlijeka, industrija za preradu vune, lov i lovni turizam, foto lova - lova fotokameromi td.</w:t>
      </w:r>
    </w:p>
    <w:p w:rsidR="00CD6BDF" w:rsidRPr="008F447C" w:rsidRDefault="00CD6BDF" w:rsidP="009373E7">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t-BR"/>
        </w:rPr>
        <w:t xml:space="preserve">Prema literaturnim podacima u Crnoj Gori je do sada evidentirano prisustvo 65 vrsta sisara (Roganović i sar. 2009). Procentualno u odnosu na Evropu, u Crnoj Gori živi 70% vrsta sisara.Na osnovu ustupljenih podatakaod strane Agencije za zaštitu životne sredine Crne Gore (NATURA 2000), u Tabeli 20. predstavljene su vrste sisara koje su zabilježene na prostoru opštine Nikšić. </w:t>
      </w:r>
      <w:r w:rsidRPr="008F447C">
        <w:rPr>
          <w:rFonts w:ascii="Times New Roman" w:hAnsi="Times New Roman" w:cs="Times New Roman"/>
          <w:sz w:val="24"/>
          <w:szCs w:val="24"/>
          <w:lang w:val="pl-PL"/>
        </w:rPr>
        <w:t xml:space="preserve">Pored ovih podataka u tabeli su predstavljeni naionalni i međunarodni statusi za sve vrste. </w:t>
      </w:r>
    </w:p>
    <w:p w:rsidR="00CD6BDF" w:rsidRPr="008F447C" w:rsidRDefault="00CD6BDF" w:rsidP="00683722">
      <w:pPr>
        <w:spacing w:after="120" w:line="276" w:lineRule="auto"/>
        <w:jc w:val="center"/>
        <w:rPr>
          <w:rFonts w:ascii="Times New Roman" w:hAnsi="Times New Roman" w:cs="Times New Roman"/>
          <w:b/>
          <w:bCs/>
          <w:lang w:val="pl-PL"/>
        </w:rPr>
      </w:pPr>
    </w:p>
    <w:p w:rsidR="00CD6BDF" w:rsidRPr="008F447C" w:rsidRDefault="00CD6BDF" w:rsidP="003F27C6">
      <w:pPr>
        <w:spacing w:after="120" w:line="276" w:lineRule="auto"/>
        <w:rPr>
          <w:rFonts w:ascii="Times New Roman" w:hAnsi="Times New Roman" w:cs="Times New Roman"/>
          <w:lang w:val="pl-PL"/>
        </w:rPr>
      </w:pPr>
      <w:r w:rsidRPr="008F447C">
        <w:rPr>
          <w:rFonts w:ascii="Times New Roman" w:hAnsi="Times New Roman" w:cs="Times New Roman"/>
          <w:b/>
          <w:bCs/>
          <w:lang w:val="pl-PL"/>
        </w:rPr>
        <w:t>Tabela 20.</w:t>
      </w:r>
      <w:r w:rsidRPr="008F447C">
        <w:rPr>
          <w:rFonts w:ascii="Times New Roman" w:hAnsi="Times New Roman" w:cs="Times New Roman"/>
          <w:lang w:val="pl-PL"/>
        </w:rPr>
        <w:t xml:space="preserve"> Popis sisara u opštini Nikšić</w:t>
      </w:r>
    </w:p>
    <w:tbl>
      <w:tblPr>
        <w:tblW w:w="9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77"/>
        <w:gridCol w:w="708"/>
        <w:gridCol w:w="1839"/>
        <w:gridCol w:w="708"/>
        <w:gridCol w:w="790"/>
        <w:gridCol w:w="785"/>
        <w:gridCol w:w="708"/>
        <w:gridCol w:w="704"/>
      </w:tblGrid>
      <w:tr w:rsidR="00CD6BDF" w:rsidRPr="00783C10">
        <w:trPr>
          <w:jc w:val="center"/>
        </w:trPr>
        <w:tc>
          <w:tcPr>
            <w:tcW w:w="2977" w:type="dxa"/>
            <w:shd w:val="clear" w:color="auto" w:fill="C5E0B3"/>
            <w:vAlign w:val="center"/>
          </w:tcPr>
          <w:p w:rsidR="00CD6BDF" w:rsidRPr="00783C10" w:rsidRDefault="00CD6BDF" w:rsidP="00783C10">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VRSTE</w:t>
            </w:r>
          </w:p>
        </w:tc>
        <w:tc>
          <w:tcPr>
            <w:tcW w:w="708" w:type="dxa"/>
            <w:shd w:val="clear" w:color="auto" w:fill="C5E0B3"/>
            <w:vAlign w:val="center"/>
          </w:tcPr>
          <w:p w:rsidR="00CD6BDF" w:rsidRPr="00783C10" w:rsidRDefault="00CD6BDF" w:rsidP="00783C10">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END</w:t>
            </w:r>
          </w:p>
        </w:tc>
        <w:tc>
          <w:tcPr>
            <w:tcW w:w="1839" w:type="dxa"/>
            <w:shd w:val="clear" w:color="auto" w:fill="C5E0B3"/>
            <w:vAlign w:val="center"/>
          </w:tcPr>
          <w:p w:rsidR="00CD6BDF" w:rsidRPr="00783C10" w:rsidRDefault="00CD6BDF" w:rsidP="00783C10">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NL</w:t>
            </w:r>
          </w:p>
        </w:tc>
        <w:tc>
          <w:tcPr>
            <w:tcW w:w="708" w:type="dxa"/>
            <w:shd w:val="clear" w:color="auto" w:fill="C5E0B3"/>
            <w:vAlign w:val="center"/>
          </w:tcPr>
          <w:p w:rsidR="00CD6BDF" w:rsidRPr="00783C10" w:rsidRDefault="00CD6BDF" w:rsidP="00783C10">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HD</w:t>
            </w:r>
          </w:p>
        </w:tc>
        <w:tc>
          <w:tcPr>
            <w:tcW w:w="790" w:type="dxa"/>
            <w:shd w:val="clear" w:color="auto" w:fill="C5E0B3"/>
            <w:vAlign w:val="center"/>
          </w:tcPr>
          <w:p w:rsidR="00CD6BDF" w:rsidRPr="00783C10" w:rsidRDefault="00CD6BDF" w:rsidP="00783C10">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BERN</w:t>
            </w:r>
          </w:p>
        </w:tc>
        <w:tc>
          <w:tcPr>
            <w:tcW w:w="785" w:type="dxa"/>
            <w:shd w:val="clear" w:color="auto" w:fill="C5E0B3"/>
          </w:tcPr>
          <w:p w:rsidR="00CD6BDF" w:rsidRPr="00783C10" w:rsidRDefault="00CD6BDF" w:rsidP="00783C10">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BONN</w:t>
            </w:r>
          </w:p>
        </w:tc>
        <w:tc>
          <w:tcPr>
            <w:tcW w:w="708" w:type="dxa"/>
            <w:shd w:val="clear" w:color="auto" w:fill="C5E0B3"/>
            <w:vAlign w:val="center"/>
          </w:tcPr>
          <w:p w:rsidR="00CD6BDF" w:rsidRPr="00783C10" w:rsidRDefault="00CD6BDF" w:rsidP="00783C10">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CITES</w:t>
            </w:r>
          </w:p>
        </w:tc>
        <w:tc>
          <w:tcPr>
            <w:tcW w:w="704" w:type="dxa"/>
            <w:shd w:val="clear" w:color="auto" w:fill="C5E0B3"/>
            <w:vAlign w:val="center"/>
          </w:tcPr>
          <w:p w:rsidR="00CD6BDF" w:rsidRPr="00783C10" w:rsidRDefault="00CD6BDF" w:rsidP="00783C10">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16"/>
                <w:szCs w:val="16"/>
              </w:rPr>
              <w:t>IUCN</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Apodemus sylvaticus</w:t>
            </w:r>
            <w:r w:rsidRPr="00783C10">
              <w:rPr>
                <w:rFonts w:ascii="Times New Roman" w:hAnsi="Times New Roman" w:cs="Times New Roman"/>
                <w:sz w:val="20"/>
                <w:szCs w:val="20"/>
              </w:rPr>
              <w:t>(Linnaeus, 1758) - Šumski miš</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 xml:space="preserve">Barbastella barbastellus </w:t>
            </w:r>
            <w:r w:rsidRPr="00783C10">
              <w:rPr>
                <w:rFonts w:ascii="Times New Roman" w:hAnsi="Times New Roman" w:cs="Times New Roman"/>
                <w:sz w:val="20"/>
                <w:szCs w:val="20"/>
              </w:rPr>
              <w:t>(Schreber, 1774)</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Širokouhi ljiljak</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Eurobats</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NT</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Canis lupus</w:t>
            </w:r>
            <w:r w:rsidRPr="00783C10">
              <w:rPr>
                <w:rFonts w:ascii="Times New Roman" w:hAnsi="Times New Roman" w:cs="Times New Roman"/>
                <w:sz w:val="20"/>
                <w:szCs w:val="20"/>
              </w:rPr>
              <w:t xml:space="preserve"> Linnaeus, 1758 - Vuk</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Capreolus capreolus</w:t>
            </w:r>
            <w:r w:rsidRPr="00783C10">
              <w:rPr>
                <w:rFonts w:ascii="Times New Roman" w:hAnsi="Times New Roman" w:cs="Times New Roman"/>
                <w:sz w:val="20"/>
                <w:szCs w:val="20"/>
              </w:rPr>
              <w:t>(Linnaeus, 1758)- Srna</w:t>
            </w:r>
          </w:p>
        </w:tc>
        <w:tc>
          <w:tcPr>
            <w:tcW w:w="708" w:type="dxa"/>
          </w:tcPr>
          <w:p w:rsidR="00CD6BDF" w:rsidRPr="00783C10" w:rsidRDefault="00CD6BDF" w:rsidP="00783C10">
            <w:pPr>
              <w:spacing w:after="0" w:line="276" w:lineRule="auto"/>
              <w:jc w:val="both"/>
              <w:rPr>
                <w:rFonts w:ascii="Times New Roman" w:hAnsi="Times New Roman" w:cs="Times New Roman"/>
                <w:sz w:val="16"/>
                <w:szCs w:val="16"/>
                <w:highlight w:val="yellow"/>
              </w:rPr>
            </w:pPr>
          </w:p>
        </w:tc>
        <w:tc>
          <w:tcPr>
            <w:tcW w:w="1839"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8F447C">
              <w:rPr>
                <w:rFonts w:ascii="Times New Roman" w:hAnsi="Times New Roman" w:cs="Times New Roman"/>
                <w:sz w:val="16"/>
                <w:szCs w:val="16"/>
                <w:lang w:val="pl-PL"/>
              </w:rPr>
              <w:t xml:space="preserve">Trajnom zabranom lova zaštićena je srna i njeno lane. </w:t>
            </w:r>
            <w:r w:rsidRPr="00783C10">
              <w:rPr>
                <w:rFonts w:ascii="Times New Roman" w:hAnsi="Times New Roman" w:cs="Times New Roman"/>
                <w:sz w:val="16"/>
                <w:szCs w:val="16"/>
              </w:rPr>
              <w:t>Lovostajem se zaštićuje mužijak</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Clethrionomys glareolus</w:t>
            </w:r>
            <w:r w:rsidRPr="00783C10">
              <w:rPr>
                <w:rFonts w:ascii="Times New Roman" w:hAnsi="Times New Roman" w:cs="Times New Roman"/>
                <w:sz w:val="20"/>
                <w:szCs w:val="20"/>
              </w:rPr>
              <w:t>(Schreber, 1780)- Riđa šumska voluharica</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Dryomys nitedula</w:t>
            </w:r>
            <w:r w:rsidRPr="00783C10">
              <w:rPr>
                <w:rFonts w:ascii="Times New Roman" w:hAnsi="Times New Roman" w:cs="Times New Roman"/>
                <w:sz w:val="20"/>
                <w:szCs w:val="20"/>
              </w:rPr>
              <w:t>(Pallas, 1778)</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Šumski puh</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Eptesicus serotinus</w:t>
            </w:r>
            <w:r w:rsidRPr="00783C10">
              <w:rPr>
                <w:rFonts w:ascii="Times New Roman" w:hAnsi="Times New Roman" w:cs="Times New Roman"/>
                <w:sz w:val="20"/>
                <w:szCs w:val="20"/>
              </w:rPr>
              <w:t>(Schreber, 1774)- Svilenkasti slijepi miš</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Eurobats</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Erinaceus roumanicus</w:t>
            </w:r>
            <w:r w:rsidRPr="00783C10">
              <w:rPr>
                <w:rFonts w:ascii="Times New Roman" w:hAnsi="Times New Roman" w:cs="Times New Roman"/>
                <w:sz w:val="20"/>
                <w:szCs w:val="20"/>
              </w:rPr>
              <w:t>Barrett-Hamilton, 1900- Jež</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Glis glis</w:t>
            </w:r>
            <w:r w:rsidRPr="00783C10">
              <w:rPr>
                <w:rFonts w:ascii="Times New Roman" w:hAnsi="Times New Roman" w:cs="Times New Roman"/>
                <w:sz w:val="20"/>
                <w:szCs w:val="20"/>
              </w:rPr>
              <w:t>(Linnaeus, 1766)- Obični puh</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8F447C" w:rsidRDefault="00CD6BDF" w:rsidP="00783C10">
            <w:pPr>
              <w:spacing w:after="0" w:line="276" w:lineRule="auto"/>
              <w:rPr>
                <w:rFonts w:ascii="Times New Roman" w:hAnsi="Times New Roman" w:cs="Times New Roman"/>
                <w:i/>
                <w:iCs/>
                <w:sz w:val="20"/>
                <w:szCs w:val="20"/>
                <w:lang w:val="pl-PL"/>
              </w:rPr>
            </w:pPr>
            <w:r w:rsidRPr="008F447C">
              <w:rPr>
                <w:rFonts w:ascii="Times New Roman" w:hAnsi="Times New Roman" w:cs="Times New Roman"/>
                <w:i/>
                <w:iCs/>
                <w:sz w:val="20"/>
                <w:szCs w:val="20"/>
                <w:lang w:val="pl-PL"/>
              </w:rPr>
              <w:t>Hypsugo savii</w:t>
            </w:r>
            <w:r w:rsidRPr="008F447C">
              <w:rPr>
                <w:rFonts w:ascii="Times New Roman" w:hAnsi="Times New Roman" w:cs="Times New Roman"/>
                <w:sz w:val="20"/>
                <w:szCs w:val="20"/>
                <w:lang w:val="pl-PL"/>
              </w:rPr>
              <w:t>Bonaparte, 1837- Dugodlaki slijepi miš</w:t>
            </w:r>
          </w:p>
        </w:tc>
        <w:tc>
          <w:tcPr>
            <w:tcW w:w="708" w:type="dxa"/>
          </w:tcPr>
          <w:p w:rsidR="00CD6BDF" w:rsidRPr="008F447C" w:rsidRDefault="00CD6BDF" w:rsidP="00783C10">
            <w:pPr>
              <w:spacing w:after="0" w:line="276" w:lineRule="auto"/>
              <w:jc w:val="center"/>
              <w:rPr>
                <w:rFonts w:ascii="Times New Roman" w:hAnsi="Times New Roman" w:cs="Times New Roman"/>
                <w:sz w:val="20"/>
                <w:szCs w:val="20"/>
                <w:lang w:val="pl-PL"/>
              </w:rPr>
            </w:pPr>
          </w:p>
        </w:tc>
        <w:tc>
          <w:tcPr>
            <w:tcW w:w="1839"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 IV</w:t>
            </w: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Eurobats</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Lepus europaeus </w:t>
            </w:r>
            <w:r w:rsidRPr="00783C10">
              <w:rPr>
                <w:rFonts w:ascii="Times New Roman" w:hAnsi="Times New Roman" w:cs="Times New Roman"/>
                <w:sz w:val="20"/>
                <w:szCs w:val="20"/>
              </w:rPr>
              <w:t>Pallas, 1778- Zec</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Lovostajem se zaštićuje</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Lutra lutra</w:t>
            </w:r>
            <w:r w:rsidRPr="00783C10">
              <w:rPr>
                <w:rFonts w:ascii="Times New Roman" w:hAnsi="Times New Roman" w:cs="Times New Roman"/>
                <w:sz w:val="20"/>
                <w:szCs w:val="20"/>
              </w:rPr>
              <w:t>(Linnaeus, 1758)- Vidra</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 IV</w:t>
            </w: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w:t>
            </w: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NT</w:t>
            </w:r>
          </w:p>
        </w:tc>
      </w:tr>
      <w:tr w:rsidR="00CD6BDF" w:rsidRPr="00783C10">
        <w:trPr>
          <w:jc w:val="center"/>
        </w:trPr>
        <w:tc>
          <w:tcPr>
            <w:tcW w:w="2977" w:type="dxa"/>
            <w:vAlign w:val="center"/>
          </w:tcPr>
          <w:p w:rsidR="00CD6BDF" w:rsidRPr="008F447C" w:rsidRDefault="00CD6BDF" w:rsidP="00783C10">
            <w:pPr>
              <w:spacing w:after="0" w:line="276" w:lineRule="auto"/>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Martes foina</w:t>
            </w:r>
            <w:r w:rsidRPr="008F447C">
              <w:rPr>
                <w:rFonts w:ascii="Times New Roman" w:hAnsi="Times New Roman" w:cs="Times New Roman"/>
                <w:sz w:val="20"/>
                <w:szCs w:val="20"/>
                <w:lang w:val="pt-BR"/>
              </w:rPr>
              <w:t>(Erxleben, 1777)- Kuna bjelica</w:t>
            </w:r>
          </w:p>
        </w:tc>
        <w:tc>
          <w:tcPr>
            <w:tcW w:w="708" w:type="dxa"/>
          </w:tcPr>
          <w:p w:rsidR="00CD6BDF" w:rsidRPr="008F447C" w:rsidRDefault="00CD6BDF" w:rsidP="00783C10">
            <w:pPr>
              <w:spacing w:after="0" w:line="276" w:lineRule="auto"/>
              <w:jc w:val="center"/>
              <w:rPr>
                <w:rFonts w:ascii="Times New Roman" w:hAnsi="Times New Roman" w:cs="Times New Roman"/>
                <w:sz w:val="20"/>
                <w:szCs w:val="20"/>
                <w:lang w:val="pt-BR"/>
              </w:rPr>
            </w:pPr>
          </w:p>
        </w:tc>
        <w:tc>
          <w:tcPr>
            <w:tcW w:w="1839" w:type="dxa"/>
            <w:vAlign w:val="center"/>
          </w:tcPr>
          <w:p w:rsidR="00CD6BDF" w:rsidRPr="008F447C" w:rsidRDefault="00CD6BDF" w:rsidP="00783C10">
            <w:pPr>
              <w:spacing w:after="0" w:line="276" w:lineRule="auto"/>
              <w:jc w:val="both"/>
              <w:rPr>
                <w:rFonts w:ascii="Times New Roman" w:hAnsi="Times New Roman" w:cs="Times New Roman"/>
                <w:sz w:val="16"/>
                <w:szCs w:val="16"/>
                <w:lang w:val="pt-BR"/>
              </w:rPr>
            </w:pPr>
          </w:p>
        </w:tc>
        <w:tc>
          <w:tcPr>
            <w:tcW w:w="708" w:type="dxa"/>
            <w:vAlign w:val="center"/>
          </w:tcPr>
          <w:p w:rsidR="00CD6BDF" w:rsidRPr="008F447C" w:rsidRDefault="00CD6BDF" w:rsidP="00783C10">
            <w:pPr>
              <w:spacing w:after="0" w:line="276" w:lineRule="auto"/>
              <w:jc w:val="center"/>
              <w:rPr>
                <w:rFonts w:ascii="Times New Roman" w:hAnsi="Times New Roman" w:cs="Times New Roman"/>
                <w:sz w:val="20"/>
                <w:szCs w:val="20"/>
                <w:lang w:val="pt-BR"/>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8F447C" w:rsidRDefault="00CD6BDF" w:rsidP="00783C10">
            <w:pPr>
              <w:spacing w:after="0" w:line="276" w:lineRule="auto"/>
              <w:rPr>
                <w:rFonts w:ascii="Times New Roman" w:hAnsi="Times New Roman" w:cs="Times New Roman"/>
                <w:i/>
                <w:iCs/>
                <w:sz w:val="20"/>
                <w:szCs w:val="20"/>
                <w:lang w:val="pt-BR"/>
              </w:rPr>
            </w:pPr>
            <w:r w:rsidRPr="008F447C">
              <w:rPr>
                <w:rFonts w:ascii="Times New Roman" w:hAnsi="Times New Roman" w:cs="Times New Roman"/>
                <w:i/>
                <w:iCs/>
                <w:sz w:val="20"/>
                <w:szCs w:val="20"/>
                <w:lang w:val="pt-BR"/>
              </w:rPr>
              <w:t>Martes martes</w:t>
            </w:r>
            <w:r w:rsidRPr="008F447C">
              <w:rPr>
                <w:rFonts w:ascii="Times New Roman" w:hAnsi="Times New Roman" w:cs="Times New Roman"/>
                <w:sz w:val="20"/>
                <w:szCs w:val="20"/>
                <w:lang w:val="pt-BR"/>
              </w:rPr>
              <w:t>(Linnaeus, 1758)- Kuna zlatica</w:t>
            </w:r>
          </w:p>
        </w:tc>
        <w:tc>
          <w:tcPr>
            <w:tcW w:w="708" w:type="dxa"/>
          </w:tcPr>
          <w:p w:rsidR="00CD6BDF" w:rsidRPr="008F447C" w:rsidRDefault="00CD6BDF" w:rsidP="00783C10">
            <w:pPr>
              <w:spacing w:after="0" w:line="276" w:lineRule="auto"/>
              <w:jc w:val="center"/>
              <w:rPr>
                <w:rFonts w:ascii="Times New Roman" w:hAnsi="Times New Roman" w:cs="Times New Roman"/>
                <w:sz w:val="20"/>
                <w:szCs w:val="20"/>
                <w:lang w:val="pt-BR"/>
              </w:rPr>
            </w:pPr>
          </w:p>
        </w:tc>
        <w:tc>
          <w:tcPr>
            <w:tcW w:w="1839" w:type="dxa"/>
            <w:vAlign w:val="center"/>
          </w:tcPr>
          <w:p w:rsidR="00CD6BDF" w:rsidRPr="008F447C" w:rsidRDefault="00CD6BDF" w:rsidP="00783C10">
            <w:pPr>
              <w:spacing w:after="0" w:line="276" w:lineRule="auto"/>
              <w:jc w:val="both"/>
              <w:rPr>
                <w:rFonts w:ascii="Times New Roman" w:hAnsi="Times New Roman" w:cs="Times New Roman"/>
                <w:sz w:val="16"/>
                <w:szCs w:val="16"/>
                <w:lang w:val="pt-BR"/>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Meles meles</w:t>
            </w:r>
            <w:r w:rsidRPr="00783C10">
              <w:rPr>
                <w:rFonts w:ascii="Times New Roman" w:hAnsi="Times New Roman" w:cs="Times New Roman"/>
                <w:sz w:val="20"/>
                <w:szCs w:val="20"/>
              </w:rPr>
              <w:t>(Linnaeus, 1758) - Jazavac</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Miniopterus schreibersii</w:t>
            </w:r>
            <w:r w:rsidRPr="00783C10">
              <w:rPr>
                <w:rFonts w:ascii="Times New Roman" w:hAnsi="Times New Roman" w:cs="Times New Roman"/>
                <w:sz w:val="20"/>
                <w:szCs w:val="20"/>
              </w:rPr>
              <w:t>(Kuhl, 1817)- Dugokrili prstenjak</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 IV</w:t>
            </w: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Eurobats</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VU</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Mus musculus</w:t>
            </w:r>
            <w:r w:rsidRPr="00783C10">
              <w:rPr>
                <w:rFonts w:ascii="Times New Roman" w:hAnsi="Times New Roman" w:cs="Times New Roman"/>
                <w:sz w:val="20"/>
                <w:szCs w:val="20"/>
              </w:rPr>
              <w:t>Linnaeus, 1758- Domaći miš</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 xml:space="preserve">Myotis daubentonii </w:t>
            </w:r>
            <w:r w:rsidRPr="00783C10">
              <w:rPr>
                <w:rFonts w:ascii="Times New Roman" w:hAnsi="Times New Roman" w:cs="Times New Roman"/>
                <w:sz w:val="20"/>
                <w:szCs w:val="20"/>
              </w:rPr>
              <w:t>(Kuhl, 1817)- Vodeni večernjak</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Eurobats</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Myotis emarginatus</w:t>
            </w:r>
            <w:r w:rsidRPr="00783C10">
              <w:rPr>
                <w:rFonts w:ascii="Times New Roman" w:hAnsi="Times New Roman" w:cs="Times New Roman"/>
                <w:sz w:val="20"/>
                <w:szCs w:val="20"/>
              </w:rPr>
              <w:t>(E. Geoffroy Saint-Hilaire, 1806)- Šiljouhi večernjak</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 IV</w:t>
            </w: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Eurobats</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8F447C" w:rsidRDefault="00CD6BDF" w:rsidP="00783C10">
            <w:pPr>
              <w:spacing w:after="0" w:line="276" w:lineRule="auto"/>
              <w:rPr>
                <w:rFonts w:ascii="Times New Roman" w:hAnsi="Times New Roman" w:cs="Times New Roman"/>
                <w:b/>
                <w:bCs/>
                <w:sz w:val="20"/>
                <w:szCs w:val="20"/>
                <w:lang w:val="pt-BR"/>
              </w:rPr>
            </w:pPr>
            <w:r w:rsidRPr="008F447C">
              <w:rPr>
                <w:rFonts w:ascii="Times New Roman" w:hAnsi="Times New Roman" w:cs="Times New Roman"/>
                <w:i/>
                <w:iCs/>
                <w:sz w:val="20"/>
                <w:szCs w:val="20"/>
                <w:lang w:val="pt-BR"/>
              </w:rPr>
              <w:t>Myotis nattereri</w:t>
            </w:r>
            <w:r w:rsidRPr="008F447C">
              <w:rPr>
                <w:rFonts w:ascii="Times New Roman" w:hAnsi="Times New Roman" w:cs="Times New Roman"/>
                <w:sz w:val="20"/>
                <w:szCs w:val="20"/>
                <w:lang w:val="pt-BR"/>
              </w:rPr>
              <w:t>(Kuhl, 1817)- Resasti večernjak</w:t>
            </w:r>
          </w:p>
        </w:tc>
        <w:tc>
          <w:tcPr>
            <w:tcW w:w="708" w:type="dxa"/>
          </w:tcPr>
          <w:p w:rsidR="00CD6BDF" w:rsidRPr="008F447C" w:rsidRDefault="00CD6BDF" w:rsidP="00783C10">
            <w:pPr>
              <w:spacing w:after="0" w:line="276" w:lineRule="auto"/>
              <w:jc w:val="center"/>
              <w:rPr>
                <w:rFonts w:ascii="Times New Roman" w:hAnsi="Times New Roman" w:cs="Times New Roman"/>
                <w:sz w:val="20"/>
                <w:szCs w:val="20"/>
                <w:lang w:val="pt-BR"/>
              </w:rPr>
            </w:pPr>
          </w:p>
        </w:tc>
        <w:tc>
          <w:tcPr>
            <w:tcW w:w="1839"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 IV</w:t>
            </w: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85"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Eurobats</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Myotis oxygnathus</w:t>
            </w:r>
            <w:r w:rsidRPr="00783C10">
              <w:rPr>
                <w:rFonts w:ascii="Times New Roman" w:hAnsi="Times New Roman" w:cs="Times New Roman"/>
                <w:sz w:val="20"/>
                <w:szCs w:val="20"/>
              </w:rPr>
              <w:t>Tomes, 1857- Mali mišouhi večernjak</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Eurobats</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Nyctalus leisleri</w:t>
            </w:r>
            <w:r w:rsidRPr="00783C10">
              <w:rPr>
                <w:rFonts w:ascii="Times New Roman" w:hAnsi="Times New Roman" w:cs="Times New Roman"/>
                <w:sz w:val="20"/>
                <w:szCs w:val="20"/>
              </w:rPr>
              <w:t>(Kuhl, 1817)- Mali noćnik</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Eurobats</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Nyctalus noctula</w:t>
            </w:r>
            <w:r w:rsidRPr="00783C10">
              <w:rPr>
                <w:rFonts w:ascii="Times New Roman" w:hAnsi="Times New Roman" w:cs="Times New Roman"/>
                <w:sz w:val="20"/>
                <w:szCs w:val="20"/>
              </w:rPr>
              <w:t>(Schreber, 1774)- Srednji noćnik</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85"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Eurobats</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Pipistrellus kuhlii</w:t>
            </w:r>
            <w:r w:rsidRPr="00783C10">
              <w:rPr>
                <w:rFonts w:ascii="Times New Roman" w:hAnsi="Times New Roman" w:cs="Times New Roman"/>
                <w:sz w:val="20"/>
                <w:szCs w:val="20"/>
              </w:rPr>
              <w:t>Kuhl, 1817- Bjelorubi slijepi miš</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85"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Eurobats</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Pipistrellus pipistrellus</w:t>
            </w:r>
            <w:r w:rsidRPr="00783C10">
              <w:rPr>
                <w:rFonts w:ascii="Times New Roman" w:hAnsi="Times New Roman" w:cs="Times New Roman"/>
                <w:sz w:val="20"/>
                <w:szCs w:val="20"/>
              </w:rPr>
              <w:t>(Schreber, 1774) - Patuljasti šišmiš</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85" w:type="dxa"/>
            <w:vAlign w:val="center"/>
          </w:tcPr>
          <w:p w:rsidR="00CD6BDF" w:rsidRPr="00783C10" w:rsidRDefault="00CD6BDF" w:rsidP="00783C10">
            <w:pPr>
              <w:spacing w:after="0" w:line="240" w:lineRule="auto"/>
              <w:jc w:val="center"/>
              <w:rPr>
                <w:rFonts w:ascii="Times New Roman" w:hAnsi="Times New Roman" w:cs="Times New Roman"/>
                <w:sz w:val="16"/>
                <w:szCs w:val="16"/>
              </w:rPr>
            </w:pPr>
            <w:r w:rsidRPr="00783C10">
              <w:rPr>
                <w:rFonts w:ascii="Times New Roman" w:hAnsi="Times New Roman" w:cs="Times New Roman"/>
                <w:sz w:val="16"/>
                <w:szCs w:val="16"/>
              </w:rPr>
              <w:t>Eurobats</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Pitymys thomasi</w:t>
            </w:r>
            <w:r w:rsidRPr="00783C10">
              <w:rPr>
                <w:rFonts w:ascii="Times New Roman" w:hAnsi="Times New Roman" w:cs="Times New Roman"/>
                <w:sz w:val="20"/>
                <w:szCs w:val="20"/>
              </w:rPr>
              <w:t>(Barrett-Hamilton, 1903) - Crnogorska voluharica</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Rattus rattus</w:t>
            </w:r>
            <w:r w:rsidRPr="00783C10">
              <w:rPr>
                <w:rFonts w:ascii="Times New Roman" w:hAnsi="Times New Roman" w:cs="Times New Roman"/>
                <w:sz w:val="20"/>
                <w:szCs w:val="20"/>
              </w:rPr>
              <w:t>(Linnaeus, 1758)- Crni pacov</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Rupicapra rupicapra</w:t>
            </w:r>
            <w:r w:rsidRPr="00783C10">
              <w:rPr>
                <w:rFonts w:ascii="Times New Roman" w:hAnsi="Times New Roman" w:cs="Times New Roman"/>
                <w:sz w:val="20"/>
                <w:szCs w:val="20"/>
              </w:rPr>
              <w:t>(Linnaeus, 1758)- Divokoza</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highlight w:val="yellow"/>
              </w:rPr>
            </w:pPr>
          </w:p>
        </w:tc>
        <w:tc>
          <w:tcPr>
            <w:tcW w:w="1839" w:type="dxa"/>
            <w:vAlign w:val="center"/>
          </w:tcPr>
          <w:p w:rsidR="00CD6BDF" w:rsidRPr="00783C10" w:rsidRDefault="00CD6BDF" w:rsidP="00783C10">
            <w:pPr>
              <w:spacing w:after="0" w:line="240" w:lineRule="auto"/>
              <w:jc w:val="both"/>
              <w:rPr>
                <w:rFonts w:ascii="Times New Roman" w:hAnsi="Times New Roman" w:cs="Times New Roman"/>
                <w:sz w:val="16"/>
                <w:szCs w:val="16"/>
              </w:rPr>
            </w:pPr>
            <w:r w:rsidRPr="008F447C">
              <w:rPr>
                <w:rFonts w:ascii="Times New Roman" w:hAnsi="Times New Roman" w:cs="Times New Roman"/>
                <w:sz w:val="16"/>
                <w:szCs w:val="16"/>
                <w:lang w:val="pl-PL"/>
              </w:rPr>
              <w:t xml:space="preserve">Trajnom zabranom lova zaštićena jedivokoza i njeno jare. </w:t>
            </w:r>
            <w:r w:rsidRPr="00783C10">
              <w:rPr>
                <w:rFonts w:ascii="Times New Roman" w:hAnsi="Times New Roman" w:cs="Times New Roman"/>
                <w:sz w:val="16"/>
                <w:szCs w:val="16"/>
              </w:rPr>
              <w:t>Lovostajem se zaštićuje mužijak</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 IV</w:t>
            </w: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III</w:t>
            </w: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Sciurus vulgaris</w:t>
            </w:r>
            <w:r w:rsidRPr="00783C10">
              <w:rPr>
                <w:rFonts w:ascii="Times New Roman" w:hAnsi="Times New Roman" w:cs="Times New Roman"/>
                <w:sz w:val="20"/>
                <w:szCs w:val="20"/>
              </w:rPr>
              <w:t>Linnaeus, 1758</w:t>
            </w:r>
            <w:r w:rsidRPr="00783C10">
              <w:rPr>
                <w:rFonts w:ascii="Times New Roman" w:hAnsi="Times New Roman" w:cs="Times New Roman"/>
                <w:i/>
                <w:iCs/>
                <w:sz w:val="20"/>
                <w:szCs w:val="20"/>
              </w:rPr>
              <w:t xml:space="preserve">- </w:t>
            </w:r>
            <w:r w:rsidRPr="00783C10">
              <w:rPr>
                <w:rFonts w:ascii="Times New Roman" w:hAnsi="Times New Roman" w:cs="Times New Roman"/>
                <w:sz w:val="20"/>
                <w:szCs w:val="20"/>
              </w:rPr>
              <w:t>Vjeverica</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Lovostajem se zaštićuje</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Sus scrofa</w:t>
            </w:r>
            <w:r w:rsidRPr="00783C10">
              <w:rPr>
                <w:rFonts w:ascii="Times New Roman" w:hAnsi="Times New Roman" w:cs="Times New Roman"/>
                <w:sz w:val="20"/>
                <w:szCs w:val="20"/>
              </w:rPr>
              <w:t>Linnaeus, 1758 - Divlja svinja</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trHeight w:val="105"/>
          <w:jc w:val="center"/>
        </w:trPr>
        <w:tc>
          <w:tcPr>
            <w:tcW w:w="2977" w:type="dxa"/>
            <w:vAlign w:val="center"/>
          </w:tcPr>
          <w:p w:rsidR="00CD6BDF" w:rsidRPr="008F447C" w:rsidRDefault="00CD6BDF" w:rsidP="00783C10">
            <w:pPr>
              <w:spacing w:after="0" w:line="276" w:lineRule="auto"/>
              <w:rPr>
                <w:rFonts w:ascii="Times New Roman" w:hAnsi="Times New Roman" w:cs="Times New Roman"/>
                <w:b/>
                <w:bCs/>
                <w:sz w:val="20"/>
                <w:szCs w:val="20"/>
                <w:lang w:val="pt-BR"/>
              </w:rPr>
            </w:pPr>
            <w:r w:rsidRPr="008F447C">
              <w:rPr>
                <w:rFonts w:ascii="Times New Roman" w:hAnsi="Times New Roman" w:cs="Times New Roman"/>
                <w:i/>
                <w:iCs/>
                <w:sz w:val="20"/>
                <w:szCs w:val="20"/>
                <w:lang w:val="pt-BR"/>
              </w:rPr>
              <w:t>Tadarida teniotis</w:t>
            </w:r>
            <w:r w:rsidRPr="008F447C">
              <w:rPr>
                <w:rFonts w:ascii="Times New Roman" w:hAnsi="Times New Roman" w:cs="Times New Roman"/>
                <w:sz w:val="20"/>
                <w:szCs w:val="20"/>
                <w:lang w:val="pt-BR"/>
              </w:rPr>
              <w:t>(Rafinesque, 1814)- Sredozemni repaš</w:t>
            </w:r>
          </w:p>
        </w:tc>
        <w:tc>
          <w:tcPr>
            <w:tcW w:w="708" w:type="dxa"/>
          </w:tcPr>
          <w:p w:rsidR="00CD6BDF" w:rsidRPr="008F447C" w:rsidRDefault="00CD6BDF" w:rsidP="00783C10">
            <w:pPr>
              <w:spacing w:after="0" w:line="276" w:lineRule="auto"/>
              <w:jc w:val="center"/>
              <w:rPr>
                <w:rFonts w:ascii="Times New Roman" w:hAnsi="Times New Roman" w:cs="Times New Roman"/>
                <w:sz w:val="20"/>
                <w:szCs w:val="20"/>
                <w:lang w:val="pt-BR"/>
              </w:rPr>
            </w:pPr>
          </w:p>
        </w:tc>
        <w:tc>
          <w:tcPr>
            <w:tcW w:w="1839" w:type="dxa"/>
            <w:vAlign w:val="center"/>
          </w:tcPr>
          <w:p w:rsidR="00CD6BDF" w:rsidRPr="00783C10" w:rsidRDefault="00CD6BDF" w:rsidP="00783C10">
            <w:pPr>
              <w:spacing w:after="0" w:line="276" w:lineRule="auto"/>
              <w:jc w:val="center"/>
              <w:rPr>
                <w:rFonts w:ascii="Times New Roman" w:hAnsi="Times New Roman" w:cs="Times New Roman"/>
                <w:sz w:val="16"/>
                <w:szCs w:val="16"/>
              </w:rPr>
            </w:pPr>
            <w:r w:rsidRPr="00783C10">
              <w:rPr>
                <w:rFonts w:ascii="Times New Roman" w:hAnsi="Times New Roman" w:cs="Times New Roman"/>
                <w:sz w:val="16"/>
                <w:szCs w:val="16"/>
              </w:rPr>
              <w:t>+</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IV</w:t>
            </w: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w:t>
            </w: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i/>
                <w:iCs/>
                <w:sz w:val="20"/>
                <w:szCs w:val="20"/>
              </w:rPr>
            </w:pPr>
            <w:r w:rsidRPr="00783C10">
              <w:rPr>
                <w:rFonts w:ascii="Times New Roman" w:hAnsi="Times New Roman" w:cs="Times New Roman"/>
                <w:i/>
                <w:iCs/>
                <w:sz w:val="20"/>
                <w:szCs w:val="20"/>
              </w:rPr>
              <w:t>Talpa coeca</w:t>
            </w:r>
            <w:r w:rsidRPr="00783C10">
              <w:rPr>
                <w:rFonts w:ascii="Times New Roman" w:hAnsi="Times New Roman" w:cs="Times New Roman"/>
                <w:sz w:val="20"/>
                <w:szCs w:val="20"/>
              </w:rPr>
              <w:t>Savi, 1822- Krtica</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Ursus arctos</w:t>
            </w:r>
            <w:r w:rsidRPr="00783C10">
              <w:rPr>
                <w:rFonts w:ascii="Times New Roman" w:hAnsi="Times New Roman" w:cs="Times New Roman"/>
                <w:sz w:val="20"/>
                <w:szCs w:val="20"/>
              </w:rPr>
              <w:t>Linnaeus, 1758- Mrki medvjed</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highlight w:val="yellow"/>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Lovostajem se zaštićuje</w:t>
            </w: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vAlign w:val="center"/>
          </w:tcPr>
          <w:p w:rsidR="00CD6BDF" w:rsidRPr="00783C10" w:rsidRDefault="00CD6BDF" w:rsidP="00783C10">
            <w:pPr>
              <w:spacing w:after="0" w:line="276" w:lineRule="auto"/>
              <w:jc w:val="center"/>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II</w:t>
            </w: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r w:rsidR="00CD6BDF" w:rsidRPr="00783C10">
        <w:trPr>
          <w:jc w:val="center"/>
        </w:trPr>
        <w:tc>
          <w:tcPr>
            <w:tcW w:w="2977" w:type="dxa"/>
            <w:vAlign w:val="center"/>
          </w:tcPr>
          <w:p w:rsidR="00CD6BDF" w:rsidRPr="00783C10" w:rsidRDefault="00CD6BDF" w:rsidP="00783C10">
            <w:pPr>
              <w:spacing w:after="0" w:line="276" w:lineRule="auto"/>
              <w:rPr>
                <w:rFonts w:ascii="Times New Roman" w:hAnsi="Times New Roman" w:cs="Times New Roman"/>
                <w:b/>
                <w:bCs/>
                <w:sz w:val="20"/>
                <w:szCs w:val="20"/>
              </w:rPr>
            </w:pPr>
            <w:r w:rsidRPr="00783C10">
              <w:rPr>
                <w:rFonts w:ascii="Times New Roman" w:hAnsi="Times New Roman" w:cs="Times New Roman"/>
                <w:i/>
                <w:iCs/>
                <w:sz w:val="20"/>
                <w:szCs w:val="20"/>
              </w:rPr>
              <w:t>Vulpes vulpes</w:t>
            </w:r>
            <w:r w:rsidRPr="00783C10">
              <w:rPr>
                <w:rFonts w:ascii="Times New Roman" w:hAnsi="Times New Roman" w:cs="Times New Roman"/>
                <w:sz w:val="20"/>
                <w:szCs w:val="20"/>
              </w:rPr>
              <w:t>(Linnaeus, 1758)- Lisica</w:t>
            </w:r>
          </w:p>
        </w:tc>
        <w:tc>
          <w:tcPr>
            <w:tcW w:w="708"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183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90"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85" w:type="dxa"/>
          </w:tcPr>
          <w:p w:rsidR="00CD6BDF" w:rsidRPr="00783C10" w:rsidRDefault="00CD6BDF" w:rsidP="00783C10">
            <w:pPr>
              <w:spacing w:after="0" w:line="276" w:lineRule="auto"/>
              <w:jc w:val="center"/>
              <w:rPr>
                <w:rFonts w:ascii="Times New Roman" w:hAnsi="Times New Roman" w:cs="Times New Roman"/>
                <w:sz w:val="20"/>
                <w:szCs w:val="20"/>
              </w:rPr>
            </w:pPr>
          </w:p>
        </w:tc>
        <w:tc>
          <w:tcPr>
            <w:tcW w:w="708" w:type="dxa"/>
            <w:vAlign w:val="center"/>
          </w:tcPr>
          <w:p w:rsidR="00CD6BDF" w:rsidRPr="00783C10" w:rsidRDefault="00CD6BDF" w:rsidP="00783C10">
            <w:pPr>
              <w:spacing w:after="0" w:line="276" w:lineRule="auto"/>
              <w:jc w:val="center"/>
              <w:rPr>
                <w:rFonts w:ascii="Times New Roman" w:hAnsi="Times New Roman" w:cs="Times New Roman"/>
                <w:sz w:val="20"/>
                <w:szCs w:val="20"/>
              </w:rPr>
            </w:pPr>
          </w:p>
        </w:tc>
        <w:tc>
          <w:tcPr>
            <w:tcW w:w="704" w:type="dxa"/>
            <w:vAlign w:val="center"/>
          </w:tcPr>
          <w:p w:rsidR="00CD6BDF" w:rsidRPr="00783C10" w:rsidRDefault="00CD6BDF" w:rsidP="00783C10">
            <w:pPr>
              <w:spacing w:after="0" w:line="276" w:lineRule="auto"/>
              <w:jc w:val="center"/>
              <w:rPr>
                <w:rFonts w:ascii="Times New Roman" w:hAnsi="Times New Roman" w:cs="Times New Roman"/>
                <w:sz w:val="20"/>
                <w:szCs w:val="20"/>
              </w:rPr>
            </w:pPr>
            <w:r w:rsidRPr="00783C10">
              <w:rPr>
                <w:rFonts w:ascii="Times New Roman" w:hAnsi="Times New Roman" w:cs="Times New Roman"/>
                <w:sz w:val="20"/>
                <w:szCs w:val="20"/>
              </w:rPr>
              <w:t>LC</w:t>
            </w:r>
          </w:p>
        </w:tc>
      </w:tr>
    </w:tbl>
    <w:p w:rsidR="00CD6BDF" w:rsidRDefault="00CD6BDF">
      <w:pPr>
        <w:rPr>
          <w:rFonts w:ascii="Times New Roman" w:hAnsi="Times New Roman" w:cs="Times New Roman"/>
          <w:b/>
          <w:bCs/>
          <w:sz w:val="24"/>
          <w:szCs w:val="24"/>
        </w:rPr>
      </w:pPr>
    </w:p>
    <w:p w:rsidR="00CD6BDF" w:rsidRDefault="00CD6BDF">
      <w:pPr>
        <w:rPr>
          <w:rFonts w:ascii="Times New Roman" w:hAnsi="Times New Roman" w:cs="Times New Roman"/>
          <w:sz w:val="24"/>
          <w:szCs w:val="24"/>
        </w:rPr>
      </w:pPr>
      <w:r>
        <w:rPr>
          <w:rFonts w:ascii="Times New Roman" w:hAnsi="Times New Roman" w:cs="Times New Roman"/>
          <w:sz w:val="24"/>
          <w:szCs w:val="24"/>
        </w:rPr>
        <w:br w:type="page"/>
      </w:r>
    </w:p>
    <w:p w:rsidR="00CD6BDF" w:rsidRDefault="00CD6BDF" w:rsidP="00BF5655">
      <w:pPr>
        <w:spacing w:after="0" w:line="276" w:lineRule="auto"/>
        <w:jc w:val="both"/>
        <w:rPr>
          <w:rFonts w:ascii="Times New Roman" w:hAnsi="Times New Roman" w:cs="Times New Roman"/>
          <w:b/>
          <w:bCs/>
        </w:rPr>
      </w:pPr>
      <w:r>
        <w:rPr>
          <w:noProof/>
          <w:lang w:val="sr-Latn-CS" w:eastAsia="sr-Latn-CS"/>
        </w:rPr>
        <w:pict>
          <v:shape id="Text Box 219" o:spid="_x0000_s1227" type="#_x0000_t202" style="position:absolute;left:0;text-align:left;margin-left:296.75pt;margin-top:358.7pt;width:226.75pt;height:22.7pt;z-index:251722752;visibility:visible;mso-position-horizontal-relative:margin" fillcolor="#c5e0b4" stroked="f" strokeweight=".5pt">
            <v:fill opacity="29555f"/>
            <v:textbox>
              <w:txbxContent>
                <w:p w:rsidR="00CD6BDF" w:rsidRPr="00783C10" w:rsidRDefault="00CD6BDF" w:rsidP="000F711E">
                  <w:pPr>
                    <w:spacing w:after="0" w:line="276" w:lineRule="auto"/>
                    <w:jc w:val="both"/>
                    <w:rPr>
                      <w:rFonts w:ascii="Times New Roman" w:hAnsi="Times New Roman" w:cs="Times New Roman"/>
                      <w:b/>
                      <w:bCs/>
                      <w:color w:val="FFFFFF"/>
                    </w:rPr>
                  </w:pPr>
                  <w:r w:rsidRPr="00783C10">
                    <w:rPr>
                      <w:rFonts w:ascii="Times New Roman" w:hAnsi="Times New Roman" w:cs="Times New Roman"/>
                      <w:b/>
                      <w:bCs/>
                      <w:color w:val="FFFFFF"/>
                    </w:rPr>
                    <w:t xml:space="preserve">Slika 95. </w:t>
                  </w:r>
                  <w:r w:rsidRPr="00783C10">
                    <w:rPr>
                      <w:rFonts w:ascii="Times New Roman" w:hAnsi="Times New Roman" w:cs="Times New Roman"/>
                      <w:b/>
                      <w:bCs/>
                      <w:i/>
                      <w:iCs/>
                      <w:color w:val="FFFFFF"/>
                    </w:rPr>
                    <w:t xml:space="preserve">Rupicapra rupicapra </w:t>
                  </w:r>
                  <w:r w:rsidRPr="00783C10">
                    <w:rPr>
                      <w:rFonts w:ascii="Times New Roman" w:hAnsi="Times New Roman" w:cs="Times New Roman"/>
                      <w:b/>
                      <w:bCs/>
                      <w:color w:val="FFFFFF"/>
                    </w:rPr>
                    <w:t>- Divokoza</w:t>
                  </w:r>
                </w:p>
                <w:p w:rsidR="00CD6BDF" w:rsidRPr="00AB6F08" w:rsidRDefault="00CD6BDF" w:rsidP="000F711E">
                  <w:pPr>
                    <w:jc w:val="center"/>
                    <w:rPr>
                      <w:rFonts w:ascii="Times New Roman" w:hAnsi="Times New Roman" w:cs="Times New Roman"/>
                      <w:b/>
                      <w:bCs/>
                      <w:sz w:val="24"/>
                      <w:szCs w:val="24"/>
                    </w:rPr>
                  </w:pPr>
                </w:p>
              </w:txbxContent>
            </v:textbox>
            <w10:wrap anchorx="margin"/>
          </v:shape>
        </w:pict>
      </w:r>
      <w:r>
        <w:rPr>
          <w:noProof/>
          <w:lang w:val="sr-Latn-CS" w:eastAsia="sr-Latn-CS"/>
        </w:rPr>
        <w:pict>
          <v:shape id="Picture 127" o:spid="_x0000_s1228" type="#_x0000_t75" style="position:absolute;left:0;text-align:left;margin-left:555.3pt;margin-top:5pt;width:595.3pt;height:395.25pt;z-index:251531264;visibility:visible;mso-position-horizontal:right;mso-position-horizontal-relative:page">
            <v:imagedata r:id="rId127" o:title=""/>
            <w10:wrap type="square" anchorx="page"/>
          </v:shape>
        </w:pict>
      </w:r>
    </w:p>
    <w:p w:rsidR="00CD6BDF" w:rsidRDefault="00CD6BDF" w:rsidP="00012F35">
      <w:pPr>
        <w:spacing w:line="276" w:lineRule="auto"/>
        <w:jc w:val="both"/>
        <w:rPr>
          <w:rFonts w:ascii="Times New Roman" w:hAnsi="Times New Roman" w:cs="Times New Roman"/>
          <w:sz w:val="24"/>
          <w:szCs w:val="24"/>
        </w:rPr>
      </w:pPr>
    </w:p>
    <w:p w:rsidR="00CD6BDF" w:rsidRDefault="00CD6BDF" w:rsidP="00012F35">
      <w:pPr>
        <w:spacing w:line="276" w:lineRule="auto"/>
        <w:jc w:val="both"/>
        <w:rPr>
          <w:rFonts w:ascii="Times New Roman" w:hAnsi="Times New Roman" w:cs="Times New Roman"/>
          <w:sz w:val="24"/>
          <w:szCs w:val="24"/>
        </w:rPr>
      </w:pPr>
    </w:p>
    <w:p w:rsidR="00CD6BDF" w:rsidRPr="008F447C" w:rsidRDefault="00CD6BDF" w:rsidP="00012F35">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Na teritoriji opštine Nikšić prisutna su tri lovišta, to su:</w:t>
      </w:r>
    </w:p>
    <w:p w:rsidR="00CD6BDF" w:rsidRPr="00E13611" w:rsidRDefault="00CD6BDF" w:rsidP="00E13611">
      <w:pPr>
        <w:pStyle w:val="ListParagraph"/>
        <w:numPr>
          <w:ilvl w:val="0"/>
          <w:numId w:val="16"/>
        </w:numPr>
        <w:spacing w:line="276" w:lineRule="auto"/>
        <w:rPr>
          <w:rFonts w:ascii="Times New Roman" w:hAnsi="Times New Roman" w:cs="Times New Roman"/>
          <w:sz w:val="24"/>
          <w:szCs w:val="24"/>
        </w:rPr>
      </w:pPr>
      <w:r w:rsidRPr="00E13611">
        <w:rPr>
          <w:rFonts w:ascii="Times New Roman" w:hAnsi="Times New Roman" w:cs="Times New Roman"/>
          <w:sz w:val="24"/>
          <w:szCs w:val="24"/>
        </w:rPr>
        <w:t xml:space="preserve">„Nikšić” (površine 137.857 ha), </w:t>
      </w:r>
    </w:p>
    <w:p w:rsidR="00CD6BDF" w:rsidRPr="00E13611" w:rsidRDefault="00CD6BDF" w:rsidP="00E13611">
      <w:pPr>
        <w:pStyle w:val="ListParagraph"/>
        <w:numPr>
          <w:ilvl w:val="0"/>
          <w:numId w:val="16"/>
        </w:numPr>
        <w:spacing w:line="276" w:lineRule="auto"/>
        <w:rPr>
          <w:rFonts w:ascii="Times New Roman" w:hAnsi="Times New Roman" w:cs="Times New Roman"/>
          <w:sz w:val="24"/>
          <w:szCs w:val="24"/>
        </w:rPr>
      </w:pPr>
      <w:r w:rsidRPr="00E13611">
        <w:rPr>
          <w:rFonts w:ascii="Times New Roman" w:hAnsi="Times New Roman" w:cs="Times New Roman"/>
          <w:sz w:val="24"/>
          <w:szCs w:val="24"/>
        </w:rPr>
        <w:t xml:space="preserve">„Bratogošt” (površine 48.958 ha) </w:t>
      </w:r>
    </w:p>
    <w:p w:rsidR="00CD6BDF" w:rsidRDefault="00CD6BDF" w:rsidP="00E13611">
      <w:pPr>
        <w:pStyle w:val="ListParagraph"/>
        <w:numPr>
          <w:ilvl w:val="0"/>
          <w:numId w:val="16"/>
        </w:numPr>
        <w:spacing w:line="276" w:lineRule="auto"/>
        <w:rPr>
          <w:rFonts w:ascii="Times New Roman" w:hAnsi="Times New Roman" w:cs="Times New Roman"/>
          <w:sz w:val="24"/>
          <w:szCs w:val="24"/>
        </w:rPr>
      </w:pPr>
      <w:r w:rsidRPr="00E13611">
        <w:rPr>
          <w:rFonts w:ascii="Times New Roman" w:hAnsi="Times New Roman" w:cs="Times New Roman"/>
          <w:sz w:val="24"/>
          <w:szCs w:val="24"/>
        </w:rPr>
        <w:t xml:space="preserve">„Grahovo” (površine 26.679 ha). </w:t>
      </w:r>
    </w:p>
    <w:p w:rsidR="00CD6BDF" w:rsidRPr="00E13611" w:rsidRDefault="00CD6BDF" w:rsidP="00E13611">
      <w:pPr>
        <w:pStyle w:val="ListParagraph"/>
        <w:spacing w:line="276" w:lineRule="auto"/>
        <w:rPr>
          <w:rFonts w:ascii="Times New Roman" w:hAnsi="Times New Roman" w:cs="Times New Roman"/>
          <w:sz w:val="24"/>
          <w:szCs w:val="24"/>
        </w:rPr>
      </w:pPr>
    </w:p>
    <w:p w:rsidR="00CD6BDF" w:rsidRPr="008F447C" w:rsidRDefault="00CD6BDF" w:rsidP="00012F35">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Lovišta su po tipu planinska i brdsko-planinska. U lovištima postoje povoljni stanišni uslovi za: divokoze, medvjede, vukove, srne, divlje svinje, zečeve, jarebice kamenjarke, divlje patke i druge vrste divljači (sisari i ptice) kojima odgovaraju postojeći stanišni uslovi. Osnovne vrste divljači u lovištima su: srne, divokoze, medvjedi, zečevi, divlje patke i jarebice kamenjarke.</w:t>
      </w:r>
    </w:p>
    <w:p w:rsidR="00CD6BDF" w:rsidRPr="008F447C" w:rsidRDefault="00CD6BDF" w:rsidP="00A735ED">
      <w:pPr>
        <w:spacing w:line="276" w:lineRule="auto"/>
        <w:jc w:val="both"/>
        <w:rPr>
          <w:lang w:val="pl-PL"/>
        </w:rPr>
      </w:pPr>
      <w:r w:rsidRPr="008F447C">
        <w:rPr>
          <w:rFonts w:ascii="Times New Roman" w:hAnsi="Times New Roman" w:cs="Times New Roman"/>
          <w:sz w:val="24"/>
          <w:szCs w:val="24"/>
          <w:lang w:val="pl-PL"/>
        </w:rPr>
        <w:t>Prirodni ekosistemi su u manjoj ili većoj mjeri narušeni bilo sječom šume, nekontrolisanim lovom, uznenmiravanjem divljači naročito u doba razmnožavanja ili na drugi način.Za pojedine vrste pogotovo one rijetke kao što je vidra i druge, potrebno je obezbijediti i sprovoditi program monitoringa i zaštite.</w:t>
      </w:r>
    </w:p>
    <w:p w:rsidR="00CD6BDF" w:rsidRPr="008F447C" w:rsidRDefault="00CD6BDF" w:rsidP="00A735ED">
      <w:pPr>
        <w:spacing w:line="276" w:lineRule="auto"/>
        <w:jc w:val="both"/>
        <w:rPr>
          <w:lang w:val="pl-PL"/>
        </w:rPr>
      </w:pPr>
      <w:r>
        <w:rPr>
          <w:noProof/>
          <w:lang w:val="sr-Latn-CS" w:eastAsia="sr-Latn-CS"/>
        </w:rPr>
        <w:pict>
          <v:shape id="Text Box 18" o:spid="_x0000_s1229" type="#_x0000_t202" style="position:absolute;left:0;text-align:left;margin-left:427.5pt;margin-top:-80.55pt;width:56.7pt;height:850.4pt;z-index:251779072;visibility:visible;v-text-anchor:middle" fillcolor="#c5e0b4" stroked="f" strokeweight=".5pt">
            <v:fill opacity="32896f"/>
            <v:textbox style="layout-flow:vertical;mso-layout-flow-alt:bottom-to-top">
              <w:txbxContent>
                <w:p w:rsidR="00CD6BDF" w:rsidRPr="00783C10" w:rsidRDefault="00CD6BDF" w:rsidP="00F70665">
                  <w:pPr>
                    <w:spacing w:after="0"/>
                    <w:jc w:val="center"/>
                    <w:rPr>
                      <w:rFonts w:ascii="Times New Roman" w:hAnsi="Times New Roman" w:cs="Times New Roman"/>
                      <w:b/>
                      <w:bCs/>
                      <w:color w:val="FFFFFF"/>
                      <w:sz w:val="56"/>
                      <w:szCs w:val="56"/>
                    </w:rPr>
                  </w:pPr>
                  <w:r w:rsidRPr="00783C10">
                    <w:rPr>
                      <w:rFonts w:ascii="Times New Roman" w:hAnsi="Times New Roman" w:cs="Times New Roman"/>
                      <w:b/>
                      <w:bCs/>
                      <w:color w:val="FFFFFF"/>
                      <w:sz w:val="56"/>
                      <w:szCs w:val="56"/>
                    </w:rPr>
                    <w:t>ZAŠTIĆENA PRIRODNA DOBRA</w:t>
                  </w:r>
                </w:p>
              </w:txbxContent>
            </v:textbox>
          </v:shape>
        </w:pict>
      </w:r>
      <w:r>
        <w:rPr>
          <w:noProof/>
          <w:lang w:val="sr-Latn-CS" w:eastAsia="sr-Latn-CS"/>
        </w:rPr>
        <w:pict>
          <v:shape id="Picture 23" o:spid="_x0000_s1230" type="#_x0000_t75" style="position:absolute;left:0;text-align:left;margin-left:555.3pt;margin-top:-72.05pt;width:595.3pt;height:850.1pt;z-index:251706368;visibility:visible;mso-position-horizontal:right;mso-position-horizontal-relative:page">
            <v:imagedata r:id="rId128" o:title=""/>
            <w10:wrap anchorx="page"/>
          </v:shape>
        </w:pict>
      </w:r>
    </w:p>
    <w:p w:rsidR="00CD6BDF" w:rsidRPr="008F447C" w:rsidRDefault="00CD6BDF" w:rsidP="00AB6F08">
      <w:pPr>
        <w:spacing w:after="0"/>
        <w:jc w:val="both"/>
        <w:rPr>
          <w:rFonts w:ascii="Times New Roman" w:hAnsi="Times New Roman" w:cs="Times New Roman"/>
          <w:b/>
          <w:bCs/>
          <w:lang w:val="pl-PL"/>
        </w:rPr>
      </w:pPr>
    </w:p>
    <w:p w:rsidR="00CD6BDF" w:rsidRPr="008F447C" w:rsidRDefault="00CD6BDF" w:rsidP="00B31E73">
      <w:pPr>
        <w:jc w:val="both"/>
        <w:rPr>
          <w:rFonts w:ascii="Times New Roman" w:hAnsi="Times New Roman" w:cs="Times New Roman"/>
          <w:b/>
          <w:bCs/>
          <w:i/>
          <w:iCs/>
          <w:lang w:val="pl-PL"/>
        </w:rPr>
      </w:pPr>
    </w:p>
    <w:p w:rsidR="00CD6BDF" w:rsidRPr="008F447C" w:rsidRDefault="00CD6BDF" w:rsidP="00B31E73">
      <w:pPr>
        <w:jc w:val="both"/>
        <w:rPr>
          <w:rFonts w:ascii="Times New Roman" w:hAnsi="Times New Roman" w:cs="Times New Roman"/>
          <w:b/>
          <w:bCs/>
          <w:i/>
          <w:iCs/>
          <w:lang w:val="pl-PL"/>
        </w:rPr>
      </w:pPr>
    </w:p>
    <w:p w:rsidR="00CD6BDF" w:rsidRPr="008F447C" w:rsidRDefault="00CD6BDF" w:rsidP="00B31E73">
      <w:pPr>
        <w:jc w:val="both"/>
        <w:rPr>
          <w:rFonts w:ascii="Times New Roman" w:hAnsi="Times New Roman" w:cs="Times New Roman"/>
          <w:b/>
          <w:bCs/>
          <w:i/>
          <w:iCs/>
          <w:lang w:val="pl-PL"/>
        </w:rPr>
      </w:pPr>
    </w:p>
    <w:p w:rsidR="00CD6BDF" w:rsidRPr="008F447C" w:rsidRDefault="00CD6BDF">
      <w:pPr>
        <w:rPr>
          <w:rFonts w:ascii="Times New Roman" w:hAnsi="Times New Roman" w:cs="Times New Roman"/>
          <w:b/>
          <w:bCs/>
          <w:sz w:val="24"/>
          <w:szCs w:val="24"/>
          <w:lang w:val="pl-PL"/>
        </w:rPr>
      </w:pPr>
    </w:p>
    <w:p w:rsidR="00CD6BDF" w:rsidRPr="008F447C" w:rsidRDefault="00CD6BDF">
      <w:pPr>
        <w:rPr>
          <w:rFonts w:ascii="Times New Roman" w:hAnsi="Times New Roman" w:cs="Times New Roman"/>
          <w:b/>
          <w:bCs/>
          <w:sz w:val="24"/>
          <w:szCs w:val="24"/>
          <w:lang w:val="pl-PL"/>
        </w:rPr>
      </w:pPr>
    </w:p>
    <w:p w:rsidR="00CD6BDF" w:rsidRPr="008F447C" w:rsidRDefault="00CD6BDF">
      <w:pPr>
        <w:rPr>
          <w:rFonts w:ascii="Times New Roman" w:hAnsi="Times New Roman" w:cs="Times New Roman"/>
          <w:b/>
          <w:bCs/>
          <w:sz w:val="24"/>
          <w:szCs w:val="24"/>
          <w:lang w:val="pl-PL"/>
        </w:rPr>
      </w:pPr>
    </w:p>
    <w:p w:rsidR="00CD6BDF" w:rsidRPr="008F447C" w:rsidRDefault="00CD6BDF">
      <w:pPr>
        <w:rPr>
          <w:rFonts w:ascii="Times New Roman" w:hAnsi="Times New Roman" w:cs="Times New Roman"/>
          <w:b/>
          <w:bCs/>
          <w:sz w:val="24"/>
          <w:szCs w:val="24"/>
          <w:lang w:val="pl-PL"/>
        </w:rPr>
      </w:pPr>
    </w:p>
    <w:p w:rsidR="00CD6BDF" w:rsidRPr="008F447C" w:rsidRDefault="00CD6BDF">
      <w:pPr>
        <w:rPr>
          <w:rFonts w:ascii="Times New Roman" w:hAnsi="Times New Roman" w:cs="Times New Roman"/>
          <w:b/>
          <w:bCs/>
          <w:sz w:val="24"/>
          <w:szCs w:val="24"/>
          <w:lang w:val="pl-PL"/>
        </w:rPr>
      </w:pPr>
    </w:p>
    <w:p w:rsidR="00CD6BDF" w:rsidRPr="008F447C" w:rsidRDefault="00CD6BDF">
      <w:pPr>
        <w:rPr>
          <w:rFonts w:ascii="Times New Roman" w:hAnsi="Times New Roman" w:cs="Times New Roman"/>
          <w:b/>
          <w:bCs/>
          <w:sz w:val="24"/>
          <w:szCs w:val="24"/>
          <w:lang w:val="pl-PL"/>
        </w:rPr>
      </w:pPr>
      <w:r>
        <w:rPr>
          <w:noProof/>
          <w:lang w:val="sr-Latn-CS" w:eastAsia="sr-Latn-CS"/>
        </w:rPr>
        <w:pict>
          <v:shape id="Text Box 248304201" o:spid="_x0000_s1231" type="#_x0000_t202" style="position:absolute;margin-left:169.65pt;margin-top:459.7pt;width:257.95pt;height:28.35pt;z-index:251707392;visibility:visible" fillcolor="#c5e0b4" stroked="f" strokeweight=".5pt">
            <v:fill opacity="32896f"/>
            <v:textbox>
              <w:txbxContent>
                <w:p w:rsidR="00CD6BDF" w:rsidRPr="00783C10" w:rsidRDefault="00CD6BDF" w:rsidP="001800A8">
                  <w:pPr>
                    <w:jc w:val="both"/>
                    <w:rPr>
                      <w:rFonts w:ascii="Times New Roman" w:hAnsi="Times New Roman" w:cs="Times New Roman"/>
                      <w:b/>
                      <w:bCs/>
                      <w:i/>
                      <w:iCs/>
                      <w:color w:val="FFFFFF"/>
                      <w:sz w:val="36"/>
                      <w:szCs w:val="36"/>
                    </w:rPr>
                  </w:pPr>
                  <w:r w:rsidRPr="00783C10">
                    <w:rPr>
                      <w:rFonts w:ascii="Times New Roman" w:hAnsi="Times New Roman" w:cs="Times New Roman"/>
                      <w:b/>
                      <w:bCs/>
                      <w:i/>
                      <w:iCs/>
                      <w:color w:val="FFFFFF"/>
                      <w:sz w:val="36"/>
                      <w:szCs w:val="36"/>
                    </w:rPr>
                    <w:t>Detalj iz Arboretuma u Grahovu</w:t>
                  </w:r>
                </w:p>
              </w:txbxContent>
            </v:textbox>
          </v:shape>
        </w:pict>
      </w:r>
      <w:r>
        <w:rPr>
          <w:noProof/>
          <w:lang w:val="sr-Latn-CS" w:eastAsia="sr-Latn-CS"/>
        </w:rPr>
        <w:pict>
          <v:shape id="Text Box 101" o:spid="_x0000_s1232" type="#_x0000_t202" style="position:absolute;margin-left:318.75pt;margin-top:718.05pt;width:198.45pt;height:34pt;z-index:251535360;visibility:visible" filled="f" stroked="f" strokeweight=".5pt">
            <v:textbox>
              <w:txbxContent>
                <w:p w:rsidR="00CD6BDF" w:rsidRPr="00783C10" w:rsidRDefault="00CD6BDF">
                  <w:pPr>
                    <w:rPr>
                      <w:rFonts w:ascii="Times New Roman" w:hAnsi="Times New Roman" w:cs="Times New Roman"/>
                      <w:b/>
                      <w:bCs/>
                      <w:i/>
                      <w:iCs/>
                      <w:color w:val="FFFFFF"/>
                      <w:sz w:val="36"/>
                      <w:szCs w:val="36"/>
                    </w:rPr>
                  </w:pPr>
                  <w:r w:rsidRPr="00783C10">
                    <w:rPr>
                      <w:rFonts w:ascii="Times New Roman" w:hAnsi="Times New Roman" w:cs="Times New Roman"/>
                      <w:b/>
                      <w:bCs/>
                      <w:i/>
                      <w:iCs/>
                      <w:color w:val="FFFFFF"/>
                      <w:sz w:val="36"/>
                      <w:szCs w:val="36"/>
                    </w:rPr>
                    <w:t>Arboretum u Grahovu</w:t>
                  </w:r>
                </w:p>
              </w:txbxContent>
            </v:textbox>
          </v:shape>
        </w:pict>
      </w:r>
      <w:r w:rsidRPr="008F447C">
        <w:rPr>
          <w:rFonts w:ascii="Times New Roman" w:hAnsi="Times New Roman" w:cs="Times New Roman"/>
          <w:b/>
          <w:bCs/>
          <w:sz w:val="24"/>
          <w:szCs w:val="24"/>
          <w:lang w:val="pl-PL"/>
        </w:rPr>
        <w:br w:type="page"/>
      </w:r>
    </w:p>
    <w:p w:rsidR="00CD6BDF" w:rsidRPr="008F447C" w:rsidRDefault="00CD6BDF" w:rsidP="0083367D">
      <w:pPr>
        <w:shd w:val="clear" w:color="auto" w:fill="A8D08D"/>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5. ZAŠTIĆENA PRIRODNA DOBRA</w:t>
      </w:r>
    </w:p>
    <w:p w:rsidR="00CD6BDF" w:rsidRPr="008F447C" w:rsidRDefault="00CD6BDF" w:rsidP="009456F8">
      <w:pPr>
        <w:jc w:val="both"/>
        <w:rPr>
          <w:rFonts w:ascii="Times New Roman" w:hAnsi="Times New Roman" w:cs="Times New Roman"/>
          <w:b/>
          <w:bCs/>
          <w:sz w:val="24"/>
          <w:szCs w:val="24"/>
          <w:lang w:val="pl-PL"/>
        </w:rPr>
      </w:pPr>
    </w:p>
    <w:p w:rsidR="00CD6BDF" w:rsidRPr="008F447C" w:rsidRDefault="00CD6BDF" w:rsidP="009456F8">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Na teritoriji opštine Nikšić do sada su zaštićena tri objekta prirode: </w:t>
      </w:r>
    </w:p>
    <w:p w:rsidR="00CD6BDF" w:rsidRPr="008F447C" w:rsidRDefault="00CD6BDF" w:rsidP="009456F8">
      <w:pPr>
        <w:spacing w:line="276" w:lineRule="auto"/>
        <w:jc w:val="both"/>
        <w:rPr>
          <w:rFonts w:ascii="Times New Roman" w:hAnsi="Times New Roman" w:cs="Times New Roman"/>
          <w:sz w:val="24"/>
          <w:szCs w:val="24"/>
          <w:lang w:val="pl-PL"/>
        </w:rPr>
      </w:pPr>
    </w:p>
    <w:p w:rsidR="00CD6BDF" w:rsidRPr="008F447C" w:rsidRDefault="00CD6BDF" w:rsidP="009456F8">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1.  </w:t>
      </w:r>
      <w:r w:rsidRPr="008F447C">
        <w:rPr>
          <w:rFonts w:ascii="Times New Roman" w:hAnsi="Times New Roman" w:cs="Times New Roman"/>
          <w:b/>
          <w:bCs/>
          <w:sz w:val="24"/>
          <w:szCs w:val="24"/>
          <w:lang w:val="pl-PL"/>
        </w:rPr>
        <w:t>Arboretum-botanička bašta</w:t>
      </w:r>
      <w:r w:rsidRPr="008F447C">
        <w:rPr>
          <w:rFonts w:ascii="Times New Roman" w:hAnsi="Times New Roman" w:cs="Times New Roman"/>
          <w:sz w:val="24"/>
          <w:szCs w:val="24"/>
          <w:lang w:val="pl-PL"/>
        </w:rPr>
        <w:t>, porodice Kovačević na Grahovu, kao Spomenik prirode,</w:t>
      </w:r>
    </w:p>
    <w:p w:rsidR="00CD6BDF" w:rsidRPr="008F447C" w:rsidRDefault="00CD6BDF" w:rsidP="009456F8">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2.  </w:t>
      </w:r>
      <w:r w:rsidRPr="008F447C">
        <w:rPr>
          <w:rFonts w:ascii="Times New Roman" w:hAnsi="Times New Roman" w:cs="Times New Roman"/>
          <w:b/>
          <w:bCs/>
          <w:sz w:val="24"/>
          <w:szCs w:val="24"/>
          <w:lang w:val="pl-PL"/>
        </w:rPr>
        <w:t>Predio izuzetnih odlika Trebjesa</w:t>
      </w:r>
      <w:r w:rsidRPr="008F447C">
        <w:rPr>
          <w:rFonts w:ascii="Times New Roman" w:hAnsi="Times New Roman" w:cs="Times New Roman"/>
          <w:sz w:val="24"/>
          <w:szCs w:val="24"/>
          <w:lang w:val="pl-PL"/>
        </w:rPr>
        <w:t>, važno IPA stanište,</w:t>
      </w:r>
    </w:p>
    <w:p w:rsidR="00CD6BDF" w:rsidRPr="008F447C" w:rsidRDefault="00CD6BDF" w:rsidP="009456F8">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 xml:space="preserve">3.  </w:t>
      </w:r>
      <w:r w:rsidRPr="008F447C">
        <w:rPr>
          <w:rFonts w:ascii="Times New Roman" w:hAnsi="Times New Roman" w:cs="Times New Roman"/>
          <w:b/>
          <w:bCs/>
          <w:sz w:val="24"/>
          <w:szCs w:val="24"/>
          <w:lang w:val="pt-BR"/>
        </w:rPr>
        <w:t>Gornjepoljski vir</w:t>
      </w:r>
      <w:r w:rsidRPr="008F447C">
        <w:rPr>
          <w:rFonts w:ascii="Times New Roman" w:hAnsi="Times New Roman" w:cs="Times New Roman"/>
          <w:sz w:val="24"/>
          <w:szCs w:val="24"/>
          <w:lang w:val="pt-BR"/>
        </w:rPr>
        <w:t xml:space="preserve"> kao Spomenik prirode, najveća estavela u Dinaridima</w:t>
      </w:r>
    </w:p>
    <w:p w:rsidR="00CD6BDF" w:rsidRPr="008F447C" w:rsidRDefault="00CD6BDF" w:rsidP="009456F8">
      <w:pPr>
        <w:spacing w:line="276" w:lineRule="auto"/>
        <w:jc w:val="both"/>
        <w:rPr>
          <w:rFonts w:ascii="Times New Roman" w:hAnsi="Times New Roman" w:cs="Times New Roman"/>
          <w:sz w:val="24"/>
          <w:szCs w:val="24"/>
          <w:lang w:val="pt-BR"/>
        </w:rPr>
      </w:pPr>
    </w:p>
    <w:p w:rsidR="00CD6BDF" w:rsidRPr="008F447C" w:rsidRDefault="00CD6BDF" w:rsidP="005B45AF">
      <w:pPr>
        <w:spacing w:line="276" w:lineRule="auto"/>
        <w:jc w:val="both"/>
        <w:rPr>
          <w:rFonts w:ascii="Times New Roman" w:hAnsi="Times New Roman" w:cs="Times New Roman"/>
          <w:sz w:val="24"/>
          <w:szCs w:val="24"/>
          <w:lang w:val="pt-BR"/>
        </w:rPr>
      </w:pPr>
      <w:r w:rsidRPr="008F447C">
        <w:rPr>
          <w:rFonts w:ascii="Times New Roman" w:hAnsi="Times New Roman" w:cs="Times New Roman"/>
          <w:b/>
          <w:bCs/>
          <w:i/>
          <w:iCs/>
          <w:sz w:val="24"/>
          <w:szCs w:val="24"/>
          <w:lang w:val="pt-BR"/>
        </w:rPr>
        <w:t xml:space="preserve">Arboretum - Botanička bašta porodice Kovačević u Grahovu (lokalitet Čeline) </w:t>
      </w:r>
      <w:r w:rsidRPr="008F447C">
        <w:rPr>
          <w:rFonts w:ascii="Times New Roman" w:hAnsi="Times New Roman" w:cs="Times New Roman"/>
          <w:sz w:val="24"/>
          <w:szCs w:val="24"/>
          <w:lang w:val="pt-BR"/>
        </w:rPr>
        <w:t xml:space="preserve">je prvo zaštićeno prirodnodobro na teritoriji opštine Nikšić. Rješenjem Republičkog zavoda za zaštitu prirode (br. 01- 574 od 22. 05. 2000. godine) upisan je u Centralni registar zaštićenih objekata prirode za republiku Crnu Goru čime dobija status </w:t>
      </w:r>
      <w:r w:rsidRPr="008F447C">
        <w:rPr>
          <w:rFonts w:ascii="Times New Roman" w:hAnsi="Times New Roman" w:cs="Times New Roman"/>
          <w:b/>
          <w:bCs/>
          <w:sz w:val="24"/>
          <w:szCs w:val="24"/>
          <w:lang w:val="pt-BR"/>
        </w:rPr>
        <w:t>Spomenika prirode</w:t>
      </w:r>
      <w:r w:rsidRPr="008F447C">
        <w:rPr>
          <w:rFonts w:ascii="Times New Roman" w:hAnsi="Times New Roman" w:cs="Times New Roman"/>
          <w:sz w:val="24"/>
          <w:szCs w:val="24"/>
          <w:lang w:val="pt-BR"/>
        </w:rPr>
        <w:t xml:space="preserve"> sa ustanovljenim II stepenom zaštite. Arboretum koji je na porodičnom imanju (površine 9940 m²) podigao ljubitelj prirode general Vojin Kovačević </w:t>
      </w:r>
      <w:r w:rsidRPr="005B45AF">
        <w:rPr>
          <w:rFonts w:ascii="Times New Roman" w:hAnsi="Times New Roman" w:cs="Times New Roman"/>
          <w:sz w:val="24"/>
          <w:szCs w:val="24"/>
          <w:lang w:val="sr-Latn-CS" w:eastAsia="sr-Latn-CS"/>
        </w:rPr>
        <w:t>predstavlja jedinstvenu hortikulturnu cjelinu sa oko 127 vrsta drveća, žbunja i povijuša.</w:t>
      </w:r>
      <w:r w:rsidRPr="008F447C">
        <w:rPr>
          <w:rFonts w:ascii="Times New Roman" w:hAnsi="Times New Roman" w:cs="Times New Roman"/>
          <w:sz w:val="24"/>
          <w:szCs w:val="24"/>
          <w:lang w:val="pt-BR"/>
        </w:rPr>
        <w:t xml:space="preserve"> Pored estetskih vrijednosti koje se ogledaju u prisustvu 33 autohtone (domaće) i čak 94 alohtone (strane) vrste iz gotovo svih krajeva svijeta Arboretum ima kulturnu, naučnu i edukativnu funkciju.</w:t>
      </w:r>
    </w:p>
    <w:p w:rsidR="00CD6BDF" w:rsidRPr="005B45AF" w:rsidRDefault="00CD6BDF" w:rsidP="003A5479">
      <w:pPr>
        <w:spacing w:line="276" w:lineRule="auto"/>
        <w:jc w:val="both"/>
        <w:rPr>
          <w:rFonts w:ascii="Times New Roman" w:hAnsi="Times New Roman" w:cs="Times New Roman"/>
          <w:sz w:val="24"/>
          <w:szCs w:val="24"/>
          <w:lang w:val="sr-Latn-CS" w:eastAsia="sr-Latn-CS"/>
        </w:rPr>
      </w:pPr>
      <w:r w:rsidRPr="008F447C">
        <w:rPr>
          <w:rFonts w:ascii="Times New Roman" w:hAnsi="Times New Roman" w:cs="Times New Roman"/>
          <w:sz w:val="24"/>
          <w:szCs w:val="24"/>
          <w:lang w:val="pt-BR" w:eastAsia="sr-Latn-CS"/>
        </w:rPr>
        <w:t xml:space="preserve">Među alohtonim zasađenim vrstama drveća koje su se u postojećim bioekološkim uslovima odlično aklimatizovale zastupljene su: </w:t>
      </w:r>
      <w:r w:rsidRPr="008F447C">
        <w:rPr>
          <w:rFonts w:ascii="Times New Roman" w:hAnsi="Times New Roman" w:cs="Times New Roman"/>
          <w:i/>
          <w:iCs/>
          <w:sz w:val="24"/>
          <w:szCs w:val="24"/>
          <w:lang w:val="pt-BR" w:eastAsia="sr-Latn-CS"/>
        </w:rPr>
        <w:t>Abies grandis</w:t>
      </w:r>
      <w:r w:rsidRPr="008F447C">
        <w:rPr>
          <w:rFonts w:ascii="Times New Roman" w:hAnsi="Times New Roman" w:cs="Times New Roman"/>
          <w:sz w:val="24"/>
          <w:szCs w:val="24"/>
          <w:lang w:val="pt-BR" w:eastAsia="sr-Latn-CS"/>
        </w:rPr>
        <w:t xml:space="preserve"> (kalifornijska jela), </w:t>
      </w:r>
      <w:r w:rsidRPr="008F447C">
        <w:rPr>
          <w:rFonts w:ascii="Times New Roman" w:hAnsi="Times New Roman" w:cs="Times New Roman"/>
          <w:i/>
          <w:iCs/>
          <w:sz w:val="24"/>
          <w:szCs w:val="24"/>
          <w:lang w:val="pt-BR" w:eastAsia="sr-Latn-CS"/>
        </w:rPr>
        <w:t>Abies nordmanniana</w:t>
      </w:r>
      <w:r w:rsidRPr="008F447C">
        <w:rPr>
          <w:rFonts w:ascii="Times New Roman" w:hAnsi="Times New Roman" w:cs="Times New Roman"/>
          <w:sz w:val="24"/>
          <w:szCs w:val="24"/>
          <w:lang w:val="pt-BR" w:eastAsia="sr-Latn-CS"/>
        </w:rPr>
        <w:t xml:space="preserve"> (kavkaska jela),</w:t>
      </w:r>
      <w:r w:rsidRPr="005B45AF">
        <w:rPr>
          <w:rFonts w:ascii="Times New Roman" w:hAnsi="Times New Roman" w:cs="Times New Roman"/>
          <w:i/>
          <w:iCs/>
          <w:sz w:val="24"/>
          <w:szCs w:val="24"/>
          <w:lang w:val="sr-Latn-CS" w:eastAsia="sr-Latn-CS"/>
        </w:rPr>
        <w:t xml:space="preserve"> Cedrus deodara </w:t>
      </w:r>
      <w:r w:rsidRPr="005B45AF">
        <w:rPr>
          <w:rFonts w:ascii="Times New Roman" w:hAnsi="Times New Roman" w:cs="Times New Roman"/>
          <w:sz w:val="24"/>
          <w:szCs w:val="24"/>
          <w:lang w:val="sr-Latn-CS" w:eastAsia="sr-Latn-CS"/>
        </w:rPr>
        <w:t xml:space="preserve">(himalajski kedar), </w:t>
      </w:r>
      <w:r w:rsidRPr="005B45AF">
        <w:rPr>
          <w:rFonts w:ascii="Times New Roman" w:hAnsi="Times New Roman" w:cs="Times New Roman"/>
          <w:i/>
          <w:iCs/>
          <w:sz w:val="24"/>
          <w:szCs w:val="24"/>
          <w:lang w:val="sr-Latn-CS" w:eastAsia="sr-Latn-CS"/>
        </w:rPr>
        <w:t>Chamaecyparis lawsoniana</w:t>
      </w:r>
      <w:r w:rsidRPr="005B45AF">
        <w:rPr>
          <w:rFonts w:ascii="Times New Roman" w:hAnsi="Times New Roman" w:cs="Times New Roman"/>
          <w:sz w:val="24"/>
          <w:szCs w:val="24"/>
          <w:lang w:val="sr-Latn-CS" w:eastAsia="sr-Latn-CS"/>
        </w:rPr>
        <w:t xml:space="preserve"> (Lavsonov paračempres), </w:t>
      </w:r>
      <w:r w:rsidRPr="005B45AF">
        <w:rPr>
          <w:rFonts w:ascii="Times New Roman" w:hAnsi="Times New Roman" w:cs="Times New Roman"/>
          <w:i/>
          <w:iCs/>
          <w:sz w:val="24"/>
          <w:szCs w:val="24"/>
          <w:lang w:val="sr-Latn-CS" w:eastAsia="sr-Latn-CS"/>
        </w:rPr>
        <w:t>Fraxinus americana</w:t>
      </w:r>
      <w:r w:rsidRPr="005B45AF">
        <w:rPr>
          <w:rFonts w:ascii="Times New Roman" w:hAnsi="Times New Roman" w:cs="Times New Roman"/>
          <w:sz w:val="24"/>
          <w:szCs w:val="24"/>
          <w:lang w:val="sr-Latn-CS" w:eastAsia="sr-Latn-CS"/>
        </w:rPr>
        <w:t xml:space="preserve"> (američki jasen), </w:t>
      </w:r>
      <w:r w:rsidRPr="005B45AF">
        <w:rPr>
          <w:rFonts w:ascii="Times New Roman" w:hAnsi="Times New Roman" w:cs="Times New Roman"/>
          <w:i/>
          <w:iCs/>
          <w:sz w:val="24"/>
          <w:szCs w:val="24"/>
          <w:lang w:val="sr-Latn-CS" w:eastAsia="sr-Latn-CS"/>
        </w:rPr>
        <w:t xml:space="preserve">Ginko biloba </w:t>
      </w:r>
      <w:r w:rsidRPr="005B45AF">
        <w:rPr>
          <w:rFonts w:ascii="Times New Roman" w:hAnsi="Times New Roman" w:cs="Times New Roman"/>
          <w:sz w:val="24"/>
          <w:szCs w:val="24"/>
          <w:lang w:val="sr-Latn-CS" w:eastAsia="sr-Latn-CS"/>
        </w:rPr>
        <w:t xml:space="preserve">(ginko), </w:t>
      </w:r>
      <w:r w:rsidRPr="005B45AF">
        <w:rPr>
          <w:rFonts w:ascii="Times New Roman" w:hAnsi="Times New Roman" w:cs="Times New Roman"/>
          <w:i/>
          <w:iCs/>
          <w:sz w:val="24"/>
          <w:szCs w:val="24"/>
          <w:lang w:val="sr-Latn-CS" w:eastAsia="sr-Latn-CS"/>
        </w:rPr>
        <w:t xml:space="preserve">Kerria japonika </w:t>
      </w:r>
      <w:r w:rsidRPr="005B45AF">
        <w:rPr>
          <w:rFonts w:ascii="Times New Roman" w:hAnsi="Times New Roman" w:cs="Times New Roman"/>
          <w:sz w:val="24"/>
          <w:szCs w:val="24"/>
          <w:lang w:val="sr-Latn-CS" w:eastAsia="sr-Latn-CS"/>
        </w:rPr>
        <w:t xml:space="preserve">(japanska kerija), </w:t>
      </w:r>
      <w:r w:rsidRPr="005B45AF">
        <w:rPr>
          <w:rFonts w:ascii="Times New Roman" w:hAnsi="Times New Roman" w:cs="Times New Roman"/>
          <w:i/>
          <w:iCs/>
          <w:sz w:val="24"/>
          <w:szCs w:val="24"/>
          <w:lang w:val="sr-Latn-CS" w:eastAsia="sr-Latn-CS"/>
        </w:rPr>
        <w:t>Liriodendron tulipifera</w:t>
      </w:r>
      <w:r w:rsidRPr="005B45AF">
        <w:rPr>
          <w:rFonts w:ascii="Times New Roman" w:hAnsi="Times New Roman" w:cs="Times New Roman"/>
          <w:sz w:val="24"/>
          <w:szCs w:val="24"/>
          <w:lang w:val="sr-Latn-CS" w:eastAsia="sr-Latn-CS"/>
        </w:rPr>
        <w:t xml:space="preserve"> (tulipanovac), </w:t>
      </w:r>
      <w:r w:rsidRPr="005B45AF">
        <w:rPr>
          <w:rFonts w:ascii="Times New Roman" w:hAnsi="Times New Roman" w:cs="Times New Roman"/>
          <w:i/>
          <w:iCs/>
          <w:sz w:val="24"/>
          <w:szCs w:val="24"/>
          <w:lang w:val="sr-Latn-CS" w:eastAsia="sr-Latn-CS"/>
        </w:rPr>
        <w:t>Parrotia persica</w:t>
      </w:r>
      <w:r w:rsidRPr="005B45AF">
        <w:rPr>
          <w:rFonts w:ascii="Times New Roman" w:hAnsi="Times New Roman" w:cs="Times New Roman"/>
          <w:sz w:val="24"/>
          <w:szCs w:val="24"/>
          <w:lang w:val="sr-Latn-CS" w:eastAsia="sr-Latn-CS"/>
        </w:rPr>
        <w:t xml:space="preserve"> (persijska parocija), </w:t>
      </w:r>
      <w:r w:rsidRPr="005B45AF">
        <w:rPr>
          <w:rFonts w:ascii="Times New Roman" w:hAnsi="Times New Roman" w:cs="Times New Roman"/>
          <w:i/>
          <w:iCs/>
          <w:sz w:val="24"/>
          <w:szCs w:val="24"/>
          <w:lang w:val="sr-Latn-CS" w:eastAsia="sr-Latn-CS"/>
        </w:rPr>
        <w:t xml:space="preserve">Picea omorika </w:t>
      </w:r>
      <w:r w:rsidRPr="005B45AF">
        <w:rPr>
          <w:rFonts w:ascii="Times New Roman" w:hAnsi="Times New Roman" w:cs="Times New Roman"/>
          <w:sz w:val="24"/>
          <w:szCs w:val="24"/>
          <w:lang w:val="sr-Latn-CS" w:eastAsia="sr-Latn-CS"/>
        </w:rPr>
        <w:t xml:space="preserve">(Pančićeva omorika), </w:t>
      </w:r>
      <w:r w:rsidRPr="005B45AF">
        <w:rPr>
          <w:rFonts w:ascii="Times New Roman" w:hAnsi="Times New Roman" w:cs="Times New Roman"/>
          <w:i/>
          <w:iCs/>
          <w:sz w:val="24"/>
          <w:szCs w:val="24"/>
          <w:lang w:val="sr-Latn-CS" w:eastAsia="sr-Latn-CS"/>
        </w:rPr>
        <w:t>Pinus brutia</w:t>
      </w:r>
      <w:r w:rsidRPr="005B45AF">
        <w:rPr>
          <w:rFonts w:ascii="Times New Roman" w:hAnsi="Times New Roman" w:cs="Times New Roman"/>
          <w:sz w:val="24"/>
          <w:szCs w:val="24"/>
          <w:lang w:val="sr-Latn-CS" w:eastAsia="sr-Latn-CS"/>
        </w:rPr>
        <w:t xml:space="preserve"> (brucijski bor), </w:t>
      </w:r>
      <w:r w:rsidRPr="005B45AF">
        <w:rPr>
          <w:rFonts w:ascii="Times New Roman" w:hAnsi="Times New Roman" w:cs="Times New Roman"/>
          <w:i/>
          <w:iCs/>
          <w:sz w:val="24"/>
          <w:szCs w:val="24"/>
          <w:lang w:val="sr-Latn-CS" w:eastAsia="sr-Latn-CS"/>
        </w:rPr>
        <w:t xml:space="preserve">Quersus borealis </w:t>
      </w:r>
      <w:r w:rsidRPr="005B45AF">
        <w:rPr>
          <w:rFonts w:ascii="Times New Roman" w:hAnsi="Times New Roman" w:cs="Times New Roman"/>
          <w:sz w:val="24"/>
          <w:szCs w:val="24"/>
          <w:lang w:val="sr-Latn-CS" w:eastAsia="sr-Latn-CS"/>
        </w:rPr>
        <w:t xml:space="preserve">(američki crveni hrast), </w:t>
      </w:r>
      <w:r w:rsidRPr="005B45AF">
        <w:rPr>
          <w:rFonts w:ascii="Times New Roman" w:hAnsi="Times New Roman" w:cs="Times New Roman"/>
          <w:i/>
          <w:iCs/>
          <w:sz w:val="24"/>
          <w:szCs w:val="24"/>
          <w:lang w:val="sr-Latn-CS" w:eastAsia="sr-Latn-CS"/>
        </w:rPr>
        <w:t xml:space="preserve">Sequoiadendron giganteum </w:t>
      </w:r>
      <w:r w:rsidRPr="005B45AF">
        <w:rPr>
          <w:rFonts w:ascii="Times New Roman" w:hAnsi="Times New Roman" w:cs="Times New Roman"/>
          <w:sz w:val="24"/>
          <w:szCs w:val="24"/>
          <w:lang w:val="sr-Latn-CS" w:eastAsia="sr-Latn-CS"/>
        </w:rPr>
        <w:t xml:space="preserve">(kalifornijska džinovska sekvoja) i druge. Od autohtonih vrsta u Arboretumu zastupljene su: </w:t>
      </w:r>
      <w:r w:rsidRPr="005B45AF">
        <w:rPr>
          <w:rFonts w:ascii="Times New Roman" w:hAnsi="Times New Roman" w:cs="Times New Roman"/>
          <w:i/>
          <w:iCs/>
          <w:sz w:val="24"/>
          <w:szCs w:val="24"/>
          <w:lang w:val="sr-Latn-CS" w:eastAsia="sr-Latn-CS"/>
        </w:rPr>
        <w:t xml:space="preserve">Pinus heldraichii </w:t>
      </w:r>
      <w:r w:rsidRPr="005B45AF">
        <w:rPr>
          <w:rFonts w:ascii="Times New Roman" w:hAnsi="Times New Roman" w:cs="Times New Roman"/>
          <w:sz w:val="24"/>
          <w:szCs w:val="24"/>
          <w:lang w:val="sr-Latn-CS" w:eastAsia="sr-Latn-CS"/>
        </w:rPr>
        <w:t xml:space="preserve">(munika), </w:t>
      </w:r>
      <w:r w:rsidRPr="005B45AF">
        <w:rPr>
          <w:rFonts w:ascii="Times New Roman" w:hAnsi="Times New Roman" w:cs="Times New Roman"/>
          <w:i/>
          <w:iCs/>
          <w:sz w:val="24"/>
          <w:szCs w:val="24"/>
          <w:lang w:val="sr-Latn-CS" w:eastAsia="sr-Latn-CS"/>
        </w:rPr>
        <w:t>Pinus nigra</w:t>
      </w:r>
      <w:r w:rsidRPr="005B45AF">
        <w:rPr>
          <w:rFonts w:ascii="Times New Roman" w:hAnsi="Times New Roman" w:cs="Times New Roman"/>
          <w:sz w:val="24"/>
          <w:szCs w:val="24"/>
          <w:lang w:val="sr-Latn-CS" w:eastAsia="sr-Latn-CS"/>
        </w:rPr>
        <w:t xml:space="preserve"> (crni bor), </w:t>
      </w:r>
      <w:r w:rsidRPr="005B45AF">
        <w:rPr>
          <w:rFonts w:ascii="Times New Roman" w:hAnsi="Times New Roman" w:cs="Times New Roman"/>
          <w:i/>
          <w:iCs/>
          <w:sz w:val="24"/>
          <w:szCs w:val="24"/>
          <w:lang w:val="sr-Latn-CS" w:eastAsia="sr-Latn-CS"/>
        </w:rPr>
        <w:t>Populus tremula</w:t>
      </w:r>
      <w:r w:rsidRPr="005B45AF">
        <w:rPr>
          <w:rFonts w:ascii="Times New Roman" w:hAnsi="Times New Roman" w:cs="Times New Roman"/>
          <w:sz w:val="24"/>
          <w:szCs w:val="24"/>
          <w:lang w:val="sr-Latn-CS" w:eastAsia="sr-Latn-CS"/>
        </w:rPr>
        <w:t xml:space="preserve"> (jasika), </w:t>
      </w:r>
      <w:r w:rsidRPr="005B45AF">
        <w:rPr>
          <w:rFonts w:ascii="Times New Roman" w:hAnsi="Times New Roman" w:cs="Times New Roman"/>
          <w:i/>
          <w:iCs/>
          <w:sz w:val="24"/>
          <w:szCs w:val="24"/>
          <w:lang w:val="sr-Latn-CS" w:eastAsia="sr-Latn-CS"/>
        </w:rPr>
        <w:t>Quercus trojana</w:t>
      </w:r>
      <w:r w:rsidRPr="005B45AF">
        <w:rPr>
          <w:rFonts w:ascii="Times New Roman" w:hAnsi="Times New Roman" w:cs="Times New Roman"/>
          <w:sz w:val="24"/>
          <w:szCs w:val="24"/>
          <w:lang w:val="sr-Latn-CS" w:eastAsia="sr-Latn-CS"/>
        </w:rPr>
        <w:t xml:space="preserve"> (makedonski hrast), </w:t>
      </w:r>
      <w:r w:rsidRPr="005B45AF">
        <w:rPr>
          <w:rFonts w:ascii="Times New Roman" w:hAnsi="Times New Roman" w:cs="Times New Roman"/>
          <w:i/>
          <w:iCs/>
          <w:sz w:val="24"/>
          <w:szCs w:val="24"/>
          <w:lang w:val="sr-Latn-CS" w:eastAsia="sr-Latn-CS"/>
        </w:rPr>
        <w:t>Taxus baccata</w:t>
      </w:r>
      <w:r w:rsidRPr="005B45AF">
        <w:rPr>
          <w:rFonts w:ascii="Times New Roman" w:hAnsi="Times New Roman" w:cs="Times New Roman"/>
          <w:sz w:val="24"/>
          <w:szCs w:val="24"/>
          <w:lang w:val="sr-Latn-CS" w:eastAsia="sr-Latn-CS"/>
        </w:rPr>
        <w:t xml:space="preserve"> (tisa)  i druge.</w:t>
      </w:r>
    </w:p>
    <w:p w:rsidR="00CD6BDF" w:rsidRPr="000C097D" w:rsidRDefault="00CD6BDF" w:rsidP="00611FFD">
      <w:pPr>
        <w:spacing w:line="276" w:lineRule="auto"/>
        <w:jc w:val="both"/>
        <w:rPr>
          <w:rFonts w:ascii="Times New Roman" w:hAnsi="Times New Roman" w:cs="Times New Roman"/>
          <w:sz w:val="24"/>
          <w:szCs w:val="24"/>
          <w:lang w:val="sr-Latn-CS" w:eastAsia="sr-Latn-CS"/>
        </w:rPr>
      </w:pPr>
      <w:r w:rsidRPr="00AB6F08">
        <w:rPr>
          <w:rFonts w:ascii="Times New Roman" w:hAnsi="Times New Roman" w:cs="Times New Roman"/>
          <w:sz w:val="24"/>
          <w:szCs w:val="24"/>
          <w:lang w:val="sr-Latn-CS" w:eastAsia="sr-Latn-CS"/>
        </w:rPr>
        <w:t xml:space="preserve">Osim drvenastih vrsta Arboretum krase i različite vrste gljiva među kojima je kao rezultat istraživanja 2023. godine zabilježenjedan rod i dvije vrste koje se po prvi put navode za fungu Crne Gore: </w:t>
      </w:r>
      <w:r w:rsidRPr="00AB6F08">
        <w:rPr>
          <w:rFonts w:ascii="Times New Roman" w:hAnsi="Times New Roman" w:cs="Times New Roman"/>
          <w:i/>
          <w:iCs/>
          <w:sz w:val="24"/>
          <w:szCs w:val="24"/>
          <w:lang w:val="sr-Latn-CS" w:eastAsia="sr-Latn-CS"/>
        </w:rPr>
        <w:t>Chamaemyces fracidus</w:t>
      </w:r>
      <w:r w:rsidRPr="00AB6F08">
        <w:rPr>
          <w:rFonts w:ascii="Times New Roman" w:hAnsi="Times New Roman" w:cs="Times New Roman"/>
          <w:sz w:val="24"/>
          <w:szCs w:val="24"/>
          <w:lang w:val="sr-Latn-CS" w:eastAsia="sr-Latn-CS"/>
        </w:rPr>
        <w:t xml:space="preserve"> (pjegava kapljača) i </w:t>
      </w:r>
      <w:r w:rsidRPr="00AB6F08">
        <w:rPr>
          <w:rFonts w:ascii="Times New Roman" w:hAnsi="Times New Roman" w:cs="Times New Roman"/>
          <w:i/>
          <w:iCs/>
          <w:sz w:val="24"/>
          <w:szCs w:val="24"/>
          <w:lang w:val="sr-Latn-CS" w:eastAsia="sr-Latn-CS"/>
        </w:rPr>
        <w:t>Inocybe haemacta</w:t>
      </w:r>
      <w:r w:rsidRPr="00AB6F08">
        <w:rPr>
          <w:rFonts w:ascii="Times New Roman" w:hAnsi="Times New Roman" w:cs="Times New Roman"/>
          <w:sz w:val="24"/>
          <w:szCs w:val="24"/>
          <w:lang w:val="sr-Latn-CS" w:eastAsia="sr-Latn-CS"/>
        </w:rPr>
        <w:t xml:space="preserve"> (cjepača).</w:t>
      </w:r>
    </w:p>
    <w:p w:rsidR="00CD6BDF" w:rsidRPr="008F447C" w:rsidRDefault="00CD6BDF">
      <w:pPr>
        <w:rPr>
          <w:rFonts w:ascii="Times New Roman" w:hAnsi="Times New Roman" w:cs="Times New Roman"/>
          <w:sz w:val="24"/>
          <w:szCs w:val="24"/>
          <w:lang w:val="sr-Latn-CS"/>
        </w:rPr>
      </w:pPr>
      <w:r w:rsidRPr="008F447C">
        <w:rPr>
          <w:rFonts w:ascii="Times New Roman" w:hAnsi="Times New Roman" w:cs="Times New Roman"/>
          <w:sz w:val="24"/>
          <w:szCs w:val="24"/>
          <w:lang w:val="sr-Latn-CS"/>
        </w:rPr>
        <w:br w:type="page"/>
      </w:r>
    </w:p>
    <w:p w:rsidR="00CD6BDF" w:rsidRPr="008F447C" w:rsidRDefault="00CD6BDF" w:rsidP="005B45AF">
      <w:pPr>
        <w:spacing w:line="276" w:lineRule="auto"/>
        <w:jc w:val="both"/>
        <w:rPr>
          <w:rFonts w:ascii="Times New Roman" w:hAnsi="Times New Roman" w:cs="Times New Roman"/>
          <w:sz w:val="24"/>
          <w:szCs w:val="24"/>
          <w:lang w:val="sr-Latn-CS"/>
        </w:rPr>
      </w:pPr>
      <w:r>
        <w:rPr>
          <w:noProof/>
          <w:lang w:val="sr-Latn-CS" w:eastAsia="sr-Latn-CS"/>
        </w:rPr>
        <w:pict>
          <v:shape id="Picture 1409117349" o:spid="_x0000_s1233" type="#_x0000_t75" style="position:absolute;left:0;text-align:left;margin-left:.5pt;margin-top:-82.95pt;width:595.15pt;height:419.5pt;z-index:251632640;visibility:visible;mso-position-horizontal-relative:page">
            <v:imagedata r:id="rId129" o:title="" croptop="-1688f" cropbottom="5637f" cropleft="33f" cropright="-33f"/>
            <w10:wrap anchorx="page"/>
          </v:shape>
        </w:pict>
      </w:r>
    </w:p>
    <w:p w:rsidR="00CD6BDF" w:rsidRPr="008F447C" w:rsidRDefault="00CD6BDF" w:rsidP="005B45AF">
      <w:pPr>
        <w:spacing w:line="276" w:lineRule="auto"/>
        <w:jc w:val="both"/>
        <w:rPr>
          <w:rFonts w:ascii="Times New Roman" w:hAnsi="Times New Roman" w:cs="Times New Roman"/>
          <w:sz w:val="24"/>
          <w:szCs w:val="24"/>
          <w:lang w:val="sr-Latn-CS"/>
        </w:rPr>
      </w:pPr>
    </w:p>
    <w:p w:rsidR="00CD6BDF" w:rsidRPr="008F447C" w:rsidRDefault="00CD6BDF" w:rsidP="000C097D">
      <w:pPr>
        <w:spacing w:after="120"/>
        <w:jc w:val="center"/>
        <w:rPr>
          <w:rFonts w:ascii="Times New Roman" w:hAnsi="Times New Roman" w:cs="Times New Roman"/>
          <w:sz w:val="24"/>
          <w:szCs w:val="24"/>
          <w:lang w:val="sr-Latn-CS"/>
        </w:rPr>
      </w:pPr>
    </w:p>
    <w:p w:rsidR="00CD6BDF" w:rsidRPr="008F447C" w:rsidRDefault="00CD6BDF" w:rsidP="00016A7B">
      <w:pPr>
        <w:jc w:val="both"/>
        <w:rPr>
          <w:rFonts w:ascii="Times New Roman" w:hAnsi="Times New Roman" w:cs="Times New Roman"/>
          <w:b/>
          <w:bCs/>
          <w:sz w:val="20"/>
          <w:szCs w:val="20"/>
          <w:lang w:val="sr-Latn-CS"/>
        </w:rPr>
      </w:pPr>
    </w:p>
    <w:p w:rsidR="00CD6BDF" w:rsidRPr="008F447C" w:rsidRDefault="00CD6BDF" w:rsidP="00D77D53">
      <w:pPr>
        <w:spacing w:after="120"/>
        <w:jc w:val="both"/>
        <w:rPr>
          <w:rFonts w:ascii="Times New Roman" w:hAnsi="Times New Roman" w:cs="Times New Roman"/>
          <w:sz w:val="24"/>
          <w:szCs w:val="24"/>
          <w:lang w:val="sr-Latn-CS"/>
        </w:rPr>
      </w:pPr>
    </w:p>
    <w:p w:rsidR="00CD6BDF" w:rsidRPr="008F447C" w:rsidRDefault="00CD6BDF">
      <w:pPr>
        <w:rPr>
          <w:rFonts w:ascii="Times New Roman" w:hAnsi="Times New Roman" w:cs="Times New Roman"/>
          <w:b/>
          <w:bCs/>
          <w:sz w:val="20"/>
          <w:szCs w:val="20"/>
          <w:lang w:val="sr-Latn-CS"/>
        </w:rPr>
      </w:pPr>
      <w:r>
        <w:rPr>
          <w:noProof/>
          <w:lang w:val="sr-Latn-CS" w:eastAsia="sr-Latn-CS"/>
        </w:rPr>
        <w:pict>
          <v:shape id="Text Box 248304193" o:spid="_x0000_s1234" type="#_x0000_t202" style="position:absolute;margin-left:-72.85pt;margin-top:223.05pt;width:596.5pt;height:22.65pt;z-index:251634688;visibility:visible;mso-position-horizontal-relative:margin" fillcolor="#c5e0b4" stroked="f" strokeweight=".5pt">
            <v:fill opacity="32896f"/>
            <v:textbox>
              <w:txbxContent>
                <w:p w:rsidR="00CD6BDF" w:rsidRPr="00AB6F08" w:rsidRDefault="00CD6BDF" w:rsidP="00873D79">
                  <w:pPr>
                    <w:spacing w:after="0"/>
                    <w:jc w:val="center"/>
                    <w:rPr>
                      <w:rFonts w:ascii="Times New Roman" w:hAnsi="Times New Roman" w:cs="Times New Roman"/>
                      <w:b/>
                      <w:bCs/>
                      <w:sz w:val="24"/>
                      <w:szCs w:val="24"/>
                    </w:rPr>
                  </w:pPr>
                  <w:r w:rsidRPr="00AB6F08">
                    <w:rPr>
                      <w:rFonts w:ascii="Times New Roman" w:hAnsi="Times New Roman" w:cs="Times New Roman"/>
                      <w:b/>
                      <w:bCs/>
                      <w:sz w:val="24"/>
                      <w:szCs w:val="24"/>
                    </w:rPr>
                    <w:t xml:space="preserve">Slika </w:t>
                  </w:r>
                  <w:r>
                    <w:rPr>
                      <w:rFonts w:ascii="Times New Roman" w:hAnsi="Times New Roman" w:cs="Times New Roman"/>
                      <w:b/>
                      <w:bCs/>
                      <w:sz w:val="24"/>
                      <w:szCs w:val="24"/>
                    </w:rPr>
                    <w:t>96</w:t>
                  </w:r>
                  <w:r w:rsidRPr="00AB6F08">
                    <w:rPr>
                      <w:rFonts w:ascii="Times New Roman" w:hAnsi="Times New Roman" w:cs="Times New Roman"/>
                      <w:b/>
                      <w:bCs/>
                      <w:sz w:val="24"/>
                      <w:szCs w:val="24"/>
                    </w:rPr>
                    <w:t>. Arboretum u Grahovu</w:t>
                  </w:r>
                </w:p>
              </w:txbxContent>
            </v:textbox>
            <w10:wrap anchorx="margin"/>
          </v:shape>
        </w:pict>
      </w:r>
      <w:r>
        <w:rPr>
          <w:noProof/>
          <w:lang w:val="sr-Latn-CS" w:eastAsia="sr-Latn-CS"/>
        </w:rPr>
        <w:pict>
          <v:shape id="Picture 1409117348" o:spid="_x0000_s1235" type="#_x0000_t75" style="position:absolute;margin-left:-.85pt;margin-top:242.65pt;width:596.15pt;height:416.65pt;z-index:251633664;visibility:visible;mso-position-horizontal-relative:page">
            <v:imagedata r:id="rId130" o:title="" cropbottom="4468f"/>
            <w10:wrap anchorx="page"/>
          </v:shape>
        </w:pict>
      </w:r>
      <w:r w:rsidRPr="008F447C">
        <w:rPr>
          <w:rFonts w:ascii="Times New Roman" w:hAnsi="Times New Roman" w:cs="Times New Roman"/>
          <w:b/>
          <w:bCs/>
          <w:sz w:val="20"/>
          <w:szCs w:val="20"/>
          <w:lang w:val="sr-Latn-CS"/>
        </w:rPr>
        <w:br w:type="page"/>
      </w:r>
    </w:p>
    <w:p w:rsidR="00CD6BDF" w:rsidRDefault="00CD6BDF" w:rsidP="009C7662">
      <w:pPr>
        <w:spacing w:line="276" w:lineRule="auto"/>
        <w:jc w:val="both"/>
        <w:rPr>
          <w:rFonts w:ascii="Times New Roman" w:hAnsi="Times New Roman" w:cs="Times New Roman"/>
          <w:sz w:val="24"/>
          <w:szCs w:val="24"/>
          <w:lang w:val="sr-Latn-CS" w:eastAsia="sr-Latn-CS"/>
        </w:rPr>
      </w:pPr>
      <w:r w:rsidRPr="008F447C">
        <w:rPr>
          <w:rFonts w:ascii="Times New Roman" w:hAnsi="Times New Roman" w:cs="Times New Roman"/>
          <w:b/>
          <w:bCs/>
          <w:i/>
          <w:iCs/>
          <w:sz w:val="24"/>
          <w:szCs w:val="24"/>
          <w:lang w:val="sr-Latn-CS"/>
        </w:rPr>
        <w:t>Predio izuzetnih odlika</w:t>
      </w:r>
      <w:r w:rsidRPr="00D77D53">
        <w:rPr>
          <w:rFonts w:ascii="Times New Roman" w:hAnsi="Times New Roman" w:cs="Times New Roman"/>
          <w:b/>
          <w:bCs/>
          <w:i/>
          <w:iCs/>
          <w:sz w:val="24"/>
          <w:szCs w:val="24"/>
          <w:lang w:val="sr-Latn-CS" w:eastAsia="sr-Latn-CS"/>
        </w:rPr>
        <w:t xml:space="preserve"> Trebjesa</w:t>
      </w:r>
      <w:r w:rsidRPr="00D77D53">
        <w:rPr>
          <w:rFonts w:ascii="Times New Roman" w:hAnsi="Times New Roman" w:cs="Times New Roman"/>
          <w:sz w:val="24"/>
          <w:szCs w:val="24"/>
          <w:lang w:val="sr-Latn-CS" w:eastAsia="sr-Latn-CS"/>
        </w:rPr>
        <w:t xml:space="preserve">se nalazi u jugoistočnom dijelu Nikšića na nadmorskoj visini od 752 m. Zauzima površinu od 156 ha od čega 126 ha pripada samom brdu a 30 ha parkovskom dijelu. Brdo krečnjačko-dolomitske strukture koje je pod uticajem submediteranske klime stanište je za više od 250 zeljastih i 40 drvenastih biljnih vrsta. Znatan broj endemičnih i endemoreliktnih vrsta, rijetkih, nacionalno zaštićenih kao i CITES vrsta (orhideje) brdu Trebjesa daju poseban značaj čime ono dobija status </w:t>
      </w:r>
      <w:r w:rsidRPr="00AA0748">
        <w:rPr>
          <w:rFonts w:ascii="Times New Roman" w:hAnsi="Times New Roman" w:cs="Times New Roman"/>
          <w:b/>
          <w:bCs/>
          <w:sz w:val="24"/>
          <w:szCs w:val="24"/>
          <w:lang w:val="sr-Latn-CS" w:eastAsia="sr-Latn-CS"/>
        </w:rPr>
        <w:t>važnog biljnog staništa Crne Gore - IPA stanište.</w:t>
      </w:r>
      <w:r w:rsidRPr="00D77D53">
        <w:rPr>
          <w:rFonts w:ascii="Times New Roman" w:hAnsi="Times New Roman" w:cs="Times New Roman"/>
          <w:sz w:val="24"/>
          <w:szCs w:val="24"/>
          <w:lang w:val="sr-Latn-CS" w:eastAsia="sr-Latn-CS"/>
        </w:rPr>
        <w:t xml:space="preserve"> Pored naučnih tu su ništa manje važne pejzažne, estetske i kulturno-istorijske vrijednosti a sve zajedno su uslovile da </w:t>
      </w:r>
      <w:r w:rsidRPr="008F447C">
        <w:rPr>
          <w:rFonts w:ascii="Times New Roman" w:hAnsi="Times New Roman" w:cs="Times New Roman"/>
          <w:sz w:val="24"/>
          <w:szCs w:val="24"/>
          <w:lang w:val="sr-Latn-CS"/>
        </w:rPr>
        <w:t>Rješenjem Republičkog zavoda za zaštitu prirode (br. 01-421 od 19. 04. 2001. godine) Trebjesa bude upisana u Centralni registar zaštićenih objekata prirode za republiku Crnu Goru čime dobija status</w:t>
      </w:r>
      <w:r w:rsidRPr="00D77D53">
        <w:rPr>
          <w:rFonts w:ascii="Times New Roman" w:hAnsi="Times New Roman" w:cs="Times New Roman"/>
          <w:b/>
          <w:bCs/>
          <w:sz w:val="24"/>
          <w:szCs w:val="24"/>
          <w:lang w:val="sr-Latn-CS" w:eastAsia="sr-Latn-CS"/>
        </w:rPr>
        <w:t>Posebnog prirodnog predjela</w:t>
      </w:r>
      <w:r w:rsidRPr="00D77D53">
        <w:rPr>
          <w:rFonts w:ascii="Times New Roman" w:hAnsi="Times New Roman" w:cs="Times New Roman"/>
          <w:sz w:val="24"/>
          <w:szCs w:val="24"/>
          <w:lang w:val="sr-Latn-CS" w:eastAsia="sr-Latn-CS"/>
        </w:rPr>
        <w:t xml:space="preserve">. Od 2017. godine Rješenjem Agencije za zaštitu životne sredine (br. UPI 199/1 0d 07.02.2017. godine) mijenja status pa se u Centralnom registru zaštićenih područja pod preventivnom zaštitom upisuje kao </w:t>
      </w:r>
      <w:r w:rsidRPr="00D77D53">
        <w:rPr>
          <w:rFonts w:ascii="Times New Roman" w:hAnsi="Times New Roman" w:cs="Times New Roman"/>
          <w:b/>
          <w:bCs/>
          <w:sz w:val="24"/>
          <w:szCs w:val="24"/>
          <w:lang w:val="sr-Latn-CS" w:eastAsia="sr-Latn-CS"/>
        </w:rPr>
        <w:t xml:space="preserve">Predio izuzetnih odlika </w:t>
      </w:r>
      <w:r w:rsidRPr="00D77D53">
        <w:rPr>
          <w:rFonts w:ascii="Times New Roman" w:hAnsi="Times New Roman" w:cs="Times New Roman"/>
          <w:sz w:val="24"/>
          <w:szCs w:val="24"/>
          <w:lang w:val="sr-Latn-CS" w:eastAsia="sr-Latn-CS"/>
        </w:rPr>
        <w:t xml:space="preserve">sa ustanovljenim V stepenom zaštite. </w:t>
      </w:r>
    </w:p>
    <w:p w:rsidR="00CD6BDF" w:rsidRPr="008F447C" w:rsidRDefault="00CD6BDF" w:rsidP="009456F8">
      <w:pPr>
        <w:spacing w:line="276" w:lineRule="auto"/>
        <w:jc w:val="both"/>
        <w:rPr>
          <w:rFonts w:ascii="Times New Roman" w:hAnsi="Times New Roman" w:cs="Times New Roman"/>
          <w:b/>
          <w:bCs/>
          <w:sz w:val="24"/>
          <w:szCs w:val="24"/>
          <w:lang w:val="sr-Latn-CS"/>
        </w:rPr>
      </w:pPr>
      <w:r>
        <w:rPr>
          <w:noProof/>
          <w:lang w:val="sr-Latn-CS" w:eastAsia="sr-Latn-CS"/>
        </w:rPr>
        <w:pict>
          <v:shape id="Picture 25" o:spid="_x0000_s1236" type="#_x0000_t75" style="position:absolute;left:0;text-align:left;margin-left:.5pt;margin-top:24.85pt;width:595.3pt;height:334.85pt;z-index:251708416;visibility:visible;mso-position-horizontal-relative:page">
            <v:imagedata r:id="rId131" o:title=""/>
            <w10:wrap anchorx="page"/>
          </v:shape>
        </w:pict>
      </w:r>
    </w:p>
    <w:p w:rsidR="00CD6BDF" w:rsidRPr="008F447C" w:rsidRDefault="00CD6BDF" w:rsidP="001901BE">
      <w:pPr>
        <w:spacing w:after="120" w:line="276" w:lineRule="auto"/>
        <w:jc w:val="both"/>
        <w:rPr>
          <w:rFonts w:ascii="Times New Roman" w:hAnsi="Times New Roman" w:cs="Times New Roman"/>
          <w:b/>
          <w:bCs/>
          <w:sz w:val="24"/>
          <w:szCs w:val="24"/>
          <w:lang w:val="sr-Latn-CS"/>
        </w:rPr>
      </w:pPr>
    </w:p>
    <w:p w:rsidR="00CD6BDF" w:rsidRPr="008F447C" w:rsidRDefault="00CD6BDF" w:rsidP="00D77D53">
      <w:pPr>
        <w:spacing w:line="276" w:lineRule="auto"/>
        <w:jc w:val="both"/>
        <w:rPr>
          <w:rFonts w:ascii="Times New Roman" w:hAnsi="Times New Roman" w:cs="Times New Roman"/>
          <w:b/>
          <w:bCs/>
          <w:sz w:val="24"/>
          <w:szCs w:val="24"/>
          <w:lang w:val="sr-Latn-CS"/>
        </w:rPr>
      </w:pPr>
    </w:p>
    <w:p w:rsidR="00CD6BDF" w:rsidRPr="008F447C" w:rsidRDefault="00CD6BDF">
      <w:pPr>
        <w:rPr>
          <w:rFonts w:ascii="Times New Roman" w:hAnsi="Times New Roman" w:cs="Times New Roman"/>
          <w:sz w:val="24"/>
          <w:szCs w:val="24"/>
          <w:lang w:val="sr-Latn-CS"/>
        </w:rPr>
      </w:pPr>
      <w:r>
        <w:rPr>
          <w:noProof/>
          <w:lang w:val="sr-Latn-CS" w:eastAsia="sr-Latn-CS"/>
        </w:rPr>
        <w:pict>
          <v:shape id="Text Box 29" o:spid="_x0000_s1237" type="#_x0000_t202" style="position:absolute;margin-left:358.9pt;margin-top:252pt;width:164.4pt;height:22.7pt;z-index:251709440;visibility:visible;mso-position-horizontal-relative:margin" fillcolor="#c5e0b4" stroked="f" strokeweight=".5pt">
            <v:fill opacity="32896f"/>
            <v:textbox>
              <w:txbxContent>
                <w:p w:rsidR="00CD6BDF" w:rsidRPr="00783C10" w:rsidRDefault="00CD6BDF" w:rsidP="00873D79">
                  <w:pPr>
                    <w:spacing w:after="0"/>
                    <w:rPr>
                      <w:rFonts w:ascii="Times New Roman" w:hAnsi="Times New Roman" w:cs="Times New Roman"/>
                      <w:b/>
                      <w:bCs/>
                      <w:color w:val="FFFFFF"/>
                    </w:rPr>
                  </w:pPr>
                  <w:r w:rsidRPr="00783C10">
                    <w:rPr>
                      <w:rFonts w:ascii="Times New Roman" w:hAnsi="Times New Roman" w:cs="Times New Roman"/>
                      <w:b/>
                      <w:bCs/>
                      <w:color w:val="FFFFFF"/>
                    </w:rPr>
                    <w:t>Slika 97. Brdo Trebjesa</w:t>
                  </w:r>
                </w:p>
              </w:txbxContent>
            </v:textbox>
            <w10:wrap anchorx="margin"/>
          </v:shape>
        </w:pict>
      </w:r>
      <w:r w:rsidRPr="008F447C">
        <w:rPr>
          <w:rFonts w:ascii="Times New Roman" w:hAnsi="Times New Roman" w:cs="Times New Roman"/>
          <w:sz w:val="24"/>
          <w:szCs w:val="24"/>
          <w:lang w:val="sr-Latn-CS"/>
        </w:rPr>
        <w:br w:type="page"/>
      </w:r>
    </w:p>
    <w:p w:rsidR="00CD6BDF" w:rsidRPr="008F447C" w:rsidRDefault="00CD6BDF" w:rsidP="00A30937">
      <w:pPr>
        <w:spacing w:line="276" w:lineRule="auto"/>
        <w:jc w:val="both"/>
        <w:rPr>
          <w:rFonts w:ascii="Times New Roman" w:hAnsi="Times New Roman" w:cs="Times New Roman"/>
          <w:sz w:val="24"/>
          <w:szCs w:val="24"/>
          <w:lang w:val="sr-Latn-CS"/>
        </w:rPr>
      </w:pPr>
      <w:r w:rsidRPr="008F447C">
        <w:rPr>
          <w:rFonts w:ascii="Times New Roman" w:hAnsi="Times New Roman" w:cs="Times New Roman"/>
          <w:sz w:val="24"/>
          <w:szCs w:val="24"/>
          <w:lang w:val="sr-Latn-CS"/>
        </w:rPr>
        <w:t>Iako znatan dio brda (80 %) prekriva sađena šuma crnog bora (</w:t>
      </w:r>
      <w:r w:rsidRPr="008F447C">
        <w:rPr>
          <w:rFonts w:ascii="Times New Roman" w:hAnsi="Times New Roman" w:cs="Times New Roman"/>
          <w:i/>
          <w:iCs/>
          <w:sz w:val="24"/>
          <w:szCs w:val="24"/>
          <w:lang w:val="sr-Latn-CS"/>
        </w:rPr>
        <w:t>Pinus nigra</w:t>
      </w:r>
      <w:r w:rsidRPr="008F447C">
        <w:rPr>
          <w:rFonts w:ascii="Times New Roman" w:hAnsi="Times New Roman" w:cs="Times New Roman"/>
          <w:sz w:val="24"/>
          <w:szCs w:val="24"/>
          <w:lang w:val="sr-Latn-CS"/>
        </w:rPr>
        <w:t>) f</w:t>
      </w:r>
      <w:r>
        <w:rPr>
          <w:rFonts w:ascii="Times New Roman" w:hAnsi="Times New Roman" w:cs="Times New Roman"/>
          <w:sz w:val="24"/>
          <w:szCs w:val="24"/>
          <w:lang w:val="sr-Latn-CS" w:eastAsia="sr-Latn-CS"/>
        </w:rPr>
        <w:t xml:space="preserve">loristički gledano brdo Trebjesa je najprepoznatljivije po balkanskom endemu </w:t>
      </w:r>
      <w:r w:rsidRPr="008F447C">
        <w:rPr>
          <w:rFonts w:ascii="Times New Roman" w:hAnsi="Times New Roman" w:cs="Times New Roman"/>
          <w:i/>
          <w:iCs/>
          <w:sz w:val="24"/>
          <w:szCs w:val="24"/>
          <w:lang w:val="sr-Latn-CS"/>
        </w:rPr>
        <w:t>Dioscorea balcanica</w:t>
      </w:r>
      <w:r w:rsidRPr="008F447C">
        <w:rPr>
          <w:rFonts w:ascii="Times New Roman" w:hAnsi="Times New Roman" w:cs="Times New Roman"/>
          <w:sz w:val="24"/>
          <w:szCs w:val="24"/>
          <w:lang w:val="sr-Latn-CS"/>
        </w:rPr>
        <w:t xml:space="preserve">(balkanska dioskoreja) koja zajedno sa bjelograbićem ovdje gradi posebnu endemičnu zajednicu </w:t>
      </w:r>
      <w:r w:rsidRPr="008F447C">
        <w:rPr>
          <w:rFonts w:ascii="Times New Roman" w:hAnsi="Times New Roman" w:cs="Times New Roman"/>
          <w:i/>
          <w:iCs/>
          <w:sz w:val="24"/>
          <w:szCs w:val="24"/>
          <w:lang w:val="sr-Latn-CS"/>
        </w:rPr>
        <w:t xml:space="preserve">Dioscoreo-Carpinetum orientalis </w:t>
      </w:r>
      <w:r w:rsidRPr="008F447C">
        <w:rPr>
          <w:rFonts w:ascii="Times New Roman" w:hAnsi="Times New Roman" w:cs="Times New Roman"/>
          <w:sz w:val="24"/>
          <w:szCs w:val="24"/>
          <w:lang w:val="sr-Latn-CS"/>
        </w:rPr>
        <w:t xml:space="preserve">Blečić et Lakušić 66 koja zauzima svega 5 % površine. Osim diskoreje na ovom području se javljaju i drugi balkanski endemi: </w:t>
      </w:r>
      <w:r w:rsidRPr="008F447C">
        <w:rPr>
          <w:rFonts w:ascii="Times New Roman" w:hAnsi="Times New Roman" w:cs="Times New Roman"/>
          <w:i/>
          <w:iCs/>
          <w:sz w:val="24"/>
          <w:szCs w:val="24"/>
          <w:lang w:val="sr-Latn-CS"/>
        </w:rPr>
        <w:t>Cherleria baldaccii</w:t>
      </w:r>
      <w:r w:rsidRPr="008F447C">
        <w:rPr>
          <w:rFonts w:ascii="Times New Roman" w:hAnsi="Times New Roman" w:cs="Times New Roman"/>
          <w:sz w:val="24"/>
          <w:szCs w:val="24"/>
          <w:lang w:val="sr-Latn-CS"/>
        </w:rPr>
        <w:t xml:space="preserve">(Baldačijeva mišjakinja), </w:t>
      </w:r>
      <w:r w:rsidRPr="008F447C">
        <w:rPr>
          <w:rFonts w:ascii="Times New Roman" w:hAnsi="Times New Roman" w:cs="Times New Roman"/>
          <w:i/>
          <w:iCs/>
          <w:sz w:val="24"/>
          <w:szCs w:val="24"/>
          <w:lang w:val="sr-Latn-CS"/>
        </w:rPr>
        <w:t>Crocus dalmaticus</w:t>
      </w:r>
      <w:r w:rsidRPr="008F447C">
        <w:rPr>
          <w:rFonts w:ascii="Times New Roman" w:hAnsi="Times New Roman" w:cs="Times New Roman"/>
          <w:sz w:val="24"/>
          <w:szCs w:val="24"/>
          <w:lang w:val="sr-Latn-CS"/>
        </w:rPr>
        <w:t xml:space="preserve">(dalmatinski kaćun), </w:t>
      </w:r>
      <w:r w:rsidRPr="008F447C">
        <w:rPr>
          <w:rFonts w:ascii="Times New Roman" w:hAnsi="Times New Roman" w:cs="Times New Roman"/>
          <w:i/>
          <w:iCs/>
          <w:sz w:val="24"/>
          <w:szCs w:val="24"/>
          <w:lang w:val="sr-Latn-CS"/>
        </w:rPr>
        <w:t xml:space="preserve">Edraianthus tenuifolius </w:t>
      </w:r>
      <w:r w:rsidRPr="008F447C">
        <w:rPr>
          <w:rFonts w:ascii="Times New Roman" w:hAnsi="Times New Roman" w:cs="Times New Roman"/>
          <w:sz w:val="24"/>
          <w:szCs w:val="24"/>
          <w:lang w:val="sr-Latn-CS"/>
        </w:rPr>
        <w:t>(uskolisno zvonce),</w:t>
      </w:r>
      <w:r w:rsidRPr="008F447C">
        <w:rPr>
          <w:rFonts w:ascii="Times New Roman" w:hAnsi="Times New Roman" w:cs="Times New Roman"/>
          <w:i/>
          <w:iCs/>
          <w:sz w:val="24"/>
          <w:szCs w:val="24"/>
          <w:lang w:val="sr-Latn-CS"/>
        </w:rPr>
        <w:t>Hyacinthella dalmatica</w:t>
      </w:r>
      <w:r w:rsidRPr="008F447C">
        <w:rPr>
          <w:rFonts w:ascii="Times New Roman" w:hAnsi="Times New Roman" w:cs="Times New Roman"/>
          <w:sz w:val="24"/>
          <w:szCs w:val="24"/>
          <w:lang w:val="sr-Latn-CS"/>
        </w:rPr>
        <w:t xml:space="preserve"> (dalmatinski zumbulčić), </w:t>
      </w:r>
      <w:r w:rsidRPr="008F447C">
        <w:rPr>
          <w:rFonts w:ascii="Times New Roman" w:hAnsi="Times New Roman" w:cs="Times New Roman"/>
          <w:i/>
          <w:iCs/>
          <w:sz w:val="24"/>
          <w:szCs w:val="24"/>
          <w:lang w:val="sr-Latn-CS"/>
        </w:rPr>
        <w:t>Micromeria longipedunculata</w:t>
      </w:r>
      <w:r w:rsidRPr="008F447C">
        <w:rPr>
          <w:rFonts w:ascii="Times New Roman" w:hAnsi="Times New Roman" w:cs="Times New Roman"/>
          <w:sz w:val="24"/>
          <w:szCs w:val="24"/>
          <w:lang w:val="sr-Latn-CS"/>
        </w:rPr>
        <w:t xml:space="preserve">(sitnocvjetni vrijesak), </w:t>
      </w:r>
      <w:r w:rsidRPr="008F447C">
        <w:rPr>
          <w:rFonts w:ascii="Times New Roman" w:hAnsi="Times New Roman" w:cs="Times New Roman"/>
          <w:i/>
          <w:iCs/>
          <w:sz w:val="24"/>
          <w:szCs w:val="24"/>
          <w:lang w:val="sr-Latn-CS"/>
        </w:rPr>
        <w:t xml:space="preserve">Onosma stellulata </w:t>
      </w:r>
      <w:r w:rsidRPr="008F447C">
        <w:rPr>
          <w:rFonts w:ascii="Times New Roman" w:hAnsi="Times New Roman" w:cs="Times New Roman"/>
          <w:sz w:val="24"/>
          <w:szCs w:val="24"/>
          <w:lang w:val="sr-Latn-CS"/>
        </w:rPr>
        <w:t>(zvjezdičasta srčanica),</w:t>
      </w:r>
      <w:r w:rsidRPr="008F447C">
        <w:rPr>
          <w:rFonts w:ascii="Times New Roman" w:hAnsi="Times New Roman" w:cs="Times New Roman"/>
          <w:i/>
          <w:iCs/>
          <w:sz w:val="24"/>
          <w:szCs w:val="24"/>
          <w:lang w:val="sr-Latn-CS"/>
        </w:rPr>
        <w:t xml:space="preserve">Scilla lakusicii </w:t>
      </w:r>
      <w:r w:rsidRPr="008F447C">
        <w:rPr>
          <w:rFonts w:ascii="Times New Roman" w:hAnsi="Times New Roman" w:cs="Times New Roman"/>
          <w:sz w:val="24"/>
          <w:szCs w:val="24"/>
          <w:lang w:val="sr-Latn-CS"/>
        </w:rPr>
        <w:t xml:space="preserve">(Lakušićev procjepak), </w:t>
      </w:r>
      <w:r w:rsidRPr="008F447C">
        <w:rPr>
          <w:rFonts w:ascii="Times New Roman" w:hAnsi="Times New Roman" w:cs="Times New Roman"/>
          <w:i/>
          <w:iCs/>
          <w:sz w:val="24"/>
          <w:szCs w:val="24"/>
          <w:lang w:val="sr-Latn-CS"/>
        </w:rPr>
        <w:t xml:space="preserve">Vincetoxicum huteri </w:t>
      </w:r>
      <w:r w:rsidRPr="008F447C">
        <w:rPr>
          <w:rFonts w:ascii="Times New Roman" w:hAnsi="Times New Roman" w:cs="Times New Roman"/>
          <w:sz w:val="24"/>
          <w:szCs w:val="24"/>
          <w:lang w:val="sr-Latn-CS"/>
        </w:rPr>
        <w:t xml:space="preserve">(Huterova lastavina) i druge. Trebjesu krasi i znatan broj orhideja </w:t>
      </w:r>
      <w:r w:rsidRPr="008F447C">
        <w:rPr>
          <w:rFonts w:ascii="Times New Roman" w:hAnsi="Times New Roman" w:cs="Times New Roman"/>
          <w:i/>
          <w:iCs/>
          <w:sz w:val="24"/>
          <w:szCs w:val="24"/>
          <w:lang w:val="sr-Latn-CS"/>
        </w:rPr>
        <w:t>Anacamptis morio</w:t>
      </w:r>
      <w:r w:rsidRPr="008F447C">
        <w:rPr>
          <w:rFonts w:ascii="Times New Roman" w:hAnsi="Times New Roman" w:cs="Times New Roman"/>
          <w:sz w:val="24"/>
          <w:szCs w:val="24"/>
          <w:lang w:val="sr-Latn-CS"/>
        </w:rPr>
        <w:t xml:space="preserve">(mirirsni kaćunak), </w:t>
      </w:r>
      <w:r w:rsidRPr="008F447C">
        <w:rPr>
          <w:rFonts w:ascii="Times New Roman" w:hAnsi="Times New Roman" w:cs="Times New Roman"/>
          <w:i/>
          <w:iCs/>
          <w:sz w:val="24"/>
          <w:szCs w:val="24"/>
          <w:lang w:val="sr-Latn-CS"/>
        </w:rPr>
        <w:t>Neottia nidus-avis</w:t>
      </w:r>
      <w:r w:rsidRPr="008F447C">
        <w:rPr>
          <w:rFonts w:ascii="Times New Roman" w:hAnsi="Times New Roman" w:cs="Times New Roman"/>
          <w:sz w:val="24"/>
          <w:szCs w:val="24"/>
          <w:lang w:val="sr-Latn-CS"/>
        </w:rPr>
        <w:t xml:space="preserve">(kokoška, gnijezdovica), </w:t>
      </w:r>
      <w:r w:rsidRPr="008F447C">
        <w:rPr>
          <w:rFonts w:ascii="Times New Roman" w:hAnsi="Times New Roman" w:cs="Times New Roman"/>
          <w:i/>
          <w:iCs/>
          <w:sz w:val="24"/>
          <w:szCs w:val="24"/>
          <w:lang w:val="sr-Latn-CS"/>
        </w:rPr>
        <w:t>Neotinea tridentata</w:t>
      </w:r>
      <w:r w:rsidRPr="008F447C">
        <w:rPr>
          <w:rFonts w:ascii="Times New Roman" w:hAnsi="Times New Roman" w:cs="Times New Roman"/>
          <w:sz w:val="24"/>
          <w:szCs w:val="24"/>
          <w:lang w:val="sr-Latn-CS"/>
        </w:rPr>
        <w:t xml:space="preserve">(mali kaćunak), </w:t>
      </w:r>
      <w:r w:rsidRPr="008F447C">
        <w:rPr>
          <w:rFonts w:ascii="Times New Roman" w:hAnsi="Times New Roman" w:cs="Times New Roman"/>
          <w:i/>
          <w:iCs/>
          <w:sz w:val="24"/>
          <w:szCs w:val="24"/>
          <w:lang w:val="sr-Latn-CS"/>
        </w:rPr>
        <w:t>Neotinea ustulata</w:t>
      </w:r>
      <w:r w:rsidRPr="008F447C">
        <w:rPr>
          <w:rFonts w:ascii="Times New Roman" w:hAnsi="Times New Roman" w:cs="Times New Roman"/>
          <w:sz w:val="24"/>
          <w:szCs w:val="24"/>
          <w:lang w:val="sr-Latn-CS"/>
        </w:rPr>
        <w:t>(medeni kaćunak),</w:t>
      </w:r>
      <w:r w:rsidRPr="008F447C">
        <w:rPr>
          <w:rFonts w:ascii="Times New Roman" w:hAnsi="Times New Roman" w:cs="Times New Roman"/>
          <w:i/>
          <w:iCs/>
          <w:sz w:val="24"/>
          <w:szCs w:val="24"/>
          <w:lang w:val="sr-Latn-CS"/>
        </w:rPr>
        <w:t>Ophrys scolopax</w:t>
      </w:r>
      <w:r w:rsidRPr="008F447C">
        <w:rPr>
          <w:rFonts w:ascii="Times New Roman" w:hAnsi="Times New Roman" w:cs="Times New Roman"/>
          <w:sz w:val="24"/>
          <w:szCs w:val="24"/>
          <w:lang w:val="sr-Latn-CS"/>
        </w:rPr>
        <w:t xml:space="preserve"> subsp. </w:t>
      </w:r>
      <w:r w:rsidRPr="008F447C">
        <w:rPr>
          <w:rFonts w:ascii="Times New Roman" w:hAnsi="Times New Roman" w:cs="Times New Roman"/>
          <w:i/>
          <w:iCs/>
          <w:sz w:val="24"/>
          <w:szCs w:val="24"/>
          <w:lang w:val="sr-Latn-CS"/>
        </w:rPr>
        <w:t>cornuta</w:t>
      </w:r>
      <w:r w:rsidRPr="008F447C">
        <w:rPr>
          <w:rFonts w:ascii="Times New Roman" w:hAnsi="Times New Roman" w:cs="Times New Roman"/>
          <w:sz w:val="24"/>
          <w:szCs w:val="24"/>
          <w:lang w:val="sr-Latn-CS"/>
        </w:rPr>
        <w:t xml:space="preserve">(pčelica), </w:t>
      </w:r>
      <w:r w:rsidRPr="008F447C">
        <w:rPr>
          <w:rFonts w:ascii="Times New Roman" w:hAnsi="Times New Roman" w:cs="Times New Roman"/>
          <w:i/>
          <w:iCs/>
          <w:sz w:val="24"/>
          <w:szCs w:val="24"/>
          <w:lang w:val="sr-Latn-CS"/>
        </w:rPr>
        <w:t>Orchis provincialis</w:t>
      </w:r>
      <w:r w:rsidRPr="008F447C">
        <w:rPr>
          <w:rFonts w:ascii="Times New Roman" w:hAnsi="Times New Roman" w:cs="Times New Roman"/>
          <w:sz w:val="24"/>
          <w:szCs w:val="24"/>
          <w:lang w:val="sr-Latn-CS"/>
        </w:rPr>
        <w:t xml:space="preserve">(gorocvjet), </w:t>
      </w:r>
      <w:r w:rsidRPr="008F447C">
        <w:rPr>
          <w:rFonts w:ascii="Times New Roman" w:hAnsi="Times New Roman" w:cs="Times New Roman"/>
          <w:i/>
          <w:iCs/>
          <w:sz w:val="24"/>
          <w:szCs w:val="24"/>
          <w:lang w:val="sr-Latn-CS"/>
        </w:rPr>
        <w:t>Orchis simia</w:t>
      </w:r>
      <w:r w:rsidRPr="008F447C">
        <w:rPr>
          <w:rFonts w:ascii="Times New Roman" w:hAnsi="Times New Roman" w:cs="Times New Roman"/>
          <w:sz w:val="24"/>
          <w:szCs w:val="24"/>
          <w:lang w:val="sr-Latn-CS"/>
        </w:rPr>
        <w:t xml:space="preserve">(kaćunak) kao i druge CITES vrste kao što su </w:t>
      </w:r>
      <w:r w:rsidRPr="008F447C">
        <w:rPr>
          <w:rFonts w:ascii="Times New Roman" w:hAnsi="Times New Roman" w:cs="Times New Roman"/>
          <w:i/>
          <w:iCs/>
          <w:sz w:val="24"/>
          <w:szCs w:val="24"/>
          <w:lang w:val="sr-Latn-CS"/>
        </w:rPr>
        <w:t xml:space="preserve">Cyclamen hederifolium </w:t>
      </w:r>
      <w:r w:rsidRPr="008F447C">
        <w:rPr>
          <w:rFonts w:ascii="Times New Roman" w:hAnsi="Times New Roman" w:cs="Times New Roman"/>
          <w:sz w:val="24"/>
          <w:szCs w:val="24"/>
          <w:lang w:val="sr-Latn-CS"/>
        </w:rPr>
        <w:t xml:space="preserve">(klobučac), </w:t>
      </w:r>
      <w:r w:rsidRPr="008F447C">
        <w:rPr>
          <w:rFonts w:ascii="Times New Roman" w:hAnsi="Times New Roman" w:cs="Times New Roman"/>
          <w:i/>
          <w:iCs/>
          <w:sz w:val="24"/>
          <w:szCs w:val="24"/>
          <w:lang w:val="sr-Latn-CS"/>
        </w:rPr>
        <w:t>Galanthus</w:t>
      </w:r>
      <w:r w:rsidRPr="008F447C">
        <w:rPr>
          <w:rFonts w:ascii="Times New Roman" w:hAnsi="Times New Roman" w:cs="Times New Roman"/>
          <w:sz w:val="24"/>
          <w:szCs w:val="24"/>
          <w:lang w:val="sr-Latn-CS"/>
        </w:rPr>
        <w:t xml:space="preserve"> sp. i druge. </w:t>
      </w:r>
    </w:p>
    <w:p w:rsidR="00CD6BDF" w:rsidRPr="008F447C" w:rsidRDefault="00CD6BDF">
      <w:pPr>
        <w:rPr>
          <w:rFonts w:ascii="Times New Roman" w:hAnsi="Times New Roman" w:cs="Times New Roman"/>
          <w:sz w:val="24"/>
          <w:szCs w:val="24"/>
          <w:lang w:val="sr-Latn-CS"/>
        </w:rPr>
      </w:pPr>
      <w:r>
        <w:rPr>
          <w:noProof/>
          <w:lang w:val="sr-Latn-CS" w:eastAsia="sr-Latn-CS"/>
        </w:rPr>
        <w:pict>
          <v:shape id="Picture 31" o:spid="_x0000_s1238" type="#_x0000_t75" style="position:absolute;margin-left:555.3pt;margin-top:1.75pt;width:595.3pt;height:446.5pt;z-index:251710464;visibility:visible;mso-position-horizontal:right;mso-position-horizontal-relative:page">
            <v:imagedata r:id="rId132" o:title=""/>
            <w10:wrap anchorx="page"/>
          </v:shape>
        </w:pict>
      </w:r>
    </w:p>
    <w:p w:rsidR="00CD6BDF" w:rsidRPr="008F447C" w:rsidRDefault="00CD6BDF">
      <w:pPr>
        <w:rPr>
          <w:rFonts w:ascii="Times New Roman" w:hAnsi="Times New Roman" w:cs="Times New Roman"/>
          <w:sz w:val="24"/>
          <w:szCs w:val="24"/>
          <w:lang w:val="sr-Latn-CS"/>
        </w:rPr>
      </w:pPr>
      <w:r>
        <w:rPr>
          <w:noProof/>
          <w:lang w:val="sr-Latn-CS" w:eastAsia="sr-Latn-CS"/>
        </w:rPr>
        <w:pict>
          <v:shape id="Text Box 100" o:spid="_x0000_s1239" type="#_x0000_t202" style="position:absolute;margin-left:151.8pt;margin-top:389pt;width:371.35pt;height:22.7pt;z-index:251711488;visibility:visible;mso-position-horizontal-relative:margin" fillcolor="#c5e0b4" stroked="f" strokeweight=".5pt">
            <v:fill opacity="32896f"/>
            <v:textbox>
              <w:txbxContent>
                <w:p w:rsidR="00CD6BDF" w:rsidRPr="008F447C" w:rsidRDefault="00CD6BDF" w:rsidP="00873D79">
                  <w:pPr>
                    <w:spacing w:after="0"/>
                    <w:rPr>
                      <w:rFonts w:ascii="Times New Roman" w:hAnsi="Times New Roman" w:cs="Times New Roman"/>
                      <w:b/>
                      <w:bCs/>
                      <w:color w:val="FFFFFF"/>
                      <w:lang w:val="pl-PL"/>
                    </w:rPr>
                  </w:pPr>
                  <w:r w:rsidRPr="008F447C">
                    <w:rPr>
                      <w:rFonts w:ascii="Times New Roman" w:hAnsi="Times New Roman" w:cs="Times New Roman"/>
                      <w:b/>
                      <w:bCs/>
                      <w:color w:val="FFFFFF"/>
                      <w:lang w:val="pl-PL"/>
                    </w:rPr>
                    <w:t xml:space="preserve">Slika 98. </w:t>
                  </w:r>
                  <w:r w:rsidRPr="008F447C">
                    <w:rPr>
                      <w:rFonts w:ascii="Times New Roman" w:hAnsi="Times New Roman" w:cs="Times New Roman"/>
                      <w:b/>
                      <w:bCs/>
                      <w:i/>
                      <w:iCs/>
                      <w:color w:val="FFFFFF"/>
                      <w:lang w:val="pl-PL"/>
                    </w:rPr>
                    <w:t>Pinus nigra</w:t>
                  </w:r>
                  <w:r w:rsidRPr="008F447C">
                    <w:rPr>
                      <w:rFonts w:ascii="Times New Roman" w:hAnsi="Times New Roman" w:cs="Times New Roman"/>
                      <w:b/>
                      <w:bCs/>
                      <w:color w:val="FFFFFF"/>
                      <w:lang w:val="pl-PL"/>
                    </w:rPr>
                    <w:t xml:space="preserve"> - Crni bor na brdu Trebjesa u zimskom periodu</w:t>
                  </w:r>
                </w:p>
              </w:txbxContent>
            </v:textbox>
            <w10:wrap anchorx="margin"/>
          </v:shape>
        </w:pict>
      </w:r>
      <w:r w:rsidRPr="008F447C">
        <w:rPr>
          <w:rFonts w:ascii="Times New Roman" w:hAnsi="Times New Roman" w:cs="Times New Roman"/>
          <w:sz w:val="24"/>
          <w:szCs w:val="24"/>
          <w:lang w:val="sr-Latn-CS"/>
        </w:rPr>
        <w:br w:type="page"/>
      </w:r>
    </w:p>
    <w:p w:rsidR="00CD6BDF" w:rsidRPr="008F447C" w:rsidRDefault="00CD6BDF">
      <w:pPr>
        <w:rPr>
          <w:rFonts w:ascii="Times New Roman" w:hAnsi="Times New Roman" w:cs="Times New Roman"/>
          <w:sz w:val="24"/>
          <w:szCs w:val="24"/>
          <w:lang w:val="sr-Latn-CS"/>
        </w:rPr>
      </w:pPr>
      <w:r>
        <w:rPr>
          <w:noProof/>
          <w:lang w:val="sr-Latn-CS" w:eastAsia="sr-Latn-CS"/>
        </w:rPr>
        <w:pict>
          <v:shape id="Text Box 205" o:spid="_x0000_s1240" type="#_x0000_t202" style="position:absolute;margin-left:20.45pt;margin-top:729.55pt;width:277.1pt;height:22.65pt;z-index:251720704;visibility:visible;mso-position-horizontal-relative:page" fillcolor="#c5e0b4" stroked="f" strokeweight=".5pt">
            <v:fill opacity="32896f"/>
            <v:textbox>
              <w:txbxContent>
                <w:p w:rsidR="00CD6BDF" w:rsidRPr="00783C10" w:rsidRDefault="00CD6BDF" w:rsidP="00EC3149">
                  <w:pPr>
                    <w:jc w:val="both"/>
                    <w:rPr>
                      <w:rFonts w:ascii="Times New Roman" w:hAnsi="Times New Roman" w:cs="Times New Roman"/>
                      <w:b/>
                      <w:bCs/>
                      <w:color w:val="FFFFFF"/>
                    </w:rPr>
                  </w:pPr>
                  <w:r w:rsidRPr="00783C10">
                    <w:rPr>
                      <w:rFonts w:ascii="Times New Roman" w:hAnsi="Times New Roman" w:cs="Times New Roman"/>
                      <w:b/>
                      <w:bCs/>
                      <w:color w:val="FFFFFF"/>
                    </w:rPr>
                    <w:t xml:space="preserve">Slika 102. </w:t>
                  </w:r>
                  <w:r w:rsidRPr="00783C10">
                    <w:rPr>
                      <w:rFonts w:ascii="Times New Roman" w:hAnsi="Times New Roman" w:cs="Times New Roman"/>
                      <w:b/>
                      <w:bCs/>
                      <w:i/>
                      <w:iCs/>
                      <w:color w:val="FFFFFF"/>
                    </w:rPr>
                    <w:t>Onosma stellulata</w:t>
                  </w:r>
                  <w:r w:rsidRPr="00783C10">
                    <w:rPr>
                      <w:rFonts w:ascii="Times New Roman" w:hAnsi="Times New Roman" w:cs="Times New Roman"/>
                      <w:b/>
                      <w:bCs/>
                      <w:color w:val="FFFFFF"/>
                    </w:rPr>
                    <w:t xml:space="preserve"> - Zvjezdičasta srčanica</w:t>
                  </w:r>
                </w:p>
              </w:txbxContent>
            </v:textbox>
            <w10:wrap anchorx="page"/>
          </v:shape>
        </w:pict>
      </w:r>
      <w:r>
        <w:rPr>
          <w:noProof/>
          <w:lang w:val="sr-Latn-CS" w:eastAsia="sr-Latn-CS"/>
        </w:rPr>
        <w:pict>
          <v:shape id="Text Box 215" o:spid="_x0000_s1241" type="#_x0000_t202" style="position:absolute;margin-left:316.35pt;margin-top:730.5pt;width:277.75pt;height:22.65pt;z-index:251721728;visibility:visible;mso-position-horizontal-relative:page" fillcolor="#c5e0b4" stroked="f" strokeweight=".5pt">
            <v:fill opacity="32896f"/>
            <v:textbox>
              <w:txbxContent>
                <w:p w:rsidR="00CD6BDF" w:rsidRPr="00783C10" w:rsidRDefault="00CD6BDF" w:rsidP="00EC3149">
                  <w:pPr>
                    <w:spacing w:after="0"/>
                    <w:jc w:val="both"/>
                    <w:rPr>
                      <w:rFonts w:ascii="Times New Roman" w:hAnsi="Times New Roman" w:cs="Times New Roman"/>
                      <w:b/>
                      <w:bCs/>
                      <w:color w:val="FFFFFF"/>
                    </w:rPr>
                  </w:pPr>
                  <w:r w:rsidRPr="00783C10">
                    <w:rPr>
                      <w:rFonts w:ascii="Times New Roman" w:hAnsi="Times New Roman" w:cs="Times New Roman"/>
                      <w:b/>
                      <w:bCs/>
                      <w:color w:val="FFFFFF"/>
                    </w:rPr>
                    <w:t xml:space="preserve">Slika 103. </w:t>
                  </w:r>
                  <w:r w:rsidRPr="00783C10">
                    <w:rPr>
                      <w:rFonts w:ascii="Times New Roman" w:hAnsi="Times New Roman" w:cs="Times New Roman"/>
                      <w:b/>
                      <w:bCs/>
                      <w:i/>
                      <w:iCs/>
                      <w:color w:val="FFFFFF"/>
                    </w:rPr>
                    <w:t>Vincetoxicum huteri</w:t>
                  </w:r>
                  <w:r w:rsidRPr="00783C10">
                    <w:rPr>
                      <w:rFonts w:ascii="Times New Roman" w:hAnsi="Times New Roman" w:cs="Times New Roman"/>
                      <w:b/>
                      <w:bCs/>
                      <w:color w:val="FFFFFF"/>
                    </w:rPr>
                    <w:t xml:space="preserve"> - Huterova lastavica</w:t>
                  </w:r>
                </w:p>
              </w:txbxContent>
            </v:textbox>
            <w10:wrap anchorx="page"/>
          </v:shape>
        </w:pict>
      </w:r>
      <w:r>
        <w:rPr>
          <w:noProof/>
          <w:lang w:val="sr-Latn-CS" w:eastAsia="sr-Latn-CS"/>
        </w:rPr>
        <w:pict>
          <v:shape id="Text Box 197" o:spid="_x0000_s1242" type="#_x0000_t202" style="position:absolute;margin-left:317.25pt;margin-top:384pt;width:277.8pt;height:22.7pt;z-index:251719680;visibility:visible;mso-position-horizontal-relative:page" fillcolor="#c5e0b4" stroked="f" strokeweight=".5pt">
            <v:fill opacity="32896f"/>
            <v:textbox>
              <w:txbxContent>
                <w:p w:rsidR="00CD6BDF" w:rsidRPr="00783C10" w:rsidRDefault="00CD6BDF" w:rsidP="00EC3149">
                  <w:pPr>
                    <w:spacing w:after="0"/>
                    <w:rPr>
                      <w:rFonts w:ascii="Times New Roman" w:hAnsi="Times New Roman" w:cs="Times New Roman"/>
                      <w:b/>
                      <w:bCs/>
                      <w:color w:val="FFFFFF"/>
                    </w:rPr>
                  </w:pPr>
                  <w:r w:rsidRPr="00783C10">
                    <w:rPr>
                      <w:rFonts w:ascii="Times New Roman" w:hAnsi="Times New Roman" w:cs="Times New Roman"/>
                      <w:b/>
                      <w:bCs/>
                      <w:color w:val="FFFFFF"/>
                    </w:rPr>
                    <w:t xml:space="preserve">Slika 101. </w:t>
                  </w:r>
                  <w:r w:rsidRPr="00783C10">
                    <w:rPr>
                      <w:rFonts w:ascii="Times New Roman" w:hAnsi="Times New Roman" w:cs="Times New Roman"/>
                      <w:b/>
                      <w:bCs/>
                      <w:i/>
                      <w:iCs/>
                      <w:color w:val="FFFFFF"/>
                    </w:rPr>
                    <w:t>Crocus dalmaticus</w:t>
                  </w:r>
                  <w:r w:rsidRPr="00783C10">
                    <w:rPr>
                      <w:rFonts w:ascii="Times New Roman" w:hAnsi="Times New Roman" w:cs="Times New Roman"/>
                      <w:b/>
                      <w:bCs/>
                      <w:color w:val="FFFFFF"/>
                    </w:rPr>
                    <w:t xml:space="preserve"> - Dalmatinski kaćun</w:t>
                  </w:r>
                </w:p>
              </w:txbxContent>
            </v:textbox>
            <w10:wrap anchorx="page"/>
          </v:shape>
        </w:pict>
      </w:r>
      <w:r>
        <w:rPr>
          <w:noProof/>
          <w:lang w:val="sr-Latn-CS" w:eastAsia="sr-Latn-CS"/>
        </w:rPr>
        <w:pict>
          <v:shape id="Text Box 195" o:spid="_x0000_s1243" type="#_x0000_t202" style="position:absolute;margin-left:297.45pt;margin-top:116.55pt;width:297.65pt;height:22.7pt;z-index:251718656;visibility:visible;mso-position-horizontal-relative:page" fillcolor="#c5e0b4" stroked="f" strokeweight=".5pt">
            <v:fill opacity="32896f"/>
            <v:textbox>
              <w:txbxContent>
                <w:p w:rsidR="00CD6BDF" w:rsidRPr="00783C10" w:rsidRDefault="00CD6BDF" w:rsidP="00EC3149">
                  <w:pPr>
                    <w:spacing w:after="0"/>
                    <w:jc w:val="center"/>
                    <w:rPr>
                      <w:rFonts w:ascii="Times New Roman" w:hAnsi="Times New Roman" w:cs="Times New Roman"/>
                      <w:b/>
                      <w:bCs/>
                      <w:color w:val="FFFFFF"/>
                    </w:rPr>
                  </w:pPr>
                  <w:r w:rsidRPr="00783C10">
                    <w:rPr>
                      <w:rFonts w:ascii="Times New Roman" w:hAnsi="Times New Roman" w:cs="Times New Roman"/>
                      <w:b/>
                      <w:bCs/>
                      <w:color w:val="FFFFFF"/>
                    </w:rPr>
                    <w:t xml:space="preserve">Slika 100. </w:t>
                  </w:r>
                  <w:r w:rsidRPr="00783C10">
                    <w:rPr>
                      <w:rFonts w:ascii="Times New Roman" w:hAnsi="Times New Roman" w:cs="Times New Roman"/>
                      <w:b/>
                      <w:bCs/>
                      <w:i/>
                      <w:iCs/>
                      <w:color w:val="FFFFFF"/>
                    </w:rPr>
                    <w:t>Hyacinthella dalmatica</w:t>
                  </w:r>
                  <w:r w:rsidRPr="00783C10">
                    <w:rPr>
                      <w:rFonts w:ascii="Times New Roman" w:hAnsi="Times New Roman" w:cs="Times New Roman"/>
                      <w:b/>
                      <w:bCs/>
                      <w:color w:val="FFFFFF"/>
                    </w:rPr>
                    <w:t>- Dalmatinski zumbulčić</w:t>
                  </w:r>
                </w:p>
              </w:txbxContent>
            </v:textbox>
            <w10:wrap anchorx="page"/>
          </v:shape>
        </w:pict>
      </w:r>
      <w:r>
        <w:rPr>
          <w:noProof/>
          <w:lang w:val="sr-Latn-CS" w:eastAsia="sr-Latn-CS"/>
        </w:rPr>
        <w:pict>
          <v:shape id="Text Box 248304221" o:spid="_x0000_s1244" type="#_x0000_t202" style="position:absolute;margin-left:-41.95pt;margin-top:116.5pt;width:266.45pt;height:22.7pt;z-index:251717632;visibility:visible;mso-position-horizontal-relative:margin" fillcolor="#c5e0b4" stroked="f" strokeweight=".5pt">
            <v:fill opacity="32896f"/>
            <v:textbox>
              <w:txbxContent>
                <w:p w:rsidR="00CD6BDF" w:rsidRPr="00783C10" w:rsidRDefault="00CD6BDF" w:rsidP="009B2697">
                  <w:pPr>
                    <w:jc w:val="center"/>
                    <w:rPr>
                      <w:rFonts w:ascii="Times New Roman" w:hAnsi="Times New Roman" w:cs="Times New Roman"/>
                      <w:b/>
                      <w:bCs/>
                      <w:color w:val="FFFFFF"/>
                    </w:rPr>
                  </w:pPr>
                  <w:r w:rsidRPr="00783C10">
                    <w:rPr>
                      <w:rFonts w:ascii="Times New Roman" w:hAnsi="Times New Roman" w:cs="Times New Roman"/>
                      <w:b/>
                      <w:bCs/>
                      <w:color w:val="FFFFFF"/>
                    </w:rPr>
                    <w:t xml:space="preserve">Slika 99. </w:t>
                  </w:r>
                  <w:r w:rsidRPr="00783C10">
                    <w:rPr>
                      <w:rFonts w:ascii="Times New Roman" w:hAnsi="Times New Roman" w:cs="Times New Roman"/>
                      <w:b/>
                      <w:bCs/>
                      <w:i/>
                      <w:iCs/>
                      <w:color w:val="FFFFFF"/>
                    </w:rPr>
                    <w:t xml:space="preserve">Dioscorea balcanica </w:t>
                  </w:r>
                  <w:r w:rsidRPr="00783C10">
                    <w:rPr>
                      <w:rFonts w:ascii="Times New Roman" w:hAnsi="Times New Roman" w:cs="Times New Roman"/>
                      <w:b/>
                      <w:bCs/>
                      <w:color w:val="FFFFFF"/>
                    </w:rPr>
                    <w:t>- Balkanska dioskoreja</w:t>
                  </w:r>
                </w:p>
              </w:txbxContent>
            </v:textbox>
            <w10:wrap anchorx="margin"/>
          </v:shape>
        </w:pict>
      </w:r>
      <w:r>
        <w:rPr>
          <w:noProof/>
          <w:lang w:val="sr-Latn-CS" w:eastAsia="sr-Latn-CS"/>
        </w:rPr>
        <w:pict>
          <v:shape id="Picture 248304210" o:spid="_x0000_s1245" type="#_x0000_t75" style="position:absolute;margin-left:229pt;margin-top:428.5pt;width:294pt;height:340.3pt;z-index:251716608;visibility:visible">
            <v:imagedata r:id="rId133" o:title="" cropleft="1f" cropright="789f"/>
          </v:shape>
        </w:pict>
      </w:r>
      <w:r>
        <w:rPr>
          <w:noProof/>
          <w:lang w:val="sr-Latn-CS" w:eastAsia="sr-Latn-CS"/>
        </w:rPr>
        <w:pict>
          <v:shape id="Picture 1039932706" o:spid="_x0000_s1246" type="#_x0000_t75" style="position:absolute;margin-left:-1pt;margin-top:-1in;width:297.6pt;height:223pt;z-index:251712512;visibility:visible;mso-position-horizontal-relative:page">
            <v:imagedata r:id="rId134" o:title=""/>
            <w10:wrap anchorx="page"/>
          </v:shape>
        </w:pict>
      </w:r>
      <w:r>
        <w:rPr>
          <w:noProof/>
          <w:lang w:val="sr-Latn-CS" w:eastAsia="sr-Latn-CS"/>
        </w:rPr>
        <w:pict>
          <v:shape id="Picture 248304206" o:spid="_x0000_s1247" type="#_x0000_t75" style="position:absolute;margin-left:0;margin-top:428.5pt;width:297.6pt;height:340.3pt;z-index:251715584;visibility:visible;mso-position-horizontal:left;mso-position-horizontal-relative:page">
            <v:imagedata r:id="rId135" o:title=""/>
            <w10:wrap anchorx="page"/>
          </v:shape>
        </w:pict>
      </w:r>
      <w:r>
        <w:rPr>
          <w:noProof/>
          <w:lang w:val="sr-Latn-CS" w:eastAsia="sr-Latn-CS"/>
        </w:rPr>
        <w:pict>
          <v:shape id="Picture 1039932716" o:spid="_x0000_s1248" type="#_x0000_t75" style="position:absolute;margin-left:.3pt;margin-top:154.5pt;width:595.3pt;height:269.3pt;z-index:251714560;visibility:visible;mso-position-horizontal-relative:page">
            <v:imagedata r:id="rId136" o:title=""/>
            <w10:wrap anchorx="page"/>
          </v:shape>
        </w:pict>
      </w:r>
      <w:r>
        <w:rPr>
          <w:noProof/>
          <w:lang w:val="sr-Latn-CS" w:eastAsia="sr-Latn-CS"/>
        </w:rPr>
        <w:pict>
          <v:shape id="Picture 1039932708" o:spid="_x0000_s1249" type="#_x0000_t75" style="position:absolute;margin-left:299.5pt;margin-top:-1in;width:297.6pt;height:223.2pt;z-index:251713536;visibility:visible;mso-position-horizontal-relative:page">
            <v:imagedata r:id="rId137" o:title=""/>
            <w10:wrap anchorx="page"/>
          </v:shape>
        </w:pict>
      </w:r>
      <w:r w:rsidRPr="008F447C">
        <w:rPr>
          <w:rFonts w:ascii="Times New Roman" w:hAnsi="Times New Roman" w:cs="Times New Roman"/>
          <w:sz w:val="24"/>
          <w:szCs w:val="24"/>
          <w:lang w:val="sr-Latn-CS"/>
        </w:rPr>
        <w:br w:type="page"/>
      </w:r>
    </w:p>
    <w:p w:rsidR="00CD6BDF" w:rsidRPr="008F447C" w:rsidRDefault="00CD6BDF">
      <w:pPr>
        <w:rPr>
          <w:rFonts w:ascii="Times New Roman" w:hAnsi="Times New Roman" w:cs="Times New Roman"/>
          <w:sz w:val="24"/>
          <w:szCs w:val="24"/>
          <w:lang w:val="sr-Latn-CS"/>
        </w:rPr>
      </w:pPr>
      <w:r>
        <w:rPr>
          <w:noProof/>
          <w:lang w:val="sr-Latn-CS" w:eastAsia="sr-Latn-CS"/>
        </w:rPr>
        <w:pict>
          <v:shape id="Text Box 870216525" o:spid="_x0000_s1250" type="#_x0000_t202" style="position:absolute;margin-left:333.9pt;margin-top:713.5pt;width:260.75pt;height:22.65pt;z-index:251730944;visibility:visible;mso-position-horizontal-relative:page" fillcolor="#c5e0b4" stroked="f" strokeweight=".5pt">
            <v:fill opacity="32896f"/>
            <v:textbox>
              <w:txbxContent>
                <w:p w:rsidR="00CD6BDF" w:rsidRPr="00783C10" w:rsidRDefault="00CD6BDF" w:rsidP="00EC3149">
                  <w:pPr>
                    <w:spacing w:after="0"/>
                    <w:jc w:val="both"/>
                    <w:rPr>
                      <w:rFonts w:ascii="Times New Roman" w:hAnsi="Times New Roman" w:cs="Times New Roman"/>
                      <w:b/>
                      <w:bCs/>
                      <w:color w:val="FFFFFF"/>
                    </w:rPr>
                  </w:pPr>
                  <w:r w:rsidRPr="00783C10">
                    <w:rPr>
                      <w:rFonts w:ascii="Times New Roman" w:hAnsi="Times New Roman" w:cs="Times New Roman"/>
                      <w:b/>
                      <w:bCs/>
                      <w:color w:val="FFFFFF"/>
                    </w:rPr>
                    <w:t>Slika 107.</w:t>
                  </w:r>
                  <w:r w:rsidRPr="00783C10">
                    <w:rPr>
                      <w:rFonts w:ascii="Times New Roman" w:hAnsi="Times New Roman" w:cs="Times New Roman"/>
                      <w:b/>
                      <w:bCs/>
                      <w:i/>
                      <w:iCs/>
                      <w:color w:val="FFFFFF"/>
                    </w:rPr>
                    <w:t>Ophrys scolopax</w:t>
                  </w:r>
                  <w:r w:rsidRPr="00783C10">
                    <w:rPr>
                      <w:rFonts w:ascii="Times New Roman" w:hAnsi="Times New Roman" w:cs="Times New Roman"/>
                      <w:b/>
                      <w:bCs/>
                      <w:color w:val="FFFFFF"/>
                    </w:rPr>
                    <w:t xml:space="preserve"> subsp. </w:t>
                  </w:r>
                  <w:r w:rsidRPr="00783C10">
                    <w:rPr>
                      <w:rFonts w:ascii="Times New Roman" w:hAnsi="Times New Roman" w:cs="Times New Roman"/>
                      <w:b/>
                      <w:bCs/>
                      <w:i/>
                      <w:iCs/>
                      <w:color w:val="FFFFFF"/>
                    </w:rPr>
                    <w:t>cornuta</w:t>
                  </w:r>
                  <w:r w:rsidRPr="00783C10">
                    <w:rPr>
                      <w:rFonts w:ascii="Times New Roman" w:hAnsi="Times New Roman" w:cs="Times New Roman"/>
                      <w:b/>
                      <w:bCs/>
                      <w:color w:val="FFFFFF"/>
                    </w:rPr>
                    <w:t xml:space="preserve"> - Pčelica</w:t>
                  </w:r>
                </w:p>
              </w:txbxContent>
            </v:textbox>
            <w10:wrap anchorx="page"/>
          </v:shape>
        </w:pict>
      </w:r>
      <w:r>
        <w:rPr>
          <w:noProof/>
          <w:lang w:val="sr-Latn-CS" w:eastAsia="sr-Latn-CS"/>
        </w:rPr>
        <w:pict>
          <v:shape id="Text Box 870216522" o:spid="_x0000_s1251" type="#_x0000_t202" style="position:absolute;margin-left:333.9pt;margin-top:306.5pt;width:260.75pt;height:22.65pt;z-index:251728896;visibility:visible;mso-position-horizontal-relative:page" fillcolor="#c5e0b4" stroked="f" strokeweight=".5pt">
            <v:fill opacity="32896f"/>
            <v:textbox>
              <w:txbxContent>
                <w:p w:rsidR="00CD6BDF" w:rsidRPr="00783C10" w:rsidRDefault="00CD6BDF" w:rsidP="00EC3149">
                  <w:pPr>
                    <w:jc w:val="both"/>
                    <w:rPr>
                      <w:rFonts w:ascii="Times New Roman" w:hAnsi="Times New Roman" w:cs="Times New Roman"/>
                      <w:b/>
                      <w:bCs/>
                      <w:color w:val="FFFFFF"/>
                    </w:rPr>
                  </w:pPr>
                  <w:r w:rsidRPr="00783C10">
                    <w:rPr>
                      <w:rFonts w:ascii="Times New Roman" w:hAnsi="Times New Roman" w:cs="Times New Roman"/>
                      <w:b/>
                      <w:bCs/>
                      <w:color w:val="FFFFFF"/>
                    </w:rPr>
                    <w:t xml:space="preserve">Slika 105. </w:t>
                  </w:r>
                  <w:r w:rsidRPr="00783C10">
                    <w:rPr>
                      <w:rFonts w:ascii="Times New Roman" w:hAnsi="Times New Roman" w:cs="Times New Roman"/>
                      <w:b/>
                      <w:bCs/>
                      <w:i/>
                      <w:iCs/>
                      <w:color w:val="FFFFFF"/>
                    </w:rPr>
                    <w:t>Anacamptis morio</w:t>
                  </w:r>
                  <w:r w:rsidRPr="00783C10">
                    <w:rPr>
                      <w:rFonts w:ascii="Times New Roman" w:hAnsi="Times New Roman" w:cs="Times New Roman"/>
                      <w:b/>
                      <w:bCs/>
                      <w:color w:val="FFFFFF"/>
                    </w:rPr>
                    <w:t xml:space="preserve"> - Mirirsni kaćunak</w:t>
                  </w:r>
                </w:p>
              </w:txbxContent>
            </v:textbox>
            <w10:wrap anchorx="page"/>
          </v:shape>
        </w:pict>
      </w:r>
      <w:r>
        <w:rPr>
          <w:noProof/>
          <w:lang w:val="sr-Latn-CS" w:eastAsia="sr-Latn-CS"/>
        </w:rPr>
        <w:pict>
          <v:shape id="Text Box 870216521" o:spid="_x0000_s1252" type="#_x0000_t202" style="position:absolute;margin-left:99.9pt;margin-top:306.5pt;width:198.4pt;height:22.65pt;z-index:251727872;visibility:visible;mso-position-horizontal-relative:page" fillcolor="#c5e0b4" stroked="f" strokeweight=".5pt">
            <v:fill opacity="32896f"/>
            <v:textbox>
              <w:txbxContent>
                <w:p w:rsidR="00CD6BDF" w:rsidRPr="00783C10" w:rsidRDefault="00CD6BDF" w:rsidP="00EC3149">
                  <w:pPr>
                    <w:spacing w:after="0"/>
                    <w:jc w:val="both"/>
                    <w:rPr>
                      <w:rFonts w:ascii="Times New Roman" w:hAnsi="Times New Roman" w:cs="Times New Roman"/>
                      <w:b/>
                      <w:bCs/>
                      <w:color w:val="FFFFFF"/>
                    </w:rPr>
                  </w:pPr>
                  <w:r w:rsidRPr="00783C10">
                    <w:rPr>
                      <w:rFonts w:ascii="Times New Roman" w:hAnsi="Times New Roman" w:cs="Times New Roman"/>
                      <w:b/>
                      <w:bCs/>
                      <w:color w:val="FFFFFF"/>
                    </w:rPr>
                    <w:t xml:space="preserve">Slika 104. </w:t>
                  </w:r>
                  <w:r w:rsidRPr="00783C10">
                    <w:rPr>
                      <w:rFonts w:ascii="Times New Roman" w:hAnsi="Times New Roman" w:cs="Times New Roman"/>
                      <w:b/>
                      <w:bCs/>
                      <w:i/>
                      <w:iCs/>
                      <w:color w:val="FFFFFF"/>
                    </w:rPr>
                    <w:t>Orchis simia</w:t>
                  </w:r>
                  <w:r w:rsidRPr="00783C10">
                    <w:rPr>
                      <w:rFonts w:ascii="Times New Roman" w:hAnsi="Times New Roman" w:cs="Times New Roman"/>
                      <w:b/>
                      <w:bCs/>
                      <w:color w:val="FFFFFF"/>
                    </w:rPr>
                    <w:t xml:space="preserve"> - Kaćunak</w:t>
                  </w:r>
                </w:p>
              </w:txbxContent>
            </v:textbox>
            <w10:wrap anchorx="page"/>
          </v:shape>
        </w:pict>
      </w:r>
      <w:r>
        <w:rPr>
          <w:noProof/>
          <w:lang w:val="sr-Latn-CS" w:eastAsia="sr-Latn-CS"/>
        </w:rPr>
        <w:pict>
          <v:shape id="Text Box 870216524" o:spid="_x0000_s1253" type="#_x0000_t202" style="position:absolute;margin-left:36.65pt;margin-top:713.35pt;width:260.8pt;height:22.7pt;z-index:251729920;visibility:visible;mso-position-horizontal-relative:page" fillcolor="#c5e0b4" stroked="f" strokeweight=".5pt">
            <v:fill opacity="32896f"/>
            <v:textbox>
              <w:txbxContent>
                <w:p w:rsidR="00CD6BDF" w:rsidRPr="00783C10" w:rsidRDefault="00CD6BDF" w:rsidP="00EC3149">
                  <w:pPr>
                    <w:spacing w:after="0"/>
                    <w:jc w:val="both"/>
                    <w:rPr>
                      <w:rFonts w:ascii="Times New Roman" w:hAnsi="Times New Roman" w:cs="Times New Roman"/>
                      <w:b/>
                      <w:bCs/>
                      <w:color w:val="FFFFFF"/>
                    </w:rPr>
                  </w:pPr>
                  <w:r w:rsidRPr="00783C10">
                    <w:rPr>
                      <w:rFonts w:ascii="Times New Roman" w:hAnsi="Times New Roman" w:cs="Times New Roman"/>
                      <w:b/>
                      <w:bCs/>
                      <w:color w:val="FFFFFF"/>
                    </w:rPr>
                    <w:t xml:space="preserve">Slika 106. </w:t>
                  </w:r>
                  <w:r w:rsidRPr="00783C10">
                    <w:rPr>
                      <w:rFonts w:ascii="Times New Roman" w:hAnsi="Times New Roman" w:cs="Times New Roman"/>
                      <w:b/>
                      <w:bCs/>
                      <w:i/>
                      <w:iCs/>
                      <w:color w:val="FFFFFF"/>
                    </w:rPr>
                    <w:t>Neotinea ustulata</w:t>
                  </w:r>
                  <w:r w:rsidRPr="00783C10">
                    <w:rPr>
                      <w:rFonts w:ascii="Times New Roman" w:hAnsi="Times New Roman" w:cs="Times New Roman"/>
                      <w:b/>
                      <w:bCs/>
                      <w:color w:val="FFFFFF"/>
                    </w:rPr>
                    <w:t xml:space="preserve"> - Medeni kaćunak</w:t>
                  </w:r>
                </w:p>
              </w:txbxContent>
            </v:textbox>
            <w10:wrap anchorx="page"/>
          </v:shape>
        </w:pict>
      </w:r>
      <w:r>
        <w:rPr>
          <w:noProof/>
          <w:lang w:val="sr-Latn-CS" w:eastAsia="sr-Latn-CS"/>
        </w:rPr>
        <w:pict>
          <v:shape id="Picture 870216518" o:spid="_x0000_s1254" type="#_x0000_t75" style="position:absolute;margin-left:302pt;margin-top:349pt;width:293pt;height:422.4pt;z-index:251726848;visibility:visible;mso-position-horizontal-relative:page">
            <v:imagedata r:id="rId138" o:title="" cropright="1013f"/>
            <w10:wrap anchorx="page"/>
          </v:shape>
        </w:pict>
      </w:r>
      <w:r>
        <w:rPr>
          <w:noProof/>
          <w:lang w:val="sr-Latn-CS" w:eastAsia="sr-Latn-CS"/>
        </w:rPr>
        <w:pict>
          <v:shape id="Picture 870216513" o:spid="_x0000_s1255" type="#_x0000_t75" style="position:absolute;margin-left:301pt;margin-top:-1in;width:294pt;height:416.6pt;z-index:251724800;visibility:visible;mso-position-horizontal-relative:page">
            <v:imagedata r:id="rId139" o:title="" cropleft="1f" cropright="786f"/>
            <w10:wrap anchorx="page"/>
          </v:shape>
        </w:pict>
      </w:r>
      <w:r>
        <w:rPr>
          <w:noProof/>
          <w:lang w:val="sr-Latn-CS" w:eastAsia="sr-Latn-CS"/>
        </w:rPr>
        <w:pict>
          <v:shape id="Picture 870216517" o:spid="_x0000_s1256" type="#_x0000_t75" style="position:absolute;margin-left:0;margin-top:348.4pt;width:297.6pt;height:422.4pt;z-index:251725824;visibility:visible;mso-position-horizontal:left;mso-position-horizontal-relative:page">
            <v:imagedata r:id="rId140" o:title=""/>
            <w10:wrap anchorx="page"/>
          </v:shape>
        </w:pict>
      </w:r>
      <w:r>
        <w:rPr>
          <w:noProof/>
          <w:lang w:val="sr-Latn-CS" w:eastAsia="sr-Latn-CS"/>
        </w:rPr>
        <w:pict>
          <v:shape id="Picture 222" o:spid="_x0000_s1257" type="#_x0000_t75" style="position:absolute;margin-left:0;margin-top:-1in;width:297.6pt;height:416.65pt;z-index:251723776;visibility:visible;mso-position-horizontal:left;mso-position-horizontal-relative:page">
            <v:imagedata r:id="rId141" o:title=""/>
            <w10:wrap anchorx="page"/>
          </v:shape>
        </w:pict>
      </w:r>
      <w:r w:rsidRPr="008F447C">
        <w:rPr>
          <w:rFonts w:ascii="Times New Roman" w:hAnsi="Times New Roman" w:cs="Times New Roman"/>
          <w:sz w:val="24"/>
          <w:szCs w:val="24"/>
          <w:lang w:val="sr-Latn-CS"/>
        </w:rPr>
        <w:br w:type="page"/>
      </w:r>
    </w:p>
    <w:p w:rsidR="00CD6BDF" w:rsidRPr="008F447C" w:rsidRDefault="00CD6BDF" w:rsidP="003D549D">
      <w:pPr>
        <w:spacing w:line="276" w:lineRule="auto"/>
        <w:jc w:val="both"/>
        <w:rPr>
          <w:rFonts w:ascii="Times New Roman" w:hAnsi="Times New Roman" w:cs="Times New Roman"/>
          <w:sz w:val="24"/>
          <w:szCs w:val="24"/>
          <w:lang w:val="sr-Latn-CS"/>
        </w:rPr>
      </w:pPr>
      <w:r w:rsidRPr="008F447C">
        <w:rPr>
          <w:rFonts w:ascii="Times New Roman" w:hAnsi="Times New Roman" w:cs="Times New Roman"/>
          <w:sz w:val="24"/>
          <w:szCs w:val="24"/>
          <w:lang w:val="sr-Latn-CS"/>
        </w:rPr>
        <w:t xml:space="preserve">Sastavni dio ovog zaštićenog prirodnog predjela je parkovski dio koji je tokom proteklih godina više puta rekonstruisan pa je tako i parkovski pejzaž mijenjan. Danas parkom dominiraju stabla </w:t>
      </w:r>
      <w:r w:rsidRPr="008F447C">
        <w:rPr>
          <w:rFonts w:ascii="Times New Roman" w:hAnsi="Times New Roman" w:cs="Times New Roman"/>
          <w:i/>
          <w:iCs/>
          <w:sz w:val="24"/>
          <w:szCs w:val="24"/>
          <w:lang w:val="sr-Latn-CS"/>
        </w:rPr>
        <w:t>Pinus nigra</w:t>
      </w:r>
      <w:r w:rsidRPr="008F447C">
        <w:rPr>
          <w:rFonts w:ascii="Times New Roman" w:hAnsi="Times New Roman" w:cs="Times New Roman"/>
          <w:sz w:val="24"/>
          <w:szCs w:val="24"/>
          <w:lang w:val="sr-Latn-CS"/>
        </w:rPr>
        <w:t xml:space="preserve"> (crni bor) i </w:t>
      </w:r>
      <w:r w:rsidRPr="008F447C">
        <w:rPr>
          <w:rFonts w:ascii="Times New Roman" w:hAnsi="Times New Roman" w:cs="Times New Roman"/>
          <w:i/>
          <w:iCs/>
          <w:sz w:val="24"/>
          <w:szCs w:val="24"/>
          <w:lang w:val="sr-Latn-CS"/>
        </w:rPr>
        <w:t>Tilia tomentosa</w:t>
      </w:r>
      <w:r w:rsidRPr="008F447C">
        <w:rPr>
          <w:rFonts w:ascii="Times New Roman" w:hAnsi="Times New Roman" w:cs="Times New Roman"/>
          <w:sz w:val="24"/>
          <w:szCs w:val="24"/>
          <w:lang w:val="sr-Latn-CS"/>
        </w:rPr>
        <w:t xml:space="preserve"> (srebrna lipa</w:t>
      </w:r>
      <w:r w:rsidRPr="008F447C">
        <w:rPr>
          <w:rFonts w:ascii="Times New Roman" w:hAnsi="Times New Roman" w:cs="Times New Roman"/>
          <w:color w:val="000000"/>
          <w:sz w:val="24"/>
          <w:szCs w:val="24"/>
          <w:lang w:val="sr-Latn-CS"/>
        </w:rPr>
        <w:t>),</w:t>
      </w:r>
      <w:r w:rsidRPr="008F447C">
        <w:rPr>
          <w:rFonts w:ascii="Times New Roman" w:hAnsi="Times New Roman" w:cs="Times New Roman"/>
          <w:sz w:val="24"/>
          <w:szCs w:val="24"/>
          <w:lang w:val="sr-Latn-CS"/>
        </w:rPr>
        <w:t xml:space="preserve">a pored njih još su zastupljeni: </w:t>
      </w:r>
      <w:r w:rsidRPr="008F447C">
        <w:rPr>
          <w:rFonts w:ascii="Times New Roman" w:hAnsi="Times New Roman" w:cs="Times New Roman"/>
          <w:i/>
          <w:iCs/>
          <w:sz w:val="24"/>
          <w:szCs w:val="24"/>
          <w:lang w:val="sr-Latn-CS"/>
        </w:rPr>
        <w:t>Acer negundo</w:t>
      </w:r>
      <w:r w:rsidRPr="008F447C">
        <w:rPr>
          <w:rFonts w:ascii="Times New Roman" w:hAnsi="Times New Roman" w:cs="Times New Roman"/>
          <w:sz w:val="24"/>
          <w:szCs w:val="24"/>
          <w:lang w:val="sr-Latn-CS"/>
        </w:rPr>
        <w:t xml:space="preserve"> (pajavac), </w:t>
      </w:r>
      <w:r w:rsidRPr="008F447C">
        <w:rPr>
          <w:rFonts w:ascii="Times New Roman" w:hAnsi="Times New Roman" w:cs="Times New Roman"/>
          <w:i/>
          <w:iCs/>
          <w:sz w:val="24"/>
          <w:szCs w:val="24"/>
          <w:lang w:val="sr-Latn-CS"/>
        </w:rPr>
        <w:t>Acer platanoides</w:t>
      </w:r>
      <w:r w:rsidRPr="008F447C">
        <w:rPr>
          <w:rFonts w:ascii="Times New Roman" w:hAnsi="Times New Roman" w:cs="Times New Roman"/>
          <w:sz w:val="24"/>
          <w:szCs w:val="24"/>
          <w:lang w:val="sr-Latn-CS"/>
        </w:rPr>
        <w:t xml:space="preserve"> (mliječ), </w:t>
      </w:r>
      <w:r w:rsidRPr="008F447C">
        <w:rPr>
          <w:rFonts w:ascii="Times New Roman" w:hAnsi="Times New Roman" w:cs="Times New Roman"/>
          <w:i/>
          <w:iCs/>
          <w:sz w:val="24"/>
          <w:szCs w:val="24"/>
          <w:lang w:val="sr-Latn-CS"/>
        </w:rPr>
        <w:t>Aesculus hippocastanum</w:t>
      </w:r>
      <w:r w:rsidRPr="008F447C">
        <w:rPr>
          <w:rFonts w:ascii="Times New Roman" w:hAnsi="Times New Roman" w:cs="Times New Roman"/>
          <w:sz w:val="24"/>
          <w:szCs w:val="24"/>
          <w:lang w:val="sr-Latn-CS"/>
        </w:rPr>
        <w:t xml:space="preserve"> (divlji kesten), </w:t>
      </w:r>
      <w:r w:rsidRPr="008F447C">
        <w:rPr>
          <w:rFonts w:ascii="Times New Roman" w:hAnsi="Times New Roman" w:cs="Times New Roman"/>
          <w:i/>
          <w:iCs/>
          <w:sz w:val="24"/>
          <w:szCs w:val="24"/>
          <w:lang w:val="sr-Latn-CS"/>
        </w:rPr>
        <w:t>Chamaecyparis lawsoniana</w:t>
      </w:r>
      <w:r w:rsidRPr="008F447C">
        <w:rPr>
          <w:rFonts w:ascii="Times New Roman" w:hAnsi="Times New Roman" w:cs="Times New Roman"/>
          <w:sz w:val="24"/>
          <w:szCs w:val="24"/>
          <w:lang w:val="sr-Latn-CS"/>
        </w:rPr>
        <w:t xml:space="preserve">(Losonov pačempres), </w:t>
      </w:r>
      <w:r w:rsidRPr="008F447C">
        <w:rPr>
          <w:rFonts w:ascii="Times New Roman" w:hAnsi="Times New Roman" w:cs="Times New Roman"/>
          <w:i/>
          <w:iCs/>
          <w:sz w:val="24"/>
          <w:szCs w:val="24"/>
          <w:lang w:val="sr-Latn-CS"/>
        </w:rPr>
        <w:t>Cornus mas</w:t>
      </w:r>
      <w:r w:rsidRPr="008F447C">
        <w:rPr>
          <w:rFonts w:ascii="Times New Roman" w:hAnsi="Times New Roman" w:cs="Times New Roman"/>
          <w:sz w:val="24"/>
          <w:szCs w:val="24"/>
          <w:lang w:val="sr-Latn-CS"/>
        </w:rPr>
        <w:t xml:space="preserve"> (drijen), </w:t>
      </w:r>
      <w:r w:rsidRPr="008F447C">
        <w:rPr>
          <w:rFonts w:ascii="Times New Roman" w:hAnsi="Times New Roman" w:cs="Times New Roman"/>
          <w:i/>
          <w:iCs/>
          <w:sz w:val="24"/>
          <w:szCs w:val="24"/>
          <w:lang w:val="sr-Latn-CS"/>
        </w:rPr>
        <w:t>Forsythia suspensa</w:t>
      </w:r>
      <w:r w:rsidRPr="008F447C">
        <w:rPr>
          <w:rFonts w:ascii="Times New Roman" w:hAnsi="Times New Roman" w:cs="Times New Roman"/>
          <w:sz w:val="24"/>
          <w:szCs w:val="24"/>
          <w:lang w:val="sr-Latn-CS"/>
        </w:rPr>
        <w:t xml:space="preserve">(kineska forzitija), </w:t>
      </w:r>
      <w:r w:rsidRPr="008F447C">
        <w:rPr>
          <w:rFonts w:ascii="Times New Roman" w:hAnsi="Times New Roman" w:cs="Times New Roman"/>
          <w:i/>
          <w:iCs/>
          <w:sz w:val="24"/>
          <w:szCs w:val="24"/>
          <w:lang w:val="sr-Latn-CS"/>
        </w:rPr>
        <w:t>Fraxinus ornus</w:t>
      </w:r>
      <w:r w:rsidRPr="008F447C">
        <w:rPr>
          <w:rFonts w:ascii="Times New Roman" w:hAnsi="Times New Roman" w:cs="Times New Roman"/>
          <w:sz w:val="24"/>
          <w:szCs w:val="24"/>
          <w:lang w:val="sr-Latn-CS"/>
        </w:rPr>
        <w:t xml:space="preserve">(crni </w:t>
      </w:r>
      <w:r w:rsidRPr="008F447C">
        <w:rPr>
          <w:rFonts w:ascii="Times New Roman" w:hAnsi="Times New Roman" w:cs="Times New Roman"/>
          <w:color w:val="000000"/>
          <w:sz w:val="24"/>
          <w:szCs w:val="24"/>
          <w:lang w:val="sr-Latn-CS"/>
        </w:rPr>
        <w:t>jasen</w:t>
      </w:r>
      <w:r w:rsidRPr="008F447C">
        <w:rPr>
          <w:rFonts w:ascii="Times New Roman" w:hAnsi="Times New Roman" w:cs="Times New Roman"/>
          <w:sz w:val="24"/>
          <w:szCs w:val="24"/>
          <w:lang w:val="sr-Latn-CS"/>
        </w:rPr>
        <w:t xml:space="preserve">), </w:t>
      </w:r>
      <w:r w:rsidRPr="008F447C">
        <w:rPr>
          <w:rFonts w:ascii="Times New Roman" w:hAnsi="Times New Roman" w:cs="Times New Roman"/>
          <w:i/>
          <w:iCs/>
          <w:sz w:val="24"/>
          <w:szCs w:val="24"/>
          <w:lang w:val="sr-Latn-CS"/>
        </w:rPr>
        <w:t>Pinus sylvestris</w:t>
      </w:r>
      <w:r w:rsidRPr="008F447C">
        <w:rPr>
          <w:rFonts w:ascii="Times New Roman" w:hAnsi="Times New Roman" w:cs="Times New Roman"/>
          <w:sz w:val="24"/>
          <w:szCs w:val="24"/>
          <w:lang w:val="sr-Latn-CS"/>
        </w:rPr>
        <w:t xml:space="preserve"> (bijeli bor), </w:t>
      </w:r>
      <w:r w:rsidRPr="008F447C">
        <w:rPr>
          <w:rFonts w:ascii="Times New Roman" w:hAnsi="Times New Roman" w:cs="Times New Roman"/>
          <w:i/>
          <w:iCs/>
          <w:sz w:val="24"/>
          <w:szCs w:val="24"/>
          <w:lang w:val="sr-Latn-CS"/>
        </w:rPr>
        <w:t>Philadelphus coronarius</w:t>
      </w:r>
      <w:r w:rsidRPr="008F447C">
        <w:rPr>
          <w:rFonts w:ascii="Times New Roman" w:hAnsi="Times New Roman" w:cs="Times New Roman"/>
          <w:sz w:val="24"/>
          <w:szCs w:val="24"/>
          <w:lang w:val="sr-Latn-CS"/>
        </w:rPr>
        <w:t xml:space="preserve">(pajasmin), </w:t>
      </w:r>
      <w:r w:rsidRPr="008F447C">
        <w:rPr>
          <w:rFonts w:ascii="Times New Roman" w:hAnsi="Times New Roman" w:cs="Times New Roman"/>
          <w:i/>
          <w:iCs/>
          <w:sz w:val="24"/>
          <w:szCs w:val="24"/>
          <w:lang w:val="sr-Latn-CS"/>
        </w:rPr>
        <w:t>Pseudotsuga menziesii</w:t>
      </w:r>
      <w:r w:rsidRPr="008F447C">
        <w:rPr>
          <w:rFonts w:ascii="Times New Roman" w:hAnsi="Times New Roman" w:cs="Times New Roman"/>
          <w:sz w:val="24"/>
          <w:szCs w:val="24"/>
          <w:lang w:val="sr-Latn-CS"/>
        </w:rPr>
        <w:t xml:space="preserve">(obična američka duglazija), </w:t>
      </w:r>
      <w:r w:rsidRPr="008F447C">
        <w:rPr>
          <w:rFonts w:ascii="Times New Roman" w:hAnsi="Times New Roman" w:cs="Times New Roman"/>
          <w:i/>
          <w:iCs/>
          <w:sz w:val="24"/>
          <w:szCs w:val="24"/>
          <w:lang w:val="sr-Latn-CS"/>
        </w:rPr>
        <w:t xml:space="preserve">Styphnolobium japonicum </w:t>
      </w:r>
      <w:r w:rsidRPr="008F447C">
        <w:rPr>
          <w:rFonts w:ascii="Times New Roman" w:hAnsi="Times New Roman" w:cs="Times New Roman"/>
          <w:sz w:val="24"/>
          <w:szCs w:val="24"/>
          <w:lang w:val="sr-Latn-CS"/>
        </w:rPr>
        <w:t>(sofora japanska) i druge.</w:t>
      </w:r>
    </w:p>
    <w:p w:rsidR="00CD6BDF" w:rsidRPr="008F447C" w:rsidRDefault="00CD6BDF" w:rsidP="00067904">
      <w:pPr>
        <w:spacing w:line="276" w:lineRule="auto"/>
        <w:jc w:val="both"/>
        <w:rPr>
          <w:rFonts w:ascii="Times New Roman" w:hAnsi="Times New Roman" w:cs="Times New Roman"/>
          <w:b/>
          <w:bCs/>
          <w:noProof/>
          <w:sz w:val="18"/>
          <w:szCs w:val="18"/>
          <w:lang w:val="pt-BR"/>
        </w:rPr>
      </w:pPr>
      <w:r w:rsidRPr="008F447C">
        <w:rPr>
          <w:rFonts w:ascii="Times New Roman" w:hAnsi="Times New Roman" w:cs="Times New Roman"/>
          <w:sz w:val="24"/>
          <w:szCs w:val="24"/>
          <w:lang w:val="sr-Latn-CS"/>
        </w:rPr>
        <w:t xml:space="preserve">Terenskim istraživanjima u jesenjem aspektu tokom 2023. godine osim novih rodova i vrsta za fungu Crne Gore koji su zabilježeni na području Arboretuma u Grahovu i u ovom zaštićenom prirodnom objektu - u podnožju Trebjese bilježi se nova vrsta za fungu Crne Gore - </w:t>
      </w:r>
      <w:r w:rsidRPr="008F447C">
        <w:rPr>
          <w:rFonts w:ascii="Times New Roman" w:hAnsi="Times New Roman" w:cs="Times New Roman"/>
          <w:i/>
          <w:iCs/>
          <w:sz w:val="24"/>
          <w:szCs w:val="24"/>
          <w:lang w:val="sr-Latn-CS"/>
        </w:rPr>
        <w:t xml:space="preserve">Rhodocybe gemina </w:t>
      </w:r>
      <w:r w:rsidRPr="008F447C">
        <w:rPr>
          <w:rFonts w:ascii="Times New Roman" w:hAnsi="Times New Roman" w:cs="Times New Roman"/>
          <w:sz w:val="24"/>
          <w:szCs w:val="24"/>
          <w:lang w:val="sr-Latn-CS"/>
        </w:rPr>
        <w:t xml:space="preserve">(mirišljava vitezovka). </w:t>
      </w:r>
      <w:r w:rsidRPr="008F447C">
        <w:rPr>
          <w:rFonts w:ascii="Times New Roman" w:hAnsi="Times New Roman" w:cs="Times New Roman"/>
          <w:sz w:val="24"/>
          <w:szCs w:val="24"/>
          <w:lang w:val="pt-BR"/>
        </w:rPr>
        <w:t xml:space="preserve">Na brdu Trebjesa do sada je evidentirano 27 vrsta gljiva dok se u Gradskom parku bilježi 5 vrsta. Među njima ima i onih sa nacionalnim statusom zaštite: </w:t>
      </w:r>
      <w:r w:rsidRPr="008F447C">
        <w:rPr>
          <w:rFonts w:ascii="Times New Roman" w:hAnsi="Times New Roman" w:cs="Times New Roman"/>
          <w:i/>
          <w:iCs/>
          <w:sz w:val="24"/>
          <w:szCs w:val="24"/>
          <w:lang w:val="pt-BR"/>
        </w:rPr>
        <w:t>Geastrum fornicatum</w:t>
      </w:r>
      <w:r w:rsidRPr="008F447C">
        <w:rPr>
          <w:rFonts w:ascii="Times New Roman" w:hAnsi="Times New Roman" w:cs="Times New Roman"/>
          <w:sz w:val="24"/>
          <w:szCs w:val="24"/>
          <w:lang w:val="pt-BR"/>
        </w:rPr>
        <w:t xml:space="preserve"> (izdignuta zvjezdača), </w:t>
      </w:r>
      <w:r w:rsidRPr="00546262">
        <w:rPr>
          <w:rFonts w:ascii="Times New Roman" w:hAnsi="Times New Roman" w:cs="Times New Roman"/>
          <w:i/>
          <w:iCs/>
          <w:sz w:val="24"/>
          <w:szCs w:val="24"/>
          <w:lang w:val="sl-SI"/>
        </w:rPr>
        <w:t>Suillus luteus</w:t>
      </w:r>
      <w:r w:rsidRPr="00546262">
        <w:rPr>
          <w:rFonts w:ascii="Times New Roman" w:hAnsi="Times New Roman" w:cs="Times New Roman"/>
          <w:sz w:val="24"/>
          <w:szCs w:val="24"/>
          <w:lang w:val="sl-SI"/>
        </w:rPr>
        <w:t xml:space="preserve"> (osinac, maslenka). </w:t>
      </w:r>
    </w:p>
    <w:p w:rsidR="00CD6BDF" w:rsidRPr="008F447C" w:rsidRDefault="00CD6BDF" w:rsidP="00546262">
      <w:pPr>
        <w:spacing w:line="276" w:lineRule="auto"/>
        <w:jc w:val="both"/>
        <w:rPr>
          <w:rFonts w:ascii="Times New Roman" w:hAnsi="Times New Roman" w:cs="Times New Roman"/>
          <w:color w:val="000000"/>
          <w:sz w:val="24"/>
          <w:szCs w:val="24"/>
          <w:lang w:val="pt-BR"/>
        </w:rPr>
      </w:pPr>
      <w:r w:rsidRPr="008F447C">
        <w:rPr>
          <w:rFonts w:ascii="Times New Roman" w:hAnsi="Times New Roman" w:cs="Times New Roman"/>
          <w:sz w:val="24"/>
          <w:szCs w:val="24"/>
          <w:lang w:val="pt-BR"/>
        </w:rPr>
        <w:t>Fauna Trebjese se ističe bogastvom i raznovrsnošću. I</w:t>
      </w:r>
      <w:r w:rsidRPr="00546262">
        <w:rPr>
          <w:rFonts w:ascii="Times New Roman" w:hAnsi="Times New Roman" w:cs="Times New Roman"/>
          <w:sz w:val="24"/>
          <w:szCs w:val="24"/>
          <w:lang w:val="sl-SI"/>
        </w:rPr>
        <w:t xml:space="preserve">z grupe beskičmenjaka značajno je pomenuti </w:t>
      </w:r>
      <w:r w:rsidRPr="008F447C">
        <w:rPr>
          <w:rFonts w:ascii="Times New Roman" w:hAnsi="Times New Roman" w:cs="Times New Roman"/>
          <w:i/>
          <w:iCs/>
          <w:color w:val="000000"/>
          <w:sz w:val="24"/>
          <w:szCs w:val="24"/>
          <w:lang w:val="pt-BR"/>
        </w:rPr>
        <w:t>Helix lucorum</w:t>
      </w:r>
      <w:r w:rsidRPr="008F447C">
        <w:rPr>
          <w:rFonts w:ascii="Times New Roman" w:hAnsi="Times New Roman" w:cs="Times New Roman"/>
          <w:color w:val="000000"/>
          <w:sz w:val="24"/>
          <w:szCs w:val="24"/>
          <w:lang w:val="pt-BR"/>
        </w:rPr>
        <w:t xml:space="preserve"> (šumski puž) koji je uvršten na evropsku crvenu listu i </w:t>
      </w:r>
      <w:r w:rsidRPr="008F447C">
        <w:rPr>
          <w:rFonts w:ascii="Times New Roman" w:hAnsi="Times New Roman" w:cs="Times New Roman"/>
          <w:i/>
          <w:iCs/>
          <w:color w:val="000000"/>
          <w:sz w:val="24"/>
          <w:szCs w:val="24"/>
          <w:lang w:val="pt-BR"/>
        </w:rPr>
        <w:t>Helix lucorum</w:t>
      </w:r>
      <w:r w:rsidRPr="008F447C">
        <w:rPr>
          <w:rFonts w:ascii="Times New Roman" w:hAnsi="Times New Roman" w:cs="Times New Roman"/>
          <w:color w:val="000000"/>
          <w:sz w:val="24"/>
          <w:szCs w:val="24"/>
          <w:lang w:val="pt-BR"/>
        </w:rPr>
        <w:t xml:space="preserve"> (šumski puž) sa nacionalnim statusom zaštite. Među </w:t>
      </w:r>
      <w:r w:rsidRPr="00546262">
        <w:rPr>
          <w:rFonts w:ascii="Times New Roman" w:hAnsi="Times New Roman" w:cs="Times New Roman"/>
          <w:sz w:val="24"/>
          <w:szCs w:val="24"/>
          <w:lang w:val="sl-SI"/>
        </w:rPr>
        <w:t xml:space="preserve">insekatima značajno je pomenuti međunarodno zaštićenu vrstu leptira (NATURA 2000, BERN) </w:t>
      </w:r>
      <w:r w:rsidRPr="008F447C">
        <w:rPr>
          <w:rFonts w:ascii="Times New Roman" w:hAnsi="Times New Roman" w:cs="Times New Roman"/>
          <w:i/>
          <w:iCs/>
          <w:color w:val="000000"/>
          <w:sz w:val="24"/>
          <w:szCs w:val="24"/>
          <w:lang w:val="pt-BR"/>
        </w:rPr>
        <w:t xml:space="preserve">Zerynthia polyxena </w:t>
      </w:r>
      <w:r w:rsidRPr="008F447C">
        <w:rPr>
          <w:rFonts w:ascii="Times New Roman" w:hAnsi="Times New Roman" w:cs="Times New Roman"/>
          <w:color w:val="000000"/>
          <w:sz w:val="24"/>
          <w:szCs w:val="24"/>
          <w:lang w:val="pt-BR"/>
        </w:rPr>
        <w:t>(uskršnji leptir) kao i nekoliko vrsta zaštićenih nacionalnim zakonodavstvom:</w:t>
      </w:r>
      <w:r w:rsidRPr="008F447C">
        <w:rPr>
          <w:rFonts w:ascii="Times New Roman" w:hAnsi="Times New Roman" w:cs="Times New Roman"/>
          <w:i/>
          <w:iCs/>
          <w:color w:val="000000"/>
          <w:sz w:val="24"/>
          <w:szCs w:val="24"/>
          <w:lang w:val="pt-BR"/>
        </w:rPr>
        <w:t>Formica rufa</w:t>
      </w:r>
      <w:r w:rsidRPr="008F447C">
        <w:rPr>
          <w:rFonts w:ascii="Times New Roman" w:hAnsi="Times New Roman" w:cs="Times New Roman"/>
          <w:color w:val="000000"/>
          <w:sz w:val="24"/>
          <w:szCs w:val="24"/>
          <w:lang w:val="pt-BR"/>
        </w:rPr>
        <w:t xml:space="preserve"> (šumski mrav), </w:t>
      </w:r>
      <w:r w:rsidRPr="008F447C">
        <w:rPr>
          <w:rFonts w:ascii="Times New Roman" w:hAnsi="Times New Roman" w:cs="Times New Roman"/>
          <w:i/>
          <w:iCs/>
          <w:color w:val="000000"/>
          <w:sz w:val="24"/>
          <w:szCs w:val="24"/>
          <w:lang w:val="pt-BR"/>
        </w:rPr>
        <w:t>Papilio machaon</w:t>
      </w:r>
      <w:r w:rsidRPr="008F447C">
        <w:rPr>
          <w:rFonts w:ascii="Times New Roman" w:hAnsi="Times New Roman" w:cs="Times New Roman"/>
          <w:color w:val="000000"/>
          <w:sz w:val="24"/>
          <w:szCs w:val="24"/>
          <w:lang w:val="pt-BR"/>
        </w:rPr>
        <w:t xml:space="preserve"> (običan lastin rep), </w:t>
      </w:r>
      <w:r w:rsidRPr="008F447C">
        <w:rPr>
          <w:rFonts w:ascii="Times New Roman" w:hAnsi="Times New Roman" w:cs="Times New Roman"/>
          <w:i/>
          <w:iCs/>
          <w:color w:val="000000"/>
          <w:sz w:val="24"/>
          <w:szCs w:val="24"/>
          <w:lang w:val="pt-BR"/>
        </w:rPr>
        <w:t>Papilio alexanor</w:t>
      </w:r>
      <w:r w:rsidRPr="008F447C">
        <w:rPr>
          <w:rFonts w:ascii="Times New Roman" w:hAnsi="Times New Roman" w:cs="Times New Roman"/>
          <w:color w:val="000000"/>
          <w:sz w:val="24"/>
          <w:szCs w:val="24"/>
          <w:lang w:val="pt-BR"/>
        </w:rPr>
        <w:t xml:space="preserve"> (sredozemni lastin rep), </w:t>
      </w:r>
      <w:r w:rsidRPr="008F447C">
        <w:rPr>
          <w:rFonts w:ascii="Times New Roman" w:hAnsi="Times New Roman" w:cs="Times New Roman"/>
          <w:i/>
          <w:iCs/>
          <w:color w:val="000000"/>
          <w:sz w:val="24"/>
          <w:szCs w:val="24"/>
          <w:lang w:val="pt-BR"/>
        </w:rPr>
        <w:t>Iphiclides podalirius</w:t>
      </w:r>
      <w:r w:rsidRPr="008F447C">
        <w:rPr>
          <w:rFonts w:ascii="Times New Roman" w:hAnsi="Times New Roman" w:cs="Times New Roman"/>
          <w:color w:val="000000"/>
          <w:sz w:val="24"/>
          <w:szCs w:val="24"/>
          <w:lang w:val="pt-BR"/>
        </w:rPr>
        <w:t xml:space="preserve"> (prugasto jedarce) (Republički zavod za zaštitu prirode 2000).</w:t>
      </w:r>
    </w:p>
    <w:p w:rsidR="00CD6BDF" w:rsidRPr="008F447C" w:rsidRDefault="00CD6BDF" w:rsidP="00546262">
      <w:pPr>
        <w:spacing w:line="276" w:lineRule="auto"/>
        <w:jc w:val="both"/>
        <w:rPr>
          <w:rFonts w:ascii="Times New Roman" w:hAnsi="Times New Roman" w:cs="Times New Roman"/>
          <w:color w:val="000000"/>
          <w:sz w:val="24"/>
          <w:szCs w:val="24"/>
          <w:lang w:val="pt-BR"/>
        </w:rPr>
      </w:pPr>
      <w:r>
        <w:rPr>
          <w:noProof/>
          <w:lang w:val="sr-Latn-CS" w:eastAsia="sr-Latn-CS"/>
        </w:rPr>
        <w:pict>
          <v:shape id="Text Box 870216542" o:spid="_x0000_s1258" type="#_x0000_t202" style="position:absolute;left:0;text-align:left;margin-left:340.55pt;margin-top:17.1pt;width:255.1pt;height:22.7pt;z-index:251732992;visibility:visible;mso-position-horizontal-relative:page" fillcolor="#c5e0b4" stroked="f" strokeweight=".5pt">
            <v:fill opacity="32896f"/>
            <v:textbox>
              <w:txbxContent>
                <w:p w:rsidR="00CD6BDF" w:rsidRPr="00783C10" w:rsidRDefault="00CD6BDF" w:rsidP="00EC3149">
                  <w:pPr>
                    <w:jc w:val="both"/>
                    <w:rPr>
                      <w:rFonts w:ascii="Times New Roman" w:hAnsi="Times New Roman" w:cs="Times New Roman"/>
                      <w:b/>
                      <w:bCs/>
                      <w:color w:val="FFFFFF"/>
                    </w:rPr>
                  </w:pPr>
                  <w:r w:rsidRPr="00783C10">
                    <w:rPr>
                      <w:rFonts w:ascii="Times New Roman" w:hAnsi="Times New Roman" w:cs="Times New Roman"/>
                      <w:b/>
                      <w:bCs/>
                      <w:color w:val="FFFFFF"/>
                    </w:rPr>
                    <w:t>Slika 108.</w:t>
                  </w:r>
                  <w:r w:rsidRPr="00783C10">
                    <w:rPr>
                      <w:rFonts w:ascii="Times New Roman" w:hAnsi="Times New Roman" w:cs="Times New Roman"/>
                      <w:b/>
                      <w:bCs/>
                      <w:i/>
                      <w:iCs/>
                      <w:color w:val="FFFFFF"/>
                    </w:rPr>
                    <w:t xml:space="preserve">Zerynthia polyxena </w:t>
                  </w:r>
                  <w:r w:rsidRPr="00783C10">
                    <w:rPr>
                      <w:rFonts w:ascii="Times New Roman" w:hAnsi="Times New Roman" w:cs="Times New Roman"/>
                      <w:b/>
                      <w:bCs/>
                      <w:color w:val="FFFFFF"/>
                    </w:rPr>
                    <w:t>- Uskršnji leptir</w:t>
                  </w:r>
                </w:p>
              </w:txbxContent>
            </v:textbox>
            <w10:wrap anchorx="page"/>
          </v:shape>
        </w:pict>
      </w:r>
      <w:r>
        <w:rPr>
          <w:noProof/>
          <w:lang w:val="sr-Latn-CS" w:eastAsia="sr-Latn-CS"/>
        </w:rPr>
        <w:pict>
          <v:shape id="Picture 870216541" o:spid="_x0000_s1259" type="#_x0000_t75" style="position:absolute;left:0;text-align:left;margin-left:555.3pt;margin-top:6.6pt;width:595.3pt;height:238.1pt;z-index:251731968;visibility:visible;mso-position-horizontal:right;mso-position-horizontal-relative:page">
            <v:imagedata r:id="rId142" o:title=""/>
            <w10:wrap anchorx="page"/>
          </v:shape>
        </w:pict>
      </w:r>
    </w:p>
    <w:p w:rsidR="00CD6BDF" w:rsidRPr="008F447C" w:rsidRDefault="00CD6BDF" w:rsidP="00546262">
      <w:pPr>
        <w:spacing w:line="276" w:lineRule="auto"/>
        <w:jc w:val="both"/>
        <w:rPr>
          <w:rFonts w:ascii="Times New Roman" w:hAnsi="Times New Roman" w:cs="Times New Roman"/>
          <w:color w:val="000000"/>
          <w:sz w:val="24"/>
          <w:szCs w:val="24"/>
          <w:lang w:val="pt-BR"/>
        </w:rPr>
      </w:pPr>
    </w:p>
    <w:p w:rsidR="00CD6BDF" w:rsidRPr="008F447C" w:rsidRDefault="00CD6BDF" w:rsidP="00546262">
      <w:pPr>
        <w:spacing w:line="276" w:lineRule="auto"/>
        <w:jc w:val="both"/>
        <w:rPr>
          <w:rFonts w:ascii="Times New Roman" w:hAnsi="Times New Roman" w:cs="Times New Roman"/>
          <w:color w:val="000000"/>
          <w:sz w:val="24"/>
          <w:szCs w:val="24"/>
          <w:lang w:val="pt-BR"/>
        </w:rPr>
      </w:pPr>
    </w:p>
    <w:p w:rsidR="00CD6BDF" w:rsidRPr="008F447C" w:rsidRDefault="00CD6BDF" w:rsidP="00546262">
      <w:pPr>
        <w:spacing w:line="276" w:lineRule="auto"/>
        <w:jc w:val="both"/>
        <w:rPr>
          <w:rFonts w:ascii="Times New Roman" w:hAnsi="Times New Roman" w:cs="Times New Roman"/>
          <w:color w:val="000000"/>
          <w:sz w:val="24"/>
          <w:szCs w:val="24"/>
          <w:lang w:val="pt-BR"/>
        </w:rPr>
      </w:pPr>
    </w:p>
    <w:p w:rsidR="00CD6BDF" w:rsidRPr="008F447C" w:rsidRDefault="00CD6BDF" w:rsidP="00546262">
      <w:pPr>
        <w:spacing w:line="276" w:lineRule="auto"/>
        <w:jc w:val="both"/>
        <w:rPr>
          <w:rFonts w:ascii="Times New Roman" w:hAnsi="Times New Roman" w:cs="Times New Roman"/>
          <w:color w:val="000000"/>
          <w:sz w:val="24"/>
          <w:szCs w:val="24"/>
          <w:lang w:val="pt-BR"/>
        </w:rPr>
      </w:pPr>
    </w:p>
    <w:p w:rsidR="00CD6BDF" w:rsidRPr="008F447C" w:rsidRDefault="00CD6BDF" w:rsidP="00546262">
      <w:pPr>
        <w:spacing w:line="276" w:lineRule="auto"/>
        <w:jc w:val="both"/>
        <w:rPr>
          <w:rFonts w:ascii="Times New Roman" w:hAnsi="Times New Roman" w:cs="Times New Roman"/>
          <w:color w:val="000000"/>
          <w:sz w:val="24"/>
          <w:szCs w:val="24"/>
          <w:lang w:val="pt-BR"/>
        </w:rPr>
      </w:pPr>
    </w:p>
    <w:p w:rsidR="00CD6BDF" w:rsidRPr="008F447C" w:rsidRDefault="00CD6BDF" w:rsidP="00546262">
      <w:pPr>
        <w:spacing w:line="276" w:lineRule="auto"/>
        <w:jc w:val="both"/>
        <w:rPr>
          <w:rFonts w:ascii="Times New Roman" w:hAnsi="Times New Roman" w:cs="Times New Roman"/>
          <w:color w:val="000000"/>
          <w:sz w:val="24"/>
          <w:szCs w:val="24"/>
          <w:lang w:val="pt-BR"/>
        </w:rPr>
      </w:pPr>
    </w:p>
    <w:p w:rsidR="00CD6BDF" w:rsidRPr="008F447C" w:rsidRDefault="00CD6BDF" w:rsidP="00546262">
      <w:pPr>
        <w:spacing w:line="276" w:lineRule="auto"/>
        <w:jc w:val="both"/>
        <w:rPr>
          <w:rFonts w:ascii="Times New Roman" w:hAnsi="Times New Roman" w:cs="Times New Roman"/>
          <w:color w:val="000000"/>
          <w:sz w:val="24"/>
          <w:szCs w:val="24"/>
          <w:lang w:val="pt-BR"/>
        </w:rPr>
      </w:pPr>
    </w:p>
    <w:p w:rsidR="00CD6BDF" w:rsidRPr="008F447C" w:rsidRDefault="00CD6BDF" w:rsidP="00546262">
      <w:pPr>
        <w:spacing w:line="276" w:lineRule="auto"/>
        <w:jc w:val="both"/>
        <w:rPr>
          <w:rFonts w:ascii="Times New Roman" w:hAnsi="Times New Roman" w:cs="Times New Roman"/>
          <w:color w:val="000000"/>
          <w:sz w:val="24"/>
          <w:szCs w:val="24"/>
          <w:lang w:val="pt-BR"/>
        </w:rPr>
      </w:pPr>
    </w:p>
    <w:p w:rsidR="00CD6BDF" w:rsidRDefault="00CD6BDF" w:rsidP="00546262">
      <w:pPr>
        <w:jc w:val="both"/>
        <w:rPr>
          <w:rFonts w:ascii="Times New Roman" w:hAnsi="Times New Roman" w:cs="Times New Roman"/>
          <w:sz w:val="24"/>
          <w:szCs w:val="24"/>
          <w:lang w:val="sl-SI"/>
        </w:rPr>
      </w:pPr>
    </w:p>
    <w:p w:rsidR="00CD6BDF" w:rsidRDefault="00CD6BDF" w:rsidP="00546262">
      <w:pPr>
        <w:jc w:val="both"/>
        <w:rPr>
          <w:rFonts w:ascii="Times New Roman" w:hAnsi="Times New Roman" w:cs="Times New Roman"/>
          <w:sz w:val="24"/>
          <w:szCs w:val="24"/>
          <w:lang w:val="sl-SI"/>
        </w:rPr>
      </w:pPr>
    </w:p>
    <w:p w:rsidR="00CD6BDF" w:rsidRPr="008F447C" w:rsidRDefault="00CD6BDF" w:rsidP="00546262">
      <w:pPr>
        <w:jc w:val="both"/>
        <w:rPr>
          <w:rFonts w:ascii="Times New Roman" w:hAnsi="Times New Roman" w:cs="Times New Roman"/>
          <w:sz w:val="24"/>
          <w:szCs w:val="24"/>
          <w:lang w:val="sl-SI"/>
        </w:rPr>
      </w:pPr>
      <w:r w:rsidRPr="00546262">
        <w:rPr>
          <w:rFonts w:ascii="Times New Roman" w:hAnsi="Times New Roman" w:cs="Times New Roman"/>
          <w:sz w:val="24"/>
          <w:szCs w:val="24"/>
          <w:lang w:val="sl-SI"/>
        </w:rPr>
        <w:t xml:space="preserve">Od faune </w:t>
      </w:r>
      <w:r w:rsidRPr="003F27C6">
        <w:rPr>
          <w:rFonts w:ascii="Times New Roman" w:hAnsi="Times New Roman" w:cs="Times New Roman"/>
          <w:sz w:val="24"/>
          <w:szCs w:val="24"/>
          <w:lang w:val="sl-SI"/>
        </w:rPr>
        <w:t>gmizavaca,</w:t>
      </w:r>
      <w:r w:rsidRPr="00546262">
        <w:rPr>
          <w:rFonts w:ascii="Times New Roman" w:hAnsi="Times New Roman" w:cs="Times New Roman"/>
          <w:sz w:val="24"/>
          <w:szCs w:val="24"/>
          <w:lang w:val="sl-SI"/>
        </w:rPr>
        <w:t xml:space="preserve"> neke od vrsta koje su prisutne na području Trebjese su:</w:t>
      </w:r>
      <w:r w:rsidRPr="00221158">
        <w:rPr>
          <w:rFonts w:ascii="Times New Roman" w:hAnsi="Times New Roman" w:cs="Times New Roman"/>
          <w:i/>
          <w:iCs/>
          <w:sz w:val="24"/>
          <w:szCs w:val="24"/>
          <w:lang w:val="sl-SI"/>
        </w:rPr>
        <w:t>Lacerta viridis</w:t>
      </w:r>
      <w:r>
        <w:rPr>
          <w:rFonts w:ascii="Times New Roman" w:hAnsi="Times New Roman" w:cs="Times New Roman"/>
          <w:sz w:val="24"/>
          <w:szCs w:val="24"/>
          <w:lang w:val="sl-SI"/>
        </w:rPr>
        <w:t>(</w:t>
      </w:r>
      <w:r w:rsidRPr="00546262">
        <w:rPr>
          <w:rFonts w:ascii="Times New Roman" w:hAnsi="Times New Roman" w:cs="Times New Roman"/>
          <w:sz w:val="24"/>
          <w:szCs w:val="24"/>
          <w:lang w:val="sl-SI"/>
        </w:rPr>
        <w:t>zelembać</w:t>
      </w:r>
      <w:r>
        <w:rPr>
          <w:rFonts w:ascii="Times New Roman" w:hAnsi="Times New Roman" w:cs="Times New Roman"/>
          <w:sz w:val="24"/>
          <w:szCs w:val="24"/>
          <w:lang w:val="sl-SI"/>
        </w:rPr>
        <w:t>)</w:t>
      </w:r>
      <w:r w:rsidRPr="00546262">
        <w:rPr>
          <w:rFonts w:ascii="Times New Roman" w:hAnsi="Times New Roman" w:cs="Times New Roman"/>
          <w:sz w:val="24"/>
          <w:szCs w:val="24"/>
          <w:lang w:val="sl-SI"/>
        </w:rPr>
        <w:t xml:space="preserve">, </w:t>
      </w:r>
      <w:r w:rsidRPr="00174AC4">
        <w:rPr>
          <w:rFonts w:ascii="Times New Roman" w:hAnsi="Times New Roman" w:cs="Times New Roman"/>
          <w:i/>
          <w:iCs/>
          <w:sz w:val="24"/>
          <w:szCs w:val="24"/>
          <w:lang w:val="sl-SI"/>
        </w:rPr>
        <w:t>Podarcis muralis</w:t>
      </w:r>
      <w:r w:rsidRPr="00174AC4">
        <w:rPr>
          <w:rFonts w:ascii="Times New Roman" w:hAnsi="Times New Roman" w:cs="Times New Roman"/>
          <w:sz w:val="24"/>
          <w:szCs w:val="24"/>
          <w:lang w:val="sl-SI"/>
        </w:rPr>
        <w:t xml:space="preserve"> (</w:t>
      </w:r>
      <w:r>
        <w:rPr>
          <w:rFonts w:ascii="Times New Roman" w:hAnsi="Times New Roman" w:cs="Times New Roman"/>
          <w:sz w:val="24"/>
          <w:szCs w:val="24"/>
          <w:lang w:val="sl-SI"/>
        </w:rPr>
        <w:t>z</w:t>
      </w:r>
      <w:r w:rsidRPr="00174AC4">
        <w:rPr>
          <w:rFonts w:ascii="Times New Roman" w:hAnsi="Times New Roman" w:cs="Times New Roman"/>
          <w:sz w:val="24"/>
          <w:szCs w:val="24"/>
          <w:lang w:val="sl-SI"/>
        </w:rPr>
        <w:t xml:space="preserve">idni gušter), </w:t>
      </w:r>
      <w:r w:rsidRPr="00221158">
        <w:rPr>
          <w:rFonts w:ascii="Times New Roman" w:hAnsi="Times New Roman" w:cs="Times New Roman"/>
          <w:i/>
          <w:iCs/>
          <w:sz w:val="24"/>
          <w:szCs w:val="24"/>
          <w:lang w:val="sl-SI"/>
        </w:rPr>
        <w:t>Vipera ammodytes</w:t>
      </w:r>
      <w:r>
        <w:rPr>
          <w:rFonts w:ascii="Times New Roman" w:hAnsi="Times New Roman" w:cs="Times New Roman"/>
          <w:sz w:val="24"/>
          <w:szCs w:val="24"/>
          <w:lang w:val="sl-SI"/>
        </w:rPr>
        <w:t xml:space="preserve"> (</w:t>
      </w:r>
      <w:r w:rsidRPr="00546262">
        <w:rPr>
          <w:rFonts w:ascii="Times New Roman" w:hAnsi="Times New Roman" w:cs="Times New Roman"/>
          <w:sz w:val="24"/>
          <w:szCs w:val="24"/>
          <w:lang w:val="sl-SI"/>
        </w:rPr>
        <w:t>poskok</w:t>
      </w:r>
      <w:r>
        <w:rPr>
          <w:rFonts w:ascii="Times New Roman" w:hAnsi="Times New Roman" w:cs="Times New Roman"/>
          <w:sz w:val="24"/>
          <w:szCs w:val="24"/>
          <w:lang w:val="sl-SI"/>
        </w:rPr>
        <w:t>)</w:t>
      </w:r>
      <w:r w:rsidRPr="00546262">
        <w:rPr>
          <w:rFonts w:ascii="Times New Roman" w:hAnsi="Times New Roman" w:cs="Times New Roman"/>
          <w:sz w:val="24"/>
          <w:szCs w:val="24"/>
          <w:lang w:val="sl-SI"/>
        </w:rPr>
        <w:t xml:space="preserve">, </w:t>
      </w:r>
      <w:r w:rsidRPr="00221158">
        <w:rPr>
          <w:rFonts w:ascii="Times New Roman" w:hAnsi="Times New Roman" w:cs="Times New Roman"/>
          <w:i/>
          <w:iCs/>
          <w:sz w:val="24"/>
          <w:szCs w:val="24"/>
          <w:lang w:val="sl-SI"/>
        </w:rPr>
        <w:t>Testudo hermanni</w:t>
      </w:r>
      <w:r>
        <w:rPr>
          <w:rFonts w:ascii="Times New Roman" w:hAnsi="Times New Roman" w:cs="Times New Roman"/>
          <w:sz w:val="24"/>
          <w:szCs w:val="24"/>
          <w:lang w:val="sl-SI"/>
        </w:rPr>
        <w:t>(</w:t>
      </w:r>
      <w:r w:rsidRPr="00546262">
        <w:rPr>
          <w:rFonts w:ascii="Times New Roman" w:hAnsi="Times New Roman" w:cs="Times New Roman"/>
          <w:sz w:val="24"/>
          <w:szCs w:val="24"/>
          <w:lang w:val="sl-SI"/>
        </w:rPr>
        <w:t>šumska kornjača</w:t>
      </w:r>
      <w:r>
        <w:rPr>
          <w:rFonts w:ascii="Times New Roman" w:hAnsi="Times New Roman" w:cs="Times New Roman"/>
          <w:sz w:val="24"/>
          <w:szCs w:val="24"/>
          <w:lang w:val="sl-SI"/>
        </w:rPr>
        <w:t>)</w:t>
      </w:r>
      <w:r w:rsidRPr="00546262">
        <w:rPr>
          <w:rFonts w:ascii="Times New Roman" w:hAnsi="Times New Roman" w:cs="Times New Roman"/>
          <w:sz w:val="24"/>
          <w:szCs w:val="24"/>
          <w:lang w:val="sl-SI"/>
        </w:rPr>
        <w:t xml:space="preserve"> i dr</w:t>
      </w:r>
      <w:r>
        <w:rPr>
          <w:rFonts w:ascii="Times New Roman" w:hAnsi="Times New Roman" w:cs="Times New Roman"/>
          <w:sz w:val="24"/>
          <w:szCs w:val="24"/>
          <w:lang w:val="sl-SI"/>
        </w:rPr>
        <w:t>ugi</w:t>
      </w:r>
      <w:r w:rsidRPr="00546262">
        <w:rPr>
          <w:rFonts w:ascii="Times New Roman" w:hAnsi="Times New Roman" w:cs="Times New Roman"/>
          <w:sz w:val="24"/>
          <w:szCs w:val="24"/>
          <w:lang w:val="sl-SI"/>
        </w:rPr>
        <w:t>.</w:t>
      </w:r>
    </w:p>
    <w:p w:rsidR="00CD6BDF" w:rsidRDefault="00CD6BDF" w:rsidP="00546262">
      <w:pPr>
        <w:jc w:val="both"/>
        <w:rPr>
          <w:rFonts w:ascii="Times New Roman" w:hAnsi="Times New Roman" w:cs="Times New Roman"/>
          <w:sz w:val="24"/>
          <w:szCs w:val="24"/>
          <w:lang w:val="sl-SI"/>
        </w:rPr>
      </w:pPr>
      <w:r>
        <w:rPr>
          <w:noProof/>
          <w:lang w:val="sr-Latn-CS" w:eastAsia="sr-Latn-CS"/>
        </w:rPr>
        <w:pict>
          <v:shape id="Picture 224268330" o:spid="_x0000_s1260" type="#_x0000_t75" style="position:absolute;left:0;text-align:left;margin-left:.05pt;margin-top:-71.2pt;width:595.25pt;height:446.45pt;z-index:251737088;visibility:visible;mso-position-horizontal-relative:page">
            <v:imagedata r:id="rId143" o:title=""/>
            <w10:wrap anchorx="page"/>
          </v:shape>
        </w:pict>
      </w:r>
      <w:r w:rsidRPr="008F447C">
        <w:rPr>
          <w:rFonts w:ascii="Times New Roman" w:hAnsi="Times New Roman" w:cs="Times New Roman"/>
          <w:sz w:val="24"/>
          <w:szCs w:val="24"/>
          <w:lang w:val="sl-SI"/>
        </w:rPr>
        <w:t xml:space="preserve">Iz grupe kičmenjaka </w:t>
      </w:r>
      <w:r w:rsidRPr="00546262">
        <w:rPr>
          <w:rFonts w:ascii="Times New Roman" w:hAnsi="Times New Roman" w:cs="Times New Roman"/>
          <w:sz w:val="24"/>
          <w:szCs w:val="24"/>
          <w:lang w:val="sl-SI"/>
        </w:rPr>
        <w:t>značajno je izdvojiti prisustvo više od 54 vrste ptica među kojima ima i onih sa međunarodnim i nacionalnim statusom zaštite</w:t>
      </w:r>
      <w:r>
        <w:rPr>
          <w:rFonts w:ascii="Times New Roman" w:hAnsi="Times New Roman" w:cs="Times New Roman"/>
          <w:sz w:val="24"/>
          <w:szCs w:val="24"/>
          <w:lang w:val="sl-SI"/>
        </w:rPr>
        <w:t>.</w:t>
      </w:r>
    </w:p>
    <w:p w:rsidR="00CD6BDF" w:rsidRDefault="00CD6BDF">
      <w:pPr>
        <w:rPr>
          <w:rFonts w:ascii="Times New Roman" w:hAnsi="Times New Roman" w:cs="Times New Roman"/>
          <w:sz w:val="24"/>
          <w:szCs w:val="24"/>
          <w:lang w:val="sl-SI"/>
        </w:rPr>
      </w:pPr>
      <w:r>
        <w:rPr>
          <w:noProof/>
          <w:lang w:val="sr-Latn-CS" w:eastAsia="sr-Latn-CS"/>
        </w:rPr>
        <w:pict>
          <v:shape id="Text Box 463" o:spid="_x0000_s1261" type="#_x0000_t202" style="position:absolute;margin-left:164.55pt;margin-top:668.5pt;width:155.9pt;height:34pt;z-index:251740160;visibility:visible;mso-position-horizontal-relative:margin" fillcolor="#c5e0b4" stroked="f" strokeweight=".5pt">
            <v:fill opacity="32896f"/>
            <v:textbox>
              <w:txbxContent>
                <w:p w:rsidR="00CD6BDF" w:rsidRPr="00783C10" w:rsidRDefault="00CD6BDF" w:rsidP="00104017">
                  <w:pPr>
                    <w:spacing w:after="0"/>
                    <w:jc w:val="both"/>
                    <w:rPr>
                      <w:rFonts w:ascii="Times New Roman" w:hAnsi="Times New Roman" w:cs="Times New Roman"/>
                      <w:b/>
                      <w:bCs/>
                      <w:color w:val="FFFFFF"/>
                    </w:rPr>
                  </w:pPr>
                  <w:r w:rsidRPr="00783C10">
                    <w:rPr>
                      <w:rFonts w:ascii="Times New Roman" w:hAnsi="Times New Roman" w:cs="Times New Roman"/>
                      <w:b/>
                      <w:bCs/>
                      <w:color w:val="FFFFFF"/>
                    </w:rPr>
                    <w:t>Slika 111.</w:t>
                  </w:r>
                  <w:r w:rsidRPr="00783C10">
                    <w:rPr>
                      <w:rFonts w:ascii="Times New Roman" w:hAnsi="Times New Roman" w:cs="Times New Roman"/>
                      <w:b/>
                      <w:bCs/>
                      <w:i/>
                      <w:iCs/>
                      <w:color w:val="FFFFFF"/>
                    </w:rPr>
                    <w:t>Pinus sylvestris</w:t>
                  </w:r>
                  <w:r w:rsidRPr="00783C10">
                    <w:rPr>
                      <w:rFonts w:ascii="Times New Roman" w:hAnsi="Times New Roman" w:cs="Times New Roman"/>
                      <w:b/>
                      <w:bCs/>
                      <w:color w:val="FFFFFF"/>
                    </w:rPr>
                    <w:t xml:space="preserve"> - Bijeli bor</w:t>
                  </w:r>
                </w:p>
              </w:txbxContent>
            </v:textbox>
            <w10:wrap anchorx="margin"/>
          </v:shape>
        </w:pict>
      </w:r>
      <w:r>
        <w:rPr>
          <w:noProof/>
          <w:lang w:val="sr-Latn-CS" w:eastAsia="sr-Latn-CS"/>
        </w:rPr>
        <w:pict>
          <v:shape id="Text Box 464" o:spid="_x0000_s1262" type="#_x0000_t202" style="position:absolute;margin-left:325.1pt;margin-top:668.5pt;width:198.45pt;height:34pt;z-index:251741184;visibility:visible;mso-position-horizontal-relative:margin" fillcolor="#c5e0b4" stroked="f" strokeweight=".5pt">
            <v:fill opacity="32896f"/>
            <v:textbox>
              <w:txbxContent>
                <w:p w:rsidR="00CD6BDF" w:rsidRPr="00783C10" w:rsidRDefault="00CD6BDF" w:rsidP="00104017">
                  <w:pPr>
                    <w:spacing w:after="0"/>
                    <w:jc w:val="both"/>
                    <w:rPr>
                      <w:rFonts w:ascii="Times New Roman" w:hAnsi="Times New Roman" w:cs="Times New Roman"/>
                      <w:b/>
                      <w:bCs/>
                      <w:color w:val="FFFFFF"/>
                    </w:rPr>
                  </w:pPr>
                  <w:r w:rsidRPr="00783C10">
                    <w:rPr>
                      <w:rFonts w:ascii="Times New Roman" w:hAnsi="Times New Roman" w:cs="Times New Roman"/>
                      <w:b/>
                      <w:bCs/>
                      <w:color w:val="FFFFFF"/>
                    </w:rPr>
                    <w:t xml:space="preserve">Slika 112. </w:t>
                  </w:r>
                  <w:r w:rsidRPr="00783C10">
                    <w:rPr>
                      <w:rFonts w:ascii="Times New Roman" w:hAnsi="Times New Roman" w:cs="Times New Roman"/>
                      <w:b/>
                      <w:bCs/>
                      <w:i/>
                      <w:iCs/>
                      <w:color w:val="FFFFFF"/>
                    </w:rPr>
                    <w:t>Aesculus hippocastanum</w:t>
                  </w:r>
                  <w:r w:rsidRPr="00783C10">
                    <w:rPr>
                      <w:rFonts w:ascii="Times New Roman" w:hAnsi="Times New Roman" w:cs="Times New Roman"/>
                      <w:b/>
                      <w:bCs/>
                      <w:color w:val="FFFFFF"/>
                    </w:rPr>
                    <w:t xml:space="preserve"> - Divlji kesten</w:t>
                  </w:r>
                </w:p>
              </w:txbxContent>
            </v:textbox>
            <w10:wrap anchorx="margin"/>
          </v:shape>
        </w:pict>
      </w:r>
      <w:r>
        <w:rPr>
          <w:noProof/>
          <w:lang w:val="sr-Latn-CS" w:eastAsia="sr-Latn-CS"/>
        </w:rPr>
        <w:pict>
          <v:shape id="Picture 1409117344" o:spid="_x0000_s1263" type="#_x0000_t75" style="position:absolute;margin-left:1.2pt;margin-top:340pt;width:198.2pt;height:411.1pt;z-index:251734016;visibility:visible;mso-position-horizontal-relative:page">
            <v:imagedata r:id="rId144" o:title=""/>
            <w10:wrap anchorx="page"/>
          </v:shape>
        </w:pict>
      </w:r>
      <w:r>
        <w:rPr>
          <w:noProof/>
          <w:lang w:val="sr-Latn-CS" w:eastAsia="sr-Latn-CS"/>
        </w:rPr>
        <w:pict>
          <v:shape id="Picture 1409117345" o:spid="_x0000_s1264" type="#_x0000_t75" style="position:absolute;margin-left:130.4pt;margin-top:340.85pt;width:189.9pt;height:393.9pt;z-index:251735040;visibility:visible;mso-position-horizontal-relative:margin">
            <v:imagedata r:id="rId145" o:title=""/>
            <w10:wrap anchorx="margin"/>
          </v:shape>
        </w:pict>
      </w:r>
      <w:r>
        <w:rPr>
          <w:noProof/>
          <w:lang w:val="sr-Latn-CS" w:eastAsia="sr-Latn-CS"/>
        </w:rPr>
        <w:pict>
          <v:shape id="Picture 1409117347" o:spid="_x0000_s1265" type="#_x0000_t75" style="position:absolute;margin-left:395.95pt;margin-top:341pt;width:198.45pt;height:411.1pt;z-index:251736064;visibility:visible;mso-position-horizontal-relative:page">
            <v:imagedata r:id="rId146" o:title=""/>
            <w10:wrap anchorx="page"/>
          </v:shape>
        </w:pict>
      </w:r>
      <w:r>
        <w:rPr>
          <w:noProof/>
          <w:lang w:val="sr-Latn-CS" w:eastAsia="sr-Latn-CS"/>
        </w:rPr>
        <w:pict>
          <v:shape id="Text Box 462" o:spid="_x0000_s1266" type="#_x0000_t202" style="position:absolute;margin-left:44pt;margin-top:354pt;width:155.9pt;height:34pt;z-index:251739136;visibility:visible;mso-position-horizontal-relative:page" fillcolor="#c5e0b4" stroked="f" strokeweight=".5pt">
            <v:fill opacity="32896f"/>
            <v:textbox>
              <w:txbxContent>
                <w:p w:rsidR="00CD6BDF" w:rsidRPr="00783C10" w:rsidRDefault="00CD6BDF" w:rsidP="00E012B1">
                  <w:pPr>
                    <w:spacing w:after="0"/>
                    <w:jc w:val="both"/>
                    <w:rPr>
                      <w:rFonts w:ascii="Times New Roman" w:hAnsi="Times New Roman" w:cs="Times New Roman"/>
                      <w:b/>
                      <w:bCs/>
                      <w:color w:val="FFFFFF"/>
                    </w:rPr>
                  </w:pPr>
                  <w:r w:rsidRPr="00783C10">
                    <w:rPr>
                      <w:rFonts w:ascii="Times New Roman" w:hAnsi="Times New Roman" w:cs="Times New Roman"/>
                      <w:b/>
                      <w:bCs/>
                      <w:color w:val="FFFFFF"/>
                    </w:rPr>
                    <w:t>Slika 110.</w:t>
                  </w:r>
                  <w:r w:rsidRPr="00783C10">
                    <w:rPr>
                      <w:rFonts w:ascii="Times New Roman" w:hAnsi="Times New Roman" w:cs="Times New Roman"/>
                      <w:b/>
                      <w:bCs/>
                      <w:i/>
                      <w:iCs/>
                      <w:color w:val="FFFFFF"/>
                    </w:rPr>
                    <w:t>Tilia tomentosa</w:t>
                  </w:r>
                  <w:r w:rsidRPr="00783C10">
                    <w:rPr>
                      <w:rFonts w:ascii="Times New Roman" w:hAnsi="Times New Roman" w:cs="Times New Roman"/>
                      <w:b/>
                      <w:bCs/>
                      <w:color w:val="FFFFFF"/>
                    </w:rPr>
                    <w:t>-</w:t>
                  </w:r>
                </w:p>
                <w:p w:rsidR="00CD6BDF" w:rsidRPr="00783C10" w:rsidRDefault="00CD6BDF" w:rsidP="00E012B1">
                  <w:pPr>
                    <w:jc w:val="both"/>
                    <w:rPr>
                      <w:rFonts w:ascii="Times New Roman" w:hAnsi="Times New Roman" w:cs="Times New Roman"/>
                      <w:b/>
                      <w:bCs/>
                      <w:color w:val="FFFFFF"/>
                    </w:rPr>
                  </w:pPr>
                  <w:r w:rsidRPr="00783C10">
                    <w:rPr>
                      <w:rFonts w:ascii="Times New Roman" w:hAnsi="Times New Roman" w:cs="Times New Roman"/>
                      <w:b/>
                      <w:bCs/>
                      <w:color w:val="FFFFFF"/>
                    </w:rPr>
                    <w:t xml:space="preserve"> Srebrna lipa</w:t>
                  </w:r>
                </w:p>
              </w:txbxContent>
            </v:textbox>
            <w10:wrap anchorx="page"/>
          </v:shape>
        </w:pict>
      </w:r>
      <w:r>
        <w:rPr>
          <w:noProof/>
          <w:lang w:val="sr-Latn-CS" w:eastAsia="sr-Latn-CS"/>
        </w:rPr>
        <w:pict>
          <v:shape id="Text Box 224268351" o:spid="_x0000_s1267" type="#_x0000_t202" style="position:absolute;margin-left:433.7pt;margin-top:300.5pt;width:161.55pt;height:22.7pt;z-index:251738112;visibility:visible;mso-position-horizontal-relative:page" fillcolor="#c5e0b4" stroked="f" strokeweight=".5pt">
            <v:fill opacity="32896f"/>
            <v:textbox>
              <w:txbxContent>
                <w:p w:rsidR="00CD6BDF" w:rsidRPr="00783C10" w:rsidRDefault="00CD6BDF" w:rsidP="00EC3149">
                  <w:pPr>
                    <w:spacing w:after="0"/>
                    <w:jc w:val="both"/>
                    <w:rPr>
                      <w:rFonts w:ascii="Times New Roman" w:hAnsi="Times New Roman" w:cs="Times New Roman"/>
                      <w:b/>
                      <w:bCs/>
                      <w:color w:val="FFFFFF"/>
                    </w:rPr>
                  </w:pPr>
                  <w:r w:rsidRPr="00783C10">
                    <w:rPr>
                      <w:rFonts w:ascii="Times New Roman" w:hAnsi="Times New Roman" w:cs="Times New Roman"/>
                      <w:b/>
                      <w:bCs/>
                      <w:color w:val="FFFFFF"/>
                    </w:rPr>
                    <w:t>Slika 109.Gradski park</w:t>
                  </w:r>
                </w:p>
              </w:txbxContent>
            </v:textbox>
            <w10:wrap anchorx="page"/>
          </v:shape>
        </w:pict>
      </w:r>
      <w:r>
        <w:rPr>
          <w:rFonts w:ascii="Times New Roman" w:hAnsi="Times New Roman" w:cs="Times New Roman"/>
          <w:sz w:val="24"/>
          <w:szCs w:val="24"/>
          <w:lang w:val="sl-SI"/>
        </w:rPr>
        <w:br w:type="page"/>
      </w:r>
    </w:p>
    <w:p w:rsidR="00CD6BDF" w:rsidRPr="008F447C" w:rsidRDefault="00CD6BDF" w:rsidP="008716D6">
      <w:pPr>
        <w:jc w:val="both"/>
        <w:rPr>
          <w:rFonts w:ascii="Times New Roman" w:hAnsi="Times New Roman" w:cs="Times New Roman"/>
          <w:sz w:val="24"/>
          <w:szCs w:val="24"/>
          <w:lang w:val="sl-SI"/>
        </w:rPr>
      </w:pPr>
      <w:r w:rsidRPr="008F447C">
        <w:rPr>
          <w:rFonts w:ascii="Times New Roman" w:hAnsi="Times New Roman" w:cs="Times New Roman"/>
          <w:sz w:val="24"/>
          <w:szCs w:val="24"/>
          <w:lang w:val="sl-SI"/>
        </w:rPr>
        <w:t xml:space="preserve">Pored prirodnih vrijednosti, zbog kojih je park-šuma Trebjesa kategorisana kao Predio izuzetnih odlika, značajan udio imaju i </w:t>
      </w:r>
      <w:r w:rsidRPr="008F447C">
        <w:rPr>
          <w:rFonts w:ascii="Times New Roman" w:hAnsi="Times New Roman" w:cs="Times New Roman"/>
          <w:b/>
          <w:bCs/>
          <w:sz w:val="24"/>
          <w:szCs w:val="24"/>
          <w:lang w:val="sl-SI"/>
        </w:rPr>
        <w:t>kulturno-istorijski spomenici</w:t>
      </w:r>
      <w:r w:rsidRPr="008F447C">
        <w:rPr>
          <w:rFonts w:ascii="Times New Roman" w:hAnsi="Times New Roman" w:cs="Times New Roman"/>
          <w:sz w:val="24"/>
          <w:szCs w:val="24"/>
          <w:lang w:val="sl-SI"/>
        </w:rPr>
        <w:t xml:space="preserve"> koje se nalaze u graničnim zonama ovog područja a to su: Saborni Hram sv. Vasilija Ostroškog, crkva sv. Georgija, crkva Uspenja Presvete Bogorodice, crkva Sv. Petra i Pavla, ostaci niza poznatog kao stare kuće Trebješana, Trebješka pećina, spomenici, miljokazi, lapidarijum sa oko 40 stećaka i Dvorac Kralja Nikole u kojem je sada Zavičajni muzej.Na vrhu Trebjese nalazi se Hotel „Trebjesa” koji ima i funkciju vidikovca, dok se u njenom podnožju nalazi i veliki broj sportsko - rekreativnih objekata.</w:t>
      </w:r>
    </w:p>
    <w:p w:rsidR="00CD6BDF" w:rsidRPr="008F447C" w:rsidRDefault="00CD6BDF">
      <w:pPr>
        <w:rPr>
          <w:rFonts w:ascii="Times New Roman" w:hAnsi="Times New Roman" w:cs="Times New Roman"/>
          <w:sz w:val="24"/>
          <w:szCs w:val="24"/>
          <w:lang w:val="sl-SI"/>
        </w:rPr>
      </w:pPr>
      <w:r>
        <w:rPr>
          <w:noProof/>
          <w:lang w:val="sr-Latn-CS" w:eastAsia="sr-Latn-CS"/>
        </w:rPr>
        <w:pict>
          <v:shape id="Text Box 2068496766" o:spid="_x0000_s1268" type="#_x0000_t202" style="position:absolute;margin-left:367.4pt;margin-top:529.95pt;width:155.9pt;height:22.7pt;z-index:251747328;visibility:visible;mso-position-horizontal-relative:margin" fillcolor="#c5e0b4" stroked="f" strokeweight=".5pt">
            <v:fill opacity="32896f"/>
            <v:textbox>
              <w:txbxContent>
                <w:p w:rsidR="00CD6BDF" w:rsidRPr="00783C10" w:rsidRDefault="00CD6BDF" w:rsidP="00866CCB">
                  <w:pPr>
                    <w:jc w:val="both"/>
                    <w:rPr>
                      <w:rFonts w:ascii="Times New Roman" w:hAnsi="Times New Roman" w:cs="Times New Roman"/>
                      <w:b/>
                      <w:bCs/>
                      <w:color w:val="FFFFFF"/>
                    </w:rPr>
                  </w:pPr>
                  <w:r w:rsidRPr="00783C10">
                    <w:rPr>
                      <w:rFonts w:ascii="Times New Roman" w:hAnsi="Times New Roman" w:cs="Times New Roman"/>
                      <w:b/>
                      <w:bCs/>
                      <w:color w:val="FFFFFF"/>
                    </w:rPr>
                    <w:t>Slika 115. Lapidarijum</w:t>
                  </w:r>
                </w:p>
              </w:txbxContent>
            </v:textbox>
            <w10:wrap anchorx="margin"/>
          </v:shape>
        </w:pict>
      </w:r>
      <w:r>
        <w:rPr>
          <w:noProof/>
          <w:lang w:val="sr-Latn-CS" w:eastAsia="sr-Latn-CS"/>
        </w:rPr>
        <w:pict>
          <v:shape id="Text Box 2068496765" o:spid="_x0000_s1269" type="#_x0000_t202" style="position:absolute;margin-left:320.5pt;margin-top:172pt;width:240.95pt;height:22.7pt;z-index:251746304;visibility:visible;mso-position-horizontal-relative:margin" fillcolor="#c5e0b4" stroked="f" strokeweight=".5pt">
            <v:fill opacity="32896f"/>
            <v:textbox>
              <w:txbxContent>
                <w:p w:rsidR="00CD6BDF" w:rsidRPr="00783C10" w:rsidRDefault="00CD6BDF" w:rsidP="00866CCB">
                  <w:pPr>
                    <w:jc w:val="both"/>
                    <w:rPr>
                      <w:rFonts w:ascii="Times New Roman" w:hAnsi="Times New Roman" w:cs="Times New Roman"/>
                      <w:b/>
                      <w:bCs/>
                      <w:color w:val="FFFFFF"/>
                    </w:rPr>
                  </w:pPr>
                  <w:r w:rsidRPr="00783C10">
                    <w:rPr>
                      <w:rFonts w:ascii="Times New Roman" w:hAnsi="Times New Roman" w:cs="Times New Roman"/>
                      <w:b/>
                      <w:bCs/>
                      <w:color w:val="FFFFFF"/>
                    </w:rPr>
                    <w:t>Slika 114. Ljetnjikovac kralja Nikole</w:t>
                  </w:r>
                </w:p>
              </w:txbxContent>
            </v:textbox>
            <w10:wrap anchorx="margin"/>
          </v:shape>
        </w:pict>
      </w:r>
      <w:r>
        <w:rPr>
          <w:noProof/>
          <w:lang w:val="sr-Latn-CS" w:eastAsia="sr-Latn-CS"/>
        </w:rPr>
        <w:pict>
          <v:shape id="Text Box 2068496764" o:spid="_x0000_s1270" type="#_x0000_t202" style="position:absolute;margin-left:-21pt;margin-top:171.75pt;width:246.6pt;height:22.65pt;z-index:251745280;visibility:visible;mso-position-horizontal-relative:margin" fillcolor="#c5e0b4" stroked="f" strokeweight=".5pt">
            <v:fill opacity="32896f"/>
            <v:textbox>
              <w:txbxContent>
                <w:p w:rsidR="00CD6BDF" w:rsidRPr="008F447C" w:rsidRDefault="00CD6BDF" w:rsidP="00866CCB">
                  <w:pPr>
                    <w:jc w:val="both"/>
                    <w:rPr>
                      <w:rFonts w:ascii="Times New Roman" w:hAnsi="Times New Roman" w:cs="Times New Roman"/>
                      <w:b/>
                      <w:bCs/>
                      <w:color w:val="FFFFFF"/>
                      <w:lang w:val="pl-PL"/>
                    </w:rPr>
                  </w:pPr>
                  <w:r w:rsidRPr="008F447C">
                    <w:rPr>
                      <w:rFonts w:ascii="Times New Roman" w:hAnsi="Times New Roman" w:cs="Times New Roman"/>
                      <w:b/>
                      <w:bCs/>
                      <w:color w:val="FFFFFF"/>
                      <w:lang w:val="pl-PL"/>
                    </w:rPr>
                    <w:t>Slika 113. Dvorac kralja Nikole i Saborni hram</w:t>
                  </w:r>
                </w:p>
              </w:txbxContent>
            </v:textbox>
            <w10:wrap anchorx="margin"/>
          </v:shape>
        </w:pict>
      </w:r>
      <w:r>
        <w:rPr>
          <w:noProof/>
          <w:lang w:val="sr-Latn-CS" w:eastAsia="sr-Latn-CS"/>
        </w:rPr>
        <w:pict>
          <v:shape id="Picture 465" o:spid="_x0000_s1271" type="#_x0000_t75" style="position:absolute;margin-left:-71.5pt;margin-top:8.85pt;width:297.6pt;height:193.4pt;z-index:251742208;visibility:visible">
            <v:imagedata r:id="rId147" o:title=""/>
          </v:shape>
        </w:pict>
      </w:r>
      <w:r>
        <w:rPr>
          <w:noProof/>
          <w:lang w:val="sr-Latn-CS" w:eastAsia="sr-Latn-CS"/>
        </w:rPr>
        <w:pict>
          <v:shape id="Picture 2068496763" o:spid="_x0000_s1272" type="#_x0000_t75" style="position:absolute;margin-left:.3pt;margin-top:205.85pt;width:595.3pt;height:368.65pt;z-index:251744256;visibility:visible;mso-position-horizontal-relative:page">
            <v:imagedata r:id="rId148" o:title=""/>
            <w10:wrap anchorx="page"/>
          </v:shape>
        </w:pict>
      </w:r>
      <w:r>
        <w:rPr>
          <w:noProof/>
          <w:lang w:val="sr-Latn-CS" w:eastAsia="sr-Latn-CS"/>
        </w:rPr>
        <w:pict>
          <v:shape id="Picture 2068496761" o:spid="_x0000_s1273" type="#_x0000_t75" style="position:absolute;margin-left:230pt;margin-top:9.35pt;width:293pt;height:193.2pt;z-index:251743232;visibility:visible">
            <v:imagedata r:id="rId149" o:title="" cropright="1013f"/>
          </v:shape>
        </w:pict>
      </w:r>
      <w:r w:rsidRPr="008F447C">
        <w:rPr>
          <w:rFonts w:ascii="Times New Roman" w:hAnsi="Times New Roman" w:cs="Times New Roman"/>
          <w:sz w:val="24"/>
          <w:szCs w:val="24"/>
          <w:lang w:val="sl-SI"/>
        </w:rPr>
        <w:br w:type="page"/>
      </w:r>
    </w:p>
    <w:p w:rsidR="00CD6BDF" w:rsidRPr="00E7224A" w:rsidRDefault="00CD6BDF" w:rsidP="00E7224A">
      <w:pPr>
        <w:spacing w:line="276" w:lineRule="auto"/>
        <w:jc w:val="both"/>
        <w:rPr>
          <w:rFonts w:ascii="Times New Roman" w:hAnsi="Times New Roman" w:cs="Times New Roman"/>
          <w:sz w:val="24"/>
          <w:szCs w:val="24"/>
          <w:lang w:val="sr-Latn-CS" w:eastAsia="sr-Latn-CS"/>
        </w:rPr>
      </w:pPr>
      <w:r w:rsidRPr="008F447C">
        <w:rPr>
          <w:rFonts w:ascii="Times New Roman" w:hAnsi="Times New Roman" w:cs="Times New Roman"/>
          <w:b/>
          <w:bCs/>
          <w:i/>
          <w:iCs/>
          <w:sz w:val="24"/>
          <w:szCs w:val="24"/>
          <w:lang w:val="sl-SI"/>
        </w:rPr>
        <w:t>Spomenik prirodeEstavela Gornjepoljski vir</w:t>
      </w:r>
      <w:r w:rsidRPr="00E7224A">
        <w:rPr>
          <w:rFonts w:ascii="Times New Roman" w:hAnsi="Times New Roman" w:cs="Times New Roman"/>
          <w:sz w:val="24"/>
          <w:szCs w:val="24"/>
          <w:lang w:val="sr-Latn-CS" w:eastAsia="sr-Latn-CS"/>
        </w:rPr>
        <w:t xml:space="preserve">nalazi se u sjevernom dijelu Nikšićkog polja (Gornje polje).S obzirom na to da Nikšićko polje predstavlja morfološki zatvorenu depresiju, to i mreža rječnih tokova predstavlja izolovano područje, te su i hidrografski odnosi specifični. U svakom,  periodično plavljenom polju, ima po nekoliko estavela. U Nikšićkom polju ima ih 5, od kojih je najveća Gornjepoljski vir. Udaljena je od grada petnaestak kilometara i nalazi se ispod dolomitičnih strmih strana Viroštaka (1119m). To je najveća, najjače izražena i na najvećoj apsolutnoj visini (628m) estavela u Crnoj Gori i Dinaridima. </w:t>
      </w:r>
    </w:p>
    <w:p w:rsidR="00CD6BDF" w:rsidRPr="00E7224A" w:rsidRDefault="00CD6BDF" w:rsidP="00E7224A">
      <w:pPr>
        <w:spacing w:line="276" w:lineRule="auto"/>
        <w:jc w:val="both"/>
        <w:rPr>
          <w:rFonts w:ascii="Times New Roman" w:hAnsi="Times New Roman" w:cs="Times New Roman"/>
          <w:sz w:val="24"/>
          <w:szCs w:val="24"/>
          <w:lang w:val="sr-Latn-CS" w:eastAsia="sr-Latn-CS"/>
        </w:rPr>
      </w:pPr>
      <w:r w:rsidRPr="00E7224A">
        <w:rPr>
          <w:rFonts w:ascii="Times New Roman" w:hAnsi="Times New Roman" w:cs="Times New Roman"/>
          <w:sz w:val="24"/>
          <w:szCs w:val="24"/>
          <w:lang w:val="sr-Latn-CS" w:eastAsia="sr-Latn-CS"/>
        </w:rPr>
        <w:t xml:space="preserve">Ovaj prirodni fenomen je oduvijek bio predmet interesovanja naučne javnosti, pa su o njemu pisali J. Cvijić, B. Radojičić, V.Vlahović, V.Radulović i dr. </w:t>
      </w:r>
    </w:p>
    <w:p w:rsidR="00CD6BDF" w:rsidRDefault="00CD6BDF" w:rsidP="00E7224A">
      <w:pPr>
        <w:spacing w:line="276" w:lineRule="auto"/>
        <w:jc w:val="both"/>
        <w:rPr>
          <w:rFonts w:ascii="Times New Roman" w:hAnsi="Times New Roman" w:cs="Times New Roman"/>
          <w:sz w:val="24"/>
          <w:szCs w:val="24"/>
          <w:lang w:val="sr-Latn-CS" w:eastAsia="sr-Latn-CS"/>
        </w:rPr>
      </w:pPr>
      <w:r w:rsidRPr="00E7224A">
        <w:rPr>
          <w:rFonts w:ascii="Times New Roman" w:hAnsi="Times New Roman" w:cs="Times New Roman"/>
          <w:sz w:val="24"/>
          <w:szCs w:val="24"/>
          <w:lang w:val="sr-Latn-CS" w:eastAsia="sr-Latn-CS"/>
        </w:rPr>
        <w:t xml:space="preserve">Skupština opštine Nikšić, na sjednici održanoj 27.06.2014. godine, donijela je Odluku o proglašenju prirodnog dobra Gornjepoljski vir kao </w:t>
      </w:r>
      <w:r w:rsidRPr="00221158">
        <w:rPr>
          <w:rFonts w:ascii="Times New Roman" w:hAnsi="Times New Roman" w:cs="Times New Roman"/>
          <w:b/>
          <w:bCs/>
          <w:sz w:val="24"/>
          <w:szCs w:val="24"/>
          <w:lang w:val="sr-Latn-CS" w:eastAsia="sr-Latn-CS"/>
        </w:rPr>
        <w:t>Spomenika prirode</w:t>
      </w:r>
      <w:r w:rsidRPr="00E7224A">
        <w:rPr>
          <w:rFonts w:ascii="Times New Roman" w:hAnsi="Times New Roman" w:cs="Times New Roman"/>
          <w:sz w:val="24"/>
          <w:szCs w:val="24"/>
          <w:lang w:val="sr-Latn-CS" w:eastAsia="sr-Latn-CS"/>
        </w:rPr>
        <w:t>. Za Upravljača Spomenika prirode Gornjepoljski vir, određuje se Opština Nikšić - Sekretarijat za uređenje prostora i zaštitu životne sredine</w:t>
      </w:r>
      <w:r>
        <w:rPr>
          <w:rFonts w:ascii="Times New Roman" w:hAnsi="Times New Roman" w:cs="Times New Roman"/>
          <w:sz w:val="24"/>
          <w:szCs w:val="24"/>
          <w:lang w:val="sr-Latn-CS" w:eastAsia="sr-Latn-CS"/>
        </w:rPr>
        <w:t xml:space="preserve">. </w:t>
      </w:r>
    </w:p>
    <w:p w:rsidR="00CD6BDF" w:rsidRDefault="00CD6BDF">
      <w:pPr>
        <w:rPr>
          <w:rFonts w:ascii="Times New Roman" w:hAnsi="Times New Roman" w:cs="Times New Roman"/>
          <w:sz w:val="24"/>
          <w:szCs w:val="24"/>
          <w:lang w:val="sr-Latn-CS" w:eastAsia="sr-Latn-CS"/>
        </w:rPr>
      </w:pPr>
      <w:r>
        <w:rPr>
          <w:noProof/>
          <w:lang w:val="sr-Latn-CS" w:eastAsia="sr-Latn-CS"/>
        </w:rPr>
        <w:pict>
          <v:shape id="Picture 1316134817" o:spid="_x0000_s1274" type="#_x0000_t75" style="position:absolute;margin-left:555.3pt;margin-top:6.7pt;width:595.3pt;height:450.95pt;z-index:251748352;visibility:visible;mso-position-horizontal:right;mso-position-horizontal-relative:page">
            <v:imagedata r:id="rId150" o:title=""/>
            <w10:wrap anchorx="page"/>
          </v:shape>
        </w:pict>
      </w:r>
    </w:p>
    <w:p w:rsidR="00CD6BDF" w:rsidRDefault="00CD6BDF">
      <w:pPr>
        <w:rPr>
          <w:rFonts w:ascii="Times New Roman" w:hAnsi="Times New Roman" w:cs="Times New Roman"/>
          <w:sz w:val="24"/>
          <w:szCs w:val="24"/>
          <w:lang w:val="sr-Latn-CS" w:eastAsia="sr-Latn-CS"/>
        </w:rPr>
      </w:pPr>
      <w:r>
        <w:rPr>
          <w:noProof/>
          <w:lang w:val="sr-Latn-CS" w:eastAsia="sr-Latn-CS"/>
        </w:rPr>
        <w:pict>
          <v:shape id="Text Box 1316134818" o:spid="_x0000_s1275" type="#_x0000_t202" style="position:absolute;margin-left:310.75pt;margin-top:395.95pt;width:212.6pt;height:22.7pt;z-index:251749376;visibility:visible;mso-position-horizontal-relative:margin" fillcolor="#c5e0b4" stroked="f" strokeweight=".5pt">
            <v:fill opacity="32896f"/>
            <v:textbox>
              <w:txbxContent>
                <w:p w:rsidR="00CD6BDF" w:rsidRPr="00783C10" w:rsidRDefault="00CD6BDF" w:rsidP="00A136E6">
                  <w:pPr>
                    <w:spacing w:after="0"/>
                    <w:jc w:val="both"/>
                    <w:rPr>
                      <w:rFonts w:ascii="Times New Roman" w:hAnsi="Times New Roman" w:cs="Times New Roman"/>
                      <w:b/>
                      <w:bCs/>
                      <w:color w:val="FFFFFF"/>
                    </w:rPr>
                  </w:pPr>
                  <w:r w:rsidRPr="00783C10">
                    <w:rPr>
                      <w:rFonts w:ascii="Times New Roman" w:hAnsi="Times New Roman" w:cs="Times New Roman"/>
                      <w:b/>
                      <w:bCs/>
                      <w:color w:val="FFFFFF"/>
                    </w:rPr>
                    <w:t xml:space="preserve">Slika 116. Estavela Gornjepoljski vir  </w:t>
                  </w:r>
                </w:p>
              </w:txbxContent>
            </v:textbox>
            <w10:wrap anchorx="margin"/>
          </v:shape>
        </w:pict>
      </w:r>
      <w:r>
        <w:rPr>
          <w:rFonts w:ascii="Times New Roman" w:hAnsi="Times New Roman" w:cs="Times New Roman"/>
          <w:sz w:val="24"/>
          <w:szCs w:val="24"/>
          <w:lang w:val="sr-Latn-CS" w:eastAsia="sr-Latn-CS"/>
        </w:rPr>
        <w:br w:type="page"/>
      </w:r>
    </w:p>
    <w:p w:rsidR="00CD6BDF" w:rsidRDefault="00CD6BDF" w:rsidP="00553B13">
      <w:pPr>
        <w:spacing w:before="240" w:line="276" w:lineRule="auto"/>
        <w:jc w:val="both"/>
        <w:rPr>
          <w:rFonts w:ascii="Times New Roman" w:hAnsi="Times New Roman" w:cs="Times New Roman"/>
          <w:sz w:val="24"/>
          <w:szCs w:val="24"/>
          <w:lang w:val="sr-Latn-CS" w:eastAsia="sr-Latn-CS"/>
        </w:rPr>
      </w:pPr>
      <w:r w:rsidRPr="00553B13">
        <w:rPr>
          <w:rFonts w:ascii="Times New Roman" w:hAnsi="Times New Roman" w:cs="Times New Roman"/>
          <w:sz w:val="24"/>
          <w:szCs w:val="24"/>
          <w:lang w:val="sr-Latn-CS" w:eastAsia="sr-Latn-CS"/>
        </w:rPr>
        <w:t>Studij</w:t>
      </w:r>
      <w:r>
        <w:rPr>
          <w:rFonts w:ascii="Times New Roman" w:hAnsi="Times New Roman" w:cs="Times New Roman"/>
          <w:sz w:val="24"/>
          <w:szCs w:val="24"/>
          <w:lang w:val="sr-Latn-CS" w:eastAsia="sr-Latn-CS"/>
        </w:rPr>
        <w:t>om</w:t>
      </w:r>
      <w:r w:rsidRPr="00553B13">
        <w:rPr>
          <w:rFonts w:ascii="Times New Roman" w:hAnsi="Times New Roman" w:cs="Times New Roman"/>
          <w:sz w:val="24"/>
          <w:szCs w:val="24"/>
          <w:lang w:val="sr-Latn-CS" w:eastAsia="sr-Latn-CS"/>
        </w:rPr>
        <w:t xml:space="preserve"> zaštite Gornjepoljsk</w:t>
      </w:r>
      <w:r>
        <w:rPr>
          <w:rFonts w:ascii="Times New Roman" w:hAnsi="Times New Roman" w:cs="Times New Roman"/>
          <w:sz w:val="24"/>
          <w:szCs w:val="24"/>
          <w:lang w:val="sr-Latn-CS" w:eastAsia="sr-Latn-CS"/>
        </w:rPr>
        <w:t>og</w:t>
      </w:r>
      <w:r w:rsidRPr="00553B13">
        <w:rPr>
          <w:rFonts w:ascii="Times New Roman" w:hAnsi="Times New Roman" w:cs="Times New Roman"/>
          <w:sz w:val="24"/>
          <w:szCs w:val="24"/>
          <w:lang w:val="sr-Latn-CS" w:eastAsia="sr-Latn-CS"/>
        </w:rPr>
        <w:t xml:space="preserve"> vir</w:t>
      </w:r>
      <w:r>
        <w:rPr>
          <w:rFonts w:ascii="Times New Roman" w:hAnsi="Times New Roman" w:cs="Times New Roman"/>
          <w:sz w:val="24"/>
          <w:szCs w:val="24"/>
          <w:lang w:val="sr-Latn-CS" w:eastAsia="sr-Latn-CS"/>
        </w:rPr>
        <w:t>aiz 2013. godine zabilježen je visok stepen biodiverziteta na šta ukazuju sledeći podaci.</w:t>
      </w:r>
    </w:p>
    <w:p w:rsidR="00CD6BDF" w:rsidRDefault="00CD6BDF" w:rsidP="005103C5">
      <w:pPr>
        <w:spacing w:before="240" w:line="276" w:lineRule="auto"/>
        <w:jc w:val="both"/>
        <w:rPr>
          <w:rFonts w:ascii="Times New Roman" w:hAnsi="Times New Roman" w:cs="Times New Roman"/>
          <w:sz w:val="24"/>
          <w:szCs w:val="24"/>
          <w:lang w:val="sr-Latn-CS" w:eastAsia="sr-Latn-CS"/>
        </w:rPr>
      </w:pPr>
      <w:r w:rsidRPr="005103C5">
        <w:rPr>
          <w:rFonts w:ascii="Times New Roman" w:hAnsi="Times New Roman" w:cs="Times New Roman"/>
          <w:sz w:val="24"/>
          <w:szCs w:val="24"/>
          <w:lang w:val="sr-Latn-CS" w:eastAsia="sr-Latn-CS"/>
        </w:rPr>
        <w:t xml:space="preserve">Na prostoru oko estavele smjenjuju se različiti predstavnici drvenastih vrsta. Među termofilnim vrstama prisutne su </w:t>
      </w:r>
      <w:r w:rsidRPr="005103C5">
        <w:rPr>
          <w:rFonts w:ascii="Times New Roman" w:hAnsi="Times New Roman" w:cs="Times New Roman"/>
          <w:i/>
          <w:iCs/>
          <w:sz w:val="24"/>
          <w:szCs w:val="24"/>
          <w:lang w:val="sr-Latn-CS" w:eastAsia="sr-Latn-CS"/>
        </w:rPr>
        <w:t xml:space="preserve">Carpinus orientalis </w:t>
      </w:r>
      <w:r w:rsidRPr="005103C5">
        <w:rPr>
          <w:rFonts w:ascii="Times New Roman" w:hAnsi="Times New Roman" w:cs="Times New Roman"/>
          <w:sz w:val="24"/>
          <w:szCs w:val="24"/>
          <w:lang w:val="sr-Latn-CS" w:eastAsia="sr-Latn-CS"/>
        </w:rPr>
        <w:t xml:space="preserve">(bjelograbić), </w:t>
      </w:r>
      <w:r w:rsidRPr="005103C5">
        <w:rPr>
          <w:rFonts w:ascii="Times New Roman" w:hAnsi="Times New Roman" w:cs="Times New Roman"/>
          <w:i/>
          <w:iCs/>
          <w:sz w:val="24"/>
          <w:szCs w:val="24"/>
          <w:lang w:val="sr-Latn-CS" w:eastAsia="sr-Latn-CS"/>
        </w:rPr>
        <w:t>Cornus mas</w:t>
      </w:r>
      <w:r w:rsidRPr="005103C5">
        <w:rPr>
          <w:rFonts w:ascii="Times New Roman" w:hAnsi="Times New Roman" w:cs="Times New Roman"/>
          <w:sz w:val="24"/>
          <w:szCs w:val="24"/>
          <w:lang w:val="sr-Latn-CS" w:eastAsia="sr-Latn-CS"/>
        </w:rPr>
        <w:t xml:space="preserve"> (drijen), </w:t>
      </w:r>
      <w:r w:rsidRPr="005103C5">
        <w:rPr>
          <w:rFonts w:ascii="Times New Roman" w:hAnsi="Times New Roman" w:cs="Times New Roman"/>
          <w:i/>
          <w:iCs/>
          <w:sz w:val="24"/>
          <w:szCs w:val="24"/>
          <w:lang w:val="sr-Latn-CS" w:eastAsia="sr-Latn-CS"/>
        </w:rPr>
        <w:t xml:space="preserve">Quercus petraea </w:t>
      </w:r>
      <w:r w:rsidRPr="005103C5">
        <w:rPr>
          <w:rFonts w:ascii="Times New Roman" w:hAnsi="Times New Roman" w:cs="Times New Roman"/>
          <w:sz w:val="24"/>
          <w:szCs w:val="24"/>
          <w:lang w:val="sr-Latn-CS" w:eastAsia="sr-Latn-CS"/>
        </w:rPr>
        <w:t xml:space="preserve">(harst kitnjak), </w:t>
      </w:r>
      <w:r w:rsidRPr="005103C5">
        <w:rPr>
          <w:rFonts w:ascii="Times New Roman" w:hAnsi="Times New Roman" w:cs="Times New Roman"/>
          <w:i/>
          <w:iCs/>
          <w:sz w:val="24"/>
          <w:szCs w:val="24"/>
          <w:lang w:val="sr-Latn-CS" w:eastAsia="sr-Latn-CS"/>
        </w:rPr>
        <w:t>Quercus pubescens</w:t>
      </w:r>
      <w:r w:rsidRPr="005103C5">
        <w:rPr>
          <w:rFonts w:ascii="Times New Roman" w:hAnsi="Times New Roman" w:cs="Times New Roman"/>
          <w:sz w:val="24"/>
          <w:szCs w:val="24"/>
          <w:lang w:val="sr-Latn-CS" w:eastAsia="sr-Latn-CS"/>
        </w:rPr>
        <w:t xml:space="preserve"> (hrst medunac), </w:t>
      </w:r>
      <w:r w:rsidRPr="005103C5">
        <w:rPr>
          <w:rFonts w:ascii="Times New Roman" w:hAnsi="Times New Roman" w:cs="Times New Roman"/>
          <w:i/>
          <w:iCs/>
          <w:sz w:val="24"/>
          <w:szCs w:val="24"/>
          <w:lang w:val="sr-Latn-CS" w:eastAsia="sr-Latn-CS"/>
        </w:rPr>
        <w:t>Ostrya carpinifolia</w:t>
      </w:r>
      <w:r w:rsidRPr="005103C5">
        <w:rPr>
          <w:rFonts w:ascii="Times New Roman" w:hAnsi="Times New Roman" w:cs="Times New Roman"/>
          <w:sz w:val="24"/>
          <w:szCs w:val="24"/>
          <w:lang w:val="sr-Latn-CS" w:eastAsia="sr-Latn-CS"/>
        </w:rPr>
        <w:t xml:space="preserve"> (crni grab) dok su od mezovilnih vrsta prisutne </w:t>
      </w:r>
      <w:r w:rsidRPr="005103C5">
        <w:rPr>
          <w:rFonts w:ascii="Times New Roman" w:hAnsi="Times New Roman" w:cs="Times New Roman"/>
          <w:i/>
          <w:iCs/>
          <w:sz w:val="24"/>
          <w:szCs w:val="24"/>
          <w:lang w:val="sr-Latn-CS" w:eastAsia="sr-Latn-CS"/>
        </w:rPr>
        <w:t xml:space="preserve">Acer campestre </w:t>
      </w:r>
      <w:r w:rsidRPr="005103C5">
        <w:rPr>
          <w:rFonts w:ascii="Times New Roman" w:hAnsi="Times New Roman" w:cs="Times New Roman"/>
          <w:sz w:val="24"/>
          <w:szCs w:val="24"/>
          <w:lang w:val="sr-Latn-CS" w:eastAsia="sr-Latn-CS"/>
        </w:rPr>
        <w:t xml:space="preserve">(klen) </w:t>
      </w:r>
      <w:r w:rsidRPr="005103C5">
        <w:rPr>
          <w:rFonts w:ascii="Times New Roman" w:hAnsi="Times New Roman" w:cs="Times New Roman"/>
          <w:i/>
          <w:iCs/>
          <w:sz w:val="24"/>
          <w:szCs w:val="24"/>
          <w:lang w:val="sr-Latn-CS" w:eastAsia="sr-Latn-CS"/>
        </w:rPr>
        <w:t xml:space="preserve">Corylus avellana </w:t>
      </w:r>
      <w:r w:rsidRPr="005103C5">
        <w:rPr>
          <w:rFonts w:ascii="Times New Roman" w:hAnsi="Times New Roman" w:cs="Times New Roman"/>
          <w:sz w:val="24"/>
          <w:szCs w:val="24"/>
          <w:lang w:val="sr-Latn-CS" w:eastAsia="sr-Latn-CS"/>
        </w:rPr>
        <w:t xml:space="preserve">(obična lijeska), </w:t>
      </w:r>
      <w:r w:rsidRPr="005103C5">
        <w:rPr>
          <w:rFonts w:ascii="Times New Roman" w:hAnsi="Times New Roman" w:cs="Times New Roman"/>
          <w:i/>
          <w:iCs/>
          <w:sz w:val="24"/>
          <w:szCs w:val="24"/>
          <w:lang w:val="sr-Latn-CS" w:eastAsia="sr-Latn-CS"/>
        </w:rPr>
        <w:t xml:space="preserve">Fraxinus ornus </w:t>
      </w:r>
      <w:r w:rsidRPr="005103C5">
        <w:rPr>
          <w:rFonts w:ascii="Times New Roman" w:hAnsi="Times New Roman" w:cs="Times New Roman"/>
          <w:sz w:val="24"/>
          <w:szCs w:val="24"/>
          <w:lang w:val="sr-Latn-CS" w:eastAsia="sr-Latn-CS"/>
        </w:rPr>
        <w:t xml:space="preserve">(crni jasen) i druge. Od žbunastih vrsta ovdje su prisutne </w:t>
      </w:r>
      <w:r w:rsidRPr="005103C5">
        <w:rPr>
          <w:rFonts w:ascii="Times New Roman" w:hAnsi="Times New Roman" w:cs="Times New Roman"/>
          <w:i/>
          <w:iCs/>
          <w:sz w:val="24"/>
          <w:szCs w:val="24"/>
          <w:lang w:val="sr-Latn-CS" w:eastAsia="sr-Latn-CS"/>
        </w:rPr>
        <w:t>Clematis vitalba</w:t>
      </w:r>
      <w:r w:rsidRPr="005103C5">
        <w:rPr>
          <w:rFonts w:ascii="Times New Roman" w:hAnsi="Times New Roman" w:cs="Times New Roman"/>
          <w:sz w:val="24"/>
          <w:szCs w:val="24"/>
          <w:lang w:val="sr-Latn-CS" w:eastAsia="sr-Latn-CS"/>
        </w:rPr>
        <w:t xml:space="preserve"> (obični pavi</w:t>
      </w:r>
      <w:r>
        <w:rPr>
          <w:rFonts w:ascii="Times New Roman" w:hAnsi="Times New Roman" w:cs="Times New Roman"/>
          <w:sz w:val="24"/>
          <w:szCs w:val="24"/>
          <w:lang w:val="sr-Latn-CS" w:eastAsia="sr-Latn-CS"/>
        </w:rPr>
        <w:t>t</w:t>
      </w:r>
      <w:r w:rsidRPr="005103C5">
        <w:rPr>
          <w:rFonts w:ascii="Times New Roman" w:hAnsi="Times New Roman" w:cs="Times New Roman"/>
          <w:sz w:val="24"/>
          <w:szCs w:val="24"/>
          <w:lang w:val="sr-Latn-CS" w:eastAsia="sr-Latn-CS"/>
        </w:rPr>
        <w:t xml:space="preserve">), </w:t>
      </w:r>
      <w:r w:rsidRPr="005103C5">
        <w:rPr>
          <w:rFonts w:ascii="Times New Roman" w:hAnsi="Times New Roman" w:cs="Times New Roman"/>
          <w:i/>
          <w:iCs/>
          <w:sz w:val="24"/>
          <w:szCs w:val="24"/>
          <w:lang w:val="sr-Latn-CS" w:eastAsia="sr-Latn-CS"/>
        </w:rPr>
        <w:t>Ligustrum vulgare</w:t>
      </w:r>
      <w:r w:rsidRPr="005103C5">
        <w:rPr>
          <w:rFonts w:ascii="Times New Roman" w:hAnsi="Times New Roman" w:cs="Times New Roman"/>
          <w:sz w:val="24"/>
          <w:szCs w:val="24"/>
          <w:lang w:val="sr-Latn-CS" w:eastAsia="sr-Latn-CS"/>
        </w:rPr>
        <w:t xml:space="preserve"> (obična kalina), </w:t>
      </w:r>
      <w:r w:rsidRPr="005103C5">
        <w:rPr>
          <w:rFonts w:ascii="Times New Roman" w:hAnsi="Times New Roman" w:cs="Times New Roman"/>
          <w:i/>
          <w:iCs/>
          <w:sz w:val="24"/>
          <w:szCs w:val="24"/>
          <w:lang w:val="sr-Latn-CS" w:eastAsia="sr-Latn-CS"/>
        </w:rPr>
        <w:t xml:space="preserve">Rosa canina </w:t>
      </w:r>
      <w:r w:rsidRPr="005103C5">
        <w:rPr>
          <w:rFonts w:ascii="Times New Roman" w:hAnsi="Times New Roman" w:cs="Times New Roman"/>
          <w:sz w:val="24"/>
          <w:szCs w:val="24"/>
          <w:lang w:val="sr-Latn-CS" w:eastAsia="sr-Latn-CS"/>
        </w:rPr>
        <w:t xml:space="preserve">(pasja ruža), </w:t>
      </w:r>
      <w:r w:rsidRPr="005103C5">
        <w:rPr>
          <w:rFonts w:ascii="Times New Roman" w:hAnsi="Times New Roman" w:cs="Times New Roman"/>
          <w:i/>
          <w:iCs/>
          <w:sz w:val="24"/>
          <w:szCs w:val="24"/>
          <w:lang w:val="sr-Latn-CS" w:eastAsia="sr-Latn-CS"/>
        </w:rPr>
        <w:t xml:space="preserve">Prunus spinosa </w:t>
      </w:r>
      <w:r w:rsidRPr="005103C5">
        <w:rPr>
          <w:rFonts w:ascii="Times New Roman" w:hAnsi="Times New Roman" w:cs="Times New Roman"/>
          <w:sz w:val="24"/>
          <w:szCs w:val="24"/>
          <w:lang w:val="sr-Latn-CS" w:eastAsia="sr-Latn-CS"/>
        </w:rPr>
        <w:t xml:space="preserve">(trnjina) i druge. Obodom rijeke Sušice koja je kamenom branom odvojena od estavele sporadično se javljaju elementi higrofilnih drvenastih vrsta </w:t>
      </w:r>
      <w:r w:rsidRPr="005103C5">
        <w:rPr>
          <w:rFonts w:ascii="Times New Roman" w:hAnsi="Times New Roman" w:cs="Times New Roman"/>
          <w:i/>
          <w:iCs/>
          <w:sz w:val="24"/>
          <w:szCs w:val="24"/>
          <w:lang w:val="sr-Latn-CS" w:eastAsia="sr-Latn-CS"/>
        </w:rPr>
        <w:t>Salix alba</w:t>
      </w:r>
      <w:r w:rsidRPr="005103C5">
        <w:rPr>
          <w:rFonts w:ascii="Times New Roman" w:hAnsi="Times New Roman" w:cs="Times New Roman"/>
          <w:sz w:val="24"/>
          <w:szCs w:val="24"/>
          <w:lang w:val="sr-Latn-CS" w:eastAsia="sr-Latn-CS"/>
        </w:rPr>
        <w:t xml:space="preserve"> (bijela vrba),</w:t>
      </w:r>
      <w:r w:rsidRPr="005103C5">
        <w:rPr>
          <w:rFonts w:ascii="Times New Roman" w:hAnsi="Times New Roman" w:cs="Times New Roman"/>
          <w:i/>
          <w:iCs/>
          <w:sz w:val="24"/>
          <w:szCs w:val="24"/>
          <w:lang w:val="sr-Latn-CS" w:eastAsia="sr-Latn-CS"/>
        </w:rPr>
        <w:t>Salix eleagnos</w:t>
      </w:r>
      <w:r w:rsidRPr="005103C5">
        <w:rPr>
          <w:rFonts w:ascii="Times New Roman" w:hAnsi="Times New Roman" w:cs="Times New Roman"/>
          <w:sz w:val="24"/>
          <w:szCs w:val="24"/>
          <w:lang w:val="sr-Latn-CS" w:eastAsia="sr-Latn-CS"/>
        </w:rPr>
        <w:t xml:space="preserve"> (uskolisna siva vrba), </w:t>
      </w:r>
      <w:r w:rsidRPr="005103C5">
        <w:rPr>
          <w:rFonts w:ascii="Times New Roman" w:hAnsi="Times New Roman" w:cs="Times New Roman"/>
          <w:i/>
          <w:iCs/>
          <w:sz w:val="24"/>
          <w:szCs w:val="24"/>
          <w:lang w:val="sr-Latn-CS" w:eastAsia="sr-Latn-CS"/>
        </w:rPr>
        <w:t>Salix fragilis</w:t>
      </w:r>
      <w:r w:rsidRPr="005103C5">
        <w:rPr>
          <w:rFonts w:ascii="Times New Roman" w:hAnsi="Times New Roman" w:cs="Times New Roman"/>
          <w:sz w:val="24"/>
          <w:szCs w:val="24"/>
          <w:lang w:val="sr-Latn-CS" w:eastAsia="sr-Latn-CS"/>
        </w:rPr>
        <w:t xml:space="preserve"> (krta vrba), </w:t>
      </w:r>
      <w:r w:rsidRPr="005103C5">
        <w:rPr>
          <w:rFonts w:ascii="Times New Roman" w:hAnsi="Times New Roman" w:cs="Times New Roman"/>
          <w:i/>
          <w:iCs/>
          <w:sz w:val="24"/>
          <w:szCs w:val="24"/>
          <w:lang w:val="sr-Latn-CS" w:eastAsia="sr-Latn-CS"/>
        </w:rPr>
        <w:t>Salix purpurea</w:t>
      </w:r>
      <w:r w:rsidRPr="005103C5">
        <w:rPr>
          <w:rFonts w:ascii="Times New Roman" w:hAnsi="Times New Roman" w:cs="Times New Roman"/>
          <w:sz w:val="24"/>
          <w:szCs w:val="24"/>
          <w:lang w:val="sr-Latn-CS" w:eastAsia="sr-Latn-CS"/>
        </w:rPr>
        <w:t xml:space="preserve"> (rakita) dok su u samoj rijeci zastupljeni predstavnici hidrofita </w:t>
      </w:r>
      <w:r w:rsidRPr="005103C5">
        <w:rPr>
          <w:rFonts w:ascii="Times New Roman" w:hAnsi="Times New Roman" w:cs="Times New Roman"/>
          <w:i/>
          <w:iCs/>
          <w:sz w:val="24"/>
          <w:szCs w:val="24"/>
          <w:lang w:val="sr-Latn-CS" w:eastAsia="sr-Latn-CS"/>
        </w:rPr>
        <w:t>Ranunculus trichophyllus</w:t>
      </w:r>
      <w:r w:rsidRPr="005103C5">
        <w:rPr>
          <w:rFonts w:ascii="Times New Roman" w:hAnsi="Times New Roman" w:cs="Times New Roman"/>
          <w:sz w:val="24"/>
          <w:szCs w:val="24"/>
          <w:lang w:val="sr-Latn-CS" w:eastAsia="sr-Latn-CS"/>
        </w:rPr>
        <w:t xml:space="preserve"> (vodeni ljutić), </w:t>
      </w:r>
      <w:r w:rsidRPr="005103C5">
        <w:rPr>
          <w:rFonts w:ascii="Times New Roman" w:hAnsi="Times New Roman" w:cs="Times New Roman"/>
          <w:i/>
          <w:iCs/>
          <w:sz w:val="24"/>
          <w:szCs w:val="24"/>
          <w:lang w:val="sr-Latn-CS" w:eastAsia="sr-Latn-CS"/>
        </w:rPr>
        <w:t>Veronica beccabunga</w:t>
      </w:r>
      <w:r w:rsidRPr="005103C5">
        <w:rPr>
          <w:rFonts w:ascii="Times New Roman" w:hAnsi="Times New Roman" w:cs="Times New Roman"/>
          <w:sz w:val="24"/>
          <w:szCs w:val="24"/>
          <w:lang w:val="sr-Latn-CS" w:eastAsia="sr-Latn-CS"/>
        </w:rPr>
        <w:t xml:space="preserve"> (vodeni razgon), </w:t>
      </w:r>
      <w:r w:rsidRPr="005103C5">
        <w:rPr>
          <w:rFonts w:ascii="Times New Roman" w:hAnsi="Times New Roman" w:cs="Times New Roman"/>
          <w:i/>
          <w:iCs/>
          <w:sz w:val="24"/>
          <w:szCs w:val="24"/>
          <w:lang w:val="sr-Latn-CS" w:eastAsia="sr-Latn-CS"/>
        </w:rPr>
        <w:t>Euphorbia palustris</w:t>
      </w:r>
      <w:r w:rsidRPr="005103C5">
        <w:rPr>
          <w:rFonts w:ascii="Times New Roman" w:hAnsi="Times New Roman" w:cs="Times New Roman"/>
          <w:sz w:val="24"/>
          <w:szCs w:val="24"/>
          <w:lang w:val="sr-Latn-CS" w:eastAsia="sr-Latn-CS"/>
        </w:rPr>
        <w:t xml:space="preserve"> (barska mlječika) i druge.  </w:t>
      </w:r>
    </w:p>
    <w:p w:rsidR="00CD6BDF" w:rsidRPr="008F447C" w:rsidRDefault="00CD6BDF" w:rsidP="00067904">
      <w:pPr>
        <w:spacing w:line="276" w:lineRule="auto"/>
        <w:jc w:val="both"/>
        <w:rPr>
          <w:rFonts w:ascii="Times New Roman" w:hAnsi="Times New Roman" w:cs="Times New Roman"/>
          <w:sz w:val="24"/>
          <w:szCs w:val="24"/>
          <w:lang w:val="sr-Latn-CS"/>
        </w:rPr>
      </w:pPr>
      <w:r w:rsidRPr="008F447C">
        <w:rPr>
          <w:rFonts w:ascii="Times New Roman" w:hAnsi="Times New Roman" w:cs="Times New Roman"/>
          <w:sz w:val="24"/>
          <w:szCs w:val="24"/>
          <w:lang w:val="sr-Latn-CS"/>
        </w:rPr>
        <w:t xml:space="preserve">Zajednica algi sastoji se od malog broja vrsta, evidentirano je 56 vrsta u grupama </w:t>
      </w:r>
      <w:r w:rsidRPr="008F447C">
        <w:rPr>
          <w:rFonts w:ascii="Times New Roman" w:hAnsi="Times New Roman" w:cs="Times New Roman"/>
          <w:i/>
          <w:iCs/>
          <w:sz w:val="24"/>
          <w:szCs w:val="24"/>
          <w:lang w:val="sr-Latn-CS"/>
        </w:rPr>
        <w:t xml:space="preserve">Bacillariophyceae, Xanthophyceae, Euglenophyta, Cyanophyta, Chlorophyceae </w:t>
      </w:r>
      <w:r w:rsidRPr="008F447C">
        <w:rPr>
          <w:rFonts w:ascii="Times New Roman" w:hAnsi="Times New Roman" w:cs="Times New Roman"/>
          <w:sz w:val="24"/>
          <w:szCs w:val="24"/>
          <w:lang w:val="sr-Latn-CS"/>
        </w:rPr>
        <w:t xml:space="preserve">i </w:t>
      </w:r>
      <w:r w:rsidRPr="008F447C">
        <w:rPr>
          <w:rFonts w:ascii="Times New Roman" w:hAnsi="Times New Roman" w:cs="Times New Roman"/>
          <w:i/>
          <w:iCs/>
          <w:sz w:val="24"/>
          <w:szCs w:val="24"/>
          <w:lang w:val="sr-Latn-CS"/>
        </w:rPr>
        <w:t>Conjugatophyceae</w:t>
      </w:r>
      <w:r w:rsidRPr="008F447C">
        <w:rPr>
          <w:rFonts w:ascii="Times New Roman" w:hAnsi="Times New Roman" w:cs="Times New Roman"/>
          <w:sz w:val="24"/>
          <w:szCs w:val="24"/>
          <w:lang w:val="sr-Latn-CS"/>
        </w:rPr>
        <w:t xml:space="preserve">, a u zajednici mikrozoobentosa iz grupe </w:t>
      </w:r>
      <w:r w:rsidRPr="008F447C">
        <w:rPr>
          <w:rFonts w:ascii="Times New Roman" w:hAnsi="Times New Roman" w:cs="Times New Roman"/>
          <w:i/>
          <w:iCs/>
          <w:sz w:val="24"/>
          <w:szCs w:val="24"/>
          <w:lang w:val="sr-Latn-CS"/>
        </w:rPr>
        <w:t xml:space="preserve">Rotatoria, Cladocera, Copepoda, Ostracoda, Nematodes, Gastropoda, Protozoa </w:t>
      </w:r>
      <w:r w:rsidRPr="008F447C">
        <w:rPr>
          <w:rFonts w:ascii="Times New Roman" w:hAnsi="Times New Roman" w:cs="Times New Roman"/>
          <w:sz w:val="24"/>
          <w:szCs w:val="24"/>
          <w:lang w:val="sr-Latn-CS"/>
        </w:rPr>
        <w:t>i druge.</w:t>
      </w:r>
    </w:p>
    <w:p w:rsidR="00CD6BDF" w:rsidRPr="008F447C" w:rsidRDefault="00CD6BDF" w:rsidP="00E7224A">
      <w:pPr>
        <w:jc w:val="both"/>
        <w:rPr>
          <w:rFonts w:ascii="Times New Roman" w:hAnsi="Times New Roman" w:cs="Times New Roman"/>
          <w:i/>
          <w:iCs/>
          <w:sz w:val="24"/>
          <w:szCs w:val="24"/>
          <w:lang w:val="sl-SI"/>
        </w:rPr>
      </w:pPr>
      <w:r w:rsidRPr="008F447C">
        <w:rPr>
          <w:rFonts w:ascii="Times New Roman" w:hAnsi="Times New Roman" w:cs="Times New Roman"/>
          <w:sz w:val="24"/>
          <w:szCs w:val="24"/>
          <w:lang w:val="sr-Latn-CS"/>
        </w:rPr>
        <w:t xml:space="preserve">Od faune insekata evidentirane su sledeće vrste: </w:t>
      </w:r>
      <w:r w:rsidRPr="008F447C">
        <w:rPr>
          <w:rFonts w:ascii="Times New Roman" w:hAnsi="Times New Roman" w:cs="Times New Roman"/>
          <w:i/>
          <w:iCs/>
          <w:sz w:val="24"/>
          <w:szCs w:val="24"/>
          <w:lang w:val="sr-Latn-CS"/>
        </w:rPr>
        <w:t>Formica rufa</w:t>
      </w:r>
      <w:r w:rsidRPr="008F447C">
        <w:rPr>
          <w:rFonts w:ascii="Times New Roman" w:hAnsi="Times New Roman" w:cs="Times New Roman"/>
          <w:sz w:val="24"/>
          <w:szCs w:val="24"/>
          <w:lang w:val="sr-Latn-CS"/>
        </w:rPr>
        <w:t xml:space="preserve">(šumski mrav), </w:t>
      </w:r>
      <w:r w:rsidRPr="008F447C">
        <w:rPr>
          <w:rFonts w:ascii="Times New Roman" w:hAnsi="Times New Roman" w:cs="Times New Roman"/>
          <w:i/>
          <w:iCs/>
          <w:sz w:val="24"/>
          <w:szCs w:val="24"/>
          <w:lang w:val="sr-Latn-CS"/>
        </w:rPr>
        <w:t xml:space="preserve">Lucanus cervus </w:t>
      </w:r>
      <w:r w:rsidRPr="008F447C">
        <w:rPr>
          <w:rFonts w:ascii="Times New Roman" w:hAnsi="Times New Roman" w:cs="Times New Roman"/>
          <w:sz w:val="24"/>
          <w:szCs w:val="24"/>
          <w:lang w:val="sr-Latn-CS"/>
        </w:rPr>
        <w:t xml:space="preserve">(jelenak), </w:t>
      </w:r>
      <w:r w:rsidRPr="008F447C">
        <w:rPr>
          <w:rFonts w:ascii="Times New Roman" w:hAnsi="Times New Roman" w:cs="Times New Roman"/>
          <w:i/>
          <w:iCs/>
          <w:sz w:val="24"/>
          <w:szCs w:val="24"/>
          <w:lang w:val="sr-Latn-CS"/>
        </w:rPr>
        <w:t xml:space="preserve">Oryctes nasicornis </w:t>
      </w:r>
      <w:r w:rsidRPr="008F447C">
        <w:rPr>
          <w:rFonts w:ascii="Times New Roman" w:hAnsi="Times New Roman" w:cs="Times New Roman"/>
          <w:sz w:val="24"/>
          <w:szCs w:val="24"/>
          <w:lang w:val="sr-Latn-CS"/>
        </w:rPr>
        <w:t xml:space="preserve">(nosorožac) kao i leptiri: </w:t>
      </w:r>
      <w:r w:rsidRPr="008F447C">
        <w:rPr>
          <w:rFonts w:ascii="Times New Roman" w:hAnsi="Times New Roman" w:cs="Times New Roman"/>
          <w:i/>
          <w:iCs/>
          <w:sz w:val="24"/>
          <w:szCs w:val="24"/>
          <w:lang w:val="sr-Latn-CS"/>
        </w:rPr>
        <w:t>Papilio machaon</w:t>
      </w:r>
      <w:r w:rsidRPr="008F447C">
        <w:rPr>
          <w:rFonts w:ascii="Times New Roman" w:hAnsi="Times New Roman" w:cs="Times New Roman"/>
          <w:sz w:val="24"/>
          <w:szCs w:val="24"/>
          <w:lang w:val="sr-Latn-CS"/>
        </w:rPr>
        <w:t xml:space="preserve">(lastin rep), </w:t>
      </w:r>
      <w:r w:rsidRPr="008F447C">
        <w:rPr>
          <w:rFonts w:ascii="Times New Roman" w:hAnsi="Times New Roman" w:cs="Times New Roman"/>
          <w:i/>
          <w:iCs/>
          <w:sz w:val="24"/>
          <w:szCs w:val="24"/>
          <w:lang w:val="sr-Latn-CS"/>
        </w:rPr>
        <w:t xml:space="preserve">Papilio podalirius </w:t>
      </w:r>
      <w:r w:rsidRPr="008F447C">
        <w:rPr>
          <w:rFonts w:ascii="Times New Roman" w:hAnsi="Times New Roman" w:cs="Times New Roman"/>
          <w:sz w:val="24"/>
          <w:szCs w:val="24"/>
          <w:lang w:val="sr-Latn-CS"/>
        </w:rPr>
        <w:t xml:space="preserve">(jedarce) i </w:t>
      </w:r>
      <w:r w:rsidRPr="008F447C">
        <w:rPr>
          <w:rFonts w:ascii="Times New Roman" w:hAnsi="Times New Roman" w:cs="Times New Roman"/>
          <w:i/>
          <w:iCs/>
          <w:sz w:val="24"/>
          <w:szCs w:val="24"/>
          <w:lang w:val="sr-Latn-CS"/>
        </w:rPr>
        <w:t>Parnassius apollo</w:t>
      </w:r>
      <w:r w:rsidRPr="008F447C">
        <w:rPr>
          <w:rFonts w:ascii="Times New Roman" w:hAnsi="Times New Roman" w:cs="Times New Roman"/>
          <w:sz w:val="24"/>
          <w:szCs w:val="24"/>
          <w:lang w:val="sr-Latn-CS"/>
        </w:rPr>
        <w:t xml:space="preserve">(apolonov leptir), </w:t>
      </w:r>
      <w:r w:rsidRPr="008F447C">
        <w:rPr>
          <w:rFonts w:ascii="Times New Roman" w:hAnsi="Times New Roman" w:cs="Times New Roman"/>
          <w:i/>
          <w:iCs/>
          <w:sz w:val="24"/>
          <w:szCs w:val="24"/>
          <w:lang w:val="sr-Latn-CS"/>
        </w:rPr>
        <w:t>Poecilimon komareki</w:t>
      </w:r>
      <w:r w:rsidRPr="008F447C">
        <w:rPr>
          <w:rFonts w:ascii="Times New Roman" w:hAnsi="Times New Roman" w:cs="Times New Roman"/>
          <w:sz w:val="24"/>
          <w:szCs w:val="24"/>
          <w:lang w:val="sr-Latn-CS"/>
        </w:rPr>
        <w:t xml:space="preserve"> (skakavac) na suvim kamenitim livadama, </w:t>
      </w:r>
      <w:r w:rsidRPr="008F447C">
        <w:rPr>
          <w:rFonts w:ascii="Times New Roman" w:hAnsi="Times New Roman" w:cs="Times New Roman"/>
          <w:i/>
          <w:iCs/>
          <w:sz w:val="24"/>
          <w:szCs w:val="24"/>
          <w:lang w:val="sr-Latn-CS"/>
        </w:rPr>
        <w:t>Libelloides macaronius</w:t>
      </w:r>
      <w:r w:rsidRPr="008F447C">
        <w:rPr>
          <w:rFonts w:ascii="Times New Roman" w:hAnsi="Times New Roman" w:cs="Times New Roman"/>
          <w:sz w:val="24"/>
          <w:szCs w:val="24"/>
          <w:lang w:val="sr-Latn-CS"/>
        </w:rPr>
        <w:t>(mrežokrilac) na suvim travnim krečnjačkim staništima,</w:t>
      </w:r>
      <w:r w:rsidRPr="008F447C">
        <w:rPr>
          <w:rFonts w:ascii="Times New Roman" w:hAnsi="Times New Roman" w:cs="Times New Roman"/>
          <w:i/>
          <w:iCs/>
          <w:sz w:val="24"/>
          <w:szCs w:val="24"/>
          <w:lang w:val="sr-Latn-CS"/>
        </w:rPr>
        <w:t>Molops parreyssi</w:t>
      </w:r>
      <w:r w:rsidRPr="008F447C">
        <w:rPr>
          <w:rFonts w:ascii="Times New Roman" w:hAnsi="Times New Roman" w:cs="Times New Roman"/>
          <w:sz w:val="24"/>
          <w:szCs w:val="24"/>
          <w:lang w:val="sr-Latn-CS"/>
        </w:rPr>
        <w:t xml:space="preserve">(tvrdokrilac), </w:t>
      </w:r>
      <w:r w:rsidRPr="008F447C">
        <w:rPr>
          <w:rFonts w:ascii="Times New Roman" w:hAnsi="Times New Roman" w:cs="Times New Roman"/>
          <w:i/>
          <w:iCs/>
          <w:sz w:val="24"/>
          <w:szCs w:val="24"/>
          <w:lang w:val="sr-Latn-CS"/>
        </w:rPr>
        <w:t>Coniocleonus pseudooglicuus</w:t>
      </w:r>
      <w:r w:rsidRPr="008F447C">
        <w:rPr>
          <w:rFonts w:ascii="Times New Roman" w:hAnsi="Times New Roman" w:cs="Times New Roman"/>
          <w:sz w:val="24"/>
          <w:szCs w:val="24"/>
          <w:lang w:val="sr-Latn-CS"/>
        </w:rPr>
        <w:t xml:space="preserve">(surlaš), </w:t>
      </w:r>
      <w:r w:rsidRPr="008F447C">
        <w:rPr>
          <w:rFonts w:ascii="Times New Roman" w:hAnsi="Times New Roman" w:cs="Times New Roman"/>
          <w:i/>
          <w:iCs/>
          <w:sz w:val="24"/>
          <w:szCs w:val="24"/>
          <w:lang w:val="sr-Latn-CS"/>
        </w:rPr>
        <w:t>Otiorhynchus petrensis ludovici</w:t>
      </w:r>
      <w:r w:rsidRPr="008F447C">
        <w:rPr>
          <w:rFonts w:ascii="Times New Roman" w:hAnsi="Times New Roman" w:cs="Times New Roman"/>
          <w:sz w:val="24"/>
          <w:szCs w:val="24"/>
          <w:lang w:val="sr-Latn-CS"/>
        </w:rPr>
        <w:t xml:space="preserve">(surlaš), </w:t>
      </w:r>
      <w:r w:rsidRPr="008F447C">
        <w:rPr>
          <w:rFonts w:ascii="Times New Roman" w:hAnsi="Times New Roman" w:cs="Times New Roman"/>
          <w:i/>
          <w:iCs/>
          <w:sz w:val="24"/>
          <w:szCs w:val="24"/>
          <w:lang w:val="sr-Latn-CS"/>
        </w:rPr>
        <w:t xml:space="preserve">Maculinea arion </w:t>
      </w:r>
      <w:r w:rsidRPr="008F447C">
        <w:rPr>
          <w:rFonts w:ascii="Times New Roman" w:hAnsi="Times New Roman" w:cs="Times New Roman"/>
          <w:sz w:val="24"/>
          <w:szCs w:val="24"/>
          <w:lang w:val="sr-Latn-CS"/>
        </w:rPr>
        <w:t xml:space="preserve">(leptir plavac), </w:t>
      </w:r>
      <w:r w:rsidRPr="008F447C">
        <w:rPr>
          <w:rFonts w:ascii="Times New Roman" w:hAnsi="Times New Roman" w:cs="Times New Roman"/>
          <w:i/>
          <w:iCs/>
          <w:sz w:val="24"/>
          <w:szCs w:val="24"/>
          <w:lang w:val="sr-Latn-CS"/>
        </w:rPr>
        <w:t xml:space="preserve">Saturnia pyri </w:t>
      </w:r>
      <w:r w:rsidRPr="008F447C">
        <w:rPr>
          <w:rFonts w:ascii="Times New Roman" w:hAnsi="Times New Roman" w:cs="Times New Roman"/>
          <w:sz w:val="24"/>
          <w:szCs w:val="24"/>
          <w:lang w:val="sr-Latn-CS"/>
        </w:rPr>
        <w:t>(</w:t>
      </w:r>
      <w:r w:rsidRPr="00A136E6">
        <w:rPr>
          <w:rFonts w:ascii="Times New Roman" w:hAnsi="Times New Roman" w:cs="Times New Roman"/>
          <w:sz w:val="24"/>
          <w:szCs w:val="24"/>
          <w:lang w:val="sl-SI"/>
        </w:rPr>
        <w:t xml:space="preserve">veliki noćni paunovac). Od vrsta dnevnih leptira na području estavele registrovani su: </w:t>
      </w:r>
      <w:r w:rsidRPr="008F447C">
        <w:rPr>
          <w:rFonts w:ascii="Times New Roman" w:hAnsi="Times New Roman" w:cs="Times New Roman"/>
          <w:i/>
          <w:iCs/>
          <w:sz w:val="24"/>
          <w:szCs w:val="24"/>
          <w:lang w:val="sl-SI"/>
        </w:rPr>
        <w:t>Plebejus argus, Aglais urticae, Argynnis paphia, Melanargia galathea, Vanessa atalanta, Iphiclides podalirius, Papilio machaon, Pieris brassicae, Pieris napi, Pieris rapae.</w:t>
      </w:r>
    </w:p>
    <w:p w:rsidR="00CD6BDF" w:rsidRPr="008F447C" w:rsidRDefault="00CD6BDF" w:rsidP="00E7224A">
      <w:pPr>
        <w:jc w:val="both"/>
        <w:rPr>
          <w:rFonts w:ascii="Times New Roman" w:hAnsi="Times New Roman" w:cs="Times New Roman"/>
          <w:sz w:val="24"/>
          <w:szCs w:val="24"/>
          <w:lang w:val="sl-SI"/>
        </w:rPr>
      </w:pPr>
      <w:r w:rsidRPr="008F447C">
        <w:rPr>
          <w:rFonts w:ascii="Times New Roman" w:hAnsi="Times New Roman" w:cs="Times New Roman"/>
          <w:sz w:val="24"/>
          <w:szCs w:val="24"/>
          <w:lang w:val="sl-SI"/>
        </w:rPr>
        <w:t xml:space="preserve">Od predstavnika malakofaune- faune puževa, značajno je pomenuti sledeće vrste: </w:t>
      </w:r>
      <w:r w:rsidRPr="008F447C">
        <w:rPr>
          <w:rFonts w:ascii="Times New Roman" w:hAnsi="Times New Roman" w:cs="Times New Roman"/>
          <w:i/>
          <w:iCs/>
          <w:sz w:val="24"/>
          <w:szCs w:val="24"/>
          <w:lang w:val="sl-SI"/>
        </w:rPr>
        <w:t xml:space="preserve">Limax cinereoniger </w:t>
      </w:r>
      <w:r w:rsidRPr="008F447C">
        <w:rPr>
          <w:rFonts w:ascii="Times New Roman" w:hAnsi="Times New Roman" w:cs="Times New Roman"/>
          <w:sz w:val="24"/>
          <w:szCs w:val="24"/>
          <w:lang w:val="sl-SI"/>
        </w:rPr>
        <w:t xml:space="preserve">(pepeljastocrni golać), </w:t>
      </w:r>
      <w:r w:rsidRPr="008F447C">
        <w:rPr>
          <w:rFonts w:ascii="Times New Roman" w:hAnsi="Times New Roman" w:cs="Times New Roman"/>
          <w:i/>
          <w:iCs/>
          <w:sz w:val="24"/>
          <w:szCs w:val="24"/>
          <w:lang w:val="sl-SI"/>
        </w:rPr>
        <w:t xml:space="preserve">Limax maximus </w:t>
      </w:r>
      <w:r w:rsidRPr="008F447C">
        <w:rPr>
          <w:rFonts w:ascii="Times New Roman" w:hAnsi="Times New Roman" w:cs="Times New Roman"/>
          <w:sz w:val="24"/>
          <w:szCs w:val="24"/>
          <w:lang w:val="sl-SI"/>
        </w:rPr>
        <w:t xml:space="preserve">(veliki sivi golać), </w:t>
      </w:r>
      <w:r w:rsidRPr="008F447C">
        <w:rPr>
          <w:rFonts w:ascii="Times New Roman" w:hAnsi="Times New Roman" w:cs="Times New Roman"/>
          <w:i/>
          <w:iCs/>
          <w:sz w:val="24"/>
          <w:szCs w:val="24"/>
          <w:lang w:val="sl-SI"/>
        </w:rPr>
        <w:t>Malacolimax mrazeki</w:t>
      </w:r>
      <w:r w:rsidRPr="008F447C">
        <w:rPr>
          <w:rFonts w:ascii="Times New Roman" w:hAnsi="Times New Roman" w:cs="Times New Roman"/>
          <w:sz w:val="24"/>
          <w:szCs w:val="24"/>
          <w:lang w:val="sl-SI"/>
        </w:rPr>
        <w:t xml:space="preserve">(mrazekov balavac), </w:t>
      </w:r>
      <w:r w:rsidRPr="008F447C">
        <w:rPr>
          <w:rFonts w:ascii="Times New Roman" w:hAnsi="Times New Roman" w:cs="Times New Roman"/>
          <w:i/>
          <w:iCs/>
          <w:sz w:val="24"/>
          <w:szCs w:val="24"/>
          <w:lang w:val="sl-SI"/>
        </w:rPr>
        <w:t>Arion subfuscus</w:t>
      </w:r>
      <w:r w:rsidRPr="008F447C">
        <w:rPr>
          <w:rFonts w:ascii="Times New Roman" w:hAnsi="Times New Roman" w:cs="Times New Roman"/>
          <w:sz w:val="24"/>
          <w:szCs w:val="24"/>
          <w:lang w:val="sl-SI"/>
        </w:rPr>
        <w:t xml:space="preserve">(smeđi puž golać), </w:t>
      </w:r>
      <w:r w:rsidRPr="008F447C">
        <w:rPr>
          <w:rFonts w:ascii="Times New Roman" w:hAnsi="Times New Roman" w:cs="Times New Roman"/>
          <w:i/>
          <w:iCs/>
          <w:sz w:val="24"/>
          <w:szCs w:val="24"/>
          <w:lang w:val="sl-SI"/>
        </w:rPr>
        <w:t>Arion lusitanicus</w:t>
      </w:r>
      <w:r w:rsidRPr="008F447C">
        <w:rPr>
          <w:rFonts w:ascii="Times New Roman" w:hAnsi="Times New Roman" w:cs="Times New Roman"/>
          <w:sz w:val="24"/>
          <w:szCs w:val="24"/>
          <w:lang w:val="sl-SI"/>
        </w:rPr>
        <w:t>(crveni puž) i druge.</w:t>
      </w:r>
    </w:p>
    <w:p w:rsidR="00CD6BDF" w:rsidRPr="008F447C" w:rsidRDefault="00CD6BDF" w:rsidP="00E7224A">
      <w:pPr>
        <w:jc w:val="both"/>
        <w:rPr>
          <w:rFonts w:ascii="Times New Roman" w:hAnsi="Times New Roman" w:cs="Times New Roman"/>
          <w:i/>
          <w:iCs/>
          <w:sz w:val="24"/>
          <w:szCs w:val="24"/>
          <w:lang w:val="sl-SI"/>
        </w:rPr>
      </w:pPr>
      <w:r w:rsidRPr="008F447C">
        <w:rPr>
          <w:rFonts w:ascii="Times New Roman" w:hAnsi="Times New Roman" w:cs="Times New Roman"/>
          <w:sz w:val="24"/>
          <w:szCs w:val="24"/>
          <w:lang w:val="sl-SI"/>
        </w:rPr>
        <w:t xml:space="preserve">U periodu visokog vodostaja rijeke Zete voda prelazi preko brane i na taj način dolazi do migracije ihtiofaune u vode Gornjepoljskog vira. Pored </w:t>
      </w:r>
      <w:r w:rsidRPr="008F447C">
        <w:rPr>
          <w:rFonts w:ascii="Times New Roman" w:hAnsi="Times New Roman" w:cs="Times New Roman"/>
          <w:i/>
          <w:iCs/>
          <w:sz w:val="24"/>
          <w:szCs w:val="24"/>
          <w:lang w:val="sl-SI"/>
        </w:rPr>
        <w:t>Salmo trutta m. fario</w:t>
      </w:r>
      <w:r w:rsidRPr="008F447C">
        <w:rPr>
          <w:rFonts w:ascii="Times New Roman" w:hAnsi="Times New Roman" w:cs="Times New Roman"/>
          <w:sz w:val="24"/>
          <w:szCs w:val="24"/>
          <w:lang w:val="sl-SI"/>
        </w:rPr>
        <w:t xml:space="preserve">(potočne pastrmke), registrovano je prisustvo </w:t>
      </w:r>
      <w:r w:rsidRPr="008F447C">
        <w:rPr>
          <w:rFonts w:ascii="Times New Roman" w:hAnsi="Times New Roman" w:cs="Times New Roman"/>
          <w:i/>
          <w:iCs/>
          <w:sz w:val="24"/>
          <w:szCs w:val="24"/>
          <w:lang w:val="sl-SI"/>
        </w:rPr>
        <w:t xml:space="preserve">Oncorhynchus mykiss </w:t>
      </w:r>
      <w:r w:rsidRPr="008F447C">
        <w:rPr>
          <w:rFonts w:ascii="Times New Roman" w:hAnsi="Times New Roman" w:cs="Times New Roman"/>
          <w:sz w:val="24"/>
          <w:szCs w:val="24"/>
          <w:lang w:val="sl-SI"/>
        </w:rPr>
        <w:t xml:space="preserve">(kalifornijske pastrmke) i </w:t>
      </w:r>
      <w:r w:rsidRPr="008F447C">
        <w:rPr>
          <w:rFonts w:ascii="Times New Roman" w:hAnsi="Times New Roman" w:cs="Times New Roman"/>
          <w:i/>
          <w:iCs/>
          <w:sz w:val="24"/>
          <w:szCs w:val="24"/>
          <w:lang w:val="sl-SI"/>
        </w:rPr>
        <w:t xml:space="preserve">Phoxinus phoxinus </w:t>
      </w:r>
      <w:r w:rsidRPr="008F447C">
        <w:rPr>
          <w:rFonts w:ascii="Times New Roman" w:hAnsi="Times New Roman" w:cs="Times New Roman"/>
          <w:sz w:val="24"/>
          <w:szCs w:val="24"/>
          <w:lang w:val="sl-SI"/>
        </w:rPr>
        <w:t>(gaovice). Istraživanja su pokazala da je u gornjem toku rijeke Zete bijeli klen (</w:t>
      </w:r>
      <w:r w:rsidRPr="008F447C">
        <w:rPr>
          <w:rFonts w:ascii="Times New Roman" w:hAnsi="Times New Roman" w:cs="Times New Roman"/>
          <w:i/>
          <w:iCs/>
          <w:sz w:val="24"/>
          <w:szCs w:val="24"/>
          <w:lang w:val="sl-SI"/>
        </w:rPr>
        <w:t>Leuciscus cephalus</w:t>
      </w:r>
      <w:r w:rsidRPr="008F447C">
        <w:rPr>
          <w:rFonts w:ascii="Times New Roman" w:hAnsi="Times New Roman" w:cs="Times New Roman"/>
          <w:sz w:val="24"/>
          <w:szCs w:val="24"/>
          <w:lang w:val="sl-SI"/>
        </w:rPr>
        <w:t xml:space="preserve">) takođe dominantna vrsta. Neposredno ispod brane pri niskom vodostaju zabilježena je vrsta rječnog raka- </w:t>
      </w:r>
      <w:r w:rsidRPr="008F447C">
        <w:rPr>
          <w:rFonts w:ascii="Times New Roman" w:hAnsi="Times New Roman" w:cs="Times New Roman"/>
          <w:i/>
          <w:iCs/>
          <w:sz w:val="24"/>
          <w:szCs w:val="24"/>
          <w:lang w:val="sl-SI"/>
        </w:rPr>
        <w:t>Astacus astacus.</w:t>
      </w:r>
    </w:p>
    <w:p w:rsidR="00CD6BDF" w:rsidRPr="008F447C" w:rsidRDefault="00CD6BDF" w:rsidP="00E7224A">
      <w:pPr>
        <w:jc w:val="both"/>
        <w:rPr>
          <w:rFonts w:ascii="Times New Roman" w:hAnsi="Times New Roman" w:cs="Times New Roman"/>
          <w:i/>
          <w:iCs/>
          <w:color w:val="000000"/>
          <w:sz w:val="24"/>
          <w:szCs w:val="24"/>
          <w:lang w:val="sl-SI"/>
        </w:rPr>
      </w:pPr>
      <w:r w:rsidRPr="008F447C">
        <w:rPr>
          <w:rFonts w:ascii="Times New Roman" w:hAnsi="Times New Roman" w:cs="Times New Roman"/>
          <w:sz w:val="24"/>
          <w:szCs w:val="24"/>
          <w:lang w:val="sl-SI"/>
        </w:rPr>
        <w:t>Analiza distribucije vrsta vodozemaca i gmizavaca pokazala je da je ovaj prostor reprezentativan i odlikuje se većom specijskom, ekosistemskom i biološkom raznovrsnošću, a istovremeno ima značaj validnog pokazatelja stanja životne sredine. Registrovano je 13 vrsta i to: 4 vrste vodozemaca i 9 vrsta gmizavaca:</w:t>
      </w:r>
      <w:r w:rsidRPr="008F447C">
        <w:rPr>
          <w:rFonts w:ascii="Times New Roman" w:hAnsi="Times New Roman" w:cs="Times New Roman"/>
          <w:i/>
          <w:iCs/>
          <w:sz w:val="24"/>
          <w:szCs w:val="24"/>
          <w:lang w:val="sl-SI"/>
        </w:rPr>
        <w:t xml:space="preserve">Bombina variegata, </w:t>
      </w:r>
      <w:r w:rsidRPr="008F447C">
        <w:rPr>
          <w:rFonts w:ascii="Times New Roman" w:hAnsi="Times New Roman" w:cs="Times New Roman"/>
          <w:i/>
          <w:iCs/>
          <w:color w:val="000000"/>
          <w:sz w:val="24"/>
          <w:szCs w:val="24"/>
          <w:lang w:val="sl-SI"/>
        </w:rPr>
        <w:t>Bufo bufo</w:t>
      </w:r>
      <w:r w:rsidRPr="008F447C">
        <w:rPr>
          <w:rFonts w:ascii="Times New Roman" w:hAnsi="Times New Roman" w:cs="Times New Roman"/>
          <w:color w:val="000000"/>
          <w:sz w:val="24"/>
          <w:szCs w:val="24"/>
          <w:lang w:val="sl-SI"/>
        </w:rPr>
        <w:t xml:space="preserve">, </w:t>
      </w:r>
      <w:r w:rsidRPr="008F447C">
        <w:rPr>
          <w:rFonts w:ascii="Times New Roman" w:hAnsi="Times New Roman" w:cs="Times New Roman"/>
          <w:i/>
          <w:iCs/>
          <w:color w:val="000000"/>
          <w:sz w:val="24"/>
          <w:szCs w:val="24"/>
          <w:lang w:val="sl-SI"/>
        </w:rPr>
        <w:t>Bufotes viridis, Pelophylax ridibundus, Testudo hermanii, Podarcis muralis, Dalmatolacerta oxycephala, Lacerta viridis,Zamenis longissimus, Pseudopus apodus, Natrix natrix, Natrix tessellata, Vipera ammodytes.</w:t>
      </w:r>
    </w:p>
    <w:p w:rsidR="00CD6BDF" w:rsidRPr="008F447C" w:rsidRDefault="00CD6BDF" w:rsidP="00E7224A">
      <w:pPr>
        <w:jc w:val="both"/>
        <w:rPr>
          <w:rFonts w:ascii="Times New Roman" w:hAnsi="Times New Roman" w:cs="Times New Roman"/>
          <w:sz w:val="24"/>
          <w:szCs w:val="24"/>
          <w:lang w:val="sl-SI"/>
        </w:rPr>
      </w:pPr>
      <w:r w:rsidRPr="008F447C">
        <w:rPr>
          <w:rFonts w:ascii="Times New Roman" w:hAnsi="Times New Roman" w:cs="Times New Roman"/>
          <w:sz w:val="24"/>
          <w:szCs w:val="24"/>
          <w:lang w:val="sl-SI"/>
        </w:rPr>
        <w:t xml:space="preserve">Sa aspekta ornitofaune-faune ptica Gornjepoljski vir je prilično mali lokalitet da bi se mogao posmatrati odvojeno od okoline. Od ptica treba pomenuti </w:t>
      </w:r>
      <w:r w:rsidRPr="008F447C">
        <w:rPr>
          <w:rFonts w:ascii="Times New Roman" w:hAnsi="Times New Roman" w:cs="Times New Roman"/>
          <w:i/>
          <w:iCs/>
          <w:sz w:val="24"/>
          <w:szCs w:val="24"/>
          <w:lang w:val="sl-SI"/>
        </w:rPr>
        <w:t xml:space="preserve">Tachybaptus ruficollis </w:t>
      </w:r>
      <w:r w:rsidRPr="008F447C">
        <w:rPr>
          <w:rFonts w:ascii="Times New Roman" w:hAnsi="Times New Roman" w:cs="Times New Roman"/>
          <w:sz w:val="24"/>
          <w:szCs w:val="24"/>
          <w:lang w:val="sl-SI"/>
        </w:rPr>
        <w:t xml:space="preserve">(gnjurac), </w:t>
      </w:r>
      <w:r w:rsidRPr="008F447C">
        <w:rPr>
          <w:rFonts w:ascii="Times New Roman" w:hAnsi="Times New Roman" w:cs="Times New Roman"/>
          <w:i/>
          <w:iCs/>
          <w:sz w:val="24"/>
          <w:szCs w:val="24"/>
          <w:lang w:val="sl-SI"/>
        </w:rPr>
        <w:t xml:space="preserve">Ergeta alba </w:t>
      </w:r>
      <w:r w:rsidRPr="008F447C">
        <w:rPr>
          <w:rFonts w:ascii="Times New Roman" w:hAnsi="Times New Roman" w:cs="Times New Roman"/>
          <w:sz w:val="24"/>
          <w:szCs w:val="24"/>
          <w:lang w:val="sl-SI"/>
        </w:rPr>
        <w:t xml:space="preserve">(velika bijela čaplja), </w:t>
      </w:r>
      <w:r w:rsidRPr="008F447C">
        <w:rPr>
          <w:rFonts w:ascii="Times New Roman" w:hAnsi="Times New Roman" w:cs="Times New Roman"/>
          <w:i/>
          <w:iCs/>
          <w:sz w:val="24"/>
          <w:szCs w:val="24"/>
          <w:lang w:val="sl-SI"/>
        </w:rPr>
        <w:t>Ardea cinerea</w:t>
      </w:r>
      <w:r w:rsidRPr="008F447C">
        <w:rPr>
          <w:rFonts w:ascii="Times New Roman" w:hAnsi="Times New Roman" w:cs="Times New Roman"/>
          <w:sz w:val="24"/>
          <w:szCs w:val="24"/>
          <w:lang w:val="sl-SI"/>
        </w:rPr>
        <w:t xml:space="preserve">(siva čaplja), </w:t>
      </w:r>
      <w:r w:rsidRPr="008F447C">
        <w:rPr>
          <w:rFonts w:ascii="Times New Roman" w:hAnsi="Times New Roman" w:cs="Times New Roman"/>
          <w:i/>
          <w:iCs/>
          <w:sz w:val="24"/>
          <w:szCs w:val="24"/>
          <w:lang w:val="sl-SI"/>
        </w:rPr>
        <w:t xml:space="preserve">Anas plathyrhynchos </w:t>
      </w:r>
      <w:r w:rsidRPr="008F447C">
        <w:rPr>
          <w:rFonts w:ascii="Times New Roman" w:hAnsi="Times New Roman" w:cs="Times New Roman"/>
          <w:sz w:val="24"/>
          <w:szCs w:val="24"/>
          <w:lang w:val="sl-SI"/>
        </w:rPr>
        <w:t>(patka gluvara) i druge.</w:t>
      </w:r>
    </w:p>
    <w:p w:rsidR="00CD6BDF" w:rsidRPr="008F447C" w:rsidRDefault="00CD6BDF" w:rsidP="00E7224A">
      <w:pPr>
        <w:jc w:val="both"/>
        <w:rPr>
          <w:rFonts w:ascii="Times New Roman" w:hAnsi="Times New Roman" w:cs="Times New Roman"/>
          <w:sz w:val="24"/>
          <w:szCs w:val="24"/>
          <w:lang w:val="sl-SI"/>
        </w:rPr>
      </w:pPr>
    </w:p>
    <w:p w:rsidR="00CD6BDF" w:rsidRPr="008F447C" w:rsidRDefault="00CD6BDF" w:rsidP="00221158">
      <w:pPr>
        <w:shd w:val="clear" w:color="auto" w:fill="E2EFD9"/>
        <w:jc w:val="both"/>
        <w:rPr>
          <w:rFonts w:ascii="Times New Roman" w:hAnsi="Times New Roman" w:cs="Times New Roman"/>
          <w:b/>
          <w:bCs/>
          <w:sz w:val="24"/>
          <w:szCs w:val="24"/>
          <w:lang w:val="sl-SI"/>
        </w:rPr>
      </w:pPr>
      <w:r w:rsidRPr="008F447C">
        <w:rPr>
          <w:rFonts w:ascii="Times New Roman" w:hAnsi="Times New Roman" w:cs="Times New Roman"/>
          <w:b/>
          <w:bCs/>
          <w:sz w:val="24"/>
          <w:szCs w:val="24"/>
          <w:lang w:val="sl-SI"/>
        </w:rPr>
        <w:t>5.1.Stanje zaštićenih prirodnih dobara</w:t>
      </w:r>
    </w:p>
    <w:p w:rsidR="00CD6BDF" w:rsidRPr="008F447C" w:rsidRDefault="00CD6BDF" w:rsidP="00240A5D">
      <w:pPr>
        <w:jc w:val="both"/>
        <w:rPr>
          <w:rFonts w:ascii="Times New Roman" w:hAnsi="Times New Roman" w:cs="Times New Roman"/>
          <w:b/>
          <w:bCs/>
          <w:sz w:val="24"/>
          <w:szCs w:val="24"/>
          <w:lang w:val="sl-SI"/>
        </w:rPr>
      </w:pPr>
    </w:p>
    <w:p w:rsidR="00CD6BDF" w:rsidRPr="008F447C" w:rsidRDefault="00CD6BDF" w:rsidP="00996351">
      <w:pPr>
        <w:jc w:val="both"/>
        <w:rPr>
          <w:rFonts w:ascii="Times New Roman" w:hAnsi="Times New Roman" w:cs="Times New Roman"/>
          <w:sz w:val="24"/>
          <w:szCs w:val="24"/>
          <w:lang w:val="sl-SI"/>
        </w:rPr>
      </w:pPr>
      <w:r w:rsidRPr="008F447C">
        <w:rPr>
          <w:rFonts w:ascii="Times New Roman" w:hAnsi="Times New Roman" w:cs="Times New Roman"/>
          <w:b/>
          <w:bCs/>
          <w:i/>
          <w:iCs/>
          <w:sz w:val="24"/>
          <w:szCs w:val="24"/>
          <w:lang w:val="sl-SI"/>
        </w:rPr>
        <w:t>Arboretum u Grahovu</w:t>
      </w:r>
      <w:r w:rsidRPr="008F447C">
        <w:rPr>
          <w:rFonts w:ascii="Times New Roman" w:hAnsi="Times New Roman" w:cs="Times New Roman"/>
          <w:b/>
          <w:bCs/>
          <w:sz w:val="24"/>
          <w:szCs w:val="24"/>
          <w:lang w:val="sl-SI"/>
        </w:rPr>
        <w:t xml:space="preserve"> - </w:t>
      </w:r>
      <w:r w:rsidRPr="008F447C">
        <w:rPr>
          <w:rFonts w:ascii="Times New Roman" w:hAnsi="Times New Roman" w:cs="Times New Roman"/>
          <w:sz w:val="24"/>
          <w:szCs w:val="24"/>
          <w:lang w:val="sl-SI"/>
        </w:rPr>
        <w:t>Na održavanju i zaštiti Arboretuma, obavljanjem adekvatnih i blagovremenih radova na revitalizaciji vegetacijskih i ukupnih potencijalaArboretuma doprinijelo se da je Arboretum danas u relativno dobroj biološkoj kondiciji pri čemu se može konstatovati da je sačuvan njegov osobeni estetski izgled te funkcionalni i vegetacijski potencijal.</w:t>
      </w:r>
    </w:p>
    <w:p w:rsidR="00CD6BDF" w:rsidRDefault="00CD6BDF" w:rsidP="00996351">
      <w:pPr>
        <w:jc w:val="both"/>
        <w:rPr>
          <w:rFonts w:ascii="Times New Roman" w:hAnsi="Times New Roman" w:cs="Times New Roman"/>
          <w:sz w:val="24"/>
          <w:szCs w:val="24"/>
          <w:lang w:val="sr-Latn-CS"/>
        </w:rPr>
      </w:pPr>
      <w:r>
        <w:rPr>
          <w:rFonts w:ascii="Times New Roman" w:hAnsi="Times New Roman" w:cs="Times New Roman"/>
          <w:sz w:val="24"/>
          <w:szCs w:val="24"/>
          <w:lang w:val="sr-Latn-CS"/>
        </w:rPr>
        <w:t>U proteklom periodu,  Arboretum je naročito bio ugrožen,</w:t>
      </w:r>
      <w:r w:rsidRPr="008F447C">
        <w:rPr>
          <w:rFonts w:ascii="Times New Roman" w:hAnsi="Times New Roman" w:cs="Times New Roman"/>
          <w:sz w:val="24"/>
          <w:szCs w:val="24"/>
          <w:lang w:val="sl-SI"/>
        </w:rPr>
        <w:t xml:space="preserve"> posebno  na drvorednim stablima kroz   oštećenja koja su se ogledala u polomljenim  ramenim granama i ostećenjima  habitusa. Takođe, oštećenja su bila zabilježena i u nižim etažama fonda dendroflore pri čemu je uništen jedan broj vrsta. </w:t>
      </w:r>
    </w:p>
    <w:p w:rsidR="00CD6BDF" w:rsidRDefault="00CD6BDF" w:rsidP="00996351">
      <w:pPr>
        <w:jc w:val="both"/>
        <w:rPr>
          <w:rFonts w:ascii="Times New Roman" w:hAnsi="Times New Roman" w:cs="Times New Roman"/>
          <w:sz w:val="24"/>
          <w:szCs w:val="24"/>
          <w:lang w:val="sr-Latn-CS"/>
        </w:rPr>
      </w:pPr>
      <w:r>
        <w:rPr>
          <w:rFonts w:ascii="Times New Roman" w:hAnsi="Times New Roman" w:cs="Times New Roman"/>
          <w:sz w:val="24"/>
          <w:szCs w:val="24"/>
          <w:lang w:val="sr-Latn-CS"/>
        </w:rPr>
        <w:t>U okviru poslova staranja o Arboretumu  odnosno aktivnosti u  dijelu izvršenja  planiranih aktivnosti redovnog i tekućeg održavanja Arboretuma, uz stalno angažovanje d.o.o.„Komunalno” Nikšić-RJ Zelenilo, nadležni Sekretarijati opštine nikšić  pripremili su uslove za izvršenje poslova na  periodičnim-obimnijim radovima na uređenju Arboretuma posebno  rezidbi, uklanjanju materijala nakon rezidbe, konzervaciji oboljelih stabala, oblikovanje žbunastih vrsta, čišćenju travnih površina, sanaciji terena tj. sprečavanje erozionih procesa na sjevernoj strani Arboretuma i drugo. Takođe je  obezbijeđeno redovno godišnje i tekuće održavanje Arboretuma (na način što je angažovano lice koje svakodnevno obavlja radove na njegovom  održavanju), obezbjeđenje primarne  fizičke zaštite sanacija postojeće i postavljanje nove ograde, održavanje i saniranje hidrantske mreže potrebne za navodnjavanje itd.</w:t>
      </w:r>
    </w:p>
    <w:p w:rsidR="00CD6BDF" w:rsidRPr="008F447C" w:rsidRDefault="00CD6BDF" w:rsidP="00257111">
      <w:pPr>
        <w:jc w:val="both"/>
        <w:rPr>
          <w:rFonts w:ascii="Times New Roman" w:hAnsi="Times New Roman" w:cs="Times New Roman"/>
          <w:sz w:val="24"/>
          <w:szCs w:val="24"/>
          <w:lang w:val="pl-PL"/>
        </w:rPr>
      </w:pPr>
      <w:r w:rsidRPr="008F447C">
        <w:rPr>
          <w:rFonts w:ascii="Times New Roman" w:hAnsi="Times New Roman" w:cs="Times New Roman"/>
          <w:sz w:val="24"/>
          <w:szCs w:val="24"/>
          <w:lang w:val="sr-Latn-CS"/>
        </w:rPr>
        <w:t>Aktivnosti koje su planirane u budućem periodu su: formiranje Upravljačkih struktura, što je i obaveza shodno Zakonu o zaštiti prirode</w:t>
      </w:r>
      <w:r>
        <w:rPr>
          <w:rFonts w:ascii="Times New Roman" w:hAnsi="Times New Roman" w:cs="Times New Roman"/>
          <w:sz w:val="24"/>
          <w:szCs w:val="24"/>
          <w:lang w:val="sr-Latn-CS"/>
        </w:rPr>
        <w:t>kako bi se donio i Plan upravljanja i Program upravljanja</w:t>
      </w:r>
      <w:r w:rsidRPr="008F447C">
        <w:rPr>
          <w:rFonts w:ascii="Times New Roman" w:hAnsi="Times New Roman" w:cs="Times New Roman"/>
          <w:sz w:val="24"/>
          <w:szCs w:val="24"/>
          <w:lang w:val="sr-Latn-CS"/>
        </w:rPr>
        <w:t xml:space="preserve">, uređenje parking površine na predhodno utvrđenoj lokaciji, utvrđivanja zdrastvenog stanja postojećeg biljnog fonda, nasipanja zemlje, postavljanje informacione table (sa planom bašte) na ulazu u Arboretum kao i mogućnost proširenja Arboretuma i unošenja novih odgovarajućih vrsta, eko-turističke valorizacije i drugo. </w:t>
      </w:r>
      <w:r w:rsidRPr="008F447C">
        <w:rPr>
          <w:rFonts w:ascii="Times New Roman" w:hAnsi="Times New Roman" w:cs="Times New Roman"/>
          <w:sz w:val="24"/>
          <w:szCs w:val="24"/>
          <w:lang w:val="pl-PL"/>
        </w:rPr>
        <w:t>U predhodnom periodu postojao ja Odbor za zaštitu Arboretuma u Grahovu kao Spomenika prirode (Sl. List RCG br.10, opštinski propisi, 11.04.2003. godine), kao posebno opštinsko tijelo.Potrebno je izvršiti reviziju Studije zaštite (Dosije zaštićenog područja, 2000.godine).</w:t>
      </w:r>
    </w:p>
    <w:p w:rsidR="00CD6BDF" w:rsidRDefault="00CD6BDF" w:rsidP="00240A5D">
      <w:pPr>
        <w:jc w:val="both"/>
        <w:rPr>
          <w:rFonts w:ascii="Times New Roman" w:hAnsi="Times New Roman" w:cs="Times New Roman"/>
          <w:sz w:val="24"/>
          <w:szCs w:val="24"/>
          <w:lang w:val="sr-Latn-CS"/>
        </w:rPr>
      </w:pPr>
      <w:r w:rsidRPr="008F447C">
        <w:rPr>
          <w:rFonts w:ascii="Times New Roman" w:hAnsi="Times New Roman" w:cs="Times New Roman"/>
          <w:b/>
          <w:bCs/>
          <w:i/>
          <w:iCs/>
          <w:sz w:val="24"/>
          <w:szCs w:val="24"/>
          <w:lang w:val="pl-PL"/>
        </w:rPr>
        <w:t>Brdo Trebjesa</w:t>
      </w:r>
      <w:r w:rsidRPr="008F447C">
        <w:rPr>
          <w:rFonts w:ascii="Times New Roman" w:hAnsi="Times New Roman" w:cs="Times New Roman"/>
          <w:sz w:val="24"/>
          <w:szCs w:val="24"/>
          <w:lang w:val="pl-PL"/>
        </w:rPr>
        <w:t xml:space="preserve"> - Sekretarijat za uređenje prostora i zaštitu životne </w:t>
      </w:r>
      <w:r w:rsidRPr="00040FF8">
        <w:rPr>
          <w:rFonts w:ascii="Times New Roman" w:hAnsi="Times New Roman" w:cs="Times New Roman"/>
          <w:sz w:val="24"/>
          <w:szCs w:val="24"/>
          <w:lang w:val="sr-Latn-CS"/>
        </w:rPr>
        <w:t>sredine Opštine Nikšić, uzevši u obzir svoje redovne aktivnosti, a imajući u vidu postojeće i buduće planirane funkcije ovog prostora, evident</w:t>
      </w:r>
      <w:r>
        <w:rPr>
          <w:rFonts w:ascii="Times New Roman" w:hAnsi="Times New Roman" w:cs="Times New Roman"/>
          <w:sz w:val="24"/>
          <w:szCs w:val="24"/>
          <w:lang w:val="sr-Latn-CS"/>
        </w:rPr>
        <w:t>irao</w:t>
      </w:r>
      <w:r w:rsidRPr="00040FF8">
        <w:rPr>
          <w:rFonts w:ascii="Times New Roman" w:hAnsi="Times New Roman" w:cs="Times New Roman"/>
          <w:sz w:val="24"/>
          <w:szCs w:val="24"/>
          <w:lang w:val="sr-Latn-CS"/>
        </w:rPr>
        <w:t xml:space="preserve"> je niz antropogenih i drugih uticaja koji su </w:t>
      </w:r>
      <w:r>
        <w:rPr>
          <w:rFonts w:ascii="Times New Roman" w:hAnsi="Times New Roman" w:cs="Times New Roman"/>
          <w:sz w:val="24"/>
          <w:szCs w:val="24"/>
          <w:lang w:val="sr-Latn-CS"/>
        </w:rPr>
        <w:t xml:space="preserve">ostavili traga na vegetaciju i </w:t>
      </w:r>
      <w:r w:rsidRPr="00040FF8">
        <w:rPr>
          <w:rFonts w:ascii="Times New Roman" w:hAnsi="Times New Roman" w:cs="Times New Roman"/>
          <w:sz w:val="24"/>
          <w:szCs w:val="24"/>
          <w:lang w:val="sr-Latn-CS"/>
        </w:rPr>
        <w:t xml:space="preserve">pejzažne vrijednosti ovog prostora, kao i na granične znake i oznake: </w:t>
      </w:r>
    </w:p>
    <w:p w:rsidR="00CD6BDF" w:rsidRPr="003003AA" w:rsidRDefault="00CD6BDF" w:rsidP="00240A5D">
      <w:pPr>
        <w:jc w:val="both"/>
        <w:rPr>
          <w:rFonts w:ascii="Times New Roman" w:hAnsi="Times New Roman" w:cs="Times New Roman"/>
          <w:sz w:val="24"/>
          <w:szCs w:val="24"/>
          <w:lang w:val="sr-Latn-CS"/>
        </w:rPr>
      </w:pPr>
      <w:r w:rsidRPr="003003AA">
        <w:rPr>
          <w:rFonts w:ascii="Times New Roman" w:hAnsi="Times New Roman" w:cs="Times New Roman"/>
          <w:sz w:val="24"/>
          <w:szCs w:val="24"/>
          <w:lang w:val="sr-Latn-CS"/>
        </w:rPr>
        <w:t>Na prilazima objektu</w:t>
      </w:r>
      <w:r>
        <w:rPr>
          <w:rFonts w:ascii="Times New Roman" w:hAnsi="Times New Roman" w:cs="Times New Roman"/>
          <w:sz w:val="24"/>
          <w:szCs w:val="24"/>
          <w:lang w:val="sr-Latn-CS"/>
        </w:rPr>
        <w:t xml:space="preserve"> bilo je postavljeno 10 tabli (</w:t>
      </w:r>
      <w:r w:rsidRPr="003003AA">
        <w:rPr>
          <w:rFonts w:ascii="Times New Roman" w:hAnsi="Times New Roman" w:cs="Times New Roman"/>
          <w:sz w:val="24"/>
          <w:szCs w:val="24"/>
          <w:lang w:val="sr-Latn-CS"/>
        </w:rPr>
        <w:t>sa informacijom o nazivu i kategoriji zaštićenog objekta) i je</w:t>
      </w:r>
      <w:r>
        <w:rPr>
          <w:rFonts w:ascii="Times New Roman" w:hAnsi="Times New Roman" w:cs="Times New Roman"/>
          <w:sz w:val="24"/>
          <w:szCs w:val="24"/>
          <w:lang w:val="sr-Latn-CS"/>
        </w:rPr>
        <w:t>dna velika informaciona tabla (</w:t>
      </w:r>
      <w:r w:rsidRPr="003003AA">
        <w:rPr>
          <w:rFonts w:ascii="Times New Roman" w:hAnsi="Times New Roman" w:cs="Times New Roman"/>
          <w:sz w:val="24"/>
          <w:szCs w:val="24"/>
          <w:lang w:val="sr-Latn-CS"/>
        </w:rPr>
        <w:t>sa urađenim zonama zaštite, arealima zaštićenih, rijetkih, endemičnih i međunarodno značajnih vrsta, kao i podaci o kulturno- istorijskim vrijed</w:t>
      </w:r>
      <w:r>
        <w:rPr>
          <w:rFonts w:ascii="Times New Roman" w:hAnsi="Times New Roman" w:cs="Times New Roman"/>
          <w:sz w:val="24"/>
          <w:szCs w:val="24"/>
          <w:lang w:val="sr-Latn-CS"/>
        </w:rPr>
        <w:t>nostima). Od ovih tabli samo su dvije ostale, jednasa sjeverne strane ovog objekta, a druga na platou ispred hotela.</w:t>
      </w:r>
    </w:p>
    <w:p w:rsidR="00CD6BDF" w:rsidRDefault="00CD6BDF" w:rsidP="00240A5D">
      <w:pPr>
        <w:jc w:val="both"/>
        <w:rPr>
          <w:rFonts w:ascii="Times New Roman" w:hAnsi="Times New Roman" w:cs="Times New Roman"/>
          <w:sz w:val="24"/>
          <w:szCs w:val="24"/>
          <w:lang w:val="sr-Latn-CS"/>
        </w:rPr>
      </w:pPr>
      <w:r w:rsidRPr="003003AA">
        <w:rPr>
          <w:rFonts w:ascii="Times New Roman" w:hAnsi="Times New Roman" w:cs="Times New Roman"/>
          <w:sz w:val="24"/>
          <w:szCs w:val="24"/>
          <w:lang w:val="sr-Latn-CS"/>
        </w:rPr>
        <w:t>Na liniji katastarskog razgraničenja ovog objekta postavljen je 61 granični znak</w:t>
      </w:r>
      <w:r>
        <w:rPr>
          <w:rFonts w:ascii="Times New Roman" w:hAnsi="Times New Roman" w:cs="Times New Roman"/>
          <w:sz w:val="24"/>
          <w:szCs w:val="24"/>
          <w:lang w:val="sr-Latn-CS"/>
        </w:rPr>
        <w:t xml:space="preserve"> (</w:t>
      </w:r>
      <w:r w:rsidRPr="003003AA">
        <w:rPr>
          <w:rFonts w:ascii="Times New Roman" w:hAnsi="Times New Roman" w:cs="Times New Roman"/>
          <w:sz w:val="24"/>
          <w:szCs w:val="24"/>
          <w:lang w:val="sr-Latn-CS"/>
        </w:rPr>
        <w:t>stubić) i 36 međuznaka, u skladu sa Odlukom o načinu ob</w:t>
      </w:r>
      <w:r>
        <w:rPr>
          <w:rFonts w:ascii="Times New Roman" w:hAnsi="Times New Roman" w:cs="Times New Roman"/>
          <w:sz w:val="24"/>
          <w:szCs w:val="24"/>
          <w:lang w:val="sr-Latn-CS"/>
        </w:rPr>
        <w:t xml:space="preserve">ilježavanja zaštićenih objekata. </w:t>
      </w:r>
      <w:r w:rsidRPr="003003AA">
        <w:rPr>
          <w:rFonts w:ascii="Times New Roman" w:hAnsi="Times New Roman" w:cs="Times New Roman"/>
          <w:sz w:val="24"/>
          <w:szCs w:val="24"/>
          <w:lang w:val="sr-Latn-CS"/>
        </w:rPr>
        <w:t xml:space="preserve">Utvrđeno je da je većina znaka oštećena ili potpuno uništena, a ima i primjera njihovog izmještanja. </w:t>
      </w:r>
    </w:p>
    <w:p w:rsidR="00CD6BDF" w:rsidRDefault="00CD6BDF" w:rsidP="00240A5D">
      <w:pPr>
        <w:jc w:val="both"/>
        <w:rPr>
          <w:rFonts w:ascii="Times New Roman" w:hAnsi="Times New Roman" w:cs="Times New Roman"/>
          <w:sz w:val="24"/>
          <w:szCs w:val="24"/>
          <w:lang w:val="sr-Latn-CS"/>
        </w:rPr>
      </w:pPr>
      <w:r w:rsidRPr="003003AA">
        <w:rPr>
          <w:rFonts w:ascii="Times New Roman" w:hAnsi="Times New Roman" w:cs="Times New Roman"/>
          <w:sz w:val="24"/>
          <w:szCs w:val="24"/>
          <w:lang w:val="sr-Latn-CS"/>
        </w:rPr>
        <w:t>Sa sjevero – istočne strane objekta došlo je do fizičke uzurpacije i proširivanja privatne imovine u zaštićeni objekat</w:t>
      </w:r>
      <w:r>
        <w:rPr>
          <w:rFonts w:ascii="Times New Roman" w:hAnsi="Times New Roman" w:cs="Times New Roman"/>
          <w:sz w:val="24"/>
          <w:szCs w:val="24"/>
          <w:lang w:val="sr-Latn-CS"/>
        </w:rPr>
        <w:t xml:space="preserve">. Takođe, </w:t>
      </w:r>
      <w:r w:rsidRPr="000A3330">
        <w:rPr>
          <w:rFonts w:ascii="Times New Roman" w:hAnsi="Times New Roman" w:cs="Times New Roman"/>
          <w:sz w:val="24"/>
          <w:szCs w:val="24"/>
          <w:lang w:val="sr-Latn-CS"/>
        </w:rPr>
        <w:t>konstatovano je da ima parcela gdje je izražen lom stabala, koje je neophodno ukloniti u narednom periodu</w:t>
      </w:r>
      <w:r>
        <w:rPr>
          <w:rFonts w:ascii="Times New Roman" w:hAnsi="Times New Roman" w:cs="Times New Roman"/>
          <w:sz w:val="24"/>
          <w:szCs w:val="24"/>
          <w:lang w:val="sr-Latn-CS"/>
        </w:rPr>
        <w:t>.</w:t>
      </w:r>
    </w:p>
    <w:p w:rsidR="00CD6BDF" w:rsidRDefault="00CD6BDF" w:rsidP="00240A5D">
      <w:pPr>
        <w:jc w:val="both"/>
        <w:rPr>
          <w:rFonts w:ascii="Times New Roman" w:hAnsi="Times New Roman" w:cs="Times New Roman"/>
          <w:sz w:val="24"/>
          <w:szCs w:val="24"/>
          <w:lang w:val="sr-Latn-CS"/>
        </w:rPr>
      </w:pPr>
      <w:r w:rsidRPr="000A3330">
        <w:rPr>
          <w:rFonts w:ascii="Times New Roman" w:hAnsi="Times New Roman" w:cs="Times New Roman"/>
          <w:sz w:val="24"/>
          <w:szCs w:val="24"/>
          <w:lang w:val="sr-Latn-CS"/>
        </w:rPr>
        <w:t>Predstavnici</w:t>
      </w:r>
      <w:r w:rsidRPr="008F447C">
        <w:rPr>
          <w:rFonts w:ascii="Times New Roman" w:hAnsi="Times New Roman" w:cs="Times New Roman"/>
          <w:sz w:val="24"/>
          <w:szCs w:val="24"/>
          <w:lang w:val="sr-Latn-CS"/>
        </w:rPr>
        <w:t xml:space="preserve"> Sekretarijata za uređenje prostora i zaštitu životne sredine, kao i Sekretarijata za komunalne poslove i saobraćaj</w:t>
      </w:r>
      <w:r>
        <w:rPr>
          <w:rFonts w:ascii="Times New Roman" w:hAnsi="Times New Roman" w:cs="Times New Roman"/>
          <w:sz w:val="24"/>
          <w:szCs w:val="24"/>
          <w:lang w:val="sr-Latn-CS"/>
        </w:rPr>
        <w:t>redovno obavljaju</w:t>
      </w:r>
      <w:r w:rsidRPr="000A3330">
        <w:rPr>
          <w:rFonts w:ascii="Times New Roman" w:hAnsi="Times New Roman" w:cs="Times New Roman"/>
          <w:sz w:val="24"/>
          <w:szCs w:val="24"/>
          <w:lang w:val="sr-Latn-CS"/>
        </w:rPr>
        <w:t xml:space="preserve"> pregled p</w:t>
      </w:r>
      <w:r>
        <w:rPr>
          <w:rFonts w:ascii="Times New Roman" w:hAnsi="Times New Roman" w:cs="Times New Roman"/>
          <w:sz w:val="24"/>
          <w:szCs w:val="24"/>
          <w:lang w:val="sr-Latn-CS"/>
        </w:rPr>
        <w:t>ark-</w:t>
      </w:r>
      <w:r w:rsidRPr="000A3330">
        <w:rPr>
          <w:rFonts w:ascii="Times New Roman" w:hAnsi="Times New Roman" w:cs="Times New Roman"/>
          <w:sz w:val="24"/>
          <w:szCs w:val="24"/>
          <w:lang w:val="sr-Latn-CS"/>
        </w:rPr>
        <w:t xml:space="preserve">šume "Trebjesa" u cilju određivanja brojnosti populacije borovog </w:t>
      </w:r>
      <w:r>
        <w:rPr>
          <w:rFonts w:ascii="Times New Roman" w:hAnsi="Times New Roman" w:cs="Times New Roman"/>
          <w:sz w:val="24"/>
          <w:szCs w:val="24"/>
          <w:lang w:val="sr-Latn-CS"/>
        </w:rPr>
        <w:t>gubara</w:t>
      </w:r>
      <w:r w:rsidRPr="000A3330">
        <w:rPr>
          <w:rFonts w:ascii="Times New Roman" w:hAnsi="Times New Roman" w:cs="Times New Roman"/>
          <w:sz w:val="24"/>
          <w:szCs w:val="24"/>
          <w:lang w:val="sr-Latn-CS"/>
        </w:rPr>
        <w:t xml:space="preserve"> (</w:t>
      </w:r>
      <w:r w:rsidRPr="000A3330">
        <w:rPr>
          <w:rFonts w:ascii="Times New Roman" w:hAnsi="Times New Roman" w:cs="Times New Roman"/>
          <w:i/>
          <w:iCs/>
          <w:sz w:val="24"/>
          <w:szCs w:val="24"/>
          <w:lang w:val="sr-Latn-CS"/>
        </w:rPr>
        <w:t xml:space="preserve">Thaumatopea pitocampa </w:t>
      </w:r>
      <w:r w:rsidRPr="00237006">
        <w:rPr>
          <w:rFonts w:ascii="Times New Roman" w:hAnsi="Times New Roman" w:cs="Times New Roman"/>
          <w:sz w:val="24"/>
          <w:szCs w:val="24"/>
          <w:lang w:val="sr-Latn-CS"/>
        </w:rPr>
        <w:t>Schiff</w:t>
      </w:r>
      <w:r w:rsidRPr="000A3330">
        <w:rPr>
          <w:rFonts w:ascii="Times New Roman" w:hAnsi="Times New Roman" w:cs="Times New Roman"/>
          <w:sz w:val="24"/>
          <w:szCs w:val="24"/>
          <w:lang w:val="sr-Latn-CS"/>
        </w:rPr>
        <w:t>) i utvrdili</w:t>
      </w:r>
      <w:r>
        <w:rPr>
          <w:rFonts w:ascii="Times New Roman" w:hAnsi="Times New Roman" w:cs="Times New Roman"/>
          <w:sz w:val="24"/>
          <w:szCs w:val="24"/>
          <w:lang w:val="sr-Latn-CS"/>
        </w:rPr>
        <w:t xml:space="preserve"> su</w:t>
      </w:r>
      <w:r w:rsidRPr="000A3330">
        <w:rPr>
          <w:rFonts w:ascii="Times New Roman" w:hAnsi="Times New Roman" w:cs="Times New Roman"/>
          <w:sz w:val="24"/>
          <w:szCs w:val="24"/>
          <w:lang w:val="sr-Latn-CS"/>
        </w:rPr>
        <w:t xml:space="preserve"> stepen ugroženosti šume. Primijenjena je metoda kvantitat</w:t>
      </w:r>
      <w:r>
        <w:rPr>
          <w:rFonts w:ascii="Times New Roman" w:hAnsi="Times New Roman" w:cs="Times New Roman"/>
          <w:sz w:val="24"/>
          <w:szCs w:val="24"/>
          <w:lang w:val="sr-Latn-CS"/>
        </w:rPr>
        <w:t>ivnog populacionog istraživanja</w:t>
      </w:r>
      <w:r w:rsidRPr="000A3330">
        <w:rPr>
          <w:rFonts w:ascii="Times New Roman" w:hAnsi="Times New Roman" w:cs="Times New Roman"/>
          <w:sz w:val="24"/>
          <w:szCs w:val="24"/>
          <w:lang w:val="sr-Latn-CS"/>
        </w:rPr>
        <w:t>, a prema ustaljenoj metodologiji koja odgovara načinu utvrđivanja populacije borovog litijaša (pregled se uglavnom vrši u zimskom periodu –januar, februar, shod</w:t>
      </w:r>
      <w:r>
        <w:rPr>
          <w:rFonts w:ascii="Times New Roman" w:hAnsi="Times New Roman" w:cs="Times New Roman"/>
          <w:sz w:val="24"/>
          <w:szCs w:val="24"/>
          <w:lang w:val="sr-Latn-CS"/>
        </w:rPr>
        <w:t>no biološkom razviću štetočine)</w:t>
      </w:r>
      <w:r w:rsidRPr="000A3330">
        <w:rPr>
          <w:rFonts w:ascii="Times New Roman" w:hAnsi="Times New Roman" w:cs="Times New Roman"/>
          <w:sz w:val="24"/>
          <w:szCs w:val="24"/>
          <w:lang w:val="sr-Latn-CS"/>
        </w:rPr>
        <w:t>, a pregledani su posebno odabrani djelovi- ogledni ili kontrolni lokaliteti.</w:t>
      </w:r>
      <w:r>
        <w:rPr>
          <w:rFonts w:ascii="Times New Roman" w:hAnsi="Times New Roman" w:cs="Times New Roman"/>
          <w:sz w:val="24"/>
          <w:szCs w:val="24"/>
          <w:lang w:val="sr-Latn-CS"/>
        </w:rPr>
        <w:t xml:space="preserve"> Redovno se vrši uklanjanje gnijezda gusjenica borovog gubara u saradnji sa </w:t>
      </w:r>
      <w:r w:rsidRPr="00AA0748">
        <w:rPr>
          <w:rFonts w:ascii="Times New Roman" w:hAnsi="Times New Roman" w:cs="Times New Roman"/>
          <w:sz w:val="24"/>
          <w:szCs w:val="24"/>
          <w:lang w:val="sr-Latn-CS"/>
        </w:rPr>
        <w:t>D.O.O. „</w:t>
      </w:r>
      <w:r>
        <w:rPr>
          <w:rFonts w:ascii="Times New Roman" w:hAnsi="Times New Roman" w:cs="Times New Roman"/>
          <w:sz w:val="24"/>
          <w:szCs w:val="24"/>
          <w:lang w:val="sr-Latn-CS"/>
        </w:rPr>
        <w:t>Komunalno” Nikšić-RJ Zelenilom.</w:t>
      </w:r>
    </w:p>
    <w:p w:rsidR="00CD6BDF" w:rsidRDefault="00CD6BDF">
      <w:pPr>
        <w:rPr>
          <w:rFonts w:ascii="Times New Roman" w:hAnsi="Times New Roman" w:cs="Times New Roman"/>
          <w:sz w:val="24"/>
          <w:szCs w:val="24"/>
          <w:lang w:val="sr-Latn-CS"/>
        </w:rPr>
      </w:pPr>
      <w:r>
        <w:rPr>
          <w:noProof/>
          <w:lang w:val="sr-Latn-CS" w:eastAsia="sr-Latn-CS"/>
        </w:rPr>
        <w:pict>
          <v:shape id="Picture 1316134820" o:spid="_x0000_s1276" type="#_x0000_t75" style="position:absolute;margin-left:0;margin-top:3.05pt;width:595.2pt;height:358.5pt;z-index:251753472;visibility:visible;mso-position-horizontal:left;mso-position-horizontal-relative:page">
            <v:imagedata r:id="rId151" o:title="" croptop="6018f" cropbottom="6892f"/>
            <w10:wrap anchorx="page"/>
          </v:shape>
        </w:pict>
      </w:r>
    </w:p>
    <w:p w:rsidR="00CD6BDF" w:rsidRDefault="00CD6BDF">
      <w:pPr>
        <w:rPr>
          <w:rFonts w:ascii="Times New Roman" w:hAnsi="Times New Roman" w:cs="Times New Roman"/>
          <w:sz w:val="24"/>
          <w:szCs w:val="24"/>
          <w:lang w:val="sr-Latn-CS"/>
        </w:rPr>
      </w:pPr>
      <w:r>
        <w:rPr>
          <w:noProof/>
          <w:lang w:val="sr-Latn-CS" w:eastAsia="sr-Latn-CS"/>
        </w:rPr>
        <w:pict>
          <v:shape id="Text Box 1316134821" o:spid="_x0000_s1277" type="#_x0000_t202" style="position:absolute;margin-left:248.4pt;margin-top:290.15pt;width:274.95pt;height:22.7pt;z-index:251754496;visibility:visible;mso-position-horizontal-relative:margin" fillcolor="#c5e0b4" stroked="f" strokeweight=".5pt">
            <v:fill opacity="32896f"/>
            <v:textbox>
              <w:txbxContent>
                <w:p w:rsidR="00CD6BDF" w:rsidRPr="00783C10" w:rsidRDefault="00CD6BDF">
                  <w:pPr>
                    <w:rPr>
                      <w:b/>
                      <w:bCs/>
                      <w:color w:val="FFFFFF"/>
                    </w:rPr>
                  </w:pPr>
                  <w:r w:rsidRPr="00783C10">
                    <w:rPr>
                      <w:rFonts w:ascii="Times New Roman" w:hAnsi="Times New Roman" w:cs="Times New Roman"/>
                      <w:b/>
                      <w:bCs/>
                      <w:color w:val="FFFFFF"/>
                      <w:lang w:val="sr-Latn-CS"/>
                    </w:rPr>
                    <w:t xml:space="preserve">Slika 117. </w:t>
                  </w:r>
                  <w:r w:rsidRPr="00783C10">
                    <w:rPr>
                      <w:rFonts w:ascii="Times New Roman" w:hAnsi="Times New Roman" w:cs="Times New Roman"/>
                      <w:b/>
                      <w:bCs/>
                      <w:i/>
                      <w:iCs/>
                      <w:color w:val="FFFFFF"/>
                      <w:lang w:val="sr-Latn-CS"/>
                    </w:rPr>
                    <w:t xml:space="preserve">Thaumatopea pitocampa </w:t>
                  </w:r>
                  <w:r w:rsidRPr="00783C10">
                    <w:rPr>
                      <w:rFonts w:ascii="Times New Roman" w:hAnsi="Times New Roman" w:cs="Times New Roman"/>
                      <w:b/>
                      <w:bCs/>
                      <w:color w:val="FFFFFF"/>
                      <w:lang w:val="sr-Latn-CS"/>
                    </w:rPr>
                    <w:t>- Borov gubar</w:t>
                  </w:r>
                </w:p>
              </w:txbxContent>
            </v:textbox>
            <w10:wrap anchorx="margin"/>
          </v:shape>
        </w:pict>
      </w:r>
      <w:r>
        <w:rPr>
          <w:rFonts w:ascii="Times New Roman" w:hAnsi="Times New Roman" w:cs="Times New Roman"/>
          <w:sz w:val="24"/>
          <w:szCs w:val="24"/>
          <w:lang w:val="sr-Latn-CS"/>
        </w:rPr>
        <w:br w:type="page"/>
      </w:r>
    </w:p>
    <w:p w:rsidR="00CD6BDF" w:rsidRPr="000A3330" w:rsidRDefault="00CD6BDF" w:rsidP="00240A5D">
      <w:pPr>
        <w:jc w:val="both"/>
        <w:rPr>
          <w:rFonts w:ascii="Times New Roman" w:hAnsi="Times New Roman" w:cs="Times New Roman"/>
          <w:sz w:val="24"/>
          <w:szCs w:val="24"/>
          <w:lang w:val="sr-Latn-CS"/>
        </w:rPr>
      </w:pPr>
      <w:r w:rsidRPr="002411A3">
        <w:rPr>
          <w:rFonts w:ascii="Times New Roman" w:hAnsi="Times New Roman" w:cs="Times New Roman"/>
          <w:sz w:val="24"/>
          <w:szCs w:val="24"/>
          <w:lang w:val="sr-Latn-CS"/>
        </w:rPr>
        <w:t xml:space="preserve">Na više lokaliteta evidentirano </w:t>
      </w:r>
      <w:r>
        <w:rPr>
          <w:rFonts w:ascii="Times New Roman" w:hAnsi="Times New Roman" w:cs="Times New Roman"/>
          <w:sz w:val="24"/>
          <w:szCs w:val="24"/>
          <w:lang w:val="sr-Latn-CS"/>
        </w:rPr>
        <w:t>je prisustvo divljih deponija (komunalni otpad i šut</w:t>
      </w:r>
      <w:r w:rsidRPr="002411A3">
        <w:rPr>
          <w:rFonts w:ascii="Times New Roman" w:hAnsi="Times New Roman" w:cs="Times New Roman"/>
          <w:sz w:val="24"/>
          <w:szCs w:val="24"/>
          <w:lang w:val="sr-Latn-CS"/>
        </w:rPr>
        <w:t>) o čemu S</w:t>
      </w:r>
      <w:r>
        <w:rPr>
          <w:rFonts w:ascii="Times New Roman" w:hAnsi="Times New Roman" w:cs="Times New Roman"/>
          <w:sz w:val="24"/>
          <w:szCs w:val="24"/>
          <w:lang w:val="sr-Latn-CS"/>
        </w:rPr>
        <w:t xml:space="preserve">ekretarijat posjeduje precizne podatke-lokacije. </w:t>
      </w:r>
      <w:r w:rsidRPr="002411A3">
        <w:rPr>
          <w:rFonts w:ascii="Times New Roman" w:hAnsi="Times New Roman" w:cs="Times New Roman"/>
          <w:sz w:val="24"/>
          <w:szCs w:val="24"/>
          <w:lang w:val="sr-Latn-CS"/>
        </w:rPr>
        <w:t>Takođe je konstatovano</w:t>
      </w:r>
      <w:r>
        <w:rPr>
          <w:rFonts w:ascii="Times New Roman" w:hAnsi="Times New Roman" w:cs="Times New Roman"/>
          <w:sz w:val="24"/>
          <w:szCs w:val="24"/>
          <w:lang w:val="sr-Latn-CS"/>
        </w:rPr>
        <w:t xml:space="preserve"> povremeno</w:t>
      </w:r>
      <w:r w:rsidRPr="002411A3">
        <w:rPr>
          <w:rFonts w:ascii="Times New Roman" w:hAnsi="Times New Roman" w:cs="Times New Roman"/>
          <w:sz w:val="24"/>
          <w:szCs w:val="24"/>
          <w:lang w:val="sr-Latn-CS"/>
        </w:rPr>
        <w:t xml:space="preserve"> i  oštećenje mobilijara (klupe</w:t>
      </w:r>
      <w:r>
        <w:rPr>
          <w:rFonts w:ascii="Times New Roman" w:hAnsi="Times New Roman" w:cs="Times New Roman"/>
          <w:sz w:val="24"/>
          <w:szCs w:val="24"/>
          <w:lang w:val="sr-Latn-CS"/>
        </w:rPr>
        <w:t xml:space="preserve">, posude za otpatke, </w:t>
      </w:r>
      <w:r w:rsidRPr="002411A3">
        <w:rPr>
          <w:rFonts w:ascii="Times New Roman" w:hAnsi="Times New Roman" w:cs="Times New Roman"/>
          <w:sz w:val="24"/>
          <w:szCs w:val="24"/>
          <w:lang w:val="sr-Latn-CS"/>
        </w:rPr>
        <w:t>stolovi</w:t>
      </w:r>
      <w:r>
        <w:rPr>
          <w:rFonts w:ascii="Times New Roman" w:hAnsi="Times New Roman" w:cs="Times New Roman"/>
          <w:sz w:val="24"/>
          <w:szCs w:val="24"/>
          <w:lang w:val="sr-Latn-CS"/>
        </w:rPr>
        <w:t xml:space="preserve"> i drugo</w:t>
      </w:r>
      <w:r w:rsidRPr="002411A3">
        <w:rPr>
          <w:rFonts w:ascii="Times New Roman" w:hAnsi="Times New Roman" w:cs="Times New Roman"/>
          <w:sz w:val="24"/>
          <w:szCs w:val="24"/>
          <w:lang w:val="sr-Latn-CS"/>
        </w:rPr>
        <w:t>)</w:t>
      </w:r>
      <w:r>
        <w:rPr>
          <w:rFonts w:ascii="Times New Roman" w:hAnsi="Times New Roman" w:cs="Times New Roman"/>
          <w:sz w:val="24"/>
          <w:szCs w:val="24"/>
          <w:lang w:val="sr-Latn-CS"/>
        </w:rPr>
        <w:t>. Redovno se organizuju akcije uklanjanja otpada, pošumljavanja, eko - radionica, edukacije školske populacije, naučno - istraživačke aktivnosti, sportske manifestacijei drugo u saradnji sa predstavnicima NVO-a, školama, volonterima i drugim institucijama.</w:t>
      </w:r>
    </w:p>
    <w:p w:rsidR="00CD6BDF" w:rsidRPr="00C07875" w:rsidRDefault="00CD6BDF" w:rsidP="00240A5D">
      <w:pPr>
        <w:jc w:val="both"/>
        <w:rPr>
          <w:rFonts w:ascii="Times New Roman" w:hAnsi="Times New Roman" w:cs="Times New Roman"/>
          <w:sz w:val="24"/>
          <w:szCs w:val="24"/>
          <w:lang w:val="sr-Latn-CS"/>
        </w:rPr>
      </w:pPr>
      <w:r w:rsidRPr="00C07875">
        <w:rPr>
          <w:rFonts w:ascii="Times New Roman" w:hAnsi="Times New Roman" w:cs="Times New Roman"/>
          <w:sz w:val="24"/>
          <w:szCs w:val="24"/>
          <w:lang w:val="sr-Latn-CS"/>
        </w:rPr>
        <w:t>Uprkos stanju u zaštićenom objektu, Trebjesa predstavlja zanimljivo i atraktivno  izletište za većinu Nikšićana.</w:t>
      </w:r>
    </w:p>
    <w:p w:rsidR="00CD6BDF" w:rsidRDefault="00CD6BDF" w:rsidP="00240A5D">
      <w:pPr>
        <w:jc w:val="both"/>
        <w:rPr>
          <w:rFonts w:ascii="Times New Roman" w:hAnsi="Times New Roman" w:cs="Times New Roman"/>
          <w:sz w:val="24"/>
          <w:szCs w:val="24"/>
          <w:lang w:val="sr-Latn-CS"/>
        </w:rPr>
      </w:pPr>
      <w:r>
        <w:rPr>
          <w:rFonts w:ascii="Times New Roman" w:hAnsi="Times New Roman" w:cs="Times New Roman"/>
          <w:sz w:val="24"/>
          <w:szCs w:val="24"/>
          <w:lang w:val="sr-Latn-CS"/>
        </w:rPr>
        <w:t xml:space="preserve">Brdo </w:t>
      </w:r>
      <w:r w:rsidRPr="00C07875">
        <w:rPr>
          <w:rFonts w:ascii="Times New Roman" w:hAnsi="Times New Roman" w:cs="Times New Roman"/>
          <w:sz w:val="24"/>
          <w:szCs w:val="24"/>
          <w:lang w:val="sr-Latn-CS"/>
        </w:rPr>
        <w:t>Trebjes</w:t>
      </w:r>
      <w:r>
        <w:rPr>
          <w:rFonts w:ascii="Times New Roman" w:hAnsi="Times New Roman" w:cs="Times New Roman"/>
          <w:sz w:val="24"/>
          <w:szCs w:val="24"/>
          <w:lang w:val="sr-Latn-CS"/>
        </w:rPr>
        <w:t>a</w:t>
      </w:r>
      <w:r w:rsidRPr="00C07875">
        <w:rPr>
          <w:rFonts w:ascii="Times New Roman" w:hAnsi="Times New Roman" w:cs="Times New Roman"/>
          <w:sz w:val="24"/>
          <w:szCs w:val="24"/>
          <w:lang w:val="sr-Latn-CS"/>
        </w:rPr>
        <w:t xml:space="preserve"> svakodnevno posjeti veliki broj izletnika i šetača, kao i</w:t>
      </w:r>
      <w:r>
        <w:rPr>
          <w:rFonts w:ascii="Times New Roman" w:hAnsi="Times New Roman" w:cs="Times New Roman"/>
          <w:sz w:val="24"/>
          <w:szCs w:val="24"/>
          <w:lang w:val="sr-Latn-CS"/>
        </w:rPr>
        <w:t xml:space="preserve"> turista,</w:t>
      </w:r>
      <w:r w:rsidRPr="00C07875">
        <w:rPr>
          <w:rFonts w:ascii="Times New Roman" w:hAnsi="Times New Roman" w:cs="Times New Roman"/>
          <w:sz w:val="24"/>
          <w:szCs w:val="24"/>
          <w:lang w:val="sr-Latn-CS"/>
        </w:rPr>
        <w:t xml:space="preserve"> sportista i rekreativaca koji koriste postojeće</w:t>
      </w:r>
      <w:r>
        <w:rPr>
          <w:rFonts w:ascii="Times New Roman" w:hAnsi="Times New Roman" w:cs="Times New Roman"/>
          <w:sz w:val="24"/>
          <w:szCs w:val="24"/>
          <w:lang w:val="sr-Latn-CS"/>
        </w:rPr>
        <w:t xml:space="preserve"> ugostiteljske objekte,</w:t>
      </w:r>
      <w:r w:rsidRPr="00C07875">
        <w:rPr>
          <w:rFonts w:ascii="Times New Roman" w:hAnsi="Times New Roman" w:cs="Times New Roman"/>
          <w:sz w:val="24"/>
          <w:szCs w:val="24"/>
          <w:lang w:val="sr-Latn-CS"/>
        </w:rPr>
        <w:t xml:space="preserve"> sportske terene i trim stazu.</w:t>
      </w:r>
    </w:p>
    <w:p w:rsidR="00CD6BDF" w:rsidRPr="00240A5D" w:rsidRDefault="00CD6BDF" w:rsidP="00240A5D">
      <w:pPr>
        <w:jc w:val="both"/>
        <w:rPr>
          <w:rFonts w:ascii="Times New Roman" w:hAnsi="Times New Roman" w:cs="Times New Roman"/>
          <w:sz w:val="24"/>
          <w:szCs w:val="24"/>
          <w:lang w:val="sr-Latn-CS"/>
        </w:rPr>
      </w:pPr>
      <w:r w:rsidRPr="00240A5D">
        <w:rPr>
          <w:rFonts w:ascii="Times New Roman" w:hAnsi="Times New Roman" w:cs="Times New Roman"/>
          <w:sz w:val="24"/>
          <w:szCs w:val="24"/>
          <w:lang w:val="sr-Latn-CS"/>
        </w:rPr>
        <w:t>Stoga se može konstatovati da je  zaštićeni objekat prirode Trebjesa,  iako postoje okolnosti ugrožavanja Trebjese, uglavnom sačuvao svoje  osobenosti, posebno biološki potencijal.</w:t>
      </w:r>
    </w:p>
    <w:p w:rsidR="00CD6BDF" w:rsidRPr="008F447C" w:rsidRDefault="00CD6BDF" w:rsidP="00257111">
      <w:pPr>
        <w:jc w:val="both"/>
        <w:rPr>
          <w:rFonts w:ascii="Times New Roman" w:hAnsi="Times New Roman" w:cs="Times New Roman"/>
          <w:sz w:val="24"/>
          <w:szCs w:val="24"/>
          <w:lang w:val="sr-Latn-CS"/>
        </w:rPr>
      </w:pPr>
      <w:r w:rsidRPr="008F447C">
        <w:rPr>
          <w:rFonts w:ascii="Times New Roman" w:hAnsi="Times New Roman" w:cs="Times New Roman"/>
          <w:sz w:val="24"/>
          <w:szCs w:val="24"/>
          <w:lang w:val="sr-Latn-CS"/>
        </w:rPr>
        <w:t xml:space="preserve">Jedna od važnih aktivnosti koja se planira u narednom periodu, a koja je i obavezna shodno Zakonu o zaštiti prirode jeste formiranje Upravljačkih struktura, kako bi se donio Plan upravljanja i Program upravljanja.U predhodnom periodu postojao ja Odbor za zaštitu Trebjese kao Posebnog prirodnog predjela (Sl. List RCG br.10, opštinski propisi, 11.04.2003. godine), kao posebno opštinsko tijelo.Potrebno je izvršiti reviziju Studije zaštite (Stručni nalaz o prirodnim i kulturnim vrijednostima Trebjese, septembar 2000. godine). Obzirom na to da se Trebjesa nalazi na listi važnih biljnih staništa Crne Gore - IPA stanište, u budućem periodu bilo bi poželjno izraditi i </w:t>
      </w:r>
      <w:r w:rsidRPr="008F447C">
        <w:rPr>
          <w:rFonts w:ascii="Times New Roman" w:hAnsi="Times New Roman" w:cs="Times New Roman"/>
          <w:i/>
          <w:iCs/>
          <w:sz w:val="24"/>
          <w:szCs w:val="24"/>
          <w:lang w:val="sr-Latn-CS"/>
        </w:rPr>
        <w:t>“Atlas flore”</w:t>
      </w:r>
      <w:r w:rsidRPr="008F447C">
        <w:rPr>
          <w:rFonts w:ascii="Times New Roman" w:hAnsi="Times New Roman" w:cs="Times New Roman"/>
          <w:sz w:val="24"/>
          <w:szCs w:val="24"/>
          <w:lang w:val="sr-Latn-CS"/>
        </w:rPr>
        <w:t xml:space="preserve"> ovog područja. </w:t>
      </w:r>
    </w:p>
    <w:p w:rsidR="00CD6BDF" w:rsidRPr="008F447C" w:rsidRDefault="00CD6BDF" w:rsidP="00996351">
      <w:pPr>
        <w:jc w:val="both"/>
        <w:rPr>
          <w:rFonts w:ascii="Times New Roman" w:hAnsi="Times New Roman" w:cs="Times New Roman"/>
          <w:sz w:val="24"/>
          <w:szCs w:val="24"/>
          <w:lang w:val="sr-Latn-CS"/>
        </w:rPr>
      </w:pPr>
      <w:r w:rsidRPr="008F447C">
        <w:rPr>
          <w:rFonts w:ascii="Times New Roman" w:hAnsi="Times New Roman" w:cs="Times New Roman"/>
          <w:b/>
          <w:bCs/>
          <w:i/>
          <w:iCs/>
          <w:sz w:val="24"/>
          <w:szCs w:val="24"/>
          <w:lang w:val="sr-Latn-CS"/>
        </w:rPr>
        <w:t>Estavela Gornjepoljski vir</w:t>
      </w:r>
      <w:r w:rsidRPr="008F447C">
        <w:rPr>
          <w:rFonts w:ascii="Times New Roman" w:hAnsi="Times New Roman" w:cs="Times New Roman"/>
          <w:b/>
          <w:bCs/>
          <w:sz w:val="24"/>
          <w:szCs w:val="24"/>
          <w:lang w:val="sr-Latn-CS"/>
        </w:rPr>
        <w:t xml:space="preserve"> - </w:t>
      </w:r>
      <w:r w:rsidRPr="008F447C">
        <w:rPr>
          <w:rFonts w:ascii="Times New Roman" w:hAnsi="Times New Roman" w:cs="Times New Roman"/>
          <w:sz w:val="24"/>
          <w:szCs w:val="24"/>
          <w:lang w:val="sr-Latn-CS"/>
        </w:rPr>
        <w:t xml:space="preserve">Antropogeni zahvati koji su bili prisutni na ovom prostoru (eksplozija fabrike eksploziva u neposrednoj blizini estavele 2006. godine, devastacija putem izgradnje pozajmišta građevinskog materijala, kamenoloma, deponije, sječa drveća i žbunja, nijesu uništili izvornost, autohtonost i integritet ovog zaštićenog objekta prirode. </w:t>
      </w:r>
    </w:p>
    <w:p w:rsidR="00CD6BDF" w:rsidRPr="008F447C" w:rsidRDefault="00CD6BDF" w:rsidP="00996351">
      <w:pPr>
        <w:jc w:val="both"/>
        <w:rPr>
          <w:rFonts w:ascii="Times New Roman" w:hAnsi="Times New Roman" w:cs="Times New Roman"/>
          <w:sz w:val="24"/>
          <w:szCs w:val="24"/>
          <w:lang w:val="sr-Latn-CS"/>
        </w:rPr>
      </w:pPr>
      <w:r w:rsidRPr="008F447C">
        <w:rPr>
          <w:rFonts w:ascii="Times New Roman" w:hAnsi="Times New Roman" w:cs="Times New Roman"/>
          <w:sz w:val="24"/>
          <w:szCs w:val="24"/>
          <w:lang w:val="sr-Latn-CS"/>
        </w:rPr>
        <w:t>Upravo je realizacija programa zaštite ovog prostora kao spomenika prirode pravi način da se pokrene njegova ekološka, kulturna, obrazovna i raznovrsna turistička valorizacija.</w:t>
      </w:r>
    </w:p>
    <w:p w:rsidR="00CD6BDF" w:rsidRPr="008F447C" w:rsidRDefault="00CD6BDF" w:rsidP="00996351">
      <w:pPr>
        <w:jc w:val="both"/>
        <w:rPr>
          <w:rFonts w:ascii="Times New Roman" w:hAnsi="Times New Roman" w:cs="Times New Roman"/>
          <w:sz w:val="24"/>
          <w:szCs w:val="24"/>
          <w:lang w:val="sr-Latn-CS"/>
        </w:rPr>
      </w:pPr>
      <w:r w:rsidRPr="008F447C">
        <w:rPr>
          <w:rFonts w:ascii="Times New Roman" w:hAnsi="Times New Roman" w:cs="Times New Roman"/>
          <w:sz w:val="24"/>
          <w:szCs w:val="24"/>
          <w:lang w:val="sr-Latn-CS"/>
        </w:rPr>
        <w:t xml:space="preserve">Sekretarijat za uređenje prostora i zaštitu životne sredine koji je i Upravljač zaštićenim dobrom spomenik prirode – estavela Gornjepoljski vir, u saradnji sa Sekretarijatom za komunalne poslove i saobraćaj redovno vrši aktivnosti u cilju očuvanja i promovisanja estavele. Postavljena je Informaciona tabla sa mobilijarom, kao i redovno se vrše akcije uklanjanja otpada, obezbijeđeno je sprovođenje naučno-istraživačkih, ekološko-obrazovnih, kulturnih, turističkih, informativno propagandnih i drugih aktivnosti. </w:t>
      </w:r>
    </w:p>
    <w:p w:rsidR="00CD6BDF" w:rsidRPr="008F447C" w:rsidRDefault="00CD6BDF" w:rsidP="00996351">
      <w:pPr>
        <w:jc w:val="both"/>
        <w:rPr>
          <w:rFonts w:ascii="Times New Roman" w:hAnsi="Times New Roman" w:cs="Times New Roman"/>
          <w:sz w:val="24"/>
          <w:szCs w:val="24"/>
          <w:lang w:val="sr-Latn-CS"/>
        </w:rPr>
      </w:pPr>
      <w:r w:rsidRPr="008F447C">
        <w:rPr>
          <w:rFonts w:ascii="Times New Roman" w:hAnsi="Times New Roman" w:cs="Times New Roman"/>
          <w:sz w:val="24"/>
          <w:szCs w:val="24"/>
          <w:lang w:val="sr-Latn-CS"/>
        </w:rPr>
        <w:t>Radi sprovođenja bolje zaštite i valorizacije estavele potrebno je urediti prilaze, izraditi parking prostor, locirati najbolje vidikovce, obnoviti putokaze i regulisati razvoj turističkih sadržaja u skladu sa ciljevima zaštite prirodnih vrijednosti.</w:t>
      </w:r>
    </w:p>
    <w:p w:rsidR="00CD6BDF" w:rsidRPr="008F447C" w:rsidRDefault="00CD6BDF">
      <w:pPr>
        <w:rPr>
          <w:rFonts w:ascii="Times New Roman" w:hAnsi="Times New Roman" w:cs="Times New Roman"/>
          <w:sz w:val="24"/>
          <w:szCs w:val="24"/>
          <w:lang w:val="sr-Latn-CS"/>
        </w:rPr>
      </w:pPr>
      <w:r w:rsidRPr="008F447C">
        <w:rPr>
          <w:rFonts w:ascii="Times New Roman" w:hAnsi="Times New Roman" w:cs="Times New Roman"/>
          <w:sz w:val="24"/>
          <w:szCs w:val="24"/>
          <w:lang w:val="sr-Latn-CS"/>
        </w:rPr>
        <w:br w:type="page"/>
      </w:r>
    </w:p>
    <w:p w:rsidR="00CD6BDF" w:rsidRPr="007A0CA0" w:rsidRDefault="00CD6BDF" w:rsidP="007A0CA0">
      <w:pPr>
        <w:shd w:val="clear" w:color="auto" w:fill="E2EFD9"/>
        <w:spacing w:line="276" w:lineRule="auto"/>
        <w:rPr>
          <w:rFonts w:ascii="Times New Roman" w:hAnsi="Times New Roman" w:cs="Times New Roman"/>
          <w:b/>
          <w:bCs/>
          <w:sz w:val="24"/>
          <w:szCs w:val="24"/>
        </w:rPr>
      </w:pPr>
      <w:r w:rsidRPr="007A0CA0">
        <w:rPr>
          <w:rFonts w:ascii="Times New Roman" w:hAnsi="Times New Roman" w:cs="Times New Roman"/>
          <w:b/>
          <w:bCs/>
        </w:rPr>
        <w:t>5.</w:t>
      </w:r>
      <w:r>
        <w:rPr>
          <w:rFonts w:ascii="Times New Roman" w:hAnsi="Times New Roman" w:cs="Times New Roman"/>
          <w:b/>
          <w:bCs/>
        </w:rPr>
        <w:t xml:space="preserve">2. </w:t>
      </w:r>
      <w:r w:rsidRPr="007A0CA0">
        <w:rPr>
          <w:rFonts w:ascii="Times New Roman" w:hAnsi="Times New Roman" w:cs="Times New Roman"/>
          <w:b/>
          <w:bCs/>
        </w:rPr>
        <w:t xml:space="preserve"> Prirodna dobra predložena za zaštitu</w:t>
      </w:r>
    </w:p>
    <w:p w:rsidR="00CD6BDF" w:rsidRDefault="00CD6BDF" w:rsidP="007A0CA0">
      <w:pPr>
        <w:rPr>
          <w:rFonts w:ascii="Times New Roman" w:hAnsi="Times New Roman" w:cs="Times New Roman"/>
          <w:b/>
          <w:bCs/>
          <w:sz w:val="24"/>
          <w:szCs w:val="24"/>
        </w:rPr>
      </w:pPr>
    </w:p>
    <w:tbl>
      <w:tblPr>
        <w:tblW w:w="0" w:type="auto"/>
        <w:tblInd w:w="-106"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0A0"/>
      </w:tblPr>
      <w:tblGrid>
        <w:gridCol w:w="562"/>
        <w:gridCol w:w="8454"/>
      </w:tblGrid>
      <w:tr w:rsidR="00CD6BDF" w:rsidRPr="00783C10">
        <w:tc>
          <w:tcPr>
            <w:tcW w:w="562" w:type="dxa"/>
            <w:tcBorders>
              <w:top w:val="nil"/>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1.</w:t>
            </w:r>
          </w:p>
        </w:tc>
        <w:tc>
          <w:tcPr>
            <w:tcW w:w="8454" w:type="dxa"/>
            <w:tcBorders>
              <w:top w:val="nil"/>
              <w:right w:val="nil"/>
            </w:tcBorders>
            <w:vAlign w:val="center"/>
          </w:tcPr>
          <w:p w:rsidR="00CD6BDF" w:rsidRPr="00783C10" w:rsidRDefault="00CD6BDF" w:rsidP="00783C10">
            <w:pPr>
              <w:spacing w:after="0" w:line="240" w:lineRule="auto"/>
              <w:jc w:val="both"/>
              <w:rPr>
                <w:rFonts w:ascii="Times New Roman" w:hAnsi="Times New Roman" w:cs="Times New Roman"/>
                <w:sz w:val="12"/>
                <w:szCs w:val="12"/>
                <w:lang w:val="sr-Latn-CS" w:eastAsia="sr-Latn-CS"/>
              </w:rPr>
            </w:pPr>
          </w:p>
          <w:p w:rsidR="00CD6BDF" w:rsidRPr="00783C10" w:rsidRDefault="00CD6BDF" w:rsidP="00783C10">
            <w:pPr>
              <w:spacing w:after="0" w:line="240" w:lineRule="auto"/>
              <w:jc w:val="both"/>
              <w:rPr>
                <w:rFonts w:ascii="Times New Roman" w:hAnsi="Times New Roman" w:cs="Times New Roman"/>
                <w:b/>
                <w:bCs/>
                <w:sz w:val="24"/>
                <w:szCs w:val="24"/>
                <w:lang w:val="sr-Latn-CS" w:eastAsia="sr-Latn-CS"/>
              </w:rPr>
            </w:pPr>
            <w:r w:rsidRPr="00783C10">
              <w:rPr>
                <w:rFonts w:ascii="Times New Roman" w:hAnsi="Times New Roman" w:cs="Times New Roman"/>
                <w:b/>
                <w:bCs/>
                <w:sz w:val="24"/>
                <w:szCs w:val="24"/>
                <w:lang w:val="sr-Latn-CS" w:eastAsia="sr-Latn-CS"/>
              </w:rPr>
              <w:t>Lukavica sa Velikim i Malim Žurimom</w:t>
            </w:r>
          </w:p>
          <w:p w:rsidR="00CD6BDF" w:rsidRPr="00783C10" w:rsidRDefault="00CD6BDF" w:rsidP="00783C10">
            <w:pPr>
              <w:spacing w:after="0" w:line="240" w:lineRule="auto"/>
              <w:jc w:val="both"/>
              <w:rPr>
                <w:rFonts w:ascii="Times New Roman" w:hAnsi="Times New Roman" w:cs="Times New Roman"/>
                <w:sz w:val="12"/>
                <w:szCs w:val="12"/>
              </w:rPr>
            </w:pPr>
          </w:p>
        </w:tc>
      </w:tr>
      <w:tr w:rsidR="00CD6BDF" w:rsidRPr="008F447C">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2.</w:t>
            </w:r>
          </w:p>
        </w:tc>
        <w:tc>
          <w:tcPr>
            <w:tcW w:w="8454" w:type="dxa"/>
            <w:tcBorders>
              <w:right w:val="nil"/>
            </w:tcBorders>
            <w:vAlign w:val="center"/>
          </w:tcPr>
          <w:p w:rsidR="00CD6BDF" w:rsidRPr="00783C10" w:rsidRDefault="00CD6BDF" w:rsidP="00783C10">
            <w:pPr>
              <w:spacing w:after="0" w:line="240" w:lineRule="auto"/>
              <w:jc w:val="both"/>
              <w:rPr>
                <w:rFonts w:ascii="Times New Roman" w:hAnsi="Times New Roman" w:cs="Times New Roman"/>
                <w:sz w:val="12"/>
                <w:szCs w:val="12"/>
                <w:lang w:val="sr-Latn-CS" w:eastAsia="sr-Latn-CS"/>
              </w:rPr>
            </w:pPr>
          </w:p>
          <w:p w:rsidR="00CD6BDF" w:rsidRPr="00783C10" w:rsidRDefault="00CD6BDF" w:rsidP="00783C10">
            <w:pPr>
              <w:spacing w:after="0" w:line="240" w:lineRule="auto"/>
              <w:jc w:val="both"/>
              <w:rPr>
                <w:rFonts w:ascii="Times New Roman" w:hAnsi="Times New Roman" w:cs="Times New Roman"/>
                <w:sz w:val="24"/>
                <w:szCs w:val="24"/>
                <w:lang w:val="sr-Latn-CS" w:eastAsia="sr-Latn-CS"/>
              </w:rPr>
            </w:pPr>
            <w:r w:rsidRPr="00783C10">
              <w:rPr>
                <w:rFonts w:ascii="Times New Roman" w:hAnsi="Times New Roman" w:cs="Times New Roman"/>
                <w:b/>
                <w:bCs/>
                <w:sz w:val="24"/>
                <w:szCs w:val="24"/>
                <w:lang w:val="sr-Latn-CS" w:eastAsia="sr-Latn-CS"/>
              </w:rPr>
              <w:t xml:space="preserve">Zabran kralja Nikole i vrela Gračanice </w:t>
            </w:r>
            <w:r w:rsidRPr="00783C10">
              <w:rPr>
                <w:rFonts w:ascii="Times New Roman" w:hAnsi="Times New Roman" w:cs="Times New Roman"/>
                <w:sz w:val="24"/>
                <w:szCs w:val="24"/>
                <w:lang w:val="sr-Latn-CS" w:eastAsia="sr-Latn-CS"/>
              </w:rPr>
              <w:t>u Gornjem Morakovu</w:t>
            </w:r>
          </w:p>
          <w:p w:rsidR="00CD6BDF" w:rsidRPr="008F447C" w:rsidRDefault="00CD6BDF" w:rsidP="00783C10">
            <w:pPr>
              <w:spacing w:after="0" w:line="240" w:lineRule="auto"/>
              <w:jc w:val="both"/>
              <w:rPr>
                <w:rFonts w:ascii="Times New Roman" w:hAnsi="Times New Roman" w:cs="Times New Roman"/>
                <w:sz w:val="12"/>
                <w:szCs w:val="12"/>
                <w:lang w:val="pl-PL"/>
              </w:rPr>
            </w:pPr>
          </w:p>
        </w:tc>
      </w:tr>
      <w:tr w:rsidR="00CD6BDF" w:rsidRPr="00783C10">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3.</w:t>
            </w:r>
          </w:p>
        </w:tc>
        <w:tc>
          <w:tcPr>
            <w:tcW w:w="8454" w:type="dxa"/>
            <w:tcBorders>
              <w:right w:val="nil"/>
            </w:tcBorders>
            <w:vAlign w:val="center"/>
          </w:tcPr>
          <w:p w:rsidR="00CD6BDF" w:rsidRPr="00783C10" w:rsidRDefault="00CD6BDF" w:rsidP="00783C10">
            <w:pPr>
              <w:spacing w:after="0" w:line="240" w:lineRule="auto"/>
              <w:jc w:val="both"/>
              <w:rPr>
                <w:rFonts w:ascii="Times New Roman" w:hAnsi="Times New Roman" w:cs="Times New Roman"/>
                <w:sz w:val="12"/>
                <w:szCs w:val="12"/>
                <w:lang w:val="sr-Latn-CS" w:eastAsia="sr-Latn-CS"/>
              </w:rPr>
            </w:pPr>
          </w:p>
          <w:p w:rsidR="00CD6BDF" w:rsidRPr="00783C10" w:rsidRDefault="00CD6BDF" w:rsidP="00783C10">
            <w:pPr>
              <w:spacing w:after="0" w:line="240" w:lineRule="auto"/>
              <w:jc w:val="both"/>
              <w:rPr>
                <w:rFonts w:ascii="Times New Roman" w:hAnsi="Times New Roman" w:cs="Times New Roman"/>
                <w:sz w:val="24"/>
                <w:szCs w:val="24"/>
                <w:lang w:val="sr-Latn-CS" w:eastAsia="sr-Latn-CS"/>
              </w:rPr>
            </w:pPr>
            <w:r w:rsidRPr="00783C10">
              <w:rPr>
                <w:rFonts w:ascii="Times New Roman" w:hAnsi="Times New Roman" w:cs="Times New Roman"/>
                <w:b/>
                <w:bCs/>
                <w:sz w:val="24"/>
                <w:szCs w:val="24"/>
                <w:lang w:val="sr-Latn-CS" w:eastAsia="sr-Latn-CS"/>
              </w:rPr>
              <w:t>Lokalitet Bjeloševina - Bjeloševska bara</w:t>
            </w:r>
            <w:r w:rsidRPr="00783C10">
              <w:rPr>
                <w:rFonts w:ascii="Times New Roman" w:hAnsi="Times New Roman" w:cs="Times New Roman"/>
                <w:sz w:val="24"/>
                <w:szCs w:val="24"/>
                <w:lang w:val="sr-Latn-CS" w:eastAsia="sr-Latn-CS"/>
              </w:rPr>
              <w:t xml:space="preserve"> kod Gornjeg Morakova</w:t>
            </w:r>
          </w:p>
          <w:p w:rsidR="00CD6BDF" w:rsidRPr="00783C10" w:rsidRDefault="00CD6BDF" w:rsidP="00783C10">
            <w:pPr>
              <w:spacing w:after="0" w:line="240" w:lineRule="auto"/>
              <w:jc w:val="both"/>
              <w:rPr>
                <w:rFonts w:ascii="Times New Roman" w:hAnsi="Times New Roman" w:cs="Times New Roman"/>
                <w:sz w:val="12"/>
                <w:szCs w:val="12"/>
              </w:rPr>
            </w:pPr>
          </w:p>
        </w:tc>
      </w:tr>
      <w:tr w:rsidR="00CD6BDF" w:rsidRPr="00783C10">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4.</w:t>
            </w:r>
          </w:p>
        </w:tc>
        <w:tc>
          <w:tcPr>
            <w:tcW w:w="8454" w:type="dxa"/>
            <w:tcBorders>
              <w:right w:val="nil"/>
            </w:tcBorders>
            <w:vAlign w:val="center"/>
          </w:tcPr>
          <w:p w:rsidR="00CD6BDF" w:rsidRPr="00783C10" w:rsidRDefault="00CD6BDF" w:rsidP="00783C10">
            <w:pPr>
              <w:spacing w:after="0" w:line="240" w:lineRule="auto"/>
              <w:jc w:val="both"/>
              <w:rPr>
                <w:rFonts w:ascii="Times New Roman" w:hAnsi="Times New Roman" w:cs="Times New Roman"/>
                <w:sz w:val="12"/>
                <w:szCs w:val="12"/>
              </w:rPr>
            </w:pPr>
          </w:p>
          <w:p w:rsidR="00CD6BDF" w:rsidRPr="00783C10" w:rsidRDefault="00CD6BDF" w:rsidP="00783C10">
            <w:pPr>
              <w:spacing w:after="0" w:line="240" w:lineRule="auto"/>
              <w:jc w:val="both"/>
              <w:rPr>
                <w:rFonts w:ascii="Times New Roman" w:hAnsi="Times New Roman" w:cs="Times New Roman"/>
                <w:sz w:val="24"/>
                <w:szCs w:val="24"/>
              </w:rPr>
            </w:pPr>
            <w:r w:rsidRPr="00783C10">
              <w:rPr>
                <w:rFonts w:ascii="Times New Roman" w:hAnsi="Times New Roman" w:cs="Times New Roman"/>
                <w:b/>
                <w:bCs/>
                <w:sz w:val="24"/>
                <w:szCs w:val="24"/>
              </w:rPr>
              <w:t>Vidov potok (intermitentni izvor, potajnica, mukavica)</w:t>
            </w:r>
            <w:r w:rsidRPr="00783C10">
              <w:rPr>
                <w:rFonts w:ascii="Times New Roman" w:hAnsi="Times New Roman" w:cs="Times New Roman"/>
                <w:sz w:val="24"/>
                <w:szCs w:val="24"/>
              </w:rPr>
              <w:t xml:space="preserve"> u Gornjem polju predložen za zaštitu kao spomenik prirode</w:t>
            </w:r>
          </w:p>
          <w:p w:rsidR="00CD6BDF" w:rsidRPr="00783C10" w:rsidRDefault="00CD6BDF" w:rsidP="00783C10">
            <w:pPr>
              <w:spacing w:after="0" w:line="240" w:lineRule="auto"/>
              <w:jc w:val="both"/>
              <w:rPr>
                <w:rFonts w:ascii="Times New Roman" w:hAnsi="Times New Roman" w:cs="Times New Roman"/>
                <w:sz w:val="12"/>
                <w:szCs w:val="12"/>
              </w:rPr>
            </w:pPr>
          </w:p>
        </w:tc>
      </w:tr>
      <w:tr w:rsidR="00CD6BDF" w:rsidRPr="00783C10">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5.</w:t>
            </w:r>
          </w:p>
        </w:tc>
        <w:tc>
          <w:tcPr>
            <w:tcW w:w="8454" w:type="dxa"/>
            <w:tcBorders>
              <w:right w:val="nil"/>
            </w:tcBorders>
            <w:vAlign w:val="center"/>
          </w:tcPr>
          <w:p w:rsidR="00CD6BDF" w:rsidRPr="00783C10" w:rsidRDefault="00CD6BDF" w:rsidP="00783C10">
            <w:pPr>
              <w:spacing w:after="0" w:line="240" w:lineRule="auto"/>
              <w:jc w:val="both"/>
              <w:rPr>
                <w:rFonts w:ascii="Times New Roman" w:hAnsi="Times New Roman" w:cs="Times New Roman"/>
                <w:sz w:val="12"/>
                <w:szCs w:val="12"/>
              </w:rPr>
            </w:pPr>
          </w:p>
          <w:p w:rsidR="00CD6BDF" w:rsidRPr="00783C10" w:rsidRDefault="00CD6BDF" w:rsidP="00783C10">
            <w:pPr>
              <w:spacing w:after="0" w:line="240" w:lineRule="auto"/>
              <w:jc w:val="both"/>
              <w:rPr>
                <w:rFonts w:ascii="Times New Roman" w:hAnsi="Times New Roman" w:cs="Times New Roman"/>
                <w:sz w:val="24"/>
                <w:szCs w:val="24"/>
              </w:rPr>
            </w:pPr>
            <w:r w:rsidRPr="00783C10">
              <w:rPr>
                <w:rFonts w:ascii="Times New Roman" w:hAnsi="Times New Roman" w:cs="Times New Roman"/>
                <w:b/>
                <w:bCs/>
                <w:sz w:val="24"/>
                <w:szCs w:val="24"/>
              </w:rPr>
              <w:t>Bijela Gora</w:t>
            </w:r>
            <w:r w:rsidRPr="00783C10">
              <w:rPr>
                <w:rFonts w:ascii="Times New Roman" w:hAnsi="Times New Roman" w:cs="Times New Roman"/>
                <w:sz w:val="24"/>
                <w:szCs w:val="24"/>
              </w:rPr>
              <w:t xml:space="preserve"> područje kod Orjena</w:t>
            </w:r>
          </w:p>
          <w:p w:rsidR="00CD6BDF" w:rsidRPr="00783C10" w:rsidRDefault="00CD6BDF" w:rsidP="00783C10">
            <w:pPr>
              <w:spacing w:after="0" w:line="240" w:lineRule="auto"/>
              <w:jc w:val="both"/>
              <w:rPr>
                <w:rFonts w:ascii="Times New Roman" w:hAnsi="Times New Roman" w:cs="Times New Roman"/>
                <w:sz w:val="12"/>
                <w:szCs w:val="12"/>
              </w:rPr>
            </w:pPr>
          </w:p>
        </w:tc>
      </w:tr>
      <w:tr w:rsidR="00CD6BDF" w:rsidRPr="00783C10">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6.</w:t>
            </w:r>
          </w:p>
        </w:tc>
        <w:tc>
          <w:tcPr>
            <w:tcW w:w="8454" w:type="dxa"/>
            <w:tcBorders>
              <w:right w:val="nil"/>
            </w:tcBorders>
            <w:vAlign w:val="center"/>
          </w:tcPr>
          <w:p w:rsidR="00CD6BDF" w:rsidRPr="00783C10" w:rsidRDefault="00CD6BDF" w:rsidP="00783C10">
            <w:pPr>
              <w:spacing w:after="0" w:line="240" w:lineRule="auto"/>
              <w:jc w:val="both"/>
              <w:rPr>
                <w:rFonts w:ascii="Times New Roman" w:hAnsi="Times New Roman" w:cs="Times New Roman"/>
                <w:sz w:val="12"/>
                <w:szCs w:val="12"/>
              </w:rPr>
            </w:pPr>
          </w:p>
          <w:p w:rsidR="00CD6BDF" w:rsidRPr="00783C10" w:rsidRDefault="00CD6BDF" w:rsidP="00783C10">
            <w:pPr>
              <w:spacing w:after="0" w:line="240" w:lineRule="auto"/>
              <w:jc w:val="both"/>
              <w:rPr>
                <w:rFonts w:ascii="Times New Roman" w:hAnsi="Times New Roman" w:cs="Times New Roman"/>
                <w:b/>
                <w:bCs/>
                <w:sz w:val="24"/>
                <w:szCs w:val="24"/>
              </w:rPr>
            </w:pPr>
            <w:r w:rsidRPr="00783C10">
              <w:rPr>
                <w:rFonts w:ascii="Times New Roman" w:hAnsi="Times New Roman" w:cs="Times New Roman"/>
                <w:b/>
                <w:bCs/>
                <w:sz w:val="24"/>
                <w:szCs w:val="24"/>
              </w:rPr>
              <w:t>Budoške bare - Retenzija Vrtac</w:t>
            </w:r>
          </w:p>
          <w:p w:rsidR="00CD6BDF" w:rsidRPr="00783C10" w:rsidRDefault="00CD6BDF" w:rsidP="00783C10">
            <w:pPr>
              <w:spacing w:after="0" w:line="240" w:lineRule="auto"/>
              <w:jc w:val="both"/>
              <w:rPr>
                <w:rFonts w:ascii="Times New Roman" w:hAnsi="Times New Roman" w:cs="Times New Roman"/>
                <w:sz w:val="12"/>
                <w:szCs w:val="12"/>
              </w:rPr>
            </w:pPr>
          </w:p>
        </w:tc>
      </w:tr>
      <w:tr w:rsidR="00CD6BDF" w:rsidRPr="00783C10">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7</w:t>
            </w:r>
          </w:p>
        </w:tc>
        <w:tc>
          <w:tcPr>
            <w:tcW w:w="8454" w:type="dxa"/>
            <w:tcBorders>
              <w:right w:val="nil"/>
            </w:tcBorders>
            <w:vAlign w:val="center"/>
          </w:tcPr>
          <w:p w:rsidR="00CD6BDF" w:rsidRPr="00783C10" w:rsidRDefault="00CD6BDF" w:rsidP="00783C10">
            <w:pPr>
              <w:spacing w:after="0" w:line="240" w:lineRule="auto"/>
              <w:jc w:val="both"/>
              <w:rPr>
                <w:rFonts w:ascii="Times New Roman" w:hAnsi="Times New Roman" w:cs="Times New Roman"/>
                <w:b/>
                <w:bCs/>
                <w:i/>
                <w:iCs/>
                <w:sz w:val="12"/>
                <w:szCs w:val="12"/>
                <w:highlight w:val="green"/>
              </w:rPr>
            </w:pPr>
          </w:p>
          <w:p w:rsidR="00CD6BDF" w:rsidRPr="00783C10" w:rsidRDefault="00CD6BDF" w:rsidP="00783C10">
            <w:pPr>
              <w:spacing w:after="0" w:line="240" w:lineRule="auto"/>
              <w:jc w:val="both"/>
              <w:rPr>
                <w:rFonts w:ascii="Times New Roman" w:hAnsi="Times New Roman" w:cs="Times New Roman"/>
                <w:sz w:val="24"/>
                <w:szCs w:val="24"/>
              </w:rPr>
            </w:pPr>
            <w:r w:rsidRPr="00783C10">
              <w:rPr>
                <w:rFonts w:ascii="Times New Roman" w:hAnsi="Times New Roman" w:cs="Times New Roman"/>
                <w:b/>
                <w:bCs/>
                <w:i/>
                <w:iCs/>
                <w:sz w:val="24"/>
                <w:szCs w:val="24"/>
              </w:rPr>
              <w:t xml:space="preserve">Pinetum heldreichii mediterraneo-montanum </w:t>
            </w:r>
            <w:r w:rsidRPr="00783C10">
              <w:rPr>
                <w:rFonts w:ascii="Times New Roman" w:hAnsi="Times New Roman" w:cs="Times New Roman"/>
                <w:b/>
                <w:bCs/>
                <w:sz w:val="24"/>
                <w:szCs w:val="24"/>
              </w:rPr>
              <w:t xml:space="preserve">Blečić et Lakušić 1969 </w:t>
            </w:r>
            <w:r w:rsidRPr="00783C10">
              <w:rPr>
                <w:rFonts w:ascii="Times New Roman" w:hAnsi="Times New Roman" w:cs="Times New Roman"/>
                <w:sz w:val="24"/>
                <w:szCs w:val="24"/>
              </w:rPr>
              <w:t>- biljna zajednicana području Štitova i Prekornice</w:t>
            </w:r>
          </w:p>
          <w:p w:rsidR="00CD6BDF" w:rsidRPr="00783C10" w:rsidRDefault="00CD6BDF" w:rsidP="00783C10">
            <w:pPr>
              <w:spacing w:after="0" w:line="240" w:lineRule="auto"/>
              <w:jc w:val="both"/>
              <w:rPr>
                <w:rFonts w:ascii="Times New Roman" w:hAnsi="Times New Roman" w:cs="Times New Roman"/>
                <w:sz w:val="12"/>
                <w:szCs w:val="12"/>
              </w:rPr>
            </w:pPr>
          </w:p>
        </w:tc>
      </w:tr>
      <w:tr w:rsidR="00CD6BDF" w:rsidRPr="00783C10">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8.</w:t>
            </w:r>
          </w:p>
        </w:tc>
        <w:tc>
          <w:tcPr>
            <w:tcW w:w="8454" w:type="dxa"/>
            <w:tcBorders>
              <w:right w:val="nil"/>
            </w:tcBorders>
            <w:vAlign w:val="center"/>
          </w:tcPr>
          <w:p w:rsidR="00CD6BDF" w:rsidRPr="00783C10" w:rsidRDefault="00CD6BDF" w:rsidP="00783C10">
            <w:pPr>
              <w:spacing w:after="0" w:line="240" w:lineRule="auto"/>
              <w:jc w:val="both"/>
              <w:rPr>
                <w:rFonts w:ascii="Times New Roman" w:hAnsi="Times New Roman" w:cs="Times New Roman"/>
                <w:i/>
                <w:iCs/>
                <w:sz w:val="12"/>
                <w:szCs w:val="12"/>
              </w:rPr>
            </w:pPr>
          </w:p>
          <w:p w:rsidR="00CD6BDF" w:rsidRPr="00783C10" w:rsidRDefault="00CD6BDF" w:rsidP="00783C10">
            <w:pPr>
              <w:spacing w:after="0" w:line="240" w:lineRule="auto"/>
              <w:jc w:val="both"/>
              <w:rPr>
                <w:rFonts w:ascii="Times New Roman" w:hAnsi="Times New Roman" w:cs="Times New Roman"/>
                <w:sz w:val="24"/>
                <w:szCs w:val="24"/>
              </w:rPr>
            </w:pPr>
            <w:r w:rsidRPr="00783C10">
              <w:rPr>
                <w:rFonts w:ascii="Times New Roman" w:hAnsi="Times New Roman" w:cs="Times New Roman"/>
                <w:b/>
                <w:bCs/>
                <w:i/>
                <w:iCs/>
                <w:sz w:val="24"/>
                <w:szCs w:val="24"/>
              </w:rPr>
              <w:t>Saturejo-Edraianthetum Horvatić</w:t>
            </w:r>
            <w:r w:rsidRPr="00783C10">
              <w:rPr>
                <w:rFonts w:ascii="Times New Roman" w:hAnsi="Times New Roman" w:cs="Times New Roman"/>
                <w:b/>
                <w:bCs/>
                <w:sz w:val="24"/>
                <w:szCs w:val="24"/>
              </w:rPr>
              <w:t xml:space="preserve"> 1942</w:t>
            </w:r>
            <w:r w:rsidRPr="00783C10">
              <w:rPr>
                <w:rFonts w:ascii="Times New Roman" w:hAnsi="Times New Roman" w:cs="Times New Roman"/>
                <w:sz w:val="24"/>
                <w:szCs w:val="24"/>
              </w:rPr>
              <w:t>-suvotravnjačka biljna zajednica na području Grahova, Grahovca i Vilusa</w:t>
            </w:r>
          </w:p>
          <w:p w:rsidR="00CD6BDF" w:rsidRPr="00783C10" w:rsidRDefault="00CD6BDF" w:rsidP="00783C10">
            <w:pPr>
              <w:spacing w:after="0" w:line="240" w:lineRule="auto"/>
              <w:jc w:val="both"/>
              <w:rPr>
                <w:rFonts w:ascii="Times New Roman" w:hAnsi="Times New Roman" w:cs="Times New Roman"/>
                <w:sz w:val="12"/>
                <w:szCs w:val="12"/>
              </w:rPr>
            </w:pPr>
          </w:p>
        </w:tc>
      </w:tr>
      <w:tr w:rsidR="00CD6BDF" w:rsidRPr="00783C10">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9.</w:t>
            </w:r>
          </w:p>
        </w:tc>
        <w:tc>
          <w:tcPr>
            <w:tcW w:w="8454" w:type="dxa"/>
            <w:tcBorders>
              <w:right w:val="nil"/>
            </w:tcBorders>
            <w:vAlign w:val="center"/>
          </w:tcPr>
          <w:p w:rsidR="00CD6BDF" w:rsidRPr="00783C10" w:rsidRDefault="00CD6BDF" w:rsidP="00783C10">
            <w:pPr>
              <w:spacing w:after="0" w:line="240" w:lineRule="auto"/>
              <w:jc w:val="both"/>
              <w:rPr>
                <w:rFonts w:ascii="Times New Roman" w:hAnsi="Times New Roman" w:cs="Times New Roman"/>
                <w:sz w:val="12"/>
                <w:szCs w:val="12"/>
                <w:lang w:val="sr-Latn-CS" w:eastAsia="sr-Latn-CS"/>
              </w:rPr>
            </w:pPr>
          </w:p>
          <w:p w:rsidR="00CD6BDF" w:rsidRPr="00783C10" w:rsidRDefault="00CD6BDF" w:rsidP="00783C10">
            <w:pPr>
              <w:spacing w:after="0" w:line="240" w:lineRule="auto"/>
              <w:jc w:val="both"/>
              <w:rPr>
                <w:rFonts w:ascii="Times New Roman" w:hAnsi="Times New Roman" w:cs="Times New Roman"/>
                <w:sz w:val="24"/>
                <w:szCs w:val="24"/>
                <w:lang w:val="sr-Latn-CS" w:eastAsia="sr-Latn-CS"/>
              </w:rPr>
            </w:pPr>
            <w:r w:rsidRPr="00783C10">
              <w:rPr>
                <w:rFonts w:ascii="Times New Roman" w:hAnsi="Times New Roman" w:cs="Times New Roman"/>
                <w:b/>
                <w:bCs/>
                <w:sz w:val="24"/>
                <w:szCs w:val="24"/>
                <w:lang w:val="sr-Latn-CS" w:eastAsia="sr-Latn-CS"/>
              </w:rPr>
              <w:t>Gorostasno stablo Pančićevog prelaznog makljena</w:t>
            </w:r>
            <w:r w:rsidRPr="00783C10">
              <w:rPr>
                <w:rFonts w:ascii="Times New Roman" w:hAnsi="Times New Roman" w:cs="Times New Roman"/>
                <w:b/>
                <w:bCs/>
                <w:i/>
                <w:iCs/>
                <w:sz w:val="24"/>
                <w:szCs w:val="24"/>
                <w:lang w:val="sr-Latn-CS" w:eastAsia="sr-Latn-CS"/>
              </w:rPr>
              <w:t xml:space="preserve"> (Acer hyrcanum </w:t>
            </w:r>
            <w:r w:rsidRPr="00783C10">
              <w:rPr>
                <w:rFonts w:ascii="Times New Roman" w:hAnsi="Times New Roman" w:cs="Times New Roman"/>
                <w:b/>
                <w:bCs/>
                <w:sz w:val="24"/>
                <w:szCs w:val="24"/>
                <w:lang w:val="sr-Latn-CS" w:eastAsia="sr-Latn-CS"/>
              </w:rPr>
              <w:t>subsp.</w:t>
            </w:r>
            <w:r w:rsidRPr="00783C10">
              <w:rPr>
                <w:rFonts w:ascii="Times New Roman" w:hAnsi="Times New Roman" w:cs="Times New Roman"/>
                <w:b/>
                <w:bCs/>
                <w:i/>
                <w:iCs/>
                <w:sz w:val="24"/>
                <w:szCs w:val="24"/>
                <w:lang w:val="sr-Latn-CS" w:eastAsia="sr-Latn-CS"/>
              </w:rPr>
              <w:t xml:space="preserve"> intermedium)</w:t>
            </w:r>
            <w:r w:rsidRPr="00783C10">
              <w:rPr>
                <w:rFonts w:ascii="Times New Roman" w:hAnsi="Times New Roman" w:cs="Times New Roman"/>
                <w:sz w:val="24"/>
                <w:szCs w:val="24"/>
                <w:lang w:val="sr-Latn-CS" w:eastAsia="sr-Latn-CS"/>
              </w:rPr>
              <w:t xml:space="preserve"> u Nikšićkom Broćancu, predložena zaštita kao spomenik prirode</w:t>
            </w:r>
          </w:p>
          <w:p w:rsidR="00CD6BDF" w:rsidRPr="00783C10" w:rsidRDefault="00CD6BDF" w:rsidP="00783C10">
            <w:pPr>
              <w:spacing w:after="0" w:line="240" w:lineRule="auto"/>
              <w:jc w:val="both"/>
              <w:rPr>
                <w:rFonts w:ascii="Times New Roman" w:hAnsi="Times New Roman" w:cs="Times New Roman"/>
                <w:sz w:val="12"/>
                <w:szCs w:val="12"/>
              </w:rPr>
            </w:pPr>
          </w:p>
        </w:tc>
      </w:tr>
      <w:tr w:rsidR="00CD6BDF" w:rsidRPr="00783C10">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10.</w:t>
            </w:r>
          </w:p>
        </w:tc>
        <w:tc>
          <w:tcPr>
            <w:tcW w:w="8454" w:type="dxa"/>
            <w:tcBorders>
              <w:right w:val="nil"/>
            </w:tcBorders>
            <w:vAlign w:val="center"/>
          </w:tcPr>
          <w:p w:rsidR="00CD6BDF" w:rsidRPr="00783C10" w:rsidRDefault="00CD6BDF" w:rsidP="00783C10">
            <w:pPr>
              <w:spacing w:after="0" w:line="240" w:lineRule="auto"/>
              <w:jc w:val="both"/>
              <w:rPr>
                <w:rFonts w:ascii="Times New Roman" w:hAnsi="Times New Roman" w:cs="Times New Roman"/>
                <w:sz w:val="12"/>
                <w:szCs w:val="12"/>
              </w:rPr>
            </w:pPr>
          </w:p>
          <w:p w:rsidR="00CD6BDF" w:rsidRPr="00783C10" w:rsidRDefault="00CD6BDF" w:rsidP="00783C10">
            <w:pPr>
              <w:spacing w:after="0" w:line="240" w:lineRule="auto"/>
              <w:jc w:val="both"/>
              <w:rPr>
                <w:rFonts w:ascii="Times New Roman" w:hAnsi="Times New Roman" w:cs="Times New Roman"/>
                <w:sz w:val="24"/>
                <w:szCs w:val="24"/>
              </w:rPr>
            </w:pPr>
            <w:r w:rsidRPr="00783C10">
              <w:rPr>
                <w:rFonts w:ascii="Times New Roman" w:hAnsi="Times New Roman" w:cs="Times New Roman"/>
                <w:b/>
                <w:bCs/>
                <w:sz w:val="24"/>
                <w:szCs w:val="24"/>
              </w:rPr>
              <w:t>Studenačke glavice sa lokalitetom Blace</w:t>
            </w:r>
            <w:r w:rsidRPr="00783C10">
              <w:rPr>
                <w:rFonts w:ascii="Times New Roman" w:hAnsi="Times New Roman" w:cs="Times New Roman"/>
                <w:sz w:val="24"/>
                <w:szCs w:val="24"/>
              </w:rPr>
              <w:t>, predložene za zaštitu kao Predio izuzetnih odlika</w:t>
            </w:r>
          </w:p>
          <w:p w:rsidR="00CD6BDF" w:rsidRPr="00783C10" w:rsidRDefault="00CD6BDF" w:rsidP="00783C10">
            <w:pPr>
              <w:spacing w:after="0" w:line="240" w:lineRule="auto"/>
              <w:jc w:val="both"/>
              <w:rPr>
                <w:rFonts w:ascii="Times New Roman" w:hAnsi="Times New Roman" w:cs="Times New Roman"/>
                <w:sz w:val="12"/>
                <w:szCs w:val="12"/>
              </w:rPr>
            </w:pPr>
          </w:p>
        </w:tc>
      </w:tr>
      <w:tr w:rsidR="00CD6BDF" w:rsidRPr="00783C10">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11.</w:t>
            </w:r>
          </w:p>
        </w:tc>
        <w:tc>
          <w:tcPr>
            <w:tcW w:w="8454" w:type="dxa"/>
            <w:tcBorders>
              <w:right w:val="nil"/>
            </w:tcBorders>
            <w:vAlign w:val="center"/>
          </w:tcPr>
          <w:p w:rsidR="00CD6BDF" w:rsidRPr="00783C10" w:rsidRDefault="00CD6BDF" w:rsidP="00783C10">
            <w:pPr>
              <w:spacing w:after="0" w:line="240" w:lineRule="auto"/>
              <w:jc w:val="both"/>
              <w:rPr>
                <w:rFonts w:ascii="Times New Roman" w:hAnsi="Times New Roman" w:cs="Times New Roman"/>
                <w:sz w:val="12"/>
                <w:szCs w:val="12"/>
                <w:lang w:val="sr-Latn-CS" w:eastAsia="sr-Latn-CS"/>
              </w:rPr>
            </w:pPr>
          </w:p>
          <w:p w:rsidR="00CD6BDF" w:rsidRPr="00783C10" w:rsidRDefault="00CD6BDF" w:rsidP="00783C10">
            <w:pPr>
              <w:spacing w:after="0" w:line="240" w:lineRule="auto"/>
              <w:jc w:val="both"/>
              <w:rPr>
                <w:rFonts w:ascii="Times New Roman" w:hAnsi="Times New Roman" w:cs="Times New Roman"/>
                <w:sz w:val="24"/>
                <w:szCs w:val="24"/>
                <w:lang w:val="sr-Latn-CS" w:eastAsia="sr-Latn-CS"/>
              </w:rPr>
            </w:pPr>
            <w:r w:rsidRPr="00783C10">
              <w:rPr>
                <w:rFonts w:ascii="Times New Roman" w:hAnsi="Times New Roman" w:cs="Times New Roman"/>
                <w:b/>
                <w:bCs/>
                <w:sz w:val="24"/>
                <w:szCs w:val="24"/>
                <w:lang w:val="sr-Latn-CS" w:eastAsia="sr-Latn-CS"/>
              </w:rPr>
              <w:t>Lokva na Velikoj Osječenici</w:t>
            </w:r>
            <w:r w:rsidRPr="00783C10">
              <w:rPr>
                <w:rFonts w:ascii="Times New Roman" w:hAnsi="Times New Roman" w:cs="Times New Roman"/>
                <w:sz w:val="24"/>
                <w:szCs w:val="24"/>
                <w:lang w:val="sr-Latn-CS" w:eastAsia="sr-Latn-CS"/>
              </w:rPr>
              <w:t xml:space="preserve"> kod Grahova (stanište malog mrmoljka- </w:t>
            </w:r>
            <w:r w:rsidRPr="00783C10">
              <w:rPr>
                <w:rFonts w:ascii="Times New Roman" w:hAnsi="Times New Roman" w:cs="Times New Roman"/>
                <w:i/>
                <w:iCs/>
                <w:sz w:val="24"/>
                <w:szCs w:val="24"/>
                <w:lang w:val="sr-Latn-CS" w:eastAsia="sr-Latn-CS"/>
              </w:rPr>
              <w:t>Triturus vulgaris</w:t>
            </w:r>
            <w:r w:rsidRPr="00783C10">
              <w:rPr>
                <w:rFonts w:ascii="Times New Roman" w:hAnsi="Times New Roman" w:cs="Times New Roman"/>
                <w:sz w:val="24"/>
                <w:szCs w:val="24"/>
                <w:lang w:val="sr-Latn-CS" w:eastAsia="sr-Latn-CS"/>
              </w:rPr>
              <w:t>), predložena zaštita kao spomenik prirode</w:t>
            </w:r>
          </w:p>
          <w:p w:rsidR="00CD6BDF" w:rsidRPr="00783C10" w:rsidRDefault="00CD6BDF" w:rsidP="00783C10">
            <w:pPr>
              <w:spacing w:after="0" w:line="240" w:lineRule="auto"/>
              <w:jc w:val="both"/>
              <w:rPr>
                <w:rFonts w:ascii="Times New Roman" w:hAnsi="Times New Roman" w:cs="Times New Roman"/>
                <w:b/>
                <w:bCs/>
                <w:sz w:val="12"/>
                <w:szCs w:val="12"/>
              </w:rPr>
            </w:pPr>
          </w:p>
        </w:tc>
      </w:tr>
      <w:tr w:rsidR="00CD6BDF" w:rsidRPr="00783C10">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12.</w:t>
            </w:r>
          </w:p>
        </w:tc>
        <w:tc>
          <w:tcPr>
            <w:tcW w:w="8454" w:type="dxa"/>
            <w:tcBorders>
              <w:right w:val="nil"/>
            </w:tcBorders>
            <w:vAlign w:val="center"/>
          </w:tcPr>
          <w:p w:rsidR="00CD6BDF" w:rsidRPr="00783C10" w:rsidRDefault="00CD6BDF" w:rsidP="00783C10">
            <w:pPr>
              <w:spacing w:after="0" w:line="240" w:lineRule="auto"/>
              <w:jc w:val="both"/>
              <w:rPr>
                <w:rFonts w:ascii="Times New Roman" w:hAnsi="Times New Roman" w:cs="Times New Roman"/>
                <w:sz w:val="12"/>
                <w:szCs w:val="12"/>
                <w:lang w:val="sr-Latn-CS" w:eastAsia="sr-Latn-CS"/>
              </w:rPr>
            </w:pPr>
          </w:p>
          <w:p w:rsidR="00CD6BDF" w:rsidRPr="00783C10" w:rsidRDefault="00CD6BDF" w:rsidP="00783C10">
            <w:pPr>
              <w:spacing w:after="0" w:line="240" w:lineRule="auto"/>
              <w:jc w:val="both"/>
              <w:rPr>
                <w:rFonts w:ascii="Times New Roman" w:hAnsi="Times New Roman" w:cs="Times New Roman"/>
                <w:sz w:val="24"/>
                <w:szCs w:val="24"/>
                <w:lang w:val="sr-Latn-CS" w:eastAsia="sr-Latn-CS"/>
              </w:rPr>
            </w:pPr>
            <w:r w:rsidRPr="00783C10">
              <w:rPr>
                <w:rFonts w:ascii="Times New Roman" w:hAnsi="Times New Roman" w:cs="Times New Roman"/>
                <w:b/>
                <w:bCs/>
                <w:sz w:val="24"/>
                <w:szCs w:val="24"/>
                <w:lang w:val="sr-Latn-CS" w:eastAsia="sr-Latn-CS"/>
              </w:rPr>
              <w:t>Područje planine Golija sa Ledenicom</w:t>
            </w:r>
            <w:r w:rsidRPr="00783C10">
              <w:rPr>
                <w:rFonts w:ascii="Times New Roman" w:hAnsi="Times New Roman" w:cs="Times New Roman"/>
                <w:sz w:val="24"/>
                <w:szCs w:val="24"/>
                <w:lang w:val="sr-Latn-CS" w:eastAsia="sr-Latn-CS"/>
              </w:rPr>
              <w:t>, predložen za zaštitu kao Predio izuzetnih odlika</w:t>
            </w:r>
          </w:p>
          <w:p w:rsidR="00CD6BDF" w:rsidRPr="00783C10" w:rsidRDefault="00CD6BDF" w:rsidP="00783C10">
            <w:pPr>
              <w:spacing w:after="0" w:line="240" w:lineRule="auto"/>
              <w:jc w:val="both"/>
              <w:rPr>
                <w:rFonts w:ascii="Times New Roman" w:hAnsi="Times New Roman" w:cs="Times New Roman"/>
                <w:b/>
                <w:bCs/>
                <w:sz w:val="12"/>
                <w:szCs w:val="12"/>
              </w:rPr>
            </w:pPr>
          </w:p>
        </w:tc>
      </w:tr>
      <w:tr w:rsidR="00CD6BDF" w:rsidRPr="008F447C">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13.</w:t>
            </w:r>
          </w:p>
        </w:tc>
        <w:tc>
          <w:tcPr>
            <w:tcW w:w="8454" w:type="dxa"/>
            <w:tcBorders>
              <w:right w:val="nil"/>
            </w:tcBorders>
            <w:vAlign w:val="center"/>
          </w:tcPr>
          <w:p w:rsidR="00CD6BDF" w:rsidRPr="008F447C" w:rsidRDefault="00CD6BDF" w:rsidP="00783C10">
            <w:pPr>
              <w:spacing w:after="0" w:line="240" w:lineRule="auto"/>
              <w:jc w:val="both"/>
              <w:rPr>
                <w:rFonts w:ascii="Times New Roman" w:hAnsi="Times New Roman" w:cs="Times New Roman"/>
                <w:sz w:val="12"/>
                <w:szCs w:val="12"/>
                <w:lang w:val="pl-PL"/>
              </w:rPr>
            </w:pPr>
          </w:p>
          <w:p w:rsidR="00CD6BDF" w:rsidRPr="008F447C" w:rsidRDefault="00CD6BDF" w:rsidP="00783C10">
            <w:pPr>
              <w:spacing w:after="0" w:line="240"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Područje planine Vojnik</w:t>
            </w:r>
            <w:r w:rsidRPr="008F447C">
              <w:rPr>
                <w:rFonts w:ascii="Times New Roman" w:hAnsi="Times New Roman" w:cs="Times New Roman"/>
                <w:sz w:val="24"/>
                <w:szCs w:val="24"/>
                <w:lang w:val="pl-PL"/>
              </w:rPr>
              <w:t>, predložen za zaštitu kao Predio izuzetnih odlika</w:t>
            </w:r>
          </w:p>
          <w:p w:rsidR="00CD6BDF" w:rsidRPr="008F447C" w:rsidRDefault="00CD6BDF" w:rsidP="00783C10">
            <w:pPr>
              <w:spacing w:after="0" w:line="240" w:lineRule="auto"/>
              <w:jc w:val="both"/>
              <w:rPr>
                <w:rFonts w:ascii="Times New Roman" w:hAnsi="Times New Roman" w:cs="Times New Roman"/>
                <w:sz w:val="12"/>
                <w:szCs w:val="12"/>
                <w:lang w:val="pl-PL"/>
              </w:rPr>
            </w:pPr>
          </w:p>
        </w:tc>
      </w:tr>
      <w:tr w:rsidR="00CD6BDF" w:rsidRPr="008F447C">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14.</w:t>
            </w:r>
          </w:p>
        </w:tc>
        <w:tc>
          <w:tcPr>
            <w:tcW w:w="8454" w:type="dxa"/>
            <w:tcBorders>
              <w:right w:val="nil"/>
            </w:tcBorders>
            <w:vAlign w:val="center"/>
          </w:tcPr>
          <w:p w:rsidR="00CD6BDF" w:rsidRPr="008F447C" w:rsidRDefault="00CD6BDF" w:rsidP="00783C10">
            <w:pPr>
              <w:spacing w:after="0" w:line="240" w:lineRule="auto"/>
              <w:jc w:val="both"/>
              <w:rPr>
                <w:rFonts w:ascii="Times New Roman" w:hAnsi="Times New Roman" w:cs="Times New Roman"/>
                <w:sz w:val="12"/>
                <w:szCs w:val="12"/>
                <w:lang w:val="pl-PL"/>
              </w:rPr>
            </w:pPr>
          </w:p>
          <w:p w:rsidR="00CD6BDF" w:rsidRPr="008F447C" w:rsidRDefault="00CD6BDF" w:rsidP="00783C10">
            <w:pPr>
              <w:spacing w:after="0" w:line="240" w:lineRule="auto"/>
              <w:jc w:val="both"/>
              <w:rPr>
                <w:rFonts w:ascii="Times New Roman" w:hAnsi="Times New Roman" w:cs="Times New Roman"/>
                <w:sz w:val="24"/>
                <w:szCs w:val="24"/>
                <w:lang w:val="pl-PL"/>
              </w:rPr>
            </w:pPr>
            <w:r w:rsidRPr="008F447C">
              <w:rPr>
                <w:rFonts w:ascii="Times New Roman" w:hAnsi="Times New Roman" w:cs="Times New Roman"/>
                <w:b/>
                <w:bCs/>
                <w:sz w:val="24"/>
                <w:szCs w:val="24"/>
                <w:lang w:val="pl-PL"/>
              </w:rPr>
              <w:t>Klanac Žljebine u Lukovu</w:t>
            </w:r>
            <w:r w:rsidRPr="008F447C">
              <w:rPr>
                <w:rFonts w:ascii="Times New Roman" w:hAnsi="Times New Roman" w:cs="Times New Roman"/>
                <w:sz w:val="24"/>
                <w:szCs w:val="24"/>
                <w:lang w:val="pl-PL"/>
              </w:rPr>
              <w:t>, predložen za zaštitu kao Spomenik prirode</w:t>
            </w:r>
          </w:p>
          <w:p w:rsidR="00CD6BDF" w:rsidRPr="008F447C" w:rsidRDefault="00CD6BDF" w:rsidP="00783C10">
            <w:pPr>
              <w:spacing w:after="0" w:line="240" w:lineRule="auto"/>
              <w:jc w:val="both"/>
              <w:rPr>
                <w:rFonts w:ascii="Times New Roman" w:hAnsi="Times New Roman" w:cs="Times New Roman"/>
                <w:sz w:val="12"/>
                <w:szCs w:val="12"/>
                <w:lang w:val="pl-PL"/>
              </w:rPr>
            </w:pPr>
          </w:p>
        </w:tc>
      </w:tr>
      <w:tr w:rsidR="00CD6BDF" w:rsidRPr="008F447C">
        <w:tc>
          <w:tcPr>
            <w:tcW w:w="562" w:type="dxa"/>
            <w:tcBorders>
              <w:left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15.</w:t>
            </w:r>
          </w:p>
        </w:tc>
        <w:tc>
          <w:tcPr>
            <w:tcW w:w="8454" w:type="dxa"/>
            <w:tcBorders>
              <w:right w:val="nil"/>
            </w:tcBorders>
            <w:vAlign w:val="center"/>
          </w:tcPr>
          <w:p w:rsidR="00CD6BDF" w:rsidRPr="00783C10" w:rsidRDefault="00CD6BDF" w:rsidP="00783C10">
            <w:pPr>
              <w:spacing w:after="0" w:line="240" w:lineRule="auto"/>
              <w:jc w:val="both"/>
              <w:rPr>
                <w:rFonts w:ascii="Times New Roman" w:hAnsi="Times New Roman" w:cs="Times New Roman"/>
                <w:sz w:val="12"/>
                <w:szCs w:val="12"/>
                <w:lang w:val="sr-Latn-CS" w:eastAsia="sr-Latn-CS"/>
              </w:rPr>
            </w:pPr>
          </w:p>
          <w:p w:rsidR="00CD6BDF" w:rsidRPr="00783C10" w:rsidRDefault="00CD6BDF" w:rsidP="00783C10">
            <w:pPr>
              <w:spacing w:after="0" w:line="240" w:lineRule="auto"/>
              <w:jc w:val="both"/>
              <w:rPr>
                <w:rFonts w:ascii="Times New Roman" w:hAnsi="Times New Roman" w:cs="Times New Roman"/>
                <w:sz w:val="24"/>
                <w:szCs w:val="24"/>
                <w:lang w:val="sr-Latn-CS" w:eastAsia="sr-Latn-CS"/>
              </w:rPr>
            </w:pPr>
            <w:r w:rsidRPr="00783C10">
              <w:rPr>
                <w:rFonts w:ascii="Times New Roman" w:hAnsi="Times New Roman" w:cs="Times New Roman"/>
                <w:b/>
                <w:bCs/>
                <w:sz w:val="24"/>
                <w:szCs w:val="24"/>
                <w:lang w:val="sr-Latn-CS" w:eastAsia="sr-Latn-CS"/>
              </w:rPr>
              <w:t>Rječica (Popa) na lokalitetu Pope</w:t>
            </w:r>
            <w:r w:rsidRPr="00783C10">
              <w:rPr>
                <w:rFonts w:ascii="Times New Roman" w:hAnsi="Times New Roman" w:cs="Times New Roman"/>
                <w:sz w:val="24"/>
                <w:szCs w:val="24"/>
                <w:lang w:val="sr-Latn-CS" w:eastAsia="sr-Latn-CS"/>
              </w:rPr>
              <w:t>, jedna od najkraćih u Dinaridima (96 m) predložena za zaštitu kao Spomenik prirode</w:t>
            </w:r>
          </w:p>
          <w:p w:rsidR="00CD6BDF" w:rsidRPr="008F447C" w:rsidRDefault="00CD6BDF" w:rsidP="00783C10">
            <w:pPr>
              <w:spacing w:after="0" w:line="240" w:lineRule="auto"/>
              <w:jc w:val="both"/>
              <w:rPr>
                <w:rFonts w:ascii="Times New Roman" w:hAnsi="Times New Roman" w:cs="Times New Roman"/>
                <w:b/>
                <w:bCs/>
                <w:sz w:val="12"/>
                <w:szCs w:val="12"/>
                <w:lang w:val="pl-PL"/>
              </w:rPr>
            </w:pPr>
          </w:p>
        </w:tc>
      </w:tr>
      <w:tr w:rsidR="00CD6BDF" w:rsidRPr="00783C10">
        <w:tc>
          <w:tcPr>
            <w:tcW w:w="562" w:type="dxa"/>
            <w:tcBorders>
              <w:left w:val="nil"/>
              <w:bottom w:val="nil"/>
            </w:tcBorders>
            <w:shd w:val="clear" w:color="auto" w:fill="E2EFD9"/>
            <w:vAlign w:val="center"/>
          </w:tcPr>
          <w:p w:rsidR="00CD6BDF" w:rsidRPr="00783C10" w:rsidRDefault="00CD6BDF" w:rsidP="00783C10">
            <w:pPr>
              <w:spacing w:after="0" w:line="240" w:lineRule="auto"/>
              <w:jc w:val="center"/>
              <w:rPr>
                <w:rFonts w:ascii="Times New Roman" w:hAnsi="Times New Roman" w:cs="Times New Roman"/>
                <w:sz w:val="24"/>
                <w:szCs w:val="24"/>
              </w:rPr>
            </w:pPr>
            <w:r w:rsidRPr="00783C10">
              <w:rPr>
                <w:rFonts w:ascii="Times New Roman" w:hAnsi="Times New Roman" w:cs="Times New Roman"/>
                <w:sz w:val="24"/>
                <w:szCs w:val="24"/>
              </w:rPr>
              <w:t>16.</w:t>
            </w:r>
          </w:p>
        </w:tc>
        <w:tc>
          <w:tcPr>
            <w:tcW w:w="8454" w:type="dxa"/>
            <w:tcBorders>
              <w:bottom w:val="nil"/>
              <w:right w:val="nil"/>
            </w:tcBorders>
            <w:vAlign w:val="center"/>
          </w:tcPr>
          <w:p w:rsidR="00CD6BDF" w:rsidRPr="00783C10" w:rsidRDefault="00CD6BDF" w:rsidP="00783C10">
            <w:pPr>
              <w:spacing w:after="0" w:line="240" w:lineRule="auto"/>
              <w:jc w:val="both"/>
              <w:rPr>
                <w:rFonts w:ascii="Times New Roman" w:hAnsi="Times New Roman" w:cs="Times New Roman"/>
                <w:sz w:val="12"/>
                <w:szCs w:val="12"/>
                <w:lang w:val="sr-Latn-CS" w:eastAsia="sr-Latn-CS"/>
              </w:rPr>
            </w:pPr>
          </w:p>
          <w:p w:rsidR="00CD6BDF" w:rsidRPr="00783C10" w:rsidRDefault="00CD6BDF" w:rsidP="00783C10">
            <w:pPr>
              <w:spacing w:after="0" w:line="240" w:lineRule="auto"/>
              <w:jc w:val="both"/>
              <w:rPr>
                <w:rFonts w:ascii="Times New Roman" w:hAnsi="Times New Roman" w:cs="Times New Roman"/>
                <w:sz w:val="24"/>
                <w:szCs w:val="24"/>
                <w:lang w:val="sr-Latn-CS" w:eastAsia="sr-Latn-CS"/>
              </w:rPr>
            </w:pPr>
            <w:r w:rsidRPr="00783C10">
              <w:rPr>
                <w:rFonts w:ascii="Times New Roman" w:hAnsi="Times New Roman" w:cs="Times New Roman"/>
                <w:b/>
                <w:bCs/>
                <w:sz w:val="24"/>
                <w:szCs w:val="24"/>
                <w:lang w:val="sr-Latn-CS" w:eastAsia="sr-Latn-CS"/>
              </w:rPr>
              <w:t>Izvorište Zaslapnice (intermitentno vrelo, mukavica, potajnica)</w:t>
            </w:r>
            <w:r w:rsidRPr="00783C10">
              <w:rPr>
                <w:rFonts w:ascii="Times New Roman" w:hAnsi="Times New Roman" w:cs="Times New Roman"/>
                <w:sz w:val="24"/>
                <w:szCs w:val="24"/>
                <w:lang w:val="sr-Latn-CS" w:eastAsia="sr-Latn-CS"/>
              </w:rPr>
              <w:t xml:space="preserve"> iznad sela Zaslap kod Grahova predložen za zaštitu kao spomenik prirode</w:t>
            </w:r>
          </w:p>
          <w:p w:rsidR="00CD6BDF" w:rsidRPr="00783C10" w:rsidRDefault="00CD6BDF" w:rsidP="00783C10">
            <w:pPr>
              <w:spacing w:after="0" w:line="240" w:lineRule="auto"/>
              <w:jc w:val="both"/>
              <w:rPr>
                <w:rFonts w:ascii="Times New Roman" w:hAnsi="Times New Roman" w:cs="Times New Roman"/>
                <w:sz w:val="12"/>
                <w:szCs w:val="12"/>
              </w:rPr>
            </w:pPr>
          </w:p>
        </w:tc>
      </w:tr>
    </w:tbl>
    <w:p w:rsidR="00CD6BDF" w:rsidRDefault="00CD6BDF" w:rsidP="007A0CA0">
      <w:pPr>
        <w:spacing w:line="276" w:lineRule="auto"/>
        <w:jc w:val="both"/>
        <w:rPr>
          <w:rFonts w:ascii="Times New Roman" w:hAnsi="Times New Roman" w:cs="Times New Roman"/>
          <w:sz w:val="24"/>
          <w:szCs w:val="24"/>
          <w:lang w:val="sr-Latn-CS" w:eastAsia="sr-Latn-CS"/>
        </w:rPr>
      </w:pPr>
    </w:p>
    <w:p w:rsidR="00CD6BDF" w:rsidRDefault="00CD6BDF" w:rsidP="007A0CA0">
      <w:pPr>
        <w:spacing w:line="276" w:lineRule="auto"/>
        <w:jc w:val="both"/>
        <w:rPr>
          <w:rFonts w:ascii="Times New Roman" w:hAnsi="Times New Roman" w:cs="Times New Roman"/>
          <w:sz w:val="24"/>
          <w:szCs w:val="24"/>
          <w:lang w:val="sr-Latn-CS" w:eastAsia="sr-Latn-CS"/>
        </w:rPr>
      </w:pPr>
    </w:p>
    <w:p w:rsidR="00CD6BDF" w:rsidRPr="00F5150E" w:rsidRDefault="00CD6BDF" w:rsidP="007A0CA0">
      <w:pPr>
        <w:spacing w:line="276" w:lineRule="auto"/>
        <w:jc w:val="both"/>
        <w:rPr>
          <w:rFonts w:ascii="Times New Roman" w:hAnsi="Times New Roman" w:cs="Times New Roman"/>
          <w:sz w:val="24"/>
          <w:szCs w:val="24"/>
          <w:lang w:val="sr-Latn-CS" w:eastAsia="sr-Latn-CS"/>
        </w:rPr>
      </w:pPr>
      <w:r w:rsidRPr="00F5150E">
        <w:rPr>
          <w:rFonts w:ascii="Times New Roman" w:hAnsi="Times New Roman" w:cs="Times New Roman"/>
          <w:sz w:val="24"/>
          <w:szCs w:val="24"/>
          <w:lang w:val="sr-Latn-CS" w:eastAsia="sr-Latn-CS"/>
        </w:rPr>
        <w:t>Takođe, treba imati u vidu da lista prirodnih objekata, koji su predloženi za zaštitu, sa područja opštine Nikšić nije konačna.</w:t>
      </w:r>
    </w:p>
    <w:p w:rsidR="00CD6BDF" w:rsidRPr="008F447C" w:rsidRDefault="00CD6BDF" w:rsidP="00240A5D">
      <w:pPr>
        <w:jc w:val="both"/>
        <w:rPr>
          <w:rFonts w:ascii="Times New Roman" w:hAnsi="Times New Roman" w:cs="Times New Roman"/>
          <w:sz w:val="24"/>
          <w:szCs w:val="24"/>
          <w:lang w:val="sr-Latn-CS"/>
        </w:rPr>
      </w:pPr>
      <w:r>
        <w:rPr>
          <w:noProof/>
          <w:lang w:val="sr-Latn-CS" w:eastAsia="sr-Latn-CS"/>
        </w:rPr>
        <w:pict>
          <v:shape id="Text Box 98" o:spid="_x0000_s1278" type="#_x0000_t202" style="position:absolute;left:0;text-align:left;margin-left:414pt;margin-top:-76.3pt;width:56.7pt;height:850.4pt;z-index:251782144;visibility:visible;mso-position-vertical-relative:margin;v-text-anchor:middle" fillcolor="#c5e0b4" stroked="f" strokeweight=".5pt">
            <v:fill opacity="32896f"/>
            <v:textbox style="layout-flow:vertical;mso-layout-flow-alt:bottom-to-top">
              <w:txbxContent>
                <w:p w:rsidR="00CD6BDF" w:rsidRPr="00783C10" w:rsidRDefault="00CD6BDF" w:rsidP="00DC2DF9">
                  <w:pPr>
                    <w:spacing w:after="0"/>
                    <w:jc w:val="center"/>
                    <w:rPr>
                      <w:rFonts w:ascii="Times New Roman" w:hAnsi="Times New Roman" w:cs="Times New Roman"/>
                      <w:b/>
                      <w:bCs/>
                      <w:color w:val="FFFFFF"/>
                      <w:sz w:val="56"/>
                      <w:szCs w:val="56"/>
                    </w:rPr>
                  </w:pPr>
                  <w:r w:rsidRPr="00783C10">
                    <w:rPr>
                      <w:rFonts w:ascii="Times New Roman" w:hAnsi="Times New Roman" w:cs="Times New Roman"/>
                      <w:b/>
                      <w:bCs/>
                      <w:color w:val="FFFFFF"/>
                      <w:sz w:val="56"/>
                      <w:szCs w:val="56"/>
                    </w:rPr>
                    <w:t>URBANO ZELENILO</w:t>
                  </w:r>
                </w:p>
              </w:txbxContent>
            </v:textbox>
            <w10:wrap anchory="margin"/>
          </v:shape>
        </w:pict>
      </w:r>
      <w:r>
        <w:rPr>
          <w:noProof/>
          <w:lang w:val="sr-Latn-CS" w:eastAsia="sr-Latn-CS"/>
        </w:rPr>
        <w:pict>
          <v:shape id="Picture 1409117350" o:spid="_x0000_s1279" type="#_x0000_t75" style="position:absolute;left:0;text-align:left;margin-left:0;margin-top:-71.65pt;width:630.5pt;height:840.75pt;z-index:251526144;visibility:visible;mso-position-horizontal-relative:page">
            <v:imagedata r:id="rId152" o:title=""/>
            <w10:wrap anchorx="page"/>
          </v:shape>
        </w:pict>
      </w:r>
    </w:p>
    <w:p w:rsidR="00CD6BDF" w:rsidRDefault="00CD6BDF" w:rsidP="00240A5D">
      <w:pPr>
        <w:jc w:val="both"/>
        <w:rPr>
          <w:rFonts w:ascii="Times New Roman" w:hAnsi="Times New Roman" w:cs="Times New Roman"/>
          <w:sz w:val="24"/>
          <w:szCs w:val="24"/>
          <w:lang w:val="sr-Latn-CS"/>
        </w:rPr>
      </w:pPr>
    </w:p>
    <w:p w:rsidR="00CD6BDF" w:rsidRPr="00C07875" w:rsidRDefault="00CD6BDF" w:rsidP="00240A5D">
      <w:pPr>
        <w:jc w:val="both"/>
        <w:rPr>
          <w:rFonts w:ascii="Times New Roman" w:hAnsi="Times New Roman" w:cs="Times New Roman"/>
          <w:sz w:val="24"/>
          <w:szCs w:val="24"/>
          <w:lang w:val="sr-Latn-CS"/>
        </w:rPr>
      </w:pPr>
    </w:p>
    <w:p w:rsidR="00CD6BDF" w:rsidRPr="008F447C" w:rsidRDefault="00CD6BDF">
      <w:pPr>
        <w:rPr>
          <w:rFonts w:ascii="Times New Roman" w:hAnsi="Times New Roman" w:cs="Times New Roman"/>
          <w:b/>
          <w:bCs/>
          <w:sz w:val="24"/>
          <w:szCs w:val="24"/>
          <w:lang w:val="sr-Latn-CS"/>
        </w:rPr>
      </w:pPr>
      <w:r>
        <w:rPr>
          <w:noProof/>
          <w:lang w:val="sr-Latn-CS" w:eastAsia="sr-Latn-CS"/>
        </w:rPr>
        <w:pict>
          <v:shape id="Text Box 8" o:spid="_x0000_s1280" type="#_x0000_t202" style="position:absolute;margin-left:88.45pt;margin-top:627.5pt;width:326pt;height:28.35pt;z-index:251537408;visibility:visible" fillcolor="#c5e0b4" stroked="f" strokeweight=".5pt">
            <v:fill opacity="32896f"/>
            <v:textbox>
              <w:txbxContent>
                <w:p w:rsidR="00CD6BDF" w:rsidRPr="00783C10" w:rsidRDefault="00CD6BDF" w:rsidP="00866CCB">
                  <w:pPr>
                    <w:spacing w:after="0"/>
                    <w:jc w:val="both"/>
                    <w:rPr>
                      <w:rFonts w:ascii="Times New Roman" w:hAnsi="Times New Roman" w:cs="Times New Roman"/>
                      <w:b/>
                      <w:bCs/>
                      <w:i/>
                      <w:iCs/>
                      <w:color w:val="FFFFFF"/>
                      <w:sz w:val="36"/>
                      <w:szCs w:val="36"/>
                    </w:rPr>
                  </w:pPr>
                  <w:r w:rsidRPr="00783C10">
                    <w:rPr>
                      <w:rFonts w:ascii="Times New Roman" w:hAnsi="Times New Roman" w:cs="Times New Roman"/>
                      <w:b/>
                      <w:bCs/>
                      <w:i/>
                      <w:iCs/>
                      <w:color w:val="FFFFFF"/>
                      <w:sz w:val="36"/>
                      <w:szCs w:val="36"/>
                    </w:rPr>
                    <w:t>Divlji kesten u ulici V Proleterske brigade</w:t>
                  </w:r>
                </w:p>
              </w:txbxContent>
            </v:textbox>
          </v:shape>
        </w:pict>
      </w:r>
      <w:r>
        <w:rPr>
          <w:noProof/>
          <w:lang w:val="sr-Latn-CS" w:eastAsia="sr-Latn-CS"/>
        </w:rPr>
        <w:pict>
          <v:shape id="Text Box 248304214" o:spid="_x0000_s1281" type="#_x0000_t202" style="position:absolute;margin-left:186.55pt;margin-top:709.05pt;width:331.65pt;height:36.75pt;z-index:251536384;visibility:visible" filled="f" stroked="f" strokeweight=".5pt">
            <v:textbox>
              <w:txbxContent>
                <w:p w:rsidR="00CD6BDF" w:rsidRPr="00783C10" w:rsidRDefault="00CD6BDF">
                  <w:pPr>
                    <w:rPr>
                      <w:rFonts w:ascii="Times New Roman" w:hAnsi="Times New Roman" w:cs="Times New Roman"/>
                      <w:b/>
                      <w:bCs/>
                      <w:i/>
                      <w:iCs/>
                      <w:color w:val="FFFFFF"/>
                      <w:sz w:val="36"/>
                      <w:szCs w:val="36"/>
                    </w:rPr>
                  </w:pPr>
                  <w:r w:rsidRPr="00783C10">
                    <w:rPr>
                      <w:rFonts w:ascii="Times New Roman" w:hAnsi="Times New Roman" w:cs="Times New Roman"/>
                      <w:b/>
                      <w:bCs/>
                      <w:i/>
                      <w:iCs/>
                      <w:color w:val="FFFFFF"/>
                      <w:sz w:val="36"/>
                      <w:szCs w:val="36"/>
                    </w:rPr>
                    <w:t>Divlji kesteni u ulici V Proleterske brigade</w:t>
                  </w:r>
                </w:p>
              </w:txbxContent>
            </v:textbox>
          </v:shape>
        </w:pict>
      </w:r>
      <w:r w:rsidRPr="008F447C">
        <w:rPr>
          <w:rFonts w:ascii="Times New Roman" w:hAnsi="Times New Roman" w:cs="Times New Roman"/>
          <w:b/>
          <w:bCs/>
          <w:sz w:val="24"/>
          <w:szCs w:val="24"/>
          <w:lang w:val="sr-Latn-CS"/>
        </w:rPr>
        <w:br w:type="page"/>
      </w:r>
    </w:p>
    <w:p w:rsidR="00CD6BDF" w:rsidRPr="008F447C" w:rsidRDefault="00CD6BDF" w:rsidP="0083367D">
      <w:pPr>
        <w:shd w:val="clear" w:color="auto" w:fill="A8D08D"/>
        <w:rPr>
          <w:rFonts w:ascii="Times New Roman" w:hAnsi="Times New Roman" w:cs="Times New Roman"/>
          <w:b/>
          <w:bCs/>
          <w:sz w:val="24"/>
          <w:szCs w:val="24"/>
          <w:lang w:val="sr-Latn-CS"/>
        </w:rPr>
      </w:pPr>
      <w:r w:rsidRPr="008F447C">
        <w:rPr>
          <w:rFonts w:ascii="Times New Roman" w:hAnsi="Times New Roman" w:cs="Times New Roman"/>
          <w:b/>
          <w:bCs/>
          <w:sz w:val="24"/>
          <w:szCs w:val="24"/>
          <w:lang w:val="sr-Latn-CS"/>
        </w:rPr>
        <w:t xml:space="preserve">6.URBANO ZELENILO </w:t>
      </w:r>
    </w:p>
    <w:p w:rsidR="00CD6BDF" w:rsidRPr="008F447C" w:rsidRDefault="00CD6BDF">
      <w:pPr>
        <w:rPr>
          <w:rFonts w:ascii="Times New Roman" w:hAnsi="Times New Roman" w:cs="Times New Roman"/>
          <w:b/>
          <w:bCs/>
          <w:sz w:val="24"/>
          <w:szCs w:val="24"/>
          <w:lang w:val="sr-Latn-CS"/>
        </w:rPr>
      </w:pPr>
    </w:p>
    <w:p w:rsidR="00CD6BDF" w:rsidRDefault="00CD6BDF" w:rsidP="00721FE3">
      <w:pPr>
        <w:spacing w:line="276" w:lineRule="auto"/>
        <w:jc w:val="both"/>
        <w:rPr>
          <w:rFonts w:ascii="Times New Roman" w:hAnsi="Times New Roman" w:cs="Times New Roman"/>
          <w:sz w:val="24"/>
          <w:szCs w:val="24"/>
          <w:lang w:val="sr-Latn-CS"/>
        </w:rPr>
      </w:pPr>
      <w:r w:rsidRPr="003D5D3D">
        <w:rPr>
          <w:rFonts w:ascii="Times New Roman" w:hAnsi="Times New Roman" w:cs="Times New Roman"/>
          <w:sz w:val="24"/>
          <w:szCs w:val="24"/>
          <w:lang w:val="sr-Latn-CS"/>
        </w:rPr>
        <w:t>U gradskim sredinama</w:t>
      </w:r>
      <w:r>
        <w:rPr>
          <w:rFonts w:ascii="Times New Roman" w:hAnsi="Times New Roman" w:cs="Times New Roman"/>
          <w:sz w:val="24"/>
          <w:szCs w:val="24"/>
          <w:lang w:val="sr-Latn-CS"/>
        </w:rPr>
        <w:t xml:space="preserve">, zelene površine su prostori na kojima se njeguje zelenilo koje je obično </w:t>
      </w:r>
      <w:r w:rsidRPr="00715FA2">
        <w:rPr>
          <w:rFonts w:ascii="Times New Roman" w:hAnsi="Times New Roman" w:cs="Times New Roman"/>
          <w:sz w:val="24"/>
          <w:szCs w:val="24"/>
          <w:lang w:val="sr-Latn-CS"/>
        </w:rPr>
        <w:t>zasađeno i uređeno po nekim određenim principima</w:t>
      </w:r>
      <w:r>
        <w:rPr>
          <w:rFonts w:ascii="Times New Roman" w:hAnsi="Times New Roman" w:cs="Times New Roman"/>
          <w:sz w:val="24"/>
          <w:szCs w:val="24"/>
          <w:lang w:val="sr-Latn-CS"/>
        </w:rPr>
        <w:t xml:space="preserve"> kao što su</w:t>
      </w:r>
      <w:r w:rsidRPr="00715FA2">
        <w:rPr>
          <w:rFonts w:ascii="Times New Roman" w:hAnsi="Times New Roman" w:cs="Times New Roman"/>
          <w:sz w:val="24"/>
          <w:szCs w:val="24"/>
          <w:lang w:val="sr-Latn-CS"/>
        </w:rPr>
        <w:t xml:space="preserve"> park</w:t>
      </w:r>
      <w:r>
        <w:rPr>
          <w:rFonts w:ascii="Times New Roman" w:hAnsi="Times New Roman" w:cs="Times New Roman"/>
          <w:sz w:val="24"/>
          <w:szCs w:val="24"/>
          <w:lang w:val="sr-Latn-CS"/>
        </w:rPr>
        <w:t>ovi</w:t>
      </w:r>
      <w:r w:rsidRPr="00715FA2">
        <w:rPr>
          <w:rFonts w:ascii="Times New Roman" w:hAnsi="Times New Roman" w:cs="Times New Roman"/>
          <w:sz w:val="24"/>
          <w:szCs w:val="24"/>
          <w:lang w:val="sr-Latn-CS"/>
        </w:rPr>
        <w:t>, skver</w:t>
      </w:r>
      <w:r>
        <w:rPr>
          <w:rFonts w:ascii="Times New Roman" w:hAnsi="Times New Roman" w:cs="Times New Roman"/>
          <w:sz w:val="24"/>
          <w:szCs w:val="24"/>
          <w:lang w:val="sr-Latn-CS"/>
        </w:rPr>
        <w:t>ovi, travnjaci</w:t>
      </w:r>
      <w:r w:rsidRPr="00715FA2">
        <w:rPr>
          <w:rFonts w:ascii="Times New Roman" w:hAnsi="Times New Roman" w:cs="Times New Roman"/>
          <w:sz w:val="24"/>
          <w:szCs w:val="24"/>
          <w:lang w:val="sr-Latn-CS"/>
        </w:rPr>
        <w:t xml:space="preserve">, </w:t>
      </w:r>
      <w:r>
        <w:rPr>
          <w:rFonts w:ascii="Times New Roman" w:hAnsi="Times New Roman" w:cs="Times New Roman"/>
          <w:sz w:val="24"/>
          <w:szCs w:val="24"/>
          <w:lang w:val="sr-Latn-CS"/>
        </w:rPr>
        <w:t xml:space="preserve">ulični </w:t>
      </w:r>
      <w:r w:rsidRPr="00715FA2">
        <w:rPr>
          <w:rFonts w:ascii="Times New Roman" w:hAnsi="Times New Roman" w:cs="Times New Roman"/>
          <w:sz w:val="24"/>
          <w:szCs w:val="24"/>
          <w:lang w:val="sr-Latn-CS"/>
        </w:rPr>
        <w:t>drvored</w:t>
      </w:r>
      <w:r>
        <w:rPr>
          <w:rFonts w:ascii="Times New Roman" w:hAnsi="Times New Roman" w:cs="Times New Roman"/>
          <w:sz w:val="24"/>
          <w:szCs w:val="24"/>
          <w:lang w:val="sr-Latn-CS"/>
        </w:rPr>
        <w:t>i, grupacije žardinjera, zelene površine oko javnih i privatnih objekata, zelene površine oko obala rijeka i drugo.</w:t>
      </w:r>
    </w:p>
    <w:p w:rsidR="00CD6BDF" w:rsidRPr="008F447C" w:rsidRDefault="00CD6BDF" w:rsidP="00721FE3">
      <w:pPr>
        <w:spacing w:line="276" w:lineRule="auto"/>
        <w:jc w:val="both"/>
        <w:rPr>
          <w:rFonts w:ascii="Times New Roman" w:hAnsi="Times New Roman" w:cs="Times New Roman"/>
          <w:sz w:val="24"/>
          <w:szCs w:val="24"/>
          <w:lang w:val="sr-Latn-CS"/>
        </w:rPr>
      </w:pPr>
      <w:r>
        <w:rPr>
          <w:rFonts w:ascii="Times New Roman" w:hAnsi="Times New Roman" w:cs="Times New Roman"/>
          <w:sz w:val="24"/>
          <w:szCs w:val="24"/>
          <w:lang w:val="sr-Latn-CS"/>
        </w:rPr>
        <w:t>Z</w:t>
      </w:r>
      <w:r w:rsidRPr="00E858E9">
        <w:rPr>
          <w:rFonts w:ascii="Times New Roman" w:hAnsi="Times New Roman" w:cs="Times New Roman"/>
          <w:sz w:val="24"/>
          <w:szCs w:val="24"/>
          <w:lang w:val="sr-Latn-CS"/>
        </w:rPr>
        <w:t>načaj zelenila u urbanim sredinama</w:t>
      </w:r>
      <w:r>
        <w:rPr>
          <w:rFonts w:ascii="Times New Roman" w:hAnsi="Times New Roman" w:cs="Times New Roman"/>
          <w:sz w:val="24"/>
          <w:szCs w:val="24"/>
          <w:lang w:val="sr-Latn-CS"/>
        </w:rPr>
        <w:t xml:space="preserve"> je višestruk. Zelenilo</w:t>
      </w:r>
      <w:r w:rsidRPr="00E858E9">
        <w:rPr>
          <w:rFonts w:ascii="Times New Roman" w:hAnsi="Times New Roman" w:cs="Times New Roman"/>
          <w:sz w:val="24"/>
          <w:szCs w:val="24"/>
          <w:lang w:val="sr-Latn-CS"/>
        </w:rPr>
        <w:t xml:space="preserve">  obezbjeđuje higijenske uslove života, </w:t>
      </w:r>
      <w:r>
        <w:rPr>
          <w:rFonts w:ascii="Times New Roman" w:hAnsi="Times New Roman" w:cs="Times New Roman"/>
          <w:sz w:val="24"/>
          <w:szCs w:val="24"/>
          <w:lang w:val="sr-Latn-CS"/>
        </w:rPr>
        <w:t>obnavlja kiseonik u atmosferi,</w:t>
      </w:r>
      <w:r w:rsidRPr="00E858E9">
        <w:rPr>
          <w:rFonts w:ascii="Times New Roman" w:hAnsi="Times New Roman" w:cs="Times New Roman"/>
          <w:sz w:val="24"/>
          <w:szCs w:val="24"/>
          <w:lang w:val="sr-Latn-CS"/>
        </w:rPr>
        <w:t xml:space="preserve"> reguliše temperaturu vazduha</w:t>
      </w:r>
      <w:r>
        <w:rPr>
          <w:rFonts w:ascii="Times New Roman" w:hAnsi="Times New Roman" w:cs="Times New Roman"/>
          <w:sz w:val="24"/>
          <w:szCs w:val="24"/>
          <w:lang w:val="sr-Latn-CS"/>
        </w:rPr>
        <w:t>, pritisak i vazdušna strujanja,</w:t>
      </w:r>
      <w:r w:rsidRPr="00E858E9">
        <w:rPr>
          <w:rFonts w:ascii="Times New Roman" w:hAnsi="Times New Roman" w:cs="Times New Roman"/>
          <w:sz w:val="24"/>
          <w:szCs w:val="24"/>
          <w:lang w:val="sr-Latn-CS"/>
        </w:rPr>
        <w:t xml:space="preserve"> ublažava uticaj ulične buke</w:t>
      </w:r>
      <w:r>
        <w:rPr>
          <w:rFonts w:ascii="Times New Roman" w:hAnsi="Times New Roman" w:cs="Times New Roman"/>
          <w:sz w:val="24"/>
          <w:szCs w:val="24"/>
          <w:lang w:val="sr-Latn-CS"/>
        </w:rPr>
        <w:t>,</w:t>
      </w:r>
      <w:r w:rsidRPr="00E858E9">
        <w:rPr>
          <w:rFonts w:ascii="Times New Roman" w:hAnsi="Times New Roman" w:cs="Times New Roman"/>
          <w:sz w:val="24"/>
          <w:szCs w:val="24"/>
          <w:lang w:val="sr-Latn-CS"/>
        </w:rPr>
        <w:t xml:space="preserve"> apsorbuje prašinu i čađ</w:t>
      </w:r>
      <w:r>
        <w:rPr>
          <w:rFonts w:ascii="Times New Roman" w:hAnsi="Times New Roman" w:cs="Times New Roman"/>
          <w:sz w:val="24"/>
          <w:szCs w:val="24"/>
          <w:lang w:val="sr-Latn-CS"/>
        </w:rPr>
        <w:t>, štiti od naleta vjetrova, ima baktericidno dejstvo u</w:t>
      </w:r>
      <w:r w:rsidRPr="00E858E9">
        <w:rPr>
          <w:rFonts w:ascii="Times New Roman" w:hAnsi="Times New Roman" w:cs="Times New Roman"/>
          <w:sz w:val="24"/>
          <w:szCs w:val="24"/>
          <w:lang w:val="sr-Latn-CS"/>
        </w:rPr>
        <w:t xml:space="preserve"> zagađenoj sredini,itd</w:t>
      </w:r>
      <w:r>
        <w:rPr>
          <w:rFonts w:ascii="Times New Roman" w:hAnsi="Times New Roman" w:cs="Times New Roman"/>
          <w:sz w:val="24"/>
          <w:szCs w:val="24"/>
          <w:lang w:val="sr-Latn-CS"/>
        </w:rPr>
        <w:t xml:space="preserve">. </w:t>
      </w:r>
      <w:r w:rsidRPr="008F447C">
        <w:rPr>
          <w:rFonts w:ascii="Times New Roman" w:hAnsi="Times New Roman" w:cs="Times New Roman"/>
          <w:sz w:val="24"/>
          <w:szCs w:val="24"/>
          <w:lang w:val="sr-Latn-CS"/>
        </w:rPr>
        <w:t>Gradsko zelenilo poboljšava mikroklimu gradske teritorije. Ono omogućava stvaranje povoljnih uslova za odmor na otvorenom prostoru, štiti zemljište, zgrade i trotoare od pregrijevanja.</w:t>
      </w:r>
    </w:p>
    <w:p w:rsidR="00CD6BDF" w:rsidRPr="00721FE3" w:rsidRDefault="00CD6BDF" w:rsidP="00721FE3">
      <w:pPr>
        <w:spacing w:line="276" w:lineRule="auto"/>
        <w:jc w:val="both"/>
        <w:rPr>
          <w:rFonts w:ascii="Times New Roman" w:hAnsi="Times New Roman" w:cs="Times New Roman"/>
          <w:sz w:val="24"/>
          <w:szCs w:val="24"/>
          <w:lang w:val="sr-Latn-CS"/>
        </w:rPr>
      </w:pPr>
      <w:r w:rsidRPr="008F447C">
        <w:rPr>
          <w:rFonts w:ascii="Times New Roman" w:hAnsi="Times New Roman" w:cs="Times New Roman"/>
          <w:sz w:val="24"/>
          <w:szCs w:val="24"/>
          <w:lang w:val="sr-Latn-CS"/>
        </w:rPr>
        <w:t xml:space="preserve">Na osnovu podataka </w:t>
      </w:r>
      <w:r w:rsidRPr="00147C6C">
        <w:rPr>
          <w:rFonts w:ascii="Times New Roman" w:hAnsi="Times New Roman" w:cs="Times New Roman"/>
          <w:sz w:val="24"/>
          <w:szCs w:val="24"/>
          <w:lang w:val="sr-Latn-CS"/>
        </w:rPr>
        <w:t>DOO „Komunalno” Nikšić, RJ Zelenilo</w:t>
      </w:r>
      <w:r w:rsidRPr="008F447C">
        <w:rPr>
          <w:rFonts w:ascii="Times New Roman" w:hAnsi="Times New Roman" w:cs="Times New Roman"/>
          <w:sz w:val="24"/>
          <w:szCs w:val="24"/>
          <w:lang w:val="sr-Latn-CS"/>
        </w:rPr>
        <w:t xml:space="preserve"> u opštini Nikšić</w:t>
      </w:r>
      <w:r>
        <w:rPr>
          <w:rFonts w:ascii="Times New Roman" w:hAnsi="Times New Roman" w:cs="Times New Roman"/>
          <w:sz w:val="24"/>
          <w:szCs w:val="24"/>
          <w:lang w:val="sr-Latn-CS"/>
        </w:rPr>
        <w:t xml:space="preserve">ukupna površina pod travnjacima iznosi </w:t>
      </w:r>
      <w:r w:rsidRPr="008F447C">
        <w:rPr>
          <w:rStyle w:val="Emphasis"/>
          <w:rFonts w:ascii="Times New Roman" w:hAnsi="Times New Roman" w:cs="Times New Roman"/>
          <w:i w:val="0"/>
          <w:iCs w:val="0"/>
          <w:sz w:val="24"/>
          <w:szCs w:val="24"/>
          <w:lang w:val="sr-Latn-CS"/>
        </w:rPr>
        <w:t>228.896 m</w:t>
      </w:r>
      <w:r w:rsidRPr="008F447C">
        <w:rPr>
          <w:rStyle w:val="Emphasis"/>
          <w:rFonts w:ascii="Times New Roman" w:hAnsi="Times New Roman" w:cs="Times New Roman"/>
          <w:i w:val="0"/>
          <w:iCs w:val="0"/>
          <w:sz w:val="24"/>
          <w:szCs w:val="24"/>
          <w:vertAlign w:val="superscript"/>
          <w:lang w:val="sr-Latn-CS"/>
        </w:rPr>
        <w:t>2</w:t>
      </w:r>
      <w:r w:rsidRPr="008F447C">
        <w:rPr>
          <w:rFonts w:ascii="Times New Roman" w:hAnsi="Times New Roman" w:cs="Times New Roman"/>
          <w:sz w:val="24"/>
          <w:szCs w:val="24"/>
          <w:lang w:val="sr-Latn-CS"/>
        </w:rPr>
        <w:t>od čega 30.213 m</w:t>
      </w:r>
      <w:r w:rsidRPr="008F447C">
        <w:rPr>
          <w:rFonts w:ascii="Times New Roman" w:hAnsi="Times New Roman" w:cs="Times New Roman"/>
          <w:sz w:val="24"/>
          <w:szCs w:val="24"/>
          <w:vertAlign w:val="superscript"/>
          <w:lang w:val="sr-Latn-CS"/>
        </w:rPr>
        <w:t>2</w:t>
      </w:r>
      <w:r w:rsidRPr="008F447C">
        <w:rPr>
          <w:rFonts w:ascii="Times New Roman" w:hAnsi="Times New Roman" w:cs="Times New Roman"/>
          <w:sz w:val="24"/>
          <w:szCs w:val="24"/>
          <w:lang w:val="sr-Latn-CS"/>
        </w:rPr>
        <w:t>pripada Gradskom parku, 3.563 m je prekriveno živom ogradom, 335 m</w:t>
      </w:r>
      <w:r w:rsidRPr="008F447C">
        <w:rPr>
          <w:rFonts w:ascii="Times New Roman" w:hAnsi="Times New Roman" w:cs="Times New Roman"/>
          <w:sz w:val="24"/>
          <w:szCs w:val="24"/>
          <w:vertAlign w:val="superscript"/>
          <w:lang w:val="sr-Latn-CS"/>
        </w:rPr>
        <w:t>2</w:t>
      </w:r>
      <w:r w:rsidRPr="008F447C">
        <w:rPr>
          <w:rFonts w:ascii="Times New Roman" w:hAnsi="Times New Roman" w:cs="Times New Roman"/>
          <w:sz w:val="24"/>
          <w:szCs w:val="24"/>
          <w:lang w:val="sr-Latn-CS"/>
        </w:rPr>
        <w:t xml:space="preserve"> je pod ružma a 328 m</w:t>
      </w:r>
      <w:r w:rsidRPr="008F447C">
        <w:rPr>
          <w:rFonts w:ascii="Times New Roman" w:hAnsi="Times New Roman" w:cs="Times New Roman"/>
          <w:sz w:val="24"/>
          <w:szCs w:val="24"/>
          <w:vertAlign w:val="superscript"/>
          <w:lang w:val="sr-Latn-CS"/>
        </w:rPr>
        <w:t>2</w:t>
      </w:r>
      <w:r w:rsidRPr="008F447C">
        <w:rPr>
          <w:rFonts w:ascii="Times New Roman" w:hAnsi="Times New Roman" w:cs="Times New Roman"/>
          <w:sz w:val="24"/>
          <w:szCs w:val="24"/>
          <w:lang w:val="sr-Latn-CS"/>
        </w:rPr>
        <w:t xml:space="preserve"> je pod sezonskim cvijećem. Broj zasađenih drvenastih vrsta iznosi 6.810 komada dok je žbunja 5.261 komada.</w:t>
      </w:r>
    </w:p>
    <w:p w:rsidR="00CD6BDF" w:rsidRDefault="00CD6BDF" w:rsidP="00721FE3">
      <w:pPr>
        <w:spacing w:line="276" w:lineRule="auto"/>
        <w:jc w:val="both"/>
        <w:rPr>
          <w:rFonts w:ascii="Times New Roman" w:hAnsi="Times New Roman" w:cs="Times New Roman"/>
          <w:sz w:val="24"/>
          <w:szCs w:val="24"/>
          <w:lang w:val="sr-Latn-CS"/>
        </w:rPr>
      </w:pPr>
      <w:r w:rsidRPr="00713F4C">
        <w:rPr>
          <w:rFonts w:ascii="Times New Roman" w:hAnsi="Times New Roman" w:cs="Times New Roman"/>
          <w:sz w:val="24"/>
          <w:szCs w:val="24"/>
          <w:lang w:val="sr-Latn-CS"/>
        </w:rPr>
        <w:t xml:space="preserve">Javne zelene površine u našem gradu održava </w:t>
      </w:r>
      <w:r>
        <w:rPr>
          <w:rFonts w:ascii="Times New Roman" w:hAnsi="Times New Roman" w:cs="Times New Roman"/>
          <w:sz w:val="24"/>
          <w:szCs w:val="24"/>
          <w:lang w:val="sr-Latn-CS"/>
        </w:rPr>
        <w:t>DOO „K</w:t>
      </w:r>
      <w:r w:rsidRPr="00713F4C">
        <w:rPr>
          <w:rFonts w:ascii="Times New Roman" w:hAnsi="Times New Roman" w:cs="Times New Roman"/>
          <w:sz w:val="24"/>
          <w:szCs w:val="24"/>
          <w:lang w:val="sr-Latn-CS"/>
        </w:rPr>
        <w:t>omunalno</w:t>
      </w:r>
      <w:r>
        <w:rPr>
          <w:rFonts w:ascii="Times New Roman" w:hAnsi="Times New Roman" w:cs="Times New Roman"/>
          <w:sz w:val="24"/>
          <w:szCs w:val="24"/>
          <w:lang w:val="sr-Latn-CS"/>
        </w:rPr>
        <w:t>”</w:t>
      </w:r>
      <w:r w:rsidRPr="00713F4C">
        <w:rPr>
          <w:rFonts w:ascii="Times New Roman" w:hAnsi="Times New Roman" w:cs="Times New Roman"/>
          <w:sz w:val="24"/>
          <w:szCs w:val="24"/>
          <w:lang w:val="sr-Latn-CS"/>
        </w:rPr>
        <w:t xml:space="preserve"> Nikšić</w:t>
      </w:r>
      <w:r>
        <w:rPr>
          <w:rFonts w:ascii="Times New Roman" w:hAnsi="Times New Roman" w:cs="Times New Roman"/>
          <w:sz w:val="24"/>
          <w:szCs w:val="24"/>
          <w:lang w:val="sr-Latn-CS"/>
        </w:rPr>
        <w:t>, RJ Zelenilo, dijelom uz nadzor Sekretarijata za komunalne poslove i saobraćaj opštine Nikšić.</w:t>
      </w:r>
    </w:p>
    <w:p w:rsidR="00CD6BDF" w:rsidRPr="008F447C" w:rsidRDefault="00CD6BDF" w:rsidP="0063560A">
      <w:pPr>
        <w:spacing w:line="276" w:lineRule="auto"/>
        <w:jc w:val="both"/>
        <w:rPr>
          <w:rFonts w:ascii="Times New Roman" w:hAnsi="Times New Roman" w:cs="Times New Roman"/>
          <w:sz w:val="24"/>
          <w:szCs w:val="24"/>
          <w:lang w:val="sr-Latn-CS"/>
        </w:rPr>
      </w:pPr>
      <w:r w:rsidRPr="008F447C">
        <w:rPr>
          <w:rFonts w:ascii="Times New Roman" w:hAnsi="Times New Roman" w:cs="Times New Roman"/>
          <w:sz w:val="24"/>
          <w:szCs w:val="24"/>
          <w:lang w:val="sr-Latn-CS"/>
        </w:rPr>
        <w:t xml:space="preserve">Od drvenastih vrsta i žbunastih formi koje su zastupljene u urbanom gradskom jezgru su: </w:t>
      </w:r>
      <w:r w:rsidRPr="008F447C">
        <w:rPr>
          <w:rFonts w:ascii="Times New Roman" w:hAnsi="Times New Roman" w:cs="Times New Roman"/>
          <w:i/>
          <w:iCs/>
          <w:sz w:val="24"/>
          <w:szCs w:val="24"/>
          <w:lang w:val="sr-Latn-CS"/>
        </w:rPr>
        <w:t xml:space="preserve">Acer pseudoplatanus </w:t>
      </w:r>
      <w:r w:rsidRPr="008F447C">
        <w:rPr>
          <w:rFonts w:ascii="Times New Roman" w:hAnsi="Times New Roman" w:cs="Times New Roman"/>
          <w:sz w:val="24"/>
          <w:szCs w:val="24"/>
          <w:lang w:val="sr-Latn-CS"/>
        </w:rPr>
        <w:t xml:space="preserve">(gorski javor), </w:t>
      </w:r>
      <w:r w:rsidRPr="008F447C">
        <w:rPr>
          <w:rFonts w:ascii="Times New Roman" w:hAnsi="Times New Roman" w:cs="Times New Roman"/>
          <w:i/>
          <w:iCs/>
          <w:sz w:val="24"/>
          <w:szCs w:val="24"/>
          <w:lang w:val="sr-Latn-CS"/>
        </w:rPr>
        <w:t xml:space="preserve">Aesculus hippocastanum </w:t>
      </w:r>
      <w:r w:rsidRPr="008F447C">
        <w:rPr>
          <w:rFonts w:ascii="Times New Roman" w:hAnsi="Times New Roman" w:cs="Times New Roman"/>
          <w:sz w:val="24"/>
          <w:szCs w:val="24"/>
          <w:lang w:val="sr-Latn-CS"/>
        </w:rPr>
        <w:t xml:space="preserve">(divlji kesten), </w:t>
      </w:r>
      <w:r w:rsidRPr="008F447C">
        <w:rPr>
          <w:rFonts w:ascii="Times New Roman" w:hAnsi="Times New Roman" w:cs="Times New Roman"/>
          <w:i/>
          <w:iCs/>
          <w:sz w:val="24"/>
          <w:szCs w:val="24"/>
          <w:lang w:val="sr-Latn-CS"/>
        </w:rPr>
        <w:t>Berberis julianae</w:t>
      </w:r>
      <w:r w:rsidRPr="008F447C">
        <w:rPr>
          <w:rFonts w:ascii="Times New Roman" w:hAnsi="Times New Roman" w:cs="Times New Roman"/>
          <w:sz w:val="24"/>
          <w:szCs w:val="24"/>
          <w:lang w:val="sr-Latn-CS"/>
        </w:rPr>
        <w:t xml:space="preserve"> (kineska žutika), </w:t>
      </w:r>
      <w:r w:rsidRPr="008F447C">
        <w:rPr>
          <w:rFonts w:ascii="Times New Roman" w:hAnsi="Times New Roman" w:cs="Times New Roman"/>
          <w:i/>
          <w:iCs/>
          <w:sz w:val="24"/>
          <w:szCs w:val="24"/>
          <w:lang w:val="sr-Latn-CS"/>
        </w:rPr>
        <w:t>Berberis thunbergi</w:t>
      </w:r>
      <w:r w:rsidRPr="008F447C">
        <w:rPr>
          <w:rFonts w:ascii="Times New Roman" w:hAnsi="Times New Roman" w:cs="Times New Roman"/>
          <w:sz w:val="24"/>
          <w:szCs w:val="24"/>
          <w:lang w:val="sr-Latn-CS"/>
        </w:rPr>
        <w:t xml:space="preserve">(Tunbergova žutika), </w:t>
      </w:r>
      <w:r w:rsidRPr="008F447C">
        <w:rPr>
          <w:rFonts w:ascii="Times New Roman" w:hAnsi="Times New Roman" w:cs="Times New Roman"/>
          <w:i/>
          <w:iCs/>
          <w:sz w:val="24"/>
          <w:szCs w:val="24"/>
          <w:lang w:val="sr-Latn-CS"/>
        </w:rPr>
        <w:t xml:space="preserve">Betula pendula </w:t>
      </w:r>
      <w:r w:rsidRPr="008F447C">
        <w:rPr>
          <w:rFonts w:ascii="Times New Roman" w:hAnsi="Times New Roman" w:cs="Times New Roman"/>
          <w:sz w:val="24"/>
          <w:szCs w:val="24"/>
          <w:lang w:val="sr-Latn-CS"/>
        </w:rPr>
        <w:t xml:space="preserve">(bijela breza), </w:t>
      </w:r>
      <w:r w:rsidRPr="008F447C">
        <w:rPr>
          <w:rFonts w:ascii="Times New Roman" w:hAnsi="Times New Roman" w:cs="Times New Roman"/>
          <w:i/>
          <w:iCs/>
          <w:sz w:val="24"/>
          <w:szCs w:val="24"/>
          <w:lang w:val="sr-Latn-CS"/>
        </w:rPr>
        <w:t xml:space="preserve">Calocedrus decurens </w:t>
      </w:r>
      <w:r w:rsidRPr="008F447C">
        <w:rPr>
          <w:rFonts w:ascii="Times New Roman" w:hAnsi="Times New Roman" w:cs="Times New Roman"/>
          <w:sz w:val="24"/>
          <w:szCs w:val="24"/>
          <w:lang w:val="sr-Latn-CS"/>
        </w:rPr>
        <w:t>(kalifornijski libokedar),</w:t>
      </w:r>
      <w:r w:rsidRPr="008F447C">
        <w:rPr>
          <w:rFonts w:ascii="Times New Roman" w:hAnsi="Times New Roman" w:cs="Times New Roman"/>
          <w:i/>
          <w:iCs/>
          <w:sz w:val="24"/>
          <w:szCs w:val="24"/>
          <w:lang w:val="sr-Latn-CS"/>
        </w:rPr>
        <w:t xml:space="preserve"> Catalpa bignonioides</w:t>
      </w:r>
      <w:r w:rsidRPr="008F447C">
        <w:rPr>
          <w:rFonts w:ascii="Times New Roman" w:hAnsi="Times New Roman" w:cs="Times New Roman"/>
          <w:sz w:val="24"/>
          <w:szCs w:val="24"/>
          <w:lang w:val="sr-Latn-CS"/>
        </w:rPr>
        <w:t xml:space="preserve">(katalpa), </w:t>
      </w:r>
      <w:r w:rsidRPr="008F447C">
        <w:rPr>
          <w:rFonts w:ascii="Times New Roman" w:hAnsi="Times New Roman" w:cs="Times New Roman"/>
          <w:i/>
          <w:iCs/>
          <w:sz w:val="24"/>
          <w:szCs w:val="24"/>
          <w:lang w:val="sr-Latn-CS"/>
        </w:rPr>
        <w:t>Cedrus atlantica</w:t>
      </w:r>
      <w:r w:rsidRPr="008F447C">
        <w:rPr>
          <w:rFonts w:ascii="Times New Roman" w:hAnsi="Times New Roman" w:cs="Times New Roman"/>
          <w:sz w:val="24"/>
          <w:szCs w:val="24"/>
          <w:lang w:val="sr-Latn-CS"/>
        </w:rPr>
        <w:t>(atlaski kedar)</w:t>
      </w:r>
      <w:r w:rsidRPr="008F447C">
        <w:rPr>
          <w:rFonts w:ascii="Times New Roman" w:hAnsi="Times New Roman" w:cs="Times New Roman"/>
          <w:i/>
          <w:iCs/>
          <w:sz w:val="24"/>
          <w:szCs w:val="24"/>
          <w:lang w:val="sr-Latn-CS"/>
        </w:rPr>
        <w:t xml:space="preserve">, Cedrus deodara </w:t>
      </w:r>
      <w:r w:rsidRPr="008F447C">
        <w:rPr>
          <w:rFonts w:ascii="Times New Roman" w:hAnsi="Times New Roman" w:cs="Times New Roman"/>
          <w:sz w:val="24"/>
          <w:szCs w:val="24"/>
          <w:lang w:val="sr-Latn-CS"/>
        </w:rPr>
        <w:t xml:space="preserve">(himalajski kedar), </w:t>
      </w:r>
      <w:r>
        <w:rPr>
          <w:rFonts w:ascii="Times New Roman" w:hAnsi="Times New Roman" w:cs="Times New Roman"/>
          <w:i/>
          <w:iCs/>
          <w:sz w:val="24"/>
          <w:szCs w:val="24"/>
          <w:lang w:val="sr-Latn-CS"/>
        </w:rPr>
        <w:t xml:space="preserve">Forsythia intermedia </w:t>
      </w:r>
      <w:r>
        <w:rPr>
          <w:rFonts w:ascii="Times New Roman" w:hAnsi="Times New Roman" w:cs="Times New Roman"/>
          <w:sz w:val="24"/>
          <w:szCs w:val="24"/>
          <w:lang w:val="sr-Latn-CS"/>
        </w:rPr>
        <w:t xml:space="preserve">(forzicija), </w:t>
      </w:r>
      <w:r w:rsidRPr="008F447C">
        <w:rPr>
          <w:rFonts w:ascii="Times New Roman" w:hAnsi="Times New Roman" w:cs="Times New Roman"/>
          <w:i/>
          <w:iCs/>
          <w:sz w:val="24"/>
          <w:szCs w:val="24"/>
          <w:lang w:val="sr-Latn-CS"/>
        </w:rPr>
        <w:t>Hibiscus syriacus</w:t>
      </w:r>
      <w:r w:rsidRPr="008F447C">
        <w:rPr>
          <w:rFonts w:ascii="Times New Roman" w:hAnsi="Times New Roman" w:cs="Times New Roman"/>
          <w:sz w:val="24"/>
          <w:szCs w:val="24"/>
          <w:lang w:val="sr-Latn-CS"/>
        </w:rPr>
        <w:t>(s</w:t>
      </w:r>
      <w:r>
        <w:rPr>
          <w:rFonts w:ascii="Times New Roman" w:hAnsi="Times New Roman" w:cs="Times New Roman"/>
          <w:sz w:val="24"/>
          <w:szCs w:val="24"/>
          <w:lang w:val="sr-Latn-CS"/>
        </w:rPr>
        <w:t xml:space="preserve">irijska ruža), </w:t>
      </w:r>
      <w:r w:rsidRPr="008F447C">
        <w:rPr>
          <w:rFonts w:ascii="Times New Roman" w:hAnsi="Times New Roman" w:cs="Times New Roman"/>
          <w:i/>
          <w:iCs/>
          <w:sz w:val="24"/>
          <w:szCs w:val="24"/>
          <w:lang w:val="sr-Latn-CS"/>
        </w:rPr>
        <w:t xml:space="preserve">Ilex aquifolium </w:t>
      </w:r>
      <w:r w:rsidRPr="008F447C">
        <w:rPr>
          <w:rFonts w:ascii="Times New Roman" w:hAnsi="Times New Roman" w:cs="Times New Roman"/>
          <w:sz w:val="24"/>
          <w:szCs w:val="24"/>
          <w:lang w:val="sr-Latn-CS"/>
        </w:rPr>
        <w:t xml:space="preserve">(božikovina), </w:t>
      </w:r>
      <w:r w:rsidRPr="008F447C">
        <w:rPr>
          <w:rFonts w:ascii="Times New Roman" w:hAnsi="Times New Roman" w:cs="Times New Roman"/>
          <w:i/>
          <w:iCs/>
          <w:sz w:val="24"/>
          <w:szCs w:val="24"/>
          <w:lang w:val="sr-Latn-CS"/>
        </w:rPr>
        <w:t>Juglans nigra</w:t>
      </w:r>
      <w:r w:rsidRPr="008F447C">
        <w:rPr>
          <w:rFonts w:ascii="Times New Roman" w:hAnsi="Times New Roman" w:cs="Times New Roman"/>
          <w:sz w:val="24"/>
          <w:szCs w:val="24"/>
          <w:lang w:val="sr-Latn-CS"/>
        </w:rPr>
        <w:t>(crni orah),</w:t>
      </w:r>
      <w:r w:rsidRPr="008F447C">
        <w:rPr>
          <w:rFonts w:ascii="Times New Roman" w:hAnsi="Times New Roman" w:cs="Times New Roman"/>
          <w:i/>
          <w:iCs/>
          <w:sz w:val="24"/>
          <w:szCs w:val="24"/>
          <w:lang w:val="sr-Latn-CS"/>
        </w:rPr>
        <w:t>Juniperus horizontalis</w:t>
      </w:r>
      <w:r w:rsidRPr="008F447C">
        <w:rPr>
          <w:rFonts w:ascii="Times New Roman" w:hAnsi="Times New Roman" w:cs="Times New Roman"/>
          <w:sz w:val="24"/>
          <w:szCs w:val="24"/>
          <w:lang w:val="sr-Latn-CS"/>
        </w:rPr>
        <w:t xml:space="preserve">(polegla kleka), </w:t>
      </w:r>
      <w:r>
        <w:rPr>
          <w:rFonts w:ascii="Times New Roman" w:hAnsi="Times New Roman" w:cs="Times New Roman"/>
          <w:i/>
          <w:iCs/>
          <w:sz w:val="24"/>
          <w:szCs w:val="24"/>
          <w:lang w:val="sr-Latn-CS"/>
        </w:rPr>
        <w:t>Ligustrum vulgare</w:t>
      </w:r>
      <w:r w:rsidRPr="008F447C">
        <w:rPr>
          <w:rFonts w:ascii="Times New Roman" w:hAnsi="Times New Roman" w:cs="Times New Roman"/>
          <w:sz w:val="24"/>
          <w:szCs w:val="24"/>
          <w:lang w:val="sr-Latn-CS"/>
        </w:rPr>
        <w:t xml:space="preserve">(kalina), </w:t>
      </w:r>
      <w:r w:rsidRPr="008F447C">
        <w:rPr>
          <w:rFonts w:ascii="Times New Roman" w:hAnsi="Times New Roman" w:cs="Times New Roman"/>
          <w:i/>
          <w:iCs/>
          <w:sz w:val="24"/>
          <w:szCs w:val="24"/>
          <w:lang w:val="sr-Latn-CS"/>
        </w:rPr>
        <w:t>Liriodendron tulipifera</w:t>
      </w:r>
      <w:r w:rsidRPr="008F447C">
        <w:rPr>
          <w:rFonts w:ascii="Times New Roman" w:hAnsi="Times New Roman" w:cs="Times New Roman"/>
          <w:sz w:val="24"/>
          <w:szCs w:val="24"/>
          <w:lang w:val="sr-Latn-CS"/>
        </w:rPr>
        <w:t xml:space="preserve">(liriodendron), </w:t>
      </w:r>
      <w:r w:rsidRPr="008F447C">
        <w:rPr>
          <w:rFonts w:ascii="Times New Roman" w:hAnsi="Times New Roman" w:cs="Times New Roman"/>
          <w:i/>
          <w:iCs/>
          <w:sz w:val="24"/>
          <w:szCs w:val="24"/>
          <w:lang w:val="sr-Latn-CS"/>
        </w:rPr>
        <w:t>Maclura aurantiaca</w:t>
      </w:r>
      <w:r w:rsidRPr="008F447C">
        <w:rPr>
          <w:rFonts w:ascii="Times New Roman" w:hAnsi="Times New Roman" w:cs="Times New Roman"/>
          <w:sz w:val="24"/>
          <w:szCs w:val="24"/>
          <w:lang w:val="sr-Latn-CS"/>
        </w:rPr>
        <w:t>(maklura),</w:t>
      </w:r>
      <w:r w:rsidRPr="008F447C">
        <w:rPr>
          <w:rFonts w:ascii="Times New Roman" w:hAnsi="Times New Roman" w:cs="Times New Roman"/>
          <w:i/>
          <w:iCs/>
          <w:sz w:val="24"/>
          <w:szCs w:val="24"/>
          <w:lang w:val="sr-Latn-CS"/>
        </w:rPr>
        <w:t xml:space="preserve">Paulownia tomentosa </w:t>
      </w:r>
      <w:r w:rsidRPr="008F447C">
        <w:rPr>
          <w:rFonts w:ascii="Times New Roman" w:hAnsi="Times New Roman" w:cs="Times New Roman"/>
          <w:sz w:val="24"/>
          <w:szCs w:val="24"/>
          <w:lang w:val="sr-Latn-CS"/>
        </w:rPr>
        <w:t>(Avramovo drvo),</w:t>
      </w:r>
      <w:r w:rsidRPr="008F447C">
        <w:rPr>
          <w:rFonts w:ascii="Times New Roman" w:hAnsi="Times New Roman" w:cs="Times New Roman"/>
          <w:i/>
          <w:iCs/>
          <w:sz w:val="24"/>
          <w:szCs w:val="24"/>
          <w:lang w:val="sr-Latn-CS"/>
        </w:rPr>
        <w:t xml:space="preserve"> Picea pungens</w:t>
      </w:r>
      <w:r w:rsidRPr="008F447C">
        <w:rPr>
          <w:rFonts w:ascii="Times New Roman" w:hAnsi="Times New Roman" w:cs="Times New Roman"/>
          <w:sz w:val="24"/>
          <w:szCs w:val="24"/>
          <w:lang w:val="sr-Latn-CS"/>
        </w:rPr>
        <w:t xml:space="preserve">(bodljikava smrča), </w:t>
      </w:r>
      <w:r w:rsidRPr="008F447C">
        <w:rPr>
          <w:rFonts w:ascii="Times New Roman" w:hAnsi="Times New Roman" w:cs="Times New Roman"/>
          <w:i/>
          <w:iCs/>
          <w:sz w:val="24"/>
          <w:szCs w:val="24"/>
          <w:lang w:val="sr-Latn-CS"/>
        </w:rPr>
        <w:t xml:space="preserve">Pinus strobus </w:t>
      </w:r>
      <w:r w:rsidRPr="008F447C">
        <w:rPr>
          <w:rFonts w:ascii="Times New Roman" w:hAnsi="Times New Roman" w:cs="Times New Roman"/>
          <w:sz w:val="24"/>
          <w:szCs w:val="24"/>
          <w:lang w:val="sr-Latn-CS"/>
        </w:rPr>
        <w:t xml:space="preserve">(Vajmutov bor), </w:t>
      </w:r>
      <w:r w:rsidRPr="008F447C">
        <w:rPr>
          <w:rFonts w:ascii="Times New Roman" w:hAnsi="Times New Roman" w:cs="Times New Roman"/>
          <w:i/>
          <w:iCs/>
          <w:sz w:val="24"/>
          <w:szCs w:val="24"/>
          <w:lang w:val="sr-Latn-CS"/>
        </w:rPr>
        <w:t>Platanus</w:t>
      </w:r>
      <w:r w:rsidRPr="008F447C">
        <w:rPr>
          <w:rFonts w:ascii="Times New Roman" w:hAnsi="Times New Roman" w:cs="Times New Roman"/>
          <w:sz w:val="24"/>
          <w:szCs w:val="24"/>
          <w:lang w:val="sr-Latn-CS"/>
        </w:rPr>
        <w:t>sp. (platan)</w:t>
      </w:r>
      <w:r w:rsidRPr="008F447C">
        <w:rPr>
          <w:rFonts w:ascii="Times New Roman" w:hAnsi="Times New Roman" w:cs="Times New Roman"/>
          <w:i/>
          <w:iCs/>
          <w:sz w:val="24"/>
          <w:szCs w:val="24"/>
          <w:lang w:val="sr-Latn-CS"/>
        </w:rPr>
        <w:t>, Platycladus orientalis</w:t>
      </w:r>
      <w:r w:rsidRPr="008F447C">
        <w:rPr>
          <w:rFonts w:ascii="Times New Roman" w:hAnsi="Times New Roman" w:cs="Times New Roman"/>
          <w:sz w:val="24"/>
          <w:szCs w:val="24"/>
          <w:lang w:val="sr-Latn-CS"/>
        </w:rPr>
        <w:t xml:space="preserve">(istočnjačka tuja), </w:t>
      </w:r>
      <w:r w:rsidRPr="008F447C">
        <w:rPr>
          <w:rFonts w:ascii="Times New Roman" w:hAnsi="Times New Roman" w:cs="Times New Roman"/>
          <w:i/>
          <w:iCs/>
          <w:sz w:val="24"/>
          <w:szCs w:val="24"/>
          <w:lang w:val="sr-Latn-CS"/>
        </w:rPr>
        <w:t xml:space="preserve">Prunus cerasifera </w:t>
      </w:r>
      <w:r w:rsidRPr="008F447C">
        <w:rPr>
          <w:rFonts w:ascii="Times New Roman" w:hAnsi="Times New Roman" w:cs="Times New Roman"/>
          <w:sz w:val="24"/>
          <w:szCs w:val="24"/>
          <w:lang w:val="sr-Latn-CS"/>
        </w:rPr>
        <w:t xml:space="preserve">(crvenolisna šljiva), </w:t>
      </w:r>
      <w:r w:rsidRPr="008F447C">
        <w:rPr>
          <w:rFonts w:ascii="Times New Roman" w:hAnsi="Times New Roman" w:cs="Times New Roman"/>
          <w:i/>
          <w:iCs/>
          <w:sz w:val="24"/>
          <w:szCs w:val="24"/>
          <w:lang w:val="sr-Latn-CS"/>
        </w:rPr>
        <w:t>Prunus laurocerasus</w:t>
      </w:r>
      <w:r w:rsidRPr="008F447C">
        <w:rPr>
          <w:rFonts w:ascii="Times New Roman" w:hAnsi="Times New Roman" w:cs="Times New Roman"/>
          <w:sz w:val="24"/>
          <w:szCs w:val="24"/>
          <w:lang w:val="sr-Latn-CS"/>
        </w:rPr>
        <w:t xml:space="preserve"> (lovorvišnja), </w:t>
      </w:r>
      <w:r w:rsidRPr="008F447C">
        <w:rPr>
          <w:rFonts w:ascii="Times New Roman" w:hAnsi="Times New Roman" w:cs="Times New Roman"/>
          <w:i/>
          <w:iCs/>
          <w:sz w:val="24"/>
          <w:szCs w:val="24"/>
          <w:lang w:val="sr-Latn-CS"/>
        </w:rPr>
        <w:t>Pseudotsuga menziesii</w:t>
      </w:r>
      <w:r w:rsidRPr="008F447C">
        <w:rPr>
          <w:rFonts w:ascii="Times New Roman" w:hAnsi="Times New Roman" w:cs="Times New Roman"/>
          <w:sz w:val="24"/>
          <w:szCs w:val="24"/>
          <w:lang w:val="sr-Latn-CS"/>
        </w:rPr>
        <w:t xml:space="preserve"> (duglazija), </w:t>
      </w:r>
      <w:r w:rsidRPr="008F447C">
        <w:rPr>
          <w:rFonts w:ascii="Times New Roman" w:hAnsi="Times New Roman" w:cs="Times New Roman"/>
          <w:i/>
          <w:iCs/>
          <w:sz w:val="24"/>
          <w:szCs w:val="24"/>
          <w:lang w:val="sr-Latn-CS"/>
        </w:rPr>
        <w:t>Pyracantha coccinea</w:t>
      </w:r>
      <w:r w:rsidRPr="008F447C">
        <w:rPr>
          <w:rFonts w:ascii="Times New Roman" w:hAnsi="Times New Roman" w:cs="Times New Roman"/>
          <w:sz w:val="24"/>
          <w:szCs w:val="24"/>
          <w:lang w:val="sr-Latn-CS"/>
        </w:rPr>
        <w:t xml:space="preserve">(vatreni trn), </w:t>
      </w:r>
      <w:r w:rsidRPr="008F447C">
        <w:rPr>
          <w:rFonts w:ascii="Times New Roman" w:hAnsi="Times New Roman" w:cs="Times New Roman"/>
          <w:i/>
          <w:iCs/>
          <w:sz w:val="24"/>
          <w:szCs w:val="24"/>
          <w:lang w:val="sr-Latn-CS"/>
        </w:rPr>
        <w:t xml:space="preserve">Robinia pseudoacacia </w:t>
      </w:r>
      <w:r w:rsidRPr="008F447C">
        <w:rPr>
          <w:rFonts w:ascii="Times New Roman" w:hAnsi="Times New Roman" w:cs="Times New Roman"/>
          <w:sz w:val="24"/>
          <w:szCs w:val="24"/>
          <w:lang w:val="sr-Latn-CS"/>
        </w:rPr>
        <w:t xml:space="preserve">(bagrem), </w:t>
      </w:r>
      <w:r w:rsidRPr="008F447C">
        <w:rPr>
          <w:rFonts w:ascii="Times New Roman" w:hAnsi="Times New Roman" w:cs="Times New Roman"/>
          <w:i/>
          <w:iCs/>
          <w:sz w:val="24"/>
          <w:szCs w:val="24"/>
          <w:lang w:val="sr-Latn-CS"/>
        </w:rPr>
        <w:t>Salix babylonica</w:t>
      </w:r>
      <w:r w:rsidRPr="008F447C">
        <w:rPr>
          <w:rFonts w:ascii="Times New Roman" w:hAnsi="Times New Roman" w:cs="Times New Roman"/>
          <w:sz w:val="24"/>
          <w:szCs w:val="24"/>
          <w:lang w:val="sr-Latn-CS"/>
        </w:rPr>
        <w:t xml:space="preserve"> (žalosna vrba), </w:t>
      </w:r>
      <w:r w:rsidRPr="008F447C">
        <w:rPr>
          <w:rFonts w:ascii="Times New Roman" w:hAnsi="Times New Roman" w:cs="Times New Roman"/>
          <w:i/>
          <w:iCs/>
          <w:sz w:val="24"/>
          <w:szCs w:val="24"/>
          <w:lang w:val="sr-Latn-CS"/>
        </w:rPr>
        <w:t>Scandosorbus intermedia</w:t>
      </w:r>
      <w:r w:rsidRPr="008F447C">
        <w:rPr>
          <w:rFonts w:ascii="Times New Roman" w:hAnsi="Times New Roman" w:cs="Times New Roman"/>
          <w:sz w:val="24"/>
          <w:szCs w:val="24"/>
          <w:lang w:val="sr-Latn-CS"/>
        </w:rPr>
        <w:t xml:space="preserve">(jarebika), </w:t>
      </w:r>
      <w:r w:rsidRPr="008F447C">
        <w:rPr>
          <w:rFonts w:ascii="Times New Roman" w:hAnsi="Times New Roman" w:cs="Times New Roman"/>
          <w:i/>
          <w:iCs/>
          <w:sz w:val="24"/>
          <w:szCs w:val="24"/>
          <w:lang w:val="sr-Latn-CS"/>
        </w:rPr>
        <w:t>Syringa vulgaris</w:t>
      </w:r>
      <w:r w:rsidRPr="008F447C">
        <w:rPr>
          <w:rFonts w:ascii="Times New Roman" w:hAnsi="Times New Roman" w:cs="Times New Roman"/>
          <w:sz w:val="24"/>
          <w:szCs w:val="24"/>
          <w:lang w:val="sr-Latn-CS"/>
        </w:rPr>
        <w:t xml:space="preserve"> (jorgovan),</w:t>
      </w:r>
      <w:r w:rsidRPr="008F447C">
        <w:rPr>
          <w:rFonts w:ascii="Times New Roman" w:hAnsi="Times New Roman" w:cs="Times New Roman"/>
          <w:i/>
          <w:iCs/>
          <w:sz w:val="24"/>
          <w:szCs w:val="24"/>
          <w:lang w:val="sr-Latn-CS"/>
        </w:rPr>
        <w:t xml:space="preserve">Taxus baccata </w:t>
      </w:r>
      <w:r w:rsidRPr="008F447C">
        <w:rPr>
          <w:rFonts w:ascii="Times New Roman" w:hAnsi="Times New Roman" w:cs="Times New Roman"/>
          <w:sz w:val="24"/>
          <w:szCs w:val="24"/>
          <w:lang w:val="sr-Latn-CS"/>
        </w:rPr>
        <w:t xml:space="preserve">(tisa), </w:t>
      </w:r>
      <w:r w:rsidRPr="008F447C">
        <w:rPr>
          <w:rFonts w:ascii="Times New Roman" w:hAnsi="Times New Roman" w:cs="Times New Roman"/>
          <w:i/>
          <w:iCs/>
          <w:sz w:val="24"/>
          <w:szCs w:val="24"/>
          <w:lang w:val="sr-Latn-CS"/>
        </w:rPr>
        <w:t xml:space="preserve"> Tilia tomentosa </w:t>
      </w:r>
      <w:r w:rsidRPr="008F447C">
        <w:rPr>
          <w:rFonts w:ascii="Times New Roman" w:hAnsi="Times New Roman" w:cs="Times New Roman"/>
          <w:sz w:val="24"/>
          <w:szCs w:val="24"/>
          <w:lang w:val="sr-Latn-CS"/>
        </w:rPr>
        <w:t>(srebrna lipa) i druge.</w:t>
      </w:r>
    </w:p>
    <w:p w:rsidR="00CD6BDF" w:rsidRPr="008F447C" w:rsidRDefault="00CD6BDF">
      <w:pPr>
        <w:rPr>
          <w:rFonts w:ascii="Times New Roman" w:hAnsi="Times New Roman" w:cs="Times New Roman"/>
          <w:sz w:val="24"/>
          <w:szCs w:val="24"/>
          <w:lang w:val="sr-Latn-CS"/>
        </w:rPr>
      </w:pPr>
      <w:r w:rsidRPr="008F447C">
        <w:rPr>
          <w:rFonts w:ascii="Times New Roman" w:hAnsi="Times New Roman" w:cs="Times New Roman"/>
          <w:sz w:val="24"/>
          <w:szCs w:val="24"/>
          <w:lang w:val="sr-Latn-CS"/>
        </w:rPr>
        <w:br w:type="page"/>
      </w:r>
    </w:p>
    <w:p w:rsidR="00CD6BDF" w:rsidRPr="008F447C" w:rsidRDefault="00CD6BDF">
      <w:pPr>
        <w:rPr>
          <w:rFonts w:ascii="Times New Roman" w:hAnsi="Times New Roman" w:cs="Times New Roman"/>
          <w:sz w:val="24"/>
          <w:szCs w:val="24"/>
          <w:lang w:val="sr-Latn-CS"/>
        </w:rPr>
      </w:pPr>
      <w:r>
        <w:rPr>
          <w:noProof/>
          <w:lang w:val="sr-Latn-CS" w:eastAsia="sr-Latn-CS"/>
        </w:rPr>
        <w:pict>
          <v:shape id="Text Box 1316134834" o:spid="_x0000_s1282" type="#_x0000_t202" style="position:absolute;margin-left:34.6pt;margin-top:306.5pt;width:192.75pt;height:22.65pt;z-index:251761664;visibility:visible;mso-position-horizontal-relative:margin" fillcolor="#c5e0b4" stroked="f" strokeweight=".5pt">
            <v:fill opacity="32896f"/>
            <v:textbox>
              <w:txbxContent>
                <w:p w:rsidR="00CD6BDF" w:rsidRPr="008F447C" w:rsidRDefault="00CD6BDF" w:rsidP="00673E42">
                  <w:pPr>
                    <w:rPr>
                      <w:b/>
                      <w:bCs/>
                      <w:color w:val="FFFFFF"/>
                      <w:lang w:val="pl-PL"/>
                    </w:rPr>
                  </w:pPr>
                  <w:r w:rsidRPr="00783C10">
                    <w:rPr>
                      <w:rFonts w:ascii="Times New Roman" w:hAnsi="Times New Roman" w:cs="Times New Roman"/>
                      <w:b/>
                      <w:bCs/>
                      <w:color w:val="FFFFFF"/>
                      <w:lang w:val="sr-Latn-CS"/>
                    </w:rPr>
                    <w:t xml:space="preserve">Slika 119. </w:t>
                  </w:r>
                  <w:r w:rsidRPr="008F447C">
                    <w:rPr>
                      <w:rFonts w:ascii="Times New Roman" w:hAnsi="Times New Roman" w:cs="Times New Roman"/>
                      <w:b/>
                      <w:bCs/>
                      <w:color w:val="FFFFFF"/>
                      <w:lang w:val="pl-PL"/>
                    </w:rPr>
                    <w:t>Tisa kod Hotela Onogošt Onogošt</w:t>
                  </w:r>
                </w:p>
              </w:txbxContent>
            </v:textbox>
            <w10:wrap anchorx="margin"/>
          </v:shape>
        </w:pict>
      </w:r>
      <w:r>
        <w:rPr>
          <w:noProof/>
          <w:lang w:val="sr-Latn-CS" w:eastAsia="sr-Latn-CS"/>
        </w:rPr>
        <w:pict>
          <v:shape id="Text Box 1316134836" o:spid="_x0000_s1283" type="#_x0000_t202" style="position:absolute;margin-left:-53.1pt;margin-top:727.5pt;width:277.75pt;height:22.65pt;z-index:251763712;visibility:visible;mso-position-horizontal-relative:margin" fillcolor="#c5e0b4" stroked="f" strokeweight=".5pt">
            <v:fill opacity="32896f"/>
            <v:textbox>
              <w:txbxContent>
                <w:p w:rsidR="00CD6BDF" w:rsidRPr="008F447C" w:rsidRDefault="00CD6BDF" w:rsidP="00673E42">
                  <w:pPr>
                    <w:rPr>
                      <w:b/>
                      <w:bCs/>
                      <w:color w:val="FFFFFF"/>
                      <w:lang w:val="pl-PL"/>
                    </w:rPr>
                  </w:pPr>
                  <w:r w:rsidRPr="00783C10">
                    <w:rPr>
                      <w:rFonts w:ascii="Times New Roman" w:hAnsi="Times New Roman" w:cs="Times New Roman"/>
                      <w:b/>
                      <w:bCs/>
                      <w:color w:val="FFFFFF"/>
                      <w:lang w:val="sr-Latn-CS"/>
                    </w:rPr>
                    <w:t xml:space="preserve">Slika 121. </w:t>
                  </w:r>
                  <w:r w:rsidRPr="008F447C">
                    <w:rPr>
                      <w:rFonts w:ascii="Times New Roman" w:hAnsi="Times New Roman" w:cs="Times New Roman"/>
                      <w:b/>
                      <w:bCs/>
                      <w:color w:val="FFFFFF"/>
                      <w:lang w:val="pl-PL"/>
                    </w:rPr>
                    <w:t>Kalifornijski libokedar kod Doma revolucije</w:t>
                  </w:r>
                </w:p>
              </w:txbxContent>
            </v:textbox>
            <w10:wrap anchorx="margin"/>
          </v:shape>
        </w:pict>
      </w:r>
      <w:r>
        <w:rPr>
          <w:noProof/>
          <w:lang w:val="sr-Latn-CS" w:eastAsia="sr-Latn-CS"/>
        </w:rPr>
        <w:pict>
          <v:shape id="Text Box 1316134833" o:spid="_x0000_s1284" type="#_x0000_t202" style="position:absolute;margin-left:-14.55pt;margin-top:98.05pt;width:240.9pt;height:22.65pt;z-index:251760640;visibility:visible;mso-position-horizontal-relative:margin" fillcolor="#c5e0b4" stroked="f" strokeweight=".5pt">
            <v:fill opacity="32896f"/>
            <v:textbox>
              <w:txbxContent>
                <w:p w:rsidR="00CD6BDF" w:rsidRPr="008F447C" w:rsidRDefault="00CD6BDF" w:rsidP="00DC2DF9">
                  <w:pPr>
                    <w:spacing w:after="0"/>
                    <w:rPr>
                      <w:b/>
                      <w:bCs/>
                      <w:color w:val="FFFFFF"/>
                      <w:lang w:val="pl-PL"/>
                    </w:rPr>
                  </w:pPr>
                  <w:r w:rsidRPr="00783C10">
                    <w:rPr>
                      <w:rFonts w:ascii="Times New Roman" w:hAnsi="Times New Roman" w:cs="Times New Roman"/>
                      <w:b/>
                      <w:bCs/>
                      <w:color w:val="FFFFFF"/>
                      <w:lang w:val="sr-Latn-CS"/>
                    </w:rPr>
                    <w:t xml:space="preserve">Slika 118. </w:t>
                  </w:r>
                  <w:r w:rsidRPr="008F447C">
                    <w:rPr>
                      <w:rFonts w:ascii="Times New Roman" w:hAnsi="Times New Roman" w:cs="Times New Roman"/>
                      <w:b/>
                      <w:bCs/>
                      <w:color w:val="FFFFFF"/>
                      <w:lang w:val="pl-PL"/>
                    </w:rPr>
                    <w:t>Crvenolisne šljive u Skadarskoj ulici</w:t>
                  </w:r>
                </w:p>
              </w:txbxContent>
            </v:textbox>
            <w10:wrap anchorx="margin"/>
          </v:shape>
        </w:pict>
      </w:r>
      <w:r>
        <w:rPr>
          <w:noProof/>
          <w:lang w:val="sr-Latn-CS" w:eastAsia="sr-Latn-CS"/>
        </w:rPr>
        <w:pict>
          <v:shape id="Text Box 1316134837" o:spid="_x0000_s1285" type="#_x0000_t202" style="position:absolute;margin-left:266pt;margin-top:729.6pt;width:257.95pt;height:22.7pt;z-index:251764736;visibility:visible;mso-position-horizontal-relative:margin" fillcolor="#c5e0b4" stroked="f" strokeweight=".5pt">
            <v:fill opacity="32896f"/>
            <v:textbox>
              <w:txbxContent>
                <w:p w:rsidR="00CD6BDF" w:rsidRPr="008F447C" w:rsidRDefault="00CD6BDF" w:rsidP="00DC2DF9">
                  <w:pPr>
                    <w:spacing w:after="0"/>
                    <w:rPr>
                      <w:b/>
                      <w:bCs/>
                      <w:color w:val="FFFFFF"/>
                      <w:lang w:val="pl-PL"/>
                    </w:rPr>
                  </w:pPr>
                  <w:r w:rsidRPr="00783C10">
                    <w:rPr>
                      <w:rFonts w:ascii="Times New Roman" w:hAnsi="Times New Roman" w:cs="Times New Roman"/>
                      <w:b/>
                      <w:bCs/>
                      <w:color w:val="FFFFFF"/>
                      <w:lang w:val="sr-Latn-CS"/>
                    </w:rPr>
                    <w:t xml:space="preserve">Slika 122. </w:t>
                  </w:r>
                  <w:r w:rsidRPr="008F447C">
                    <w:rPr>
                      <w:rFonts w:ascii="Times New Roman" w:hAnsi="Times New Roman" w:cs="Times New Roman"/>
                      <w:b/>
                      <w:bCs/>
                      <w:color w:val="FFFFFF"/>
                      <w:lang w:val="pl-PL"/>
                    </w:rPr>
                    <w:t>Žalosna vrba kod Hotela Onogošt</w:t>
                  </w:r>
                </w:p>
              </w:txbxContent>
            </v:textbox>
            <w10:wrap anchorx="margin"/>
          </v:shape>
        </w:pict>
      </w:r>
      <w:r>
        <w:rPr>
          <w:noProof/>
          <w:lang w:val="sr-Latn-CS" w:eastAsia="sr-Latn-CS"/>
        </w:rPr>
        <w:pict>
          <v:shape id="Text Box 1316134835" o:spid="_x0000_s1286" type="#_x0000_t202" style="position:absolute;margin-left:368.65pt;margin-top:307pt;width:226.75pt;height:22.7pt;z-index:251762688;visibility:visible;mso-position-horizontal-relative:page" fillcolor="#c5e0b4" stroked="f" strokeweight=".5pt">
            <v:fill opacity="32896f"/>
            <v:textbox>
              <w:txbxContent>
                <w:p w:rsidR="00CD6BDF" w:rsidRPr="008F447C" w:rsidRDefault="00CD6BDF" w:rsidP="00DC2DF9">
                  <w:pPr>
                    <w:spacing w:after="0"/>
                    <w:rPr>
                      <w:b/>
                      <w:bCs/>
                      <w:color w:val="FFFFFF"/>
                      <w:lang w:val="pl-PL"/>
                    </w:rPr>
                  </w:pPr>
                  <w:r w:rsidRPr="00783C10">
                    <w:rPr>
                      <w:rFonts w:ascii="Times New Roman" w:hAnsi="Times New Roman" w:cs="Times New Roman"/>
                      <w:b/>
                      <w:bCs/>
                      <w:color w:val="FFFFFF"/>
                      <w:lang w:val="sr-Latn-CS"/>
                    </w:rPr>
                    <w:t xml:space="preserve">Slika 120. </w:t>
                  </w:r>
                  <w:r w:rsidRPr="008F447C">
                    <w:rPr>
                      <w:rFonts w:ascii="Times New Roman" w:hAnsi="Times New Roman" w:cs="Times New Roman"/>
                      <w:b/>
                      <w:bCs/>
                      <w:color w:val="FFFFFF"/>
                      <w:lang w:val="pl-PL"/>
                    </w:rPr>
                    <w:t>Srebrne lipe u Njegoševoj ulici</w:t>
                  </w:r>
                </w:p>
              </w:txbxContent>
            </v:textbox>
            <w10:wrap anchorx="page"/>
          </v:shape>
        </w:pict>
      </w:r>
      <w:r>
        <w:rPr>
          <w:noProof/>
          <w:lang w:val="sr-Latn-CS" w:eastAsia="sr-Latn-CS"/>
        </w:rPr>
        <w:pict>
          <v:shape id="Picture 1316134827" o:spid="_x0000_s1287" type="#_x0000_t75" style="position:absolute;margin-left:255.4pt;margin-top:-1in;width:295.4pt;height:411.5pt;z-index:251756544;visibility:visible;mso-position-horizontal:right;mso-position-horizontal-relative:page">
            <v:imagedata r:id="rId153" o:title="" croptop="-1f" cropbottom="2115f"/>
            <w10:wrap anchorx="page"/>
          </v:shape>
        </w:pict>
      </w:r>
      <w:r>
        <w:rPr>
          <w:noProof/>
          <w:lang w:val="sr-Latn-CS" w:eastAsia="sr-Latn-CS"/>
        </w:rPr>
        <w:pict>
          <v:shape id="Picture 1316134829" o:spid="_x0000_s1288" type="#_x0000_t75" style="position:absolute;margin-left:.5pt;margin-top:344.1pt;width:295.4pt;height:425.25pt;z-index:251757568;visibility:visible;mso-position-horizontal-relative:page">
            <v:imagedata r:id="rId154" o:title=""/>
            <w10:wrap anchorx="page"/>
          </v:shape>
        </w:pict>
      </w:r>
      <w:r>
        <w:rPr>
          <w:noProof/>
          <w:lang w:val="sr-Latn-CS" w:eastAsia="sr-Latn-CS"/>
        </w:rPr>
        <w:pict>
          <v:shape id="Picture 1316134832" o:spid="_x0000_s1289" type="#_x0000_t75" style="position:absolute;margin-left:299.8pt;margin-top:344pt;width:295.4pt;height:425.25pt;z-index:251759616;visibility:visible;mso-position-horizontal-relative:page">
            <v:imagedata r:id="rId155" o:title=""/>
            <w10:wrap anchorx="page"/>
          </v:shape>
        </w:pict>
      </w:r>
      <w:r>
        <w:rPr>
          <w:noProof/>
          <w:lang w:val="sr-Latn-CS" w:eastAsia="sr-Latn-CS"/>
        </w:rPr>
        <w:pict>
          <v:shape id="Picture 1316134830" o:spid="_x0000_s1290" type="#_x0000_t75" style="position:absolute;margin-left:0;margin-top:130.45pt;width:297.55pt;height:209.5pt;z-index:251758592;visibility:visible;mso-position-horizontal-relative:page">
            <v:imagedata r:id="rId156" o:title="" cropbottom="5428f"/>
            <w10:wrap anchorx="page"/>
          </v:shape>
        </w:pict>
      </w:r>
      <w:r>
        <w:rPr>
          <w:noProof/>
          <w:lang w:val="sr-Latn-CS" w:eastAsia="sr-Latn-CS"/>
        </w:rPr>
        <w:pict>
          <v:shape id="Picture 1316134822" o:spid="_x0000_s1291" type="#_x0000_t75" style="position:absolute;margin-left:0;margin-top:-71.5pt;width:297.6pt;height:199.2pt;z-index:251755520;visibility:visible;mso-position-horizontal:left;mso-position-horizontal-relative:page">
            <v:imagedata r:id="rId157" o:title=""/>
            <w10:wrap anchorx="page"/>
          </v:shape>
        </w:pict>
      </w:r>
      <w:r w:rsidRPr="008F447C">
        <w:rPr>
          <w:rFonts w:ascii="Times New Roman" w:hAnsi="Times New Roman" w:cs="Times New Roman"/>
          <w:sz w:val="24"/>
          <w:szCs w:val="24"/>
          <w:lang w:val="sr-Latn-CS"/>
        </w:rPr>
        <w:br w:type="page"/>
      </w:r>
    </w:p>
    <w:p w:rsidR="00CD6BDF" w:rsidRPr="008F447C" w:rsidRDefault="00CD6BDF" w:rsidP="0083367D">
      <w:pPr>
        <w:shd w:val="clear" w:color="auto" w:fill="A8D08D"/>
        <w:spacing w:line="276" w:lineRule="auto"/>
        <w:jc w:val="both"/>
        <w:rPr>
          <w:rFonts w:ascii="Times New Roman" w:hAnsi="Times New Roman" w:cs="Times New Roman"/>
          <w:b/>
          <w:bCs/>
          <w:sz w:val="24"/>
          <w:szCs w:val="24"/>
          <w:lang w:val="pl-PL"/>
        </w:rPr>
      </w:pPr>
      <w:r w:rsidRPr="008F447C">
        <w:rPr>
          <w:rFonts w:ascii="Times New Roman" w:hAnsi="Times New Roman" w:cs="Times New Roman"/>
          <w:b/>
          <w:bCs/>
          <w:sz w:val="24"/>
          <w:szCs w:val="24"/>
          <w:lang w:val="pl-PL"/>
        </w:rPr>
        <w:t>LITERATURA</w:t>
      </w:r>
    </w:p>
    <w:p w:rsidR="00CD6BDF" w:rsidRPr="008F447C" w:rsidRDefault="00CD6BDF" w:rsidP="007A63B5">
      <w:pPr>
        <w:jc w:val="both"/>
        <w:rPr>
          <w:rFonts w:ascii="Times New Roman" w:hAnsi="Times New Roman" w:cs="Times New Roman"/>
          <w:sz w:val="24"/>
          <w:szCs w:val="24"/>
          <w:lang w:val="pl-PL"/>
        </w:rPr>
      </w:pPr>
    </w:p>
    <w:p w:rsidR="00CD6BDF" w:rsidRPr="008F447C" w:rsidRDefault="00CD6BDF" w:rsidP="004A5B8C">
      <w:pPr>
        <w:spacing w:line="276" w:lineRule="auto"/>
        <w:jc w:val="both"/>
        <w:rPr>
          <w:rStyle w:val="Hyperlink"/>
          <w:rFonts w:ascii="Times New Roman" w:hAnsi="Times New Roman" w:cs="Times New Roman"/>
          <w:sz w:val="24"/>
          <w:szCs w:val="24"/>
          <w:lang w:val="pl-PL"/>
        </w:rPr>
      </w:pPr>
      <w:r w:rsidRPr="008F447C">
        <w:rPr>
          <w:rFonts w:ascii="Times New Roman" w:hAnsi="Times New Roman" w:cs="Times New Roman"/>
          <w:color w:val="000000"/>
          <w:sz w:val="24"/>
          <w:szCs w:val="24"/>
          <w:lang w:val="pl-PL"/>
        </w:rPr>
        <w:t xml:space="preserve">AGENCIJA ZA ZAŠTITU PRIRODE I ŽIVOTNE SREDINE CRNE GORE – Nacionalne i međunarodne regulative: </w:t>
      </w:r>
      <w:hyperlink r:id="rId158" w:history="1">
        <w:r w:rsidRPr="008F447C">
          <w:rPr>
            <w:rStyle w:val="Hyperlink"/>
            <w:rFonts w:ascii="Times New Roman" w:hAnsi="Times New Roman" w:cs="Times New Roman"/>
            <w:sz w:val="24"/>
            <w:szCs w:val="24"/>
            <w:lang w:val="pl-PL"/>
          </w:rPr>
          <w:t>https://epa.org.me/regulativa/</w:t>
        </w:r>
      </w:hyperlink>
    </w:p>
    <w:p w:rsidR="00CD6BDF" w:rsidRPr="008F447C" w:rsidRDefault="00CD6BDF" w:rsidP="004A5B8C">
      <w:pPr>
        <w:autoSpaceDE w:val="0"/>
        <w:autoSpaceDN w:val="0"/>
        <w:adjustRightInd w:val="0"/>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AGENCIJA ZA ZAŠTITU ŽIVOTNE SREDINE (2012): Informacija o stanju životne sredine u Crnoj Gori za 2011. godinu, Podgorica, 328pp.</w:t>
      </w:r>
    </w:p>
    <w:p w:rsidR="00CD6BDF" w:rsidRPr="008F447C" w:rsidRDefault="00CD6BDF" w:rsidP="004A5B8C">
      <w:pPr>
        <w:spacing w:line="276" w:lineRule="auto"/>
        <w:jc w:val="both"/>
        <w:rPr>
          <w:rFonts w:ascii="Times New Roman" w:hAnsi="Times New Roman" w:cs="Times New Roman"/>
          <w:color w:val="000000"/>
          <w:sz w:val="24"/>
          <w:szCs w:val="24"/>
          <w:lang w:val="pl-PL"/>
        </w:rPr>
      </w:pPr>
      <w:r w:rsidRPr="008F447C">
        <w:rPr>
          <w:rFonts w:ascii="Times New Roman" w:hAnsi="Times New Roman" w:cs="Times New Roman"/>
          <w:color w:val="000000"/>
          <w:sz w:val="24"/>
          <w:szCs w:val="24"/>
          <w:lang w:val="pl-PL"/>
        </w:rPr>
        <w:t>AGENCIJA ZA ZAŠTITU PRIRODE I ŽIVOTNE SREDINE (2018): Informacija o stanju životne sredine u Crnoj Gori za 2017. godinu, Podgorica, 63pp.</w:t>
      </w:r>
    </w:p>
    <w:p w:rsidR="00CD6BDF" w:rsidRPr="004A5B8C" w:rsidRDefault="00CD6BDF" w:rsidP="004A5B8C">
      <w:pPr>
        <w:spacing w:line="276" w:lineRule="auto"/>
        <w:jc w:val="both"/>
        <w:rPr>
          <w:rFonts w:ascii="Times New Roman" w:hAnsi="Times New Roman" w:cs="Times New Roman"/>
          <w:color w:val="000000"/>
          <w:sz w:val="24"/>
          <w:szCs w:val="24"/>
        </w:rPr>
      </w:pPr>
      <w:r w:rsidRPr="008F447C">
        <w:rPr>
          <w:rFonts w:ascii="Times New Roman" w:hAnsi="Times New Roman" w:cs="Times New Roman"/>
          <w:sz w:val="24"/>
          <w:szCs w:val="24"/>
          <w:lang w:val="pl-PL"/>
        </w:rPr>
        <w:t xml:space="preserve">BLAŽENČIĆ, J., BLAŽENČIĆ, Ž. (1997): Makrofite vodojaže Slano kod Nikšića (Crna Gora, Jugoslavija). </w:t>
      </w:r>
      <w:r w:rsidRPr="004A5B8C">
        <w:rPr>
          <w:rFonts w:ascii="Times New Roman" w:hAnsi="Times New Roman" w:cs="Times New Roman"/>
          <w:sz w:val="24"/>
          <w:szCs w:val="24"/>
        </w:rPr>
        <w:t>Ekologija 32 (2): 17-22, Beograd.</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BLAŽENČIĆ, J., BLAŽENČIĆ, Ž. (2004): Macrophytes of the Liverović reservoir near the city of Nikšić in Montenegro. Arch. Biol. Sci. 56(1-2): 15P-16P, Belgrade.</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BLAŽENČIĆ, J. (2007): Floristički pregled slatkovodnih makrofita u Crnoj Gori. Glasnik Republičkog zavoda za zaštitu prirode, Podgorica, 29-30:19-91.</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 xml:space="preserve">BLEČIĆ, V., LAKUŠIĆ, R. (1962-1964 (1967)): Niederwald und buschwald der orientalischen hainbunche in Montenegro. Glasnik Botaničkog zavoda i Bašte Univerziteta u Beogradu. Beograd, 2 (1-4): 83-94. </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BLEČIĆ, V., LAKUŠIĆ, R. (1969): Šume munike (</w:t>
      </w:r>
      <w:r w:rsidRPr="004A5B8C">
        <w:rPr>
          <w:rFonts w:ascii="Times New Roman" w:hAnsi="Times New Roman" w:cs="Times New Roman"/>
          <w:i/>
          <w:iCs/>
          <w:sz w:val="24"/>
          <w:szCs w:val="24"/>
        </w:rPr>
        <w:t>Pinus heldreichii</w:t>
      </w:r>
      <w:r w:rsidRPr="004A5B8C">
        <w:rPr>
          <w:rFonts w:ascii="Times New Roman" w:hAnsi="Times New Roman" w:cs="Times New Roman"/>
          <w:sz w:val="24"/>
          <w:szCs w:val="24"/>
        </w:rPr>
        <w:t xml:space="preserve"> Christ.) na Štitiovu i Bjelasici u Crnoj Gori, Glasnik Zavoda za zaštitu Prirode i Prirodnjačkog Muzeja, Titograd, 2: 5-10.</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BLEČIĆ, V., LAKUŠIĆ, R. (1976): Prodromus biljnih zajednica Crne Gore, Glasnik Republičkog Zavoda za zaštitu Prirode i Prirodnjačkog Muzeja, Titograd, 9: 57-98.</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BOLOGNA, M. A., PINTO, J. D. (2002): The old world genera of Meloidae (Coleoptera): a key and synopsis. Journal of Natural History, 36, 2013–2102.</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BUBANJA, N. (2004): Flora vlažnih i vodenih staništa Nikšićke Župe. Specijalistički rad, Biološki fakultet, Univerzitet u Beogradu, 86pp.</w:t>
      </w:r>
    </w:p>
    <w:p w:rsidR="00CD6BDF" w:rsidRPr="008F447C" w:rsidRDefault="00CD6BDF" w:rsidP="004A5B8C">
      <w:pPr>
        <w:spacing w:line="276" w:lineRule="auto"/>
        <w:jc w:val="both"/>
        <w:rPr>
          <w:rFonts w:ascii="Times New Roman" w:hAnsi="Times New Roman" w:cs="Times New Roman"/>
          <w:sz w:val="24"/>
          <w:szCs w:val="24"/>
          <w:lang w:val="pt-BR"/>
        </w:rPr>
      </w:pPr>
      <w:r w:rsidRPr="004A5B8C">
        <w:rPr>
          <w:rFonts w:ascii="Times New Roman" w:hAnsi="Times New Roman" w:cs="Times New Roman"/>
          <w:sz w:val="24"/>
          <w:szCs w:val="24"/>
        </w:rPr>
        <w:t xml:space="preserve">BUBANJA, N., STEVANOVIĆ, V., LAKUŠIĆ, D. (2007): </w:t>
      </w:r>
      <w:r w:rsidRPr="004A5B8C">
        <w:rPr>
          <w:rFonts w:ascii="Times New Roman" w:hAnsi="Times New Roman" w:cs="Times New Roman"/>
          <w:i/>
          <w:iCs/>
          <w:sz w:val="24"/>
          <w:szCs w:val="24"/>
        </w:rPr>
        <w:t>Edraianthus dalmaticus</w:t>
      </w:r>
      <w:r w:rsidRPr="004A5B8C">
        <w:rPr>
          <w:rFonts w:ascii="Times New Roman" w:hAnsi="Times New Roman" w:cs="Times New Roman"/>
          <w:sz w:val="24"/>
          <w:szCs w:val="24"/>
        </w:rPr>
        <w:t xml:space="preserve"> A.DC. (CAMPANULACEAE) in  Montenegro. </w:t>
      </w:r>
      <w:r w:rsidRPr="008F447C">
        <w:rPr>
          <w:rFonts w:ascii="Times New Roman" w:hAnsi="Times New Roman" w:cs="Times New Roman"/>
          <w:sz w:val="24"/>
          <w:szCs w:val="24"/>
          <w:lang w:val="pt-BR"/>
        </w:rPr>
        <w:t>Natura Montenegrina, Podgorica, 6:19-25.</w:t>
      </w:r>
    </w:p>
    <w:p w:rsidR="00CD6BDF" w:rsidRPr="008F447C" w:rsidRDefault="00CD6BDF" w:rsidP="004A5B8C">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 xml:space="preserve">BUBANJA, N., VUKSANOVIĆ, S. (2007): </w:t>
      </w:r>
      <w:r w:rsidRPr="008F447C">
        <w:rPr>
          <w:rFonts w:ascii="Times New Roman" w:hAnsi="Times New Roman" w:cs="Times New Roman"/>
          <w:i/>
          <w:iCs/>
          <w:sz w:val="24"/>
          <w:szCs w:val="24"/>
          <w:lang w:val="pt-BR"/>
        </w:rPr>
        <w:t>Onosma pseudoarenaria</w:t>
      </w:r>
      <w:r w:rsidRPr="008F447C">
        <w:rPr>
          <w:rFonts w:ascii="Times New Roman" w:hAnsi="Times New Roman" w:cs="Times New Roman"/>
          <w:sz w:val="24"/>
          <w:szCs w:val="24"/>
          <w:lang w:val="pt-BR"/>
        </w:rPr>
        <w:t xml:space="preserve"> Schur. ssp. </w:t>
      </w:r>
      <w:r w:rsidRPr="008F447C">
        <w:rPr>
          <w:rFonts w:ascii="Times New Roman" w:hAnsi="Times New Roman" w:cs="Times New Roman"/>
          <w:i/>
          <w:iCs/>
          <w:sz w:val="24"/>
          <w:szCs w:val="24"/>
          <w:lang w:val="pt-BR"/>
        </w:rPr>
        <w:t>tridentina</w:t>
      </w:r>
      <w:r w:rsidRPr="008F447C">
        <w:rPr>
          <w:rFonts w:ascii="Times New Roman" w:hAnsi="Times New Roman" w:cs="Times New Roman"/>
          <w:sz w:val="24"/>
          <w:szCs w:val="24"/>
          <w:lang w:val="pt-BR"/>
        </w:rPr>
        <w:t xml:space="preserve"> (Wettst.) Br.-Bl., new taxon in flora of Montenegro, Natura Montenegrina, Podgorica, 6: 27-30.</w:t>
      </w:r>
    </w:p>
    <w:p w:rsidR="00CD6BDF" w:rsidRPr="008F447C" w:rsidRDefault="00CD6BDF" w:rsidP="004A5B8C">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BUBANJA, N. (2008): Flora vlažnih i vodenih staništa okoline Nikšića. Magistarski rad, Biološki fakultet, Univerzitet u Beogradu, 99pp.</w:t>
      </w:r>
    </w:p>
    <w:p w:rsidR="00CD6BDF" w:rsidRPr="004A5B8C" w:rsidRDefault="00CD6BDF" w:rsidP="004A5B8C">
      <w:pPr>
        <w:spacing w:line="276" w:lineRule="auto"/>
        <w:jc w:val="both"/>
        <w:rPr>
          <w:rFonts w:ascii="Times New Roman" w:hAnsi="Times New Roman" w:cs="Times New Roman"/>
          <w:sz w:val="24"/>
          <w:szCs w:val="24"/>
        </w:rPr>
      </w:pPr>
      <w:r w:rsidRPr="008F447C">
        <w:rPr>
          <w:rFonts w:ascii="Times New Roman" w:hAnsi="Times New Roman" w:cs="Times New Roman"/>
          <w:color w:val="000000"/>
          <w:sz w:val="24"/>
          <w:szCs w:val="24"/>
          <w:lang w:val="pt-BR"/>
        </w:rPr>
        <w:t xml:space="preserve">CAKOVIĆ, D., STEŠEVIĆ, D. (2021): Katalog vaskularne flore Crne Gore. </w:t>
      </w:r>
      <w:r w:rsidRPr="004A5B8C">
        <w:rPr>
          <w:rFonts w:ascii="Times New Roman" w:hAnsi="Times New Roman" w:cs="Times New Roman"/>
          <w:color w:val="000000"/>
          <w:sz w:val="24"/>
          <w:szCs w:val="24"/>
        </w:rPr>
        <w:t>Crnogorska akademija nauka i umjetnosti, Podgorica, Tom II, 552pp.</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CITES (2021): Convention on International Trade in Endangered Species of Wild Fauna and Flora. Available from: https://checklist.cites.org/#/en (15 August 2021).</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COUNCIL OF EUROPE (1979): Convention on the conservation of European wildlife and natural habitats. CETS 104. Bern, Switzerland.</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COUNCIL OF EUROPEAN COMMUNITIES (1992) Council Directive 92/43/EEC of 21 May 1992 on the conservation of natural habitats and of wildlife and flora Habitats Directive - 92/43/EEC.</w:t>
      </w:r>
    </w:p>
    <w:p w:rsidR="00CD6BDF" w:rsidRPr="004A5B8C" w:rsidRDefault="00CD6BDF" w:rsidP="004A5B8C">
      <w:pPr>
        <w:autoSpaceDE w:val="0"/>
        <w:autoSpaceDN w:val="0"/>
        <w:adjustRightInd w:val="0"/>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CRNOBRNJA-</w:t>
      </w:r>
      <w:r w:rsidRPr="004A5B8C">
        <w:rPr>
          <w:rFonts w:ascii="Times New Roman" w:eastAsia="TimesNewRomanPSMT" w:hAnsi="Times New Roman" w:cs="Times New Roman"/>
          <w:sz w:val="24"/>
          <w:szCs w:val="24"/>
        </w:rPr>
        <w:t xml:space="preserve">ISAILOVIĆ, J., POLOVIĆ, L., LJUBISAVLJEVIĆ, K., ČAĐENOVIĆ, N., ČUBRIĆ, T., HAXHIU, </w:t>
      </w:r>
      <w:r w:rsidRPr="004A5B8C">
        <w:rPr>
          <w:rFonts w:ascii="Times New Roman" w:hAnsi="Times New Roman" w:cs="Times New Roman"/>
          <w:sz w:val="24"/>
          <w:szCs w:val="24"/>
        </w:rPr>
        <w:t>I. (2018): Diversity and conservation status of Batrachofauna and Herpetofauna in the LakeSkadar Region. In: The Handbook of Environmental Chemistry, Vol. XX, The Skadar/Shkodra249</w:t>
      </w:r>
      <w:r w:rsidRPr="004A5B8C">
        <w:rPr>
          <w:rFonts w:ascii="Times New Roman" w:eastAsia="TimesNewRomanPSMT" w:hAnsi="Times New Roman" w:cs="Times New Roman"/>
          <w:sz w:val="24"/>
          <w:szCs w:val="24"/>
        </w:rPr>
        <w:t xml:space="preserve"> Lake Environment (Pešić, V., Karaman, G. Kostianoy, A. eds.), 1</w:t>
      </w:r>
      <w:r w:rsidRPr="004A5B8C">
        <w:rPr>
          <w:rFonts w:ascii="Times New Roman" w:hAnsi="Times New Roman" w:cs="Times New Roman"/>
          <w:sz w:val="24"/>
          <w:szCs w:val="24"/>
        </w:rPr>
        <w:t>-32. Springer-Verlag GmbH. Heidelberg, Germany.</w:t>
      </w:r>
    </w:p>
    <w:p w:rsidR="00CD6BDF" w:rsidRPr="008F447C" w:rsidRDefault="00CD6BDF" w:rsidP="004A5B8C">
      <w:pPr>
        <w:spacing w:line="276" w:lineRule="auto"/>
        <w:jc w:val="both"/>
        <w:rPr>
          <w:rFonts w:ascii="Times New Roman" w:hAnsi="Times New Roman" w:cs="Times New Roman"/>
          <w:sz w:val="24"/>
          <w:szCs w:val="24"/>
          <w:lang w:val="pl-PL"/>
        </w:rPr>
      </w:pPr>
      <w:r w:rsidRPr="004A5B8C">
        <w:rPr>
          <w:rFonts w:ascii="Times New Roman" w:hAnsi="Times New Roman" w:cs="Times New Roman"/>
          <w:sz w:val="24"/>
          <w:szCs w:val="24"/>
        </w:rPr>
        <w:t xml:space="preserve">ČAĐENOVIĆ, N. (2014): Katalog faune Amphibia Crne Gore, katalozi 10, knjiga 9. </w:t>
      </w:r>
      <w:r w:rsidRPr="008F447C">
        <w:rPr>
          <w:rFonts w:ascii="Times New Roman" w:hAnsi="Times New Roman" w:cs="Times New Roman"/>
          <w:sz w:val="24"/>
          <w:szCs w:val="24"/>
          <w:lang w:val="pl-PL"/>
        </w:rPr>
        <w:t>Crnogorska akademija nauka i umjetnosti, Odjeljenje prirodnih nauka, Podgorica, 62 pp.</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ĆETKOVIĆ, I., MALIDŽAN, S., KOJIĆ, M. (2021): </w:t>
      </w:r>
      <w:r w:rsidRPr="008F447C">
        <w:rPr>
          <w:rFonts w:ascii="Times New Roman" w:hAnsi="Times New Roman" w:cs="Times New Roman"/>
          <w:i/>
          <w:iCs/>
          <w:sz w:val="24"/>
          <w:szCs w:val="24"/>
          <w:lang w:val="pl-PL"/>
        </w:rPr>
        <w:t>Lactarius rubrocinctus</w:t>
      </w:r>
      <w:r w:rsidRPr="008F447C">
        <w:rPr>
          <w:rFonts w:ascii="Times New Roman" w:hAnsi="Times New Roman" w:cs="Times New Roman"/>
          <w:sz w:val="24"/>
          <w:szCs w:val="24"/>
          <w:lang w:val="pl-PL"/>
        </w:rPr>
        <w:t xml:space="preserve"> and </w:t>
      </w:r>
      <w:r w:rsidRPr="008F447C">
        <w:rPr>
          <w:rFonts w:ascii="Times New Roman" w:hAnsi="Times New Roman" w:cs="Times New Roman"/>
          <w:i/>
          <w:iCs/>
          <w:sz w:val="24"/>
          <w:szCs w:val="24"/>
          <w:lang w:val="pl-PL"/>
        </w:rPr>
        <w:t>Lepiota oreadiformis</w:t>
      </w:r>
      <w:r w:rsidRPr="008F447C">
        <w:rPr>
          <w:rFonts w:ascii="Times New Roman" w:hAnsi="Times New Roman" w:cs="Times New Roman"/>
          <w:sz w:val="24"/>
          <w:szCs w:val="24"/>
          <w:lang w:val="pl-PL"/>
        </w:rPr>
        <w:t xml:space="preserve"> (Basidiomycota), two macrofungal species new to Montenegro, Natura Montenegrina, Podgorica, 14(1): 7-12.</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ĆETKOVIĆ, I., TKALČEC, Z., MALIDŽAN, S., KUŠAN, I., MEŠIĆ, A. (2024): First records of two genera and 20 species of fungi (Basidiomycota, Agaricales) in Montenegro. Botanica Serbica, Beograd, 48 (1): 69–77.</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 xml:space="preserve">ĆULAFIĆ, G., VUKSANOVIĆ, S., BUBANJA, N., POLOVIĆ, L., ČAĐENOVIĆ, N., DRAGIĆEVIĆ, S., MALIDŽAN, S., BURZANOVIĆ, K., VIZI, A., BIBERDŽIĆ, V., ĆETKOVIĆ, I., KARAMAN, M. (2017): Ecological contects, the surroundings of Crvena Stijena, in Whallon R. ed. „Crvena Stijena in Cultural and Ecologocal Context, National Museum of Montenegro &amp;Montenegrin Academy of Science and Art, </w:t>
      </w:r>
      <w:r w:rsidRPr="004A5B8C">
        <w:rPr>
          <w:rFonts w:ascii="Times New Roman" w:hAnsi="Times New Roman" w:cs="Times New Roman"/>
          <w:sz w:val="24"/>
          <w:szCs w:val="24"/>
          <w:lang w:val="sr-Latn-CS"/>
        </w:rPr>
        <w:t xml:space="preserve">Special edition (Monographies and Studies), </w:t>
      </w:r>
      <w:r w:rsidRPr="004A5B8C">
        <w:rPr>
          <w:rFonts w:ascii="Times New Roman" w:hAnsi="Times New Roman" w:cs="Times New Roman"/>
          <w:sz w:val="24"/>
          <w:szCs w:val="24"/>
        </w:rPr>
        <w:t>Podgorica, 28–44pp.</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 xml:space="preserve">ĆURČIĆ, S., SCIAKY, R., ANTIĆ, D., &amp; VESOVIĆ, N. (2015): The genus </w:t>
      </w:r>
      <w:r w:rsidRPr="004A5B8C">
        <w:rPr>
          <w:rFonts w:ascii="Times New Roman" w:hAnsi="Times New Roman" w:cs="Times New Roman"/>
          <w:i/>
          <w:iCs/>
          <w:color w:val="000000"/>
          <w:sz w:val="24"/>
          <w:szCs w:val="24"/>
        </w:rPr>
        <w:t>Omphreus</w:t>
      </w:r>
      <w:r w:rsidRPr="004A5B8C">
        <w:rPr>
          <w:rFonts w:ascii="Times New Roman" w:hAnsi="Times New Roman" w:cs="Times New Roman"/>
          <w:color w:val="000000"/>
          <w:sz w:val="24"/>
          <w:szCs w:val="24"/>
        </w:rPr>
        <w:t xml:space="preserve"> in Bosnia and Herzegovina and Montenegro, with two new subspecies of O. morio (Coleoptera, Carabidae, Omphreini). ZooKeys, 509,123-139 </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DE KNIJF, G., VANAPPELGHEM, C., DEMOLDER, H. (2013): Odonata from Montenegro, with notes on taxonomy, regional diversity and conservation. Odonatologica 42 (1): 1–29.</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Directive of the european parliament and of the council 2000/60/ec establishing a framework for community action in the field of water policy, Luxembourg, 23 October 2000.</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DŽUKIĆ, G. (1991): Amphibians and Reptiles (Amphibia-Reptilia), Material for the fauna of Amphibians and Reptiles of Durmitor. In: Nonveiller, G. (Ed.), The Fauna of Durmitor, Part 4, Special Editions Vol. 24, Section of Natural Sciences, 15. pp. 9 - 78. Crnogorska akademija nauka i umjetnosti, Titograd.</w:t>
      </w:r>
    </w:p>
    <w:p w:rsidR="00CD6BDF" w:rsidRPr="008F447C" w:rsidRDefault="00CD6BDF" w:rsidP="004A5B8C">
      <w:pPr>
        <w:spacing w:line="276" w:lineRule="auto"/>
        <w:jc w:val="both"/>
        <w:rPr>
          <w:rFonts w:ascii="Times New Roman" w:hAnsi="Times New Roman" w:cs="Times New Roman"/>
          <w:color w:val="000000"/>
          <w:sz w:val="24"/>
          <w:szCs w:val="24"/>
          <w:lang w:val="pl-PL"/>
        </w:rPr>
      </w:pPr>
      <w:r w:rsidRPr="004A5B8C">
        <w:rPr>
          <w:rFonts w:ascii="Times New Roman" w:hAnsi="Times New Roman" w:cs="Times New Roman"/>
          <w:color w:val="000000"/>
          <w:sz w:val="24"/>
          <w:szCs w:val="24"/>
        </w:rPr>
        <w:t xml:space="preserve">DŽUKIĆ, G., KALEZIĆ, M. L., LJUBISAVLJEVIĆ, K. (2003): Zaštita i očuvanje zelenih žaba u Srbiji i Crnoj Gori. </w:t>
      </w:r>
      <w:r w:rsidRPr="008F447C">
        <w:rPr>
          <w:rFonts w:ascii="Times New Roman" w:hAnsi="Times New Roman" w:cs="Times New Roman"/>
          <w:color w:val="000000"/>
          <w:sz w:val="24"/>
          <w:szCs w:val="24"/>
          <w:lang w:val="pl-PL"/>
        </w:rPr>
        <w:t>Savezni sekretarijat za rad, zdravstvo i socijalno staranje, Sektor za životnu sredinu, Beograd, pp. 126.</w:t>
      </w:r>
    </w:p>
    <w:p w:rsidR="00CD6BDF" w:rsidRPr="004A5B8C" w:rsidRDefault="00CD6BDF" w:rsidP="004A5B8C">
      <w:pPr>
        <w:spacing w:line="276" w:lineRule="auto"/>
        <w:jc w:val="both"/>
        <w:rPr>
          <w:rFonts w:ascii="Times New Roman" w:hAnsi="Times New Roman" w:cs="Times New Roman"/>
          <w:color w:val="000000"/>
          <w:sz w:val="24"/>
          <w:szCs w:val="24"/>
        </w:rPr>
      </w:pPr>
      <w:r w:rsidRPr="008F447C">
        <w:rPr>
          <w:rFonts w:ascii="Times New Roman" w:hAnsi="Times New Roman" w:cs="Times New Roman"/>
          <w:color w:val="000000"/>
          <w:sz w:val="24"/>
          <w:szCs w:val="24"/>
          <w:lang w:val="pl-PL"/>
        </w:rPr>
        <w:t xml:space="preserve">DŽUKIĆ, G., CVIJANOVIĆ, M., UROŠEVIĆ, A., VUKOV, T.D., TOMAŠEVIĆ-KOLAROV, N., SLIJEPČEVIĆ, M., IVANOVIĆ, A., KALEZIĆ, M.L. (2015): The batrachological collections of the Institute for biological research 'Siniša Stanković', University of Belgrade. </w:t>
      </w:r>
      <w:r w:rsidRPr="004A5B8C">
        <w:rPr>
          <w:rFonts w:ascii="Times New Roman" w:hAnsi="Times New Roman" w:cs="Times New Roman"/>
          <w:color w:val="000000"/>
          <w:sz w:val="24"/>
          <w:szCs w:val="24"/>
        </w:rPr>
        <w:t>Bulletin of the Natural History Museum, 8: 118 – 167.</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DŽUKIĆ, G., TOMOVIĆ, LJ., ANĐELKOVIĆ, M., UROŠEVIĆ, A., NIKOLIĆ, S., KALEZIĆ, M. (2017): The herpetological collection of the Institute for biological research “Siniša Stanković”, University of Belgrade. Bulletin of the Natural History Museum, 10: 57-104.</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EURO+MED (2006-): Euro+Med PlantBase-the information resource for Euro-Mediterranean plant diversity. Published on the Internet http://ww2.bgbm.org/EuroPlusMed/ [accessed DATE].</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FUKAREK, P. (1963):  Prilog poznavanju dendrogeografskih i fitocenoloških odnosa planina sjeverozapadne Crne Gore. Radovi Naučnog Društva Bosne i Hercegovine, Sarajevo, 22(6): 113-166.</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FROST, D. R. (2021): Amphibian Species of the World: an online reference. Version 6.1</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GLIGOROVIĆ, B. (2008): Fauna Odonata sliva Skadarskog jezera. Magistarski rad. Univerzitet Crne Gore</w:t>
      </w:r>
      <w:r>
        <w:rPr>
          <w:rFonts w:ascii="Times New Roman" w:hAnsi="Times New Roman" w:cs="Times New Roman"/>
          <w:sz w:val="24"/>
          <w:szCs w:val="24"/>
        </w:rPr>
        <w:t xml:space="preserve"> - odsjek biologija, Podgorica.</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GLIGOROVIĆ, A., GLIGOROVIĆ, B., (2010): A contribution to the knowledge of the Coccinellidae (Coleoptera) from the central part of Montenegro. International Symposium of ecologists of the Montenegro. </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 xml:space="preserve">GLIGOROVIĆ, B. </w:t>
      </w:r>
      <w:r>
        <w:rPr>
          <w:rFonts w:ascii="Times New Roman" w:hAnsi="Times New Roman" w:cs="Times New Roman"/>
          <w:color w:val="000000"/>
          <w:sz w:val="24"/>
          <w:szCs w:val="24"/>
        </w:rPr>
        <w:t>i sar</w:t>
      </w:r>
      <w:r w:rsidRPr="004A5B8C">
        <w:rPr>
          <w:rFonts w:ascii="Times New Roman" w:hAnsi="Times New Roman" w:cs="Times New Roman"/>
          <w:color w:val="000000"/>
          <w:sz w:val="24"/>
          <w:szCs w:val="24"/>
        </w:rPr>
        <w:t>. (2015) Species acount and data about Odonata in Montenegro. In: Boudot, J.-P &amp; V.J. Kalkman (eds.), Atlas of the European dragonflies and damselfies. - KNNV publishing, the Nederlands.</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GLIGOROVIĆ, B. (2022): Analize stanja životne sredine i prirodnog okruženja u Opštini Nikšić sa prilogom strateškom planu. Društvo mladih ekologa – Nikšić, 80pp.</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 xml:space="preserve">GLIGOROVIĆ, B., PEŠIĆ, V., (2007): A contribution to knownledge of the dragonflies (Odonata) from the Skadar lake drainage basin (Montenegro). Acta entomologica Serbica, Beograd 12(2):11-16. </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GRAY, M. (2004). Geodiversity: valuing and conserving abiotic nature. John Wiley &amp; Sons.</w:t>
      </w:r>
    </w:p>
    <w:p w:rsidR="00CD6BDF" w:rsidRPr="004A5B8C" w:rsidRDefault="00CD6BDF" w:rsidP="004A5B8C">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GROSSER, C., PEŠIĆ, V., </w:t>
      </w:r>
      <w:r w:rsidRPr="004A5B8C">
        <w:rPr>
          <w:rFonts w:ascii="Times New Roman" w:hAnsi="Times New Roman" w:cs="Times New Roman"/>
          <w:color w:val="000000"/>
          <w:sz w:val="24"/>
          <w:szCs w:val="24"/>
        </w:rPr>
        <w:t>GLIGOROVIĆ, B. (2015)</w:t>
      </w:r>
      <w:r>
        <w:rPr>
          <w:rFonts w:ascii="Times New Roman" w:hAnsi="Times New Roman" w:cs="Times New Roman"/>
          <w:color w:val="000000"/>
          <w:sz w:val="24"/>
          <w:szCs w:val="24"/>
        </w:rPr>
        <w:t>:</w:t>
      </w:r>
      <w:r w:rsidRPr="004A5B8C">
        <w:rPr>
          <w:rFonts w:ascii="Times New Roman" w:hAnsi="Times New Roman" w:cs="Times New Roman"/>
          <w:color w:val="000000"/>
          <w:sz w:val="24"/>
          <w:szCs w:val="24"/>
        </w:rPr>
        <w:t xml:space="preserve"> A checklist of the leeches (Annelida: Hirudinea) of Montenegro. Ecologica Montenegrina, 2(1), 20–28.</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IKOVIĆ, V., MIĆANOVIĆ, A. (2022): Ribe rijeke Zete. Crnogorsko društvo ekologa, Danilovgrad, Crna Gora, 53pp.</w:t>
      </w:r>
    </w:p>
    <w:p w:rsidR="00CD6BDF" w:rsidRPr="008F447C" w:rsidRDefault="00CD6BDF" w:rsidP="004A5B8C">
      <w:pPr>
        <w:spacing w:line="276" w:lineRule="auto"/>
        <w:jc w:val="both"/>
        <w:rPr>
          <w:rFonts w:ascii="Times New Roman" w:hAnsi="Times New Roman" w:cs="Times New Roman"/>
          <w:color w:val="0563C1"/>
          <w:sz w:val="24"/>
          <w:szCs w:val="24"/>
          <w:u w:val="single"/>
          <w:lang w:val="pl-PL"/>
        </w:rPr>
      </w:pPr>
      <w:r w:rsidRPr="008F447C">
        <w:rPr>
          <w:rFonts w:ascii="Times New Roman" w:hAnsi="Times New Roman" w:cs="Times New Roman"/>
          <w:sz w:val="24"/>
          <w:szCs w:val="24"/>
          <w:lang w:val="pl-PL"/>
        </w:rPr>
        <w:t xml:space="preserve">IUCN - </w:t>
      </w:r>
      <w:hyperlink r:id="rId159" w:history="1">
        <w:r w:rsidRPr="008F447C">
          <w:rPr>
            <w:rFonts w:ascii="Times New Roman" w:hAnsi="Times New Roman" w:cs="Times New Roman"/>
            <w:color w:val="0563C1"/>
            <w:sz w:val="24"/>
            <w:szCs w:val="24"/>
            <w:u w:val="single"/>
            <w:lang w:val="pl-PL"/>
          </w:rPr>
          <w:t>https://www.iucnredlist.org/</w:t>
        </w:r>
      </w:hyperlink>
    </w:p>
    <w:p w:rsidR="00CD6BDF" w:rsidRPr="004A5B8C" w:rsidRDefault="00CD6BDF" w:rsidP="004A5B8C">
      <w:pPr>
        <w:spacing w:line="276" w:lineRule="auto"/>
        <w:jc w:val="both"/>
        <w:rPr>
          <w:rFonts w:ascii="Times New Roman" w:hAnsi="Times New Roman" w:cs="Times New Roman"/>
          <w:color w:val="467886"/>
          <w:sz w:val="24"/>
          <w:szCs w:val="24"/>
          <w:u w:val="single"/>
        </w:rPr>
      </w:pPr>
      <w:r w:rsidRPr="004A5B8C">
        <w:rPr>
          <w:rFonts w:ascii="Times New Roman" w:hAnsi="Times New Roman" w:cs="Times New Roman"/>
          <w:color w:val="000000"/>
          <w:sz w:val="24"/>
          <w:szCs w:val="24"/>
        </w:rPr>
        <w:t xml:space="preserve">IUCN - The Mediterranean Red List of Species: </w:t>
      </w:r>
      <w:hyperlink r:id="rId160">
        <w:r w:rsidRPr="004A5B8C">
          <w:rPr>
            <w:rFonts w:ascii="Times New Roman" w:hAnsi="Times New Roman" w:cs="Times New Roman"/>
            <w:color w:val="467886"/>
            <w:sz w:val="24"/>
            <w:szCs w:val="24"/>
            <w:u w:val="single"/>
          </w:rPr>
          <w:t>www.iucnredlist.org/regions/mediterranean</w:t>
        </w:r>
      </w:hyperlink>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JAKŠIĆ, P., NAHIRNIĆ-BESHKOV0A, A. (2020): New records of Zygaenidae (Lepidoptera) from Montenegro. Historia naturalis bulgarica. pp. 91–94.</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 xml:space="preserve">JANKOVIĆ, I., ŠATOVIĆ, Z., LIBER, Z., KUZMANOVIĆ, N., RADOSAVLJEVIĆ, I., LAKUŠIĆ, D. (2016): Genetic diversity and morphological variability in the Balkan endemic </w:t>
      </w:r>
      <w:r w:rsidRPr="004A5B8C">
        <w:rPr>
          <w:rFonts w:ascii="Times New Roman" w:hAnsi="Times New Roman" w:cs="Times New Roman"/>
          <w:i/>
          <w:iCs/>
          <w:sz w:val="24"/>
          <w:szCs w:val="24"/>
        </w:rPr>
        <w:t>Campanula secundiflora</w:t>
      </w:r>
      <w:r w:rsidRPr="004A5B8C">
        <w:rPr>
          <w:rFonts w:ascii="Times New Roman" w:hAnsi="Times New Roman" w:cs="Times New Roman"/>
          <w:sz w:val="24"/>
          <w:szCs w:val="24"/>
        </w:rPr>
        <w:t xml:space="preserve"> s.l. (Campanulaceae). Botanical Journal of the Linnean Society, 180: 64–88.</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JASPRICA, N., ŠKVORC, Ž., PANDŽA, M., MILOVIĆ, M., PURGERE, D., KRSTONOŠIĆ, D., KOVAČIĆ, S., SANDEV, D., LASIĆ, A. , CAKOVIĆ, D., STEŠEVIĆ, D., ANDJIĆ, B., STANIŠIĆ-VUJAČIĆ, M. (2020): Phytogeographic and syntaxonomic diversity of wall vegetation (</w:t>
      </w:r>
      <w:r w:rsidRPr="004A5B8C">
        <w:rPr>
          <w:rFonts w:ascii="Times New Roman" w:hAnsi="Times New Roman" w:cs="Times New Roman"/>
          <w:i/>
          <w:iCs/>
          <w:sz w:val="24"/>
          <w:szCs w:val="24"/>
        </w:rPr>
        <w:t>Cymbalario-Parietarietea diffusae</w:t>
      </w:r>
      <w:r w:rsidRPr="004A5B8C">
        <w:rPr>
          <w:rFonts w:ascii="Times New Roman" w:hAnsi="Times New Roman" w:cs="Times New Roman"/>
          <w:sz w:val="24"/>
          <w:szCs w:val="24"/>
        </w:rPr>
        <w:t>) in southeastern Europe. Plant Biosystems 155(1):1-17.</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KALEZIĆ, M., TOMOVIĆ, LJ., DŽUKIĆ, G. (2015): Crvena knjiga faune Srbije I – Vodozemci. Univerzitet u Beogradu – Biološki fakultet &amp; Zavod za zaštitu prirode Srbije.</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 xml:space="preserve">KASOM, G. (2000): Stručni nalaz Trebjese o prirodnim i kulturnim vrijednostima (Opština Nikšić), Republički zavod za zaštitu prirode Crne Gore, Podgorica. </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KASOM, G. (2004): The contribution to the study of macromycetes of Montenegro, Glasnik Republičkog Zavoda za zaštitu prirode, 27-28: 19-32.</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KOVAČEVIĆ, (1969): Korovske zajednice durmitorsko-sinjajevinske i centralne oblasti Crne Gore. Poljoprivredni fakultet Sveučilišta u Zagrebu, 14: 1-13.</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KUČERA J., MARHOLD K., LIHOVÁ J. (2010): </w:t>
      </w:r>
      <w:r w:rsidRPr="008F447C">
        <w:rPr>
          <w:rFonts w:ascii="Times New Roman" w:hAnsi="Times New Roman" w:cs="Times New Roman"/>
          <w:i/>
          <w:iCs/>
          <w:sz w:val="24"/>
          <w:szCs w:val="24"/>
          <w:lang w:val="pl-PL"/>
        </w:rPr>
        <w:t>Cardamine maritima</w:t>
      </w:r>
      <w:r w:rsidRPr="008F447C">
        <w:rPr>
          <w:rFonts w:ascii="Times New Roman" w:hAnsi="Times New Roman" w:cs="Times New Roman"/>
          <w:sz w:val="24"/>
          <w:szCs w:val="24"/>
          <w:lang w:val="pl-PL"/>
        </w:rPr>
        <w:t xml:space="preserve"> Group (Brassicaceae) in the Amphi–Adriatic Area: AHotspot of Species Diversity Revealed by DNA Sequences and Morphological Variation, Taxon 59(1): 148–164.</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LAKUŠIĆ, D., LIBER, Z., NIKOLIĆ, T., SURINA, B., KOVAČIĆ, S., BOGDANOVIĆ, S., STEFANOVIĆ, S. (2013): Molecular phylogeny of the </w:t>
      </w:r>
      <w:r w:rsidRPr="008F447C">
        <w:rPr>
          <w:rFonts w:ascii="Times New Roman" w:hAnsi="Times New Roman" w:cs="Times New Roman"/>
          <w:i/>
          <w:iCs/>
          <w:sz w:val="24"/>
          <w:szCs w:val="24"/>
          <w:lang w:val="pl-PL"/>
        </w:rPr>
        <w:t>Campanula pyramidalis</w:t>
      </w:r>
      <w:r w:rsidRPr="008F447C">
        <w:rPr>
          <w:rFonts w:ascii="Times New Roman" w:hAnsi="Times New Roman" w:cs="Times New Roman"/>
          <w:sz w:val="24"/>
          <w:szCs w:val="24"/>
          <w:lang w:val="pl-PL"/>
        </w:rPr>
        <w:t xml:space="preserve"> species complex (Campanulaceae) inferred from chloroplast and nuclear non-coding sequences and its taxonomic implications, Taxon 62 (3): 505–524.</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LAKUŠIĆ, D., STEVANOVIĆ, V., BULIĆ, Z., JOVANOVIĆ, S., TOMOVIĆ, G., VUKOJIČIĆ, S. (2004): Floristički i horološki prilozi vaskularnoj flori Crne Gore. Glasnik  Republičkog zavoda za zaštitu prirode, Podgorica, 27-28: 33-43.</w:t>
      </w:r>
    </w:p>
    <w:p w:rsidR="00CD6BDF" w:rsidRPr="004A5B8C" w:rsidRDefault="00CD6BDF" w:rsidP="004A5B8C">
      <w:pPr>
        <w:spacing w:line="276" w:lineRule="auto"/>
        <w:jc w:val="both"/>
        <w:rPr>
          <w:rFonts w:ascii="Times New Roman" w:hAnsi="Times New Roman" w:cs="Times New Roman"/>
          <w:sz w:val="24"/>
          <w:szCs w:val="24"/>
        </w:rPr>
      </w:pPr>
      <w:r w:rsidRPr="008F447C">
        <w:rPr>
          <w:rFonts w:ascii="Times New Roman" w:hAnsi="Times New Roman" w:cs="Times New Roman"/>
          <w:sz w:val="24"/>
          <w:szCs w:val="24"/>
          <w:lang w:val="pl-PL"/>
        </w:rPr>
        <w:t xml:space="preserve">MARIĆ, D., MILOŠEVIĆ, D. (2011): Katalog slatkovodnih riba Crne Gore (Osteichthyes). </w:t>
      </w:r>
      <w:r w:rsidRPr="004A5B8C">
        <w:rPr>
          <w:rFonts w:ascii="Times New Roman" w:hAnsi="Times New Roman" w:cs="Times New Roman"/>
          <w:color w:val="000000"/>
          <w:sz w:val="24"/>
          <w:szCs w:val="24"/>
        </w:rPr>
        <w:t xml:space="preserve">Crnogorska akademija nauka i umjetnosti, Podgorica, </w:t>
      </w:r>
      <w:r w:rsidRPr="004A5B8C">
        <w:rPr>
          <w:rFonts w:ascii="Times New Roman" w:hAnsi="Times New Roman" w:cs="Times New Roman"/>
          <w:sz w:val="24"/>
          <w:szCs w:val="24"/>
        </w:rPr>
        <w:t>114 pp.</w:t>
      </w:r>
    </w:p>
    <w:p w:rsidR="00CD6BDF" w:rsidRDefault="00CD6BDF" w:rsidP="00AB6F08">
      <w:pPr>
        <w:spacing w:after="0" w:line="276" w:lineRule="auto"/>
        <w:jc w:val="both"/>
        <w:rPr>
          <w:rFonts w:ascii="Times New Roman" w:hAnsi="Times New Roman" w:cs="Times New Roman"/>
          <w:sz w:val="24"/>
          <w:szCs w:val="24"/>
        </w:rPr>
      </w:pPr>
      <w:r w:rsidRPr="004A5B8C">
        <w:rPr>
          <w:rFonts w:ascii="Times New Roman" w:hAnsi="Times New Roman" w:cs="Times New Roman"/>
          <w:sz w:val="24"/>
          <w:szCs w:val="24"/>
        </w:rPr>
        <w:t>MED-CHECKLIST (2007-): A critical inventory of vascular plants of the circummediterranean countries, Published on the Internet http://ww2.bgbm.org/mcl (accessed decembar 2011).</w:t>
      </w:r>
    </w:p>
    <w:p w:rsidR="00CD6BDF" w:rsidRDefault="00CD6BDF" w:rsidP="00AB6F08">
      <w:pPr>
        <w:spacing w:after="0" w:line="276" w:lineRule="auto"/>
        <w:jc w:val="both"/>
        <w:rPr>
          <w:rFonts w:ascii="Times New Roman" w:hAnsi="Times New Roman" w:cs="Times New Roman"/>
          <w:sz w:val="24"/>
          <w:szCs w:val="24"/>
        </w:rPr>
      </w:pPr>
    </w:p>
    <w:p w:rsidR="00CD6BDF" w:rsidRDefault="00CD6BDF" w:rsidP="00AB6F08">
      <w:pPr>
        <w:spacing w:after="0" w:line="276" w:lineRule="auto"/>
        <w:jc w:val="both"/>
        <w:rPr>
          <w:rFonts w:ascii="Times New Roman" w:hAnsi="Times New Roman" w:cs="Times New Roman"/>
          <w:sz w:val="24"/>
          <w:szCs w:val="24"/>
        </w:rPr>
      </w:pPr>
      <w:r w:rsidRPr="004A5B8C">
        <w:rPr>
          <w:rFonts w:ascii="Times New Roman" w:hAnsi="Times New Roman" w:cs="Times New Roman"/>
          <w:sz w:val="24"/>
          <w:szCs w:val="24"/>
        </w:rPr>
        <w:t xml:space="preserve">MILANOVIĆ, Đ. </w:t>
      </w:r>
      <w:r>
        <w:rPr>
          <w:rFonts w:ascii="Times New Roman" w:hAnsi="Times New Roman" w:cs="Times New Roman"/>
          <w:sz w:val="24"/>
          <w:szCs w:val="24"/>
        </w:rPr>
        <w:t>i sar</w:t>
      </w:r>
      <w:r w:rsidRPr="004A5B8C">
        <w:rPr>
          <w:rFonts w:ascii="Times New Roman" w:hAnsi="Times New Roman" w:cs="Times New Roman"/>
          <w:sz w:val="24"/>
          <w:szCs w:val="24"/>
        </w:rPr>
        <w:t>. (2021): Priručnik za identifikaciju tipova staništa Crne Gore. Agencija za zaštitu životne sredine Crne Gore i Univerzitet u Banjoj Luci, Šumarski fakulted, Podgorica – Banja Luka – Beograd, 394pp.</w:t>
      </w:r>
    </w:p>
    <w:p w:rsidR="00CD6BDF" w:rsidRPr="004A5B8C" w:rsidRDefault="00CD6BDF" w:rsidP="00AB6F08">
      <w:pPr>
        <w:spacing w:after="0" w:line="276" w:lineRule="auto"/>
        <w:jc w:val="both"/>
        <w:rPr>
          <w:rFonts w:ascii="Times New Roman" w:hAnsi="Times New Roman" w:cs="Times New Roman"/>
          <w:sz w:val="24"/>
          <w:szCs w:val="24"/>
        </w:rPr>
      </w:pP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MRDAK, D.(Urednik) i sar. (2011): Izvještaj stanja životne sredine - monitoring biodiverziteta za 2011., Prirodno-matematički fakultet, Odsjek za biologiju, 295pp.</w:t>
      </w:r>
    </w:p>
    <w:p w:rsidR="00CD6BDF" w:rsidRPr="004A5B8C" w:rsidRDefault="00CD6BDF" w:rsidP="004A5B8C">
      <w:pPr>
        <w:spacing w:line="276" w:lineRule="auto"/>
        <w:jc w:val="both"/>
        <w:rPr>
          <w:rFonts w:ascii="Times New Roman" w:hAnsi="Times New Roman" w:cs="Times New Roman"/>
          <w:color w:val="000000"/>
          <w:sz w:val="24"/>
          <w:szCs w:val="24"/>
        </w:rPr>
      </w:pPr>
      <w:r w:rsidRPr="008F447C">
        <w:rPr>
          <w:rFonts w:ascii="Times New Roman" w:hAnsi="Times New Roman" w:cs="Times New Roman"/>
          <w:color w:val="000000"/>
          <w:sz w:val="24"/>
          <w:szCs w:val="24"/>
          <w:lang w:val="pl-PL"/>
        </w:rPr>
        <w:t xml:space="preserve">MRDAK, D. i sar. (2023): Ribolovna osnova sliva rijeke Morače (rijeka Morača, Cijevna i Zeta) i Rikavačkog jezera. </w:t>
      </w:r>
      <w:r w:rsidRPr="004A5B8C">
        <w:rPr>
          <w:rFonts w:ascii="Times New Roman" w:hAnsi="Times New Roman" w:cs="Times New Roman"/>
          <w:color w:val="000000"/>
          <w:sz w:val="24"/>
          <w:szCs w:val="24"/>
        </w:rPr>
        <w:t>Univerzitet Crne Gore, Prirodno-matematički fakultet, Podgorica, 192pp.</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MRDAK, D., MILOŠEVIĆ, D. (2023): Diversity of fish fauna of the Zeta river (montenegro) and absence of trout species caused by inadequate management. Agriculture &amp; Forestry, Podgorica, Vol. 69(2): 245-254.</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NAUMOVA, M., LAZAROV, S., DELTSHEV, C. (2019): Faunistic diversity of the spiders in Montenegro (Arachnida: Araneae), Ecologica Montenegrina 22: 50-89 (2019).</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NIKOLIĆ, G. (2018): Geodiversity and biodiversity complentary in nature protection in Montenegro. Programme and abstract book, 81.</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 xml:space="preserve">OPŠTINA NIKŠIĆ (2007): Lokalni ekološki akcioni plan opština Nikšić, Opština Nikšić - Služba menadžera, Služba za zaštitu životne sredine, Nikšić, 361pp.  </w:t>
      </w:r>
    </w:p>
    <w:p w:rsidR="00CD6BDF" w:rsidRPr="008F447C" w:rsidRDefault="00CD6BDF" w:rsidP="004A5B8C">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PANČIĆ, J. (1875): Elenchus plantarum vascularium quas aestate a. 1873 in Crna Gora legit. Dr. Jos. Pančić, Societas Erudita Serbica.</w:t>
      </w:r>
    </w:p>
    <w:p w:rsidR="00CD6BDF" w:rsidRPr="004A5B8C" w:rsidRDefault="00CD6BDF" w:rsidP="004A5B8C">
      <w:pPr>
        <w:spacing w:line="276" w:lineRule="auto"/>
        <w:jc w:val="both"/>
        <w:rPr>
          <w:rFonts w:ascii="Times New Roman" w:hAnsi="Times New Roman" w:cs="Times New Roman"/>
          <w:sz w:val="24"/>
          <w:szCs w:val="24"/>
        </w:rPr>
      </w:pPr>
      <w:r w:rsidRPr="008F447C">
        <w:rPr>
          <w:rFonts w:ascii="Times New Roman" w:hAnsi="Times New Roman" w:cs="Times New Roman"/>
          <w:sz w:val="24"/>
          <w:szCs w:val="24"/>
          <w:lang w:val="pt-BR"/>
        </w:rPr>
        <w:t xml:space="preserve">PAROLLY, G. (1992): Die Orchideenflora Montenegros, Mitt. Bl. </w:t>
      </w:r>
      <w:r w:rsidRPr="004A5B8C">
        <w:rPr>
          <w:rFonts w:ascii="Times New Roman" w:hAnsi="Times New Roman" w:cs="Times New Roman"/>
          <w:sz w:val="24"/>
          <w:szCs w:val="24"/>
        </w:rPr>
        <w:t>Arbeitskr. Heim. Orch. Baden- Wuertt. 24(2): 141-402.</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PETROVIĆ D, KARAMAN M. (2009): Important plant areas in Montenegro – IPA Programme. NVO Zelena Gora. Podgorica. 79 p.</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PETROVIĆ, D., STEŠEVIĆ, D. (2010): Materials for the red book of vascular flora of Montenegro (second contribution). Biologica Nyssana, Niš, 1 (1-2), 27-34.</w:t>
      </w:r>
    </w:p>
    <w:p w:rsidR="00CD6BDF" w:rsidRPr="008F447C" w:rsidRDefault="00CD6BDF" w:rsidP="004A5B8C">
      <w:pPr>
        <w:spacing w:line="276" w:lineRule="auto"/>
        <w:jc w:val="both"/>
        <w:rPr>
          <w:rFonts w:ascii="Times New Roman" w:hAnsi="Times New Roman" w:cs="Times New Roman"/>
          <w:sz w:val="24"/>
          <w:szCs w:val="24"/>
          <w:lang w:val="pt-BR"/>
        </w:rPr>
      </w:pPr>
      <w:r w:rsidRPr="004A5B8C">
        <w:rPr>
          <w:rFonts w:ascii="Times New Roman" w:hAnsi="Times New Roman" w:cs="Times New Roman"/>
          <w:sz w:val="24"/>
          <w:szCs w:val="24"/>
        </w:rPr>
        <w:t xml:space="preserve">PETROVIĆ, D., STEŠEVIĆ, D., VUKSANOVIĆ, S. (2008): Materials for the red book of  Montenegro. </w:t>
      </w:r>
      <w:r w:rsidRPr="008F447C">
        <w:rPr>
          <w:rFonts w:ascii="Times New Roman" w:hAnsi="Times New Roman" w:cs="Times New Roman"/>
          <w:sz w:val="24"/>
          <w:szCs w:val="24"/>
          <w:lang w:val="pt-BR"/>
        </w:rPr>
        <w:t>Natura Montenegrina, Podgorica, 7 (2): 605-631.</w:t>
      </w:r>
    </w:p>
    <w:p w:rsidR="00CD6BDF" w:rsidRPr="008F447C" w:rsidRDefault="00CD6BDF" w:rsidP="004A5B8C">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POLOVIĆ, L., ČAĐENOVIĆ, N. (2013): The Herpetofauna of Krnovo (Montenegro). Natura Montenegrina, 12: 109–115.</w:t>
      </w:r>
    </w:p>
    <w:p w:rsidR="00CD6BDF" w:rsidRPr="008F447C" w:rsidRDefault="00CD6BDF" w:rsidP="004A5B8C">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POLOVIĆ, L., ČAĐENOVIĆ, N. (2014): The Herpetofauna of Ljubišnja Mountain, Montenegro. Herpetozoa, 26:193–194.</w:t>
      </w:r>
    </w:p>
    <w:p w:rsidR="00CD6BDF" w:rsidRPr="004A5B8C" w:rsidRDefault="00CD6BDF" w:rsidP="004A5B8C">
      <w:pPr>
        <w:spacing w:line="276" w:lineRule="auto"/>
        <w:jc w:val="both"/>
        <w:rPr>
          <w:rFonts w:ascii="Times New Roman" w:hAnsi="Times New Roman" w:cs="Times New Roman"/>
          <w:sz w:val="24"/>
          <w:szCs w:val="24"/>
        </w:rPr>
      </w:pPr>
      <w:r w:rsidRPr="008F447C">
        <w:rPr>
          <w:rFonts w:ascii="Times New Roman" w:hAnsi="Times New Roman" w:cs="Times New Roman"/>
          <w:sz w:val="24"/>
          <w:szCs w:val="24"/>
          <w:lang w:val="pt-BR"/>
        </w:rPr>
        <w:t xml:space="preserve">POWO (2024). </w:t>
      </w:r>
      <w:r w:rsidRPr="004A5B8C">
        <w:rPr>
          <w:rFonts w:ascii="Times New Roman" w:hAnsi="Times New Roman" w:cs="Times New Roman"/>
          <w:sz w:val="24"/>
          <w:szCs w:val="24"/>
        </w:rPr>
        <w:t xml:space="preserve">Plants of the World Online. Facilitated by the Royal Botanic Gardens, Kew. </w:t>
      </w:r>
      <w:hyperlink r:id="rId161" w:history="1">
        <w:r w:rsidRPr="004A5B8C">
          <w:rPr>
            <w:rStyle w:val="Hyperlink"/>
            <w:rFonts w:ascii="Times New Roman" w:hAnsi="Times New Roman" w:cs="Times New Roman"/>
            <w:sz w:val="24"/>
            <w:szCs w:val="24"/>
          </w:rPr>
          <w:t>http://www.plantsoftheworldonline.org/Retrieved 10 Januar 2024</w:t>
        </w:r>
      </w:hyperlink>
      <w:r w:rsidRPr="004A5B8C">
        <w:rPr>
          <w:rFonts w:ascii="Times New Roman" w:hAnsi="Times New Roman" w:cs="Times New Roman"/>
          <w:sz w:val="24"/>
          <w:szCs w:val="24"/>
        </w:rPr>
        <w:t>.</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 xml:space="preserve">PROROČIĆ, B., USKOKOVIĆ, A. (2021) Istorijat istraživanja etnomofaune Lovćena. </w:t>
      </w:r>
      <w:hyperlink r:id="rId162" w:history="1">
        <w:r w:rsidRPr="004A5B8C">
          <w:rPr>
            <w:rStyle w:val="Hyperlink"/>
            <w:rFonts w:ascii="Times New Roman" w:hAnsi="Times New Roman" w:cs="Times New Roman"/>
            <w:sz w:val="24"/>
            <w:szCs w:val="24"/>
          </w:rPr>
          <w:t>https://www.pobjeda.me/clanak/istorijat-istrazivanja-etnomofaune-lovcena</w:t>
        </w:r>
      </w:hyperlink>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PULEVIĆ, V. (1966): Endemične i neke rijetke i prorijeđene vrste drveća u flori Crne Gore. Poljoprivreda i Šumarstvo, Titograd, 12 (3): 81-97.</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 xml:space="preserve">PULEVIĆ, V. 1971 (1972): </w:t>
      </w:r>
      <w:r w:rsidRPr="004A5B8C">
        <w:rPr>
          <w:rFonts w:ascii="Times New Roman" w:hAnsi="Times New Roman" w:cs="Times New Roman"/>
          <w:i/>
          <w:iCs/>
          <w:sz w:val="24"/>
          <w:szCs w:val="24"/>
        </w:rPr>
        <w:t>Hyacentela dalmatica</w:t>
      </w:r>
      <w:r w:rsidRPr="004A5B8C">
        <w:rPr>
          <w:rFonts w:ascii="Times New Roman" w:hAnsi="Times New Roman" w:cs="Times New Roman"/>
          <w:sz w:val="24"/>
          <w:szCs w:val="24"/>
        </w:rPr>
        <w:t xml:space="preserve"> (Baker) Hayek u flori Crne Gore. Glasnik Republičkog Zavoda za zaštitu Prirode i Prirodnjačkog Muzeja, Titograd, 4: 73-76.</w:t>
      </w:r>
    </w:p>
    <w:p w:rsidR="00CD6BDF" w:rsidRPr="008F447C" w:rsidRDefault="00CD6BDF" w:rsidP="004A5B8C">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PULEVIĆ, V. (2005): Građa za vaskularnu floru Crne Gore, Dopuna "Conspectus Florae Montenegrinae" J. Rohlene. Republički Zavod za zaštitu prirode Crne Gore, Posebna izdanja, Knjiga 2, Podgorica, 218 pp.</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PULEVIĆ, V. (Urednik) (2019): Botanički leksikon Crne Gore. Crnogorska akademija nauka i umjetnosti, Leksikogrrafski centar, Knjiga III, Podgorica, 727pp.</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RADNI TIM (2015): PUP Nikšić </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RADNI TIM (2023): PUP Nikšić</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RADOJIČIĆ, B. (1953): Nikšićko polje, Geomorfološka promatranja. Zagreb: Geografski glasnik, knj. XIV – XV</w:t>
      </w:r>
    </w:p>
    <w:p w:rsidR="00CD6BDF" w:rsidRPr="004A5B8C" w:rsidRDefault="00CD6BDF" w:rsidP="004A5B8C">
      <w:pPr>
        <w:spacing w:line="276" w:lineRule="auto"/>
        <w:jc w:val="both"/>
        <w:rPr>
          <w:rFonts w:ascii="Times New Roman" w:hAnsi="Times New Roman" w:cs="Times New Roman"/>
          <w:sz w:val="24"/>
          <w:szCs w:val="24"/>
          <w:lang w:val="sr-Latn-CS"/>
        </w:rPr>
      </w:pPr>
      <w:r w:rsidRPr="008F447C">
        <w:rPr>
          <w:rFonts w:ascii="Times New Roman" w:hAnsi="Times New Roman" w:cs="Times New Roman"/>
          <w:sz w:val="24"/>
          <w:szCs w:val="24"/>
          <w:lang w:val="pl-PL"/>
        </w:rPr>
        <w:t xml:space="preserve">RADOJIČIĆ, B. (2005): Vode Crne Gore. </w:t>
      </w:r>
      <w:r w:rsidRPr="004A5B8C">
        <w:rPr>
          <w:rFonts w:ascii="Times New Roman" w:hAnsi="Times New Roman" w:cs="Times New Roman"/>
          <w:sz w:val="24"/>
          <w:szCs w:val="24"/>
          <w:lang w:val="sr-Latn-CS"/>
        </w:rPr>
        <w:t>Vode Crne Gore. Filozofski fakultet u Nikšiću, Institut za geografiju, Nikšić, 388pp.</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RADOJIČIĆ, B. (2010): Opština Nikšić: priroda i društveni razvoj. Nikšić: Filozofski fakultet.</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REPUBLIČKI ZAVOD ZA ZAŠTITU PRIRODE CRNE GORE (2000): Stručni nalaz Trebjese o prirodnim i kulturnim vrijednostima (Opština Nikšić), Republički zavod za zaštitu prirode Crne Gore, Podgorica. </w:t>
      </w:r>
    </w:p>
    <w:p w:rsidR="00CD6BDF" w:rsidRPr="008F447C" w:rsidRDefault="00CD6BDF" w:rsidP="004A5B8C">
      <w:pPr>
        <w:spacing w:line="276" w:lineRule="auto"/>
        <w:jc w:val="both"/>
        <w:rPr>
          <w:rFonts w:ascii="Times New Roman" w:hAnsi="Times New Roman" w:cs="Times New Roman"/>
          <w:sz w:val="24"/>
          <w:szCs w:val="24"/>
          <w:lang w:val="pt-BR"/>
        </w:rPr>
      </w:pPr>
      <w:r w:rsidRPr="004A5B8C">
        <w:rPr>
          <w:rFonts w:ascii="Times New Roman" w:hAnsi="Times New Roman" w:cs="Times New Roman"/>
          <w:sz w:val="24"/>
          <w:szCs w:val="24"/>
        </w:rPr>
        <w:t xml:space="preserve">REYNARD, E. (2008): Scientific research and tourist promotion of geomorphological heritage. </w:t>
      </w:r>
      <w:r w:rsidRPr="008F447C">
        <w:rPr>
          <w:rFonts w:ascii="Times New Roman" w:hAnsi="Times New Roman" w:cs="Times New Roman"/>
          <w:sz w:val="24"/>
          <w:szCs w:val="24"/>
          <w:lang w:val="pt-BR"/>
        </w:rPr>
        <w:t>Geografia fisica e dinamica quaternaria, 31, 225-230.</w:t>
      </w:r>
    </w:p>
    <w:p w:rsidR="00CD6BDF" w:rsidRPr="008F447C" w:rsidRDefault="00CD6BDF" w:rsidP="004A5B8C">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 xml:space="preserve">ROGANOVIĆ, D. (vođa tima) i sar. </w:t>
      </w:r>
      <w:r w:rsidRPr="008F447C">
        <w:rPr>
          <w:rFonts w:ascii="Times New Roman" w:hAnsi="Times New Roman" w:cs="Times New Roman"/>
          <w:sz w:val="24"/>
          <w:szCs w:val="24"/>
          <w:lang w:val="pl-PL"/>
        </w:rPr>
        <w:t xml:space="preserve">(2009): Nacionalna Strategija biodiverziteta sa Akcionim planom za period 2009 – 2014. godine. </w:t>
      </w:r>
      <w:r w:rsidRPr="008F447C">
        <w:rPr>
          <w:rFonts w:ascii="Times New Roman" w:hAnsi="Times New Roman" w:cs="Times New Roman"/>
          <w:sz w:val="24"/>
          <w:szCs w:val="24"/>
          <w:lang w:val="pt-BR"/>
        </w:rPr>
        <w:t>Ministarstvo turizma i zaštite životne sredine, Podgorica, 67pp.</w:t>
      </w:r>
    </w:p>
    <w:p w:rsidR="00CD6BDF" w:rsidRPr="008F447C" w:rsidRDefault="00CD6BDF" w:rsidP="004A5B8C">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ROHLENA, J. (1942): Conspectus Florae Montenegrinae. Preslia Vestnik Česke Botanicke Společnosti V Praze, Praha, 506pp.</w:t>
      </w:r>
    </w:p>
    <w:p w:rsidR="00CD6BDF"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RUBINIĆ, B., SACKL, P., GRAMATIKOV, M. (2019): Conserving wild birds in Montenegro. The first inventory of potential Special Protected Areas in Montenegro. AAM consulting. Budapest xiii +328pp.</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SAVELJIĆ, D., VIZI, O., DUBAK, N (2006): Ed. Birds of Montenegro and Their Important Habitats. Center for the Protection and Research of Birds of Montenegro ed. 48 pages</w:t>
      </w:r>
    </w:p>
    <w:p w:rsidR="00CD6BDF" w:rsidRPr="008F447C" w:rsidRDefault="00CD6BDF" w:rsidP="004A5B8C">
      <w:pPr>
        <w:spacing w:line="276" w:lineRule="auto"/>
        <w:jc w:val="both"/>
        <w:rPr>
          <w:rFonts w:ascii="Times New Roman" w:hAnsi="Times New Roman" w:cs="Times New Roman"/>
          <w:sz w:val="24"/>
          <w:szCs w:val="24"/>
          <w:lang w:val="pt-BR"/>
        </w:rPr>
      </w:pPr>
      <w:r w:rsidRPr="004A5B8C">
        <w:rPr>
          <w:rFonts w:ascii="Times New Roman" w:hAnsi="Times New Roman" w:cs="Times New Roman"/>
          <w:sz w:val="24"/>
          <w:szCs w:val="24"/>
        </w:rPr>
        <w:t xml:space="preserve">SAVELJIĆ, D., DUBAK, N, VIZI, A., JOVIĆEVIĆ, M. (ED.) (2007): Important Bird Areas in Montenegro. Center for Protection and Research of Birds of Montenegro. Monography CZIP No. 1. </w:t>
      </w:r>
      <w:r w:rsidRPr="008F447C">
        <w:rPr>
          <w:rFonts w:ascii="Times New Roman" w:hAnsi="Times New Roman" w:cs="Times New Roman"/>
          <w:sz w:val="24"/>
          <w:szCs w:val="24"/>
          <w:lang w:val="pt-BR"/>
        </w:rPr>
        <w:t>50 pages. Podgorica.</w:t>
      </w:r>
    </w:p>
    <w:p w:rsidR="00CD6BDF" w:rsidRPr="008F447C" w:rsidRDefault="00CD6BDF" w:rsidP="004A5B8C">
      <w:pPr>
        <w:spacing w:line="276" w:lineRule="auto"/>
        <w:jc w:val="both"/>
        <w:rPr>
          <w:rFonts w:ascii="Times New Roman" w:hAnsi="Times New Roman" w:cs="Times New Roman"/>
          <w:sz w:val="24"/>
          <w:szCs w:val="24"/>
          <w:lang w:val="pt-BR"/>
        </w:rPr>
      </w:pPr>
      <w:r w:rsidRPr="008F447C">
        <w:rPr>
          <w:rFonts w:ascii="Times New Roman" w:hAnsi="Times New Roman" w:cs="Times New Roman"/>
          <w:sz w:val="24"/>
          <w:szCs w:val="24"/>
          <w:lang w:val="pt-BR"/>
        </w:rPr>
        <w:t>SAVELJIĆ, D., JOVIĆEVIĆ, M. (2015): Popis ptica Crne Gore sa bibliografijom.  Centar za zaštitu i proučavanje ptica. Podgorica</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t-BR"/>
        </w:rPr>
        <w:t xml:space="preserve">SAVELJIĆ, D., ZEKOVIĆ, B. (2017): Atlas seobe ptica Crne Gore. </w:t>
      </w:r>
      <w:r w:rsidRPr="008F447C">
        <w:rPr>
          <w:rFonts w:ascii="Times New Roman" w:hAnsi="Times New Roman" w:cs="Times New Roman"/>
          <w:sz w:val="24"/>
          <w:szCs w:val="24"/>
          <w:lang w:val="pl-PL"/>
        </w:rPr>
        <w:t>Centar za zaštitu i proučavanje ptica. 47pp.</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SAVELJIĆ, D. (Urednik) i sar. (2021): Crna Gora između planina i mora. Pejzaž i biodiverzitet. Agencija za zaštitu životne sredine Crne Gore, Podgorica, 73pp..</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SAVELJIĆ, D., ZEKOVIĆ, B., ŠOŠKIĆ - POPOVIĆ, M., NOVOVIĆ, N., DROBNJAK, J. (2022): Crvena lista ptica Crne Gore. Agencija za zaštitu životne sredine Crne Gore, Podgorica, 49pp.</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SIMIĆ, S., GAVRILOVIĆ, L. I ĐUROVIĆ, P. (2010): Geodiverzitet i geonasleđe: Novi pristup tumačenju pojmova. Glasnik srpskog geografskog društva, 90(2), 1-14.</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SLUŽBENI LIST RCG (2006): Rješenje o stavljanju pod zaštitu rijetkih, prorijeđenih, endemičnih i ugroženih billnih i životinjskih vrsta. 76/06 (6-36).</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SLUŽBENI LIST CG (2008): Zakon o divljači i lovstvu. 052/08.</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SLUŽBENI LIST CG (2008): Konvencija o očuvanju migratornih vrsta divljih životinja (Bonska konvencija). 006/08-147.</w:t>
      </w:r>
    </w:p>
    <w:p w:rsidR="00CD6BDF" w:rsidRPr="008F447C" w:rsidRDefault="00CD6BDF" w:rsidP="0042574F">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SLUŽBENI LIST CG (2010):Sporazum o zaštiti šišmiša u Evropi. 16/10.</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SLUŽBENI LIST CG (2015):Zakon o izmjenama i dopunama Zakona o divljači i lovstvu.048/15.</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SOBCZYK R., GLIGOROVIĆ B., (2016): Diversity of Butterflies in the Zeta-Skadar Plain, Montenegro. Acta Zoologica Bulgarica, 68: 183–190.</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SPEYBROECK, J., BEUKEMA, W., BOK, B., VOORT VAN DER, J., VELIKOV, I. (2016): Field Guide to the Amphibians and Reptiles of Britain and Europe. Bloomsbury, London/New York, 432 pp256.</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SPEYBROECK, J., BEUKEMA, W., DUFRESNES, C., FRITZ, U., JABLONSKI, D., LYMBERAKIS, P., MARTÍNEZ SOLANO, I., RAZZETTI, E., VAMBERGER, M., VENCES, M., VÖRÖS, J., CROCHET, P.A. (2020): Species list of the European herpetofauna – 2020 update by the Taxonomic Committee of the Societas Europaea Herpetologica. Amphibia-Reptilia 41(2): 139–189.:193–194.</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sz w:val="24"/>
          <w:szCs w:val="24"/>
        </w:rPr>
        <w:t xml:space="preserve">STANIŠIĆ, M. </w:t>
      </w:r>
      <w:r w:rsidRPr="004A5B8C">
        <w:rPr>
          <w:rFonts w:ascii="Times New Roman" w:hAnsi="Times New Roman" w:cs="Times New Roman"/>
          <w:color w:val="000000"/>
          <w:sz w:val="24"/>
          <w:szCs w:val="24"/>
        </w:rPr>
        <w:t xml:space="preserve">(2017): </w:t>
      </w:r>
      <w:r w:rsidRPr="004A5B8C">
        <w:rPr>
          <w:rFonts w:ascii="Times New Roman" w:hAnsi="Times New Roman" w:cs="Times New Roman"/>
          <w:sz w:val="24"/>
          <w:szCs w:val="24"/>
        </w:rPr>
        <w:t xml:space="preserve">Taksonomska, ekološka i fitogeografska analiza flore Grahovskog polja. Magistarski rad, Univerzitet Crne Gore - odsjek biologija, Podgorica, </w:t>
      </w:r>
      <w:r w:rsidRPr="004A5B8C">
        <w:rPr>
          <w:rFonts w:ascii="Times New Roman" w:hAnsi="Times New Roman" w:cs="Times New Roman"/>
          <w:color w:val="000000"/>
          <w:sz w:val="24"/>
          <w:szCs w:val="24"/>
        </w:rPr>
        <w:t>71pp.</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color w:val="000000"/>
          <w:sz w:val="24"/>
          <w:szCs w:val="24"/>
        </w:rPr>
        <w:t xml:space="preserve">STANIŠIĆ-VUJAČIĆ, M. (2023): Vegetacija suvih travnjaka u submediteranskom dijelu Crne Gore. Doktorska disertacija, </w:t>
      </w:r>
      <w:r w:rsidRPr="004A5B8C">
        <w:rPr>
          <w:rFonts w:ascii="Times New Roman" w:hAnsi="Times New Roman" w:cs="Times New Roman"/>
          <w:sz w:val="24"/>
          <w:szCs w:val="24"/>
        </w:rPr>
        <w:t>Univerzitet Crne Gore - odsjek biologija, Podgorica, 136pp.</w:t>
      </w:r>
    </w:p>
    <w:p w:rsidR="00CD6BDF" w:rsidRPr="004A5B8C" w:rsidRDefault="00CD6BDF" w:rsidP="004A5B8C">
      <w:pPr>
        <w:spacing w:line="276" w:lineRule="auto"/>
        <w:jc w:val="both"/>
        <w:rPr>
          <w:rFonts w:ascii="Times New Roman" w:hAnsi="Times New Roman" w:cs="Times New Roman"/>
          <w:color w:val="000000"/>
          <w:sz w:val="24"/>
          <w:szCs w:val="24"/>
        </w:rPr>
      </w:pPr>
      <w:r w:rsidRPr="004A5B8C">
        <w:rPr>
          <w:rFonts w:ascii="Times New Roman" w:hAnsi="Times New Roman" w:cs="Times New Roman"/>
          <w:color w:val="000000"/>
          <w:sz w:val="24"/>
          <w:szCs w:val="24"/>
        </w:rPr>
        <w:t>STANIŠIĆ-VUJAČIĆ, M., STEŠEVIĆ, D., CAKOVIĆ, D., ŠILC, U. (2023): National vegetation database of Montenegro,  Phytocoenologia 51(4): 303 – 311.</w:t>
      </w:r>
    </w:p>
    <w:p w:rsidR="00CD6BDF" w:rsidRPr="008F447C" w:rsidRDefault="00CD6BDF" w:rsidP="004A5B8C">
      <w:pPr>
        <w:spacing w:line="276" w:lineRule="auto"/>
        <w:jc w:val="both"/>
        <w:rPr>
          <w:rFonts w:ascii="Times New Roman" w:hAnsi="Times New Roman" w:cs="Times New Roman"/>
          <w:color w:val="000000"/>
          <w:sz w:val="24"/>
          <w:szCs w:val="24"/>
          <w:lang w:val="pl-PL"/>
        </w:rPr>
      </w:pPr>
      <w:r w:rsidRPr="008F447C">
        <w:rPr>
          <w:rFonts w:ascii="Times New Roman" w:hAnsi="Times New Roman" w:cs="Times New Roman"/>
          <w:color w:val="000000"/>
          <w:sz w:val="24"/>
          <w:szCs w:val="24"/>
          <w:lang w:val="pl-PL"/>
        </w:rPr>
        <w:t>STEŠEVIĆ, D., CAKOVIĆ, D. (2011): Katalog vaskularne flore Crne Gore. Crnogorska akademija nauka i umjetnosti, Podgorica, Tom I, 363pp.</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 xml:space="preserve">ŠILIĆ, Č. (1991): </w:t>
      </w:r>
      <w:r w:rsidRPr="008F447C">
        <w:rPr>
          <w:rFonts w:ascii="Times New Roman" w:hAnsi="Times New Roman" w:cs="Times New Roman"/>
          <w:i/>
          <w:iCs/>
          <w:sz w:val="24"/>
          <w:szCs w:val="24"/>
          <w:lang w:val="pl-PL"/>
        </w:rPr>
        <w:t>Scilla lakusicii</w:t>
      </w:r>
      <w:r w:rsidRPr="008F447C">
        <w:rPr>
          <w:rFonts w:ascii="Times New Roman" w:hAnsi="Times New Roman" w:cs="Times New Roman"/>
          <w:sz w:val="24"/>
          <w:szCs w:val="24"/>
          <w:lang w:val="pl-PL"/>
        </w:rPr>
        <w:t xml:space="preserve"> sp. nov. – nova vrsta genusa </w:t>
      </w:r>
      <w:r w:rsidRPr="008F447C">
        <w:rPr>
          <w:rFonts w:ascii="Times New Roman" w:hAnsi="Times New Roman" w:cs="Times New Roman"/>
          <w:i/>
          <w:iCs/>
          <w:sz w:val="24"/>
          <w:szCs w:val="24"/>
          <w:lang w:val="pl-PL"/>
        </w:rPr>
        <w:t>Scilla</w:t>
      </w:r>
      <w:r w:rsidRPr="008F447C">
        <w:rPr>
          <w:rFonts w:ascii="Times New Roman" w:hAnsi="Times New Roman" w:cs="Times New Roman"/>
          <w:sz w:val="24"/>
          <w:szCs w:val="24"/>
          <w:lang w:val="pl-PL"/>
        </w:rPr>
        <w:t xml:space="preserve"> L. i njeni srodnički odnosi sa vrstom </w:t>
      </w:r>
      <w:r w:rsidRPr="008F447C">
        <w:rPr>
          <w:rFonts w:ascii="Times New Roman" w:hAnsi="Times New Roman" w:cs="Times New Roman"/>
          <w:i/>
          <w:iCs/>
          <w:sz w:val="24"/>
          <w:szCs w:val="24"/>
          <w:lang w:val="pl-PL"/>
        </w:rPr>
        <w:t>S. litardierei</w:t>
      </w:r>
      <w:r w:rsidRPr="008F447C">
        <w:rPr>
          <w:rFonts w:ascii="Times New Roman" w:hAnsi="Times New Roman" w:cs="Times New Roman"/>
          <w:sz w:val="24"/>
          <w:szCs w:val="24"/>
          <w:lang w:val="pl-PL"/>
        </w:rPr>
        <w:t xml:space="preserve"> Breistr., Glas. Zemaljskog muz. BiH, Sarajevo, Nova Serija, 30: 29-45.</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ŠILIĆ, Č. (2005): Atlas dendroflore Bosne i Hercegovine, Matica Hrvatska Čitluk, Franjevaĉka Kuća Masna Luka, 575pp.</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ŠUNDIĆ, M. (2014) Diverzitet i ekologija terestričnih parasitengona (Acari: Prostigmata) Crne Gore, Doktorska disertacija, Univerzitet Crne Gore - odsjek biologija, Podgorica.</w:t>
      </w:r>
    </w:p>
    <w:p w:rsidR="00CD6BDF" w:rsidRPr="004A5B8C" w:rsidRDefault="00CD6BDF" w:rsidP="004A5B8C">
      <w:pPr>
        <w:spacing w:line="276" w:lineRule="auto"/>
        <w:jc w:val="both"/>
        <w:rPr>
          <w:rFonts w:ascii="Times New Roman" w:hAnsi="Times New Roman" w:cs="Times New Roman"/>
          <w:sz w:val="24"/>
          <w:szCs w:val="24"/>
        </w:rPr>
      </w:pPr>
      <w:r w:rsidRPr="008F447C">
        <w:rPr>
          <w:rFonts w:ascii="Times New Roman" w:hAnsi="Times New Roman" w:cs="Times New Roman"/>
          <w:sz w:val="24"/>
          <w:szCs w:val="24"/>
          <w:lang w:val="pl-PL"/>
        </w:rPr>
        <w:t xml:space="preserve">ŠUNDIĆ, M., MALIDŽAN, S., JAKŠIĆ, ROGANOVIĆ, D., GLIGOROVIĆ A., GLIGOROVIĆ B. (2016-2023): (Odonata, Lepidoptera, Coleoptera, Orthoptera) Izvještaj za vrste Natura 2000 mreže. </w:t>
      </w:r>
      <w:r w:rsidRPr="004A5B8C">
        <w:rPr>
          <w:rFonts w:ascii="Times New Roman" w:hAnsi="Times New Roman" w:cs="Times New Roman"/>
          <w:sz w:val="24"/>
          <w:szCs w:val="24"/>
        </w:rPr>
        <w:t>Agencija za zaštitu životne sredine.</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TERZI, M., JASPRICA, N., PANDŽA, M., MILOVIĆ, M., CAKOVIĆ, D. (2022): Diversity and ecology of Salvia officinalis communities in the Western Balkans, Plant Biosystems - An International Journal Dealing with all Aspects of Plant Biology. doi.org/10.1080/11263504.2022.2098868</w:t>
      </w:r>
    </w:p>
    <w:p w:rsidR="00CD6BDF" w:rsidRPr="004A5B8C" w:rsidRDefault="00CD6BDF" w:rsidP="004A5B8C">
      <w:pPr>
        <w:spacing w:line="276" w:lineRule="auto"/>
        <w:jc w:val="both"/>
        <w:rPr>
          <w:rFonts w:ascii="Times New Roman" w:hAnsi="Times New Roman" w:cs="Times New Roman"/>
          <w:sz w:val="24"/>
          <w:szCs w:val="24"/>
        </w:rPr>
      </w:pPr>
      <w:r w:rsidRPr="00E3422F">
        <w:rPr>
          <w:rFonts w:ascii="Times New Roman" w:hAnsi="Times New Roman" w:cs="Times New Roman"/>
          <w:sz w:val="24"/>
          <w:szCs w:val="24"/>
        </w:rPr>
        <w:t xml:space="preserve">TRIPIĆ, R., BULIĆ, Z. (2011): Taxonomy, eco­logy and distribution of </w:t>
      </w:r>
      <w:r w:rsidRPr="00E3422F">
        <w:rPr>
          <w:rFonts w:ascii="Times New Roman" w:hAnsi="Times New Roman" w:cs="Times New Roman"/>
          <w:i/>
          <w:iCs/>
          <w:sz w:val="24"/>
          <w:szCs w:val="24"/>
        </w:rPr>
        <w:t>Acer hyrcanum</w:t>
      </w:r>
      <w:r w:rsidRPr="00E3422F">
        <w:rPr>
          <w:rFonts w:ascii="Times New Roman" w:hAnsi="Times New Roman" w:cs="Times New Roman"/>
          <w:sz w:val="24"/>
          <w:szCs w:val="24"/>
        </w:rPr>
        <w:t xml:space="preserve"> Fisch. &amp; Mey. sensu lato. </w:t>
      </w:r>
      <w:r>
        <w:rPr>
          <w:rFonts w:ascii="Times New Roman" w:hAnsi="Times New Roman" w:cs="Times New Roman"/>
          <w:sz w:val="24"/>
          <w:szCs w:val="24"/>
        </w:rPr>
        <w:t xml:space="preserve">in Đurović, M. et Beqiraj, G. (ed.): </w:t>
      </w:r>
      <w:r w:rsidRPr="00E3422F">
        <w:rPr>
          <w:rFonts w:ascii="Times New Roman" w:hAnsi="Times New Roman" w:cs="Times New Roman"/>
          <w:sz w:val="24"/>
          <w:szCs w:val="24"/>
        </w:rPr>
        <w:t xml:space="preserve">Skadarsko jezero - Stanje i perspektive, </w:t>
      </w:r>
      <w:r>
        <w:rPr>
          <w:rFonts w:ascii="Times New Roman" w:hAnsi="Times New Roman" w:cs="Times New Roman"/>
          <w:sz w:val="24"/>
          <w:szCs w:val="24"/>
        </w:rPr>
        <w:t xml:space="preserve">Naučni skupovi, Knjiga 105, </w:t>
      </w:r>
      <w:r w:rsidRPr="00E3422F">
        <w:rPr>
          <w:rFonts w:ascii="Times New Roman" w:hAnsi="Times New Roman" w:cs="Times New Roman"/>
          <w:sz w:val="24"/>
          <w:szCs w:val="24"/>
        </w:rPr>
        <w:t xml:space="preserve">Crnogorska akademija nauka i umjetnosti, </w:t>
      </w:r>
      <w:r w:rsidRPr="00064421">
        <w:rPr>
          <w:rFonts w:ascii="Times New Roman" w:hAnsi="Times New Roman" w:cs="Times New Roman"/>
          <w:sz w:val="24"/>
          <w:szCs w:val="24"/>
        </w:rPr>
        <w:t>Akademia e Shkencave e Shqipërisë</w:t>
      </w:r>
      <w:r>
        <w:rPr>
          <w:rFonts w:ascii="Times New Roman" w:hAnsi="Times New Roman" w:cs="Times New Roman"/>
          <w:sz w:val="24"/>
          <w:szCs w:val="24"/>
        </w:rPr>
        <w:t xml:space="preserve">, </w:t>
      </w:r>
      <w:r w:rsidRPr="00E3422F">
        <w:rPr>
          <w:rFonts w:ascii="Times New Roman" w:hAnsi="Times New Roman" w:cs="Times New Roman"/>
          <w:sz w:val="24"/>
          <w:szCs w:val="24"/>
        </w:rPr>
        <w:t>Podgorica, 1: 245-250.</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VLAHOVIĆ, V. (1975): Karst Nikšićkog polja i njegova hidrogeologija. Titograd: Društvo za nauku i umjetnost Crne Gore.</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VUJIČIĆ, M. D., VASILJEVIĆ, D. A., MARKOVIĆ, S. B., HOSE, T. A., LUKIĆ, T., HADŽIĆ, O. &amp; JANIĆEVIĆ, S. (2011): Preliminary geosite assessment model (GAM) and its application on Fruška Gora Mountain, potential geotourism destination of Serbia. Acta Geographica Slovenica, 51(2), 361-376. DOI: 10.3986/AGS51303</w:t>
      </w:r>
    </w:p>
    <w:p w:rsidR="00CD6BDF" w:rsidRPr="008F447C" w:rsidRDefault="00CD6BDF" w:rsidP="004A5B8C">
      <w:pPr>
        <w:spacing w:line="276" w:lineRule="auto"/>
        <w:jc w:val="both"/>
        <w:rPr>
          <w:rFonts w:ascii="Times New Roman" w:hAnsi="Times New Roman" w:cs="Times New Roman"/>
          <w:sz w:val="24"/>
          <w:szCs w:val="24"/>
          <w:lang w:val="pl-PL"/>
        </w:rPr>
      </w:pPr>
      <w:r w:rsidRPr="008F447C">
        <w:rPr>
          <w:rFonts w:ascii="Times New Roman" w:hAnsi="Times New Roman" w:cs="Times New Roman"/>
          <w:sz w:val="24"/>
          <w:szCs w:val="24"/>
          <w:lang w:val="pl-PL"/>
        </w:rPr>
        <w:t>VUKSANOVIĆ, S. (2016): Rasprostranjenje, horološka struktura i centri diverziteta endemične flore u Crnoj Gori, doktorska disertacija. Biološki fakultet u Beogradu, 331 pp.</w:t>
      </w:r>
    </w:p>
    <w:p w:rsidR="00CD6BDF" w:rsidRPr="004A5B8C" w:rsidRDefault="00CD6BDF" w:rsidP="004A5B8C">
      <w:pPr>
        <w:spacing w:line="276" w:lineRule="auto"/>
        <w:jc w:val="both"/>
        <w:rPr>
          <w:rFonts w:ascii="Times New Roman" w:hAnsi="Times New Roman" w:cs="Times New Roman"/>
          <w:sz w:val="24"/>
          <w:szCs w:val="24"/>
        </w:rPr>
      </w:pPr>
      <w:r w:rsidRPr="008F447C">
        <w:rPr>
          <w:rFonts w:ascii="Times New Roman" w:hAnsi="Times New Roman" w:cs="Times New Roman"/>
          <w:sz w:val="24"/>
          <w:szCs w:val="24"/>
          <w:lang w:val="pl-PL"/>
        </w:rPr>
        <w:t xml:space="preserve">WIELSTRA, B., CANESTRELLI, D., CVIJANOVIĆ, M., DENOEL, M., FIJARCZYK, A., JABLONSKI, D., LIANA, M., NAUMOV, B., OLGUN, K., B., PABIJAN, M., PEZZAROSSA, A., POPGEORGIEV, G., SALVI, D., SI, Y., SILLERO, N., SOTIROPOULOS, K., ZIELIŃSKI, P., BABIK, W. (2018): The distributions of the six species constituting the smooth newt species complex (Lissotriton vulgaris sensu lato and L. montandoni) – an addition to the New Atlas of Amphibians and Reptiles of Europe. </w:t>
      </w:r>
      <w:r w:rsidRPr="004A5B8C">
        <w:rPr>
          <w:rFonts w:ascii="Times New Roman" w:hAnsi="Times New Roman" w:cs="Times New Roman"/>
          <w:sz w:val="24"/>
          <w:szCs w:val="24"/>
        </w:rPr>
        <w:t>Amphibia-Reptilia, 39(2): 252 - 259.</w:t>
      </w:r>
    </w:p>
    <w:p w:rsidR="00CD6BDF" w:rsidRPr="004A5B8C"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WIMBLEDON, W.A.P. (1996): Geosites - a new conservation initiative Episodes Journal of International Geoscience, 19(3), 87-88.</w:t>
      </w:r>
    </w:p>
    <w:p w:rsidR="00CD6BDF" w:rsidRDefault="00CD6BDF" w:rsidP="004A5B8C">
      <w:pPr>
        <w:spacing w:line="276" w:lineRule="auto"/>
        <w:jc w:val="both"/>
        <w:rPr>
          <w:rFonts w:ascii="Times New Roman" w:hAnsi="Times New Roman" w:cs="Times New Roman"/>
          <w:sz w:val="24"/>
          <w:szCs w:val="24"/>
        </w:rPr>
      </w:pPr>
      <w:r w:rsidRPr="004A5B8C">
        <w:rPr>
          <w:rFonts w:ascii="Times New Roman" w:hAnsi="Times New Roman" w:cs="Times New Roman"/>
          <w:sz w:val="24"/>
          <w:szCs w:val="24"/>
        </w:rPr>
        <w:t>ZAVOD ZA ZAŠTITU PRIRODE CRNE GORE &amp; AGENCIJA ZA ZAŠTITU ŽIVOTNE SREDINE CRNE GORE (2013): Studija zaštite Gornjepoljskog vira kao spomenika prirode. Podgorica, 54pp.</w:t>
      </w:r>
    </w:p>
    <w:p w:rsidR="00CD6BDF" w:rsidRDefault="00CD6BDF" w:rsidP="004A5B8C">
      <w:pPr>
        <w:spacing w:line="276" w:lineRule="auto"/>
        <w:jc w:val="both"/>
        <w:rPr>
          <w:rFonts w:ascii="Times New Roman" w:hAnsi="Times New Roman" w:cs="Times New Roman"/>
          <w:sz w:val="24"/>
          <w:szCs w:val="24"/>
        </w:rPr>
      </w:pPr>
    </w:p>
    <w:p w:rsidR="00CD6BDF" w:rsidRDefault="00CD6BDF" w:rsidP="007A63B5">
      <w:pPr>
        <w:spacing w:line="276" w:lineRule="auto"/>
        <w:jc w:val="both"/>
        <w:rPr>
          <w:rFonts w:ascii="Times New Roman" w:hAnsi="Times New Roman" w:cs="Times New Roman"/>
        </w:rPr>
      </w:pPr>
    </w:p>
    <w:p w:rsidR="00CD6BDF" w:rsidRPr="002813FD" w:rsidRDefault="00CD6BDF" w:rsidP="002813FD">
      <w:pPr>
        <w:shd w:val="clear" w:color="auto" w:fill="E2EFD9"/>
        <w:spacing w:line="276" w:lineRule="auto"/>
        <w:jc w:val="both"/>
        <w:rPr>
          <w:rFonts w:ascii="Times New Roman" w:hAnsi="Times New Roman" w:cs="Times New Roman"/>
          <w:b/>
          <w:bCs/>
        </w:rPr>
      </w:pPr>
      <w:r w:rsidRPr="002813FD">
        <w:rPr>
          <w:rFonts w:ascii="Times New Roman" w:hAnsi="Times New Roman" w:cs="Times New Roman"/>
          <w:b/>
          <w:bCs/>
        </w:rPr>
        <w:t xml:space="preserve">IZVORI TOPOGRAFSKIH I GEOLOŠKIH KARTI: </w:t>
      </w:r>
    </w:p>
    <w:p w:rsidR="00CD6BDF" w:rsidRPr="00BC03E8" w:rsidRDefault="00CD6BDF" w:rsidP="007A63B5">
      <w:pPr>
        <w:spacing w:line="276" w:lineRule="auto"/>
        <w:jc w:val="both"/>
        <w:rPr>
          <w:rFonts w:ascii="Times New Roman" w:hAnsi="Times New Roman" w:cs="Times New Roman"/>
        </w:rPr>
      </w:pPr>
    </w:p>
    <w:tbl>
      <w:tblPr>
        <w:tblW w:w="0" w:type="auto"/>
        <w:tblInd w:w="-106" w:type="dxa"/>
        <w:tblBorders>
          <w:insideH w:val="single" w:sz="4" w:space="0" w:color="C5E0B3"/>
          <w:insideV w:val="single" w:sz="4" w:space="0" w:color="C5E0B3"/>
        </w:tblBorders>
        <w:tblLook w:val="00A0"/>
      </w:tblPr>
      <w:tblGrid>
        <w:gridCol w:w="2127"/>
        <w:gridCol w:w="6889"/>
      </w:tblGrid>
      <w:tr w:rsidR="00CD6BDF" w:rsidRPr="00783C10">
        <w:trPr>
          <w:trHeight w:val="20"/>
        </w:trPr>
        <w:tc>
          <w:tcPr>
            <w:tcW w:w="2127" w:type="dxa"/>
            <w:vAlign w:val="center"/>
          </w:tcPr>
          <w:p w:rsidR="00CD6BDF" w:rsidRPr="00783C10" w:rsidRDefault="00CD6BDF" w:rsidP="00783C10">
            <w:pPr>
              <w:spacing w:after="0" w:line="276"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AUTOR</w:t>
            </w:r>
          </w:p>
        </w:tc>
        <w:tc>
          <w:tcPr>
            <w:tcW w:w="6889" w:type="dxa"/>
            <w:vAlign w:val="center"/>
          </w:tcPr>
          <w:p w:rsidR="00CD6BDF" w:rsidRPr="00783C10" w:rsidRDefault="00CD6BDF" w:rsidP="00783C10">
            <w:pPr>
              <w:tabs>
                <w:tab w:val="left" w:pos="975"/>
              </w:tabs>
              <w:spacing w:after="0" w:line="276"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BR. KARTE</w:t>
            </w:r>
          </w:p>
        </w:tc>
      </w:tr>
      <w:tr w:rsidR="00CD6BDF" w:rsidRPr="00783C10">
        <w:trPr>
          <w:trHeight w:val="20"/>
        </w:trPr>
        <w:tc>
          <w:tcPr>
            <w:tcW w:w="212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Savićević Pava</w:t>
            </w:r>
          </w:p>
        </w:tc>
        <w:tc>
          <w:tcPr>
            <w:tcW w:w="6889" w:type="dxa"/>
            <w:vAlign w:val="center"/>
          </w:tcPr>
          <w:p w:rsidR="00CD6BDF" w:rsidRPr="00783C10" w:rsidRDefault="00CD6BDF" w:rsidP="00783C10">
            <w:pPr>
              <w:tabs>
                <w:tab w:val="left" w:pos="975"/>
              </w:tabs>
              <w:spacing w:after="0" w:line="276" w:lineRule="auto"/>
              <w:jc w:val="both"/>
              <w:rPr>
                <w:rFonts w:ascii="Times New Roman" w:hAnsi="Times New Roman" w:cs="Times New Roman"/>
                <w:sz w:val="16"/>
                <w:szCs w:val="16"/>
              </w:rPr>
            </w:pPr>
          </w:p>
          <w:p w:rsidR="00CD6BDF" w:rsidRPr="00783C10" w:rsidRDefault="00CD6BDF" w:rsidP="00783C10">
            <w:pPr>
              <w:tabs>
                <w:tab w:val="left" w:pos="975"/>
              </w:tabs>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1, 2, 3, 4, 5, 6</w:t>
            </w:r>
          </w:p>
          <w:p w:rsidR="00CD6BDF" w:rsidRPr="00783C10" w:rsidRDefault="00CD6BDF" w:rsidP="00783C10">
            <w:pPr>
              <w:tabs>
                <w:tab w:val="left" w:pos="975"/>
              </w:tabs>
              <w:spacing w:after="0" w:line="276" w:lineRule="auto"/>
              <w:jc w:val="both"/>
              <w:rPr>
                <w:rFonts w:ascii="Times New Roman" w:hAnsi="Times New Roman" w:cs="Times New Roman"/>
                <w:sz w:val="16"/>
                <w:szCs w:val="16"/>
              </w:rPr>
            </w:pPr>
          </w:p>
        </w:tc>
      </w:tr>
      <w:tr w:rsidR="00CD6BDF" w:rsidRPr="00783C10">
        <w:trPr>
          <w:trHeight w:val="20"/>
        </w:trPr>
        <w:tc>
          <w:tcPr>
            <w:tcW w:w="2127" w:type="dxa"/>
            <w:vAlign w:val="center"/>
          </w:tcPr>
          <w:p w:rsidR="00CD6BDF" w:rsidRPr="008F447C" w:rsidRDefault="00CD6BDF" w:rsidP="00783C10">
            <w:pPr>
              <w:spacing w:after="0" w:line="276" w:lineRule="auto"/>
              <w:rPr>
                <w:rFonts w:ascii="Times New Roman" w:hAnsi="Times New Roman" w:cs="Times New Roman"/>
                <w:sz w:val="20"/>
                <w:szCs w:val="20"/>
                <w:lang w:val="pl-PL"/>
              </w:rPr>
            </w:pPr>
            <w:r w:rsidRPr="008F447C">
              <w:rPr>
                <w:rFonts w:ascii="Times New Roman" w:hAnsi="Times New Roman" w:cs="Times New Roman"/>
                <w:sz w:val="20"/>
                <w:szCs w:val="20"/>
                <w:lang w:val="pl-PL"/>
              </w:rPr>
              <w:t>Uprava za gazdovanje šumama i lovištima Crne Gore</w:t>
            </w:r>
          </w:p>
        </w:tc>
        <w:tc>
          <w:tcPr>
            <w:tcW w:w="6889" w:type="dxa"/>
            <w:vAlign w:val="center"/>
          </w:tcPr>
          <w:p w:rsidR="00CD6BDF" w:rsidRPr="00783C10" w:rsidRDefault="00CD6BDF" w:rsidP="00783C10">
            <w:pPr>
              <w:tabs>
                <w:tab w:val="left" w:pos="975"/>
              </w:tabs>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7</w:t>
            </w:r>
          </w:p>
        </w:tc>
      </w:tr>
    </w:tbl>
    <w:p w:rsidR="00CD6BDF" w:rsidRDefault="00CD6BDF" w:rsidP="007A63B5">
      <w:pPr>
        <w:spacing w:line="276" w:lineRule="auto"/>
        <w:jc w:val="both"/>
        <w:rPr>
          <w:rFonts w:ascii="Times New Roman" w:hAnsi="Times New Roman" w:cs="Times New Roman"/>
          <w:sz w:val="24"/>
          <w:szCs w:val="24"/>
        </w:rPr>
      </w:pPr>
    </w:p>
    <w:p w:rsidR="00CD6BDF" w:rsidRDefault="00CD6BDF" w:rsidP="007A63B5">
      <w:pPr>
        <w:spacing w:line="276" w:lineRule="auto"/>
        <w:jc w:val="both"/>
        <w:rPr>
          <w:rFonts w:ascii="Times New Roman" w:hAnsi="Times New Roman" w:cs="Times New Roman"/>
          <w:sz w:val="24"/>
          <w:szCs w:val="24"/>
        </w:rPr>
      </w:pPr>
    </w:p>
    <w:p w:rsidR="00CD6BDF" w:rsidRPr="002813FD" w:rsidRDefault="00CD6BDF" w:rsidP="002813FD">
      <w:pPr>
        <w:shd w:val="clear" w:color="auto" w:fill="E2EFD9"/>
        <w:spacing w:line="276" w:lineRule="auto"/>
        <w:jc w:val="both"/>
        <w:rPr>
          <w:rFonts w:ascii="Times New Roman" w:hAnsi="Times New Roman" w:cs="Times New Roman"/>
          <w:b/>
          <w:bCs/>
        </w:rPr>
      </w:pPr>
      <w:r w:rsidRPr="002813FD">
        <w:rPr>
          <w:rFonts w:ascii="Times New Roman" w:hAnsi="Times New Roman" w:cs="Times New Roman"/>
          <w:b/>
          <w:bCs/>
        </w:rPr>
        <w:t>IZVORI FOTOGRAFIJA:</w:t>
      </w:r>
    </w:p>
    <w:p w:rsidR="00CD6BDF" w:rsidRDefault="00CD6BDF" w:rsidP="007A63B5">
      <w:pPr>
        <w:spacing w:line="276" w:lineRule="auto"/>
        <w:jc w:val="both"/>
        <w:rPr>
          <w:rFonts w:ascii="Times New Roman" w:hAnsi="Times New Roman" w:cs="Times New Roman"/>
          <w:sz w:val="24"/>
          <w:szCs w:val="24"/>
        </w:rPr>
      </w:pPr>
    </w:p>
    <w:tbl>
      <w:tblPr>
        <w:tblW w:w="0" w:type="auto"/>
        <w:tblInd w:w="-106" w:type="dxa"/>
        <w:tblBorders>
          <w:insideH w:val="single" w:sz="4" w:space="0" w:color="C5E0B3"/>
          <w:insideV w:val="single" w:sz="4" w:space="0" w:color="C5E0B3"/>
        </w:tblBorders>
        <w:tblLook w:val="00A0"/>
      </w:tblPr>
      <w:tblGrid>
        <w:gridCol w:w="3727"/>
        <w:gridCol w:w="5299"/>
      </w:tblGrid>
      <w:tr w:rsidR="00CD6BDF" w:rsidRPr="00783C10">
        <w:trPr>
          <w:trHeight w:val="20"/>
        </w:trPr>
        <w:tc>
          <w:tcPr>
            <w:tcW w:w="3727" w:type="dxa"/>
            <w:vAlign w:val="center"/>
          </w:tcPr>
          <w:p w:rsidR="00CD6BDF" w:rsidRPr="00783C10" w:rsidRDefault="00CD6BDF" w:rsidP="00783C10">
            <w:pPr>
              <w:spacing w:after="0" w:line="276" w:lineRule="auto"/>
              <w:jc w:val="center"/>
              <w:rPr>
                <w:rFonts w:ascii="Times New Roman" w:hAnsi="Times New Roman" w:cs="Times New Roman"/>
                <w:b/>
                <w:bCs/>
                <w:sz w:val="20"/>
                <w:szCs w:val="20"/>
              </w:rPr>
            </w:pPr>
            <w:r w:rsidRPr="00783C10">
              <w:rPr>
                <w:rFonts w:ascii="Times New Roman" w:hAnsi="Times New Roman" w:cs="Times New Roman"/>
                <w:b/>
                <w:bCs/>
                <w:sz w:val="20"/>
                <w:szCs w:val="20"/>
              </w:rPr>
              <w:t>AUTOR</w:t>
            </w:r>
          </w:p>
        </w:tc>
        <w:tc>
          <w:tcPr>
            <w:tcW w:w="5299" w:type="dxa"/>
            <w:vAlign w:val="center"/>
          </w:tcPr>
          <w:p w:rsidR="00CD6BDF" w:rsidRPr="00783C10" w:rsidRDefault="00CD6BDF" w:rsidP="00783C10">
            <w:pPr>
              <w:spacing w:after="0" w:line="276" w:lineRule="auto"/>
              <w:jc w:val="center"/>
              <w:rPr>
                <w:rFonts w:ascii="Times New Roman" w:hAnsi="Times New Roman" w:cs="Times New Roman"/>
                <w:b/>
                <w:bCs/>
                <w:sz w:val="16"/>
                <w:szCs w:val="16"/>
              </w:rPr>
            </w:pPr>
            <w:r w:rsidRPr="00783C10">
              <w:rPr>
                <w:rFonts w:ascii="Times New Roman" w:hAnsi="Times New Roman" w:cs="Times New Roman"/>
                <w:b/>
                <w:bCs/>
                <w:sz w:val="20"/>
                <w:szCs w:val="20"/>
              </w:rPr>
              <w:t>BR. FOTOGRAFIJE</w:t>
            </w:r>
          </w:p>
        </w:tc>
      </w:tr>
      <w:tr w:rsidR="00CD6BDF" w:rsidRPr="00783C10">
        <w:trPr>
          <w:trHeight w:val="20"/>
        </w:trPr>
        <w:tc>
          <w:tcPr>
            <w:tcW w:w="372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BubanjaNada</w:t>
            </w:r>
          </w:p>
        </w:tc>
        <w:tc>
          <w:tcPr>
            <w:tcW w:w="529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p w:rsidR="00CD6BDF" w:rsidRPr="00783C10" w:rsidRDefault="00CD6BDF" w:rsidP="00783C10">
            <w:pPr>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6, 10, 12, 15, 16, 17, 18, 21, 23, 24, 25, 26, 27, 28, 29, 30, 31, 32, 33, 34, 35, 37, 39, 41, 42, 44, 45, 46, 47, 48, 50, 98, 99, 101, 102,1 103, 104, 105, 106, 107, 109, 110, 111, 112, 119, 120</w:t>
            </w:r>
          </w:p>
          <w:p w:rsidR="00CD6BDF" w:rsidRPr="00783C10" w:rsidRDefault="00CD6BDF" w:rsidP="00783C10">
            <w:pPr>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Nikšićko polje - Retenzija Vrtac, Divlji kesten u ulici V Proleterske brigade</w:t>
            </w:r>
          </w:p>
          <w:p w:rsidR="00CD6BDF" w:rsidRPr="00783C10" w:rsidRDefault="00CD6BDF" w:rsidP="00783C10">
            <w:pPr>
              <w:spacing w:after="0" w:line="276" w:lineRule="auto"/>
              <w:jc w:val="both"/>
              <w:rPr>
                <w:rFonts w:ascii="Times New Roman" w:hAnsi="Times New Roman" w:cs="Times New Roman"/>
                <w:sz w:val="20"/>
                <w:szCs w:val="20"/>
              </w:rPr>
            </w:pPr>
          </w:p>
        </w:tc>
      </w:tr>
      <w:tr w:rsidR="00CD6BDF" w:rsidRPr="00783C10">
        <w:trPr>
          <w:trHeight w:val="20"/>
        </w:trPr>
        <w:tc>
          <w:tcPr>
            <w:tcW w:w="372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Čađenović Natalija</w:t>
            </w:r>
          </w:p>
        </w:tc>
        <w:tc>
          <w:tcPr>
            <w:tcW w:w="529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p w:rsidR="00CD6BDF" w:rsidRPr="00783C10" w:rsidRDefault="00CD6BDF" w:rsidP="00783C10">
            <w:pPr>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77, 78, 79, 80, 81, 82, 83, 84, 85, 86, 87, 88, 89</w:t>
            </w:r>
          </w:p>
          <w:p w:rsidR="00CD6BDF" w:rsidRPr="00783C10" w:rsidRDefault="00CD6BDF" w:rsidP="00783C10">
            <w:pPr>
              <w:spacing w:after="0" w:line="276" w:lineRule="auto"/>
              <w:jc w:val="both"/>
              <w:rPr>
                <w:rFonts w:ascii="Times New Roman" w:hAnsi="Times New Roman" w:cs="Times New Roman"/>
                <w:sz w:val="16"/>
                <w:szCs w:val="16"/>
                <w:highlight w:val="yellow"/>
              </w:rPr>
            </w:pPr>
          </w:p>
        </w:tc>
      </w:tr>
      <w:tr w:rsidR="00CD6BDF" w:rsidRPr="00783C10">
        <w:trPr>
          <w:trHeight w:val="20"/>
        </w:trPr>
        <w:tc>
          <w:tcPr>
            <w:tcW w:w="372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Ćetković Ilinka</w:t>
            </w:r>
          </w:p>
        </w:tc>
        <w:tc>
          <w:tcPr>
            <w:tcW w:w="529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p w:rsidR="00CD6BDF" w:rsidRPr="00783C10" w:rsidRDefault="00CD6BDF" w:rsidP="00783C10">
            <w:pPr>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7, 52, 53, 54, 55, 56, 57, 58, 59, 60, 61, 62, 63, 64, 65, 66, 67, 68, 69, 70, 71, 72</w:t>
            </w:r>
          </w:p>
          <w:p w:rsidR="00CD6BDF" w:rsidRPr="00783C10" w:rsidRDefault="00CD6BDF" w:rsidP="00783C10">
            <w:pPr>
              <w:spacing w:after="0" w:line="276" w:lineRule="auto"/>
              <w:jc w:val="both"/>
              <w:rPr>
                <w:rFonts w:ascii="Times New Roman" w:hAnsi="Times New Roman" w:cs="Times New Roman"/>
                <w:sz w:val="16"/>
                <w:szCs w:val="16"/>
                <w:highlight w:val="yellow"/>
              </w:rPr>
            </w:pPr>
          </w:p>
        </w:tc>
      </w:tr>
      <w:tr w:rsidR="00CD6BDF" w:rsidRPr="00783C10">
        <w:trPr>
          <w:trHeight w:val="20"/>
        </w:trPr>
        <w:tc>
          <w:tcPr>
            <w:tcW w:w="372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Mandić Svetlana</w:t>
            </w:r>
          </w:p>
        </w:tc>
        <w:tc>
          <w:tcPr>
            <w:tcW w:w="529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p w:rsidR="00CD6BDF" w:rsidRPr="00783C10" w:rsidRDefault="00CD6BDF" w:rsidP="00783C10">
            <w:pPr>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3, 76</w:t>
            </w:r>
          </w:p>
          <w:p w:rsidR="00CD6BDF" w:rsidRPr="00783C10" w:rsidRDefault="00CD6BDF" w:rsidP="00783C10">
            <w:pPr>
              <w:spacing w:after="0" w:line="276" w:lineRule="auto"/>
              <w:jc w:val="both"/>
              <w:rPr>
                <w:rFonts w:ascii="Times New Roman" w:hAnsi="Times New Roman" w:cs="Times New Roman"/>
                <w:sz w:val="16"/>
                <w:szCs w:val="16"/>
              </w:rPr>
            </w:pPr>
          </w:p>
        </w:tc>
      </w:tr>
      <w:tr w:rsidR="00CD6BDF" w:rsidRPr="00783C10">
        <w:trPr>
          <w:trHeight w:val="20"/>
        </w:trPr>
        <w:tc>
          <w:tcPr>
            <w:tcW w:w="372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Radulović Milanka</w:t>
            </w:r>
          </w:p>
        </w:tc>
        <w:tc>
          <w:tcPr>
            <w:tcW w:w="529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p w:rsidR="00CD6BDF" w:rsidRPr="00783C10" w:rsidRDefault="00CD6BDF" w:rsidP="00783C10">
            <w:pPr>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4, 5, 11, 51, 97</w:t>
            </w:r>
          </w:p>
          <w:p w:rsidR="00CD6BDF" w:rsidRPr="00783C10" w:rsidRDefault="00CD6BDF" w:rsidP="00783C10">
            <w:pPr>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Naslovna strana – Nikšićko polje</w:t>
            </w:r>
          </w:p>
          <w:p w:rsidR="00CD6BDF" w:rsidRPr="00783C10" w:rsidRDefault="00CD6BDF" w:rsidP="00783C10">
            <w:pPr>
              <w:spacing w:after="0" w:line="276" w:lineRule="auto"/>
              <w:jc w:val="both"/>
              <w:rPr>
                <w:rFonts w:ascii="Times New Roman" w:hAnsi="Times New Roman" w:cs="Times New Roman"/>
                <w:sz w:val="16"/>
                <w:szCs w:val="16"/>
              </w:rPr>
            </w:pPr>
          </w:p>
        </w:tc>
      </w:tr>
      <w:tr w:rsidR="00CD6BDF" w:rsidRPr="00783C10">
        <w:trPr>
          <w:trHeight w:val="20"/>
        </w:trPr>
        <w:tc>
          <w:tcPr>
            <w:tcW w:w="372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Saveljić Darko</w:t>
            </w:r>
          </w:p>
        </w:tc>
        <w:tc>
          <w:tcPr>
            <w:tcW w:w="529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p w:rsidR="00CD6BDF" w:rsidRPr="00783C10" w:rsidRDefault="00CD6BDF" w:rsidP="00783C10">
            <w:pPr>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91, 93, 94</w:t>
            </w:r>
          </w:p>
          <w:p w:rsidR="00CD6BDF" w:rsidRPr="00783C10" w:rsidRDefault="00CD6BDF" w:rsidP="00783C10">
            <w:pPr>
              <w:spacing w:after="0" w:line="276" w:lineRule="auto"/>
              <w:jc w:val="both"/>
              <w:rPr>
                <w:rFonts w:ascii="Times New Roman" w:hAnsi="Times New Roman" w:cs="Times New Roman"/>
                <w:sz w:val="16"/>
                <w:szCs w:val="16"/>
              </w:rPr>
            </w:pPr>
          </w:p>
        </w:tc>
      </w:tr>
      <w:tr w:rsidR="00CD6BDF" w:rsidRPr="00783C10">
        <w:trPr>
          <w:trHeight w:val="20"/>
        </w:trPr>
        <w:tc>
          <w:tcPr>
            <w:tcW w:w="3727" w:type="dxa"/>
            <w:vAlign w:val="center"/>
          </w:tcPr>
          <w:p w:rsidR="00CD6BDF" w:rsidRPr="008F447C" w:rsidRDefault="00CD6BDF" w:rsidP="00783C10">
            <w:pPr>
              <w:spacing w:after="0" w:line="276" w:lineRule="auto"/>
              <w:rPr>
                <w:rFonts w:ascii="Times New Roman" w:hAnsi="Times New Roman" w:cs="Times New Roman"/>
                <w:sz w:val="20"/>
                <w:szCs w:val="20"/>
                <w:lang w:val="pl-PL"/>
              </w:rPr>
            </w:pPr>
            <w:r w:rsidRPr="008F447C">
              <w:rPr>
                <w:rFonts w:ascii="Times New Roman" w:hAnsi="Times New Roman" w:cs="Times New Roman"/>
                <w:sz w:val="20"/>
                <w:szCs w:val="20"/>
                <w:lang w:val="pl-PL"/>
              </w:rPr>
              <w:t>Sekretarijat za uređenje prostora i zaštitu životne sredine</w:t>
            </w:r>
          </w:p>
        </w:tc>
        <w:tc>
          <w:tcPr>
            <w:tcW w:w="5299" w:type="dxa"/>
            <w:vAlign w:val="center"/>
          </w:tcPr>
          <w:p w:rsidR="00CD6BDF" w:rsidRPr="00783C10" w:rsidRDefault="00CD6BDF" w:rsidP="00783C10">
            <w:pPr>
              <w:spacing w:after="0" w:line="276" w:lineRule="auto"/>
              <w:jc w:val="both"/>
              <w:rPr>
                <w:rFonts w:ascii="Times New Roman" w:hAnsi="Times New Roman" w:cs="Times New Roman"/>
                <w:sz w:val="16"/>
                <w:szCs w:val="16"/>
                <w:highlight w:val="yellow"/>
              </w:rPr>
            </w:pPr>
            <w:r w:rsidRPr="00783C10">
              <w:rPr>
                <w:rFonts w:ascii="Times New Roman" w:hAnsi="Times New Roman" w:cs="Times New Roman"/>
                <w:sz w:val="16"/>
                <w:szCs w:val="16"/>
              </w:rPr>
              <w:t>113</w:t>
            </w:r>
          </w:p>
        </w:tc>
      </w:tr>
      <w:tr w:rsidR="00CD6BDF" w:rsidRPr="00783C10">
        <w:trPr>
          <w:trHeight w:val="20"/>
        </w:trPr>
        <w:tc>
          <w:tcPr>
            <w:tcW w:w="372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Stanišić-Vujačić Milica</w:t>
            </w:r>
          </w:p>
        </w:tc>
        <w:tc>
          <w:tcPr>
            <w:tcW w:w="5299" w:type="dxa"/>
            <w:vAlign w:val="center"/>
          </w:tcPr>
          <w:p w:rsidR="00CD6BDF" w:rsidRPr="00783C10" w:rsidRDefault="00CD6BDF" w:rsidP="00783C10">
            <w:pPr>
              <w:tabs>
                <w:tab w:val="left" w:pos="975"/>
              </w:tabs>
              <w:spacing w:after="0" w:line="276" w:lineRule="auto"/>
              <w:jc w:val="both"/>
              <w:rPr>
                <w:rFonts w:ascii="Times New Roman" w:hAnsi="Times New Roman" w:cs="Times New Roman"/>
                <w:sz w:val="16"/>
                <w:szCs w:val="16"/>
              </w:rPr>
            </w:pPr>
          </w:p>
          <w:p w:rsidR="00CD6BDF" w:rsidRPr="00783C10" w:rsidRDefault="00CD6BDF" w:rsidP="00783C10">
            <w:pPr>
              <w:tabs>
                <w:tab w:val="left" w:pos="975"/>
              </w:tabs>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13, 19, 20, 22, 36, 38, 40, 43, 49, 96, 100</w:t>
            </w:r>
          </w:p>
          <w:p w:rsidR="00CD6BDF" w:rsidRPr="00783C10" w:rsidRDefault="00CD6BDF" w:rsidP="00783C10">
            <w:pPr>
              <w:tabs>
                <w:tab w:val="left" w:pos="975"/>
              </w:tabs>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Grahovsko polje - suvi travnjaci, Detalj iz Arboretuma u Grahovu</w:t>
            </w:r>
          </w:p>
          <w:p w:rsidR="00CD6BDF" w:rsidRPr="00783C10" w:rsidRDefault="00CD6BDF" w:rsidP="00783C10">
            <w:pPr>
              <w:tabs>
                <w:tab w:val="left" w:pos="975"/>
              </w:tabs>
              <w:spacing w:after="0" w:line="276" w:lineRule="auto"/>
              <w:jc w:val="both"/>
              <w:rPr>
                <w:rFonts w:ascii="Times New Roman" w:hAnsi="Times New Roman" w:cs="Times New Roman"/>
                <w:sz w:val="16"/>
                <w:szCs w:val="16"/>
              </w:rPr>
            </w:pPr>
          </w:p>
        </w:tc>
      </w:tr>
      <w:tr w:rsidR="00CD6BDF" w:rsidRPr="008F447C">
        <w:trPr>
          <w:trHeight w:val="20"/>
        </w:trPr>
        <w:tc>
          <w:tcPr>
            <w:tcW w:w="3727" w:type="dxa"/>
            <w:vAlign w:val="center"/>
          </w:tcPr>
          <w:p w:rsidR="00CD6BDF" w:rsidRPr="00783C10" w:rsidRDefault="00CD6BDF" w:rsidP="00783C10">
            <w:pPr>
              <w:spacing w:after="0" w:line="276" w:lineRule="auto"/>
              <w:rPr>
                <w:rFonts w:ascii="Times New Roman" w:hAnsi="Times New Roman" w:cs="Times New Roman"/>
                <w:sz w:val="20"/>
                <w:szCs w:val="20"/>
              </w:rPr>
            </w:pPr>
            <w:r w:rsidRPr="00783C10">
              <w:rPr>
                <w:rFonts w:ascii="Times New Roman" w:hAnsi="Times New Roman" w:cs="Times New Roman"/>
                <w:sz w:val="20"/>
                <w:szCs w:val="20"/>
              </w:rPr>
              <w:t>Vuković Boro</w:t>
            </w:r>
          </w:p>
        </w:tc>
        <w:tc>
          <w:tcPr>
            <w:tcW w:w="5299" w:type="dxa"/>
            <w:vAlign w:val="center"/>
          </w:tcPr>
          <w:p w:rsidR="00CD6BDF" w:rsidRPr="008F447C" w:rsidRDefault="00CD6BDF" w:rsidP="00783C10">
            <w:pPr>
              <w:spacing w:after="0" w:line="276" w:lineRule="auto"/>
              <w:jc w:val="both"/>
              <w:rPr>
                <w:rFonts w:ascii="Times New Roman" w:hAnsi="Times New Roman" w:cs="Times New Roman"/>
                <w:sz w:val="16"/>
                <w:szCs w:val="16"/>
                <w:lang w:val="pl-PL"/>
              </w:rPr>
            </w:pPr>
          </w:p>
          <w:p w:rsidR="00CD6BDF" w:rsidRPr="008F447C" w:rsidRDefault="00CD6BDF" w:rsidP="00783C10">
            <w:pPr>
              <w:spacing w:after="0" w:line="276"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1, 2, 8, 9, 14, 90, 114, 115, 116, 117, 118, 121, 122</w:t>
            </w:r>
          </w:p>
          <w:p w:rsidR="00CD6BDF" w:rsidRPr="008F447C" w:rsidRDefault="00CD6BDF" w:rsidP="00783C10">
            <w:pPr>
              <w:spacing w:after="0" w:line="276" w:lineRule="auto"/>
              <w:jc w:val="both"/>
              <w:rPr>
                <w:rFonts w:ascii="Times New Roman" w:hAnsi="Times New Roman" w:cs="Times New Roman"/>
                <w:sz w:val="16"/>
                <w:szCs w:val="16"/>
                <w:lang w:val="pl-PL"/>
              </w:rPr>
            </w:pPr>
            <w:r w:rsidRPr="008F447C">
              <w:rPr>
                <w:rFonts w:ascii="Times New Roman" w:hAnsi="Times New Roman" w:cs="Times New Roman"/>
                <w:sz w:val="16"/>
                <w:szCs w:val="16"/>
                <w:lang w:val="pl-PL"/>
              </w:rPr>
              <w:t>Nikšićko polje sa planinom Vojnik u pozadini</w:t>
            </w:r>
          </w:p>
          <w:p w:rsidR="00CD6BDF" w:rsidRPr="008F447C" w:rsidRDefault="00CD6BDF" w:rsidP="00783C10">
            <w:pPr>
              <w:spacing w:after="0" w:line="276" w:lineRule="auto"/>
              <w:jc w:val="both"/>
              <w:rPr>
                <w:rFonts w:ascii="Times New Roman" w:hAnsi="Times New Roman" w:cs="Times New Roman"/>
                <w:sz w:val="16"/>
                <w:szCs w:val="16"/>
                <w:lang w:val="pl-PL"/>
              </w:rPr>
            </w:pPr>
          </w:p>
        </w:tc>
      </w:tr>
      <w:tr w:rsidR="00CD6BDF" w:rsidRPr="00783C10">
        <w:trPr>
          <w:trHeight w:val="20"/>
        </w:trPr>
        <w:tc>
          <w:tcPr>
            <w:tcW w:w="3727" w:type="dxa"/>
            <w:vAlign w:val="center"/>
          </w:tcPr>
          <w:p w:rsidR="00CD6BDF" w:rsidRPr="00783C10" w:rsidRDefault="00CD6BDF" w:rsidP="00783C10">
            <w:pPr>
              <w:spacing w:after="0" w:line="276" w:lineRule="auto"/>
              <w:rPr>
                <w:rFonts w:ascii="Times New Roman" w:hAnsi="Times New Roman" w:cs="Times New Roman"/>
                <w:sz w:val="20"/>
                <w:szCs w:val="20"/>
                <w:highlight w:val="red"/>
              </w:rPr>
            </w:pPr>
            <w:r w:rsidRPr="00783C10">
              <w:rPr>
                <w:rFonts w:ascii="Times New Roman" w:hAnsi="Times New Roman" w:cs="Times New Roman"/>
                <w:sz w:val="20"/>
                <w:szCs w:val="20"/>
              </w:rPr>
              <w:t>https://www.freenatureimages.eu/</w:t>
            </w:r>
          </w:p>
        </w:tc>
        <w:tc>
          <w:tcPr>
            <w:tcW w:w="5299" w:type="dxa"/>
            <w:vAlign w:val="center"/>
          </w:tcPr>
          <w:p w:rsidR="00CD6BDF" w:rsidRPr="00783C10" w:rsidRDefault="00CD6BDF" w:rsidP="00783C10">
            <w:pPr>
              <w:spacing w:after="0" w:line="276" w:lineRule="auto"/>
              <w:jc w:val="both"/>
              <w:rPr>
                <w:rFonts w:ascii="Times New Roman" w:hAnsi="Times New Roman" w:cs="Times New Roman"/>
                <w:sz w:val="16"/>
                <w:szCs w:val="16"/>
              </w:rPr>
            </w:pPr>
          </w:p>
          <w:p w:rsidR="00CD6BDF" w:rsidRPr="00783C10" w:rsidRDefault="00CD6BDF" w:rsidP="00783C10">
            <w:pPr>
              <w:spacing w:after="0" w:line="276" w:lineRule="auto"/>
              <w:jc w:val="both"/>
              <w:rPr>
                <w:rFonts w:ascii="Times New Roman" w:hAnsi="Times New Roman" w:cs="Times New Roman"/>
                <w:sz w:val="16"/>
                <w:szCs w:val="16"/>
              </w:rPr>
            </w:pPr>
            <w:r w:rsidRPr="00783C10">
              <w:rPr>
                <w:rFonts w:ascii="Times New Roman" w:hAnsi="Times New Roman" w:cs="Times New Roman"/>
                <w:sz w:val="16"/>
                <w:szCs w:val="16"/>
              </w:rPr>
              <w:t>73, 74, 75, 92, 95, 108</w:t>
            </w:r>
          </w:p>
          <w:p w:rsidR="00CD6BDF" w:rsidRPr="00783C10" w:rsidRDefault="00CD6BDF" w:rsidP="00783C10">
            <w:pPr>
              <w:spacing w:after="0" w:line="276" w:lineRule="auto"/>
              <w:jc w:val="both"/>
              <w:rPr>
                <w:rFonts w:ascii="Times New Roman" w:hAnsi="Times New Roman" w:cs="Times New Roman"/>
                <w:sz w:val="16"/>
                <w:szCs w:val="16"/>
              </w:rPr>
            </w:pPr>
          </w:p>
        </w:tc>
      </w:tr>
    </w:tbl>
    <w:p w:rsidR="00CD6BDF" w:rsidRPr="0043041F" w:rsidRDefault="00CD6BDF" w:rsidP="0042574F">
      <w:pPr>
        <w:spacing w:line="276" w:lineRule="auto"/>
        <w:jc w:val="both"/>
        <w:rPr>
          <w:rFonts w:ascii="Times New Roman" w:hAnsi="Times New Roman" w:cs="Times New Roman"/>
          <w:i/>
          <w:iCs/>
          <w:sz w:val="20"/>
          <w:szCs w:val="20"/>
        </w:rPr>
      </w:pPr>
    </w:p>
    <w:sectPr w:rsidR="00CD6BDF" w:rsidRPr="0043041F" w:rsidSect="002B561F">
      <w:headerReference w:type="default" r:id="rId163"/>
      <w:footerReference w:type="default" r:id="rId164"/>
      <w:pgSz w:w="11906" w:h="16838" w:code="9"/>
      <w:pgMar w:top="1417" w:right="1440" w:bottom="1417" w:left="1440"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D6BDF" w:rsidRDefault="00CD6BDF" w:rsidP="00B06286">
      <w:pPr>
        <w:spacing w:after="0" w:line="240" w:lineRule="auto"/>
      </w:pPr>
      <w:r>
        <w:separator/>
      </w:r>
    </w:p>
  </w:endnote>
  <w:endnote w:type="continuationSeparator" w:id="1">
    <w:p w:rsidR="00CD6BDF" w:rsidRDefault="00CD6BDF" w:rsidP="00B0628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Calibri Light">
    <w:panose1 w:val="00000000000000000000"/>
    <w:charset w:val="00"/>
    <w:family w:val="swiss"/>
    <w:notTrueType/>
    <w:pitch w:val="variable"/>
    <w:sig w:usb0="00000003" w:usb1="00000000" w:usb2="00000000" w:usb3="00000000" w:csb0="00000001" w:csb1="00000000"/>
  </w:font>
  <w:font w:name="Segoe UI">
    <w:panose1 w:val="00000000000000000000"/>
    <w:charset w:val="00"/>
    <w:family w:val="swiss"/>
    <w:notTrueType/>
    <w:pitch w:val="variable"/>
    <w:sig w:usb0="00000003" w:usb1="00000000" w:usb2="00000000" w:usb3="00000000" w:csb0="00000001" w:csb1="00000000"/>
  </w:font>
  <w:font w:name="SimSun">
    <w:altName w:val="??¨§?"/>
    <w:panose1 w:val="02010600030101010101"/>
    <w:charset w:val="86"/>
    <w:family w:val="auto"/>
    <w:notTrueType/>
    <w:pitch w:val="variable"/>
    <w:sig w:usb0="00000001" w:usb1="080E0000" w:usb2="00000010" w:usb3="00000000" w:csb0="00040000" w:csb1="00000000"/>
  </w:font>
  <w:font w:name="TimesNewRomanPSMT">
    <w:altName w:val="Yu Gothic"/>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BDF" w:rsidRDefault="00CD6BDF">
    <w:pPr>
      <w:pStyle w:val="Footer"/>
    </w:pPr>
    <w:r>
      <w:rPr>
        <w:noProof/>
        <w:lang w:val="sr-Latn-CS" w:eastAsia="sr-Latn-CS"/>
      </w:rPr>
      <w:pict>
        <v:rect id="Rectangle 451" o:spid="_x0000_s2049" style="position:absolute;margin-left:0;margin-top:0;width:451.3pt;height:58.3pt;z-index:251659776;visibility:visible;mso-position-horizontal:center;mso-position-horizontal-relative:margin;mso-position-vertical:bottom;mso-position-vertical-relative:page" filled="f" stroked="f">
          <v:textbox inset=",0">
            <w:txbxContent>
              <w:p w:rsidR="00CD6BDF" w:rsidRDefault="00CD6BDF">
                <w:pPr>
                  <w:jc w:val="right"/>
                </w:pPr>
              </w:p>
            </w:txbxContent>
          </v:textbox>
          <w10:wrap anchorx="margin" anchory="page"/>
        </v:rect>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BDF" w:rsidRDefault="00CD6BDF">
    <w:pPr>
      <w:pStyle w:val="Footer"/>
    </w:pPr>
    <w:r>
      <w:rPr>
        <w:noProof/>
        <w:lang w:val="sr-Latn-CS" w:eastAsia="sr-Latn-CS"/>
      </w:rPr>
      <w:pict>
        <v:group id="Group 224268322" o:spid="_x0000_s2052" style="position:absolute;margin-left:524.05pt;margin-top:0;width:5.75pt;height:54.2pt;z-index:251658752;mso-position-horizontal-relative:page;mso-position-vertical:bottom;mso-position-vertical-relative:page" coordorigin="2820,4935" coordsize="120,1320">
          <v:shapetype id="_x0000_t32" coordsize="21600,21600" o:spt="32" o:oned="t" path="m,l21600,21600e" filled="f">
            <v:path arrowok="t" fillok="f" o:connecttype="none"/>
            <o:lock v:ext="edit" shapetype="t"/>
          </v:shapetype>
          <v:shape id="AutoShape 2" o:spid="_x0000_s2053" type="#_x0000_t32" style="position:absolute;left:2820;top:4935;width:0;height:1320;visibility:visible" o:connectortype="straight" strokecolor="#a8d08d" strokeweight="1.25pt"/>
          <v:shape id="AutoShape 3" o:spid="_x0000_s2054" type="#_x0000_t32" style="position:absolute;left:2880;top:4935;width:0;height:1320;visibility:visible" o:connectortype="straight" strokecolor="#a8d08d" strokeweight="1.25pt"/>
          <v:shape id="AutoShape 4" o:spid="_x0000_s2055" type="#_x0000_t32" style="position:absolute;left:2940;top:4935;width:0;height:1320;visibility:visible" o:connectortype="straight" strokecolor="#a8d08d" strokeweight="1.25pt"/>
          <w10:wrap anchorx="margin" anchory="page"/>
        </v:group>
      </w:pict>
    </w:r>
    <w:r>
      <w:rPr>
        <w:noProof/>
        <w:lang w:val="sr-Latn-CS" w:eastAsia="sr-Latn-CS"/>
      </w:rPr>
      <w:pict>
        <v:rect id="Rectangle 224268326" o:spid="_x0000_s2056" style="position:absolute;margin-left:0;margin-top:0;width:451.3pt;height:58.3pt;z-index:251657728;visibility:visible;mso-position-horizontal:center;mso-position-horizontal-relative:margin;mso-position-vertical:bottom;mso-position-vertical-relative:page" filled="f" stroked="f">
          <v:textbox inset=",0">
            <w:txbxContent>
              <w:p w:rsidR="00CD6BDF" w:rsidRDefault="00CD6BDF">
                <w:pPr>
                  <w:jc w:val="right"/>
                </w:pPr>
              </w:p>
            </w:txbxContent>
          </v:textbox>
          <w10:wrap anchorx="margin" anchory="page"/>
        </v:rec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D6BDF" w:rsidRDefault="00CD6BDF" w:rsidP="00B06286">
      <w:pPr>
        <w:spacing w:after="0" w:line="240" w:lineRule="auto"/>
      </w:pPr>
      <w:r>
        <w:separator/>
      </w:r>
    </w:p>
  </w:footnote>
  <w:footnote w:type="continuationSeparator" w:id="1">
    <w:p w:rsidR="00CD6BDF" w:rsidRDefault="00CD6BDF" w:rsidP="00B0628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BDF" w:rsidRDefault="00CD6BDF">
    <w:r>
      <w:rPr>
        <w:noProof/>
        <w:lang w:val="sr-Latn-CS" w:eastAsia="sr-Latn-CS"/>
      </w:rPr>
      <w:pict>
        <v:shapetype id="_x0000_t202" coordsize="21600,21600" o:spt="202" path="m,l,21600r21600,l21600,xe">
          <v:stroke joinstyle="miter"/>
          <v:path gradientshapeok="t" o:connecttype="rect"/>
        </v:shapetype>
        <v:shape id="Text Box 220" o:spid="_x0000_s2050" type="#_x0000_t202" style="position:absolute;margin-left:0;margin-top:29.8pt;width:451.3pt;height:13.7pt;z-index:251656704;visibility:visible;mso-position-horizontal-relative:margin;mso-position-vertical-relative:page;v-text-anchor:middle" o:allowincell="f" filled="f" stroked="f">
          <v:textbox style="mso-fit-shape-to-text:t" inset=",0,,0">
            <w:txbxContent>
              <w:p w:rsidR="00CD6BDF" w:rsidRPr="008F447C" w:rsidRDefault="00CD6BDF">
                <w:pPr>
                  <w:spacing w:after="0" w:line="240" w:lineRule="auto"/>
                  <w:jc w:val="right"/>
                  <w:rPr>
                    <w:rFonts w:ascii="Times New Roman" w:hAnsi="Times New Roman" w:cs="Times New Roman"/>
                    <w:noProof/>
                    <w:color w:val="538135"/>
                    <w:sz w:val="24"/>
                    <w:szCs w:val="24"/>
                    <w:lang w:val="pl-PL"/>
                  </w:rPr>
                </w:pPr>
                <w:r w:rsidRPr="008F447C">
                  <w:rPr>
                    <w:rFonts w:ascii="Times New Roman" w:hAnsi="Times New Roman" w:cs="Times New Roman"/>
                    <w:noProof/>
                    <w:color w:val="538135"/>
                    <w:sz w:val="24"/>
                    <w:szCs w:val="24"/>
                    <w:lang w:val="pl-PL"/>
                  </w:rPr>
                  <w:t>A</w:t>
                </w:r>
                <w:r w:rsidRPr="008F447C">
                  <w:rPr>
                    <w:rFonts w:ascii="Times New Roman" w:hAnsi="Times New Roman" w:cs="Times New Roman"/>
                    <w:noProof/>
                    <w:color w:val="538135"/>
                    <w:sz w:val="20"/>
                    <w:szCs w:val="20"/>
                    <w:lang w:val="pl-PL"/>
                  </w:rPr>
                  <w:t>KCIONIPLAN ZA BIODIVERZITET OPŠTINE</w:t>
                </w:r>
                <w:r w:rsidRPr="008F447C">
                  <w:rPr>
                    <w:rFonts w:ascii="Times New Roman" w:hAnsi="Times New Roman" w:cs="Times New Roman"/>
                    <w:noProof/>
                    <w:color w:val="538135"/>
                    <w:sz w:val="24"/>
                    <w:szCs w:val="24"/>
                    <w:lang w:val="pl-PL"/>
                  </w:rPr>
                  <w:t xml:space="preserve"> N</w:t>
                </w:r>
                <w:r w:rsidRPr="008F447C">
                  <w:rPr>
                    <w:rFonts w:ascii="Times New Roman" w:hAnsi="Times New Roman" w:cs="Times New Roman"/>
                    <w:noProof/>
                    <w:color w:val="538135"/>
                    <w:sz w:val="20"/>
                    <w:szCs w:val="20"/>
                    <w:lang w:val="pl-PL"/>
                  </w:rPr>
                  <w:t>IKŠIĆ 2024-2029.</w:t>
                </w:r>
              </w:p>
            </w:txbxContent>
          </v:textbox>
          <w10:wrap anchorx="margin" anchory="margin"/>
        </v:shape>
      </w:pict>
    </w:r>
    <w:r>
      <w:rPr>
        <w:noProof/>
        <w:lang w:val="sr-Latn-CS" w:eastAsia="sr-Latn-CS"/>
      </w:rPr>
      <w:pict>
        <v:shape id="Text Box 221" o:spid="_x0000_s2051" type="#_x0000_t202" style="position:absolute;margin-left:52.6pt;margin-top:29.3pt;width:1in;height:13.45pt;z-index:251655680;visibility:visible;mso-position-horizontal:right;mso-position-horizontal-relative:page;mso-position-vertical-relative:page;v-text-anchor:middle" o:allowincell="f" fillcolor="#a8d08d" stroked="f">
          <v:textbox style="mso-fit-shape-to-text:t" inset=",0,,0">
            <w:txbxContent>
              <w:p w:rsidR="00CD6BDF" w:rsidRPr="00783C10" w:rsidRDefault="00CD6BDF">
                <w:pPr>
                  <w:spacing w:after="0" w:line="240" w:lineRule="auto"/>
                  <w:rPr>
                    <w:color w:val="FFFFFF"/>
                  </w:rPr>
                </w:pPr>
                <w:fldSimple w:instr=" PAGE   \* MERGEFORMAT ">
                  <w:r w:rsidRPr="008F447C">
                    <w:rPr>
                      <w:noProof/>
                      <w:color w:val="FFFFFF"/>
                    </w:rPr>
                    <w:t>161</w:t>
                  </w:r>
                </w:fldSimple>
              </w:p>
            </w:txbxContent>
          </v:textbox>
          <w10:wrap anchorx="page"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AE28BB"/>
    <w:multiLevelType w:val="hybridMultilevel"/>
    <w:tmpl w:val="E3CCABF6"/>
    <w:lvl w:ilvl="0" w:tplc="0409000F">
      <w:start w:val="1"/>
      <w:numFmt w:val="decimal"/>
      <w:lvlText w:val="%1."/>
      <w:lvlJc w:val="left"/>
      <w:pPr>
        <w:ind w:left="827" w:hanging="360"/>
      </w:pPr>
    </w:lvl>
    <w:lvl w:ilvl="1" w:tplc="04090019">
      <w:start w:val="1"/>
      <w:numFmt w:val="lowerLetter"/>
      <w:lvlText w:val="%2."/>
      <w:lvlJc w:val="left"/>
      <w:pPr>
        <w:ind w:left="1547" w:hanging="360"/>
      </w:pPr>
    </w:lvl>
    <w:lvl w:ilvl="2" w:tplc="0409001B">
      <w:start w:val="1"/>
      <w:numFmt w:val="lowerRoman"/>
      <w:lvlText w:val="%3."/>
      <w:lvlJc w:val="right"/>
      <w:pPr>
        <w:ind w:left="2267" w:hanging="180"/>
      </w:pPr>
    </w:lvl>
    <w:lvl w:ilvl="3" w:tplc="0409000F">
      <w:start w:val="1"/>
      <w:numFmt w:val="decimal"/>
      <w:lvlText w:val="%4."/>
      <w:lvlJc w:val="left"/>
      <w:pPr>
        <w:ind w:left="2987" w:hanging="360"/>
      </w:pPr>
    </w:lvl>
    <w:lvl w:ilvl="4" w:tplc="04090019">
      <w:start w:val="1"/>
      <w:numFmt w:val="lowerLetter"/>
      <w:lvlText w:val="%5."/>
      <w:lvlJc w:val="left"/>
      <w:pPr>
        <w:ind w:left="3707" w:hanging="360"/>
      </w:pPr>
    </w:lvl>
    <w:lvl w:ilvl="5" w:tplc="0409001B">
      <w:start w:val="1"/>
      <w:numFmt w:val="lowerRoman"/>
      <w:lvlText w:val="%6."/>
      <w:lvlJc w:val="right"/>
      <w:pPr>
        <w:ind w:left="4427" w:hanging="180"/>
      </w:pPr>
    </w:lvl>
    <w:lvl w:ilvl="6" w:tplc="0409000F">
      <w:start w:val="1"/>
      <w:numFmt w:val="decimal"/>
      <w:lvlText w:val="%7."/>
      <w:lvlJc w:val="left"/>
      <w:pPr>
        <w:ind w:left="5147" w:hanging="360"/>
      </w:pPr>
    </w:lvl>
    <w:lvl w:ilvl="7" w:tplc="04090019">
      <w:start w:val="1"/>
      <w:numFmt w:val="lowerLetter"/>
      <w:lvlText w:val="%8."/>
      <w:lvlJc w:val="left"/>
      <w:pPr>
        <w:ind w:left="5867" w:hanging="360"/>
      </w:pPr>
    </w:lvl>
    <w:lvl w:ilvl="8" w:tplc="0409001B">
      <w:start w:val="1"/>
      <w:numFmt w:val="lowerRoman"/>
      <w:lvlText w:val="%9."/>
      <w:lvlJc w:val="right"/>
      <w:pPr>
        <w:ind w:left="6587" w:hanging="180"/>
      </w:pPr>
    </w:lvl>
  </w:abstractNum>
  <w:abstractNum w:abstractNumId="1">
    <w:nsid w:val="1EDA55BA"/>
    <w:multiLevelType w:val="hybridMultilevel"/>
    <w:tmpl w:val="F90ABD84"/>
    <w:lvl w:ilvl="0" w:tplc="E78682CE">
      <w:start w:val="1"/>
      <w:numFmt w:val="bullet"/>
      <w:lvlText w:val=""/>
      <w:lvlJc w:val="left"/>
      <w:pPr>
        <w:tabs>
          <w:tab w:val="num" w:pos="823"/>
        </w:tabs>
        <w:ind w:left="823" w:hanging="284"/>
      </w:pPr>
      <w:rPr>
        <w:rFonts w:ascii="Symbol" w:hAnsi="Symbol" w:cs="Symbol" w:hint="default"/>
      </w:rPr>
    </w:lvl>
    <w:lvl w:ilvl="1" w:tplc="041A0003">
      <w:start w:val="1"/>
      <w:numFmt w:val="bullet"/>
      <w:lvlText w:val="o"/>
      <w:lvlJc w:val="left"/>
      <w:pPr>
        <w:tabs>
          <w:tab w:val="num" w:pos="1979"/>
        </w:tabs>
        <w:ind w:left="1979" w:hanging="360"/>
      </w:pPr>
      <w:rPr>
        <w:rFonts w:ascii="Courier New" w:hAnsi="Courier New" w:cs="Courier New" w:hint="default"/>
      </w:rPr>
    </w:lvl>
    <w:lvl w:ilvl="2" w:tplc="041A0005">
      <w:start w:val="1"/>
      <w:numFmt w:val="bullet"/>
      <w:lvlText w:val=""/>
      <w:lvlJc w:val="left"/>
      <w:pPr>
        <w:tabs>
          <w:tab w:val="num" w:pos="2699"/>
        </w:tabs>
        <w:ind w:left="2699" w:hanging="360"/>
      </w:pPr>
      <w:rPr>
        <w:rFonts w:ascii="Wingdings" w:hAnsi="Wingdings" w:cs="Wingdings" w:hint="default"/>
      </w:rPr>
    </w:lvl>
    <w:lvl w:ilvl="3" w:tplc="041A0001">
      <w:start w:val="1"/>
      <w:numFmt w:val="bullet"/>
      <w:lvlText w:val=""/>
      <w:lvlJc w:val="left"/>
      <w:pPr>
        <w:tabs>
          <w:tab w:val="num" w:pos="3419"/>
        </w:tabs>
        <w:ind w:left="3419" w:hanging="360"/>
      </w:pPr>
      <w:rPr>
        <w:rFonts w:ascii="Symbol" w:hAnsi="Symbol" w:cs="Symbol" w:hint="default"/>
      </w:rPr>
    </w:lvl>
    <w:lvl w:ilvl="4" w:tplc="041A0003">
      <w:start w:val="1"/>
      <w:numFmt w:val="bullet"/>
      <w:lvlText w:val="o"/>
      <w:lvlJc w:val="left"/>
      <w:pPr>
        <w:tabs>
          <w:tab w:val="num" w:pos="4139"/>
        </w:tabs>
        <w:ind w:left="4139" w:hanging="360"/>
      </w:pPr>
      <w:rPr>
        <w:rFonts w:ascii="Courier New" w:hAnsi="Courier New" w:cs="Courier New" w:hint="default"/>
      </w:rPr>
    </w:lvl>
    <w:lvl w:ilvl="5" w:tplc="041A0005">
      <w:start w:val="1"/>
      <w:numFmt w:val="bullet"/>
      <w:lvlText w:val=""/>
      <w:lvlJc w:val="left"/>
      <w:pPr>
        <w:tabs>
          <w:tab w:val="num" w:pos="4859"/>
        </w:tabs>
        <w:ind w:left="4859" w:hanging="360"/>
      </w:pPr>
      <w:rPr>
        <w:rFonts w:ascii="Wingdings" w:hAnsi="Wingdings" w:cs="Wingdings" w:hint="default"/>
      </w:rPr>
    </w:lvl>
    <w:lvl w:ilvl="6" w:tplc="041A0001">
      <w:start w:val="1"/>
      <w:numFmt w:val="bullet"/>
      <w:lvlText w:val=""/>
      <w:lvlJc w:val="left"/>
      <w:pPr>
        <w:tabs>
          <w:tab w:val="num" w:pos="5579"/>
        </w:tabs>
        <w:ind w:left="5579" w:hanging="360"/>
      </w:pPr>
      <w:rPr>
        <w:rFonts w:ascii="Symbol" w:hAnsi="Symbol" w:cs="Symbol" w:hint="default"/>
      </w:rPr>
    </w:lvl>
    <w:lvl w:ilvl="7" w:tplc="041A0003">
      <w:start w:val="1"/>
      <w:numFmt w:val="bullet"/>
      <w:lvlText w:val="o"/>
      <w:lvlJc w:val="left"/>
      <w:pPr>
        <w:tabs>
          <w:tab w:val="num" w:pos="6299"/>
        </w:tabs>
        <w:ind w:left="6299" w:hanging="360"/>
      </w:pPr>
      <w:rPr>
        <w:rFonts w:ascii="Courier New" w:hAnsi="Courier New" w:cs="Courier New" w:hint="default"/>
      </w:rPr>
    </w:lvl>
    <w:lvl w:ilvl="8" w:tplc="041A0005">
      <w:start w:val="1"/>
      <w:numFmt w:val="bullet"/>
      <w:lvlText w:val=""/>
      <w:lvlJc w:val="left"/>
      <w:pPr>
        <w:tabs>
          <w:tab w:val="num" w:pos="7019"/>
        </w:tabs>
        <w:ind w:left="7019" w:hanging="360"/>
      </w:pPr>
      <w:rPr>
        <w:rFonts w:ascii="Wingdings" w:hAnsi="Wingdings" w:cs="Wingdings" w:hint="default"/>
      </w:rPr>
    </w:lvl>
  </w:abstractNum>
  <w:abstractNum w:abstractNumId="2">
    <w:nsid w:val="274D7A52"/>
    <w:multiLevelType w:val="hybridMultilevel"/>
    <w:tmpl w:val="87542BDE"/>
    <w:lvl w:ilvl="0" w:tplc="A0B029EC">
      <w:start w:val="76"/>
      <w:numFmt w:val="bullet"/>
      <w:lvlText w:val=""/>
      <w:lvlJc w:val="left"/>
      <w:pPr>
        <w:ind w:left="720" w:hanging="360"/>
      </w:pPr>
      <w:rPr>
        <w:rFonts w:ascii="Symbol" w:eastAsia="Times New Roman"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
    <w:nsid w:val="37F872BB"/>
    <w:multiLevelType w:val="hybridMultilevel"/>
    <w:tmpl w:val="B7E2F45C"/>
    <w:lvl w:ilvl="0" w:tplc="E83843C2">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
    <w:nsid w:val="41CB5D5D"/>
    <w:multiLevelType w:val="hybridMultilevel"/>
    <w:tmpl w:val="98D6F44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46394DBD"/>
    <w:multiLevelType w:val="hybridMultilevel"/>
    <w:tmpl w:val="68260E86"/>
    <w:lvl w:ilvl="0" w:tplc="003A1762">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6">
    <w:nsid w:val="4DE45B55"/>
    <w:multiLevelType w:val="hybridMultilevel"/>
    <w:tmpl w:val="F7E0096A"/>
    <w:lvl w:ilvl="0" w:tplc="21701E18">
      <w:start w:val="6"/>
      <w:numFmt w:val="decimal"/>
      <w:lvlText w:val="%1."/>
      <w:lvlJc w:val="left"/>
      <w:pPr>
        <w:ind w:left="990" w:hanging="360"/>
      </w:pPr>
      <w:rPr>
        <w:rFonts w:hint="default"/>
      </w:rPr>
    </w:lvl>
    <w:lvl w:ilvl="1" w:tplc="04090019">
      <w:start w:val="1"/>
      <w:numFmt w:val="lowerLetter"/>
      <w:lvlText w:val="%2."/>
      <w:lvlJc w:val="left"/>
      <w:pPr>
        <w:ind w:left="1710" w:hanging="360"/>
      </w:pPr>
    </w:lvl>
    <w:lvl w:ilvl="2" w:tplc="0409001B">
      <w:start w:val="1"/>
      <w:numFmt w:val="lowerRoman"/>
      <w:lvlText w:val="%3."/>
      <w:lvlJc w:val="right"/>
      <w:pPr>
        <w:ind w:left="2430" w:hanging="180"/>
      </w:pPr>
    </w:lvl>
    <w:lvl w:ilvl="3" w:tplc="0409000F">
      <w:start w:val="1"/>
      <w:numFmt w:val="decimal"/>
      <w:lvlText w:val="%4."/>
      <w:lvlJc w:val="left"/>
      <w:pPr>
        <w:ind w:left="3150" w:hanging="360"/>
      </w:pPr>
    </w:lvl>
    <w:lvl w:ilvl="4" w:tplc="04090019">
      <w:start w:val="1"/>
      <w:numFmt w:val="lowerLetter"/>
      <w:lvlText w:val="%5."/>
      <w:lvlJc w:val="left"/>
      <w:pPr>
        <w:ind w:left="3870" w:hanging="360"/>
      </w:pPr>
    </w:lvl>
    <w:lvl w:ilvl="5" w:tplc="0409001B">
      <w:start w:val="1"/>
      <w:numFmt w:val="lowerRoman"/>
      <w:lvlText w:val="%6."/>
      <w:lvlJc w:val="right"/>
      <w:pPr>
        <w:ind w:left="4590" w:hanging="180"/>
      </w:pPr>
    </w:lvl>
    <w:lvl w:ilvl="6" w:tplc="0409000F">
      <w:start w:val="1"/>
      <w:numFmt w:val="decimal"/>
      <w:lvlText w:val="%7."/>
      <w:lvlJc w:val="left"/>
      <w:pPr>
        <w:ind w:left="5310" w:hanging="360"/>
      </w:pPr>
    </w:lvl>
    <w:lvl w:ilvl="7" w:tplc="04090019">
      <w:start w:val="1"/>
      <w:numFmt w:val="lowerLetter"/>
      <w:lvlText w:val="%8."/>
      <w:lvlJc w:val="left"/>
      <w:pPr>
        <w:ind w:left="6030" w:hanging="360"/>
      </w:pPr>
    </w:lvl>
    <w:lvl w:ilvl="8" w:tplc="0409001B">
      <w:start w:val="1"/>
      <w:numFmt w:val="lowerRoman"/>
      <w:lvlText w:val="%9."/>
      <w:lvlJc w:val="right"/>
      <w:pPr>
        <w:ind w:left="6750" w:hanging="180"/>
      </w:pPr>
    </w:lvl>
  </w:abstractNum>
  <w:abstractNum w:abstractNumId="7">
    <w:nsid w:val="4EB002B2"/>
    <w:multiLevelType w:val="multilevel"/>
    <w:tmpl w:val="A686EEB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4EE915A8"/>
    <w:multiLevelType w:val="multilevel"/>
    <w:tmpl w:val="11AAEF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545333F7"/>
    <w:multiLevelType w:val="hybridMultilevel"/>
    <w:tmpl w:val="7D708E1C"/>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56F00948"/>
    <w:multiLevelType w:val="multilevel"/>
    <w:tmpl w:val="9B7A27E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5C917436"/>
    <w:multiLevelType w:val="hybridMultilevel"/>
    <w:tmpl w:val="93F231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5ED14267"/>
    <w:multiLevelType w:val="hybridMultilevel"/>
    <w:tmpl w:val="DA044594"/>
    <w:lvl w:ilvl="0" w:tplc="04090015">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
    <w:nsid w:val="5EFE6FE7"/>
    <w:multiLevelType w:val="hybridMultilevel"/>
    <w:tmpl w:val="8ED86B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61875100"/>
    <w:multiLevelType w:val="hybridMultilevel"/>
    <w:tmpl w:val="BA76D4EA"/>
    <w:lvl w:ilvl="0" w:tplc="479EC8D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6B1A1925"/>
    <w:multiLevelType w:val="multilevel"/>
    <w:tmpl w:val="3410A1FA"/>
    <w:lvl w:ilvl="0">
      <w:start w:val="1"/>
      <w:numFmt w:val="decimal"/>
      <w:lvlText w:val="%1."/>
      <w:lvlJc w:val="left"/>
      <w:pPr>
        <w:ind w:left="990" w:hanging="360"/>
      </w:pPr>
      <w:rPr>
        <w:rFonts w:ascii="Arial" w:hAnsi="Arial" w:cs="Arial" w:hint="default"/>
        <w:sz w:val="24"/>
        <w:szCs w:val="24"/>
      </w:rPr>
    </w:lvl>
    <w:lvl w:ilvl="1">
      <w:start w:val="5"/>
      <w:numFmt w:val="decimal"/>
      <w:isLgl/>
      <w:lvlText w:val="%1.%2."/>
      <w:lvlJc w:val="left"/>
      <w:pPr>
        <w:ind w:left="1260" w:hanging="720"/>
      </w:pPr>
      <w:rPr>
        <w:rFonts w:hint="default"/>
      </w:rPr>
    </w:lvl>
    <w:lvl w:ilvl="2">
      <w:start w:val="2"/>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16">
    <w:nsid w:val="6B612B87"/>
    <w:multiLevelType w:val="hybridMultilevel"/>
    <w:tmpl w:val="EF6CCBE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6C3E6370"/>
    <w:multiLevelType w:val="hybridMultilevel"/>
    <w:tmpl w:val="E3CCABF6"/>
    <w:lvl w:ilvl="0" w:tplc="FFFFFFFF">
      <w:start w:val="1"/>
      <w:numFmt w:val="decimal"/>
      <w:lvlText w:val="%1."/>
      <w:lvlJc w:val="left"/>
      <w:pPr>
        <w:ind w:left="827" w:hanging="360"/>
      </w:pPr>
    </w:lvl>
    <w:lvl w:ilvl="1" w:tplc="FFFFFFFF">
      <w:start w:val="1"/>
      <w:numFmt w:val="lowerLetter"/>
      <w:lvlText w:val="%2."/>
      <w:lvlJc w:val="left"/>
      <w:pPr>
        <w:ind w:left="1547" w:hanging="360"/>
      </w:pPr>
    </w:lvl>
    <w:lvl w:ilvl="2" w:tplc="FFFFFFFF">
      <w:start w:val="1"/>
      <w:numFmt w:val="lowerRoman"/>
      <w:lvlText w:val="%3."/>
      <w:lvlJc w:val="right"/>
      <w:pPr>
        <w:ind w:left="2267" w:hanging="180"/>
      </w:pPr>
    </w:lvl>
    <w:lvl w:ilvl="3" w:tplc="FFFFFFFF">
      <w:start w:val="1"/>
      <w:numFmt w:val="decimal"/>
      <w:lvlText w:val="%4."/>
      <w:lvlJc w:val="left"/>
      <w:pPr>
        <w:ind w:left="2987" w:hanging="360"/>
      </w:pPr>
    </w:lvl>
    <w:lvl w:ilvl="4" w:tplc="FFFFFFFF">
      <w:start w:val="1"/>
      <w:numFmt w:val="lowerLetter"/>
      <w:lvlText w:val="%5."/>
      <w:lvlJc w:val="left"/>
      <w:pPr>
        <w:ind w:left="3707" w:hanging="360"/>
      </w:pPr>
    </w:lvl>
    <w:lvl w:ilvl="5" w:tplc="FFFFFFFF">
      <w:start w:val="1"/>
      <w:numFmt w:val="lowerRoman"/>
      <w:lvlText w:val="%6."/>
      <w:lvlJc w:val="right"/>
      <w:pPr>
        <w:ind w:left="4427" w:hanging="180"/>
      </w:pPr>
    </w:lvl>
    <w:lvl w:ilvl="6" w:tplc="FFFFFFFF">
      <w:start w:val="1"/>
      <w:numFmt w:val="decimal"/>
      <w:lvlText w:val="%7."/>
      <w:lvlJc w:val="left"/>
      <w:pPr>
        <w:ind w:left="5147" w:hanging="360"/>
      </w:pPr>
    </w:lvl>
    <w:lvl w:ilvl="7" w:tplc="FFFFFFFF">
      <w:start w:val="1"/>
      <w:numFmt w:val="lowerLetter"/>
      <w:lvlText w:val="%8."/>
      <w:lvlJc w:val="left"/>
      <w:pPr>
        <w:ind w:left="5867" w:hanging="360"/>
      </w:pPr>
    </w:lvl>
    <w:lvl w:ilvl="8" w:tplc="FFFFFFFF">
      <w:start w:val="1"/>
      <w:numFmt w:val="lowerRoman"/>
      <w:lvlText w:val="%9."/>
      <w:lvlJc w:val="right"/>
      <w:pPr>
        <w:ind w:left="6587" w:hanging="180"/>
      </w:pPr>
    </w:lvl>
  </w:abstractNum>
  <w:abstractNum w:abstractNumId="18">
    <w:nsid w:val="6E2F4BEE"/>
    <w:multiLevelType w:val="hybridMultilevel"/>
    <w:tmpl w:val="3BD4823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6EB26E13"/>
    <w:multiLevelType w:val="hybridMultilevel"/>
    <w:tmpl w:val="9F6C73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7D12023E"/>
    <w:multiLevelType w:val="multilevel"/>
    <w:tmpl w:val="5F3A8A2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sz w:val="22"/>
        <w:szCs w:val="22"/>
      </w:rPr>
    </w:lvl>
    <w:lvl w:ilvl="2">
      <w:start w:val="1"/>
      <w:numFmt w:val="decimal"/>
      <w:isLgl/>
      <w:lvlText w:val="%1.%2.%3."/>
      <w:lvlJc w:val="left"/>
      <w:pPr>
        <w:ind w:left="1080" w:hanging="720"/>
      </w:pPr>
      <w:rPr>
        <w:rFonts w:hint="default"/>
        <w:sz w:val="22"/>
        <w:szCs w:val="22"/>
      </w:rPr>
    </w:lvl>
    <w:lvl w:ilvl="3">
      <w:start w:val="1"/>
      <w:numFmt w:val="decimal"/>
      <w:isLgl/>
      <w:lvlText w:val="%1.%2.%3.%4."/>
      <w:lvlJc w:val="left"/>
      <w:pPr>
        <w:ind w:left="1080" w:hanging="720"/>
      </w:pPr>
      <w:rPr>
        <w:rFonts w:hint="default"/>
        <w:sz w:val="22"/>
        <w:szCs w:val="22"/>
      </w:rPr>
    </w:lvl>
    <w:lvl w:ilvl="4">
      <w:start w:val="1"/>
      <w:numFmt w:val="decimal"/>
      <w:isLgl/>
      <w:lvlText w:val="%1.%2.%3.%4.%5."/>
      <w:lvlJc w:val="left"/>
      <w:pPr>
        <w:ind w:left="1440" w:hanging="1080"/>
      </w:pPr>
      <w:rPr>
        <w:rFonts w:hint="default"/>
        <w:sz w:val="22"/>
        <w:szCs w:val="22"/>
      </w:rPr>
    </w:lvl>
    <w:lvl w:ilvl="5">
      <w:start w:val="1"/>
      <w:numFmt w:val="decimal"/>
      <w:isLgl/>
      <w:lvlText w:val="%1.%2.%3.%4.%5.%6."/>
      <w:lvlJc w:val="left"/>
      <w:pPr>
        <w:ind w:left="1440" w:hanging="1080"/>
      </w:pPr>
      <w:rPr>
        <w:rFonts w:hint="default"/>
        <w:sz w:val="22"/>
        <w:szCs w:val="22"/>
      </w:rPr>
    </w:lvl>
    <w:lvl w:ilvl="6">
      <w:start w:val="1"/>
      <w:numFmt w:val="decimal"/>
      <w:isLgl/>
      <w:lvlText w:val="%1.%2.%3.%4.%5.%6.%7."/>
      <w:lvlJc w:val="left"/>
      <w:pPr>
        <w:ind w:left="1800" w:hanging="1440"/>
      </w:pPr>
      <w:rPr>
        <w:rFonts w:hint="default"/>
        <w:sz w:val="22"/>
        <w:szCs w:val="22"/>
      </w:rPr>
    </w:lvl>
    <w:lvl w:ilvl="7">
      <w:start w:val="1"/>
      <w:numFmt w:val="decimal"/>
      <w:isLgl/>
      <w:lvlText w:val="%1.%2.%3.%4.%5.%6.%7.%8."/>
      <w:lvlJc w:val="left"/>
      <w:pPr>
        <w:ind w:left="1800" w:hanging="1440"/>
      </w:pPr>
      <w:rPr>
        <w:rFonts w:hint="default"/>
        <w:sz w:val="22"/>
        <w:szCs w:val="22"/>
      </w:rPr>
    </w:lvl>
    <w:lvl w:ilvl="8">
      <w:start w:val="1"/>
      <w:numFmt w:val="decimal"/>
      <w:isLgl/>
      <w:lvlText w:val="%1.%2.%3.%4.%5.%6.%7.%8.%9."/>
      <w:lvlJc w:val="left"/>
      <w:pPr>
        <w:ind w:left="2160" w:hanging="1800"/>
      </w:pPr>
      <w:rPr>
        <w:rFonts w:hint="default"/>
        <w:sz w:val="22"/>
        <w:szCs w:val="22"/>
      </w:rPr>
    </w:lvl>
  </w:abstractNum>
  <w:num w:numId="1">
    <w:abstractNumId w:val="13"/>
  </w:num>
  <w:num w:numId="2">
    <w:abstractNumId w:val="0"/>
  </w:num>
  <w:num w:numId="3">
    <w:abstractNumId w:val="17"/>
  </w:num>
  <w:num w:numId="4">
    <w:abstractNumId w:val="10"/>
  </w:num>
  <w:num w:numId="5">
    <w:abstractNumId w:val="4"/>
  </w:num>
  <w:num w:numId="6">
    <w:abstractNumId w:val="20"/>
  </w:num>
  <w:num w:numId="7">
    <w:abstractNumId w:val="9"/>
  </w:num>
  <w:num w:numId="8">
    <w:abstractNumId w:val="12"/>
  </w:num>
  <w:num w:numId="9">
    <w:abstractNumId w:val="1"/>
  </w:num>
  <w:num w:numId="10">
    <w:abstractNumId w:val="2"/>
  </w:num>
  <w:num w:numId="11">
    <w:abstractNumId w:val="14"/>
  </w:num>
  <w:num w:numId="12">
    <w:abstractNumId w:val="19"/>
  </w:num>
  <w:num w:numId="13">
    <w:abstractNumId w:val="5"/>
  </w:num>
  <w:num w:numId="14">
    <w:abstractNumId w:val="15"/>
  </w:num>
  <w:num w:numId="15">
    <w:abstractNumId w:val="6"/>
  </w:num>
  <w:num w:numId="16">
    <w:abstractNumId w:val="3"/>
  </w:num>
  <w:num w:numId="17">
    <w:abstractNumId w:val="7"/>
  </w:num>
  <w:num w:numId="18">
    <w:abstractNumId w:val="16"/>
  </w:num>
  <w:num w:numId="19">
    <w:abstractNumId w:val="11"/>
  </w:num>
  <w:num w:numId="20">
    <w:abstractNumId w:val="8"/>
  </w:num>
  <w:num w:numId="21">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defaultTabStop w:val="720"/>
  <w:hyphenationZone w:val="425"/>
  <w:doNotHyphenateCaps/>
  <w:characterSpacingControl w:val="doNotCompress"/>
  <w:doNotValidateAgainstSchema/>
  <w:doNotDemarcateInvalidXml/>
  <w:hdrShapeDefaults>
    <o:shapedefaults v:ext="edit" spidmax="2057"/>
    <o:shapelayout v:ext="edit">
      <o:idmap v:ext="edit" data="2"/>
    </o:shapelayout>
  </w:hdrShapeDefault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06286"/>
    <w:rsid w:val="00002D4D"/>
    <w:rsid w:val="00006499"/>
    <w:rsid w:val="00011AF2"/>
    <w:rsid w:val="00011B0F"/>
    <w:rsid w:val="00012446"/>
    <w:rsid w:val="00012870"/>
    <w:rsid w:val="00012CA5"/>
    <w:rsid w:val="00012F35"/>
    <w:rsid w:val="000131A4"/>
    <w:rsid w:val="0001458F"/>
    <w:rsid w:val="00015601"/>
    <w:rsid w:val="00016A7B"/>
    <w:rsid w:val="00020DD4"/>
    <w:rsid w:val="00021E8D"/>
    <w:rsid w:val="0002247F"/>
    <w:rsid w:val="0002438A"/>
    <w:rsid w:val="00024AA2"/>
    <w:rsid w:val="000274E5"/>
    <w:rsid w:val="00027ABD"/>
    <w:rsid w:val="0003013E"/>
    <w:rsid w:val="0003149D"/>
    <w:rsid w:val="0003151C"/>
    <w:rsid w:val="000330C7"/>
    <w:rsid w:val="00033207"/>
    <w:rsid w:val="000377FD"/>
    <w:rsid w:val="00040FF8"/>
    <w:rsid w:val="00042181"/>
    <w:rsid w:val="00045333"/>
    <w:rsid w:val="00045FB9"/>
    <w:rsid w:val="00051C0B"/>
    <w:rsid w:val="00052C05"/>
    <w:rsid w:val="00052DDC"/>
    <w:rsid w:val="000549C7"/>
    <w:rsid w:val="00054A2F"/>
    <w:rsid w:val="00055338"/>
    <w:rsid w:val="00055B63"/>
    <w:rsid w:val="000639BE"/>
    <w:rsid w:val="00064421"/>
    <w:rsid w:val="00065A7C"/>
    <w:rsid w:val="00067609"/>
    <w:rsid w:val="00067904"/>
    <w:rsid w:val="00071013"/>
    <w:rsid w:val="000720C2"/>
    <w:rsid w:val="0007473A"/>
    <w:rsid w:val="0007609A"/>
    <w:rsid w:val="00076654"/>
    <w:rsid w:val="00083105"/>
    <w:rsid w:val="000843CE"/>
    <w:rsid w:val="000850A1"/>
    <w:rsid w:val="00087384"/>
    <w:rsid w:val="00087D64"/>
    <w:rsid w:val="00090720"/>
    <w:rsid w:val="000972EF"/>
    <w:rsid w:val="000A058F"/>
    <w:rsid w:val="000A0B8B"/>
    <w:rsid w:val="000A0DF3"/>
    <w:rsid w:val="000A1177"/>
    <w:rsid w:val="000A3330"/>
    <w:rsid w:val="000A60AF"/>
    <w:rsid w:val="000A61DB"/>
    <w:rsid w:val="000A700F"/>
    <w:rsid w:val="000B000C"/>
    <w:rsid w:val="000B045D"/>
    <w:rsid w:val="000B0E1D"/>
    <w:rsid w:val="000C097D"/>
    <w:rsid w:val="000C1001"/>
    <w:rsid w:val="000C4309"/>
    <w:rsid w:val="000C4F3E"/>
    <w:rsid w:val="000C5083"/>
    <w:rsid w:val="000C5180"/>
    <w:rsid w:val="000C5B42"/>
    <w:rsid w:val="000D1777"/>
    <w:rsid w:val="000D23CA"/>
    <w:rsid w:val="000D2F41"/>
    <w:rsid w:val="000D38B3"/>
    <w:rsid w:val="000D43A0"/>
    <w:rsid w:val="000D5884"/>
    <w:rsid w:val="000E2118"/>
    <w:rsid w:val="000E223A"/>
    <w:rsid w:val="000E443F"/>
    <w:rsid w:val="000E470C"/>
    <w:rsid w:val="000F0119"/>
    <w:rsid w:val="000F1144"/>
    <w:rsid w:val="000F711E"/>
    <w:rsid w:val="00100046"/>
    <w:rsid w:val="00104017"/>
    <w:rsid w:val="00104B2B"/>
    <w:rsid w:val="00107F8E"/>
    <w:rsid w:val="00110618"/>
    <w:rsid w:val="00110664"/>
    <w:rsid w:val="0011106B"/>
    <w:rsid w:val="00117D46"/>
    <w:rsid w:val="0012281D"/>
    <w:rsid w:val="0012492A"/>
    <w:rsid w:val="00124C3F"/>
    <w:rsid w:val="00130485"/>
    <w:rsid w:val="00131542"/>
    <w:rsid w:val="00133530"/>
    <w:rsid w:val="00133954"/>
    <w:rsid w:val="00134DD4"/>
    <w:rsid w:val="00136A0C"/>
    <w:rsid w:val="001400B6"/>
    <w:rsid w:val="001402D6"/>
    <w:rsid w:val="0014225B"/>
    <w:rsid w:val="00143129"/>
    <w:rsid w:val="00145A40"/>
    <w:rsid w:val="00145BD7"/>
    <w:rsid w:val="00147C6C"/>
    <w:rsid w:val="00155972"/>
    <w:rsid w:val="0015629E"/>
    <w:rsid w:val="0015673D"/>
    <w:rsid w:val="0016163A"/>
    <w:rsid w:val="00162CC2"/>
    <w:rsid w:val="00164271"/>
    <w:rsid w:val="0016488F"/>
    <w:rsid w:val="001657CA"/>
    <w:rsid w:val="00170B04"/>
    <w:rsid w:val="0017193C"/>
    <w:rsid w:val="00173088"/>
    <w:rsid w:val="00174AC4"/>
    <w:rsid w:val="00174E44"/>
    <w:rsid w:val="001800A8"/>
    <w:rsid w:val="001813C4"/>
    <w:rsid w:val="00184B73"/>
    <w:rsid w:val="00184E0B"/>
    <w:rsid w:val="00184FDE"/>
    <w:rsid w:val="001857AC"/>
    <w:rsid w:val="0018688F"/>
    <w:rsid w:val="001901BE"/>
    <w:rsid w:val="001918B8"/>
    <w:rsid w:val="00194D3F"/>
    <w:rsid w:val="00194E9C"/>
    <w:rsid w:val="0019618B"/>
    <w:rsid w:val="0019642E"/>
    <w:rsid w:val="001A2458"/>
    <w:rsid w:val="001A28CC"/>
    <w:rsid w:val="001A2C70"/>
    <w:rsid w:val="001A2F04"/>
    <w:rsid w:val="001A6577"/>
    <w:rsid w:val="001A7994"/>
    <w:rsid w:val="001B0323"/>
    <w:rsid w:val="001B34CB"/>
    <w:rsid w:val="001B530F"/>
    <w:rsid w:val="001B696C"/>
    <w:rsid w:val="001B6EF6"/>
    <w:rsid w:val="001B72CB"/>
    <w:rsid w:val="001B764D"/>
    <w:rsid w:val="001C44D0"/>
    <w:rsid w:val="001C5773"/>
    <w:rsid w:val="001D2018"/>
    <w:rsid w:val="001D5F37"/>
    <w:rsid w:val="001E2235"/>
    <w:rsid w:val="001E70BA"/>
    <w:rsid w:val="001E74EE"/>
    <w:rsid w:val="001F48A5"/>
    <w:rsid w:val="001F6286"/>
    <w:rsid w:val="001F7F0C"/>
    <w:rsid w:val="00200021"/>
    <w:rsid w:val="002008A0"/>
    <w:rsid w:val="0020449B"/>
    <w:rsid w:val="0020670E"/>
    <w:rsid w:val="00206CDB"/>
    <w:rsid w:val="0021049B"/>
    <w:rsid w:val="0021056B"/>
    <w:rsid w:val="0021133A"/>
    <w:rsid w:val="002139F5"/>
    <w:rsid w:val="0021713B"/>
    <w:rsid w:val="0021737F"/>
    <w:rsid w:val="00220816"/>
    <w:rsid w:val="00221158"/>
    <w:rsid w:val="0022142C"/>
    <w:rsid w:val="00225403"/>
    <w:rsid w:val="002255AB"/>
    <w:rsid w:val="002277EB"/>
    <w:rsid w:val="00231EEF"/>
    <w:rsid w:val="00231F50"/>
    <w:rsid w:val="0023254E"/>
    <w:rsid w:val="00232717"/>
    <w:rsid w:val="0023276F"/>
    <w:rsid w:val="00234D10"/>
    <w:rsid w:val="00237006"/>
    <w:rsid w:val="002406F4"/>
    <w:rsid w:val="00240A5D"/>
    <w:rsid w:val="002411A3"/>
    <w:rsid w:val="00241507"/>
    <w:rsid w:val="002440FD"/>
    <w:rsid w:val="0024567D"/>
    <w:rsid w:val="0024598E"/>
    <w:rsid w:val="00246A82"/>
    <w:rsid w:val="002479CF"/>
    <w:rsid w:val="00253083"/>
    <w:rsid w:val="00254047"/>
    <w:rsid w:val="002544A6"/>
    <w:rsid w:val="002557F8"/>
    <w:rsid w:val="00257111"/>
    <w:rsid w:val="002608AA"/>
    <w:rsid w:val="002617F8"/>
    <w:rsid w:val="002634EC"/>
    <w:rsid w:val="002648D9"/>
    <w:rsid w:val="00270941"/>
    <w:rsid w:val="00273BFF"/>
    <w:rsid w:val="00277124"/>
    <w:rsid w:val="00277A65"/>
    <w:rsid w:val="00280265"/>
    <w:rsid w:val="002813FD"/>
    <w:rsid w:val="00281D95"/>
    <w:rsid w:val="00283741"/>
    <w:rsid w:val="002847A2"/>
    <w:rsid w:val="002906A3"/>
    <w:rsid w:val="002910E5"/>
    <w:rsid w:val="0029747D"/>
    <w:rsid w:val="002A01E8"/>
    <w:rsid w:val="002A042D"/>
    <w:rsid w:val="002A3659"/>
    <w:rsid w:val="002A4AC5"/>
    <w:rsid w:val="002A4B8B"/>
    <w:rsid w:val="002A6CAA"/>
    <w:rsid w:val="002B0E78"/>
    <w:rsid w:val="002B24A4"/>
    <w:rsid w:val="002B4D74"/>
    <w:rsid w:val="002B561F"/>
    <w:rsid w:val="002B5706"/>
    <w:rsid w:val="002B578F"/>
    <w:rsid w:val="002B6FF0"/>
    <w:rsid w:val="002C599B"/>
    <w:rsid w:val="002C5E4A"/>
    <w:rsid w:val="002D0F0F"/>
    <w:rsid w:val="002D42A2"/>
    <w:rsid w:val="002E0012"/>
    <w:rsid w:val="002E49DC"/>
    <w:rsid w:val="002E5757"/>
    <w:rsid w:val="002F5973"/>
    <w:rsid w:val="002F61C4"/>
    <w:rsid w:val="002F6557"/>
    <w:rsid w:val="003003AA"/>
    <w:rsid w:val="0030231F"/>
    <w:rsid w:val="00302AFD"/>
    <w:rsid w:val="003048CC"/>
    <w:rsid w:val="00304AD9"/>
    <w:rsid w:val="003059C4"/>
    <w:rsid w:val="003064AC"/>
    <w:rsid w:val="003065E3"/>
    <w:rsid w:val="00306713"/>
    <w:rsid w:val="00311168"/>
    <w:rsid w:val="003137AC"/>
    <w:rsid w:val="00314727"/>
    <w:rsid w:val="00317020"/>
    <w:rsid w:val="00317CA6"/>
    <w:rsid w:val="0032241B"/>
    <w:rsid w:val="00322C75"/>
    <w:rsid w:val="00326CCB"/>
    <w:rsid w:val="00327DFA"/>
    <w:rsid w:val="00330BBC"/>
    <w:rsid w:val="003323BD"/>
    <w:rsid w:val="0033271F"/>
    <w:rsid w:val="00332FD3"/>
    <w:rsid w:val="0033582D"/>
    <w:rsid w:val="0033612D"/>
    <w:rsid w:val="00336650"/>
    <w:rsid w:val="003366F8"/>
    <w:rsid w:val="00336EAD"/>
    <w:rsid w:val="00337312"/>
    <w:rsid w:val="00337F2E"/>
    <w:rsid w:val="00341E10"/>
    <w:rsid w:val="003432F0"/>
    <w:rsid w:val="00343450"/>
    <w:rsid w:val="0034799B"/>
    <w:rsid w:val="0035083D"/>
    <w:rsid w:val="00351494"/>
    <w:rsid w:val="0035670B"/>
    <w:rsid w:val="003601F3"/>
    <w:rsid w:val="00361CE3"/>
    <w:rsid w:val="00366E6B"/>
    <w:rsid w:val="00366F23"/>
    <w:rsid w:val="0037087C"/>
    <w:rsid w:val="0037231E"/>
    <w:rsid w:val="00372DF1"/>
    <w:rsid w:val="0037392F"/>
    <w:rsid w:val="00374042"/>
    <w:rsid w:val="0037444E"/>
    <w:rsid w:val="003761FA"/>
    <w:rsid w:val="0037638B"/>
    <w:rsid w:val="00382B0F"/>
    <w:rsid w:val="00386D53"/>
    <w:rsid w:val="003911D6"/>
    <w:rsid w:val="003915B4"/>
    <w:rsid w:val="0039340E"/>
    <w:rsid w:val="00394687"/>
    <w:rsid w:val="00395BB8"/>
    <w:rsid w:val="00395F15"/>
    <w:rsid w:val="00396645"/>
    <w:rsid w:val="00397B45"/>
    <w:rsid w:val="003A02D5"/>
    <w:rsid w:val="003A1933"/>
    <w:rsid w:val="003A32F9"/>
    <w:rsid w:val="003A5479"/>
    <w:rsid w:val="003A6330"/>
    <w:rsid w:val="003A6F03"/>
    <w:rsid w:val="003B0780"/>
    <w:rsid w:val="003C063F"/>
    <w:rsid w:val="003C0CC6"/>
    <w:rsid w:val="003C0E57"/>
    <w:rsid w:val="003C17C0"/>
    <w:rsid w:val="003C2F94"/>
    <w:rsid w:val="003C3654"/>
    <w:rsid w:val="003C49CB"/>
    <w:rsid w:val="003C66C1"/>
    <w:rsid w:val="003D20CA"/>
    <w:rsid w:val="003D4F06"/>
    <w:rsid w:val="003D549D"/>
    <w:rsid w:val="003D5D3D"/>
    <w:rsid w:val="003D63DA"/>
    <w:rsid w:val="003E30E3"/>
    <w:rsid w:val="003E55AC"/>
    <w:rsid w:val="003E7E12"/>
    <w:rsid w:val="003F27C6"/>
    <w:rsid w:val="003F4AA8"/>
    <w:rsid w:val="003F543A"/>
    <w:rsid w:val="003F7E83"/>
    <w:rsid w:val="00400760"/>
    <w:rsid w:val="0040183C"/>
    <w:rsid w:val="00402C32"/>
    <w:rsid w:val="004043BC"/>
    <w:rsid w:val="00407912"/>
    <w:rsid w:val="00410C24"/>
    <w:rsid w:val="004112A3"/>
    <w:rsid w:val="00414039"/>
    <w:rsid w:val="00414C3B"/>
    <w:rsid w:val="00415DA9"/>
    <w:rsid w:val="0042137C"/>
    <w:rsid w:val="00422C71"/>
    <w:rsid w:val="004233D6"/>
    <w:rsid w:val="00425300"/>
    <w:rsid w:val="0042574F"/>
    <w:rsid w:val="00426C8F"/>
    <w:rsid w:val="0043041F"/>
    <w:rsid w:val="004311FB"/>
    <w:rsid w:val="00431262"/>
    <w:rsid w:val="0043163C"/>
    <w:rsid w:val="00433101"/>
    <w:rsid w:val="0043520B"/>
    <w:rsid w:val="0043564E"/>
    <w:rsid w:val="004372F2"/>
    <w:rsid w:val="00441932"/>
    <w:rsid w:val="00445A22"/>
    <w:rsid w:val="00447F9F"/>
    <w:rsid w:val="00456925"/>
    <w:rsid w:val="00460A87"/>
    <w:rsid w:val="00461AB2"/>
    <w:rsid w:val="00463248"/>
    <w:rsid w:val="00464363"/>
    <w:rsid w:val="00464F45"/>
    <w:rsid w:val="00465CCC"/>
    <w:rsid w:val="00466239"/>
    <w:rsid w:val="00466296"/>
    <w:rsid w:val="00467CD0"/>
    <w:rsid w:val="00467E15"/>
    <w:rsid w:val="0047487F"/>
    <w:rsid w:val="004762E3"/>
    <w:rsid w:val="00483878"/>
    <w:rsid w:val="00486C49"/>
    <w:rsid w:val="0049038F"/>
    <w:rsid w:val="00490B9D"/>
    <w:rsid w:val="0049191B"/>
    <w:rsid w:val="00491FCF"/>
    <w:rsid w:val="0049249C"/>
    <w:rsid w:val="00495029"/>
    <w:rsid w:val="004A19C0"/>
    <w:rsid w:val="004A3ADC"/>
    <w:rsid w:val="004A5A0A"/>
    <w:rsid w:val="004A5B8C"/>
    <w:rsid w:val="004A6976"/>
    <w:rsid w:val="004B0819"/>
    <w:rsid w:val="004B0995"/>
    <w:rsid w:val="004B2EF9"/>
    <w:rsid w:val="004B333E"/>
    <w:rsid w:val="004B418D"/>
    <w:rsid w:val="004B66F6"/>
    <w:rsid w:val="004B70BD"/>
    <w:rsid w:val="004B75ED"/>
    <w:rsid w:val="004C3469"/>
    <w:rsid w:val="004C47A0"/>
    <w:rsid w:val="004C4C0C"/>
    <w:rsid w:val="004C781A"/>
    <w:rsid w:val="004D0013"/>
    <w:rsid w:val="004D0E2F"/>
    <w:rsid w:val="004D0FF9"/>
    <w:rsid w:val="004D17C1"/>
    <w:rsid w:val="004D3B4D"/>
    <w:rsid w:val="004D533E"/>
    <w:rsid w:val="004D549F"/>
    <w:rsid w:val="004E1551"/>
    <w:rsid w:val="004E1FBE"/>
    <w:rsid w:val="004E3BB9"/>
    <w:rsid w:val="004E3F40"/>
    <w:rsid w:val="004E45B8"/>
    <w:rsid w:val="004E470A"/>
    <w:rsid w:val="004E48F5"/>
    <w:rsid w:val="004E5674"/>
    <w:rsid w:val="004E7FFB"/>
    <w:rsid w:val="004F0523"/>
    <w:rsid w:val="004F5372"/>
    <w:rsid w:val="004F6703"/>
    <w:rsid w:val="0050017F"/>
    <w:rsid w:val="00500358"/>
    <w:rsid w:val="00501258"/>
    <w:rsid w:val="0050293C"/>
    <w:rsid w:val="005029E7"/>
    <w:rsid w:val="005034B4"/>
    <w:rsid w:val="005057B9"/>
    <w:rsid w:val="00505E66"/>
    <w:rsid w:val="00505EFF"/>
    <w:rsid w:val="00506CB9"/>
    <w:rsid w:val="005103C5"/>
    <w:rsid w:val="00511E11"/>
    <w:rsid w:val="00513135"/>
    <w:rsid w:val="00513BBA"/>
    <w:rsid w:val="00514A7F"/>
    <w:rsid w:val="0051745B"/>
    <w:rsid w:val="00520C05"/>
    <w:rsid w:val="00521530"/>
    <w:rsid w:val="005229E1"/>
    <w:rsid w:val="00522C60"/>
    <w:rsid w:val="00532F08"/>
    <w:rsid w:val="005332E5"/>
    <w:rsid w:val="00533BD2"/>
    <w:rsid w:val="00537EA6"/>
    <w:rsid w:val="00542CCC"/>
    <w:rsid w:val="00546262"/>
    <w:rsid w:val="005473BA"/>
    <w:rsid w:val="00551D6E"/>
    <w:rsid w:val="00553575"/>
    <w:rsid w:val="00553B13"/>
    <w:rsid w:val="00554853"/>
    <w:rsid w:val="00555439"/>
    <w:rsid w:val="005577E3"/>
    <w:rsid w:val="00560349"/>
    <w:rsid w:val="00562B3C"/>
    <w:rsid w:val="00564030"/>
    <w:rsid w:val="00564C0E"/>
    <w:rsid w:val="00566EA8"/>
    <w:rsid w:val="0056741D"/>
    <w:rsid w:val="005721C0"/>
    <w:rsid w:val="005739A8"/>
    <w:rsid w:val="00574D1B"/>
    <w:rsid w:val="00574FE3"/>
    <w:rsid w:val="00576245"/>
    <w:rsid w:val="00582039"/>
    <w:rsid w:val="005837BC"/>
    <w:rsid w:val="005859BF"/>
    <w:rsid w:val="00585D90"/>
    <w:rsid w:val="00587E3C"/>
    <w:rsid w:val="00590B1E"/>
    <w:rsid w:val="00590C14"/>
    <w:rsid w:val="00592597"/>
    <w:rsid w:val="0059334A"/>
    <w:rsid w:val="00595B2C"/>
    <w:rsid w:val="00597CE5"/>
    <w:rsid w:val="005A0F39"/>
    <w:rsid w:val="005A278B"/>
    <w:rsid w:val="005A4596"/>
    <w:rsid w:val="005A4642"/>
    <w:rsid w:val="005A7350"/>
    <w:rsid w:val="005B0356"/>
    <w:rsid w:val="005B393E"/>
    <w:rsid w:val="005B45AF"/>
    <w:rsid w:val="005B6648"/>
    <w:rsid w:val="005C3E73"/>
    <w:rsid w:val="005C429B"/>
    <w:rsid w:val="005D0320"/>
    <w:rsid w:val="005D1268"/>
    <w:rsid w:val="005D30D4"/>
    <w:rsid w:val="005D3184"/>
    <w:rsid w:val="005D3F61"/>
    <w:rsid w:val="005D4B6C"/>
    <w:rsid w:val="005D5D35"/>
    <w:rsid w:val="005D64DE"/>
    <w:rsid w:val="005D791C"/>
    <w:rsid w:val="005D7A70"/>
    <w:rsid w:val="005D7B56"/>
    <w:rsid w:val="005E09AA"/>
    <w:rsid w:val="005E285E"/>
    <w:rsid w:val="005E2A4A"/>
    <w:rsid w:val="005E392E"/>
    <w:rsid w:val="005E7DB6"/>
    <w:rsid w:val="005F0F14"/>
    <w:rsid w:val="00600824"/>
    <w:rsid w:val="00601CD4"/>
    <w:rsid w:val="00601EA1"/>
    <w:rsid w:val="00602D53"/>
    <w:rsid w:val="006044D2"/>
    <w:rsid w:val="00604A35"/>
    <w:rsid w:val="00605901"/>
    <w:rsid w:val="00605AA2"/>
    <w:rsid w:val="006100DE"/>
    <w:rsid w:val="00611FFD"/>
    <w:rsid w:val="00613BD6"/>
    <w:rsid w:val="00620D1F"/>
    <w:rsid w:val="00621146"/>
    <w:rsid w:val="00624BE2"/>
    <w:rsid w:val="00625190"/>
    <w:rsid w:val="00625D3C"/>
    <w:rsid w:val="0063396B"/>
    <w:rsid w:val="00633E52"/>
    <w:rsid w:val="00634360"/>
    <w:rsid w:val="006347AF"/>
    <w:rsid w:val="0063560A"/>
    <w:rsid w:val="00636324"/>
    <w:rsid w:val="006367C5"/>
    <w:rsid w:val="00636A8D"/>
    <w:rsid w:val="00642A10"/>
    <w:rsid w:val="00644C89"/>
    <w:rsid w:val="0064695B"/>
    <w:rsid w:val="00647096"/>
    <w:rsid w:val="00647210"/>
    <w:rsid w:val="006620CA"/>
    <w:rsid w:val="00664711"/>
    <w:rsid w:val="0066777C"/>
    <w:rsid w:val="00670DF6"/>
    <w:rsid w:val="0067238B"/>
    <w:rsid w:val="00672FAA"/>
    <w:rsid w:val="00673E42"/>
    <w:rsid w:val="00677503"/>
    <w:rsid w:val="00680A98"/>
    <w:rsid w:val="00681036"/>
    <w:rsid w:val="006815DF"/>
    <w:rsid w:val="00681C86"/>
    <w:rsid w:val="00681CCA"/>
    <w:rsid w:val="006822B7"/>
    <w:rsid w:val="00682E16"/>
    <w:rsid w:val="00683722"/>
    <w:rsid w:val="00683B56"/>
    <w:rsid w:val="00684037"/>
    <w:rsid w:val="00685994"/>
    <w:rsid w:val="006905C2"/>
    <w:rsid w:val="0069079F"/>
    <w:rsid w:val="00695DCE"/>
    <w:rsid w:val="00696DD7"/>
    <w:rsid w:val="00697A85"/>
    <w:rsid w:val="006A049B"/>
    <w:rsid w:val="006A25EE"/>
    <w:rsid w:val="006A2CA7"/>
    <w:rsid w:val="006A770B"/>
    <w:rsid w:val="006B072B"/>
    <w:rsid w:val="006B0C21"/>
    <w:rsid w:val="006B7D47"/>
    <w:rsid w:val="006C113F"/>
    <w:rsid w:val="006C2809"/>
    <w:rsid w:val="006C2B8B"/>
    <w:rsid w:val="006C42C5"/>
    <w:rsid w:val="006C5945"/>
    <w:rsid w:val="006C71D0"/>
    <w:rsid w:val="006D2A6D"/>
    <w:rsid w:val="006D425F"/>
    <w:rsid w:val="006D5596"/>
    <w:rsid w:val="006D55A6"/>
    <w:rsid w:val="006D5FDE"/>
    <w:rsid w:val="006D7472"/>
    <w:rsid w:val="006E43B8"/>
    <w:rsid w:val="006E523D"/>
    <w:rsid w:val="006E6054"/>
    <w:rsid w:val="006E6DA6"/>
    <w:rsid w:val="006E791B"/>
    <w:rsid w:val="006F0433"/>
    <w:rsid w:val="006F307F"/>
    <w:rsid w:val="006F4D8B"/>
    <w:rsid w:val="006F6595"/>
    <w:rsid w:val="006F72E6"/>
    <w:rsid w:val="006F799D"/>
    <w:rsid w:val="006F7F02"/>
    <w:rsid w:val="00700845"/>
    <w:rsid w:val="007016C3"/>
    <w:rsid w:val="00703333"/>
    <w:rsid w:val="00706B87"/>
    <w:rsid w:val="00710AFF"/>
    <w:rsid w:val="0071177B"/>
    <w:rsid w:val="00712D48"/>
    <w:rsid w:val="00713F4C"/>
    <w:rsid w:val="00714D10"/>
    <w:rsid w:val="00715FA2"/>
    <w:rsid w:val="00721F44"/>
    <w:rsid w:val="00721FE3"/>
    <w:rsid w:val="00723716"/>
    <w:rsid w:val="007264D4"/>
    <w:rsid w:val="00726836"/>
    <w:rsid w:val="007332DC"/>
    <w:rsid w:val="00734FF0"/>
    <w:rsid w:val="007418C8"/>
    <w:rsid w:val="0074304E"/>
    <w:rsid w:val="00746D8E"/>
    <w:rsid w:val="0075093B"/>
    <w:rsid w:val="007519B1"/>
    <w:rsid w:val="007607A9"/>
    <w:rsid w:val="00762006"/>
    <w:rsid w:val="00762087"/>
    <w:rsid w:val="0076365D"/>
    <w:rsid w:val="00763F68"/>
    <w:rsid w:val="00763F96"/>
    <w:rsid w:val="00765CA0"/>
    <w:rsid w:val="00766F11"/>
    <w:rsid w:val="0077167E"/>
    <w:rsid w:val="007767AA"/>
    <w:rsid w:val="00777A0F"/>
    <w:rsid w:val="0078030E"/>
    <w:rsid w:val="00781478"/>
    <w:rsid w:val="00783B47"/>
    <w:rsid w:val="00783C10"/>
    <w:rsid w:val="00787FB9"/>
    <w:rsid w:val="00792165"/>
    <w:rsid w:val="00795665"/>
    <w:rsid w:val="007A0CA0"/>
    <w:rsid w:val="007A309D"/>
    <w:rsid w:val="007A63B5"/>
    <w:rsid w:val="007A697B"/>
    <w:rsid w:val="007A6FF7"/>
    <w:rsid w:val="007B1696"/>
    <w:rsid w:val="007B1848"/>
    <w:rsid w:val="007B2EA3"/>
    <w:rsid w:val="007C04DD"/>
    <w:rsid w:val="007C0D73"/>
    <w:rsid w:val="007C2077"/>
    <w:rsid w:val="007D0298"/>
    <w:rsid w:val="007D1BC4"/>
    <w:rsid w:val="007E0A57"/>
    <w:rsid w:val="007F0242"/>
    <w:rsid w:val="007F222C"/>
    <w:rsid w:val="007F5651"/>
    <w:rsid w:val="007F5702"/>
    <w:rsid w:val="00800089"/>
    <w:rsid w:val="008029A7"/>
    <w:rsid w:val="008043BB"/>
    <w:rsid w:val="00805528"/>
    <w:rsid w:val="008076A4"/>
    <w:rsid w:val="00826C70"/>
    <w:rsid w:val="0082795B"/>
    <w:rsid w:val="00831B70"/>
    <w:rsid w:val="00831D11"/>
    <w:rsid w:val="0083367D"/>
    <w:rsid w:val="008357F0"/>
    <w:rsid w:val="008406D7"/>
    <w:rsid w:val="00840C4F"/>
    <w:rsid w:val="00840D52"/>
    <w:rsid w:val="008410F2"/>
    <w:rsid w:val="00842206"/>
    <w:rsid w:val="00842C48"/>
    <w:rsid w:val="008472A9"/>
    <w:rsid w:val="0085193E"/>
    <w:rsid w:val="008522F7"/>
    <w:rsid w:val="008524FE"/>
    <w:rsid w:val="00852DE9"/>
    <w:rsid w:val="0085511F"/>
    <w:rsid w:val="00855A83"/>
    <w:rsid w:val="00855B00"/>
    <w:rsid w:val="00862819"/>
    <w:rsid w:val="00865932"/>
    <w:rsid w:val="0086608A"/>
    <w:rsid w:val="00866CCB"/>
    <w:rsid w:val="00866E73"/>
    <w:rsid w:val="008703DA"/>
    <w:rsid w:val="00870D36"/>
    <w:rsid w:val="00871549"/>
    <w:rsid w:val="00871550"/>
    <w:rsid w:val="008716D6"/>
    <w:rsid w:val="00873D79"/>
    <w:rsid w:val="00877321"/>
    <w:rsid w:val="00881ECB"/>
    <w:rsid w:val="008829D3"/>
    <w:rsid w:val="008847FB"/>
    <w:rsid w:val="00890AE6"/>
    <w:rsid w:val="008915A3"/>
    <w:rsid w:val="00892D29"/>
    <w:rsid w:val="00893A88"/>
    <w:rsid w:val="00893BB3"/>
    <w:rsid w:val="00897469"/>
    <w:rsid w:val="00897B87"/>
    <w:rsid w:val="008A0092"/>
    <w:rsid w:val="008A2840"/>
    <w:rsid w:val="008A2E90"/>
    <w:rsid w:val="008A6649"/>
    <w:rsid w:val="008B3492"/>
    <w:rsid w:val="008B4E58"/>
    <w:rsid w:val="008B50EA"/>
    <w:rsid w:val="008C0301"/>
    <w:rsid w:val="008C336A"/>
    <w:rsid w:val="008D12E2"/>
    <w:rsid w:val="008D1A82"/>
    <w:rsid w:val="008D4A44"/>
    <w:rsid w:val="008D62E0"/>
    <w:rsid w:val="008D6FC4"/>
    <w:rsid w:val="008E02DF"/>
    <w:rsid w:val="008E4AC8"/>
    <w:rsid w:val="008E70EE"/>
    <w:rsid w:val="008E7EA3"/>
    <w:rsid w:val="008F3B2B"/>
    <w:rsid w:val="008F447C"/>
    <w:rsid w:val="008F7A66"/>
    <w:rsid w:val="00905C16"/>
    <w:rsid w:val="0090718D"/>
    <w:rsid w:val="00911621"/>
    <w:rsid w:val="00912669"/>
    <w:rsid w:val="00914EAA"/>
    <w:rsid w:val="00915490"/>
    <w:rsid w:val="009207CC"/>
    <w:rsid w:val="009207D7"/>
    <w:rsid w:val="00925A34"/>
    <w:rsid w:val="00933F32"/>
    <w:rsid w:val="00934CF0"/>
    <w:rsid w:val="009373E7"/>
    <w:rsid w:val="009377C1"/>
    <w:rsid w:val="00937BF8"/>
    <w:rsid w:val="00941449"/>
    <w:rsid w:val="009418EB"/>
    <w:rsid w:val="00942631"/>
    <w:rsid w:val="009429CF"/>
    <w:rsid w:val="009456F8"/>
    <w:rsid w:val="00945A8F"/>
    <w:rsid w:val="00950734"/>
    <w:rsid w:val="009511E2"/>
    <w:rsid w:val="0095480D"/>
    <w:rsid w:val="009558E1"/>
    <w:rsid w:val="00957B4A"/>
    <w:rsid w:val="00957E70"/>
    <w:rsid w:val="00960DCD"/>
    <w:rsid w:val="00961091"/>
    <w:rsid w:val="00965CC9"/>
    <w:rsid w:val="00971110"/>
    <w:rsid w:val="00971AB4"/>
    <w:rsid w:val="009732A6"/>
    <w:rsid w:val="00973F09"/>
    <w:rsid w:val="00975AE7"/>
    <w:rsid w:val="00975DF3"/>
    <w:rsid w:val="009772F1"/>
    <w:rsid w:val="00977322"/>
    <w:rsid w:val="00981C34"/>
    <w:rsid w:val="00983A06"/>
    <w:rsid w:val="0098736F"/>
    <w:rsid w:val="009901E5"/>
    <w:rsid w:val="0099092F"/>
    <w:rsid w:val="00991C17"/>
    <w:rsid w:val="00991C78"/>
    <w:rsid w:val="00996351"/>
    <w:rsid w:val="009A30A6"/>
    <w:rsid w:val="009A3572"/>
    <w:rsid w:val="009A3C99"/>
    <w:rsid w:val="009A71AB"/>
    <w:rsid w:val="009A7843"/>
    <w:rsid w:val="009A78C1"/>
    <w:rsid w:val="009B239E"/>
    <w:rsid w:val="009B2697"/>
    <w:rsid w:val="009B4A20"/>
    <w:rsid w:val="009B6592"/>
    <w:rsid w:val="009C4A4C"/>
    <w:rsid w:val="009C4B85"/>
    <w:rsid w:val="009C4D3F"/>
    <w:rsid w:val="009C6AEE"/>
    <w:rsid w:val="009C7662"/>
    <w:rsid w:val="009C7B9B"/>
    <w:rsid w:val="009D16E9"/>
    <w:rsid w:val="009D2512"/>
    <w:rsid w:val="009D2E12"/>
    <w:rsid w:val="009E0848"/>
    <w:rsid w:val="009E19E3"/>
    <w:rsid w:val="009E1BC9"/>
    <w:rsid w:val="009E2F3C"/>
    <w:rsid w:val="009E3240"/>
    <w:rsid w:val="009E40F2"/>
    <w:rsid w:val="009E7C69"/>
    <w:rsid w:val="009F0415"/>
    <w:rsid w:val="009F24C0"/>
    <w:rsid w:val="009F3E24"/>
    <w:rsid w:val="009F566D"/>
    <w:rsid w:val="00A01589"/>
    <w:rsid w:val="00A04B9A"/>
    <w:rsid w:val="00A04CE0"/>
    <w:rsid w:val="00A05D37"/>
    <w:rsid w:val="00A06F17"/>
    <w:rsid w:val="00A0766D"/>
    <w:rsid w:val="00A07D49"/>
    <w:rsid w:val="00A10B6A"/>
    <w:rsid w:val="00A136E6"/>
    <w:rsid w:val="00A15354"/>
    <w:rsid w:val="00A15412"/>
    <w:rsid w:val="00A16ED7"/>
    <w:rsid w:val="00A22C0F"/>
    <w:rsid w:val="00A23ED9"/>
    <w:rsid w:val="00A25085"/>
    <w:rsid w:val="00A26A14"/>
    <w:rsid w:val="00A277B5"/>
    <w:rsid w:val="00A30937"/>
    <w:rsid w:val="00A314C1"/>
    <w:rsid w:val="00A339D8"/>
    <w:rsid w:val="00A35B1B"/>
    <w:rsid w:val="00A41DCA"/>
    <w:rsid w:val="00A44083"/>
    <w:rsid w:val="00A44AE8"/>
    <w:rsid w:val="00A46880"/>
    <w:rsid w:val="00A47265"/>
    <w:rsid w:val="00A503DF"/>
    <w:rsid w:val="00A5290B"/>
    <w:rsid w:val="00A617A5"/>
    <w:rsid w:val="00A642C4"/>
    <w:rsid w:val="00A66DA7"/>
    <w:rsid w:val="00A70106"/>
    <w:rsid w:val="00A70503"/>
    <w:rsid w:val="00A735ED"/>
    <w:rsid w:val="00A73BC3"/>
    <w:rsid w:val="00A760D1"/>
    <w:rsid w:val="00A77E43"/>
    <w:rsid w:val="00A81341"/>
    <w:rsid w:val="00A84660"/>
    <w:rsid w:val="00A87B91"/>
    <w:rsid w:val="00A87FB3"/>
    <w:rsid w:val="00A91710"/>
    <w:rsid w:val="00A944FD"/>
    <w:rsid w:val="00A9671B"/>
    <w:rsid w:val="00A975AB"/>
    <w:rsid w:val="00A97ABD"/>
    <w:rsid w:val="00AA0748"/>
    <w:rsid w:val="00AA159C"/>
    <w:rsid w:val="00AA4159"/>
    <w:rsid w:val="00AB08EE"/>
    <w:rsid w:val="00AB0BBF"/>
    <w:rsid w:val="00AB2026"/>
    <w:rsid w:val="00AB3C93"/>
    <w:rsid w:val="00AB666F"/>
    <w:rsid w:val="00AB6DA4"/>
    <w:rsid w:val="00AB6F00"/>
    <w:rsid w:val="00AB6F08"/>
    <w:rsid w:val="00AB7CC7"/>
    <w:rsid w:val="00AC71BF"/>
    <w:rsid w:val="00AD0904"/>
    <w:rsid w:val="00AD61E6"/>
    <w:rsid w:val="00AE2F6E"/>
    <w:rsid w:val="00AE32B9"/>
    <w:rsid w:val="00AE4D1B"/>
    <w:rsid w:val="00AE597E"/>
    <w:rsid w:val="00AE5DBD"/>
    <w:rsid w:val="00AE61A0"/>
    <w:rsid w:val="00AE682C"/>
    <w:rsid w:val="00AF0063"/>
    <w:rsid w:val="00AF07AB"/>
    <w:rsid w:val="00AF0AAA"/>
    <w:rsid w:val="00AF1693"/>
    <w:rsid w:val="00AF293E"/>
    <w:rsid w:val="00AF4BD6"/>
    <w:rsid w:val="00AF5EE0"/>
    <w:rsid w:val="00B028D1"/>
    <w:rsid w:val="00B02B6B"/>
    <w:rsid w:val="00B04304"/>
    <w:rsid w:val="00B045A7"/>
    <w:rsid w:val="00B04F2A"/>
    <w:rsid w:val="00B05027"/>
    <w:rsid w:val="00B06286"/>
    <w:rsid w:val="00B064CF"/>
    <w:rsid w:val="00B20185"/>
    <w:rsid w:val="00B20F6F"/>
    <w:rsid w:val="00B24166"/>
    <w:rsid w:val="00B27D19"/>
    <w:rsid w:val="00B30559"/>
    <w:rsid w:val="00B30E23"/>
    <w:rsid w:val="00B31E73"/>
    <w:rsid w:val="00B32121"/>
    <w:rsid w:val="00B34CD1"/>
    <w:rsid w:val="00B34EFA"/>
    <w:rsid w:val="00B37B8B"/>
    <w:rsid w:val="00B402B9"/>
    <w:rsid w:val="00B41966"/>
    <w:rsid w:val="00B4355A"/>
    <w:rsid w:val="00B456DE"/>
    <w:rsid w:val="00B45D2E"/>
    <w:rsid w:val="00B46F7C"/>
    <w:rsid w:val="00B473D3"/>
    <w:rsid w:val="00B50E3C"/>
    <w:rsid w:val="00B51538"/>
    <w:rsid w:val="00B51AA5"/>
    <w:rsid w:val="00B53132"/>
    <w:rsid w:val="00B5320D"/>
    <w:rsid w:val="00B53A14"/>
    <w:rsid w:val="00B5422A"/>
    <w:rsid w:val="00B547B8"/>
    <w:rsid w:val="00B56E83"/>
    <w:rsid w:val="00B60475"/>
    <w:rsid w:val="00B64181"/>
    <w:rsid w:val="00B6597E"/>
    <w:rsid w:val="00B704D1"/>
    <w:rsid w:val="00B71909"/>
    <w:rsid w:val="00B74BE0"/>
    <w:rsid w:val="00B753BE"/>
    <w:rsid w:val="00B76384"/>
    <w:rsid w:val="00B77F5E"/>
    <w:rsid w:val="00B80851"/>
    <w:rsid w:val="00B81DE8"/>
    <w:rsid w:val="00B878B5"/>
    <w:rsid w:val="00B90696"/>
    <w:rsid w:val="00B9673B"/>
    <w:rsid w:val="00B971AA"/>
    <w:rsid w:val="00B97725"/>
    <w:rsid w:val="00B97929"/>
    <w:rsid w:val="00BA32A8"/>
    <w:rsid w:val="00BB07FE"/>
    <w:rsid w:val="00BB0B8E"/>
    <w:rsid w:val="00BB4D8D"/>
    <w:rsid w:val="00BB4E2E"/>
    <w:rsid w:val="00BB5248"/>
    <w:rsid w:val="00BB6B57"/>
    <w:rsid w:val="00BC03E8"/>
    <w:rsid w:val="00BC358A"/>
    <w:rsid w:val="00BC39A8"/>
    <w:rsid w:val="00BC39AE"/>
    <w:rsid w:val="00BC7212"/>
    <w:rsid w:val="00BC7F05"/>
    <w:rsid w:val="00BD0923"/>
    <w:rsid w:val="00BD1A98"/>
    <w:rsid w:val="00BD1F05"/>
    <w:rsid w:val="00BD2BA1"/>
    <w:rsid w:val="00BD3102"/>
    <w:rsid w:val="00BD32D1"/>
    <w:rsid w:val="00BD42A5"/>
    <w:rsid w:val="00BD51A8"/>
    <w:rsid w:val="00BD6F6F"/>
    <w:rsid w:val="00BE0BEE"/>
    <w:rsid w:val="00BE23D0"/>
    <w:rsid w:val="00BE47AA"/>
    <w:rsid w:val="00BE61DF"/>
    <w:rsid w:val="00BE76BD"/>
    <w:rsid w:val="00BF121B"/>
    <w:rsid w:val="00BF1AC6"/>
    <w:rsid w:val="00BF3086"/>
    <w:rsid w:val="00BF5655"/>
    <w:rsid w:val="00C00F3B"/>
    <w:rsid w:val="00C02EE0"/>
    <w:rsid w:val="00C06FF2"/>
    <w:rsid w:val="00C07875"/>
    <w:rsid w:val="00C1052B"/>
    <w:rsid w:val="00C12B46"/>
    <w:rsid w:val="00C1599C"/>
    <w:rsid w:val="00C162FE"/>
    <w:rsid w:val="00C170A9"/>
    <w:rsid w:val="00C174EE"/>
    <w:rsid w:val="00C20F81"/>
    <w:rsid w:val="00C233E7"/>
    <w:rsid w:val="00C2489F"/>
    <w:rsid w:val="00C24D4D"/>
    <w:rsid w:val="00C30E48"/>
    <w:rsid w:val="00C33EFE"/>
    <w:rsid w:val="00C341AD"/>
    <w:rsid w:val="00C357B2"/>
    <w:rsid w:val="00C36754"/>
    <w:rsid w:val="00C42075"/>
    <w:rsid w:val="00C42A7A"/>
    <w:rsid w:val="00C46FF6"/>
    <w:rsid w:val="00C4762C"/>
    <w:rsid w:val="00C51704"/>
    <w:rsid w:val="00C51AB8"/>
    <w:rsid w:val="00C5304C"/>
    <w:rsid w:val="00C5498F"/>
    <w:rsid w:val="00C55CA8"/>
    <w:rsid w:val="00C57C0F"/>
    <w:rsid w:val="00C57F96"/>
    <w:rsid w:val="00C6029C"/>
    <w:rsid w:val="00C655E2"/>
    <w:rsid w:val="00C65BAE"/>
    <w:rsid w:val="00C665BB"/>
    <w:rsid w:val="00C6704A"/>
    <w:rsid w:val="00C71217"/>
    <w:rsid w:val="00C712B5"/>
    <w:rsid w:val="00C74362"/>
    <w:rsid w:val="00C75D5C"/>
    <w:rsid w:val="00C7760B"/>
    <w:rsid w:val="00C7770B"/>
    <w:rsid w:val="00C8687C"/>
    <w:rsid w:val="00C86E81"/>
    <w:rsid w:val="00C90D47"/>
    <w:rsid w:val="00C91AC6"/>
    <w:rsid w:val="00C924D0"/>
    <w:rsid w:val="00C92666"/>
    <w:rsid w:val="00C92C19"/>
    <w:rsid w:val="00C9330A"/>
    <w:rsid w:val="00C94A93"/>
    <w:rsid w:val="00C97C61"/>
    <w:rsid w:val="00CA1C0B"/>
    <w:rsid w:val="00CA2767"/>
    <w:rsid w:val="00CA4115"/>
    <w:rsid w:val="00CA478A"/>
    <w:rsid w:val="00CA575F"/>
    <w:rsid w:val="00CA6595"/>
    <w:rsid w:val="00CA747A"/>
    <w:rsid w:val="00CB15EE"/>
    <w:rsid w:val="00CB1B4C"/>
    <w:rsid w:val="00CB1ED5"/>
    <w:rsid w:val="00CB53CB"/>
    <w:rsid w:val="00CB6707"/>
    <w:rsid w:val="00CB67DE"/>
    <w:rsid w:val="00CB6987"/>
    <w:rsid w:val="00CB7A01"/>
    <w:rsid w:val="00CB7B04"/>
    <w:rsid w:val="00CC0D84"/>
    <w:rsid w:val="00CC3079"/>
    <w:rsid w:val="00CC317D"/>
    <w:rsid w:val="00CC680B"/>
    <w:rsid w:val="00CD4E39"/>
    <w:rsid w:val="00CD60F9"/>
    <w:rsid w:val="00CD68BC"/>
    <w:rsid w:val="00CD6BDF"/>
    <w:rsid w:val="00CE1275"/>
    <w:rsid w:val="00CE189B"/>
    <w:rsid w:val="00CE3CA0"/>
    <w:rsid w:val="00CE4D77"/>
    <w:rsid w:val="00CE508B"/>
    <w:rsid w:val="00CE5727"/>
    <w:rsid w:val="00CE5A4F"/>
    <w:rsid w:val="00CE7AFC"/>
    <w:rsid w:val="00CF093D"/>
    <w:rsid w:val="00CF368A"/>
    <w:rsid w:val="00CF3CD7"/>
    <w:rsid w:val="00CF445B"/>
    <w:rsid w:val="00D043AE"/>
    <w:rsid w:val="00D11E65"/>
    <w:rsid w:val="00D12024"/>
    <w:rsid w:val="00D160A5"/>
    <w:rsid w:val="00D20CDC"/>
    <w:rsid w:val="00D20F0E"/>
    <w:rsid w:val="00D24DF2"/>
    <w:rsid w:val="00D24FCC"/>
    <w:rsid w:val="00D26161"/>
    <w:rsid w:val="00D2633D"/>
    <w:rsid w:val="00D266FF"/>
    <w:rsid w:val="00D27368"/>
    <w:rsid w:val="00D31090"/>
    <w:rsid w:val="00D320BB"/>
    <w:rsid w:val="00D330FC"/>
    <w:rsid w:val="00D33C74"/>
    <w:rsid w:val="00D352AB"/>
    <w:rsid w:val="00D36108"/>
    <w:rsid w:val="00D36346"/>
    <w:rsid w:val="00D364C7"/>
    <w:rsid w:val="00D379C1"/>
    <w:rsid w:val="00D40E3C"/>
    <w:rsid w:val="00D4163F"/>
    <w:rsid w:val="00D4192E"/>
    <w:rsid w:val="00D41BC3"/>
    <w:rsid w:val="00D42320"/>
    <w:rsid w:val="00D42F49"/>
    <w:rsid w:val="00D45761"/>
    <w:rsid w:val="00D471D0"/>
    <w:rsid w:val="00D524E2"/>
    <w:rsid w:val="00D525B6"/>
    <w:rsid w:val="00D528AA"/>
    <w:rsid w:val="00D543AE"/>
    <w:rsid w:val="00D65072"/>
    <w:rsid w:val="00D67CF5"/>
    <w:rsid w:val="00D70DD9"/>
    <w:rsid w:val="00D72A8F"/>
    <w:rsid w:val="00D74591"/>
    <w:rsid w:val="00D74F7A"/>
    <w:rsid w:val="00D756C2"/>
    <w:rsid w:val="00D7615D"/>
    <w:rsid w:val="00D77D53"/>
    <w:rsid w:val="00D81C9F"/>
    <w:rsid w:val="00D83B53"/>
    <w:rsid w:val="00D84977"/>
    <w:rsid w:val="00D860E9"/>
    <w:rsid w:val="00D871C9"/>
    <w:rsid w:val="00D96FD9"/>
    <w:rsid w:val="00DA027B"/>
    <w:rsid w:val="00DA460E"/>
    <w:rsid w:val="00DA6308"/>
    <w:rsid w:val="00DB06C0"/>
    <w:rsid w:val="00DB3B5A"/>
    <w:rsid w:val="00DB5A86"/>
    <w:rsid w:val="00DB6015"/>
    <w:rsid w:val="00DB610B"/>
    <w:rsid w:val="00DC05DF"/>
    <w:rsid w:val="00DC1274"/>
    <w:rsid w:val="00DC2DF9"/>
    <w:rsid w:val="00DC37F8"/>
    <w:rsid w:val="00DC3E93"/>
    <w:rsid w:val="00DC6F3A"/>
    <w:rsid w:val="00DD03C6"/>
    <w:rsid w:val="00DD10AC"/>
    <w:rsid w:val="00DD26ED"/>
    <w:rsid w:val="00DD459B"/>
    <w:rsid w:val="00DD5CB8"/>
    <w:rsid w:val="00DE1416"/>
    <w:rsid w:val="00DE4C02"/>
    <w:rsid w:val="00DE55DF"/>
    <w:rsid w:val="00DF0780"/>
    <w:rsid w:val="00DF2B29"/>
    <w:rsid w:val="00DF60B8"/>
    <w:rsid w:val="00DF648C"/>
    <w:rsid w:val="00E012B1"/>
    <w:rsid w:val="00E02EEE"/>
    <w:rsid w:val="00E02F94"/>
    <w:rsid w:val="00E0488A"/>
    <w:rsid w:val="00E05AB5"/>
    <w:rsid w:val="00E075B4"/>
    <w:rsid w:val="00E112B9"/>
    <w:rsid w:val="00E12350"/>
    <w:rsid w:val="00E127E6"/>
    <w:rsid w:val="00E13611"/>
    <w:rsid w:val="00E151E2"/>
    <w:rsid w:val="00E20662"/>
    <w:rsid w:val="00E21ECB"/>
    <w:rsid w:val="00E23015"/>
    <w:rsid w:val="00E2496A"/>
    <w:rsid w:val="00E2564B"/>
    <w:rsid w:val="00E27BBF"/>
    <w:rsid w:val="00E331D6"/>
    <w:rsid w:val="00E3422F"/>
    <w:rsid w:val="00E36A84"/>
    <w:rsid w:val="00E41612"/>
    <w:rsid w:val="00E42586"/>
    <w:rsid w:val="00E42A24"/>
    <w:rsid w:val="00E43847"/>
    <w:rsid w:val="00E43913"/>
    <w:rsid w:val="00E44BFE"/>
    <w:rsid w:val="00E459D3"/>
    <w:rsid w:val="00E464E4"/>
    <w:rsid w:val="00E54236"/>
    <w:rsid w:val="00E54A50"/>
    <w:rsid w:val="00E57E52"/>
    <w:rsid w:val="00E6054F"/>
    <w:rsid w:val="00E624C0"/>
    <w:rsid w:val="00E6323D"/>
    <w:rsid w:val="00E70423"/>
    <w:rsid w:val="00E71046"/>
    <w:rsid w:val="00E72162"/>
    <w:rsid w:val="00E7224A"/>
    <w:rsid w:val="00E74D86"/>
    <w:rsid w:val="00E81148"/>
    <w:rsid w:val="00E858E9"/>
    <w:rsid w:val="00E87288"/>
    <w:rsid w:val="00E90B9A"/>
    <w:rsid w:val="00E921B2"/>
    <w:rsid w:val="00E930CE"/>
    <w:rsid w:val="00E93387"/>
    <w:rsid w:val="00E93F9F"/>
    <w:rsid w:val="00E97F72"/>
    <w:rsid w:val="00EA224B"/>
    <w:rsid w:val="00EA418A"/>
    <w:rsid w:val="00EA4F45"/>
    <w:rsid w:val="00EB4810"/>
    <w:rsid w:val="00EB59A8"/>
    <w:rsid w:val="00EB7FCC"/>
    <w:rsid w:val="00EC26B4"/>
    <w:rsid w:val="00EC3149"/>
    <w:rsid w:val="00EC5D82"/>
    <w:rsid w:val="00EC6475"/>
    <w:rsid w:val="00EC6EE1"/>
    <w:rsid w:val="00ED4E15"/>
    <w:rsid w:val="00ED69DA"/>
    <w:rsid w:val="00ED6DFD"/>
    <w:rsid w:val="00ED7055"/>
    <w:rsid w:val="00ED7A21"/>
    <w:rsid w:val="00EE08EE"/>
    <w:rsid w:val="00EE0AD4"/>
    <w:rsid w:val="00EE196C"/>
    <w:rsid w:val="00EE2136"/>
    <w:rsid w:val="00EE3EB4"/>
    <w:rsid w:val="00EF403D"/>
    <w:rsid w:val="00F00A22"/>
    <w:rsid w:val="00F014DB"/>
    <w:rsid w:val="00F025D1"/>
    <w:rsid w:val="00F04BA1"/>
    <w:rsid w:val="00F05775"/>
    <w:rsid w:val="00F07018"/>
    <w:rsid w:val="00F114D0"/>
    <w:rsid w:val="00F150E8"/>
    <w:rsid w:val="00F1777E"/>
    <w:rsid w:val="00F17ADC"/>
    <w:rsid w:val="00F20E5A"/>
    <w:rsid w:val="00F21980"/>
    <w:rsid w:val="00F2482A"/>
    <w:rsid w:val="00F31C26"/>
    <w:rsid w:val="00F34539"/>
    <w:rsid w:val="00F35CB0"/>
    <w:rsid w:val="00F402AC"/>
    <w:rsid w:val="00F41215"/>
    <w:rsid w:val="00F432CA"/>
    <w:rsid w:val="00F456C9"/>
    <w:rsid w:val="00F45EB3"/>
    <w:rsid w:val="00F50F5E"/>
    <w:rsid w:val="00F5150E"/>
    <w:rsid w:val="00F527A4"/>
    <w:rsid w:val="00F52887"/>
    <w:rsid w:val="00F54B13"/>
    <w:rsid w:val="00F56956"/>
    <w:rsid w:val="00F5709E"/>
    <w:rsid w:val="00F609A9"/>
    <w:rsid w:val="00F62881"/>
    <w:rsid w:val="00F62F48"/>
    <w:rsid w:val="00F63246"/>
    <w:rsid w:val="00F65A44"/>
    <w:rsid w:val="00F65D45"/>
    <w:rsid w:val="00F67C59"/>
    <w:rsid w:val="00F70665"/>
    <w:rsid w:val="00F710ED"/>
    <w:rsid w:val="00F725FA"/>
    <w:rsid w:val="00F72C4C"/>
    <w:rsid w:val="00F72CB5"/>
    <w:rsid w:val="00F73204"/>
    <w:rsid w:val="00F74B45"/>
    <w:rsid w:val="00F74C06"/>
    <w:rsid w:val="00F76CB1"/>
    <w:rsid w:val="00F77E52"/>
    <w:rsid w:val="00F80CCD"/>
    <w:rsid w:val="00F815F6"/>
    <w:rsid w:val="00F83AB2"/>
    <w:rsid w:val="00F83DFB"/>
    <w:rsid w:val="00F8447E"/>
    <w:rsid w:val="00F85405"/>
    <w:rsid w:val="00F86523"/>
    <w:rsid w:val="00F87251"/>
    <w:rsid w:val="00F91094"/>
    <w:rsid w:val="00F929E2"/>
    <w:rsid w:val="00F94F89"/>
    <w:rsid w:val="00F970B9"/>
    <w:rsid w:val="00FA076F"/>
    <w:rsid w:val="00FA1114"/>
    <w:rsid w:val="00FA16C9"/>
    <w:rsid w:val="00FA44EB"/>
    <w:rsid w:val="00FA4F4F"/>
    <w:rsid w:val="00FB3375"/>
    <w:rsid w:val="00FB582E"/>
    <w:rsid w:val="00FB64E4"/>
    <w:rsid w:val="00FC205C"/>
    <w:rsid w:val="00FC37B2"/>
    <w:rsid w:val="00FC4C51"/>
    <w:rsid w:val="00FC5A67"/>
    <w:rsid w:val="00FC68DF"/>
    <w:rsid w:val="00FC71CF"/>
    <w:rsid w:val="00FC7B4D"/>
    <w:rsid w:val="00FC7E78"/>
    <w:rsid w:val="00FD40C3"/>
    <w:rsid w:val="00FE1168"/>
    <w:rsid w:val="00FE454B"/>
    <w:rsid w:val="00FE6335"/>
    <w:rsid w:val="00FF30BC"/>
    <w:rsid w:val="00FF4247"/>
    <w:rsid w:val="00FF4CA8"/>
    <w:rsid w:val="00FF5396"/>
    <w:rsid w:val="00FF72EC"/>
    <w:rsid w:val="00FF7C98"/>
  </w:rsids>
  <m:mathPr>
    <m:mathFont m:val="Cambria Math"/>
    <m:brkBin m:val="before"/>
    <m:brkBinSub m:val="--"/>
    <m:smallFrac m:val="off"/>
    <m:dispDef/>
    <m:lMargin m:val="0"/>
    <m:rMargin m:val="0"/>
    <m:defJc m:val="centerGroup"/>
    <m:wrapIndent m:val="1440"/>
    <m:intLim m:val="subSup"/>
    <m:naryLim m:val="undOvr"/>
  </m:mathPr>
  <w:uiCompat97To2003/>
  <w:themeFontLang w:val="sr-Latn-C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sr-Latn-CS" w:eastAsia="sr-Latn-CS"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CB15EE"/>
    <w:pPr>
      <w:spacing w:after="160" w:line="259" w:lineRule="auto"/>
    </w:pPr>
    <w:rPr>
      <w:rFonts w:cs="Calibri"/>
      <w:lang w:val="en-US" w:eastAsia="en-US"/>
    </w:rPr>
  </w:style>
  <w:style w:type="paragraph" w:styleId="Heading1">
    <w:name w:val="heading 1"/>
    <w:basedOn w:val="Normal"/>
    <w:next w:val="Normal"/>
    <w:link w:val="Heading1Char"/>
    <w:uiPriority w:val="99"/>
    <w:qFormat/>
    <w:rsid w:val="004D0013"/>
    <w:pPr>
      <w:keepNext/>
      <w:keepLines/>
      <w:spacing w:before="360" w:after="80" w:line="360" w:lineRule="auto"/>
      <w:jc w:val="both"/>
      <w:outlineLvl w:val="0"/>
    </w:pPr>
    <w:rPr>
      <w:rFonts w:eastAsia="Times New Roman"/>
      <w:b/>
      <w:bCs/>
      <w:color w:val="000000"/>
      <w:kern w:val="2"/>
      <w:sz w:val="24"/>
      <w:szCs w:val="24"/>
    </w:rPr>
  </w:style>
  <w:style w:type="paragraph" w:styleId="Heading2">
    <w:name w:val="heading 2"/>
    <w:basedOn w:val="Normal"/>
    <w:next w:val="Normal"/>
    <w:link w:val="Heading2Char"/>
    <w:uiPriority w:val="99"/>
    <w:qFormat/>
    <w:rsid w:val="004D0013"/>
    <w:pPr>
      <w:keepNext/>
      <w:keepLines/>
      <w:spacing w:before="160" w:after="80" w:line="360" w:lineRule="auto"/>
      <w:jc w:val="both"/>
      <w:outlineLvl w:val="1"/>
    </w:pPr>
    <w:rPr>
      <w:rFonts w:eastAsia="Times New Roman"/>
      <w:b/>
      <w:bCs/>
      <w:i/>
      <w:iCs/>
      <w:kern w:val="2"/>
    </w:rPr>
  </w:style>
  <w:style w:type="paragraph" w:styleId="Heading3">
    <w:name w:val="heading 3"/>
    <w:basedOn w:val="Normal"/>
    <w:next w:val="Normal"/>
    <w:link w:val="Heading3Char"/>
    <w:uiPriority w:val="99"/>
    <w:qFormat/>
    <w:rsid w:val="004D0013"/>
    <w:pPr>
      <w:keepNext/>
      <w:keepLines/>
      <w:spacing w:before="160" w:after="80" w:line="360" w:lineRule="auto"/>
      <w:jc w:val="both"/>
      <w:outlineLvl w:val="2"/>
    </w:pPr>
    <w:rPr>
      <w:rFonts w:eastAsia="Times New Roman"/>
      <w:i/>
      <w:iCs/>
      <w:kern w:val="2"/>
      <w:sz w:val="24"/>
      <w:szCs w:val="24"/>
    </w:rPr>
  </w:style>
  <w:style w:type="paragraph" w:styleId="Heading4">
    <w:name w:val="heading 4"/>
    <w:basedOn w:val="Normal"/>
    <w:next w:val="Normal"/>
    <w:link w:val="Heading4Char"/>
    <w:uiPriority w:val="99"/>
    <w:qFormat/>
    <w:rsid w:val="004D0013"/>
    <w:pPr>
      <w:keepNext/>
      <w:keepLines/>
      <w:spacing w:before="80" w:after="40" w:line="360" w:lineRule="auto"/>
      <w:jc w:val="both"/>
      <w:outlineLvl w:val="3"/>
    </w:pPr>
    <w:rPr>
      <w:rFonts w:eastAsia="Times New Roman"/>
      <w:kern w:val="2"/>
      <w:u w:val="single"/>
    </w:rPr>
  </w:style>
  <w:style w:type="paragraph" w:styleId="Heading5">
    <w:name w:val="heading 5"/>
    <w:basedOn w:val="Normal"/>
    <w:next w:val="Normal"/>
    <w:link w:val="Heading5Char"/>
    <w:uiPriority w:val="99"/>
    <w:qFormat/>
    <w:rsid w:val="004D0013"/>
    <w:pPr>
      <w:keepNext/>
      <w:keepLines/>
      <w:spacing w:before="80" w:after="40" w:line="360" w:lineRule="auto"/>
      <w:jc w:val="both"/>
      <w:outlineLvl w:val="4"/>
    </w:pPr>
    <w:rPr>
      <w:rFonts w:eastAsia="Times New Roman"/>
      <w:color w:val="2E74B5"/>
      <w:kern w:val="2"/>
    </w:rPr>
  </w:style>
  <w:style w:type="paragraph" w:styleId="Heading6">
    <w:name w:val="heading 6"/>
    <w:basedOn w:val="Normal"/>
    <w:next w:val="Normal"/>
    <w:link w:val="Heading6Char"/>
    <w:uiPriority w:val="99"/>
    <w:qFormat/>
    <w:rsid w:val="004D0013"/>
    <w:pPr>
      <w:keepNext/>
      <w:keepLines/>
      <w:spacing w:before="40" w:after="0" w:line="360" w:lineRule="auto"/>
      <w:jc w:val="both"/>
      <w:outlineLvl w:val="5"/>
    </w:pPr>
    <w:rPr>
      <w:rFonts w:eastAsia="Times New Roman"/>
      <w:i/>
      <w:iCs/>
      <w:color w:val="595959"/>
      <w:kern w:val="2"/>
    </w:rPr>
  </w:style>
  <w:style w:type="paragraph" w:styleId="Heading7">
    <w:name w:val="heading 7"/>
    <w:basedOn w:val="Normal"/>
    <w:next w:val="Normal"/>
    <w:link w:val="Heading7Char"/>
    <w:uiPriority w:val="99"/>
    <w:qFormat/>
    <w:rsid w:val="004D0013"/>
    <w:pPr>
      <w:keepNext/>
      <w:keepLines/>
      <w:spacing w:before="40" w:after="0" w:line="360" w:lineRule="auto"/>
      <w:jc w:val="both"/>
      <w:outlineLvl w:val="6"/>
    </w:pPr>
    <w:rPr>
      <w:rFonts w:eastAsia="Times New Roman"/>
      <w:color w:val="595959"/>
      <w:kern w:val="2"/>
    </w:rPr>
  </w:style>
  <w:style w:type="paragraph" w:styleId="Heading8">
    <w:name w:val="heading 8"/>
    <w:basedOn w:val="Normal"/>
    <w:next w:val="Normal"/>
    <w:link w:val="Heading8Char"/>
    <w:uiPriority w:val="99"/>
    <w:qFormat/>
    <w:rsid w:val="004D0013"/>
    <w:pPr>
      <w:keepNext/>
      <w:keepLines/>
      <w:spacing w:after="0" w:line="360" w:lineRule="auto"/>
      <w:jc w:val="both"/>
      <w:outlineLvl w:val="7"/>
    </w:pPr>
    <w:rPr>
      <w:rFonts w:eastAsia="Times New Roman"/>
      <w:i/>
      <w:iCs/>
      <w:color w:val="272727"/>
      <w:kern w:val="2"/>
    </w:rPr>
  </w:style>
  <w:style w:type="paragraph" w:styleId="Heading9">
    <w:name w:val="heading 9"/>
    <w:basedOn w:val="Normal"/>
    <w:next w:val="Normal"/>
    <w:link w:val="Heading9Char"/>
    <w:uiPriority w:val="99"/>
    <w:qFormat/>
    <w:rsid w:val="004D0013"/>
    <w:pPr>
      <w:keepNext/>
      <w:keepLines/>
      <w:spacing w:after="0" w:line="360" w:lineRule="auto"/>
      <w:jc w:val="both"/>
      <w:outlineLvl w:val="8"/>
    </w:pPr>
    <w:rPr>
      <w:rFonts w:eastAsia="Times New Roman"/>
      <w:color w:val="272727"/>
      <w:kern w:val="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D0013"/>
    <w:rPr>
      <w:rFonts w:eastAsia="Times New Roman"/>
      <w:b/>
      <w:bCs/>
      <w:color w:val="000000"/>
      <w:kern w:val="2"/>
      <w:sz w:val="40"/>
      <w:szCs w:val="40"/>
    </w:rPr>
  </w:style>
  <w:style w:type="character" w:customStyle="1" w:styleId="Heading2Char">
    <w:name w:val="Heading 2 Char"/>
    <w:basedOn w:val="DefaultParagraphFont"/>
    <w:link w:val="Heading2"/>
    <w:uiPriority w:val="99"/>
    <w:locked/>
    <w:rsid w:val="004D0013"/>
    <w:rPr>
      <w:rFonts w:eastAsia="Times New Roman"/>
      <w:b/>
      <w:bCs/>
      <w:i/>
      <w:iCs/>
      <w:kern w:val="2"/>
      <w:sz w:val="32"/>
      <w:szCs w:val="32"/>
    </w:rPr>
  </w:style>
  <w:style w:type="character" w:customStyle="1" w:styleId="Heading3Char">
    <w:name w:val="Heading 3 Char"/>
    <w:basedOn w:val="DefaultParagraphFont"/>
    <w:link w:val="Heading3"/>
    <w:uiPriority w:val="99"/>
    <w:locked/>
    <w:rsid w:val="004D0013"/>
    <w:rPr>
      <w:rFonts w:eastAsia="Times New Roman"/>
      <w:i/>
      <w:iCs/>
      <w:kern w:val="2"/>
      <w:sz w:val="28"/>
      <w:szCs w:val="28"/>
    </w:rPr>
  </w:style>
  <w:style w:type="character" w:customStyle="1" w:styleId="Heading4Char">
    <w:name w:val="Heading 4 Char"/>
    <w:basedOn w:val="DefaultParagraphFont"/>
    <w:link w:val="Heading4"/>
    <w:uiPriority w:val="99"/>
    <w:locked/>
    <w:rsid w:val="004D0013"/>
    <w:rPr>
      <w:rFonts w:eastAsia="Times New Roman"/>
      <w:kern w:val="2"/>
      <w:u w:val="single"/>
    </w:rPr>
  </w:style>
  <w:style w:type="character" w:customStyle="1" w:styleId="Heading5Char">
    <w:name w:val="Heading 5 Char"/>
    <w:basedOn w:val="DefaultParagraphFont"/>
    <w:link w:val="Heading5"/>
    <w:uiPriority w:val="99"/>
    <w:semiHidden/>
    <w:locked/>
    <w:rsid w:val="004D0013"/>
    <w:rPr>
      <w:rFonts w:eastAsia="Times New Roman"/>
      <w:color w:val="2E74B5"/>
      <w:kern w:val="2"/>
    </w:rPr>
  </w:style>
  <w:style w:type="character" w:customStyle="1" w:styleId="Heading6Char">
    <w:name w:val="Heading 6 Char"/>
    <w:basedOn w:val="DefaultParagraphFont"/>
    <w:link w:val="Heading6"/>
    <w:uiPriority w:val="99"/>
    <w:semiHidden/>
    <w:locked/>
    <w:rsid w:val="004D0013"/>
    <w:rPr>
      <w:rFonts w:eastAsia="Times New Roman"/>
      <w:i/>
      <w:iCs/>
      <w:color w:val="595959"/>
      <w:kern w:val="2"/>
    </w:rPr>
  </w:style>
  <w:style w:type="character" w:customStyle="1" w:styleId="Heading7Char">
    <w:name w:val="Heading 7 Char"/>
    <w:basedOn w:val="DefaultParagraphFont"/>
    <w:link w:val="Heading7"/>
    <w:uiPriority w:val="99"/>
    <w:semiHidden/>
    <w:locked/>
    <w:rsid w:val="004D0013"/>
    <w:rPr>
      <w:rFonts w:eastAsia="Times New Roman"/>
      <w:color w:val="595959"/>
      <w:kern w:val="2"/>
    </w:rPr>
  </w:style>
  <w:style w:type="character" w:customStyle="1" w:styleId="Heading8Char">
    <w:name w:val="Heading 8 Char"/>
    <w:basedOn w:val="DefaultParagraphFont"/>
    <w:link w:val="Heading8"/>
    <w:uiPriority w:val="99"/>
    <w:semiHidden/>
    <w:locked/>
    <w:rsid w:val="004D0013"/>
    <w:rPr>
      <w:rFonts w:eastAsia="Times New Roman"/>
      <w:i/>
      <w:iCs/>
      <w:color w:val="272727"/>
      <w:kern w:val="2"/>
    </w:rPr>
  </w:style>
  <w:style w:type="character" w:customStyle="1" w:styleId="Heading9Char">
    <w:name w:val="Heading 9 Char"/>
    <w:basedOn w:val="DefaultParagraphFont"/>
    <w:link w:val="Heading9"/>
    <w:uiPriority w:val="99"/>
    <w:semiHidden/>
    <w:locked/>
    <w:rsid w:val="004D0013"/>
    <w:rPr>
      <w:rFonts w:eastAsia="Times New Roman"/>
      <w:color w:val="272727"/>
      <w:kern w:val="2"/>
    </w:rPr>
  </w:style>
  <w:style w:type="paragraph" w:styleId="Header">
    <w:name w:val="header"/>
    <w:basedOn w:val="Normal"/>
    <w:link w:val="HeaderChar"/>
    <w:uiPriority w:val="99"/>
    <w:rsid w:val="00B06286"/>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B06286"/>
  </w:style>
  <w:style w:type="paragraph" w:styleId="Footer">
    <w:name w:val="footer"/>
    <w:basedOn w:val="Normal"/>
    <w:link w:val="FooterChar"/>
    <w:uiPriority w:val="99"/>
    <w:rsid w:val="00B06286"/>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B06286"/>
  </w:style>
  <w:style w:type="paragraph" w:styleId="NoSpacing">
    <w:name w:val="No Spacing"/>
    <w:link w:val="NoSpacingChar"/>
    <w:uiPriority w:val="99"/>
    <w:qFormat/>
    <w:rsid w:val="00B06286"/>
    <w:rPr>
      <w:rFonts w:cs="Calibri"/>
      <w:color w:val="44546A"/>
      <w:sz w:val="20"/>
      <w:szCs w:val="20"/>
      <w:lang w:val="en-US" w:eastAsia="en-US"/>
    </w:rPr>
  </w:style>
  <w:style w:type="character" w:customStyle="1" w:styleId="NoSpacingChar">
    <w:name w:val="No Spacing Char"/>
    <w:basedOn w:val="DefaultParagraphFont"/>
    <w:link w:val="NoSpacing"/>
    <w:uiPriority w:val="99"/>
    <w:locked/>
    <w:rsid w:val="00B06286"/>
    <w:rPr>
      <w:color w:val="44546A"/>
      <w:lang w:val="en-US" w:eastAsia="en-US"/>
    </w:rPr>
  </w:style>
  <w:style w:type="table" w:styleId="TableGrid">
    <w:name w:val="Table Grid"/>
    <w:basedOn w:val="TableNormal"/>
    <w:uiPriority w:val="99"/>
    <w:rsid w:val="00FB582E"/>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99"/>
    <w:qFormat/>
    <w:rsid w:val="004D0013"/>
    <w:pPr>
      <w:spacing w:after="80" w:line="240" w:lineRule="auto"/>
      <w:jc w:val="both"/>
    </w:pPr>
    <w:rPr>
      <w:rFonts w:ascii="Calibri Light" w:eastAsia="Times New Roman" w:hAnsi="Calibri Light" w:cs="Calibri Light"/>
      <w:spacing w:val="-10"/>
      <w:kern w:val="28"/>
      <w:sz w:val="56"/>
      <w:szCs w:val="56"/>
    </w:rPr>
  </w:style>
  <w:style w:type="character" w:customStyle="1" w:styleId="TitleChar">
    <w:name w:val="Title Char"/>
    <w:basedOn w:val="DefaultParagraphFont"/>
    <w:link w:val="Title"/>
    <w:uiPriority w:val="99"/>
    <w:locked/>
    <w:rsid w:val="004D0013"/>
    <w:rPr>
      <w:rFonts w:ascii="Calibri Light" w:hAnsi="Calibri Light" w:cs="Calibri Light"/>
      <w:spacing w:val="-10"/>
      <w:kern w:val="28"/>
      <w:sz w:val="56"/>
      <w:szCs w:val="56"/>
    </w:rPr>
  </w:style>
  <w:style w:type="paragraph" w:styleId="Subtitle">
    <w:name w:val="Subtitle"/>
    <w:basedOn w:val="Normal"/>
    <w:next w:val="Normal"/>
    <w:link w:val="SubtitleChar"/>
    <w:uiPriority w:val="99"/>
    <w:qFormat/>
    <w:rsid w:val="004D0013"/>
    <w:pPr>
      <w:numPr>
        <w:ilvl w:val="1"/>
      </w:numPr>
      <w:spacing w:line="360" w:lineRule="auto"/>
      <w:jc w:val="both"/>
    </w:pPr>
    <w:rPr>
      <w:rFonts w:eastAsia="Times New Roman"/>
      <w:color w:val="595959"/>
      <w:spacing w:val="15"/>
      <w:kern w:val="2"/>
      <w:sz w:val="28"/>
      <w:szCs w:val="28"/>
    </w:rPr>
  </w:style>
  <w:style w:type="character" w:customStyle="1" w:styleId="SubtitleChar">
    <w:name w:val="Subtitle Char"/>
    <w:basedOn w:val="DefaultParagraphFont"/>
    <w:link w:val="Subtitle"/>
    <w:uiPriority w:val="99"/>
    <w:locked/>
    <w:rsid w:val="004D0013"/>
    <w:rPr>
      <w:rFonts w:eastAsia="Times New Roman"/>
      <w:color w:val="595959"/>
      <w:spacing w:val="15"/>
      <w:kern w:val="2"/>
      <w:sz w:val="28"/>
      <w:szCs w:val="28"/>
    </w:rPr>
  </w:style>
  <w:style w:type="paragraph" w:styleId="Quote">
    <w:name w:val="Quote"/>
    <w:basedOn w:val="Normal"/>
    <w:next w:val="Normal"/>
    <w:link w:val="QuoteChar"/>
    <w:uiPriority w:val="99"/>
    <w:qFormat/>
    <w:rsid w:val="004D0013"/>
    <w:pPr>
      <w:spacing w:before="160" w:line="360" w:lineRule="auto"/>
      <w:jc w:val="center"/>
    </w:pPr>
    <w:rPr>
      <w:i/>
      <w:iCs/>
      <w:color w:val="404040"/>
      <w:kern w:val="2"/>
    </w:rPr>
  </w:style>
  <w:style w:type="character" w:customStyle="1" w:styleId="QuoteChar">
    <w:name w:val="Quote Char"/>
    <w:basedOn w:val="DefaultParagraphFont"/>
    <w:link w:val="Quote"/>
    <w:uiPriority w:val="99"/>
    <w:locked/>
    <w:rsid w:val="004D0013"/>
    <w:rPr>
      <w:i/>
      <w:iCs/>
      <w:color w:val="404040"/>
      <w:kern w:val="2"/>
    </w:rPr>
  </w:style>
  <w:style w:type="paragraph" w:styleId="ListParagraph">
    <w:name w:val="List Paragraph"/>
    <w:basedOn w:val="Normal"/>
    <w:uiPriority w:val="99"/>
    <w:qFormat/>
    <w:rsid w:val="004D0013"/>
    <w:pPr>
      <w:spacing w:after="0" w:line="360" w:lineRule="auto"/>
      <w:ind w:left="720"/>
      <w:jc w:val="both"/>
    </w:pPr>
    <w:rPr>
      <w:kern w:val="2"/>
    </w:rPr>
  </w:style>
  <w:style w:type="character" w:styleId="IntenseEmphasis">
    <w:name w:val="Intense Emphasis"/>
    <w:basedOn w:val="DefaultParagraphFont"/>
    <w:uiPriority w:val="99"/>
    <w:qFormat/>
    <w:rsid w:val="004D0013"/>
    <w:rPr>
      <w:i/>
      <w:iCs/>
      <w:color w:val="2E74B5"/>
    </w:rPr>
  </w:style>
  <w:style w:type="paragraph" w:styleId="IntenseQuote">
    <w:name w:val="Intense Quote"/>
    <w:basedOn w:val="Normal"/>
    <w:next w:val="Normal"/>
    <w:link w:val="IntenseQuoteChar"/>
    <w:uiPriority w:val="99"/>
    <w:qFormat/>
    <w:rsid w:val="004D0013"/>
    <w:pPr>
      <w:pBdr>
        <w:top w:val="single" w:sz="4" w:space="10" w:color="2E74B5"/>
        <w:bottom w:val="single" w:sz="4" w:space="10" w:color="2E74B5"/>
      </w:pBdr>
      <w:spacing w:before="360" w:after="360" w:line="360" w:lineRule="auto"/>
      <w:ind w:left="864" w:right="864"/>
      <w:jc w:val="center"/>
    </w:pPr>
    <w:rPr>
      <w:i/>
      <w:iCs/>
      <w:color w:val="2E74B5"/>
      <w:kern w:val="2"/>
    </w:rPr>
  </w:style>
  <w:style w:type="character" w:customStyle="1" w:styleId="IntenseQuoteChar">
    <w:name w:val="Intense Quote Char"/>
    <w:basedOn w:val="DefaultParagraphFont"/>
    <w:link w:val="IntenseQuote"/>
    <w:uiPriority w:val="99"/>
    <w:locked/>
    <w:rsid w:val="004D0013"/>
    <w:rPr>
      <w:i/>
      <w:iCs/>
      <w:color w:val="2E74B5"/>
      <w:kern w:val="2"/>
    </w:rPr>
  </w:style>
  <w:style w:type="character" w:styleId="IntenseReference">
    <w:name w:val="Intense Reference"/>
    <w:basedOn w:val="DefaultParagraphFont"/>
    <w:uiPriority w:val="99"/>
    <w:qFormat/>
    <w:rsid w:val="004D0013"/>
    <w:rPr>
      <w:b/>
      <w:bCs/>
      <w:smallCaps/>
      <w:color w:val="2E74B5"/>
      <w:spacing w:val="5"/>
    </w:rPr>
  </w:style>
  <w:style w:type="paragraph" w:customStyle="1" w:styleId="TableParagraph">
    <w:name w:val="Table Paragraph"/>
    <w:basedOn w:val="Normal"/>
    <w:uiPriority w:val="99"/>
    <w:rsid w:val="004D0013"/>
    <w:pPr>
      <w:widowControl w:val="0"/>
      <w:autoSpaceDE w:val="0"/>
      <w:autoSpaceDN w:val="0"/>
      <w:spacing w:after="0" w:line="210" w:lineRule="exact"/>
      <w:ind w:left="107"/>
    </w:pPr>
    <w:rPr>
      <w:rFonts w:ascii="Times New Roman" w:eastAsia="Times New Roman" w:hAnsi="Times New Roman" w:cs="Times New Roman"/>
      <w:lang w:val="hr-HR"/>
    </w:rPr>
  </w:style>
  <w:style w:type="paragraph" w:styleId="Caption">
    <w:name w:val="caption"/>
    <w:basedOn w:val="Normal"/>
    <w:next w:val="Normal"/>
    <w:uiPriority w:val="99"/>
    <w:qFormat/>
    <w:rsid w:val="004D0013"/>
    <w:pPr>
      <w:spacing w:after="200" w:line="240" w:lineRule="auto"/>
      <w:jc w:val="both"/>
    </w:pPr>
    <w:rPr>
      <w:i/>
      <w:iCs/>
      <w:color w:val="44546A"/>
      <w:kern w:val="2"/>
      <w:sz w:val="18"/>
      <w:szCs w:val="18"/>
    </w:rPr>
  </w:style>
  <w:style w:type="paragraph" w:styleId="TOCHeading">
    <w:name w:val="TOC Heading"/>
    <w:basedOn w:val="Heading1"/>
    <w:next w:val="Normal"/>
    <w:uiPriority w:val="99"/>
    <w:qFormat/>
    <w:rsid w:val="004D0013"/>
    <w:pPr>
      <w:spacing w:before="240" w:after="0" w:line="259" w:lineRule="auto"/>
      <w:jc w:val="left"/>
      <w:outlineLvl w:val="9"/>
    </w:pPr>
    <w:rPr>
      <w:rFonts w:ascii="Calibri Light" w:hAnsi="Calibri Light" w:cs="Calibri Light"/>
      <w:b w:val="0"/>
      <w:bCs w:val="0"/>
      <w:color w:val="2E74B5"/>
      <w:kern w:val="0"/>
      <w:sz w:val="32"/>
      <w:szCs w:val="32"/>
    </w:rPr>
  </w:style>
  <w:style w:type="paragraph" w:styleId="TOC1">
    <w:name w:val="toc 1"/>
    <w:basedOn w:val="Normal"/>
    <w:next w:val="Normal"/>
    <w:autoRedefine/>
    <w:uiPriority w:val="99"/>
    <w:semiHidden/>
    <w:rsid w:val="004D0013"/>
    <w:pPr>
      <w:spacing w:after="100" w:line="360" w:lineRule="auto"/>
      <w:jc w:val="both"/>
    </w:pPr>
    <w:rPr>
      <w:kern w:val="2"/>
    </w:rPr>
  </w:style>
  <w:style w:type="paragraph" w:styleId="TOC2">
    <w:name w:val="toc 2"/>
    <w:basedOn w:val="Normal"/>
    <w:next w:val="Normal"/>
    <w:autoRedefine/>
    <w:uiPriority w:val="99"/>
    <w:semiHidden/>
    <w:rsid w:val="004D0013"/>
    <w:pPr>
      <w:spacing w:after="100" w:line="360" w:lineRule="auto"/>
      <w:ind w:left="220"/>
      <w:jc w:val="both"/>
    </w:pPr>
    <w:rPr>
      <w:kern w:val="2"/>
    </w:rPr>
  </w:style>
  <w:style w:type="paragraph" w:styleId="TOC3">
    <w:name w:val="toc 3"/>
    <w:basedOn w:val="Normal"/>
    <w:next w:val="Normal"/>
    <w:autoRedefine/>
    <w:uiPriority w:val="99"/>
    <w:semiHidden/>
    <w:rsid w:val="004D0013"/>
    <w:pPr>
      <w:spacing w:after="100" w:line="360" w:lineRule="auto"/>
      <w:ind w:left="440"/>
      <w:jc w:val="both"/>
    </w:pPr>
    <w:rPr>
      <w:kern w:val="2"/>
    </w:rPr>
  </w:style>
  <w:style w:type="character" w:styleId="Hyperlink">
    <w:name w:val="Hyperlink"/>
    <w:basedOn w:val="DefaultParagraphFont"/>
    <w:uiPriority w:val="99"/>
    <w:rsid w:val="004D0013"/>
    <w:rPr>
      <w:color w:val="0563C1"/>
      <w:u w:val="single"/>
    </w:rPr>
  </w:style>
  <w:style w:type="paragraph" w:styleId="TableofFigures">
    <w:name w:val="table of figures"/>
    <w:basedOn w:val="Normal"/>
    <w:next w:val="Normal"/>
    <w:uiPriority w:val="99"/>
    <w:semiHidden/>
    <w:rsid w:val="004D0013"/>
    <w:pPr>
      <w:spacing w:after="0" w:line="360" w:lineRule="auto"/>
      <w:jc w:val="both"/>
    </w:pPr>
    <w:rPr>
      <w:kern w:val="2"/>
    </w:rPr>
  </w:style>
  <w:style w:type="character" w:styleId="CommentReference">
    <w:name w:val="annotation reference"/>
    <w:basedOn w:val="DefaultParagraphFont"/>
    <w:uiPriority w:val="99"/>
    <w:semiHidden/>
    <w:rsid w:val="001E70BA"/>
    <w:rPr>
      <w:sz w:val="16"/>
      <w:szCs w:val="16"/>
    </w:rPr>
  </w:style>
  <w:style w:type="paragraph" w:styleId="CommentText">
    <w:name w:val="annotation text"/>
    <w:basedOn w:val="Normal"/>
    <w:link w:val="CommentTextChar"/>
    <w:uiPriority w:val="99"/>
    <w:semiHidden/>
    <w:rsid w:val="001E70BA"/>
    <w:pPr>
      <w:spacing w:line="240" w:lineRule="auto"/>
    </w:pPr>
    <w:rPr>
      <w:sz w:val="20"/>
      <w:szCs w:val="20"/>
    </w:rPr>
  </w:style>
  <w:style w:type="character" w:customStyle="1" w:styleId="CommentTextChar">
    <w:name w:val="Comment Text Char"/>
    <w:basedOn w:val="DefaultParagraphFont"/>
    <w:link w:val="CommentText"/>
    <w:uiPriority w:val="99"/>
    <w:semiHidden/>
    <w:locked/>
    <w:rsid w:val="001E70BA"/>
    <w:rPr>
      <w:sz w:val="20"/>
      <w:szCs w:val="20"/>
    </w:rPr>
  </w:style>
  <w:style w:type="paragraph" w:styleId="CommentSubject">
    <w:name w:val="annotation subject"/>
    <w:basedOn w:val="CommentText"/>
    <w:next w:val="CommentText"/>
    <w:link w:val="CommentSubjectChar"/>
    <w:uiPriority w:val="99"/>
    <w:semiHidden/>
    <w:rsid w:val="001E70BA"/>
    <w:rPr>
      <w:b/>
      <w:bCs/>
    </w:rPr>
  </w:style>
  <w:style w:type="character" w:customStyle="1" w:styleId="CommentSubjectChar">
    <w:name w:val="Comment Subject Char"/>
    <w:basedOn w:val="CommentTextChar"/>
    <w:link w:val="CommentSubject"/>
    <w:uiPriority w:val="99"/>
    <w:semiHidden/>
    <w:locked/>
    <w:rsid w:val="001E70BA"/>
    <w:rPr>
      <w:b/>
      <w:bCs/>
    </w:rPr>
  </w:style>
  <w:style w:type="paragraph" w:styleId="BalloonText">
    <w:name w:val="Balloon Text"/>
    <w:basedOn w:val="Normal"/>
    <w:link w:val="BalloonTextChar"/>
    <w:uiPriority w:val="99"/>
    <w:semiHidden/>
    <w:rsid w:val="001E70B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1E70BA"/>
    <w:rPr>
      <w:rFonts w:ascii="Segoe UI" w:hAnsi="Segoe UI" w:cs="Segoe UI"/>
      <w:sz w:val="18"/>
      <w:szCs w:val="18"/>
    </w:rPr>
  </w:style>
  <w:style w:type="table" w:customStyle="1" w:styleId="TableGrid1">
    <w:name w:val="Table Grid1"/>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uiPriority w:val="99"/>
    <w:rsid w:val="00AE4D1B"/>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
    <w:name w:val="Table Grid62"/>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
    <w:name w:val="Table Grid61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uiPriority w:val="99"/>
    <w:rsid w:val="005F0F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99"/>
    <w:qFormat/>
    <w:rsid w:val="0033271F"/>
    <w:rPr>
      <w:i/>
      <w:iCs/>
    </w:rPr>
  </w:style>
  <w:style w:type="table" w:customStyle="1" w:styleId="TableGrid19">
    <w:name w:val="Table Grid19"/>
    <w:uiPriority w:val="99"/>
    <w:rsid w:val="0033271F"/>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uiPriority w:val="99"/>
    <w:rsid w:val="00F9109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uiPriority w:val="99"/>
    <w:rsid w:val="00991C17"/>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041666363">
      <w:marLeft w:val="0"/>
      <w:marRight w:val="0"/>
      <w:marTop w:val="0"/>
      <w:marBottom w:val="0"/>
      <w:divBdr>
        <w:top w:val="none" w:sz="0" w:space="0" w:color="auto"/>
        <w:left w:val="none" w:sz="0" w:space="0" w:color="auto"/>
        <w:bottom w:val="none" w:sz="0" w:space="0" w:color="auto"/>
        <w:right w:val="none" w:sz="0" w:space="0" w:color="auto"/>
      </w:divBdr>
    </w:div>
    <w:div w:id="204166636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4.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3.jpeg"/><Relationship Id="rId89" Type="http://schemas.openxmlformats.org/officeDocument/2006/relationships/image" Target="media/image78.png"/><Relationship Id="rId112" Type="http://schemas.openxmlformats.org/officeDocument/2006/relationships/image" Target="media/image99.png"/><Relationship Id="rId133" Type="http://schemas.openxmlformats.org/officeDocument/2006/relationships/image" Target="media/image120.jpeg"/><Relationship Id="rId138" Type="http://schemas.openxmlformats.org/officeDocument/2006/relationships/image" Target="media/image125.jpeg"/><Relationship Id="rId154" Type="http://schemas.openxmlformats.org/officeDocument/2006/relationships/image" Target="media/image141.jpeg"/><Relationship Id="rId159" Type="http://schemas.openxmlformats.org/officeDocument/2006/relationships/hyperlink" Target="https://www.iucnredlist.org/" TargetMode="External"/><Relationship Id="rId16" Type="http://schemas.openxmlformats.org/officeDocument/2006/relationships/image" Target="media/image9.jpeg"/><Relationship Id="rId107" Type="http://schemas.openxmlformats.org/officeDocument/2006/relationships/image" Target="media/image94.jpeg"/><Relationship Id="rId11" Type="http://schemas.openxmlformats.org/officeDocument/2006/relationships/footer" Target="footer1.xml"/><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oleObject" Target="embeddings/oleObject1.bin"/><Relationship Id="rId79" Type="http://schemas.openxmlformats.org/officeDocument/2006/relationships/image" Target="media/image69.jpeg"/><Relationship Id="rId102" Type="http://schemas.openxmlformats.org/officeDocument/2006/relationships/hyperlink" Target="https://biologer.rs/sr-Latn/groups/28/species/9719" TargetMode="External"/><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31.jpeg"/><Relationship Id="rId149" Type="http://schemas.openxmlformats.org/officeDocument/2006/relationships/image" Target="media/image136.jpeg"/><Relationship Id="rId5" Type="http://schemas.openxmlformats.org/officeDocument/2006/relationships/footnotes" Target="footnotes.xml"/><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hyperlink" Target="http://www.iucnredlist.org/regions/mediterranean" TargetMode="External"/><Relationship Id="rId165" Type="http://schemas.openxmlformats.org/officeDocument/2006/relationships/fontTable" Target="fontTable.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0.jpeg"/><Relationship Id="rId118" Type="http://schemas.openxmlformats.org/officeDocument/2006/relationships/image" Target="media/image105.pn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hyperlink" Target="https://www.indexfungorum.org/" TargetMode="External"/><Relationship Id="rId85" Type="http://schemas.openxmlformats.org/officeDocument/2006/relationships/image" Target="media/image74.jpeg"/><Relationship Id="rId150" Type="http://schemas.openxmlformats.org/officeDocument/2006/relationships/image" Target="media/image137.jpeg"/><Relationship Id="rId155" Type="http://schemas.openxmlformats.org/officeDocument/2006/relationships/image" Target="media/image142.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1.jpeg"/><Relationship Id="rId108" Type="http://schemas.openxmlformats.org/officeDocument/2006/relationships/image" Target="media/image95.jpeg"/><Relationship Id="rId124" Type="http://schemas.openxmlformats.org/officeDocument/2006/relationships/image" Target="media/image111.png"/><Relationship Id="rId129" Type="http://schemas.openxmlformats.org/officeDocument/2006/relationships/image" Target="media/image116.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7.png"/><Relationship Id="rId91" Type="http://schemas.openxmlformats.org/officeDocument/2006/relationships/image" Target="media/image80.jpeg"/><Relationship Id="rId96" Type="http://schemas.openxmlformats.org/officeDocument/2006/relationships/image" Target="media/image85.png"/><Relationship Id="rId140" Type="http://schemas.openxmlformats.org/officeDocument/2006/relationships/image" Target="media/image127.jpeg"/><Relationship Id="rId145" Type="http://schemas.openxmlformats.org/officeDocument/2006/relationships/image" Target="media/image132.jpeg"/><Relationship Id="rId161" Type="http://schemas.openxmlformats.org/officeDocument/2006/relationships/hyperlink" Target="http://www.plantsoftheworldonline.org/Retrieved%2010%20Januar%202024" TargetMode="External"/><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3.jpeg"/><Relationship Id="rId114" Type="http://schemas.openxmlformats.org/officeDocument/2006/relationships/image" Target="media/image101.jpeg"/><Relationship Id="rId119" Type="http://schemas.openxmlformats.org/officeDocument/2006/relationships/image" Target="media/image106.png"/><Relationship Id="rId127" Type="http://schemas.openxmlformats.org/officeDocument/2006/relationships/image" Target="media/image114.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oleObject" Target="embeddings/oleObject3.bin"/><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9.jpeg"/><Relationship Id="rId130" Type="http://schemas.openxmlformats.org/officeDocument/2006/relationships/image" Target="media/image117.jpeg"/><Relationship Id="rId135" Type="http://schemas.openxmlformats.org/officeDocument/2006/relationships/image" Target="media/image122.jpeg"/><Relationship Id="rId143" Type="http://schemas.openxmlformats.org/officeDocument/2006/relationships/image" Target="media/image130.jpeg"/><Relationship Id="rId148" Type="http://schemas.openxmlformats.org/officeDocument/2006/relationships/image" Target="media/image135.jpeg"/><Relationship Id="rId151" Type="http://schemas.openxmlformats.org/officeDocument/2006/relationships/image" Target="media/image138.jpeg"/><Relationship Id="rId156" Type="http://schemas.openxmlformats.org/officeDocument/2006/relationships/image" Target="media/image143.jpeg"/><Relationship Id="rId16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6.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oleObject" Target="embeddings/oleObject2.bin"/><Relationship Id="rId97" Type="http://schemas.openxmlformats.org/officeDocument/2006/relationships/image" Target="media/image86.jpeg"/><Relationship Id="rId104" Type="http://schemas.openxmlformats.org/officeDocument/2006/relationships/hyperlink" Target="https://sr.wikipedia.org/w/index.php?title=Calliptamus&amp;action=edit&amp;redlink=1" TargetMode="External"/><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jpeg"/><Relationship Id="rId146" Type="http://schemas.openxmlformats.org/officeDocument/2006/relationships/image" Target="media/image133.jpe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1.jpeg"/><Relationship Id="rId162" Type="http://schemas.openxmlformats.org/officeDocument/2006/relationships/hyperlink" Target="https://www.pobjeda.me/clanak/istorijat-istrazivanja-etnomofaune-lovcena" TargetMode="Externa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6.jpe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4.jpeg"/><Relationship Id="rId61" Type="http://schemas.openxmlformats.org/officeDocument/2006/relationships/image" Target="media/image54.jpeg"/><Relationship Id="rId82" Type="http://schemas.openxmlformats.org/officeDocument/2006/relationships/image" Target="media/image71.png"/><Relationship Id="rId152" Type="http://schemas.openxmlformats.org/officeDocument/2006/relationships/image" Target="media/image139.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8.png"/><Relationship Id="rId100" Type="http://schemas.openxmlformats.org/officeDocument/2006/relationships/image" Target="media/image89.png"/><Relationship Id="rId105" Type="http://schemas.openxmlformats.org/officeDocument/2006/relationships/image" Target="media/image92.jpeg"/><Relationship Id="rId126" Type="http://schemas.openxmlformats.org/officeDocument/2006/relationships/image" Target="media/image113.png"/><Relationship Id="rId147" Type="http://schemas.openxmlformats.org/officeDocument/2006/relationships/image" Target="media/image134.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3.png"/><Relationship Id="rId137" Type="http://schemas.openxmlformats.org/officeDocument/2006/relationships/image" Target="media/image124.jpeg"/><Relationship Id="rId158" Type="http://schemas.openxmlformats.org/officeDocument/2006/relationships/hyperlink" Target="https://epa.org.me/regulativa/" TargetMode="Externa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8.png"/><Relationship Id="rId132" Type="http://schemas.openxmlformats.org/officeDocument/2006/relationships/image" Target="media/image119.jpeg"/><Relationship Id="rId153" Type="http://schemas.openxmlformats.org/officeDocument/2006/relationships/image" Target="media/image1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9380</TotalTime>
  <Pages>170</Pages>
  <Words>-32766</Words>
  <Characters>-32766</Characters>
  <Application>Microsoft Office Outlook</Application>
  <DocSecurity>0</DocSecurity>
  <Lines>0</Lines>
  <Paragraphs>0</Paragraphs>
  <ScaleCrop>false</ScaleCrop>
  <Company>SO NIKSIC</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cp:lastModifiedBy>
  <cp:revision>623</cp:revision>
  <cp:lastPrinted>2024-09-19T10:42:00Z</cp:lastPrinted>
  <dcterms:created xsi:type="dcterms:W3CDTF">2024-05-26T17:42:00Z</dcterms:created>
  <dcterms:modified xsi:type="dcterms:W3CDTF">2024-09-19T10:43:00Z</dcterms:modified>
</cp:coreProperties>
</file>