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7A3" w:rsidRPr="00846322" w:rsidRDefault="00DF6B55" w:rsidP="00DF6B55">
      <w:pPr>
        <w:spacing w:after="0" w:line="276" w:lineRule="auto"/>
        <w:jc w:val="center"/>
        <w:rPr>
          <w:rFonts w:ascii="Times New Roman" w:hAnsi="Times New Roman" w:cs="Times New Roman"/>
          <w:sz w:val="24"/>
          <w:szCs w:val="24"/>
          <w:lang w:val="sr-Latn-CS"/>
        </w:rPr>
      </w:pPr>
      <w:bookmarkStart w:id="0" w:name="_GoBack"/>
      <w:bookmarkEnd w:id="0"/>
      <w:r>
        <w:rPr>
          <w:rFonts w:ascii="Times New Roman" w:hAnsi="Times New Roman" w:cs="Times New Roman"/>
          <w:noProof/>
          <w:sz w:val="24"/>
          <w:szCs w:val="24"/>
        </w:rPr>
        <w:drawing>
          <wp:inline distT="0" distB="0" distL="0" distR="0">
            <wp:extent cx="2468880" cy="1046291"/>
            <wp:effectExtent l="19050" t="0" r="7620" b="0"/>
            <wp:docPr id="6" name="Picture 5"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9" cstate="print"/>
                    <a:stretch>
                      <a:fillRect/>
                    </a:stretch>
                  </pic:blipFill>
                  <pic:spPr>
                    <a:xfrm>
                      <a:off x="0" y="0"/>
                      <a:ext cx="2468880" cy="1046291"/>
                    </a:xfrm>
                    <a:prstGeom prst="rect">
                      <a:avLst/>
                    </a:prstGeom>
                  </pic:spPr>
                </pic:pic>
              </a:graphicData>
            </a:graphic>
          </wp:inline>
        </w:drawing>
      </w:r>
    </w:p>
    <w:p w:rsidR="00B6467A" w:rsidRPr="00846322" w:rsidRDefault="00B6467A" w:rsidP="00FE14EF">
      <w:pPr>
        <w:spacing w:after="0" w:line="276" w:lineRule="auto"/>
        <w:jc w:val="center"/>
        <w:rPr>
          <w:rFonts w:ascii="Times New Roman" w:hAnsi="Times New Roman" w:cs="Times New Roman"/>
          <w:sz w:val="24"/>
          <w:szCs w:val="24"/>
          <w:lang w:val="sr-Latn-CS"/>
        </w:rPr>
      </w:pPr>
    </w:p>
    <w:p w:rsidR="00B6467A" w:rsidRPr="00846322" w:rsidRDefault="00B6467A" w:rsidP="003047EB">
      <w:pPr>
        <w:spacing w:after="0" w:line="276" w:lineRule="auto"/>
        <w:jc w:val="right"/>
        <w:rPr>
          <w:rFonts w:ascii="Times New Roman" w:hAnsi="Times New Roman" w:cs="Times New Roman"/>
          <w:sz w:val="24"/>
          <w:szCs w:val="24"/>
          <w:lang w:val="sr-Latn-CS"/>
        </w:rPr>
      </w:pPr>
    </w:p>
    <w:p w:rsidR="00B6467A" w:rsidRPr="00846322" w:rsidRDefault="00B6467A" w:rsidP="00FE14EF">
      <w:pPr>
        <w:spacing w:after="0" w:line="276" w:lineRule="auto"/>
        <w:jc w:val="center"/>
        <w:rPr>
          <w:rFonts w:ascii="Times New Roman" w:hAnsi="Times New Roman" w:cs="Times New Roman"/>
          <w:sz w:val="24"/>
          <w:szCs w:val="24"/>
          <w:lang w:val="sr-Latn-CS"/>
        </w:rPr>
      </w:pPr>
    </w:p>
    <w:p w:rsidR="00B6467A" w:rsidRPr="00846322" w:rsidRDefault="00B6467A" w:rsidP="00FE14EF">
      <w:pPr>
        <w:spacing w:after="0" w:line="276" w:lineRule="auto"/>
        <w:jc w:val="center"/>
        <w:rPr>
          <w:rFonts w:ascii="Times New Roman" w:hAnsi="Times New Roman" w:cs="Times New Roman"/>
          <w:sz w:val="24"/>
          <w:szCs w:val="24"/>
          <w:lang w:val="sr-Latn-CS"/>
        </w:rPr>
      </w:pPr>
    </w:p>
    <w:p w:rsidR="00B6467A" w:rsidRPr="00846322" w:rsidRDefault="00B6467A" w:rsidP="00FE14EF">
      <w:pPr>
        <w:spacing w:after="0" w:line="276" w:lineRule="auto"/>
        <w:jc w:val="center"/>
        <w:rPr>
          <w:rFonts w:ascii="Times New Roman" w:hAnsi="Times New Roman" w:cs="Times New Roman"/>
          <w:sz w:val="24"/>
          <w:szCs w:val="24"/>
          <w:lang w:val="sr-Latn-CS"/>
        </w:rPr>
      </w:pPr>
    </w:p>
    <w:p w:rsidR="00B6467A" w:rsidRPr="00846322" w:rsidRDefault="00B6467A" w:rsidP="00FE14EF">
      <w:pPr>
        <w:spacing w:after="0" w:line="276" w:lineRule="auto"/>
        <w:jc w:val="center"/>
        <w:rPr>
          <w:rFonts w:ascii="Times New Roman" w:hAnsi="Times New Roman" w:cs="Times New Roman"/>
          <w:b/>
          <w:sz w:val="28"/>
          <w:szCs w:val="28"/>
          <w:lang w:val="sr-Latn-CS"/>
        </w:rPr>
      </w:pPr>
    </w:p>
    <w:p w:rsidR="00B6467A" w:rsidRPr="00846322" w:rsidRDefault="00B6467A" w:rsidP="00FE14EF">
      <w:pPr>
        <w:spacing w:after="0" w:line="276" w:lineRule="auto"/>
        <w:rPr>
          <w:rFonts w:ascii="Times New Roman" w:hAnsi="Times New Roman" w:cs="Times New Roman"/>
          <w:b/>
          <w:sz w:val="28"/>
          <w:szCs w:val="28"/>
          <w:lang w:val="sr-Latn-CS"/>
        </w:rPr>
      </w:pPr>
    </w:p>
    <w:p w:rsidR="00E618A2" w:rsidRPr="00846322" w:rsidRDefault="00E618A2" w:rsidP="00FE14EF">
      <w:pPr>
        <w:spacing w:after="0" w:line="276" w:lineRule="auto"/>
        <w:rPr>
          <w:rFonts w:ascii="Times New Roman" w:hAnsi="Times New Roman" w:cs="Times New Roman"/>
          <w:b/>
          <w:sz w:val="28"/>
          <w:szCs w:val="28"/>
          <w:lang w:val="sr-Latn-CS"/>
        </w:rPr>
      </w:pPr>
    </w:p>
    <w:p w:rsidR="00E618A2" w:rsidRPr="00846322" w:rsidRDefault="00E618A2" w:rsidP="00FE14EF">
      <w:pPr>
        <w:spacing w:after="0" w:line="276" w:lineRule="auto"/>
        <w:rPr>
          <w:rFonts w:ascii="Times New Roman" w:hAnsi="Times New Roman" w:cs="Times New Roman"/>
          <w:b/>
          <w:sz w:val="28"/>
          <w:szCs w:val="28"/>
          <w:lang w:val="sr-Latn-CS"/>
        </w:rPr>
      </w:pPr>
    </w:p>
    <w:p w:rsidR="00E618A2" w:rsidRPr="00846322" w:rsidRDefault="00E618A2" w:rsidP="00FE14EF">
      <w:pPr>
        <w:spacing w:after="0" w:line="276" w:lineRule="auto"/>
        <w:rPr>
          <w:rFonts w:ascii="Times New Roman" w:hAnsi="Times New Roman" w:cs="Times New Roman"/>
          <w:b/>
          <w:sz w:val="28"/>
          <w:szCs w:val="28"/>
          <w:lang w:val="sr-Latn-CS"/>
        </w:rPr>
      </w:pPr>
    </w:p>
    <w:p w:rsidR="00B6467A" w:rsidRDefault="00B6467A" w:rsidP="00FE14EF">
      <w:pPr>
        <w:spacing w:after="0" w:line="276" w:lineRule="auto"/>
        <w:jc w:val="center"/>
        <w:rPr>
          <w:rFonts w:ascii="Times New Roman" w:hAnsi="Times New Roman" w:cs="Times New Roman"/>
          <w:b/>
          <w:sz w:val="28"/>
          <w:szCs w:val="28"/>
          <w:lang w:val="sr-Latn-CS"/>
        </w:rPr>
      </w:pPr>
    </w:p>
    <w:p w:rsidR="007911EF" w:rsidRPr="00846322" w:rsidRDefault="007911EF" w:rsidP="00FE14EF">
      <w:pPr>
        <w:spacing w:after="0" w:line="276" w:lineRule="auto"/>
        <w:jc w:val="center"/>
        <w:rPr>
          <w:rFonts w:ascii="Times New Roman" w:hAnsi="Times New Roman" w:cs="Times New Roman"/>
          <w:b/>
          <w:sz w:val="28"/>
          <w:szCs w:val="28"/>
          <w:lang w:val="sr-Latn-CS"/>
        </w:rPr>
      </w:pPr>
    </w:p>
    <w:p w:rsidR="002E38F4" w:rsidRPr="00846322" w:rsidRDefault="002E38F4" w:rsidP="002E38F4">
      <w:pPr>
        <w:spacing w:after="0" w:line="276" w:lineRule="auto"/>
        <w:jc w:val="center"/>
        <w:rPr>
          <w:rFonts w:ascii="Times New Roman" w:hAnsi="Times New Roman" w:cs="Times New Roman"/>
          <w:b/>
          <w:sz w:val="32"/>
          <w:szCs w:val="32"/>
          <w:lang w:val="sr-Latn-CS"/>
        </w:rPr>
      </w:pPr>
      <w:r>
        <w:rPr>
          <w:rFonts w:ascii="Times New Roman" w:hAnsi="Times New Roman" w:cs="Times New Roman"/>
          <w:b/>
          <w:sz w:val="32"/>
          <w:szCs w:val="32"/>
          <w:lang w:val="sr-Latn-CS"/>
        </w:rPr>
        <w:t>IZVJEŠTAJ O RADU TURISTIČKE ORGANIZACIJE NIKŠIĆ ZA 2020. GODINU SA FINANSIJSKIM IZVJEŠTAJEM</w:t>
      </w:r>
    </w:p>
    <w:p w:rsidR="00B6467A" w:rsidRPr="00846322" w:rsidRDefault="00B6467A" w:rsidP="00FE14EF">
      <w:pPr>
        <w:spacing w:after="0" w:line="276" w:lineRule="auto"/>
        <w:rPr>
          <w:rFonts w:ascii="Times New Roman" w:hAnsi="Times New Roman" w:cs="Times New Roman"/>
          <w:sz w:val="24"/>
          <w:szCs w:val="24"/>
          <w:lang w:val="sr-Latn-CS"/>
        </w:rPr>
      </w:pPr>
    </w:p>
    <w:p w:rsidR="00B6467A" w:rsidRPr="00846322" w:rsidRDefault="00B6467A" w:rsidP="00FE14EF">
      <w:pPr>
        <w:spacing w:after="0" w:line="276" w:lineRule="auto"/>
        <w:rPr>
          <w:rFonts w:ascii="Times New Roman" w:hAnsi="Times New Roman" w:cs="Times New Roman"/>
          <w:sz w:val="24"/>
          <w:szCs w:val="24"/>
          <w:lang w:val="sr-Latn-CS"/>
        </w:rPr>
      </w:pPr>
    </w:p>
    <w:p w:rsidR="00B6467A" w:rsidRPr="00846322" w:rsidRDefault="00B6467A" w:rsidP="00FE14EF">
      <w:pPr>
        <w:spacing w:after="0" w:line="276" w:lineRule="auto"/>
        <w:rPr>
          <w:rFonts w:ascii="Times New Roman" w:hAnsi="Times New Roman" w:cs="Times New Roman"/>
          <w:sz w:val="24"/>
          <w:szCs w:val="24"/>
          <w:lang w:val="sr-Latn-CS"/>
        </w:rPr>
      </w:pPr>
    </w:p>
    <w:p w:rsidR="00B6467A" w:rsidRPr="00846322" w:rsidRDefault="00B6467A" w:rsidP="00FE14EF">
      <w:pPr>
        <w:spacing w:after="0" w:line="276" w:lineRule="auto"/>
        <w:rPr>
          <w:rFonts w:ascii="Times New Roman" w:hAnsi="Times New Roman" w:cs="Times New Roman"/>
          <w:sz w:val="24"/>
          <w:szCs w:val="24"/>
          <w:lang w:val="sr-Latn-CS"/>
        </w:rPr>
      </w:pPr>
    </w:p>
    <w:p w:rsidR="00B6467A" w:rsidRPr="00846322" w:rsidRDefault="00B6467A" w:rsidP="00FE14EF">
      <w:pPr>
        <w:spacing w:after="0" w:line="276" w:lineRule="auto"/>
        <w:rPr>
          <w:rFonts w:ascii="Times New Roman" w:hAnsi="Times New Roman" w:cs="Times New Roman"/>
          <w:sz w:val="24"/>
          <w:szCs w:val="24"/>
          <w:lang w:val="sr-Latn-CS"/>
        </w:rPr>
      </w:pPr>
    </w:p>
    <w:p w:rsidR="00B6467A" w:rsidRPr="00846322" w:rsidRDefault="00B6467A" w:rsidP="00FE14EF">
      <w:pPr>
        <w:spacing w:after="0" w:line="276" w:lineRule="auto"/>
        <w:rPr>
          <w:rFonts w:ascii="Times New Roman" w:hAnsi="Times New Roman" w:cs="Times New Roman"/>
          <w:sz w:val="24"/>
          <w:szCs w:val="24"/>
          <w:lang w:val="sr-Latn-CS"/>
        </w:rPr>
      </w:pPr>
    </w:p>
    <w:p w:rsidR="00B6467A" w:rsidRPr="00846322" w:rsidRDefault="00B6467A" w:rsidP="00FE14EF">
      <w:pPr>
        <w:spacing w:after="0" w:line="276" w:lineRule="auto"/>
        <w:rPr>
          <w:rFonts w:ascii="Times New Roman" w:hAnsi="Times New Roman" w:cs="Times New Roman"/>
          <w:sz w:val="24"/>
          <w:szCs w:val="24"/>
          <w:lang w:val="sr-Latn-CS"/>
        </w:rPr>
      </w:pPr>
    </w:p>
    <w:p w:rsidR="00B6467A" w:rsidRPr="00846322" w:rsidRDefault="00B6467A" w:rsidP="00FE14EF">
      <w:pPr>
        <w:spacing w:after="0" w:line="276" w:lineRule="auto"/>
        <w:rPr>
          <w:rFonts w:ascii="Times New Roman" w:hAnsi="Times New Roman" w:cs="Times New Roman"/>
          <w:sz w:val="24"/>
          <w:szCs w:val="24"/>
          <w:lang w:val="sr-Latn-CS"/>
        </w:rPr>
      </w:pPr>
    </w:p>
    <w:p w:rsidR="00B6467A" w:rsidRPr="00846322" w:rsidRDefault="00B6467A" w:rsidP="00FE14EF">
      <w:pPr>
        <w:spacing w:after="0" w:line="276" w:lineRule="auto"/>
        <w:jc w:val="center"/>
        <w:rPr>
          <w:rFonts w:ascii="Times New Roman" w:hAnsi="Times New Roman" w:cs="Times New Roman"/>
          <w:sz w:val="24"/>
          <w:szCs w:val="24"/>
          <w:lang w:val="sr-Latn-CS"/>
        </w:rPr>
      </w:pPr>
    </w:p>
    <w:p w:rsidR="00B6467A" w:rsidRPr="00846322" w:rsidRDefault="00B6467A" w:rsidP="00FE14EF">
      <w:pPr>
        <w:spacing w:after="0" w:line="276" w:lineRule="auto"/>
        <w:rPr>
          <w:rFonts w:ascii="Times New Roman" w:hAnsi="Times New Roman" w:cs="Times New Roman"/>
          <w:sz w:val="24"/>
          <w:szCs w:val="24"/>
          <w:lang w:val="sr-Latn-CS"/>
        </w:rPr>
      </w:pPr>
    </w:p>
    <w:p w:rsidR="00E618A2" w:rsidRPr="00846322" w:rsidRDefault="00E618A2" w:rsidP="00FE14EF">
      <w:pPr>
        <w:spacing w:after="0" w:line="276" w:lineRule="auto"/>
        <w:rPr>
          <w:rFonts w:ascii="Times New Roman" w:hAnsi="Times New Roman" w:cs="Times New Roman"/>
          <w:sz w:val="24"/>
          <w:szCs w:val="24"/>
          <w:lang w:val="sr-Latn-CS"/>
        </w:rPr>
      </w:pPr>
    </w:p>
    <w:p w:rsidR="00E618A2" w:rsidRPr="00846322" w:rsidRDefault="00E618A2" w:rsidP="00FE14EF">
      <w:pPr>
        <w:spacing w:after="0" w:line="276" w:lineRule="auto"/>
        <w:rPr>
          <w:rFonts w:ascii="Times New Roman" w:hAnsi="Times New Roman" w:cs="Times New Roman"/>
          <w:sz w:val="24"/>
          <w:szCs w:val="24"/>
          <w:lang w:val="sr-Latn-CS"/>
        </w:rPr>
      </w:pPr>
    </w:p>
    <w:p w:rsidR="00E618A2" w:rsidRPr="00846322" w:rsidRDefault="00E618A2" w:rsidP="00FE14EF">
      <w:pPr>
        <w:spacing w:after="0" w:line="276" w:lineRule="auto"/>
        <w:rPr>
          <w:rFonts w:ascii="Times New Roman" w:hAnsi="Times New Roman" w:cs="Times New Roman"/>
          <w:sz w:val="24"/>
          <w:szCs w:val="24"/>
          <w:lang w:val="sr-Latn-CS"/>
        </w:rPr>
      </w:pPr>
    </w:p>
    <w:p w:rsidR="00E618A2" w:rsidRPr="00846322" w:rsidRDefault="00E618A2" w:rsidP="00FE14EF">
      <w:pPr>
        <w:spacing w:after="0" w:line="276" w:lineRule="auto"/>
        <w:rPr>
          <w:rFonts w:ascii="Times New Roman" w:hAnsi="Times New Roman" w:cs="Times New Roman"/>
          <w:sz w:val="24"/>
          <w:szCs w:val="24"/>
          <w:lang w:val="sr-Latn-CS"/>
        </w:rPr>
      </w:pPr>
    </w:p>
    <w:p w:rsidR="00E618A2" w:rsidRPr="00846322" w:rsidRDefault="00E618A2" w:rsidP="00FE14EF">
      <w:pPr>
        <w:spacing w:after="0" w:line="276" w:lineRule="auto"/>
        <w:rPr>
          <w:rFonts w:ascii="Times New Roman" w:hAnsi="Times New Roman" w:cs="Times New Roman"/>
          <w:sz w:val="24"/>
          <w:szCs w:val="24"/>
          <w:lang w:val="sr-Latn-CS"/>
        </w:rPr>
      </w:pPr>
    </w:p>
    <w:p w:rsidR="00E618A2" w:rsidRPr="00846322" w:rsidRDefault="00E618A2" w:rsidP="00FE14EF">
      <w:pPr>
        <w:spacing w:after="0" w:line="276" w:lineRule="auto"/>
        <w:rPr>
          <w:rFonts w:ascii="Times New Roman" w:hAnsi="Times New Roman" w:cs="Times New Roman"/>
          <w:sz w:val="24"/>
          <w:szCs w:val="24"/>
          <w:lang w:val="sr-Latn-CS"/>
        </w:rPr>
      </w:pPr>
    </w:p>
    <w:p w:rsidR="00662CD3" w:rsidRPr="00846322" w:rsidRDefault="00662CD3" w:rsidP="00FE14EF">
      <w:pPr>
        <w:spacing w:after="0" w:line="276" w:lineRule="auto"/>
        <w:rPr>
          <w:rFonts w:ascii="Times New Roman" w:hAnsi="Times New Roman" w:cs="Times New Roman"/>
          <w:sz w:val="24"/>
          <w:szCs w:val="24"/>
          <w:lang w:val="sr-Latn-CS"/>
        </w:rPr>
      </w:pPr>
    </w:p>
    <w:p w:rsidR="00E618A2" w:rsidRPr="00846322" w:rsidRDefault="00E618A2" w:rsidP="00FE14EF">
      <w:pPr>
        <w:spacing w:after="0" w:line="276" w:lineRule="auto"/>
        <w:rPr>
          <w:rFonts w:ascii="Times New Roman" w:hAnsi="Times New Roman" w:cs="Times New Roman"/>
          <w:sz w:val="24"/>
          <w:szCs w:val="24"/>
          <w:lang w:val="sr-Latn-CS"/>
        </w:rPr>
      </w:pPr>
    </w:p>
    <w:p w:rsidR="00CD07C8" w:rsidRPr="00846322" w:rsidRDefault="000974D2" w:rsidP="00FE14EF">
      <w:pPr>
        <w:spacing w:after="0" w:line="276" w:lineRule="auto"/>
        <w:jc w:val="center"/>
        <w:rPr>
          <w:rFonts w:ascii="Times New Roman" w:hAnsi="Times New Roman" w:cs="Times New Roman"/>
          <w:sz w:val="24"/>
          <w:szCs w:val="24"/>
          <w:lang w:val="sr-Latn-CS"/>
        </w:rPr>
        <w:sectPr w:rsidR="00CD07C8" w:rsidRPr="00846322" w:rsidSect="00CD07C8">
          <w:headerReference w:type="default" r:id="rId10"/>
          <w:footerReference w:type="default" r:id="rId11"/>
          <w:headerReference w:type="first" r:id="rId12"/>
          <w:footerReference w:type="first" r:id="rId13"/>
          <w:pgSz w:w="12240" w:h="15840"/>
          <w:pgMar w:top="1440" w:right="1440" w:bottom="1440" w:left="1440" w:header="288" w:footer="576" w:gutter="0"/>
          <w:pgNumType w:start="1"/>
          <w:cols w:space="708"/>
          <w:titlePg/>
          <w:docGrid w:linePitch="360"/>
        </w:sectPr>
      </w:pPr>
      <w:r>
        <w:rPr>
          <w:rFonts w:ascii="Times New Roman" w:hAnsi="Times New Roman" w:cs="Times New Roman"/>
          <w:sz w:val="24"/>
          <w:szCs w:val="24"/>
          <w:lang w:val="sr-Latn-CS"/>
        </w:rPr>
        <w:t xml:space="preserve">Nikšić, </w:t>
      </w:r>
      <w:r w:rsidR="00087454">
        <w:rPr>
          <w:rFonts w:ascii="Times New Roman" w:hAnsi="Times New Roman" w:cs="Times New Roman"/>
          <w:sz w:val="24"/>
          <w:szCs w:val="24"/>
          <w:lang w:val="sr-Latn-CS"/>
        </w:rPr>
        <w:t>mart</w:t>
      </w:r>
      <w:r w:rsidR="002E38F4">
        <w:rPr>
          <w:rFonts w:ascii="Times New Roman" w:hAnsi="Times New Roman" w:cs="Times New Roman"/>
          <w:sz w:val="24"/>
          <w:szCs w:val="24"/>
          <w:lang w:val="sr-Latn-CS"/>
        </w:rPr>
        <w:t xml:space="preserve"> 2021</w:t>
      </w:r>
      <w:r w:rsidR="00B6467A" w:rsidRPr="00846322">
        <w:rPr>
          <w:rFonts w:ascii="Times New Roman" w:hAnsi="Times New Roman" w:cs="Times New Roman"/>
          <w:sz w:val="24"/>
          <w:szCs w:val="24"/>
          <w:lang w:val="sr-Latn-CS"/>
        </w:rPr>
        <w:t>. godine</w:t>
      </w:r>
    </w:p>
    <w:p w:rsidR="00296D62" w:rsidRPr="00846322" w:rsidRDefault="00296D62" w:rsidP="00FE14EF">
      <w:pPr>
        <w:spacing w:after="0" w:line="276" w:lineRule="auto"/>
        <w:rPr>
          <w:rFonts w:ascii="Times New Roman" w:hAnsi="Times New Roman" w:cs="Times New Roman"/>
          <w:sz w:val="24"/>
          <w:szCs w:val="24"/>
          <w:lang w:val="sr-Latn-CS"/>
        </w:rPr>
      </w:pPr>
    </w:p>
    <w:sdt>
      <w:sdtPr>
        <w:rPr>
          <w:rFonts w:ascii="Times New Roman" w:eastAsiaTheme="minorHAnsi" w:hAnsi="Times New Roman" w:cs="Times New Roman"/>
          <w:b w:val="0"/>
          <w:bCs w:val="0"/>
          <w:sz w:val="22"/>
          <w:szCs w:val="22"/>
        </w:rPr>
        <w:id w:val="1434941723"/>
        <w:docPartObj>
          <w:docPartGallery w:val="Table of Contents"/>
          <w:docPartUnique/>
        </w:docPartObj>
      </w:sdtPr>
      <w:sdtEndPr>
        <w:rPr>
          <w:noProof/>
        </w:rPr>
      </w:sdtEndPr>
      <w:sdtContent>
        <w:p w:rsidR="00C22C7D" w:rsidRPr="00A959E3" w:rsidRDefault="00C22C7D" w:rsidP="002B04D2">
          <w:pPr>
            <w:pStyle w:val="TOCHeading"/>
            <w:numPr>
              <w:ilvl w:val="0"/>
              <w:numId w:val="0"/>
            </w:numPr>
            <w:spacing w:before="0"/>
            <w:rPr>
              <w:rFonts w:ascii="Times New Roman" w:hAnsi="Times New Roman" w:cs="Times New Roman"/>
            </w:rPr>
          </w:pPr>
          <w:r w:rsidRPr="00A959E3">
            <w:rPr>
              <w:rFonts w:ascii="Times New Roman" w:hAnsi="Times New Roman" w:cs="Times New Roman"/>
            </w:rPr>
            <w:t>SADRŽAJ</w:t>
          </w:r>
        </w:p>
        <w:p w:rsidR="00846322" w:rsidRDefault="00846322" w:rsidP="00846322">
          <w:pPr>
            <w:rPr>
              <w:rFonts w:ascii="Times New Roman" w:hAnsi="Times New Roman" w:cs="Times New Roman"/>
            </w:rPr>
          </w:pPr>
        </w:p>
        <w:p w:rsidR="008A12F9" w:rsidRPr="00A959E3" w:rsidRDefault="008A12F9" w:rsidP="00846322">
          <w:pPr>
            <w:rPr>
              <w:rFonts w:ascii="Times New Roman" w:hAnsi="Times New Roman" w:cs="Times New Roman"/>
            </w:rPr>
          </w:pPr>
        </w:p>
        <w:p w:rsidR="005906B1" w:rsidRPr="005906B1" w:rsidRDefault="00DB67E8" w:rsidP="005906B1">
          <w:pPr>
            <w:pStyle w:val="TOC1"/>
            <w:rPr>
              <w:rFonts w:ascii="Times New Roman" w:hAnsi="Times New Roman" w:cs="Times New Roman"/>
              <w:noProof/>
            </w:rPr>
          </w:pPr>
          <w:r w:rsidRPr="00A959E3">
            <w:fldChar w:fldCharType="begin"/>
          </w:r>
          <w:r w:rsidR="00B36ED1" w:rsidRPr="00A959E3">
            <w:instrText xml:space="preserve"> TOC \o "1-3" \h \z \u </w:instrText>
          </w:r>
          <w:r w:rsidRPr="00A959E3">
            <w:fldChar w:fldCharType="separate"/>
          </w:r>
          <w:hyperlink w:anchor="_Toc68596323" w:history="1">
            <w:r w:rsidR="005906B1" w:rsidRPr="005906B1">
              <w:rPr>
                <w:rStyle w:val="Hyperlink"/>
                <w:rFonts w:ascii="Times New Roman" w:hAnsi="Times New Roman" w:cs="Times New Roman"/>
                <w:noProof/>
                <w:lang w:val="sr-Latn-CS"/>
              </w:rPr>
              <w:t>1</w:t>
            </w:r>
            <w:r w:rsidR="005906B1" w:rsidRPr="005906B1">
              <w:rPr>
                <w:rFonts w:ascii="Times New Roman" w:hAnsi="Times New Roman" w:cs="Times New Roman"/>
                <w:noProof/>
              </w:rPr>
              <w:tab/>
            </w:r>
            <w:r w:rsidR="005906B1" w:rsidRPr="005906B1">
              <w:rPr>
                <w:rStyle w:val="Hyperlink"/>
                <w:rFonts w:ascii="Times New Roman" w:hAnsi="Times New Roman" w:cs="Times New Roman"/>
                <w:noProof/>
                <w:lang w:val="sr-Latn-CS"/>
              </w:rPr>
              <w:t>UVOD</w:t>
            </w:r>
            <w:r w:rsidR="005906B1" w:rsidRPr="005906B1">
              <w:rPr>
                <w:rFonts w:ascii="Times New Roman" w:hAnsi="Times New Roman" w:cs="Times New Roman"/>
                <w:noProof/>
                <w:webHidden/>
              </w:rPr>
              <w:tab/>
            </w:r>
            <w:r w:rsidRPr="005906B1">
              <w:rPr>
                <w:rFonts w:ascii="Times New Roman" w:hAnsi="Times New Roman" w:cs="Times New Roman"/>
                <w:noProof/>
                <w:webHidden/>
              </w:rPr>
              <w:fldChar w:fldCharType="begin"/>
            </w:r>
            <w:r w:rsidR="005906B1" w:rsidRPr="005906B1">
              <w:rPr>
                <w:rFonts w:ascii="Times New Roman" w:hAnsi="Times New Roman" w:cs="Times New Roman"/>
                <w:noProof/>
                <w:webHidden/>
              </w:rPr>
              <w:instrText xml:space="preserve"> PAGEREF _Toc68596323 \h </w:instrText>
            </w:r>
            <w:r w:rsidRPr="005906B1">
              <w:rPr>
                <w:rFonts w:ascii="Times New Roman" w:hAnsi="Times New Roman" w:cs="Times New Roman"/>
                <w:noProof/>
                <w:webHidden/>
              </w:rPr>
            </w:r>
            <w:r w:rsidRPr="005906B1">
              <w:rPr>
                <w:rFonts w:ascii="Times New Roman" w:hAnsi="Times New Roman" w:cs="Times New Roman"/>
                <w:noProof/>
                <w:webHidden/>
              </w:rPr>
              <w:fldChar w:fldCharType="separate"/>
            </w:r>
            <w:r w:rsidR="00197694">
              <w:rPr>
                <w:rFonts w:ascii="Times New Roman" w:hAnsi="Times New Roman" w:cs="Times New Roman"/>
                <w:noProof/>
                <w:webHidden/>
              </w:rPr>
              <w:t>1</w:t>
            </w:r>
            <w:r w:rsidRPr="005906B1">
              <w:rPr>
                <w:rFonts w:ascii="Times New Roman" w:hAnsi="Times New Roman" w:cs="Times New Roman"/>
                <w:noProof/>
                <w:webHidden/>
              </w:rPr>
              <w:fldChar w:fldCharType="end"/>
            </w:r>
          </w:hyperlink>
        </w:p>
        <w:p w:rsidR="005906B1" w:rsidRPr="005906B1" w:rsidRDefault="00197694" w:rsidP="005906B1">
          <w:pPr>
            <w:pStyle w:val="TOC1"/>
            <w:rPr>
              <w:rFonts w:ascii="Times New Roman" w:hAnsi="Times New Roman" w:cs="Times New Roman"/>
              <w:noProof/>
            </w:rPr>
          </w:pPr>
          <w:hyperlink w:anchor="_Toc68596324" w:history="1">
            <w:r w:rsidR="005906B1" w:rsidRPr="005906B1">
              <w:rPr>
                <w:rStyle w:val="Hyperlink"/>
                <w:rFonts w:ascii="Times New Roman" w:hAnsi="Times New Roman" w:cs="Times New Roman"/>
                <w:noProof/>
                <w:lang w:val="sr-Latn-CS"/>
              </w:rPr>
              <w:t>2</w:t>
            </w:r>
            <w:r w:rsidR="005906B1" w:rsidRPr="005906B1">
              <w:rPr>
                <w:rFonts w:ascii="Times New Roman" w:hAnsi="Times New Roman" w:cs="Times New Roman"/>
                <w:noProof/>
              </w:rPr>
              <w:tab/>
            </w:r>
            <w:r w:rsidR="005906B1" w:rsidRPr="005906B1">
              <w:rPr>
                <w:rStyle w:val="Hyperlink"/>
                <w:rFonts w:ascii="Times New Roman" w:hAnsi="Times New Roman" w:cs="Times New Roman"/>
                <w:noProof/>
                <w:lang w:val="sr-Latn-CS"/>
              </w:rPr>
              <w:t>OPŠTE INFORMACIJE O TURISTIČKOJ ORGANIZACIJI NIKŠIĆ</w:t>
            </w:r>
            <w:r w:rsidR="005906B1" w:rsidRPr="005906B1">
              <w:rPr>
                <w:rFonts w:ascii="Times New Roman" w:hAnsi="Times New Roman" w:cs="Times New Roman"/>
                <w:noProof/>
                <w:webHidden/>
              </w:rPr>
              <w:tab/>
            </w:r>
            <w:r w:rsidR="00DB67E8" w:rsidRPr="005906B1">
              <w:rPr>
                <w:rFonts w:ascii="Times New Roman" w:hAnsi="Times New Roman" w:cs="Times New Roman"/>
                <w:noProof/>
                <w:webHidden/>
              </w:rPr>
              <w:fldChar w:fldCharType="begin"/>
            </w:r>
            <w:r w:rsidR="005906B1" w:rsidRPr="005906B1">
              <w:rPr>
                <w:rFonts w:ascii="Times New Roman" w:hAnsi="Times New Roman" w:cs="Times New Roman"/>
                <w:noProof/>
                <w:webHidden/>
              </w:rPr>
              <w:instrText xml:space="preserve"> PAGEREF _Toc68596324 \h </w:instrText>
            </w:r>
            <w:r w:rsidR="00DB67E8" w:rsidRPr="005906B1">
              <w:rPr>
                <w:rFonts w:ascii="Times New Roman" w:hAnsi="Times New Roman" w:cs="Times New Roman"/>
                <w:noProof/>
                <w:webHidden/>
              </w:rPr>
            </w:r>
            <w:r w:rsidR="00DB67E8" w:rsidRPr="005906B1">
              <w:rPr>
                <w:rFonts w:ascii="Times New Roman" w:hAnsi="Times New Roman" w:cs="Times New Roman"/>
                <w:noProof/>
                <w:webHidden/>
              </w:rPr>
              <w:fldChar w:fldCharType="separate"/>
            </w:r>
            <w:r>
              <w:rPr>
                <w:rFonts w:ascii="Times New Roman" w:hAnsi="Times New Roman" w:cs="Times New Roman"/>
                <w:noProof/>
                <w:webHidden/>
              </w:rPr>
              <w:t>2</w:t>
            </w:r>
            <w:r w:rsidR="00DB67E8" w:rsidRPr="005906B1">
              <w:rPr>
                <w:rFonts w:ascii="Times New Roman" w:hAnsi="Times New Roman" w:cs="Times New Roman"/>
                <w:noProof/>
                <w:webHidden/>
              </w:rPr>
              <w:fldChar w:fldCharType="end"/>
            </w:r>
          </w:hyperlink>
        </w:p>
        <w:p w:rsidR="005906B1" w:rsidRPr="005906B1" w:rsidRDefault="00197694" w:rsidP="005906B1">
          <w:pPr>
            <w:pStyle w:val="TOC2"/>
            <w:tabs>
              <w:tab w:val="left" w:pos="880"/>
              <w:tab w:val="right" w:leader="dot" w:pos="9350"/>
            </w:tabs>
            <w:spacing w:after="120"/>
            <w:rPr>
              <w:rFonts w:ascii="Times New Roman" w:hAnsi="Times New Roman" w:cs="Times New Roman"/>
              <w:noProof/>
            </w:rPr>
          </w:pPr>
          <w:hyperlink w:anchor="_Toc68596325" w:history="1">
            <w:r w:rsidR="005906B1" w:rsidRPr="005906B1">
              <w:rPr>
                <w:rStyle w:val="Hyperlink"/>
                <w:rFonts w:ascii="Times New Roman" w:hAnsi="Times New Roman" w:cs="Times New Roman"/>
                <w:noProof/>
              </w:rPr>
              <w:t>2.1</w:t>
            </w:r>
            <w:r w:rsidR="005906B1" w:rsidRPr="005906B1">
              <w:rPr>
                <w:rFonts w:ascii="Times New Roman" w:hAnsi="Times New Roman" w:cs="Times New Roman"/>
                <w:noProof/>
              </w:rPr>
              <w:tab/>
            </w:r>
            <w:r w:rsidR="005906B1" w:rsidRPr="005906B1">
              <w:rPr>
                <w:rStyle w:val="Hyperlink"/>
                <w:rFonts w:ascii="Times New Roman" w:hAnsi="Times New Roman" w:cs="Times New Roman"/>
                <w:noProof/>
              </w:rPr>
              <w:t>Osnivanje</w:t>
            </w:r>
            <w:r w:rsidR="005906B1" w:rsidRPr="005906B1">
              <w:rPr>
                <w:rFonts w:ascii="Times New Roman" w:hAnsi="Times New Roman" w:cs="Times New Roman"/>
                <w:noProof/>
                <w:webHidden/>
              </w:rPr>
              <w:tab/>
            </w:r>
            <w:r w:rsidR="00DB67E8" w:rsidRPr="005906B1">
              <w:rPr>
                <w:rFonts w:ascii="Times New Roman" w:hAnsi="Times New Roman" w:cs="Times New Roman"/>
                <w:noProof/>
                <w:webHidden/>
              </w:rPr>
              <w:fldChar w:fldCharType="begin"/>
            </w:r>
            <w:r w:rsidR="005906B1" w:rsidRPr="005906B1">
              <w:rPr>
                <w:rFonts w:ascii="Times New Roman" w:hAnsi="Times New Roman" w:cs="Times New Roman"/>
                <w:noProof/>
                <w:webHidden/>
              </w:rPr>
              <w:instrText xml:space="preserve"> PAGEREF _Toc68596325 \h </w:instrText>
            </w:r>
            <w:r w:rsidR="00DB67E8" w:rsidRPr="005906B1">
              <w:rPr>
                <w:rFonts w:ascii="Times New Roman" w:hAnsi="Times New Roman" w:cs="Times New Roman"/>
                <w:noProof/>
                <w:webHidden/>
              </w:rPr>
            </w:r>
            <w:r w:rsidR="00DB67E8" w:rsidRPr="005906B1">
              <w:rPr>
                <w:rFonts w:ascii="Times New Roman" w:hAnsi="Times New Roman" w:cs="Times New Roman"/>
                <w:noProof/>
                <w:webHidden/>
              </w:rPr>
              <w:fldChar w:fldCharType="separate"/>
            </w:r>
            <w:r>
              <w:rPr>
                <w:rFonts w:ascii="Times New Roman" w:hAnsi="Times New Roman" w:cs="Times New Roman"/>
                <w:noProof/>
                <w:webHidden/>
              </w:rPr>
              <w:t>2</w:t>
            </w:r>
            <w:r w:rsidR="00DB67E8" w:rsidRPr="005906B1">
              <w:rPr>
                <w:rFonts w:ascii="Times New Roman" w:hAnsi="Times New Roman" w:cs="Times New Roman"/>
                <w:noProof/>
                <w:webHidden/>
              </w:rPr>
              <w:fldChar w:fldCharType="end"/>
            </w:r>
          </w:hyperlink>
        </w:p>
        <w:p w:rsidR="005906B1" w:rsidRPr="005906B1" w:rsidRDefault="00197694" w:rsidP="005906B1">
          <w:pPr>
            <w:pStyle w:val="TOC2"/>
            <w:tabs>
              <w:tab w:val="left" w:pos="880"/>
              <w:tab w:val="right" w:leader="dot" w:pos="9350"/>
            </w:tabs>
            <w:spacing w:after="120"/>
            <w:rPr>
              <w:rFonts w:ascii="Times New Roman" w:hAnsi="Times New Roman" w:cs="Times New Roman"/>
              <w:noProof/>
            </w:rPr>
          </w:pPr>
          <w:hyperlink w:anchor="_Toc68596326" w:history="1">
            <w:r w:rsidR="005906B1" w:rsidRPr="005906B1">
              <w:rPr>
                <w:rStyle w:val="Hyperlink"/>
                <w:rFonts w:ascii="Times New Roman" w:hAnsi="Times New Roman" w:cs="Times New Roman"/>
                <w:noProof/>
              </w:rPr>
              <w:t>2.2</w:t>
            </w:r>
            <w:r w:rsidR="005906B1" w:rsidRPr="005906B1">
              <w:rPr>
                <w:rFonts w:ascii="Times New Roman" w:hAnsi="Times New Roman" w:cs="Times New Roman"/>
                <w:noProof/>
              </w:rPr>
              <w:tab/>
            </w:r>
            <w:r w:rsidR="005906B1" w:rsidRPr="005906B1">
              <w:rPr>
                <w:rStyle w:val="Hyperlink"/>
                <w:rFonts w:ascii="Times New Roman" w:hAnsi="Times New Roman" w:cs="Times New Roman"/>
                <w:noProof/>
              </w:rPr>
              <w:t>Djelatnost</w:t>
            </w:r>
            <w:r w:rsidR="005906B1" w:rsidRPr="005906B1">
              <w:rPr>
                <w:rFonts w:ascii="Times New Roman" w:hAnsi="Times New Roman" w:cs="Times New Roman"/>
                <w:noProof/>
                <w:webHidden/>
              </w:rPr>
              <w:tab/>
            </w:r>
            <w:r w:rsidR="00DB67E8" w:rsidRPr="005906B1">
              <w:rPr>
                <w:rFonts w:ascii="Times New Roman" w:hAnsi="Times New Roman" w:cs="Times New Roman"/>
                <w:noProof/>
                <w:webHidden/>
              </w:rPr>
              <w:fldChar w:fldCharType="begin"/>
            </w:r>
            <w:r w:rsidR="005906B1" w:rsidRPr="005906B1">
              <w:rPr>
                <w:rFonts w:ascii="Times New Roman" w:hAnsi="Times New Roman" w:cs="Times New Roman"/>
                <w:noProof/>
                <w:webHidden/>
              </w:rPr>
              <w:instrText xml:space="preserve"> PAGEREF _Toc68596326 \h </w:instrText>
            </w:r>
            <w:r w:rsidR="00DB67E8" w:rsidRPr="005906B1">
              <w:rPr>
                <w:rFonts w:ascii="Times New Roman" w:hAnsi="Times New Roman" w:cs="Times New Roman"/>
                <w:noProof/>
                <w:webHidden/>
              </w:rPr>
            </w:r>
            <w:r w:rsidR="00DB67E8" w:rsidRPr="005906B1">
              <w:rPr>
                <w:rFonts w:ascii="Times New Roman" w:hAnsi="Times New Roman" w:cs="Times New Roman"/>
                <w:noProof/>
                <w:webHidden/>
              </w:rPr>
              <w:fldChar w:fldCharType="separate"/>
            </w:r>
            <w:r>
              <w:rPr>
                <w:rFonts w:ascii="Times New Roman" w:hAnsi="Times New Roman" w:cs="Times New Roman"/>
                <w:noProof/>
                <w:webHidden/>
              </w:rPr>
              <w:t>2</w:t>
            </w:r>
            <w:r w:rsidR="00DB67E8" w:rsidRPr="005906B1">
              <w:rPr>
                <w:rFonts w:ascii="Times New Roman" w:hAnsi="Times New Roman" w:cs="Times New Roman"/>
                <w:noProof/>
                <w:webHidden/>
              </w:rPr>
              <w:fldChar w:fldCharType="end"/>
            </w:r>
          </w:hyperlink>
        </w:p>
        <w:p w:rsidR="005906B1" w:rsidRPr="005906B1" w:rsidRDefault="00197694" w:rsidP="005906B1">
          <w:pPr>
            <w:pStyle w:val="TOC2"/>
            <w:tabs>
              <w:tab w:val="left" w:pos="880"/>
              <w:tab w:val="right" w:leader="dot" w:pos="9350"/>
            </w:tabs>
            <w:spacing w:after="120"/>
            <w:rPr>
              <w:rFonts w:ascii="Times New Roman" w:hAnsi="Times New Roman" w:cs="Times New Roman"/>
              <w:noProof/>
            </w:rPr>
          </w:pPr>
          <w:hyperlink w:anchor="_Toc68596327" w:history="1">
            <w:r w:rsidR="005906B1" w:rsidRPr="005906B1">
              <w:rPr>
                <w:rStyle w:val="Hyperlink"/>
                <w:rFonts w:ascii="Times New Roman" w:hAnsi="Times New Roman" w:cs="Times New Roman"/>
                <w:noProof/>
                <w:lang w:val="sr-Latn-CS"/>
              </w:rPr>
              <w:t>2.3</w:t>
            </w:r>
            <w:r w:rsidR="005906B1" w:rsidRPr="005906B1">
              <w:rPr>
                <w:rFonts w:ascii="Times New Roman" w:hAnsi="Times New Roman" w:cs="Times New Roman"/>
                <w:noProof/>
              </w:rPr>
              <w:tab/>
            </w:r>
            <w:r w:rsidR="005906B1" w:rsidRPr="005906B1">
              <w:rPr>
                <w:rStyle w:val="Hyperlink"/>
                <w:rFonts w:ascii="Times New Roman" w:hAnsi="Times New Roman" w:cs="Times New Roman"/>
                <w:noProof/>
                <w:lang w:val="sr-Latn-CS"/>
              </w:rPr>
              <w:t>Organi organizacije</w:t>
            </w:r>
            <w:r w:rsidR="005906B1" w:rsidRPr="005906B1">
              <w:rPr>
                <w:rFonts w:ascii="Times New Roman" w:hAnsi="Times New Roman" w:cs="Times New Roman"/>
                <w:noProof/>
                <w:webHidden/>
              </w:rPr>
              <w:tab/>
            </w:r>
            <w:r w:rsidR="00DB67E8" w:rsidRPr="005906B1">
              <w:rPr>
                <w:rFonts w:ascii="Times New Roman" w:hAnsi="Times New Roman" w:cs="Times New Roman"/>
                <w:noProof/>
                <w:webHidden/>
              </w:rPr>
              <w:fldChar w:fldCharType="begin"/>
            </w:r>
            <w:r w:rsidR="005906B1" w:rsidRPr="005906B1">
              <w:rPr>
                <w:rFonts w:ascii="Times New Roman" w:hAnsi="Times New Roman" w:cs="Times New Roman"/>
                <w:noProof/>
                <w:webHidden/>
              </w:rPr>
              <w:instrText xml:space="preserve"> PAGEREF _Toc68596327 \h </w:instrText>
            </w:r>
            <w:r w:rsidR="00DB67E8" w:rsidRPr="005906B1">
              <w:rPr>
                <w:rFonts w:ascii="Times New Roman" w:hAnsi="Times New Roman" w:cs="Times New Roman"/>
                <w:noProof/>
                <w:webHidden/>
              </w:rPr>
            </w:r>
            <w:r w:rsidR="00DB67E8" w:rsidRPr="005906B1">
              <w:rPr>
                <w:rFonts w:ascii="Times New Roman" w:hAnsi="Times New Roman" w:cs="Times New Roman"/>
                <w:noProof/>
                <w:webHidden/>
              </w:rPr>
              <w:fldChar w:fldCharType="separate"/>
            </w:r>
            <w:r>
              <w:rPr>
                <w:rFonts w:ascii="Times New Roman" w:hAnsi="Times New Roman" w:cs="Times New Roman"/>
                <w:noProof/>
                <w:webHidden/>
              </w:rPr>
              <w:t>3</w:t>
            </w:r>
            <w:r w:rsidR="00DB67E8" w:rsidRPr="005906B1">
              <w:rPr>
                <w:rFonts w:ascii="Times New Roman" w:hAnsi="Times New Roman" w:cs="Times New Roman"/>
                <w:noProof/>
                <w:webHidden/>
              </w:rPr>
              <w:fldChar w:fldCharType="end"/>
            </w:r>
          </w:hyperlink>
        </w:p>
        <w:p w:rsidR="005906B1" w:rsidRPr="005906B1" w:rsidRDefault="00197694" w:rsidP="005906B1">
          <w:pPr>
            <w:pStyle w:val="TOC2"/>
            <w:tabs>
              <w:tab w:val="left" w:pos="880"/>
              <w:tab w:val="right" w:leader="dot" w:pos="9350"/>
            </w:tabs>
            <w:spacing w:after="120"/>
            <w:rPr>
              <w:rFonts w:ascii="Times New Roman" w:hAnsi="Times New Roman" w:cs="Times New Roman"/>
              <w:noProof/>
            </w:rPr>
          </w:pPr>
          <w:hyperlink w:anchor="_Toc68596328" w:history="1">
            <w:r w:rsidR="005906B1" w:rsidRPr="005906B1">
              <w:rPr>
                <w:rStyle w:val="Hyperlink"/>
                <w:rFonts w:ascii="Times New Roman" w:hAnsi="Times New Roman" w:cs="Times New Roman"/>
                <w:noProof/>
                <w:lang w:val="sr-Latn-CS"/>
              </w:rPr>
              <w:t>2.4</w:t>
            </w:r>
            <w:r w:rsidR="005906B1" w:rsidRPr="005906B1">
              <w:rPr>
                <w:rFonts w:ascii="Times New Roman" w:hAnsi="Times New Roman" w:cs="Times New Roman"/>
                <w:noProof/>
              </w:rPr>
              <w:tab/>
            </w:r>
            <w:r w:rsidR="005906B1" w:rsidRPr="005906B1">
              <w:rPr>
                <w:rStyle w:val="Hyperlink"/>
                <w:rFonts w:ascii="Times New Roman" w:hAnsi="Times New Roman" w:cs="Times New Roman"/>
                <w:noProof/>
                <w:lang w:val="sr-Latn-CS"/>
              </w:rPr>
              <w:t>Prihodi</w:t>
            </w:r>
            <w:r w:rsidR="005906B1" w:rsidRPr="005906B1">
              <w:rPr>
                <w:rFonts w:ascii="Times New Roman" w:hAnsi="Times New Roman" w:cs="Times New Roman"/>
                <w:noProof/>
                <w:webHidden/>
              </w:rPr>
              <w:tab/>
            </w:r>
            <w:r w:rsidR="00DB67E8" w:rsidRPr="005906B1">
              <w:rPr>
                <w:rFonts w:ascii="Times New Roman" w:hAnsi="Times New Roman" w:cs="Times New Roman"/>
                <w:noProof/>
                <w:webHidden/>
              </w:rPr>
              <w:fldChar w:fldCharType="begin"/>
            </w:r>
            <w:r w:rsidR="005906B1" w:rsidRPr="005906B1">
              <w:rPr>
                <w:rFonts w:ascii="Times New Roman" w:hAnsi="Times New Roman" w:cs="Times New Roman"/>
                <w:noProof/>
                <w:webHidden/>
              </w:rPr>
              <w:instrText xml:space="preserve"> PAGEREF _Toc68596328 \h </w:instrText>
            </w:r>
            <w:r w:rsidR="00DB67E8" w:rsidRPr="005906B1">
              <w:rPr>
                <w:rFonts w:ascii="Times New Roman" w:hAnsi="Times New Roman" w:cs="Times New Roman"/>
                <w:noProof/>
                <w:webHidden/>
              </w:rPr>
            </w:r>
            <w:r w:rsidR="00DB67E8" w:rsidRPr="005906B1">
              <w:rPr>
                <w:rFonts w:ascii="Times New Roman" w:hAnsi="Times New Roman" w:cs="Times New Roman"/>
                <w:noProof/>
                <w:webHidden/>
              </w:rPr>
              <w:fldChar w:fldCharType="separate"/>
            </w:r>
            <w:r>
              <w:rPr>
                <w:rFonts w:ascii="Times New Roman" w:hAnsi="Times New Roman" w:cs="Times New Roman"/>
                <w:noProof/>
                <w:webHidden/>
              </w:rPr>
              <w:t>3</w:t>
            </w:r>
            <w:r w:rsidR="00DB67E8" w:rsidRPr="005906B1">
              <w:rPr>
                <w:rFonts w:ascii="Times New Roman" w:hAnsi="Times New Roman" w:cs="Times New Roman"/>
                <w:noProof/>
                <w:webHidden/>
              </w:rPr>
              <w:fldChar w:fldCharType="end"/>
            </w:r>
          </w:hyperlink>
        </w:p>
        <w:p w:rsidR="005906B1" w:rsidRPr="005906B1" w:rsidRDefault="00197694" w:rsidP="005906B1">
          <w:pPr>
            <w:pStyle w:val="TOC2"/>
            <w:tabs>
              <w:tab w:val="left" w:pos="880"/>
              <w:tab w:val="right" w:leader="dot" w:pos="9350"/>
            </w:tabs>
            <w:spacing w:after="120"/>
            <w:ind w:left="216"/>
            <w:rPr>
              <w:rFonts w:ascii="Times New Roman" w:hAnsi="Times New Roman" w:cs="Times New Roman"/>
              <w:noProof/>
            </w:rPr>
          </w:pPr>
          <w:hyperlink w:anchor="_Toc68596329" w:history="1">
            <w:r w:rsidR="005906B1" w:rsidRPr="005906B1">
              <w:rPr>
                <w:rStyle w:val="Hyperlink"/>
                <w:rFonts w:ascii="Times New Roman" w:hAnsi="Times New Roman" w:cs="Times New Roman"/>
                <w:noProof/>
                <w:lang w:val="sr-Latn-CS"/>
              </w:rPr>
              <w:t>2.5</w:t>
            </w:r>
            <w:r w:rsidR="005906B1" w:rsidRPr="005906B1">
              <w:rPr>
                <w:rFonts w:ascii="Times New Roman" w:hAnsi="Times New Roman" w:cs="Times New Roman"/>
                <w:noProof/>
              </w:rPr>
              <w:tab/>
            </w:r>
            <w:r w:rsidR="005906B1" w:rsidRPr="005906B1">
              <w:rPr>
                <w:rStyle w:val="Hyperlink"/>
                <w:rFonts w:ascii="Times New Roman" w:hAnsi="Times New Roman" w:cs="Times New Roman"/>
                <w:noProof/>
                <w:lang w:val="sr-Latn-CS"/>
              </w:rPr>
              <w:t>Zaposleni</w:t>
            </w:r>
            <w:r w:rsidR="005906B1" w:rsidRPr="005906B1">
              <w:rPr>
                <w:rFonts w:ascii="Times New Roman" w:hAnsi="Times New Roman" w:cs="Times New Roman"/>
                <w:noProof/>
                <w:webHidden/>
              </w:rPr>
              <w:tab/>
            </w:r>
            <w:r w:rsidR="00DB67E8" w:rsidRPr="005906B1">
              <w:rPr>
                <w:rFonts w:ascii="Times New Roman" w:hAnsi="Times New Roman" w:cs="Times New Roman"/>
                <w:noProof/>
                <w:webHidden/>
              </w:rPr>
              <w:fldChar w:fldCharType="begin"/>
            </w:r>
            <w:r w:rsidR="005906B1" w:rsidRPr="005906B1">
              <w:rPr>
                <w:rFonts w:ascii="Times New Roman" w:hAnsi="Times New Roman" w:cs="Times New Roman"/>
                <w:noProof/>
                <w:webHidden/>
              </w:rPr>
              <w:instrText xml:space="preserve"> PAGEREF _Toc68596329 \h </w:instrText>
            </w:r>
            <w:r w:rsidR="00DB67E8" w:rsidRPr="005906B1">
              <w:rPr>
                <w:rFonts w:ascii="Times New Roman" w:hAnsi="Times New Roman" w:cs="Times New Roman"/>
                <w:noProof/>
                <w:webHidden/>
              </w:rPr>
            </w:r>
            <w:r w:rsidR="00DB67E8" w:rsidRPr="005906B1">
              <w:rPr>
                <w:rFonts w:ascii="Times New Roman" w:hAnsi="Times New Roman" w:cs="Times New Roman"/>
                <w:noProof/>
                <w:webHidden/>
              </w:rPr>
              <w:fldChar w:fldCharType="separate"/>
            </w:r>
            <w:r>
              <w:rPr>
                <w:rFonts w:ascii="Times New Roman" w:hAnsi="Times New Roman" w:cs="Times New Roman"/>
                <w:noProof/>
                <w:webHidden/>
              </w:rPr>
              <w:t>3</w:t>
            </w:r>
            <w:r w:rsidR="00DB67E8" w:rsidRPr="005906B1">
              <w:rPr>
                <w:rFonts w:ascii="Times New Roman" w:hAnsi="Times New Roman" w:cs="Times New Roman"/>
                <w:noProof/>
                <w:webHidden/>
              </w:rPr>
              <w:fldChar w:fldCharType="end"/>
            </w:r>
          </w:hyperlink>
        </w:p>
        <w:p w:rsidR="005906B1" w:rsidRPr="005906B1" w:rsidRDefault="00197694" w:rsidP="005906B1">
          <w:pPr>
            <w:pStyle w:val="TOC1"/>
            <w:rPr>
              <w:rFonts w:ascii="Times New Roman" w:hAnsi="Times New Roman" w:cs="Times New Roman"/>
              <w:noProof/>
            </w:rPr>
          </w:pPr>
          <w:hyperlink w:anchor="_Toc68596330" w:history="1">
            <w:r w:rsidR="005906B1" w:rsidRPr="005906B1">
              <w:rPr>
                <w:rStyle w:val="Hyperlink"/>
                <w:rFonts w:ascii="Times New Roman" w:hAnsi="Times New Roman" w:cs="Times New Roman"/>
                <w:noProof/>
                <w:lang w:val="sr-Latn-CS"/>
              </w:rPr>
              <w:t>3</w:t>
            </w:r>
            <w:r w:rsidR="005906B1" w:rsidRPr="005906B1">
              <w:rPr>
                <w:rFonts w:ascii="Times New Roman" w:hAnsi="Times New Roman" w:cs="Times New Roman"/>
                <w:noProof/>
              </w:rPr>
              <w:tab/>
            </w:r>
            <w:r w:rsidR="005906B1" w:rsidRPr="005906B1">
              <w:rPr>
                <w:rStyle w:val="Hyperlink"/>
                <w:rFonts w:ascii="Times New Roman" w:hAnsi="Times New Roman" w:cs="Times New Roman"/>
                <w:noProof/>
                <w:lang w:val="sr-Latn-CS"/>
              </w:rPr>
              <w:t>PROGRAMSKE AKTIVNOSTI</w:t>
            </w:r>
            <w:r w:rsidR="005906B1" w:rsidRPr="005906B1">
              <w:rPr>
                <w:rFonts w:ascii="Times New Roman" w:hAnsi="Times New Roman" w:cs="Times New Roman"/>
                <w:noProof/>
                <w:webHidden/>
              </w:rPr>
              <w:tab/>
            </w:r>
            <w:r w:rsidR="00DB67E8" w:rsidRPr="005906B1">
              <w:rPr>
                <w:rFonts w:ascii="Times New Roman" w:hAnsi="Times New Roman" w:cs="Times New Roman"/>
                <w:noProof/>
                <w:webHidden/>
              </w:rPr>
              <w:fldChar w:fldCharType="begin"/>
            </w:r>
            <w:r w:rsidR="005906B1" w:rsidRPr="005906B1">
              <w:rPr>
                <w:rFonts w:ascii="Times New Roman" w:hAnsi="Times New Roman" w:cs="Times New Roman"/>
                <w:noProof/>
                <w:webHidden/>
              </w:rPr>
              <w:instrText xml:space="preserve"> PAGEREF _Toc68596330 \h </w:instrText>
            </w:r>
            <w:r w:rsidR="00DB67E8" w:rsidRPr="005906B1">
              <w:rPr>
                <w:rFonts w:ascii="Times New Roman" w:hAnsi="Times New Roman" w:cs="Times New Roman"/>
                <w:noProof/>
                <w:webHidden/>
              </w:rPr>
            </w:r>
            <w:r w:rsidR="00DB67E8" w:rsidRPr="005906B1">
              <w:rPr>
                <w:rFonts w:ascii="Times New Roman" w:hAnsi="Times New Roman" w:cs="Times New Roman"/>
                <w:noProof/>
                <w:webHidden/>
              </w:rPr>
              <w:fldChar w:fldCharType="separate"/>
            </w:r>
            <w:r>
              <w:rPr>
                <w:rFonts w:ascii="Times New Roman" w:hAnsi="Times New Roman" w:cs="Times New Roman"/>
                <w:noProof/>
                <w:webHidden/>
              </w:rPr>
              <w:t>4</w:t>
            </w:r>
            <w:r w:rsidR="00DB67E8" w:rsidRPr="005906B1">
              <w:rPr>
                <w:rFonts w:ascii="Times New Roman" w:hAnsi="Times New Roman" w:cs="Times New Roman"/>
                <w:noProof/>
                <w:webHidden/>
              </w:rPr>
              <w:fldChar w:fldCharType="end"/>
            </w:r>
          </w:hyperlink>
        </w:p>
        <w:p w:rsidR="005906B1" w:rsidRPr="005906B1" w:rsidRDefault="00197694" w:rsidP="005906B1">
          <w:pPr>
            <w:pStyle w:val="TOC2"/>
            <w:tabs>
              <w:tab w:val="left" w:pos="880"/>
              <w:tab w:val="right" w:leader="dot" w:pos="9350"/>
            </w:tabs>
            <w:spacing w:after="120"/>
            <w:rPr>
              <w:rFonts w:ascii="Times New Roman" w:hAnsi="Times New Roman" w:cs="Times New Roman"/>
              <w:noProof/>
            </w:rPr>
          </w:pPr>
          <w:hyperlink w:anchor="_Toc68596331" w:history="1">
            <w:r w:rsidR="005906B1" w:rsidRPr="005906B1">
              <w:rPr>
                <w:rStyle w:val="Hyperlink"/>
                <w:rFonts w:ascii="Times New Roman" w:hAnsi="Times New Roman" w:cs="Times New Roman"/>
                <w:noProof/>
                <w:lang w:val="sr-Latn-CS"/>
              </w:rPr>
              <w:t>3.1</w:t>
            </w:r>
            <w:r w:rsidR="005906B1" w:rsidRPr="005906B1">
              <w:rPr>
                <w:rFonts w:ascii="Times New Roman" w:hAnsi="Times New Roman" w:cs="Times New Roman"/>
                <w:noProof/>
              </w:rPr>
              <w:tab/>
            </w:r>
            <w:r w:rsidR="005906B1" w:rsidRPr="005906B1">
              <w:rPr>
                <w:rStyle w:val="Hyperlink"/>
                <w:rFonts w:ascii="Times New Roman" w:hAnsi="Times New Roman" w:cs="Times New Roman"/>
                <w:noProof/>
                <w:lang w:val="sr-Latn-CS"/>
              </w:rPr>
              <w:t>Ski Tour fest, februar-mart</w:t>
            </w:r>
            <w:r w:rsidR="005906B1" w:rsidRPr="005906B1">
              <w:rPr>
                <w:rFonts w:ascii="Times New Roman" w:hAnsi="Times New Roman" w:cs="Times New Roman"/>
                <w:noProof/>
                <w:webHidden/>
              </w:rPr>
              <w:tab/>
            </w:r>
            <w:r w:rsidR="00DB67E8" w:rsidRPr="005906B1">
              <w:rPr>
                <w:rFonts w:ascii="Times New Roman" w:hAnsi="Times New Roman" w:cs="Times New Roman"/>
                <w:noProof/>
                <w:webHidden/>
              </w:rPr>
              <w:fldChar w:fldCharType="begin"/>
            </w:r>
            <w:r w:rsidR="005906B1" w:rsidRPr="005906B1">
              <w:rPr>
                <w:rFonts w:ascii="Times New Roman" w:hAnsi="Times New Roman" w:cs="Times New Roman"/>
                <w:noProof/>
                <w:webHidden/>
              </w:rPr>
              <w:instrText xml:space="preserve"> PAGEREF _Toc68596331 \h </w:instrText>
            </w:r>
            <w:r w:rsidR="00DB67E8" w:rsidRPr="005906B1">
              <w:rPr>
                <w:rFonts w:ascii="Times New Roman" w:hAnsi="Times New Roman" w:cs="Times New Roman"/>
                <w:noProof/>
                <w:webHidden/>
              </w:rPr>
            </w:r>
            <w:r w:rsidR="00DB67E8" w:rsidRPr="005906B1">
              <w:rPr>
                <w:rFonts w:ascii="Times New Roman" w:hAnsi="Times New Roman" w:cs="Times New Roman"/>
                <w:noProof/>
                <w:webHidden/>
              </w:rPr>
              <w:fldChar w:fldCharType="separate"/>
            </w:r>
            <w:r>
              <w:rPr>
                <w:rFonts w:ascii="Times New Roman" w:hAnsi="Times New Roman" w:cs="Times New Roman"/>
                <w:noProof/>
                <w:webHidden/>
              </w:rPr>
              <w:t>4</w:t>
            </w:r>
            <w:r w:rsidR="00DB67E8" w:rsidRPr="005906B1">
              <w:rPr>
                <w:rFonts w:ascii="Times New Roman" w:hAnsi="Times New Roman" w:cs="Times New Roman"/>
                <w:noProof/>
                <w:webHidden/>
              </w:rPr>
              <w:fldChar w:fldCharType="end"/>
            </w:r>
          </w:hyperlink>
        </w:p>
        <w:p w:rsidR="005906B1" w:rsidRPr="005906B1" w:rsidRDefault="00197694" w:rsidP="005906B1">
          <w:pPr>
            <w:pStyle w:val="TOC2"/>
            <w:tabs>
              <w:tab w:val="left" w:pos="880"/>
              <w:tab w:val="right" w:leader="dot" w:pos="9350"/>
            </w:tabs>
            <w:spacing w:after="120"/>
            <w:rPr>
              <w:rFonts w:ascii="Times New Roman" w:hAnsi="Times New Roman" w:cs="Times New Roman"/>
              <w:noProof/>
            </w:rPr>
          </w:pPr>
          <w:hyperlink w:anchor="_Toc68596332" w:history="1">
            <w:r w:rsidR="005906B1" w:rsidRPr="005906B1">
              <w:rPr>
                <w:rStyle w:val="Hyperlink"/>
                <w:rFonts w:ascii="Times New Roman" w:hAnsi="Times New Roman" w:cs="Times New Roman"/>
                <w:noProof/>
                <w:lang w:val="sr-Latn-CS"/>
              </w:rPr>
              <w:t>3.2</w:t>
            </w:r>
            <w:r w:rsidR="005906B1" w:rsidRPr="005906B1">
              <w:rPr>
                <w:rFonts w:ascii="Times New Roman" w:hAnsi="Times New Roman" w:cs="Times New Roman"/>
                <w:noProof/>
              </w:rPr>
              <w:tab/>
            </w:r>
            <w:r w:rsidR="005906B1" w:rsidRPr="005906B1">
              <w:rPr>
                <w:rStyle w:val="Hyperlink"/>
                <w:rFonts w:ascii="Times New Roman" w:hAnsi="Times New Roman" w:cs="Times New Roman"/>
                <w:noProof/>
                <w:lang w:val="sr-Latn-CS"/>
              </w:rPr>
              <w:t>Knjiga Moja Crna Gora, februar</w:t>
            </w:r>
            <w:r w:rsidR="005906B1" w:rsidRPr="005906B1">
              <w:rPr>
                <w:rFonts w:ascii="Times New Roman" w:hAnsi="Times New Roman" w:cs="Times New Roman"/>
                <w:noProof/>
                <w:webHidden/>
              </w:rPr>
              <w:tab/>
            </w:r>
            <w:r w:rsidR="00DB67E8" w:rsidRPr="005906B1">
              <w:rPr>
                <w:rFonts w:ascii="Times New Roman" w:hAnsi="Times New Roman" w:cs="Times New Roman"/>
                <w:noProof/>
                <w:webHidden/>
              </w:rPr>
              <w:fldChar w:fldCharType="begin"/>
            </w:r>
            <w:r w:rsidR="005906B1" w:rsidRPr="005906B1">
              <w:rPr>
                <w:rFonts w:ascii="Times New Roman" w:hAnsi="Times New Roman" w:cs="Times New Roman"/>
                <w:noProof/>
                <w:webHidden/>
              </w:rPr>
              <w:instrText xml:space="preserve"> PAGEREF _Toc68596332 \h </w:instrText>
            </w:r>
            <w:r w:rsidR="00DB67E8" w:rsidRPr="005906B1">
              <w:rPr>
                <w:rFonts w:ascii="Times New Roman" w:hAnsi="Times New Roman" w:cs="Times New Roman"/>
                <w:noProof/>
                <w:webHidden/>
              </w:rPr>
            </w:r>
            <w:r w:rsidR="00DB67E8" w:rsidRPr="005906B1">
              <w:rPr>
                <w:rFonts w:ascii="Times New Roman" w:hAnsi="Times New Roman" w:cs="Times New Roman"/>
                <w:noProof/>
                <w:webHidden/>
              </w:rPr>
              <w:fldChar w:fldCharType="separate"/>
            </w:r>
            <w:r>
              <w:rPr>
                <w:rFonts w:ascii="Times New Roman" w:hAnsi="Times New Roman" w:cs="Times New Roman"/>
                <w:noProof/>
                <w:webHidden/>
              </w:rPr>
              <w:t>4</w:t>
            </w:r>
            <w:r w:rsidR="00DB67E8" w:rsidRPr="005906B1">
              <w:rPr>
                <w:rFonts w:ascii="Times New Roman" w:hAnsi="Times New Roman" w:cs="Times New Roman"/>
                <w:noProof/>
                <w:webHidden/>
              </w:rPr>
              <w:fldChar w:fldCharType="end"/>
            </w:r>
          </w:hyperlink>
        </w:p>
        <w:p w:rsidR="005906B1" w:rsidRPr="005906B1" w:rsidRDefault="00197694" w:rsidP="005906B1">
          <w:pPr>
            <w:pStyle w:val="TOC2"/>
            <w:tabs>
              <w:tab w:val="left" w:pos="880"/>
              <w:tab w:val="right" w:leader="dot" w:pos="9350"/>
            </w:tabs>
            <w:spacing w:after="120"/>
            <w:rPr>
              <w:rFonts w:ascii="Times New Roman" w:hAnsi="Times New Roman" w:cs="Times New Roman"/>
              <w:noProof/>
            </w:rPr>
          </w:pPr>
          <w:hyperlink w:anchor="_Toc68596333" w:history="1">
            <w:r w:rsidR="005906B1" w:rsidRPr="005906B1">
              <w:rPr>
                <w:rStyle w:val="Hyperlink"/>
                <w:rFonts w:ascii="Times New Roman" w:hAnsi="Times New Roman" w:cs="Times New Roman"/>
                <w:noProof/>
                <w:lang w:val="sr-Latn-CS"/>
              </w:rPr>
              <w:t>3.3</w:t>
            </w:r>
            <w:r w:rsidR="005906B1" w:rsidRPr="005906B1">
              <w:rPr>
                <w:rFonts w:ascii="Times New Roman" w:hAnsi="Times New Roman" w:cs="Times New Roman"/>
                <w:noProof/>
              </w:rPr>
              <w:tab/>
            </w:r>
            <w:r w:rsidR="005906B1" w:rsidRPr="005906B1">
              <w:rPr>
                <w:rStyle w:val="Hyperlink"/>
                <w:rFonts w:ascii="Times New Roman" w:hAnsi="Times New Roman" w:cs="Times New Roman"/>
                <w:noProof/>
                <w:lang w:val="sr-Latn-CS"/>
              </w:rPr>
              <w:t>Međunarodni sajam turizma u Beogradu, februar</w:t>
            </w:r>
            <w:r w:rsidR="005906B1" w:rsidRPr="005906B1">
              <w:rPr>
                <w:rFonts w:ascii="Times New Roman" w:hAnsi="Times New Roman" w:cs="Times New Roman"/>
                <w:noProof/>
                <w:webHidden/>
              </w:rPr>
              <w:tab/>
            </w:r>
            <w:r w:rsidR="00DB67E8" w:rsidRPr="005906B1">
              <w:rPr>
                <w:rFonts w:ascii="Times New Roman" w:hAnsi="Times New Roman" w:cs="Times New Roman"/>
                <w:noProof/>
                <w:webHidden/>
              </w:rPr>
              <w:fldChar w:fldCharType="begin"/>
            </w:r>
            <w:r w:rsidR="005906B1" w:rsidRPr="005906B1">
              <w:rPr>
                <w:rFonts w:ascii="Times New Roman" w:hAnsi="Times New Roman" w:cs="Times New Roman"/>
                <w:noProof/>
                <w:webHidden/>
              </w:rPr>
              <w:instrText xml:space="preserve"> PAGEREF _Toc68596333 \h </w:instrText>
            </w:r>
            <w:r w:rsidR="00DB67E8" w:rsidRPr="005906B1">
              <w:rPr>
                <w:rFonts w:ascii="Times New Roman" w:hAnsi="Times New Roman" w:cs="Times New Roman"/>
                <w:noProof/>
                <w:webHidden/>
              </w:rPr>
            </w:r>
            <w:r w:rsidR="00DB67E8" w:rsidRPr="005906B1">
              <w:rPr>
                <w:rFonts w:ascii="Times New Roman" w:hAnsi="Times New Roman" w:cs="Times New Roman"/>
                <w:noProof/>
                <w:webHidden/>
              </w:rPr>
              <w:fldChar w:fldCharType="separate"/>
            </w:r>
            <w:r>
              <w:rPr>
                <w:rFonts w:ascii="Times New Roman" w:hAnsi="Times New Roman" w:cs="Times New Roman"/>
                <w:noProof/>
                <w:webHidden/>
              </w:rPr>
              <w:t>5</w:t>
            </w:r>
            <w:r w:rsidR="00DB67E8" w:rsidRPr="005906B1">
              <w:rPr>
                <w:rFonts w:ascii="Times New Roman" w:hAnsi="Times New Roman" w:cs="Times New Roman"/>
                <w:noProof/>
                <w:webHidden/>
              </w:rPr>
              <w:fldChar w:fldCharType="end"/>
            </w:r>
          </w:hyperlink>
        </w:p>
        <w:p w:rsidR="005906B1" w:rsidRPr="005906B1" w:rsidRDefault="00197694" w:rsidP="005906B1">
          <w:pPr>
            <w:pStyle w:val="TOC2"/>
            <w:tabs>
              <w:tab w:val="left" w:pos="880"/>
              <w:tab w:val="right" w:leader="dot" w:pos="9350"/>
            </w:tabs>
            <w:spacing w:after="120"/>
            <w:rPr>
              <w:rFonts w:ascii="Times New Roman" w:hAnsi="Times New Roman" w:cs="Times New Roman"/>
              <w:noProof/>
            </w:rPr>
          </w:pPr>
          <w:hyperlink w:anchor="_Toc68596334" w:history="1">
            <w:r w:rsidR="005906B1" w:rsidRPr="005906B1">
              <w:rPr>
                <w:rStyle w:val="Hyperlink"/>
                <w:rFonts w:ascii="Times New Roman" w:hAnsi="Times New Roman" w:cs="Times New Roman"/>
                <w:noProof/>
                <w:lang w:val="sr-Latn-CS"/>
              </w:rPr>
              <w:t>3.4</w:t>
            </w:r>
            <w:r w:rsidR="005906B1" w:rsidRPr="005906B1">
              <w:rPr>
                <w:rFonts w:ascii="Times New Roman" w:hAnsi="Times New Roman" w:cs="Times New Roman"/>
                <w:noProof/>
              </w:rPr>
              <w:tab/>
            </w:r>
            <w:r w:rsidR="005906B1" w:rsidRPr="005906B1">
              <w:rPr>
                <w:rStyle w:val="Hyperlink"/>
                <w:rFonts w:ascii="Times New Roman" w:hAnsi="Times New Roman" w:cs="Times New Roman"/>
                <w:noProof/>
                <w:lang w:val="sr-Latn-CS"/>
              </w:rPr>
              <w:t>Svjetski dan turističkih vodiča, februar</w:t>
            </w:r>
            <w:r w:rsidR="005906B1" w:rsidRPr="005906B1">
              <w:rPr>
                <w:rFonts w:ascii="Times New Roman" w:hAnsi="Times New Roman" w:cs="Times New Roman"/>
                <w:noProof/>
                <w:webHidden/>
              </w:rPr>
              <w:tab/>
            </w:r>
            <w:r w:rsidR="00DB67E8" w:rsidRPr="005906B1">
              <w:rPr>
                <w:rFonts w:ascii="Times New Roman" w:hAnsi="Times New Roman" w:cs="Times New Roman"/>
                <w:noProof/>
                <w:webHidden/>
              </w:rPr>
              <w:fldChar w:fldCharType="begin"/>
            </w:r>
            <w:r w:rsidR="005906B1" w:rsidRPr="005906B1">
              <w:rPr>
                <w:rFonts w:ascii="Times New Roman" w:hAnsi="Times New Roman" w:cs="Times New Roman"/>
                <w:noProof/>
                <w:webHidden/>
              </w:rPr>
              <w:instrText xml:space="preserve"> PAGEREF _Toc68596334 \h </w:instrText>
            </w:r>
            <w:r w:rsidR="00DB67E8" w:rsidRPr="005906B1">
              <w:rPr>
                <w:rFonts w:ascii="Times New Roman" w:hAnsi="Times New Roman" w:cs="Times New Roman"/>
                <w:noProof/>
                <w:webHidden/>
              </w:rPr>
            </w:r>
            <w:r w:rsidR="00DB67E8" w:rsidRPr="005906B1">
              <w:rPr>
                <w:rFonts w:ascii="Times New Roman" w:hAnsi="Times New Roman" w:cs="Times New Roman"/>
                <w:noProof/>
                <w:webHidden/>
              </w:rPr>
              <w:fldChar w:fldCharType="separate"/>
            </w:r>
            <w:r>
              <w:rPr>
                <w:rFonts w:ascii="Times New Roman" w:hAnsi="Times New Roman" w:cs="Times New Roman"/>
                <w:noProof/>
                <w:webHidden/>
              </w:rPr>
              <w:t>5</w:t>
            </w:r>
            <w:r w:rsidR="00DB67E8" w:rsidRPr="005906B1">
              <w:rPr>
                <w:rFonts w:ascii="Times New Roman" w:hAnsi="Times New Roman" w:cs="Times New Roman"/>
                <w:noProof/>
                <w:webHidden/>
              </w:rPr>
              <w:fldChar w:fldCharType="end"/>
            </w:r>
          </w:hyperlink>
        </w:p>
        <w:p w:rsidR="005906B1" w:rsidRPr="005906B1" w:rsidRDefault="00197694" w:rsidP="005906B1">
          <w:pPr>
            <w:pStyle w:val="TOC2"/>
            <w:tabs>
              <w:tab w:val="left" w:pos="880"/>
              <w:tab w:val="right" w:leader="dot" w:pos="9350"/>
            </w:tabs>
            <w:spacing w:after="120"/>
            <w:rPr>
              <w:rFonts w:ascii="Times New Roman" w:hAnsi="Times New Roman" w:cs="Times New Roman"/>
              <w:noProof/>
            </w:rPr>
          </w:pPr>
          <w:hyperlink w:anchor="_Toc68596335" w:history="1">
            <w:r w:rsidR="005906B1" w:rsidRPr="005906B1">
              <w:rPr>
                <w:rStyle w:val="Hyperlink"/>
                <w:rFonts w:ascii="Times New Roman" w:hAnsi="Times New Roman" w:cs="Times New Roman"/>
                <w:noProof/>
                <w:lang w:val="sr-Latn-CS"/>
              </w:rPr>
              <w:t>3.5</w:t>
            </w:r>
            <w:r w:rsidR="005906B1" w:rsidRPr="005906B1">
              <w:rPr>
                <w:rFonts w:ascii="Times New Roman" w:hAnsi="Times New Roman" w:cs="Times New Roman"/>
                <w:noProof/>
              </w:rPr>
              <w:tab/>
            </w:r>
            <w:r w:rsidR="005906B1" w:rsidRPr="005906B1">
              <w:rPr>
                <w:rStyle w:val="Hyperlink"/>
                <w:rFonts w:ascii="Times New Roman" w:hAnsi="Times New Roman" w:cs="Times New Roman"/>
                <w:noProof/>
                <w:lang w:val="sr-Latn-CS"/>
              </w:rPr>
              <w:t>Osmomartovski poklon sajam i rad na imidžu organizacije, mart</w:t>
            </w:r>
            <w:r w:rsidR="005906B1" w:rsidRPr="005906B1">
              <w:rPr>
                <w:rFonts w:ascii="Times New Roman" w:hAnsi="Times New Roman" w:cs="Times New Roman"/>
                <w:noProof/>
                <w:webHidden/>
              </w:rPr>
              <w:tab/>
            </w:r>
            <w:r w:rsidR="00DB67E8" w:rsidRPr="005906B1">
              <w:rPr>
                <w:rFonts w:ascii="Times New Roman" w:hAnsi="Times New Roman" w:cs="Times New Roman"/>
                <w:noProof/>
                <w:webHidden/>
              </w:rPr>
              <w:fldChar w:fldCharType="begin"/>
            </w:r>
            <w:r w:rsidR="005906B1" w:rsidRPr="005906B1">
              <w:rPr>
                <w:rFonts w:ascii="Times New Roman" w:hAnsi="Times New Roman" w:cs="Times New Roman"/>
                <w:noProof/>
                <w:webHidden/>
              </w:rPr>
              <w:instrText xml:space="preserve"> PAGEREF _Toc68596335 \h </w:instrText>
            </w:r>
            <w:r w:rsidR="00DB67E8" w:rsidRPr="005906B1">
              <w:rPr>
                <w:rFonts w:ascii="Times New Roman" w:hAnsi="Times New Roman" w:cs="Times New Roman"/>
                <w:noProof/>
                <w:webHidden/>
              </w:rPr>
            </w:r>
            <w:r w:rsidR="00DB67E8" w:rsidRPr="005906B1">
              <w:rPr>
                <w:rFonts w:ascii="Times New Roman" w:hAnsi="Times New Roman" w:cs="Times New Roman"/>
                <w:noProof/>
                <w:webHidden/>
              </w:rPr>
              <w:fldChar w:fldCharType="separate"/>
            </w:r>
            <w:r>
              <w:rPr>
                <w:rFonts w:ascii="Times New Roman" w:hAnsi="Times New Roman" w:cs="Times New Roman"/>
                <w:noProof/>
                <w:webHidden/>
              </w:rPr>
              <w:t>5</w:t>
            </w:r>
            <w:r w:rsidR="00DB67E8" w:rsidRPr="005906B1">
              <w:rPr>
                <w:rFonts w:ascii="Times New Roman" w:hAnsi="Times New Roman" w:cs="Times New Roman"/>
                <w:noProof/>
                <w:webHidden/>
              </w:rPr>
              <w:fldChar w:fldCharType="end"/>
            </w:r>
          </w:hyperlink>
        </w:p>
        <w:p w:rsidR="005906B1" w:rsidRPr="005906B1" w:rsidRDefault="00197694" w:rsidP="005906B1">
          <w:pPr>
            <w:pStyle w:val="TOC2"/>
            <w:tabs>
              <w:tab w:val="left" w:pos="880"/>
              <w:tab w:val="right" w:leader="dot" w:pos="9350"/>
            </w:tabs>
            <w:spacing w:after="120"/>
            <w:rPr>
              <w:rFonts w:ascii="Times New Roman" w:hAnsi="Times New Roman" w:cs="Times New Roman"/>
              <w:noProof/>
            </w:rPr>
          </w:pPr>
          <w:hyperlink w:anchor="_Toc68596336" w:history="1">
            <w:r w:rsidR="005906B1" w:rsidRPr="005906B1">
              <w:rPr>
                <w:rStyle w:val="Hyperlink"/>
                <w:rFonts w:ascii="Times New Roman" w:hAnsi="Times New Roman" w:cs="Times New Roman"/>
                <w:noProof/>
                <w:lang w:val="sr-Latn-CS"/>
              </w:rPr>
              <w:t>3.6</w:t>
            </w:r>
            <w:r w:rsidR="005906B1" w:rsidRPr="005906B1">
              <w:rPr>
                <w:rFonts w:ascii="Times New Roman" w:hAnsi="Times New Roman" w:cs="Times New Roman"/>
                <w:noProof/>
              </w:rPr>
              <w:tab/>
            </w:r>
            <w:r w:rsidR="005906B1" w:rsidRPr="005906B1">
              <w:rPr>
                <w:rStyle w:val="Hyperlink"/>
                <w:rFonts w:ascii="Times New Roman" w:hAnsi="Times New Roman" w:cs="Times New Roman"/>
                <w:noProof/>
                <w:lang w:val="sr-Latn-CS"/>
              </w:rPr>
              <w:t>Prvomajski uranak, jun</w:t>
            </w:r>
            <w:r w:rsidR="005906B1" w:rsidRPr="005906B1">
              <w:rPr>
                <w:rFonts w:ascii="Times New Roman" w:hAnsi="Times New Roman" w:cs="Times New Roman"/>
                <w:noProof/>
                <w:webHidden/>
              </w:rPr>
              <w:tab/>
            </w:r>
            <w:r w:rsidR="00DB67E8" w:rsidRPr="005906B1">
              <w:rPr>
                <w:rFonts w:ascii="Times New Roman" w:hAnsi="Times New Roman" w:cs="Times New Roman"/>
                <w:noProof/>
                <w:webHidden/>
              </w:rPr>
              <w:fldChar w:fldCharType="begin"/>
            </w:r>
            <w:r w:rsidR="005906B1" w:rsidRPr="005906B1">
              <w:rPr>
                <w:rFonts w:ascii="Times New Roman" w:hAnsi="Times New Roman" w:cs="Times New Roman"/>
                <w:noProof/>
                <w:webHidden/>
              </w:rPr>
              <w:instrText xml:space="preserve"> PAGEREF _Toc68596336 \h </w:instrText>
            </w:r>
            <w:r w:rsidR="00DB67E8" w:rsidRPr="005906B1">
              <w:rPr>
                <w:rFonts w:ascii="Times New Roman" w:hAnsi="Times New Roman" w:cs="Times New Roman"/>
                <w:noProof/>
                <w:webHidden/>
              </w:rPr>
            </w:r>
            <w:r w:rsidR="00DB67E8" w:rsidRPr="005906B1">
              <w:rPr>
                <w:rFonts w:ascii="Times New Roman" w:hAnsi="Times New Roman" w:cs="Times New Roman"/>
                <w:noProof/>
                <w:webHidden/>
              </w:rPr>
              <w:fldChar w:fldCharType="separate"/>
            </w:r>
            <w:r>
              <w:rPr>
                <w:rFonts w:ascii="Times New Roman" w:hAnsi="Times New Roman" w:cs="Times New Roman"/>
                <w:noProof/>
                <w:webHidden/>
              </w:rPr>
              <w:t>6</w:t>
            </w:r>
            <w:r w:rsidR="00DB67E8" w:rsidRPr="005906B1">
              <w:rPr>
                <w:rFonts w:ascii="Times New Roman" w:hAnsi="Times New Roman" w:cs="Times New Roman"/>
                <w:noProof/>
                <w:webHidden/>
              </w:rPr>
              <w:fldChar w:fldCharType="end"/>
            </w:r>
          </w:hyperlink>
        </w:p>
        <w:p w:rsidR="005906B1" w:rsidRPr="005906B1" w:rsidRDefault="00197694" w:rsidP="005906B1">
          <w:pPr>
            <w:pStyle w:val="TOC2"/>
            <w:tabs>
              <w:tab w:val="left" w:pos="880"/>
              <w:tab w:val="right" w:leader="dot" w:pos="9350"/>
            </w:tabs>
            <w:spacing w:after="120"/>
            <w:rPr>
              <w:rFonts w:ascii="Times New Roman" w:hAnsi="Times New Roman" w:cs="Times New Roman"/>
              <w:noProof/>
            </w:rPr>
          </w:pPr>
          <w:hyperlink w:anchor="_Toc68596337" w:history="1">
            <w:r w:rsidR="005906B1" w:rsidRPr="005906B1">
              <w:rPr>
                <w:rStyle w:val="Hyperlink"/>
                <w:rFonts w:ascii="Times New Roman" w:hAnsi="Times New Roman" w:cs="Times New Roman"/>
                <w:noProof/>
                <w:lang w:val="sr-Latn-CS"/>
              </w:rPr>
              <w:t>3.7</w:t>
            </w:r>
            <w:r w:rsidR="005906B1" w:rsidRPr="005906B1">
              <w:rPr>
                <w:rFonts w:ascii="Times New Roman" w:hAnsi="Times New Roman" w:cs="Times New Roman"/>
                <w:noProof/>
              </w:rPr>
              <w:tab/>
            </w:r>
            <w:r w:rsidR="005906B1" w:rsidRPr="005906B1">
              <w:rPr>
                <w:rStyle w:val="Hyperlink"/>
                <w:rFonts w:ascii="Times New Roman" w:hAnsi="Times New Roman" w:cs="Times New Roman"/>
                <w:noProof/>
                <w:lang w:val="sr-Latn-CS"/>
              </w:rPr>
              <w:t>Međunarodni dan joge, jun</w:t>
            </w:r>
            <w:r w:rsidR="005906B1" w:rsidRPr="005906B1">
              <w:rPr>
                <w:rFonts w:ascii="Times New Roman" w:hAnsi="Times New Roman" w:cs="Times New Roman"/>
                <w:noProof/>
                <w:webHidden/>
              </w:rPr>
              <w:tab/>
            </w:r>
            <w:r w:rsidR="00DB67E8" w:rsidRPr="005906B1">
              <w:rPr>
                <w:rFonts w:ascii="Times New Roman" w:hAnsi="Times New Roman" w:cs="Times New Roman"/>
                <w:noProof/>
                <w:webHidden/>
              </w:rPr>
              <w:fldChar w:fldCharType="begin"/>
            </w:r>
            <w:r w:rsidR="005906B1" w:rsidRPr="005906B1">
              <w:rPr>
                <w:rFonts w:ascii="Times New Roman" w:hAnsi="Times New Roman" w:cs="Times New Roman"/>
                <w:noProof/>
                <w:webHidden/>
              </w:rPr>
              <w:instrText xml:space="preserve"> PAGEREF _Toc68596337 \h </w:instrText>
            </w:r>
            <w:r w:rsidR="00DB67E8" w:rsidRPr="005906B1">
              <w:rPr>
                <w:rFonts w:ascii="Times New Roman" w:hAnsi="Times New Roman" w:cs="Times New Roman"/>
                <w:noProof/>
                <w:webHidden/>
              </w:rPr>
            </w:r>
            <w:r w:rsidR="00DB67E8" w:rsidRPr="005906B1">
              <w:rPr>
                <w:rFonts w:ascii="Times New Roman" w:hAnsi="Times New Roman" w:cs="Times New Roman"/>
                <w:noProof/>
                <w:webHidden/>
              </w:rPr>
              <w:fldChar w:fldCharType="separate"/>
            </w:r>
            <w:r>
              <w:rPr>
                <w:rFonts w:ascii="Times New Roman" w:hAnsi="Times New Roman" w:cs="Times New Roman"/>
                <w:noProof/>
                <w:webHidden/>
              </w:rPr>
              <w:t>6</w:t>
            </w:r>
            <w:r w:rsidR="00DB67E8" w:rsidRPr="005906B1">
              <w:rPr>
                <w:rFonts w:ascii="Times New Roman" w:hAnsi="Times New Roman" w:cs="Times New Roman"/>
                <w:noProof/>
                <w:webHidden/>
              </w:rPr>
              <w:fldChar w:fldCharType="end"/>
            </w:r>
          </w:hyperlink>
        </w:p>
        <w:p w:rsidR="005906B1" w:rsidRPr="005906B1" w:rsidRDefault="00197694" w:rsidP="005906B1">
          <w:pPr>
            <w:pStyle w:val="TOC2"/>
            <w:tabs>
              <w:tab w:val="left" w:pos="880"/>
              <w:tab w:val="right" w:leader="dot" w:pos="9350"/>
            </w:tabs>
            <w:spacing w:after="120"/>
            <w:rPr>
              <w:rFonts w:ascii="Times New Roman" w:hAnsi="Times New Roman" w:cs="Times New Roman"/>
              <w:noProof/>
            </w:rPr>
          </w:pPr>
          <w:hyperlink w:anchor="_Toc68596338" w:history="1">
            <w:r w:rsidR="005906B1" w:rsidRPr="005906B1">
              <w:rPr>
                <w:rStyle w:val="Hyperlink"/>
                <w:rFonts w:ascii="Times New Roman" w:hAnsi="Times New Roman" w:cs="Times New Roman"/>
                <w:noProof/>
                <w:lang w:val="sr-Latn-CS"/>
              </w:rPr>
              <w:t>3.8</w:t>
            </w:r>
            <w:r w:rsidR="005906B1" w:rsidRPr="005906B1">
              <w:rPr>
                <w:rFonts w:ascii="Times New Roman" w:hAnsi="Times New Roman" w:cs="Times New Roman"/>
                <w:noProof/>
              </w:rPr>
              <w:tab/>
            </w:r>
            <w:r w:rsidR="005906B1" w:rsidRPr="005906B1">
              <w:rPr>
                <w:rStyle w:val="Hyperlink"/>
                <w:rFonts w:ascii="Times New Roman" w:hAnsi="Times New Roman" w:cs="Times New Roman"/>
                <w:noProof/>
                <w:lang w:val="sr-Latn-CS"/>
              </w:rPr>
              <w:t>Praksa učenika u Turističkoj organizaciji Nikšić, jul</w:t>
            </w:r>
            <w:r w:rsidR="005906B1" w:rsidRPr="005906B1">
              <w:rPr>
                <w:rFonts w:ascii="Times New Roman" w:hAnsi="Times New Roman" w:cs="Times New Roman"/>
                <w:noProof/>
                <w:webHidden/>
              </w:rPr>
              <w:tab/>
            </w:r>
            <w:r w:rsidR="00DB67E8" w:rsidRPr="005906B1">
              <w:rPr>
                <w:rFonts w:ascii="Times New Roman" w:hAnsi="Times New Roman" w:cs="Times New Roman"/>
                <w:noProof/>
                <w:webHidden/>
              </w:rPr>
              <w:fldChar w:fldCharType="begin"/>
            </w:r>
            <w:r w:rsidR="005906B1" w:rsidRPr="005906B1">
              <w:rPr>
                <w:rFonts w:ascii="Times New Roman" w:hAnsi="Times New Roman" w:cs="Times New Roman"/>
                <w:noProof/>
                <w:webHidden/>
              </w:rPr>
              <w:instrText xml:space="preserve"> PAGEREF _Toc68596338 \h </w:instrText>
            </w:r>
            <w:r w:rsidR="00DB67E8" w:rsidRPr="005906B1">
              <w:rPr>
                <w:rFonts w:ascii="Times New Roman" w:hAnsi="Times New Roman" w:cs="Times New Roman"/>
                <w:noProof/>
                <w:webHidden/>
              </w:rPr>
            </w:r>
            <w:r w:rsidR="00DB67E8" w:rsidRPr="005906B1">
              <w:rPr>
                <w:rFonts w:ascii="Times New Roman" w:hAnsi="Times New Roman" w:cs="Times New Roman"/>
                <w:noProof/>
                <w:webHidden/>
              </w:rPr>
              <w:fldChar w:fldCharType="separate"/>
            </w:r>
            <w:r>
              <w:rPr>
                <w:rFonts w:ascii="Times New Roman" w:hAnsi="Times New Roman" w:cs="Times New Roman"/>
                <w:noProof/>
                <w:webHidden/>
              </w:rPr>
              <w:t>6</w:t>
            </w:r>
            <w:r w:rsidR="00DB67E8" w:rsidRPr="005906B1">
              <w:rPr>
                <w:rFonts w:ascii="Times New Roman" w:hAnsi="Times New Roman" w:cs="Times New Roman"/>
                <w:noProof/>
                <w:webHidden/>
              </w:rPr>
              <w:fldChar w:fldCharType="end"/>
            </w:r>
          </w:hyperlink>
        </w:p>
        <w:p w:rsidR="005906B1" w:rsidRPr="005906B1" w:rsidRDefault="00197694" w:rsidP="005906B1">
          <w:pPr>
            <w:pStyle w:val="TOC2"/>
            <w:tabs>
              <w:tab w:val="left" w:pos="880"/>
              <w:tab w:val="right" w:leader="dot" w:pos="9350"/>
            </w:tabs>
            <w:spacing w:after="120"/>
            <w:rPr>
              <w:rFonts w:ascii="Times New Roman" w:hAnsi="Times New Roman" w:cs="Times New Roman"/>
              <w:noProof/>
            </w:rPr>
          </w:pPr>
          <w:hyperlink w:anchor="_Toc68596339" w:history="1">
            <w:r w:rsidR="005906B1" w:rsidRPr="005906B1">
              <w:rPr>
                <w:rStyle w:val="Hyperlink"/>
                <w:rFonts w:ascii="Times New Roman" w:hAnsi="Times New Roman" w:cs="Times New Roman"/>
                <w:noProof/>
                <w:lang w:val="sr-Latn-CS"/>
              </w:rPr>
              <w:t>3.9</w:t>
            </w:r>
            <w:r w:rsidR="005906B1" w:rsidRPr="005906B1">
              <w:rPr>
                <w:rFonts w:ascii="Times New Roman" w:hAnsi="Times New Roman" w:cs="Times New Roman"/>
                <w:noProof/>
              </w:rPr>
              <w:tab/>
            </w:r>
            <w:r w:rsidR="005906B1" w:rsidRPr="005906B1">
              <w:rPr>
                <w:rStyle w:val="Hyperlink"/>
                <w:rFonts w:ascii="Times New Roman" w:hAnsi="Times New Roman" w:cs="Times New Roman"/>
                <w:noProof/>
                <w:lang w:val="sr-Latn-CS"/>
              </w:rPr>
              <w:t>Džanum za Platform081 na Krupcu, avgust</w:t>
            </w:r>
            <w:r w:rsidR="005906B1" w:rsidRPr="005906B1">
              <w:rPr>
                <w:rFonts w:ascii="Times New Roman" w:hAnsi="Times New Roman" w:cs="Times New Roman"/>
                <w:noProof/>
                <w:webHidden/>
              </w:rPr>
              <w:tab/>
            </w:r>
            <w:r w:rsidR="00DB67E8" w:rsidRPr="005906B1">
              <w:rPr>
                <w:rFonts w:ascii="Times New Roman" w:hAnsi="Times New Roman" w:cs="Times New Roman"/>
                <w:noProof/>
                <w:webHidden/>
              </w:rPr>
              <w:fldChar w:fldCharType="begin"/>
            </w:r>
            <w:r w:rsidR="005906B1" w:rsidRPr="005906B1">
              <w:rPr>
                <w:rFonts w:ascii="Times New Roman" w:hAnsi="Times New Roman" w:cs="Times New Roman"/>
                <w:noProof/>
                <w:webHidden/>
              </w:rPr>
              <w:instrText xml:space="preserve"> PAGEREF _Toc68596339 \h </w:instrText>
            </w:r>
            <w:r w:rsidR="00DB67E8" w:rsidRPr="005906B1">
              <w:rPr>
                <w:rFonts w:ascii="Times New Roman" w:hAnsi="Times New Roman" w:cs="Times New Roman"/>
                <w:noProof/>
                <w:webHidden/>
              </w:rPr>
            </w:r>
            <w:r w:rsidR="00DB67E8" w:rsidRPr="005906B1">
              <w:rPr>
                <w:rFonts w:ascii="Times New Roman" w:hAnsi="Times New Roman" w:cs="Times New Roman"/>
                <w:noProof/>
                <w:webHidden/>
              </w:rPr>
              <w:fldChar w:fldCharType="separate"/>
            </w:r>
            <w:r>
              <w:rPr>
                <w:rFonts w:ascii="Times New Roman" w:hAnsi="Times New Roman" w:cs="Times New Roman"/>
                <w:noProof/>
                <w:webHidden/>
              </w:rPr>
              <w:t>7</w:t>
            </w:r>
            <w:r w:rsidR="00DB67E8" w:rsidRPr="005906B1">
              <w:rPr>
                <w:rFonts w:ascii="Times New Roman" w:hAnsi="Times New Roman" w:cs="Times New Roman"/>
                <w:noProof/>
                <w:webHidden/>
              </w:rPr>
              <w:fldChar w:fldCharType="end"/>
            </w:r>
          </w:hyperlink>
        </w:p>
        <w:p w:rsidR="005906B1" w:rsidRPr="005906B1" w:rsidRDefault="00197694" w:rsidP="005906B1">
          <w:pPr>
            <w:pStyle w:val="TOC2"/>
            <w:tabs>
              <w:tab w:val="left" w:pos="880"/>
              <w:tab w:val="right" w:leader="dot" w:pos="9350"/>
            </w:tabs>
            <w:spacing w:after="120"/>
            <w:rPr>
              <w:rFonts w:ascii="Times New Roman" w:hAnsi="Times New Roman" w:cs="Times New Roman"/>
              <w:noProof/>
            </w:rPr>
          </w:pPr>
          <w:hyperlink w:anchor="_Toc68596340" w:history="1">
            <w:r w:rsidR="005906B1" w:rsidRPr="005906B1">
              <w:rPr>
                <w:rStyle w:val="Hyperlink"/>
                <w:rFonts w:ascii="Times New Roman" w:hAnsi="Times New Roman" w:cs="Times New Roman"/>
                <w:noProof/>
                <w:lang w:val="sr-Latn-CS"/>
              </w:rPr>
              <w:t>3.10</w:t>
            </w:r>
            <w:r w:rsidR="005906B1" w:rsidRPr="005906B1">
              <w:rPr>
                <w:rFonts w:ascii="Times New Roman" w:hAnsi="Times New Roman" w:cs="Times New Roman"/>
                <w:noProof/>
              </w:rPr>
              <w:tab/>
            </w:r>
            <w:r w:rsidR="005906B1" w:rsidRPr="005906B1">
              <w:rPr>
                <w:rStyle w:val="Hyperlink"/>
                <w:rFonts w:ascii="Times New Roman" w:hAnsi="Times New Roman" w:cs="Times New Roman"/>
                <w:noProof/>
                <w:lang w:val="sr-Latn-CS"/>
              </w:rPr>
              <w:t>Redizajn logoa organizacije, avgust</w:t>
            </w:r>
            <w:r w:rsidR="005906B1" w:rsidRPr="005906B1">
              <w:rPr>
                <w:rFonts w:ascii="Times New Roman" w:hAnsi="Times New Roman" w:cs="Times New Roman"/>
                <w:noProof/>
                <w:webHidden/>
              </w:rPr>
              <w:tab/>
            </w:r>
            <w:r w:rsidR="00DB67E8" w:rsidRPr="005906B1">
              <w:rPr>
                <w:rFonts w:ascii="Times New Roman" w:hAnsi="Times New Roman" w:cs="Times New Roman"/>
                <w:noProof/>
                <w:webHidden/>
              </w:rPr>
              <w:fldChar w:fldCharType="begin"/>
            </w:r>
            <w:r w:rsidR="005906B1" w:rsidRPr="005906B1">
              <w:rPr>
                <w:rFonts w:ascii="Times New Roman" w:hAnsi="Times New Roman" w:cs="Times New Roman"/>
                <w:noProof/>
                <w:webHidden/>
              </w:rPr>
              <w:instrText xml:space="preserve"> PAGEREF _Toc68596340 \h </w:instrText>
            </w:r>
            <w:r w:rsidR="00DB67E8" w:rsidRPr="005906B1">
              <w:rPr>
                <w:rFonts w:ascii="Times New Roman" w:hAnsi="Times New Roman" w:cs="Times New Roman"/>
                <w:noProof/>
                <w:webHidden/>
              </w:rPr>
            </w:r>
            <w:r w:rsidR="00DB67E8" w:rsidRPr="005906B1">
              <w:rPr>
                <w:rFonts w:ascii="Times New Roman" w:hAnsi="Times New Roman" w:cs="Times New Roman"/>
                <w:noProof/>
                <w:webHidden/>
              </w:rPr>
              <w:fldChar w:fldCharType="separate"/>
            </w:r>
            <w:r>
              <w:rPr>
                <w:rFonts w:ascii="Times New Roman" w:hAnsi="Times New Roman" w:cs="Times New Roman"/>
                <w:noProof/>
                <w:webHidden/>
              </w:rPr>
              <w:t>7</w:t>
            </w:r>
            <w:r w:rsidR="00DB67E8" w:rsidRPr="005906B1">
              <w:rPr>
                <w:rFonts w:ascii="Times New Roman" w:hAnsi="Times New Roman" w:cs="Times New Roman"/>
                <w:noProof/>
                <w:webHidden/>
              </w:rPr>
              <w:fldChar w:fldCharType="end"/>
            </w:r>
          </w:hyperlink>
        </w:p>
        <w:p w:rsidR="005906B1" w:rsidRPr="005906B1" w:rsidRDefault="00197694" w:rsidP="005906B1">
          <w:pPr>
            <w:pStyle w:val="TOC2"/>
            <w:tabs>
              <w:tab w:val="left" w:pos="880"/>
              <w:tab w:val="right" w:leader="dot" w:pos="9350"/>
            </w:tabs>
            <w:spacing w:after="120"/>
            <w:rPr>
              <w:rFonts w:ascii="Times New Roman" w:hAnsi="Times New Roman" w:cs="Times New Roman"/>
              <w:noProof/>
            </w:rPr>
          </w:pPr>
          <w:hyperlink w:anchor="_Toc68596341" w:history="1">
            <w:r w:rsidR="005906B1" w:rsidRPr="005906B1">
              <w:rPr>
                <w:rStyle w:val="Hyperlink"/>
                <w:rFonts w:ascii="Times New Roman" w:hAnsi="Times New Roman" w:cs="Times New Roman"/>
                <w:noProof/>
                <w:lang w:val="sr-Latn-CS"/>
              </w:rPr>
              <w:t>3.11</w:t>
            </w:r>
            <w:r w:rsidR="005906B1" w:rsidRPr="005906B1">
              <w:rPr>
                <w:rFonts w:ascii="Times New Roman" w:hAnsi="Times New Roman" w:cs="Times New Roman"/>
                <w:noProof/>
              </w:rPr>
              <w:tab/>
            </w:r>
            <w:r w:rsidR="005906B1" w:rsidRPr="005906B1">
              <w:rPr>
                <w:rStyle w:val="Hyperlink"/>
                <w:rFonts w:ascii="Times New Roman" w:hAnsi="Times New Roman" w:cs="Times New Roman"/>
                <w:noProof/>
                <w:lang w:val="sr-Latn-CS"/>
              </w:rPr>
              <w:t>Brošura „Priroda, seoska domaćinstva i mi“, avgust</w:t>
            </w:r>
            <w:r w:rsidR="005906B1" w:rsidRPr="005906B1">
              <w:rPr>
                <w:rFonts w:ascii="Times New Roman" w:hAnsi="Times New Roman" w:cs="Times New Roman"/>
                <w:noProof/>
                <w:webHidden/>
              </w:rPr>
              <w:tab/>
            </w:r>
            <w:r w:rsidR="00DB67E8" w:rsidRPr="005906B1">
              <w:rPr>
                <w:rFonts w:ascii="Times New Roman" w:hAnsi="Times New Roman" w:cs="Times New Roman"/>
                <w:noProof/>
                <w:webHidden/>
              </w:rPr>
              <w:fldChar w:fldCharType="begin"/>
            </w:r>
            <w:r w:rsidR="005906B1" w:rsidRPr="005906B1">
              <w:rPr>
                <w:rFonts w:ascii="Times New Roman" w:hAnsi="Times New Roman" w:cs="Times New Roman"/>
                <w:noProof/>
                <w:webHidden/>
              </w:rPr>
              <w:instrText xml:space="preserve"> PAGEREF _Toc68596341 \h </w:instrText>
            </w:r>
            <w:r w:rsidR="00DB67E8" w:rsidRPr="005906B1">
              <w:rPr>
                <w:rFonts w:ascii="Times New Roman" w:hAnsi="Times New Roman" w:cs="Times New Roman"/>
                <w:noProof/>
                <w:webHidden/>
              </w:rPr>
            </w:r>
            <w:r w:rsidR="00DB67E8" w:rsidRPr="005906B1">
              <w:rPr>
                <w:rFonts w:ascii="Times New Roman" w:hAnsi="Times New Roman" w:cs="Times New Roman"/>
                <w:noProof/>
                <w:webHidden/>
              </w:rPr>
              <w:fldChar w:fldCharType="separate"/>
            </w:r>
            <w:r>
              <w:rPr>
                <w:rFonts w:ascii="Times New Roman" w:hAnsi="Times New Roman" w:cs="Times New Roman"/>
                <w:noProof/>
                <w:webHidden/>
              </w:rPr>
              <w:t>8</w:t>
            </w:r>
            <w:r w:rsidR="00DB67E8" w:rsidRPr="005906B1">
              <w:rPr>
                <w:rFonts w:ascii="Times New Roman" w:hAnsi="Times New Roman" w:cs="Times New Roman"/>
                <w:noProof/>
                <w:webHidden/>
              </w:rPr>
              <w:fldChar w:fldCharType="end"/>
            </w:r>
          </w:hyperlink>
        </w:p>
        <w:p w:rsidR="005906B1" w:rsidRPr="005906B1" w:rsidRDefault="00197694" w:rsidP="005906B1">
          <w:pPr>
            <w:pStyle w:val="TOC2"/>
            <w:tabs>
              <w:tab w:val="left" w:pos="880"/>
              <w:tab w:val="right" w:leader="dot" w:pos="9350"/>
            </w:tabs>
            <w:spacing w:after="120"/>
            <w:rPr>
              <w:rFonts w:ascii="Times New Roman" w:hAnsi="Times New Roman" w:cs="Times New Roman"/>
              <w:noProof/>
            </w:rPr>
          </w:pPr>
          <w:hyperlink w:anchor="_Toc68596342" w:history="1">
            <w:r w:rsidR="005906B1" w:rsidRPr="005906B1">
              <w:rPr>
                <w:rStyle w:val="Hyperlink"/>
                <w:rFonts w:ascii="Times New Roman" w:hAnsi="Times New Roman" w:cs="Times New Roman"/>
                <w:noProof/>
                <w:lang w:val="sr-Latn-CS"/>
              </w:rPr>
              <w:t>3.12</w:t>
            </w:r>
            <w:r w:rsidR="005906B1" w:rsidRPr="005906B1">
              <w:rPr>
                <w:rFonts w:ascii="Times New Roman" w:hAnsi="Times New Roman" w:cs="Times New Roman"/>
                <w:noProof/>
              </w:rPr>
              <w:tab/>
            </w:r>
            <w:r w:rsidR="005906B1" w:rsidRPr="005906B1">
              <w:rPr>
                <w:rStyle w:val="Hyperlink"/>
                <w:rFonts w:ascii="Times New Roman" w:hAnsi="Times New Roman" w:cs="Times New Roman"/>
                <w:noProof/>
                <w:lang w:val="sr-Latn-CS"/>
              </w:rPr>
              <w:t>Zvanični suvenir Nikšića, septembar</w:t>
            </w:r>
            <w:r w:rsidR="005906B1" w:rsidRPr="005906B1">
              <w:rPr>
                <w:rFonts w:ascii="Times New Roman" w:hAnsi="Times New Roman" w:cs="Times New Roman"/>
                <w:noProof/>
                <w:webHidden/>
              </w:rPr>
              <w:tab/>
            </w:r>
            <w:r w:rsidR="00DB67E8" w:rsidRPr="005906B1">
              <w:rPr>
                <w:rFonts w:ascii="Times New Roman" w:hAnsi="Times New Roman" w:cs="Times New Roman"/>
                <w:noProof/>
                <w:webHidden/>
              </w:rPr>
              <w:fldChar w:fldCharType="begin"/>
            </w:r>
            <w:r w:rsidR="005906B1" w:rsidRPr="005906B1">
              <w:rPr>
                <w:rFonts w:ascii="Times New Roman" w:hAnsi="Times New Roman" w:cs="Times New Roman"/>
                <w:noProof/>
                <w:webHidden/>
              </w:rPr>
              <w:instrText xml:space="preserve"> PAGEREF _Toc68596342 \h </w:instrText>
            </w:r>
            <w:r w:rsidR="00DB67E8" w:rsidRPr="005906B1">
              <w:rPr>
                <w:rFonts w:ascii="Times New Roman" w:hAnsi="Times New Roman" w:cs="Times New Roman"/>
                <w:noProof/>
                <w:webHidden/>
              </w:rPr>
            </w:r>
            <w:r w:rsidR="00DB67E8" w:rsidRPr="005906B1">
              <w:rPr>
                <w:rFonts w:ascii="Times New Roman" w:hAnsi="Times New Roman" w:cs="Times New Roman"/>
                <w:noProof/>
                <w:webHidden/>
              </w:rPr>
              <w:fldChar w:fldCharType="separate"/>
            </w:r>
            <w:r>
              <w:rPr>
                <w:rFonts w:ascii="Times New Roman" w:hAnsi="Times New Roman" w:cs="Times New Roman"/>
                <w:noProof/>
                <w:webHidden/>
              </w:rPr>
              <w:t>8</w:t>
            </w:r>
            <w:r w:rsidR="00DB67E8" w:rsidRPr="005906B1">
              <w:rPr>
                <w:rFonts w:ascii="Times New Roman" w:hAnsi="Times New Roman" w:cs="Times New Roman"/>
                <w:noProof/>
                <w:webHidden/>
              </w:rPr>
              <w:fldChar w:fldCharType="end"/>
            </w:r>
          </w:hyperlink>
        </w:p>
        <w:p w:rsidR="005906B1" w:rsidRPr="005906B1" w:rsidRDefault="00197694" w:rsidP="005906B1">
          <w:pPr>
            <w:pStyle w:val="TOC2"/>
            <w:tabs>
              <w:tab w:val="left" w:pos="880"/>
              <w:tab w:val="right" w:leader="dot" w:pos="9350"/>
            </w:tabs>
            <w:spacing w:after="120"/>
            <w:rPr>
              <w:rFonts w:ascii="Times New Roman" w:hAnsi="Times New Roman" w:cs="Times New Roman"/>
              <w:noProof/>
            </w:rPr>
          </w:pPr>
          <w:hyperlink w:anchor="_Toc68596343" w:history="1">
            <w:r w:rsidR="005906B1" w:rsidRPr="005906B1">
              <w:rPr>
                <w:rStyle w:val="Hyperlink"/>
                <w:rFonts w:ascii="Times New Roman" w:hAnsi="Times New Roman" w:cs="Times New Roman"/>
                <w:noProof/>
                <w:lang w:val="sr-Latn-CS"/>
              </w:rPr>
              <w:t>3.13</w:t>
            </w:r>
            <w:r w:rsidR="005906B1" w:rsidRPr="005906B1">
              <w:rPr>
                <w:rFonts w:ascii="Times New Roman" w:hAnsi="Times New Roman" w:cs="Times New Roman"/>
                <w:noProof/>
              </w:rPr>
              <w:tab/>
            </w:r>
            <w:r w:rsidR="005906B1" w:rsidRPr="005906B1">
              <w:rPr>
                <w:rStyle w:val="Hyperlink"/>
                <w:rFonts w:ascii="Times New Roman" w:hAnsi="Times New Roman" w:cs="Times New Roman"/>
                <w:noProof/>
                <w:lang w:val="sr-Latn-CS"/>
              </w:rPr>
              <w:t>Svjetski dan turizma, septembar</w:t>
            </w:r>
            <w:r w:rsidR="005906B1" w:rsidRPr="005906B1">
              <w:rPr>
                <w:rFonts w:ascii="Times New Roman" w:hAnsi="Times New Roman" w:cs="Times New Roman"/>
                <w:noProof/>
                <w:webHidden/>
              </w:rPr>
              <w:tab/>
            </w:r>
            <w:r w:rsidR="00DB67E8" w:rsidRPr="005906B1">
              <w:rPr>
                <w:rFonts w:ascii="Times New Roman" w:hAnsi="Times New Roman" w:cs="Times New Roman"/>
                <w:noProof/>
                <w:webHidden/>
              </w:rPr>
              <w:fldChar w:fldCharType="begin"/>
            </w:r>
            <w:r w:rsidR="005906B1" w:rsidRPr="005906B1">
              <w:rPr>
                <w:rFonts w:ascii="Times New Roman" w:hAnsi="Times New Roman" w:cs="Times New Roman"/>
                <w:noProof/>
                <w:webHidden/>
              </w:rPr>
              <w:instrText xml:space="preserve"> PAGEREF _Toc68596343 \h </w:instrText>
            </w:r>
            <w:r w:rsidR="00DB67E8" w:rsidRPr="005906B1">
              <w:rPr>
                <w:rFonts w:ascii="Times New Roman" w:hAnsi="Times New Roman" w:cs="Times New Roman"/>
                <w:noProof/>
                <w:webHidden/>
              </w:rPr>
            </w:r>
            <w:r w:rsidR="00DB67E8" w:rsidRPr="005906B1">
              <w:rPr>
                <w:rFonts w:ascii="Times New Roman" w:hAnsi="Times New Roman" w:cs="Times New Roman"/>
                <w:noProof/>
                <w:webHidden/>
              </w:rPr>
              <w:fldChar w:fldCharType="separate"/>
            </w:r>
            <w:r>
              <w:rPr>
                <w:rFonts w:ascii="Times New Roman" w:hAnsi="Times New Roman" w:cs="Times New Roman"/>
                <w:noProof/>
                <w:webHidden/>
              </w:rPr>
              <w:t>9</w:t>
            </w:r>
            <w:r w:rsidR="00DB67E8" w:rsidRPr="005906B1">
              <w:rPr>
                <w:rFonts w:ascii="Times New Roman" w:hAnsi="Times New Roman" w:cs="Times New Roman"/>
                <w:noProof/>
                <w:webHidden/>
              </w:rPr>
              <w:fldChar w:fldCharType="end"/>
            </w:r>
          </w:hyperlink>
        </w:p>
        <w:p w:rsidR="005906B1" w:rsidRPr="005906B1" w:rsidRDefault="00197694" w:rsidP="005906B1">
          <w:pPr>
            <w:pStyle w:val="TOC2"/>
            <w:tabs>
              <w:tab w:val="left" w:pos="880"/>
              <w:tab w:val="right" w:leader="dot" w:pos="9350"/>
            </w:tabs>
            <w:spacing w:after="120"/>
            <w:rPr>
              <w:rFonts w:ascii="Times New Roman" w:hAnsi="Times New Roman" w:cs="Times New Roman"/>
              <w:noProof/>
            </w:rPr>
          </w:pPr>
          <w:hyperlink w:anchor="_Toc68596344" w:history="1">
            <w:r w:rsidR="005906B1" w:rsidRPr="005906B1">
              <w:rPr>
                <w:rStyle w:val="Hyperlink"/>
                <w:rFonts w:ascii="Times New Roman" w:hAnsi="Times New Roman" w:cs="Times New Roman"/>
                <w:noProof/>
                <w:lang w:val="sr-Latn-CS"/>
              </w:rPr>
              <w:t>3.14</w:t>
            </w:r>
            <w:r w:rsidR="005906B1" w:rsidRPr="005906B1">
              <w:rPr>
                <w:rFonts w:ascii="Times New Roman" w:hAnsi="Times New Roman" w:cs="Times New Roman"/>
                <w:noProof/>
              </w:rPr>
              <w:tab/>
            </w:r>
            <w:r w:rsidR="005906B1" w:rsidRPr="005906B1">
              <w:rPr>
                <w:rStyle w:val="Hyperlink"/>
                <w:rFonts w:ascii="Times New Roman" w:hAnsi="Times New Roman" w:cs="Times New Roman"/>
                <w:noProof/>
                <w:lang w:val="sr-Latn-CS"/>
              </w:rPr>
              <w:t>Državni šampionat u planinskom biciklizmu, septembar</w:t>
            </w:r>
            <w:r w:rsidR="005906B1" w:rsidRPr="005906B1">
              <w:rPr>
                <w:rFonts w:ascii="Times New Roman" w:hAnsi="Times New Roman" w:cs="Times New Roman"/>
                <w:noProof/>
                <w:webHidden/>
              </w:rPr>
              <w:tab/>
            </w:r>
            <w:r w:rsidR="00DB67E8" w:rsidRPr="005906B1">
              <w:rPr>
                <w:rFonts w:ascii="Times New Roman" w:hAnsi="Times New Roman" w:cs="Times New Roman"/>
                <w:noProof/>
                <w:webHidden/>
              </w:rPr>
              <w:fldChar w:fldCharType="begin"/>
            </w:r>
            <w:r w:rsidR="005906B1" w:rsidRPr="005906B1">
              <w:rPr>
                <w:rFonts w:ascii="Times New Roman" w:hAnsi="Times New Roman" w:cs="Times New Roman"/>
                <w:noProof/>
                <w:webHidden/>
              </w:rPr>
              <w:instrText xml:space="preserve"> PAGEREF _Toc68596344 \h </w:instrText>
            </w:r>
            <w:r w:rsidR="00DB67E8" w:rsidRPr="005906B1">
              <w:rPr>
                <w:rFonts w:ascii="Times New Roman" w:hAnsi="Times New Roman" w:cs="Times New Roman"/>
                <w:noProof/>
                <w:webHidden/>
              </w:rPr>
            </w:r>
            <w:r w:rsidR="00DB67E8" w:rsidRPr="005906B1">
              <w:rPr>
                <w:rFonts w:ascii="Times New Roman" w:hAnsi="Times New Roman" w:cs="Times New Roman"/>
                <w:noProof/>
                <w:webHidden/>
              </w:rPr>
              <w:fldChar w:fldCharType="separate"/>
            </w:r>
            <w:r>
              <w:rPr>
                <w:rFonts w:ascii="Times New Roman" w:hAnsi="Times New Roman" w:cs="Times New Roman"/>
                <w:noProof/>
                <w:webHidden/>
              </w:rPr>
              <w:t>9</w:t>
            </w:r>
            <w:r w:rsidR="00DB67E8" w:rsidRPr="005906B1">
              <w:rPr>
                <w:rFonts w:ascii="Times New Roman" w:hAnsi="Times New Roman" w:cs="Times New Roman"/>
                <w:noProof/>
                <w:webHidden/>
              </w:rPr>
              <w:fldChar w:fldCharType="end"/>
            </w:r>
          </w:hyperlink>
        </w:p>
        <w:p w:rsidR="005906B1" w:rsidRPr="005906B1" w:rsidRDefault="00197694" w:rsidP="005906B1">
          <w:pPr>
            <w:pStyle w:val="TOC2"/>
            <w:tabs>
              <w:tab w:val="left" w:pos="880"/>
              <w:tab w:val="right" w:leader="dot" w:pos="9350"/>
            </w:tabs>
            <w:spacing w:after="120"/>
            <w:rPr>
              <w:rFonts w:ascii="Times New Roman" w:hAnsi="Times New Roman" w:cs="Times New Roman"/>
              <w:noProof/>
            </w:rPr>
          </w:pPr>
          <w:hyperlink w:anchor="_Toc68596345" w:history="1">
            <w:r w:rsidR="005906B1" w:rsidRPr="005906B1">
              <w:rPr>
                <w:rStyle w:val="Hyperlink"/>
                <w:rFonts w:ascii="Times New Roman" w:eastAsia="Times New Roman" w:hAnsi="Times New Roman" w:cs="Times New Roman"/>
                <w:noProof/>
                <w:lang w:val="sr-Latn-CS"/>
              </w:rPr>
              <w:t>3.15</w:t>
            </w:r>
            <w:r w:rsidR="005906B1" w:rsidRPr="005906B1">
              <w:rPr>
                <w:rFonts w:ascii="Times New Roman" w:hAnsi="Times New Roman" w:cs="Times New Roman"/>
                <w:noProof/>
              </w:rPr>
              <w:tab/>
            </w:r>
            <w:r w:rsidR="005906B1" w:rsidRPr="005906B1">
              <w:rPr>
                <w:rStyle w:val="Hyperlink"/>
                <w:rFonts w:ascii="Times New Roman" w:eastAsia="Times New Roman" w:hAnsi="Times New Roman" w:cs="Times New Roman"/>
                <w:noProof/>
                <w:lang w:val="sr-Latn-CS"/>
              </w:rPr>
              <w:t>Novogodišnji sajam lokalnih proizvoda, decembar (</w:t>
            </w:r>
            <w:r w:rsidR="005906B1" w:rsidRPr="005906B1">
              <w:rPr>
                <w:rStyle w:val="Hyperlink"/>
                <w:rFonts w:ascii="Times New Roman" w:eastAsia="Times New Roman" w:hAnsi="Times New Roman" w:cs="Times New Roman"/>
                <w:i/>
                <w:noProof/>
                <w:lang w:val="sr-Latn-CS"/>
              </w:rPr>
              <w:t>online</w:t>
            </w:r>
            <w:r w:rsidR="005906B1" w:rsidRPr="005906B1">
              <w:rPr>
                <w:rStyle w:val="Hyperlink"/>
                <w:rFonts w:ascii="Times New Roman" w:eastAsia="Times New Roman" w:hAnsi="Times New Roman" w:cs="Times New Roman"/>
                <w:noProof/>
                <w:lang w:val="sr-Latn-CS"/>
              </w:rPr>
              <w:t>)</w:t>
            </w:r>
            <w:r w:rsidR="005906B1" w:rsidRPr="005906B1">
              <w:rPr>
                <w:rFonts w:ascii="Times New Roman" w:hAnsi="Times New Roman" w:cs="Times New Roman"/>
                <w:noProof/>
                <w:webHidden/>
              </w:rPr>
              <w:tab/>
            </w:r>
            <w:r w:rsidR="00DB67E8" w:rsidRPr="005906B1">
              <w:rPr>
                <w:rFonts w:ascii="Times New Roman" w:hAnsi="Times New Roman" w:cs="Times New Roman"/>
                <w:noProof/>
                <w:webHidden/>
              </w:rPr>
              <w:fldChar w:fldCharType="begin"/>
            </w:r>
            <w:r w:rsidR="005906B1" w:rsidRPr="005906B1">
              <w:rPr>
                <w:rFonts w:ascii="Times New Roman" w:hAnsi="Times New Roman" w:cs="Times New Roman"/>
                <w:noProof/>
                <w:webHidden/>
              </w:rPr>
              <w:instrText xml:space="preserve"> PAGEREF _Toc68596345 \h </w:instrText>
            </w:r>
            <w:r w:rsidR="00DB67E8" w:rsidRPr="005906B1">
              <w:rPr>
                <w:rFonts w:ascii="Times New Roman" w:hAnsi="Times New Roman" w:cs="Times New Roman"/>
                <w:noProof/>
                <w:webHidden/>
              </w:rPr>
            </w:r>
            <w:r w:rsidR="00DB67E8" w:rsidRPr="005906B1">
              <w:rPr>
                <w:rFonts w:ascii="Times New Roman" w:hAnsi="Times New Roman" w:cs="Times New Roman"/>
                <w:noProof/>
                <w:webHidden/>
              </w:rPr>
              <w:fldChar w:fldCharType="separate"/>
            </w:r>
            <w:r>
              <w:rPr>
                <w:rFonts w:ascii="Times New Roman" w:hAnsi="Times New Roman" w:cs="Times New Roman"/>
                <w:noProof/>
                <w:webHidden/>
              </w:rPr>
              <w:t>9</w:t>
            </w:r>
            <w:r w:rsidR="00DB67E8" w:rsidRPr="005906B1">
              <w:rPr>
                <w:rFonts w:ascii="Times New Roman" w:hAnsi="Times New Roman" w:cs="Times New Roman"/>
                <w:noProof/>
                <w:webHidden/>
              </w:rPr>
              <w:fldChar w:fldCharType="end"/>
            </w:r>
          </w:hyperlink>
        </w:p>
        <w:p w:rsidR="005906B1" w:rsidRPr="005906B1" w:rsidRDefault="00197694" w:rsidP="005906B1">
          <w:pPr>
            <w:pStyle w:val="TOC2"/>
            <w:tabs>
              <w:tab w:val="left" w:pos="880"/>
              <w:tab w:val="right" w:leader="dot" w:pos="9350"/>
            </w:tabs>
            <w:spacing w:after="120"/>
            <w:rPr>
              <w:rFonts w:ascii="Times New Roman" w:hAnsi="Times New Roman" w:cs="Times New Roman"/>
              <w:noProof/>
            </w:rPr>
          </w:pPr>
          <w:hyperlink w:anchor="_Toc68596346" w:history="1">
            <w:r w:rsidR="005906B1" w:rsidRPr="005906B1">
              <w:rPr>
                <w:rStyle w:val="Hyperlink"/>
                <w:rFonts w:ascii="Times New Roman" w:eastAsia="Times New Roman" w:hAnsi="Times New Roman" w:cs="Times New Roman"/>
                <w:noProof/>
                <w:lang w:val="sr-Latn-CS"/>
              </w:rPr>
              <w:t>3.16</w:t>
            </w:r>
            <w:r w:rsidR="005906B1" w:rsidRPr="005906B1">
              <w:rPr>
                <w:rFonts w:ascii="Times New Roman" w:hAnsi="Times New Roman" w:cs="Times New Roman"/>
                <w:noProof/>
              </w:rPr>
              <w:tab/>
            </w:r>
            <w:r w:rsidR="005906B1" w:rsidRPr="005906B1">
              <w:rPr>
                <w:rStyle w:val="Hyperlink"/>
                <w:rFonts w:ascii="Times New Roman" w:eastAsia="Times New Roman" w:hAnsi="Times New Roman" w:cs="Times New Roman"/>
                <w:noProof/>
                <w:lang w:val="sr-Latn-CS"/>
              </w:rPr>
              <w:t>„Novogodišnja čarolija u izlogu“, decembar</w:t>
            </w:r>
            <w:r w:rsidR="005906B1" w:rsidRPr="005906B1">
              <w:rPr>
                <w:rFonts w:ascii="Times New Roman" w:hAnsi="Times New Roman" w:cs="Times New Roman"/>
                <w:noProof/>
                <w:webHidden/>
              </w:rPr>
              <w:tab/>
            </w:r>
            <w:r w:rsidR="00DB67E8" w:rsidRPr="005906B1">
              <w:rPr>
                <w:rFonts w:ascii="Times New Roman" w:hAnsi="Times New Roman" w:cs="Times New Roman"/>
                <w:noProof/>
                <w:webHidden/>
              </w:rPr>
              <w:fldChar w:fldCharType="begin"/>
            </w:r>
            <w:r w:rsidR="005906B1" w:rsidRPr="005906B1">
              <w:rPr>
                <w:rFonts w:ascii="Times New Roman" w:hAnsi="Times New Roman" w:cs="Times New Roman"/>
                <w:noProof/>
                <w:webHidden/>
              </w:rPr>
              <w:instrText xml:space="preserve"> PAGEREF _Toc68596346 \h </w:instrText>
            </w:r>
            <w:r w:rsidR="00DB67E8" w:rsidRPr="005906B1">
              <w:rPr>
                <w:rFonts w:ascii="Times New Roman" w:hAnsi="Times New Roman" w:cs="Times New Roman"/>
                <w:noProof/>
                <w:webHidden/>
              </w:rPr>
            </w:r>
            <w:r w:rsidR="00DB67E8" w:rsidRPr="005906B1">
              <w:rPr>
                <w:rFonts w:ascii="Times New Roman" w:hAnsi="Times New Roman" w:cs="Times New Roman"/>
                <w:noProof/>
                <w:webHidden/>
              </w:rPr>
              <w:fldChar w:fldCharType="separate"/>
            </w:r>
            <w:r>
              <w:rPr>
                <w:rFonts w:ascii="Times New Roman" w:hAnsi="Times New Roman" w:cs="Times New Roman"/>
                <w:noProof/>
                <w:webHidden/>
              </w:rPr>
              <w:t>10</w:t>
            </w:r>
            <w:r w:rsidR="00DB67E8" w:rsidRPr="005906B1">
              <w:rPr>
                <w:rFonts w:ascii="Times New Roman" w:hAnsi="Times New Roman" w:cs="Times New Roman"/>
                <w:noProof/>
                <w:webHidden/>
              </w:rPr>
              <w:fldChar w:fldCharType="end"/>
            </w:r>
          </w:hyperlink>
        </w:p>
        <w:p w:rsidR="005906B1" w:rsidRPr="005906B1" w:rsidRDefault="00197694" w:rsidP="005906B1">
          <w:pPr>
            <w:pStyle w:val="TOC2"/>
            <w:tabs>
              <w:tab w:val="left" w:pos="880"/>
              <w:tab w:val="right" w:leader="dot" w:pos="9350"/>
            </w:tabs>
            <w:spacing w:after="120"/>
            <w:rPr>
              <w:rFonts w:ascii="Times New Roman" w:hAnsi="Times New Roman" w:cs="Times New Roman"/>
              <w:noProof/>
            </w:rPr>
          </w:pPr>
          <w:hyperlink w:anchor="_Toc68596347" w:history="1">
            <w:r w:rsidR="005906B1" w:rsidRPr="005906B1">
              <w:rPr>
                <w:rStyle w:val="Hyperlink"/>
                <w:rFonts w:ascii="Times New Roman" w:eastAsia="Times New Roman" w:hAnsi="Times New Roman" w:cs="Times New Roman"/>
                <w:noProof/>
                <w:lang w:val="sr-Latn-CS"/>
              </w:rPr>
              <w:t>3.17</w:t>
            </w:r>
            <w:r w:rsidR="005906B1" w:rsidRPr="005906B1">
              <w:rPr>
                <w:rFonts w:ascii="Times New Roman" w:hAnsi="Times New Roman" w:cs="Times New Roman"/>
                <w:noProof/>
              </w:rPr>
              <w:tab/>
            </w:r>
            <w:r w:rsidR="005906B1" w:rsidRPr="005906B1">
              <w:rPr>
                <w:rStyle w:val="Hyperlink"/>
                <w:rFonts w:ascii="Times New Roman" w:eastAsia="Times New Roman" w:hAnsi="Times New Roman" w:cs="Times New Roman"/>
                <w:noProof/>
                <w:lang w:val="sr-Latn-CS"/>
              </w:rPr>
              <w:t>Projekat „Volim Nikšić“, decembar</w:t>
            </w:r>
            <w:r w:rsidR="005906B1" w:rsidRPr="005906B1">
              <w:rPr>
                <w:rFonts w:ascii="Times New Roman" w:hAnsi="Times New Roman" w:cs="Times New Roman"/>
                <w:noProof/>
                <w:webHidden/>
              </w:rPr>
              <w:tab/>
            </w:r>
            <w:r w:rsidR="00DB67E8" w:rsidRPr="005906B1">
              <w:rPr>
                <w:rFonts w:ascii="Times New Roman" w:hAnsi="Times New Roman" w:cs="Times New Roman"/>
                <w:noProof/>
                <w:webHidden/>
              </w:rPr>
              <w:fldChar w:fldCharType="begin"/>
            </w:r>
            <w:r w:rsidR="005906B1" w:rsidRPr="005906B1">
              <w:rPr>
                <w:rFonts w:ascii="Times New Roman" w:hAnsi="Times New Roman" w:cs="Times New Roman"/>
                <w:noProof/>
                <w:webHidden/>
              </w:rPr>
              <w:instrText xml:space="preserve"> PAGEREF _Toc68596347 \h </w:instrText>
            </w:r>
            <w:r w:rsidR="00DB67E8" w:rsidRPr="005906B1">
              <w:rPr>
                <w:rFonts w:ascii="Times New Roman" w:hAnsi="Times New Roman" w:cs="Times New Roman"/>
                <w:noProof/>
                <w:webHidden/>
              </w:rPr>
            </w:r>
            <w:r w:rsidR="00DB67E8" w:rsidRPr="005906B1">
              <w:rPr>
                <w:rFonts w:ascii="Times New Roman" w:hAnsi="Times New Roman" w:cs="Times New Roman"/>
                <w:noProof/>
                <w:webHidden/>
              </w:rPr>
              <w:fldChar w:fldCharType="separate"/>
            </w:r>
            <w:r>
              <w:rPr>
                <w:rFonts w:ascii="Times New Roman" w:hAnsi="Times New Roman" w:cs="Times New Roman"/>
                <w:noProof/>
                <w:webHidden/>
              </w:rPr>
              <w:t>10</w:t>
            </w:r>
            <w:r w:rsidR="00DB67E8" w:rsidRPr="005906B1">
              <w:rPr>
                <w:rFonts w:ascii="Times New Roman" w:hAnsi="Times New Roman" w:cs="Times New Roman"/>
                <w:noProof/>
                <w:webHidden/>
              </w:rPr>
              <w:fldChar w:fldCharType="end"/>
            </w:r>
          </w:hyperlink>
        </w:p>
        <w:p w:rsidR="005906B1" w:rsidRPr="005906B1" w:rsidRDefault="00197694" w:rsidP="005906B1">
          <w:pPr>
            <w:pStyle w:val="TOC2"/>
            <w:tabs>
              <w:tab w:val="left" w:pos="880"/>
              <w:tab w:val="right" w:leader="dot" w:pos="9350"/>
            </w:tabs>
            <w:spacing w:after="120"/>
            <w:rPr>
              <w:rFonts w:ascii="Times New Roman" w:hAnsi="Times New Roman" w:cs="Times New Roman"/>
              <w:noProof/>
            </w:rPr>
          </w:pPr>
          <w:hyperlink w:anchor="_Toc68596348" w:history="1">
            <w:r w:rsidR="005906B1" w:rsidRPr="005906B1">
              <w:rPr>
                <w:rStyle w:val="Hyperlink"/>
                <w:rFonts w:ascii="Times New Roman" w:hAnsi="Times New Roman" w:cs="Times New Roman"/>
                <w:noProof/>
                <w:lang w:val="sr-Latn-CS"/>
              </w:rPr>
              <w:t>3.18</w:t>
            </w:r>
            <w:r w:rsidR="005906B1" w:rsidRPr="005906B1">
              <w:rPr>
                <w:rFonts w:ascii="Times New Roman" w:hAnsi="Times New Roman" w:cs="Times New Roman"/>
                <w:noProof/>
              </w:rPr>
              <w:tab/>
            </w:r>
            <w:r w:rsidR="005906B1" w:rsidRPr="005906B1">
              <w:rPr>
                <w:rStyle w:val="Hyperlink"/>
                <w:rFonts w:ascii="Times New Roman" w:eastAsia="Times New Roman" w:hAnsi="Times New Roman" w:cs="Times New Roman"/>
                <w:noProof/>
                <w:lang w:val="sr-Latn-CS"/>
              </w:rPr>
              <w:t>Novogodišnje</w:t>
            </w:r>
            <w:r w:rsidR="005906B1" w:rsidRPr="005906B1">
              <w:rPr>
                <w:rStyle w:val="Hyperlink"/>
                <w:rFonts w:ascii="Times New Roman" w:hAnsi="Times New Roman" w:cs="Times New Roman"/>
                <w:noProof/>
                <w:lang w:val="sr-Latn-CS"/>
              </w:rPr>
              <w:t xml:space="preserve"> darivanje, decembar</w:t>
            </w:r>
            <w:r w:rsidR="005906B1" w:rsidRPr="005906B1">
              <w:rPr>
                <w:rFonts w:ascii="Times New Roman" w:hAnsi="Times New Roman" w:cs="Times New Roman"/>
                <w:noProof/>
                <w:webHidden/>
              </w:rPr>
              <w:tab/>
            </w:r>
            <w:r w:rsidR="00DB67E8" w:rsidRPr="005906B1">
              <w:rPr>
                <w:rFonts w:ascii="Times New Roman" w:hAnsi="Times New Roman" w:cs="Times New Roman"/>
                <w:noProof/>
                <w:webHidden/>
              </w:rPr>
              <w:fldChar w:fldCharType="begin"/>
            </w:r>
            <w:r w:rsidR="005906B1" w:rsidRPr="005906B1">
              <w:rPr>
                <w:rFonts w:ascii="Times New Roman" w:hAnsi="Times New Roman" w:cs="Times New Roman"/>
                <w:noProof/>
                <w:webHidden/>
              </w:rPr>
              <w:instrText xml:space="preserve"> PAGEREF _Toc68596348 \h </w:instrText>
            </w:r>
            <w:r w:rsidR="00DB67E8" w:rsidRPr="005906B1">
              <w:rPr>
                <w:rFonts w:ascii="Times New Roman" w:hAnsi="Times New Roman" w:cs="Times New Roman"/>
                <w:noProof/>
                <w:webHidden/>
              </w:rPr>
            </w:r>
            <w:r w:rsidR="00DB67E8" w:rsidRPr="005906B1">
              <w:rPr>
                <w:rFonts w:ascii="Times New Roman" w:hAnsi="Times New Roman" w:cs="Times New Roman"/>
                <w:noProof/>
                <w:webHidden/>
              </w:rPr>
              <w:fldChar w:fldCharType="separate"/>
            </w:r>
            <w:r>
              <w:rPr>
                <w:rFonts w:ascii="Times New Roman" w:hAnsi="Times New Roman" w:cs="Times New Roman"/>
                <w:noProof/>
                <w:webHidden/>
              </w:rPr>
              <w:t>10</w:t>
            </w:r>
            <w:r w:rsidR="00DB67E8" w:rsidRPr="005906B1">
              <w:rPr>
                <w:rFonts w:ascii="Times New Roman" w:hAnsi="Times New Roman" w:cs="Times New Roman"/>
                <w:noProof/>
                <w:webHidden/>
              </w:rPr>
              <w:fldChar w:fldCharType="end"/>
            </w:r>
          </w:hyperlink>
        </w:p>
        <w:p w:rsidR="008A12F9" w:rsidRDefault="008A12F9" w:rsidP="005906B1">
          <w:pPr>
            <w:pStyle w:val="TOC1"/>
            <w:rPr>
              <w:noProof/>
            </w:rPr>
          </w:pPr>
        </w:p>
        <w:p w:rsidR="008A12F9" w:rsidRDefault="008A12F9" w:rsidP="005906B1">
          <w:pPr>
            <w:pStyle w:val="TOC1"/>
            <w:rPr>
              <w:noProof/>
            </w:rPr>
          </w:pPr>
        </w:p>
        <w:p w:rsidR="008A12F9" w:rsidRDefault="008A12F9" w:rsidP="005906B1">
          <w:pPr>
            <w:pStyle w:val="TOC1"/>
            <w:rPr>
              <w:noProof/>
            </w:rPr>
          </w:pPr>
        </w:p>
        <w:p w:rsidR="008A12F9" w:rsidRDefault="008A12F9" w:rsidP="005906B1">
          <w:pPr>
            <w:pStyle w:val="TOC1"/>
            <w:rPr>
              <w:noProof/>
            </w:rPr>
          </w:pPr>
        </w:p>
        <w:p w:rsidR="005906B1" w:rsidRPr="005906B1" w:rsidRDefault="00197694" w:rsidP="005906B1">
          <w:pPr>
            <w:pStyle w:val="TOC1"/>
            <w:rPr>
              <w:rFonts w:ascii="Times New Roman" w:hAnsi="Times New Roman" w:cs="Times New Roman"/>
              <w:noProof/>
            </w:rPr>
          </w:pPr>
          <w:hyperlink w:anchor="_Toc68596349" w:history="1">
            <w:r w:rsidR="005906B1" w:rsidRPr="005906B1">
              <w:rPr>
                <w:rStyle w:val="Hyperlink"/>
                <w:rFonts w:ascii="Times New Roman" w:hAnsi="Times New Roman" w:cs="Times New Roman"/>
                <w:noProof/>
                <w:lang w:val="sr-Latn-CS"/>
              </w:rPr>
              <w:t>4</w:t>
            </w:r>
            <w:r w:rsidR="005906B1" w:rsidRPr="005906B1">
              <w:rPr>
                <w:rFonts w:ascii="Times New Roman" w:hAnsi="Times New Roman" w:cs="Times New Roman"/>
                <w:noProof/>
              </w:rPr>
              <w:tab/>
            </w:r>
            <w:r w:rsidR="005906B1" w:rsidRPr="005906B1">
              <w:rPr>
                <w:rStyle w:val="Hyperlink"/>
                <w:rFonts w:ascii="Times New Roman" w:hAnsi="Times New Roman" w:cs="Times New Roman"/>
                <w:noProof/>
                <w:lang w:val="sr-Latn-CS"/>
              </w:rPr>
              <w:t>PRAĆENJE TURISTIČKOG PROMETA</w:t>
            </w:r>
            <w:r w:rsidR="005906B1" w:rsidRPr="005906B1">
              <w:rPr>
                <w:rFonts w:ascii="Times New Roman" w:hAnsi="Times New Roman" w:cs="Times New Roman"/>
                <w:noProof/>
                <w:webHidden/>
              </w:rPr>
              <w:tab/>
            </w:r>
            <w:r w:rsidR="00DB67E8" w:rsidRPr="005906B1">
              <w:rPr>
                <w:rFonts w:ascii="Times New Roman" w:hAnsi="Times New Roman" w:cs="Times New Roman"/>
                <w:noProof/>
                <w:webHidden/>
              </w:rPr>
              <w:fldChar w:fldCharType="begin"/>
            </w:r>
            <w:r w:rsidR="005906B1" w:rsidRPr="005906B1">
              <w:rPr>
                <w:rFonts w:ascii="Times New Roman" w:hAnsi="Times New Roman" w:cs="Times New Roman"/>
                <w:noProof/>
                <w:webHidden/>
              </w:rPr>
              <w:instrText xml:space="preserve"> PAGEREF _Toc68596349 \h </w:instrText>
            </w:r>
            <w:r w:rsidR="00DB67E8" w:rsidRPr="005906B1">
              <w:rPr>
                <w:rFonts w:ascii="Times New Roman" w:hAnsi="Times New Roman" w:cs="Times New Roman"/>
                <w:noProof/>
                <w:webHidden/>
              </w:rPr>
            </w:r>
            <w:r w:rsidR="00DB67E8" w:rsidRPr="005906B1">
              <w:rPr>
                <w:rFonts w:ascii="Times New Roman" w:hAnsi="Times New Roman" w:cs="Times New Roman"/>
                <w:noProof/>
                <w:webHidden/>
              </w:rPr>
              <w:fldChar w:fldCharType="separate"/>
            </w:r>
            <w:r>
              <w:rPr>
                <w:rFonts w:ascii="Times New Roman" w:hAnsi="Times New Roman" w:cs="Times New Roman"/>
                <w:noProof/>
                <w:webHidden/>
              </w:rPr>
              <w:t>11</w:t>
            </w:r>
            <w:r w:rsidR="00DB67E8" w:rsidRPr="005906B1">
              <w:rPr>
                <w:rFonts w:ascii="Times New Roman" w:hAnsi="Times New Roman" w:cs="Times New Roman"/>
                <w:noProof/>
                <w:webHidden/>
              </w:rPr>
              <w:fldChar w:fldCharType="end"/>
            </w:r>
          </w:hyperlink>
        </w:p>
        <w:p w:rsidR="005906B1" w:rsidRPr="005906B1" w:rsidRDefault="00197694" w:rsidP="005906B1">
          <w:pPr>
            <w:pStyle w:val="TOC2"/>
            <w:tabs>
              <w:tab w:val="left" w:pos="880"/>
              <w:tab w:val="right" w:leader="dot" w:pos="9350"/>
            </w:tabs>
            <w:spacing w:after="120"/>
            <w:rPr>
              <w:rFonts w:ascii="Times New Roman" w:hAnsi="Times New Roman" w:cs="Times New Roman"/>
              <w:noProof/>
            </w:rPr>
          </w:pPr>
          <w:hyperlink w:anchor="_Toc68596350" w:history="1">
            <w:r w:rsidR="005906B1" w:rsidRPr="005906B1">
              <w:rPr>
                <w:rStyle w:val="Hyperlink"/>
                <w:rFonts w:ascii="Times New Roman" w:hAnsi="Times New Roman" w:cs="Times New Roman"/>
                <w:noProof/>
                <w:lang w:val="sr-Latn-CS"/>
              </w:rPr>
              <w:t>4.1</w:t>
            </w:r>
            <w:r w:rsidR="005906B1" w:rsidRPr="005906B1">
              <w:rPr>
                <w:rFonts w:ascii="Times New Roman" w:hAnsi="Times New Roman" w:cs="Times New Roman"/>
                <w:noProof/>
              </w:rPr>
              <w:tab/>
            </w:r>
            <w:r w:rsidR="005906B1" w:rsidRPr="005906B1">
              <w:rPr>
                <w:rStyle w:val="Hyperlink"/>
                <w:rFonts w:ascii="Times New Roman" w:eastAsia="Times New Roman" w:hAnsi="Times New Roman" w:cs="Times New Roman"/>
                <w:noProof/>
                <w:lang w:val="sr-Latn-CS"/>
              </w:rPr>
              <w:t>Monitoring</w:t>
            </w:r>
            <w:r w:rsidR="005906B1" w:rsidRPr="005906B1">
              <w:rPr>
                <w:rStyle w:val="Hyperlink"/>
                <w:rFonts w:ascii="Times New Roman" w:hAnsi="Times New Roman" w:cs="Times New Roman"/>
                <w:noProof/>
                <w:lang w:val="sr-Latn-CS"/>
              </w:rPr>
              <w:t xml:space="preserve"> broja gostiju</w:t>
            </w:r>
            <w:r w:rsidR="005906B1" w:rsidRPr="005906B1">
              <w:rPr>
                <w:rFonts w:ascii="Times New Roman" w:hAnsi="Times New Roman" w:cs="Times New Roman"/>
                <w:noProof/>
                <w:webHidden/>
              </w:rPr>
              <w:tab/>
            </w:r>
            <w:r w:rsidR="00DB67E8" w:rsidRPr="005906B1">
              <w:rPr>
                <w:rFonts w:ascii="Times New Roman" w:hAnsi="Times New Roman" w:cs="Times New Roman"/>
                <w:noProof/>
                <w:webHidden/>
              </w:rPr>
              <w:fldChar w:fldCharType="begin"/>
            </w:r>
            <w:r w:rsidR="005906B1" w:rsidRPr="005906B1">
              <w:rPr>
                <w:rFonts w:ascii="Times New Roman" w:hAnsi="Times New Roman" w:cs="Times New Roman"/>
                <w:noProof/>
                <w:webHidden/>
              </w:rPr>
              <w:instrText xml:space="preserve"> PAGEREF _Toc68596350 \h </w:instrText>
            </w:r>
            <w:r w:rsidR="00DB67E8" w:rsidRPr="005906B1">
              <w:rPr>
                <w:rFonts w:ascii="Times New Roman" w:hAnsi="Times New Roman" w:cs="Times New Roman"/>
                <w:noProof/>
                <w:webHidden/>
              </w:rPr>
            </w:r>
            <w:r w:rsidR="00DB67E8" w:rsidRPr="005906B1">
              <w:rPr>
                <w:rFonts w:ascii="Times New Roman" w:hAnsi="Times New Roman" w:cs="Times New Roman"/>
                <w:noProof/>
                <w:webHidden/>
              </w:rPr>
              <w:fldChar w:fldCharType="separate"/>
            </w:r>
            <w:r>
              <w:rPr>
                <w:rFonts w:ascii="Times New Roman" w:hAnsi="Times New Roman" w:cs="Times New Roman"/>
                <w:noProof/>
                <w:webHidden/>
              </w:rPr>
              <w:t>11</w:t>
            </w:r>
            <w:r w:rsidR="00DB67E8" w:rsidRPr="005906B1">
              <w:rPr>
                <w:rFonts w:ascii="Times New Roman" w:hAnsi="Times New Roman" w:cs="Times New Roman"/>
                <w:noProof/>
                <w:webHidden/>
              </w:rPr>
              <w:fldChar w:fldCharType="end"/>
            </w:r>
          </w:hyperlink>
        </w:p>
        <w:p w:rsidR="005906B1" w:rsidRPr="005906B1" w:rsidRDefault="00197694" w:rsidP="005906B1">
          <w:pPr>
            <w:pStyle w:val="TOC2"/>
            <w:tabs>
              <w:tab w:val="left" w:pos="880"/>
              <w:tab w:val="right" w:leader="dot" w:pos="9350"/>
            </w:tabs>
            <w:spacing w:after="120"/>
            <w:rPr>
              <w:rFonts w:ascii="Times New Roman" w:hAnsi="Times New Roman" w:cs="Times New Roman"/>
              <w:noProof/>
            </w:rPr>
          </w:pPr>
          <w:hyperlink w:anchor="_Toc68596351" w:history="1">
            <w:r w:rsidR="005906B1" w:rsidRPr="005906B1">
              <w:rPr>
                <w:rStyle w:val="Hyperlink"/>
                <w:rFonts w:ascii="Times New Roman" w:hAnsi="Times New Roman" w:cs="Times New Roman"/>
                <w:noProof/>
                <w:lang w:val="sr-Latn-CS"/>
              </w:rPr>
              <w:t>4.2</w:t>
            </w:r>
            <w:r w:rsidR="005906B1" w:rsidRPr="005906B1">
              <w:rPr>
                <w:rFonts w:ascii="Times New Roman" w:hAnsi="Times New Roman" w:cs="Times New Roman"/>
                <w:noProof/>
              </w:rPr>
              <w:tab/>
            </w:r>
            <w:r w:rsidR="005906B1" w:rsidRPr="005906B1">
              <w:rPr>
                <w:rStyle w:val="Hyperlink"/>
                <w:rFonts w:ascii="Times New Roman" w:eastAsia="Times New Roman" w:hAnsi="Times New Roman" w:cs="Times New Roman"/>
                <w:noProof/>
                <w:lang w:val="sr-Latn-CS"/>
              </w:rPr>
              <w:t>Saradnja</w:t>
            </w:r>
            <w:r w:rsidR="005906B1" w:rsidRPr="005906B1">
              <w:rPr>
                <w:rFonts w:ascii="Times New Roman" w:hAnsi="Times New Roman" w:cs="Times New Roman"/>
                <w:noProof/>
                <w:webHidden/>
              </w:rPr>
              <w:tab/>
            </w:r>
            <w:r w:rsidR="00DB67E8" w:rsidRPr="005906B1">
              <w:rPr>
                <w:rFonts w:ascii="Times New Roman" w:hAnsi="Times New Roman" w:cs="Times New Roman"/>
                <w:noProof/>
                <w:webHidden/>
              </w:rPr>
              <w:fldChar w:fldCharType="begin"/>
            </w:r>
            <w:r w:rsidR="005906B1" w:rsidRPr="005906B1">
              <w:rPr>
                <w:rFonts w:ascii="Times New Roman" w:hAnsi="Times New Roman" w:cs="Times New Roman"/>
                <w:noProof/>
                <w:webHidden/>
              </w:rPr>
              <w:instrText xml:space="preserve"> PAGEREF _Toc68596351 \h </w:instrText>
            </w:r>
            <w:r w:rsidR="00DB67E8" w:rsidRPr="005906B1">
              <w:rPr>
                <w:rFonts w:ascii="Times New Roman" w:hAnsi="Times New Roman" w:cs="Times New Roman"/>
                <w:noProof/>
                <w:webHidden/>
              </w:rPr>
            </w:r>
            <w:r w:rsidR="00DB67E8" w:rsidRPr="005906B1">
              <w:rPr>
                <w:rFonts w:ascii="Times New Roman" w:hAnsi="Times New Roman" w:cs="Times New Roman"/>
                <w:noProof/>
                <w:webHidden/>
              </w:rPr>
              <w:fldChar w:fldCharType="separate"/>
            </w:r>
            <w:r>
              <w:rPr>
                <w:rFonts w:ascii="Times New Roman" w:hAnsi="Times New Roman" w:cs="Times New Roman"/>
                <w:noProof/>
                <w:webHidden/>
              </w:rPr>
              <w:t>12</w:t>
            </w:r>
            <w:r w:rsidR="00DB67E8" w:rsidRPr="005906B1">
              <w:rPr>
                <w:rFonts w:ascii="Times New Roman" w:hAnsi="Times New Roman" w:cs="Times New Roman"/>
                <w:noProof/>
                <w:webHidden/>
              </w:rPr>
              <w:fldChar w:fldCharType="end"/>
            </w:r>
          </w:hyperlink>
        </w:p>
        <w:p w:rsidR="005906B1" w:rsidRPr="005906B1" w:rsidRDefault="00197694" w:rsidP="005906B1">
          <w:pPr>
            <w:pStyle w:val="TOC1"/>
            <w:rPr>
              <w:rFonts w:ascii="Times New Roman" w:hAnsi="Times New Roman" w:cs="Times New Roman"/>
              <w:noProof/>
            </w:rPr>
          </w:pPr>
          <w:hyperlink w:anchor="_Toc68596352" w:history="1">
            <w:r w:rsidR="005906B1" w:rsidRPr="005906B1">
              <w:rPr>
                <w:rStyle w:val="Hyperlink"/>
                <w:rFonts w:ascii="Times New Roman" w:eastAsia="Times New Roman" w:hAnsi="Times New Roman" w:cs="Times New Roman"/>
                <w:noProof/>
                <w:lang w:val="sr-Latn-CS"/>
              </w:rPr>
              <w:t>5</w:t>
            </w:r>
            <w:r w:rsidR="005906B1" w:rsidRPr="005906B1">
              <w:rPr>
                <w:rFonts w:ascii="Times New Roman" w:hAnsi="Times New Roman" w:cs="Times New Roman"/>
                <w:noProof/>
              </w:rPr>
              <w:tab/>
            </w:r>
            <w:r w:rsidR="005906B1" w:rsidRPr="005906B1">
              <w:rPr>
                <w:rStyle w:val="Hyperlink"/>
                <w:rFonts w:ascii="Times New Roman" w:eastAsia="Times New Roman" w:hAnsi="Times New Roman" w:cs="Times New Roman"/>
                <w:noProof/>
                <w:lang w:val="sr-Latn-CS"/>
              </w:rPr>
              <w:t>FINANSIJSKI IZVJEŠTAJ TURISTIČKE ORGANIZACIJE NIKŠIĆ ZA 2020. GODINU</w:t>
            </w:r>
            <w:r w:rsidR="005906B1" w:rsidRPr="005906B1">
              <w:rPr>
                <w:rFonts w:ascii="Times New Roman" w:hAnsi="Times New Roman" w:cs="Times New Roman"/>
                <w:noProof/>
                <w:webHidden/>
              </w:rPr>
              <w:tab/>
            </w:r>
            <w:r w:rsidR="00DB67E8" w:rsidRPr="005906B1">
              <w:rPr>
                <w:rFonts w:ascii="Times New Roman" w:hAnsi="Times New Roman" w:cs="Times New Roman"/>
                <w:noProof/>
                <w:webHidden/>
              </w:rPr>
              <w:fldChar w:fldCharType="begin"/>
            </w:r>
            <w:r w:rsidR="005906B1" w:rsidRPr="005906B1">
              <w:rPr>
                <w:rFonts w:ascii="Times New Roman" w:hAnsi="Times New Roman" w:cs="Times New Roman"/>
                <w:noProof/>
                <w:webHidden/>
              </w:rPr>
              <w:instrText xml:space="preserve"> PAGEREF _Toc68596352 \h </w:instrText>
            </w:r>
            <w:r w:rsidR="00DB67E8" w:rsidRPr="005906B1">
              <w:rPr>
                <w:rFonts w:ascii="Times New Roman" w:hAnsi="Times New Roman" w:cs="Times New Roman"/>
                <w:noProof/>
                <w:webHidden/>
              </w:rPr>
            </w:r>
            <w:r w:rsidR="00DB67E8" w:rsidRPr="005906B1">
              <w:rPr>
                <w:rFonts w:ascii="Times New Roman" w:hAnsi="Times New Roman" w:cs="Times New Roman"/>
                <w:noProof/>
                <w:webHidden/>
              </w:rPr>
              <w:fldChar w:fldCharType="separate"/>
            </w:r>
            <w:r>
              <w:rPr>
                <w:rFonts w:ascii="Times New Roman" w:hAnsi="Times New Roman" w:cs="Times New Roman"/>
                <w:noProof/>
                <w:webHidden/>
              </w:rPr>
              <w:t>13</w:t>
            </w:r>
            <w:r w:rsidR="00DB67E8" w:rsidRPr="005906B1">
              <w:rPr>
                <w:rFonts w:ascii="Times New Roman" w:hAnsi="Times New Roman" w:cs="Times New Roman"/>
                <w:noProof/>
                <w:webHidden/>
              </w:rPr>
              <w:fldChar w:fldCharType="end"/>
            </w:r>
          </w:hyperlink>
        </w:p>
        <w:p w:rsidR="005906B1" w:rsidRPr="005906B1" w:rsidRDefault="00197694" w:rsidP="005906B1">
          <w:pPr>
            <w:pStyle w:val="TOC2"/>
            <w:tabs>
              <w:tab w:val="left" w:pos="880"/>
              <w:tab w:val="right" w:leader="dot" w:pos="9350"/>
            </w:tabs>
            <w:spacing w:after="120"/>
            <w:rPr>
              <w:rFonts w:ascii="Times New Roman" w:hAnsi="Times New Roman" w:cs="Times New Roman"/>
              <w:noProof/>
            </w:rPr>
          </w:pPr>
          <w:hyperlink w:anchor="_Toc68596353" w:history="1">
            <w:r w:rsidR="005906B1" w:rsidRPr="005906B1">
              <w:rPr>
                <w:rStyle w:val="Hyperlink"/>
                <w:rFonts w:ascii="Times New Roman" w:eastAsia="Times New Roman" w:hAnsi="Times New Roman" w:cs="Times New Roman"/>
                <w:noProof/>
                <w:lang w:val="sr-Latn-CS"/>
              </w:rPr>
              <w:t>5.1</w:t>
            </w:r>
            <w:r w:rsidR="005906B1" w:rsidRPr="005906B1">
              <w:rPr>
                <w:rFonts w:ascii="Times New Roman" w:hAnsi="Times New Roman" w:cs="Times New Roman"/>
                <w:noProof/>
              </w:rPr>
              <w:tab/>
            </w:r>
            <w:r w:rsidR="005906B1" w:rsidRPr="005906B1">
              <w:rPr>
                <w:rStyle w:val="Hyperlink"/>
                <w:rFonts w:ascii="Times New Roman" w:eastAsia="Times New Roman" w:hAnsi="Times New Roman" w:cs="Times New Roman"/>
                <w:noProof/>
                <w:lang w:val="sr-Latn-CS"/>
              </w:rPr>
              <w:t>Prihodi</w:t>
            </w:r>
            <w:r w:rsidR="005906B1" w:rsidRPr="005906B1">
              <w:rPr>
                <w:rFonts w:ascii="Times New Roman" w:hAnsi="Times New Roman" w:cs="Times New Roman"/>
                <w:noProof/>
                <w:webHidden/>
              </w:rPr>
              <w:tab/>
            </w:r>
            <w:r w:rsidR="00DB67E8" w:rsidRPr="005906B1">
              <w:rPr>
                <w:rFonts w:ascii="Times New Roman" w:hAnsi="Times New Roman" w:cs="Times New Roman"/>
                <w:noProof/>
                <w:webHidden/>
              </w:rPr>
              <w:fldChar w:fldCharType="begin"/>
            </w:r>
            <w:r w:rsidR="005906B1" w:rsidRPr="005906B1">
              <w:rPr>
                <w:rFonts w:ascii="Times New Roman" w:hAnsi="Times New Roman" w:cs="Times New Roman"/>
                <w:noProof/>
                <w:webHidden/>
              </w:rPr>
              <w:instrText xml:space="preserve"> PAGEREF _Toc68596353 \h </w:instrText>
            </w:r>
            <w:r w:rsidR="00DB67E8" w:rsidRPr="005906B1">
              <w:rPr>
                <w:rFonts w:ascii="Times New Roman" w:hAnsi="Times New Roman" w:cs="Times New Roman"/>
                <w:noProof/>
                <w:webHidden/>
              </w:rPr>
            </w:r>
            <w:r w:rsidR="00DB67E8" w:rsidRPr="005906B1">
              <w:rPr>
                <w:rFonts w:ascii="Times New Roman" w:hAnsi="Times New Roman" w:cs="Times New Roman"/>
                <w:noProof/>
                <w:webHidden/>
              </w:rPr>
              <w:fldChar w:fldCharType="separate"/>
            </w:r>
            <w:r>
              <w:rPr>
                <w:rFonts w:ascii="Times New Roman" w:hAnsi="Times New Roman" w:cs="Times New Roman"/>
                <w:noProof/>
                <w:webHidden/>
              </w:rPr>
              <w:t>13</w:t>
            </w:r>
            <w:r w:rsidR="00DB67E8" w:rsidRPr="005906B1">
              <w:rPr>
                <w:rFonts w:ascii="Times New Roman" w:hAnsi="Times New Roman" w:cs="Times New Roman"/>
                <w:noProof/>
                <w:webHidden/>
              </w:rPr>
              <w:fldChar w:fldCharType="end"/>
            </w:r>
          </w:hyperlink>
        </w:p>
        <w:p w:rsidR="005906B1" w:rsidRPr="005906B1" w:rsidRDefault="00197694" w:rsidP="005906B1">
          <w:pPr>
            <w:pStyle w:val="TOC2"/>
            <w:tabs>
              <w:tab w:val="left" w:pos="880"/>
              <w:tab w:val="right" w:leader="dot" w:pos="9350"/>
            </w:tabs>
            <w:spacing w:after="120"/>
            <w:rPr>
              <w:rFonts w:ascii="Times New Roman" w:hAnsi="Times New Roman" w:cs="Times New Roman"/>
              <w:noProof/>
            </w:rPr>
          </w:pPr>
          <w:hyperlink w:anchor="_Toc68596354" w:history="1">
            <w:r w:rsidR="005906B1" w:rsidRPr="005906B1">
              <w:rPr>
                <w:rStyle w:val="Hyperlink"/>
                <w:rFonts w:ascii="Times New Roman" w:eastAsia="Times New Roman" w:hAnsi="Times New Roman" w:cs="Times New Roman"/>
                <w:noProof/>
                <w:lang w:val="sr-Latn-CS"/>
              </w:rPr>
              <w:t>5.2</w:t>
            </w:r>
            <w:r w:rsidR="005906B1" w:rsidRPr="005906B1">
              <w:rPr>
                <w:rFonts w:ascii="Times New Roman" w:hAnsi="Times New Roman" w:cs="Times New Roman"/>
                <w:noProof/>
              </w:rPr>
              <w:tab/>
            </w:r>
            <w:r w:rsidR="005906B1" w:rsidRPr="005906B1">
              <w:rPr>
                <w:rStyle w:val="Hyperlink"/>
                <w:rFonts w:ascii="Times New Roman" w:eastAsia="Times New Roman" w:hAnsi="Times New Roman" w:cs="Times New Roman"/>
                <w:noProof/>
                <w:lang w:val="sr-Latn-CS"/>
              </w:rPr>
              <w:t>Prihodi od budžeta Opštine</w:t>
            </w:r>
            <w:r w:rsidR="005906B1" w:rsidRPr="005906B1">
              <w:rPr>
                <w:rFonts w:ascii="Times New Roman" w:hAnsi="Times New Roman" w:cs="Times New Roman"/>
                <w:noProof/>
                <w:webHidden/>
              </w:rPr>
              <w:tab/>
            </w:r>
            <w:r w:rsidR="00DB67E8" w:rsidRPr="005906B1">
              <w:rPr>
                <w:rFonts w:ascii="Times New Roman" w:hAnsi="Times New Roman" w:cs="Times New Roman"/>
                <w:noProof/>
                <w:webHidden/>
              </w:rPr>
              <w:fldChar w:fldCharType="begin"/>
            </w:r>
            <w:r w:rsidR="005906B1" w:rsidRPr="005906B1">
              <w:rPr>
                <w:rFonts w:ascii="Times New Roman" w:hAnsi="Times New Roman" w:cs="Times New Roman"/>
                <w:noProof/>
                <w:webHidden/>
              </w:rPr>
              <w:instrText xml:space="preserve"> PAGEREF _Toc68596354 \h </w:instrText>
            </w:r>
            <w:r w:rsidR="00DB67E8" w:rsidRPr="005906B1">
              <w:rPr>
                <w:rFonts w:ascii="Times New Roman" w:hAnsi="Times New Roman" w:cs="Times New Roman"/>
                <w:noProof/>
                <w:webHidden/>
              </w:rPr>
            </w:r>
            <w:r w:rsidR="00DB67E8" w:rsidRPr="005906B1">
              <w:rPr>
                <w:rFonts w:ascii="Times New Roman" w:hAnsi="Times New Roman" w:cs="Times New Roman"/>
                <w:noProof/>
                <w:webHidden/>
              </w:rPr>
              <w:fldChar w:fldCharType="separate"/>
            </w:r>
            <w:r>
              <w:rPr>
                <w:rFonts w:ascii="Times New Roman" w:hAnsi="Times New Roman" w:cs="Times New Roman"/>
                <w:noProof/>
                <w:webHidden/>
              </w:rPr>
              <w:t>14</w:t>
            </w:r>
            <w:r w:rsidR="00DB67E8" w:rsidRPr="005906B1">
              <w:rPr>
                <w:rFonts w:ascii="Times New Roman" w:hAnsi="Times New Roman" w:cs="Times New Roman"/>
                <w:noProof/>
                <w:webHidden/>
              </w:rPr>
              <w:fldChar w:fldCharType="end"/>
            </w:r>
          </w:hyperlink>
        </w:p>
        <w:p w:rsidR="005906B1" w:rsidRPr="005906B1" w:rsidRDefault="00197694" w:rsidP="005906B1">
          <w:pPr>
            <w:pStyle w:val="TOC2"/>
            <w:tabs>
              <w:tab w:val="left" w:pos="880"/>
              <w:tab w:val="right" w:leader="dot" w:pos="9350"/>
            </w:tabs>
            <w:spacing w:after="120"/>
            <w:rPr>
              <w:rFonts w:ascii="Times New Roman" w:hAnsi="Times New Roman" w:cs="Times New Roman"/>
              <w:noProof/>
            </w:rPr>
          </w:pPr>
          <w:hyperlink w:anchor="_Toc68596355" w:history="1">
            <w:r w:rsidR="005906B1" w:rsidRPr="005906B1">
              <w:rPr>
                <w:rStyle w:val="Hyperlink"/>
                <w:rFonts w:ascii="Times New Roman" w:eastAsia="Times New Roman" w:hAnsi="Times New Roman" w:cs="Times New Roman"/>
                <w:noProof/>
                <w:lang w:val="sr-Latn-CS"/>
              </w:rPr>
              <w:t>5.3</w:t>
            </w:r>
            <w:r w:rsidR="005906B1" w:rsidRPr="005906B1">
              <w:rPr>
                <w:rFonts w:ascii="Times New Roman" w:hAnsi="Times New Roman" w:cs="Times New Roman"/>
                <w:noProof/>
              </w:rPr>
              <w:tab/>
            </w:r>
            <w:r w:rsidR="005906B1" w:rsidRPr="005906B1">
              <w:rPr>
                <w:rStyle w:val="Hyperlink"/>
                <w:rFonts w:ascii="Times New Roman" w:eastAsia="Times New Roman" w:hAnsi="Times New Roman" w:cs="Times New Roman"/>
                <w:noProof/>
                <w:lang w:val="sr-Latn-CS"/>
              </w:rPr>
              <w:t>Članski doprinos i boravišna taksa</w:t>
            </w:r>
            <w:r w:rsidR="005906B1" w:rsidRPr="005906B1">
              <w:rPr>
                <w:rFonts w:ascii="Times New Roman" w:hAnsi="Times New Roman" w:cs="Times New Roman"/>
                <w:noProof/>
                <w:webHidden/>
              </w:rPr>
              <w:tab/>
            </w:r>
            <w:r w:rsidR="00DB67E8" w:rsidRPr="005906B1">
              <w:rPr>
                <w:rFonts w:ascii="Times New Roman" w:hAnsi="Times New Roman" w:cs="Times New Roman"/>
                <w:noProof/>
                <w:webHidden/>
              </w:rPr>
              <w:fldChar w:fldCharType="begin"/>
            </w:r>
            <w:r w:rsidR="005906B1" w:rsidRPr="005906B1">
              <w:rPr>
                <w:rFonts w:ascii="Times New Roman" w:hAnsi="Times New Roman" w:cs="Times New Roman"/>
                <w:noProof/>
                <w:webHidden/>
              </w:rPr>
              <w:instrText xml:space="preserve"> PAGEREF _Toc68596355 \h </w:instrText>
            </w:r>
            <w:r w:rsidR="00DB67E8" w:rsidRPr="005906B1">
              <w:rPr>
                <w:rFonts w:ascii="Times New Roman" w:hAnsi="Times New Roman" w:cs="Times New Roman"/>
                <w:noProof/>
                <w:webHidden/>
              </w:rPr>
            </w:r>
            <w:r w:rsidR="00DB67E8" w:rsidRPr="005906B1">
              <w:rPr>
                <w:rFonts w:ascii="Times New Roman" w:hAnsi="Times New Roman" w:cs="Times New Roman"/>
                <w:noProof/>
                <w:webHidden/>
              </w:rPr>
              <w:fldChar w:fldCharType="separate"/>
            </w:r>
            <w:r>
              <w:rPr>
                <w:rFonts w:ascii="Times New Roman" w:hAnsi="Times New Roman" w:cs="Times New Roman"/>
                <w:noProof/>
                <w:webHidden/>
              </w:rPr>
              <w:t>14</w:t>
            </w:r>
            <w:r w:rsidR="00DB67E8" w:rsidRPr="005906B1">
              <w:rPr>
                <w:rFonts w:ascii="Times New Roman" w:hAnsi="Times New Roman" w:cs="Times New Roman"/>
                <w:noProof/>
                <w:webHidden/>
              </w:rPr>
              <w:fldChar w:fldCharType="end"/>
            </w:r>
          </w:hyperlink>
        </w:p>
        <w:p w:rsidR="005906B1" w:rsidRPr="005906B1" w:rsidRDefault="00197694" w:rsidP="005906B1">
          <w:pPr>
            <w:pStyle w:val="TOC2"/>
            <w:tabs>
              <w:tab w:val="left" w:pos="880"/>
              <w:tab w:val="right" w:leader="dot" w:pos="9350"/>
            </w:tabs>
            <w:spacing w:after="120"/>
            <w:rPr>
              <w:rFonts w:ascii="Times New Roman" w:hAnsi="Times New Roman" w:cs="Times New Roman"/>
              <w:noProof/>
            </w:rPr>
          </w:pPr>
          <w:hyperlink w:anchor="_Toc68596356" w:history="1">
            <w:r w:rsidR="005906B1" w:rsidRPr="005906B1">
              <w:rPr>
                <w:rStyle w:val="Hyperlink"/>
                <w:rFonts w:ascii="Times New Roman" w:eastAsia="Times New Roman" w:hAnsi="Times New Roman" w:cs="Times New Roman"/>
                <w:noProof/>
                <w:lang w:val="sr-Latn-CS"/>
              </w:rPr>
              <w:t>5.4</w:t>
            </w:r>
            <w:r w:rsidR="005906B1" w:rsidRPr="005906B1">
              <w:rPr>
                <w:rFonts w:ascii="Times New Roman" w:hAnsi="Times New Roman" w:cs="Times New Roman"/>
                <w:noProof/>
              </w:rPr>
              <w:tab/>
            </w:r>
            <w:r w:rsidR="005906B1" w:rsidRPr="005906B1">
              <w:rPr>
                <w:rStyle w:val="Hyperlink"/>
                <w:rFonts w:ascii="Times New Roman" w:eastAsia="Times New Roman" w:hAnsi="Times New Roman" w:cs="Times New Roman"/>
                <w:noProof/>
                <w:lang w:val="sr-Latn-CS"/>
              </w:rPr>
              <w:t>Projekti</w:t>
            </w:r>
            <w:r w:rsidR="005906B1" w:rsidRPr="005906B1">
              <w:rPr>
                <w:rFonts w:ascii="Times New Roman" w:hAnsi="Times New Roman" w:cs="Times New Roman"/>
                <w:noProof/>
                <w:webHidden/>
              </w:rPr>
              <w:tab/>
            </w:r>
            <w:r w:rsidR="00DB67E8" w:rsidRPr="005906B1">
              <w:rPr>
                <w:rFonts w:ascii="Times New Roman" w:hAnsi="Times New Roman" w:cs="Times New Roman"/>
                <w:noProof/>
                <w:webHidden/>
              </w:rPr>
              <w:fldChar w:fldCharType="begin"/>
            </w:r>
            <w:r w:rsidR="005906B1" w:rsidRPr="005906B1">
              <w:rPr>
                <w:rFonts w:ascii="Times New Roman" w:hAnsi="Times New Roman" w:cs="Times New Roman"/>
                <w:noProof/>
                <w:webHidden/>
              </w:rPr>
              <w:instrText xml:space="preserve"> PAGEREF _Toc68596356 \h </w:instrText>
            </w:r>
            <w:r w:rsidR="00DB67E8" w:rsidRPr="005906B1">
              <w:rPr>
                <w:rFonts w:ascii="Times New Roman" w:hAnsi="Times New Roman" w:cs="Times New Roman"/>
                <w:noProof/>
                <w:webHidden/>
              </w:rPr>
            </w:r>
            <w:r w:rsidR="00DB67E8" w:rsidRPr="005906B1">
              <w:rPr>
                <w:rFonts w:ascii="Times New Roman" w:hAnsi="Times New Roman" w:cs="Times New Roman"/>
                <w:noProof/>
                <w:webHidden/>
              </w:rPr>
              <w:fldChar w:fldCharType="separate"/>
            </w:r>
            <w:r>
              <w:rPr>
                <w:rFonts w:ascii="Times New Roman" w:hAnsi="Times New Roman" w:cs="Times New Roman"/>
                <w:noProof/>
                <w:webHidden/>
              </w:rPr>
              <w:t>15</w:t>
            </w:r>
            <w:r w:rsidR="00DB67E8" w:rsidRPr="005906B1">
              <w:rPr>
                <w:rFonts w:ascii="Times New Roman" w:hAnsi="Times New Roman" w:cs="Times New Roman"/>
                <w:noProof/>
                <w:webHidden/>
              </w:rPr>
              <w:fldChar w:fldCharType="end"/>
            </w:r>
          </w:hyperlink>
        </w:p>
        <w:p w:rsidR="005906B1" w:rsidRPr="005906B1" w:rsidRDefault="00197694" w:rsidP="005906B1">
          <w:pPr>
            <w:pStyle w:val="TOC2"/>
            <w:tabs>
              <w:tab w:val="left" w:pos="880"/>
              <w:tab w:val="right" w:leader="dot" w:pos="9350"/>
            </w:tabs>
            <w:spacing w:after="120"/>
            <w:rPr>
              <w:rFonts w:ascii="Times New Roman" w:hAnsi="Times New Roman" w:cs="Times New Roman"/>
              <w:noProof/>
            </w:rPr>
          </w:pPr>
          <w:hyperlink w:anchor="_Toc68596357" w:history="1">
            <w:r w:rsidR="005906B1" w:rsidRPr="005906B1">
              <w:rPr>
                <w:rStyle w:val="Hyperlink"/>
                <w:rFonts w:ascii="Times New Roman" w:eastAsia="Times New Roman" w:hAnsi="Times New Roman" w:cs="Times New Roman"/>
                <w:noProof/>
                <w:lang w:val="sr-Latn-CS"/>
              </w:rPr>
              <w:t>5.5</w:t>
            </w:r>
            <w:r w:rsidR="005906B1" w:rsidRPr="005906B1">
              <w:rPr>
                <w:rFonts w:ascii="Times New Roman" w:hAnsi="Times New Roman" w:cs="Times New Roman"/>
                <w:noProof/>
              </w:rPr>
              <w:tab/>
            </w:r>
            <w:r w:rsidR="005906B1" w:rsidRPr="005906B1">
              <w:rPr>
                <w:rStyle w:val="Hyperlink"/>
                <w:rFonts w:ascii="Times New Roman" w:eastAsia="Times New Roman" w:hAnsi="Times New Roman" w:cs="Times New Roman"/>
                <w:noProof/>
                <w:lang w:val="sr-Latn-CS"/>
              </w:rPr>
              <w:t>Rashodi</w:t>
            </w:r>
            <w:r w:rsidR="005906B1" w:rsidRPr="005906B1">
              <w:rPr>
                <w:rFonts w:ascii="Times New Roman" w:hAnsi="Times New Roman" w:cs="Times New Roman"/>
                <w:noProof/>
                <w:webHidden/>
              </w:rPr>
              <w:tab/>
            </w:r>
            <w:r w:rsidR="00DB67E8" w:rsidRPr="005906B1">
              <w:rPr>
                <w:rFonts w:ascii="Times New Roman" w:hAnsi="Times New Roman" w:cs="Times New Roman"/>
                <w:noProof/>
                <w:webHidden/>
              </w:rPr>
              <w:fldChar w:fldCharType="begin"/>
            </w:r>
            <w:r w:rsidR="005906B1" w:rsidRPr="005906B1">
              <w:rPr>
                <w:rFonts w:ascii="Times New Roman" w:hAnsi="Times New Roman" w:cs="Times New Roman"/>
                <w:noProof/>
                <w:webHidden/>
              </w:rPr>
              <w:instrText xml:space="preserve"> PAGEREF _Toc68596357 \h </w:instrText>
            </w:r>
            <w:r w:rsidR="00DB67E8" w:rsidRPr="005906B1">
              <w:rPr>
                <w:rFonts w:ascii="Times New Roman" w:hAnsi="Times New Roman" w:cs="Times New Roman"/>
                <w:noProof/>
                <w:webHidden/>
              </w:rPr>
            </w:r>
            <w:r w:rsidR="00DB67E8" w:rsidRPr="005906B1">
              <w:rPr>
                <w:rFonts w:ascii="Times New Roman" w:hAnsi="Times New Roman" w:cs="Times New Roman"/>
                <w:noProof/>
                <w:webHidden/>
              </w:rPr>
              <w:fldChar w:fldCharType="separate"/>
            </w:r>
            <w:r>
              <w:rPr>
                <w:rFonts w:ascii="Times New Roman" w:hAnsi="Times New Roman" w:cs="Times New Roman"/>
                <w:noProof/>
                <w:webHidden/>
              </w:rPr>
              <w:t>16</w:t>
            </w:r>
            <w:r w:rsidR="00DB67E8" w:rsidRPr="005906B1">
              <w:rPr>
                <w:rFonts w:ascii="Times New Roman" w:hAnsi="Times New Roman" w:cs="Times New Roman"/>
                <w:noProof/>
                <w:webHidden/>
              </w:rPr>
              <w:fldChar w:fldCharType="end"/>
            </w:r>
          </w:hyperlink>
        </w:p>
        <w:p w:rsidR="005906B1" w:rsidRDefault="00197694" w:rsidP="005906B1">
          <w:pPr>
            <w:pStyle w:val="TOC2"/>
            <w:tabs>
              <w:tab w:val="left" w:pos="880"/>
              <w:tab w:val="right" w:leader="dot" w:pos="9350"/>
            </w:tabs>
            <w:spacing w:after="120"/>
            <w:rPr>
              <w:noProof/>
            </w:rPr>
          </w:pPr>
          <w:hyperlink w:anchor="_Toc68596358" w:history="1">
            <w:r w:rsidR="005906B1" w:rsidRPr="005906B1">
              <w:rPr>
                <w:rStyle w:val="Hyperlink"/>
                <w:rFonts w:ascii="Times New Roman" w:eastAsia="Times New Roman" w:hAnsi="Times New Roman" w:cs="Times New Roman"/>
                <w:noProof/>
                <w:lang w:val="sr-Latn-CS"/>
              </w:rPr>
              <w:t>5.6</w:t>
            </w:r>
            <w:r w:rsidR="005906B1" w:rsidRPr="005906B1">
              <w:rPr>
                <w:rFonts w:ascii="Times New Roman" w:hAnsi="Times New Roman" w:cs="Times New Roman"/>
                <w:noProof/>
              </w:rPr>
              <w:tab/>
            </w:r>
            <w:r w:rsidR="005906B1" w:rsidRPr="005906B1">
              <w:rPr>
                <w:rStyle w:val="Hyperlink"/>
                <w:rFonts w:ascii="Times New Roman" w:eastAsia="Times New Roman" w:hAnsi="Times New Roman" w:cs="Times New Roman"/>
                <w:noProof/>
                <w:lang w:val="sr-Latn-CS"/>
              </w:rPr>
              <w:t>Poslovni rezultat</w:t>
            </w:r>
            <w:r w:rsidR="005906B1" w:rsidRPr="005906B1">
              <w:rPr>
                <w:rFonts w:ascii="Times New Roman" w:hAnsi="Times New Roman" w:cs="Times New Roman"/>
                <w:noProof/>
                <w:webHidden/>
              </w:rPr>
              <w:tab/>
            </w:r>
            <w:r w:rsidR="00DB67E8" w:rsidRPr="005906B1">
              <w:rPr>
                <w:rFonts w:ascii="Times New Roman" w:hAnsi="Times New Roman" w:cs="Times New Roman"/>
                <w:noProof/>
                <w:webHidden/>
              </w:rPr>
              <w:fldChar w:fldCharType="begin"/>
            </w:r>
            <w:r w:rsidR="005906B1" w:rsidRPr="005906B1">
              <w:rPr>
                <w:rFonts w:ascii="Times New Roman" w:hAnsi="Times New Roman" w:cs="Times New Roman"/>
                <w:noProof/>
                <w:webHidden/>
              </w:rPr>
              <w:instrText xml:space="preserve"> PAGEREF _Toc68596358 \h </w:instrText>
            </w:r>
            <w:r w:rsidR="00DB67E8" w:rsidRPr="005906B1">
              <w:rPr>
                <w:rFonts w:ascii="Times New Roman" w:hAnsi="Times New Roman" w:cs="Times New Roman"/>
                <w:noProof/>
                <w:webHidden/>
              </w:rPr>
            </w:r>
            <w:r w:rsidR="00DB67E8" w:rsidRPr="005906B1">
              <w:rPr>
                <w:rFonts w:ascii="Times New Roman" w:hAnsi="Times New Roman" w:cs="Times New Roman"/>
                <w:noProof/>
                <w:webHidden/>
              </w:rPr>
              <w:fldChar w:fldCharType="separate"/>
            </w:r>
            <w:r>
              <w:rPr>
                <w:rFonts w:ascii="Times New Roman" w:hAnsi="Times New Roman" w:cs="Times New Roman"/>
                <w:noProof/>
                <w:webHidden/>
              </w:rPr>
              <w:t>18</w:t>
            </w:r>
            <w:r w:rsidR="00DB67E8" w:rsidRPr="005906B1">
              <w:rPr>
                <w:rFonts w:ascii="Times New Roman" w:hAnsi="Times New Roman" w:cs="Times New Roman"/>
                <w:noProof/>
                <w:webHidden/>
              </w:rPr>
              <w:fldChar w:fldCharType="end"/>
            </w:r>
          </w:hyperlink>
        </w:p>
        <w:p w:rsidR="00B36ED1" w:rsidRPr="00846322" w:rsidRDefault="00DB67E8" w:rsidP="00C559A2">
          <w:pPr>
            <w:spacing w:after="0" w:line="276" w:lineRule="auto"/>
            <w:rPr>
              <w:rFonts w:ascii="Times New Roman" w:hAnsi="Times New Roman" w:cs="Times New Roman"/>
            </w:rPr>
          </w:pPr>
          <w:r w:rsidRPr="00A959E3">
            <w:rPr>
              <w:rFonts w:ascii="Times New Roman" w:hAnsi="Times New Roman" w:cs="Times New Roman"/>
              <w:b/>
              <w:bCs/>
              <w:noProof/>
            </w:rPr>
            <w:fldChar w:fldCharType="end"/>
          </w:r>
        </w:p>
      </w:sdtContent>
    </w:sdt>
    <w:p w:rsidR="00B6467A" w:rsidRPr="00846322" w:rsidRDefault="00B6467A" w:rsidP="00FE14EF">
      <w:pPr>
        <w:spacing w:after="0" w:line="276" w:lineRule="auto"/>
        <w:rPr>
          <w:rFonts w:ascii="Times New Roman" w:hAnsi="Times New Roman" w:cs="Times New Roman"/>
          <w:sz w:val="24"/>
          <w:szCs w:val="24"/>
          <w:lang w:val="sr-Latn-CS"/>
        </w:rPr>
      </w:pPr>
    </w:p>
    <w:p w:rsidR="00B6467A" w:rsidRPr="00846322" w:rsidRDefault="00B6467A" w:rsidP="00FE14EF">
      <w:pPr>
        <w:spacing w:after="0" w:line="276" w:lineRule="auto"/>
        <w:rPr>
          <w:rFonts w:ascii="Times New Roman" w:hAnsi="Times New Roman" w:cs="Times New Roman"/>
          <w:sz w:val="24"/>
          <w:szCs w:val="24"/>
          <w:lang w:val="sr-Latn-CS"/>
        </w:rPr>
      </w:pPr>
    </w:p>
    <w:p w:rsidR="00B6467A" w:rsidRPr="00846322" w:rsidRDefault="00B6467A" w:rsidP="00FE14EF">
      <w:pPr>
        <w:spacing w:after="0" w:line="276" w:lineRule="auto"/>
        <w:rPr>
          <w:rFonts w:ascii="Times New Roman" w:hAnsi="Times New Roman" w:cs="Times New Roman"/>
          <w:sz w:val="24"/>
          <w:szCs w:val="24"/>
          <w:lang w:val="sr-Latn-CS"/>
        </w:rPr>
      </w:pPr>
    </w:p>
    <w:p w:rsidR="00B6467A" w:rsidRPr="00846322" w:rsidRDefault="00B6467A" w:rsidP="00FE14EF">
      <w:pPr>
        <w:spacing w:after="0" w:line="276" w:lineRule="auto"/>
        <w:rPr>
          <w:rFonts w:ascii="Times New Roman" w:hAnsi="Times New Roman" w:cs="Times New Roman"/>
          <w:sz w:val="24"/>
          <w:szCs w:val="24"/>
          <w:lang w:val="sr-Latn-CS"/>
        </w:rPr>
      </w:pPr>
    </w:p>
    <w:p w:rsidR="00B6467A" w:rsidRPr="00846322" w:rsidRDefault="00B6467A" w:rsidP="00FE14EF">
      <w:pPr>
        <w:spacing w:after="0" w:line="276" w:lineRule="auto"/>
        <w:rPr>
          <w:rFonts w:ascii="Times New Roman" w:hAnsi="Times New Roman" w:cs="Times New Roman"/>
          <w:sz w:val="24"/>
          <w:szCs w:val="24"/>
          <w:lang w:val="sr-Latn-CS"/>
        </w:rPr>
      </w:pPr>
    </w:p>
    <w:p w:rsidR="00B6467A" w:rsidRPr="00846322" w:rsidRDefault="00B6467A" w:rsidP="00FE14EF">
      <w:pPr>
        <w:spacing w:after="0" w:line="276" w:lineRule="auto"/>
        <w:rPr>
          <w:rFonts w:ascii="Times New Roman" w:hAnsi="Times New Roman" w:cs="Times New Roman"/>
          <w:sz w:val="24"/>
          <w:szCs w:val="24"/>
          <w:lang w:val="sr-Latn-CS"/>
        </w:rPr>
      </w:pPr>
    </w:p>
    <w:p w:rsidR="00B6467A" w:rsidRPr="00846322" w:rsidRDefault="00B6467A" w:rsidP="00FE14EF">
      <w:pPr>
        <w:spacing w:after="0" w:line="276" w:lineRule="auto"/>
        <w:rPr>
          <w:rFonts w:ascii="Times New Roman" w:hAnsi="Times New Roman" w:cs="Times New Roman"/>
          <w:sz w:val="24"/>
          <w:szCs w:val="24"/>
          <w:lang w:val="sr-Latn-CS"/>
        </w:rPr>
      </w:pPr>
    </w:p>
    <w:p w:rsidR="002A55FD" w:rsidRPr="00846322" w:rsidRDefault="002A55FD" w:rsidP="00FE14EF">
      <w:pPr>
        <w:spacing w:after="0" w:line="276" w:lineRule="auto"/>
        <w:rPr>
          <w:rFonts w:ascii="Times New Roman" w:hAnsi="Times New Roman" w:cs="Times New Roman"/>
          <w:sz w:val="24"/>
          <w:szCs w:val="24"/>
          <w:lang w:val="sr-Latn-CS"/>
        </w:rPr>
      </w:pPr>
    </w:p>
    <w:p w:rsidR="002A55FD" w:rsidRPr="00846322" w:rsidRDefault="002A55FD" w:rsidP="00FE14EF">
      <w:pPr>
        <w:spacing w:after="0" w:line="276" w:lineRule="auto"/>
        <w:rPr>
          <w:rFonts w:ascii="Times New Roman" w:hAnsi="Times New Roman" w:cs="Times New Roman"/>
          <w:sz w:val="24"/>
          <w:szCs w:val="24"/>
          <w:lang w:val="sr-Latn-CS"/>
        </w:rPr>
      </w:pPr>
    </w:p>
    <w:p w:rsidR="002A55FD" w:rsidRPr="00846322" w:rsidRDefault="002A55FD" w:rsidP="00FE14EF">
      <w:pPr>
        <w:spacing w:after="0" w:line="276" w:lineRule="auto"/>
        <w:rPr>
          <w:rFonts w:ascii="Times New Roman" w:hAnsi="Times New Roman" w:cs="Times New Roman"/>
          <w:sz w:val="24"/>
          <w:szCs w:val="24"/>
          <w:lang w:val="sr-Latn-CS"/>
        </w:rPr>
      </w:pPr>
    </w:p>
    <w:p w:rsidR="002A55FD" w:rsidRPr="00846322" w:rsidRDefault="002A55FD" w:rsidP="00FE14EF">
      <w:pPr>
        <w:spacing w:after="0" w:line="276" w:lineRule="auto"/>
        <w:rPr>
          <w:rFonts w:ascii="Times New Roman" w:hAnsi="Times New Roman" w:cs="Times New Roman"/>
          <w:sz w:val="24"/>
          <w:szCs w:val="24"/>
          <w:lang w:val="sr-Latn-CS"/>
        </w:rPr>
      </w:pPr>
    </w:p>
    <w:p w:rsidR="002A55FD" w:rsidRPr="00846322" w:rsidRDefault="002A55FD" w:rsidP="00FE14EF">
      <w:pPr>
        <w:spacing w:after="0" w:line="276" w:lineRule="auto"/>
        <w:rPr>
          <w:rFonts w:ascii="Times New Roman" w:hAnsi="Times New Roman" w:cs="Times New Roman"/>
          <w:sz w:val="24"/>
          <w:szCs w:val="24"/>
          <w:lang w:val="sr-Latn-CS"/>
        </w:rPr>
      </w:pPr>
    </w:p>
    <w:p w:rsidR="002A55FD" w:rsidRPr="00846322" w:rsidRDefault="002A55FD" w:rsidP="00FE14EF">
      <w:pPr>
        <w:spacing w:after="0" w:line="276" w:lineRule="auto"/>
        <w:rPr>
          <w:rFonts w:ascii="Times New Roman" w:hAnsi="Times New Roman" w:cs="Times New Roman"/>
          <w:sz w:val="24"/>
          <w:szCs w:val="24"/>
          <w:lang w:val="sr-Latn-CS"/>
        </w:rPr>
      </w:pPr>
    </w:p>
    <w:p w:rsidR="002A55FD" w:rsidRPr="00846322" w:rsidRDefault="002A55FD" w:rsidP="00FE14EF">
      <w:pPr>
        <w:spacing w:after="0" w:line="276" w:lineRule="auto"/>
        <w:rPr>
          <w:rFonts w:ascii="Times New Roman" w:hAnsi="Times New Roman" w:cs="Times New Roman"/>
          <w:sz w:val="24"/>
          <w:szCs w:val="24"/>
          <w:lang w:val="sr-Latn-CS"/>
        </w:rPr>
      </w:pPr>
    </w:p>
    <w:p w:rsidR="002A55FD" w:rsidRPr="00846322" w:rsidRDefault="002A55FD" w:rsidP="00FE14EF">
      <w:pPr>
        <w:spacing w:after="0" w:line="276" w:lineRule="auto"/>
        <w:rPr>
          <w:rFonts w:ascii="Times New Roman" w:hAnsi="Times New Roman" w:cs="Times New Roman"/>
          <w:sz w:val="24"/>
          <w:szCs w:val="24"/>
          <w:lang w:val="sr-Latn-CS"/>
        </w:rPr>
      </w:pPr>
    </w:p>
    <w:p w:rsidR="002A55FD" w:rsidRPr="00846322" w:rsidRDefault="002A55FD" w:rsidP="00FE14EF">
      <w:pPr>
        <w:spacing w:after="0" w:line="276" w:lineRule="auto"/>
        <w:rPr>
          <w:rFonts w:ascii="Times New Roman" w:hAnsi="Times New Roman" w:cs="Times New Roman"/>
          <w:sz w:val="24"/>
          <w:szCs w:val="24"/>
          <w:lang w:val="sr-Latn-CS"/>
        </w:rPr>
      </w:pPr>
    </w:p>
    <w:p w:rsidR="002A55FD" w:rsidRPr="00846322" w:rsidRDefault="002A55FD" w:rsidP="00FE14EF">
      <w:pPr>
        <w:spacing w:after="0" w:line="276" w:lineRule="auto"/>
        <w:rPr>
          <w:rFonts w:ascii="Times New Roman" w:hAnsi="Times New Roman" w:cs="Times New Roman"/>
          <w:sz w:val="24"/>
          <w:szCs w:val="24"/>
          <w:lang w:val="sr-Latn-CS"/>
        </w:rPr>
      </w:pPr>
    </w:p>
    <w:p w:rsidR="002A55FD" w:rsidRPr="00846322" w:rsidRDefault="002A55FD" w:rsidP="00FE14EF">
      <w:pPr>
        <w:spacing w:after="0" w:line="276" w:lineRule="auto"/>
        <w:rPr>
          <w:rFonts w:ascii="Times New Roman" w:hAnsi="Times New Roman" w:cs="Times New Roman"/>
          <w:sz w:val="24"/>
          <w:szCs w:val="24"/>
          <w:lang w:val="sr-Latn-CS"/>
        </w:rPr>
      </w:pPr>
    </w:p>
    <w:p w:rsidR="002A55FD" w:rsidRPr="00846322" w:rsidRDefault="002A55FD" w:rsidP="00FE14EF">
      <w:pPr>
        <w:spacing w:after="0" w:line="276" w:lineRule="auto"/>
        <w:rPr>
          <w:rFonts w:ascii="Times New Roman" w:hAnsi="Times New Roman" w:cs="Times New Roman"/>
          <w:sz w:val="24"/>
          <w:szCs w:val="24"/>
          <w:lang w:val="sr-Latn-CS"/>
        </w:rPr>
      </w:pPr>
    </w:p>
    <w:p w:rsidR="002A55FD" w:rsidRPr="00846322" w:rsidRDefault="002A55FD" w:rsidP="00FE14EF">
      <w:pPr>
        <w:spacing w:after="0" w:line="276" w:lineRule="auto"/>
        <w:rPr>
          <w:rFonts w:ascii="Times New Roman" w:hAnsi="Times New Roman" w:cs="Times New Roman"/>
          <w:sz w:val="24"/>
          <w:szCs w:val="24"/>
          <w:lang w:val="sr-Latn-CS"/>
        </w:rPr>
      </w:pPr>
    </w:p>
    <w:p w:rsidR="002A55FD" w:rsidRPr="00846322" w:rsidRDefault="002A55FD" w:rsidP="00FE14EF">
      <w:pPr>
        <w:spacing w:after="0" w:line="276" w:lineRule="auto"/>
        <w:rPr>
          <w:rFonts w:ascii="Times New Roman" w:hAnsi="Times New Roman" w:cs="Times New Roman"/>
          <w:sz w:val="24"/>
          <w:szCs w:val="24"/>
          <w:lang w:val="sr-Latn-CS"/>
        </w:rPr>
      </w:pPr>
    </w:p>
    <w:p w:rsidR="002A55FD" w:rsidRPr="00846322" w:rsidRDefault="002A55FD" w:rsidP="00FE14EF">
      <w:pPr>
        <w:spacing w:after="0" w:line="276" w:lineRule="auto"/>
        <w:rPr>
          <w:rFonts w:ascii="Times New Roman" w:hAnsi="Times New Roman" w:cs="Times New Roman"/>
          <w:sz w:val="24"/>
          <w:szCs w:val="24"/>
          <w:lang w:val="sr-Latn-CS"/>
        </w:rPr>
      </w:pPr>
    </w:p>
    <w:p w:rsidR="002B04D2" w:rsidRPr="00846322" w:rsidRDefault="002B04D2" w:rsidP="00FE14EF">
      <w:pPr>
        <w:spacing w:after="0" w:line="276" w:lineRule="auto"/>
        <w:rPr>
          <w:rFonts w:ascii="Times New Roman" w:hAnsi="Times New Roman" w:cs="Times New Roman"/>
          <w:sz w:val="24"/>
          <w:szCs w:val="24"/>
          <w:lang w:val="sr-Latn-CS"/>
        </w:rPr>
        <w:sectPr w:rsidR="002B04D2" w:rsidRPr="00846322" w:rsidSect="00CD07C8">
          <w:headerReference w:type="default" r:id="rId14"/>
          <w:pgSz w:w="12240" w:h="15840"/>
          <w:pgMar w:top="1440" w:right="1440" w:bottom="1440" w:left="1440" w:header="288" w:footer="576" w:gutter="0"/>
          <w:pgNumType w:start="0"/>
          <w:cols w:space="708"/>
          <w:titlePg/>
          <w:docGrid w:linePitch="360"/>
        </w:sectPr>
      </w:pPr>
    </w:p>
    <w:p w:rsidR="00E618A2" w:rsidRPr="00846322" w:rsidRDefault="003C0F6B" w:rsidP="00FE14EF">
      <w:pPr>
        <w:pStyle w:val="Heading1"/>
        <w:rPr>
          <w:rFonts w:cs="Times New Roman"/>
          <w:lang w:val="sr-Latn-CS"/>
        </w:rPr>
      </w:pPr>
      <w:bookmarkStart w:id="1" w:name="_Toc68596323"/>
      <w:r w:rsidRPr="00846322">
        <w:rPr>
          <w:rFonts w:cs="Times New Roman"/>
          <w:lang w:val="sr-Latn-CS"/>
        </w:rPr>
        <w:lastRenderedPageBreak/>
        <w:t>UVOD</w:t>
      </w:r>
      <w:bookmarkEnd w:id="1"/>
    </w:p>
    <w:p w:rsidR="00E618A2" w:rsidRPr="00846322" w:rsidRDefault="00E618A2" w:rsidP="00FE14EF">
      <w:pPr>
        <w:spacing w:after="0" w:line="276" w:lineRule="auto"/>
        <w:rPr>
          <w:rFonts w:ascii="Times New Roman" w:hAnsi="Times New Roman" w:cs="Times New Roman"/>
          <w:lang w:val="sr-Latn-CS"/>
        </w:rPr>
      </w:pPr>
    </w:p>
    <w:p w:rsidR="0067790F" w:rsidRPr="0067790F" w:rsidRDefault="0067790F" w:rsidP="0067790F">
      <w:pPr>
        <w:spacing w:after="0" w:line="276" w:lineRule="auto"/>
        <w:jc w:val="both"/>
        <w:rPr>
          <w:rFonts w:ascii="Times New Roman" w:hAnsi="Times New Roman" w:cs="Times New Roman"/>
          <w:sz w:val="24"/>
          <w:szCs w:val="24"/>
          <w:lang w:val="sr-Latn-CS"/>
        </w:rPr>
      </w:pPr>
      <w:r w:rsidRPr="0067790F">
        <w:rPr>
          <w:rFonts w:ascii="Times New Roman" w:hAnsi="Times New Roman" w:cs="Times New Roman"/>
          <w:sz w:val="24"/>
          <w:szCs w:val="24"/>
          <w:lang w:val="sr-Latn-CS"/>
        </w:rPr>
        <w:t>Turistič</w:t>
      </w:r>
      <w:r w:rsidR="00697BA7">
        <w:rPr>
          <w:rFonts w:ascii="Times New Roman" w:hAnsi="Times New Roman" w:cs="Times New Roman"/>
          <w:sz w:val="24"/>
          <w:szCs w:val="24"/>
          <w:lang w:val="sr-Latn-CS"/>
        </w:rPr>
        <w:t xml:space="preserve">ka organizacija Nikšić se u </w:t>
      </w:r>
      <w:r w:rsidR="002E38F4">
        <w:rPr>
          <w:rFonts w:ascii="Times New Roman" w:hAnsi="Times New Roman" w:cs="Times New Roman"/>
          <w:sz w:val="24"/>
          <w:szCs w:val="24"/>
          <w:lang w:val="sr-Latn-CS"/>
        </w:rPr>
        <w:t>202</w:t>
      </w:r>
      <w:r w:rsidR="00FD0268">
        <w:rPr>
          <w:rFonts w:ascii="Times New Roman" w:hAnsi="Times New Roman" w:cs="Times New Roman"/>
          <w:sz w:val="24"/>
          <w:szCs w:val="24"/>
          <w:lang w:val="sr-Latn-CS"/>
        </w:rPr>
        <w:t>0</w:t>
      </w:r>
      <w:r w:rsidR="002E38F4">
        <w:rPr>
          <w:rFonts w:ascii="Times New Roman" w:hAnsi="Times New Roman" w:cs="Times New Roman"/>
          <w:sz w:val="24"/>
          <w:szCs w:val="24"/>
          <w:lang w:val="sr-Latn-CS"/>
        </w:rPr>
        <w:t>. godini</w:t>
      </w:r>
      <w:r w:rsidR="000974D2">
        <w:rPr>
          <w:rFonts w:ascii="Times New Roman" w:hAnsi="Times New Roman" w:cs="Times New Roman"/>
          <w:sz w:val="24"/>
          <w:szCs w:val="24"/>
          <w:lang w:val="sr-Latn-CS"/>
        </w:rPr>
        <w:t xml:space="preserve"> bavila promocijom </w:t>
      </w:r>
      <w:r w:rsidRPr="0067790F">
        <w:rPr>
          <w:rFonts w:ascii="Times New Roman" w:hAnsi="Times New Roman" w:cs="Times New Roman"/>
          <w:sz w:val="24"/>
          <w:szCs w:val="24"/>
          <w:lang w:val="sr-Latn-CS"/>
        </w:rPr>
        <w:t>i unapr</w:t>
      </w:r>
      <w:r>
        <w:rPr>
          <w:rFonts w:ascii="Times New Roman" w:hAnsi="Times New Roman" w:cs="Times New Roman"/>
          <w:sz w:val="24"/>
          <w:szCs w:val="24"/>
          <w:lang w:val="sr-Latn-CS"/>
        </w:rPr>
        <w:t xml:space="preserve">jeđenjem </w:t>
      </w:r>
      <w:r w:rsidR="00223DCB">
        <w:rPr>
          <w:rFonts w:ascii="Times New Roman" w:hAnsi="Times New Roman" w:cs="Times New Roman"/>
          <w:sz w:val="24"/>
          <w:szCs w:val="24"/>
          <w:lang w:val="sr-Latn-CS"/>
        </w:rPr>
        <w:t xml:space="preserve">opštih uslova boravka turista </w:t>
      </w:r>
      <w:r w:rsidRPr="0067790F">
        <w:rPr>
          <w:rFonts w:ascii="Times New Roman" w:hAnsi="Times New Roman" w:cs="Times New Roman"/>
          <w:sz w:val="24"/>
          <w:szCs w:val="24"/>
          <w:lang w:val="sr-Latn-CS"/>
        </w:rPr>
        <w:t>kroz formiranje komp</w:t>
      </w:r>
      <w:r w:rsidR="00223DCB">
        <w:rPr>
          <w:rFonts w:ascii="Times New Roman" w:hAnsi="Times New Roman" w:cs="Times New Roman"/>
          <w:sz w:val="24"/>
          <w:szCs w:val="24"/>
          <w:lang w:val="sr-Latn-CS"/>
        </w:rPr>
        <w:t>letne turističke ponude, podiza</w:t>
      </w:r>
      <w:r w:rsidRPr="0067790F">
        <w:rPr>
          <w:rFonts w:ascii="Times New Roman" w:hAnsi="Times New Roman" w:cs="Times New Roman"/>
          <w:sz w:val="24"/>
          <w:szCs w:val="24"/>
          <w:lang w:val="sr-Latn-CS"/>
        </w:rPr>
        <w:t>njem kvaliteta turističkih i</w:t>
      </w:r>
      <w:r w:rsidR="00787E3C">
        <w:rPr>
          <w:rFonts w:ascii="Times New Roman" w:hAnsi="Times New Roman" w:cs="Times New Roman"/>
          <w:sz w:val="24"/>
          <w:szCs w:val="24"/>
          <w:lang w:val="sr-Latn-CS"/>
        </w:rPr>
        <w:t xml:space="preserve"> drugih komplementarnih usluga</w:t>
      </w:r>
      <w:r w:rsidR="00C44700">
        <w:rPr>
          <w:rFonts w:ascii="Times New Roman" w:hAnsi="Times New Roman" w:cs="Times New Roman"/>
          <w:sz w:val="24"/>
          <w:szCs w:val="24"/>
          <w:lang w:val="sr-Latn-CS"/>
        </w:rPr>
        <w:t xml:space="preserve"> </w:t>
      </w:r>
      <w:r w:rsidR="00787E3C">
        <w:rPr>
          <w:rFonts w:ascii="Times New Roman" w:hAnsi="Times New Roman" w:cs="Times New Roman"/>
          <w:sz w:val="24"/>
          <w:szCs w:val="24"/>
          <w:lang w:val="sr-Latn-CS"/>
        </w:rPr>
        <w:t>i</w:t>
      </w:r>
      <w:r w:rsidR="00223DCB">
        <w:rPr>
          <w:rFonts w:ascii="Times New Roman" w:hAnsi="Times New Roman" w:cs="Times New Roman"/>
          <w:sz w:val="24"/>
          <w:szCs w:val="24"/>
          <w:lang w:val="sr-Latn-CS"/>
        </w:rPr>
        <w:t xml:space="preserve"> </w:t>
      </w:r>
      <w:r w:rsidRPr="0067790F">
        <w:rPr>
          <w:rFonts w:ascii="Times New Roman" w:hAnsi="Times New Roman" w:cs="Times New Roman"/>
          <w:sz w:val="24"/>
          <w:szCs w:val="24"/>
          <w:lang w:val="sr-Latn-CS"/>
        </w:rPr>
        <w:t xml:space="preserve">razvijajnjem svijesti o </w:t>
      </w:r>
      <w:r>
        <w:rPr>
          <w:rFonts w:ascii="Times New Roman" w:hAnsi="Times New Roman" w:cs="Times New Roman"/>
          <w:sz w:val="24"/>
          <w:szCs w:val="24"/>
          <w:lang w:val="sr-Latn-CS"/>
        </w:rPr>
        <w:t>važnosti turizma</w:t>
      </w:r>
      <w:r w:rsidR="00697BA7">
        <w:rPr>
          <w:rFonts w:ascii="Times New Roman" w:hAnsi="Times New Roman" w:cs="Times New Roman"/>
          <w:sz w:val="24"/>
          <w:szCs w:val="24"/>
          <w:lang w:val="sr-Latn-CS"/>
        </w:rPr>
        <w:t xml:space="preserve">. Zbog epidemije korona virusa koja je nastupila u martu </w:t>
      </w:r>
      <w:r w:rsidR="002E38F4">
        <w:rPr>
          <w:rFonts w:ascii="Times New Roman" w:hAnsi="Times New Roman" w:cs="Times New Roman"/>
          <w:sz w:val="24"/>
          <w:szCs w:val="24"/>
          <w:lang w:val="sr-Latn-CS"/>
        </w:rPr>
        <w:t>prethodne</w:t>
      </w:r>
      <w:r w:rsidR="00697BA7">
        <w:rPr>
          <w:rFonts w:ascii="Times New Roman" w:hAnsi="Times New Roman" w:cs="Times New Roman"/>
          <w:sz w:val="24"/>
          <w:szCs w:val="24"/>
          <w:lang w:val="sr-Latn-CS"/>
        </w:rPr>
        <w:t xml:space="preserve"> godine, planovi su se potpuno izmijenili, te se</w:t>
      </w:r>
      <w:r>
        <w:rPr>
          <w:rFonts w:ascii="Times New Roman" w:hAnsi="Times New Roman" w:cs="Times New Roman"/>
          <w:sz w:val="24"/>
          <w:szCs w:val="24"/>
          <w:lang w:val="sr-Latn-CS"/>
        </w:rPr>
        <w:t xml:space="preserve"> </w:t>
      </w:r>
      <w:r w:rsidRPr="0067790F">
        <w:rPr>
          <w:rFonts w:ascii="Times New Roman" w:hAnsi="Times New Roman" w:cs="Times New Roman"/>
          <w:sz w:val="24"/>
          <w:szCs w:val="24"/>
          <w:lang w:val="sr-Latn-CS"/>
        </w:rPr>
        <w:t>Program rada</w:t>
      </w:r>
      <w:r w:rsidR="00761399">
        <w:rPr>
          <w:rFonts w:ascii="Times New Roman" w:hAnsi="Times New Roman" w:cs="Times New Roman"/>
          <w:sz w:val="24"/>
          <w:szCs w:val="24"/>
          <w:lang w:val="sr-Latn-CS"/>
        </w:rPr>
        <w:t xml:space="preserve"> </w:t>
      </w:r>
      <w:r w:rsidRPr="0067790F">
        <w:rPr>
          <w:rFonts w:ascii="Times New Roman" w:hAnsi="Times New Roman" w:cs="Times New Roman"/>
          <w:sz w:val="24"/>
          <w:szCs w:val="24"/>
          <w:lang w:val="sr-Latn-CS"/>
        </w:rPr>
        <w:t>koji je usvojila</w:t>
      </w:r>
      <w:r>
        <w:rPr>
          <w:rFonts w:ascii="Times New Roman" w:hAnsi="Times New Roman" w:cs="Times New Roman"/>
          <w:sz w:val="24"/>
          <w:szCs w:val="24"/>
          <w:lang w:val="sr-Latn-CS"/>
        </w:rPr>
        <w:t xml:space="preserve"> </w:t>
      </w:r>
      <w:r w:rsidRPr="0067790F">
        <w:rPr>
          <w:rFonts w:ascii="Times New Roman" w:hAnsi="Times New Roman" w:cs="Times New Roman"/>
          <w:sz w:val="24"/>
          <w:szCs w:val="24"/>
          <w:lang w:val="sr-Latn-CS"/>
        </w:rPr>
        <w:t>Skupština opštine Nikšić</w:t>
      </w:r>
      <w:r w:rsidR="00697BA7">
        <w:rPr>
          <w:rFonts w:ascii="Times New Roman" w:hAnsi="Times New Roman" w:cs="Times New Roman"/>
          <w:sz w:val="24"/>
          <w:szCs w:val="24"/>
          <w:lang w:val="sr-Latn-CS"/>
        </w:rPr>
        <w:t xml:space="preserve"> realizovao u mjeri u kojoj je to bilo moguće.</w:t>
      </w:r>
    </w:p>
    <w:p w:rsidR="0067790F" w:rsidRPr="0067790F" w:rsidRDefault="0067790F" w:rsidP="0067790F">
      <w:pPr>
        <w:spacing w:after="0" w:line="276" w:lineRule="auto"/>
        <w:jc w:val="both"/>
        <w:rPr>
          <w:rFonts w:ascii="Times New Roman" w:hAnsi="Times New Roman" w:cs="Times New Roman"/>
          <w:sz w:val="24"/>
          <w:szCs w:val="24"/>
          <w:lang w:val="sr-Latn-CS"/>
        </w:rPr>
      </w:pPr>
    </w:p>
    <w:p w:rsidR="0067790F" w:rsidRPr="0067790F" w:rsidRDefault="0067790F" w:rsidP="0067790F">
      <w:pPr>
        <w:spacing w:after="0" w:line="276" w:lineRule="auto"/>
        <w:jc w:val="both"/>
        <w:rPr>
          <w:rFonts w:ascii="Times New Roman" w:hAnsi="Times New Roman" w:cs="Times New Roman"/>
          <w:sz w:val="24"/>
          <w:szCs w:val="24"/>
          <w:lang w:val="sr-Latn-CS"/>
        </w:rPr>
      </w:pPr>
      <w:r w:rsidRPr="0067790F">
        <w:rPr>
          <w:rFonts w:ascii="Times New Roman" w:hAnsi="Times New Roman" w:cs="Times New Roman"/>
          <w:sz w:val="24"/>
          <w:szCs w:val="24"/>
          <w:lang w:val="sr-Latn-CS"/>
        </w:rPr>
        <w:t xml:space="preserve">U cilju kvalitetnije </w:t>
      </w:r>
      <w:r w:rsidR="00697BA7">
        <w:rPr>
          <w:rFonts w:ascii="Times New Roman" w:hAnsi="Times New Roman" w:cs="Times New Roman"/>
          <w:sz w:val="24"/>
          <w:szCs w:val="24"/>
          <w:lang w:val="sr-Latn-CS"/>
        </w:rPr>
        <w:t xml:space="preserve">i djelotvornije </w:t>
      </w:r>
      <w:r w:rsidRPr="0067790F">
        <w:rPr>
          <w:rFonts w:ascii="Times New Roman" w:hAnsi="Times New Roman" w:cs="Times New Roman"/>
          <w:sz w:val="24"/>
          <w:szCs w:val="24"/>
          <w:lang w:val="sr-Latn-CS"/>
        </w:rPr>
        <w:t xml:space="preserve">promocije turističke ponude opštine </w:t>
      </w:r>
      <w:r w:rsidR="00223DCB">
        <w:rPr>
          <w:rFonts w:ascii="Times New Roman" w:hAnsi="Times New Roman" w:cs="Times New Roman"/>
          <w:sz w:val="24"/>
          <w:szCs w:val="24"/>
          <w:lang w:val="sr-Latn-CS"/>
        </w:rPr>
        <w:t>Nikšić,</w:t>
      </w:r>
      <w:r w:rsidR="00697BA7">
        <w:rPr>
          <w:rFonts w:ascii="Times New Roman" w:hAnsi="Times New Roman" w:cs="Times New Roman"/>
          <w:sz w:val="24"/>
          <w:szCs w:val="24"/>
          <w:lang w:val="sr-Latn-CS"/>
        </w:rPr>
        <w:t xml:space="preserve"> a i same organizacije, potencirala se saradnja sa ostalim subjektima koji direktno ili indirektno učestvuju u turizmu, kao i sa predstavnicima kreativne industrije (fotografima, dron pilotima, </w:t>
      </w:r>
      <w:r w:rsidR="00D3505A">
        <w:rPr>
          <w:rFonts w:ascii="Times New Roman" w:hAnsi="Times New Roman" w:cs="Times New Roman"/>
          <w:sz w:val="24"/>
          <w:szCs w:val="24"/>
          <w:lang w:val="sr-Latn-CS"/>
        </w:rPr>
        <w:t xml:space="preserve">grafičkim </w:t>
      </w:r>
      <w:r w:rsidR="00697BA7">
        <w:rPr>
          <w:rFonts w:ascii="Times New Roman" w:hAnsi="Times New Roman" w:cs="Times New Roman"/>
          <w:sz w:val="24"/>
          <w:szCs w:val="24"/>
          <w:lang w:val="sr-Latn-CS"/>
        </w:rPr>
        <w:t xml:space="preserve">dizajnerima) uz čiju pomoć smo se trudili da poboljšamo imidž organizacije. </w:t>
      </w:r>
      <w:r w:rsidR="00A44DE6">
        <w:rPr>
          <w:rFonts w:ascii="Times New Roman" w:hAnsi="Times New Roman" w:cs="Times New Roman"/>
          <w:sz w:val="24"/>
          <w:szCs w:val="24"/>
          <w:lang w:val="sr-Latn-CS"/>
        </w:rPr>
        <w:t>Bilo je n</w:t>
      </w:r>
      <w:r w:rsidR="00AD2551">
        <w:rPr>
          <w:rFonts w:ascii="Times New Roman" w:hAnsi="Times New Roman" w:cs="Times New Roman"/>
          <w:sz w:val="24"/>
          <w:szCs w:val="24"/>
          <w:lang w:val="sr-Latn-CS"/>
        </w:rPr>
        <w:t>euporedivo</w:t>
      </w:r>
      <w:r w:rsidR="00697BA7">
        <w:rPr>
          <w:rFonts w:ascii="Times New Roman" w:hAnsi="Times New Roman" w:cs="Times New Roman"/>
          <w:sz w:val="24"/>
          <w:szCs w:val="24"/>
          <w:lang w:val="sr-Latn-CS"/>
        </w:rPr>
        <w:t xml:space="preserve"> više javnih nastupa</w:t>
      </w:r>
      <w:r w:rsidR="00AD2551">
        <w:rPr>
          <w:rFonts w:ascii="Times New Roman" w:hAnsi="Times New Roman" w:cs="Times New Roman"/>
          <w:sz w:val="24"/>
          <w:szCs w:val="24"/>
          <w:lang w:val="sr-Latn-CS"/>
        </w:rPr>
        <w:t xml:space="preserve"> predstavnika organizacije nego ranije, pa je Turistička organizacija</w:t>
      </w:r>
      <w:r w:rsidR="00697BA7">
        <w:rPr>
          <w:rFonts w:ascii="Times New Roman" w:hAnsi="Times New Roman" w:cs="Times New Roman"/>
          <w:sz w:val="24"/>
          <w:szCs w:val="24"/>
          <w:lang w:val="sr-Latn-CS"/>
        </w:rPr>
        <w:t xml:space="preserve"> post</w:t>
      </w:r>
      <w:r w:rsidR="00AD2551">
        <w:rPr>
          <w:rFonts w:ascii="Times New Roman" w:hAnsi="Times New Roman" w:cs="Times New Roman"/>
          <w:sz w:val="24"/>
          <w:szCs w:val="24"/>
          <w:lang w:val="sr-Latn-CS"/>
        </w:rPr>
        <w:t>ala prepoznatljiva</w:t>
      </w:r>
      <w:r w:rsidR="00697BA7">
        <w:rPr>
          <w:rFonts w:ascii="Times New Roman" w:hAnsi="Times New Roman" w:cs="Times New Roman"/>
          <w:sz w:val="24"/>
          <w:szCs w:val="24"/>
          <w:lang w:val="sr-Latn-CS"/>
        </w:rPr>
        <w:t xml:space="preserve"> u gradu pod Trebjesom u čiju korist svjedoči i veliko interesovanje za propagandni materijal, kao </w:t>
      </w:r>
      <w:r w:rsidR="00AD2551">
        <w:rPr>
          <w:rFonts w:ascii="Times New Roman" w:hAnsi="Times New Roman" w:cs="Times New Roman"/>
          <w:sz w:val="24"/>
          <w:szCs w:val="24"/>
          <w:lang w:val="sr-Latn-CS"/>
        </w:rPr>
        <w:t>i za turistička mjesta koja</w:t>
      </w:r>
      <w:r w:rsidR="00697BA7">
        <w:rPr>
          <w:rFonts w:ascii="Times New Roman" w:hAnsi="Times New Roman" w:cs="Times New Roman"/>
          <w:sz w:val="24"/>
          <w:szCs w:val="24"/>
          <w:lang w:val="sr-Latn-CS"/>
        </w:rPr>
        <w:t xml:space="preserve"> smo promovisali raznim kanalima digitalnog marketinga.</w:t>
      </w:r>
    </w:p>
    <w:p w:rsidR="007A52FF" w:rsidRDefault="007A52FF" w:rsidP="00FE14EF">
      <w:pPr>
        <w:spacing w:after="0" w:line="276" w:lineRule="auto"/>
        <w:jc w:val="both"/>
        <w:rPr>
          <w:rFonts w:ascii="Times New Roman" w:hAnsi="Times New Roman" w:cs="Times New Roman"/>
          <w:sz w:val="24"/>
          <w:szCs w:val="24"/>
          <w:lang w:val="sr-Latn-CS"/>
        </w:rPr>
      </w:pPr>
    </w:p>
    <w:p w:rsidR="00663BF7" w:rsidRPr="00846322" w:rsidRDefault="00663BF7" w:rsidP="00FE14EF">
      <w:pPr>
        <w:spacing w:after="0" w:line="276" w:lineRule="auto"/>
        <w:jc w:val="both"/>
        <w:rPr>
          <w:rFonts w:ascii="Times New Roman" w:hAnsi="Times New Roman" w:cs="Times New Roman"/>
          <w:sz w:val="24"/>
          <w:szCs w:val="24"/>
          <w:lang w:val="sr-Latn-CS"/>
        </w:rPr>
      </w:pPr>
    </w:p>
    <w:p w:rsidR="007A52FF" w:rsidRPr="00846322" w:rsidRDefault="007A52FF" w:rsidP="00FE14EF">
      <w:pPr>
        <w:spacing w:after="0" w:line="276" w:lineRule="auto"/>
        <w:jc w:val="both"/>
        <w:rPr>
          <w:rFonts w:ascii="Times New Roman" w:hAnsi="Times New Roman" w:cs="Times New Roman"/>
          <w:sz w:val="24"/>
          <w:szCs w:val="24"/>
          <w:lang w:val="sr-Latn-CS"/>
        </w:rPr>
      </w:pPr>
    </w:p>
    <w:p w:rsidR="007A52FF" w:rsidRPr="00846322" w:rsidRDefault="007A52FF" w:rsidP="00FE14EF">
      <w:pPr>
        <w:spacing w:after="0" w:line="276" w:lineRule="auto"/>
        <w:jc w:val="both"/>
        <w:rPr>
          <w:rFonts w:ascii="Times New Roman" w:hAnsi="Times New Roman" w:cs="Times New Roman"/>
          <w:sz w:val="24"/>
          <w:szCs w:val="24"/>
          <w:lang w:val="sr-Latn-CS"/>
        </w:rPr>
      </w:pPr>
    </w:p>
    <w:p w:rsidR="007A52FF" w:rsidRPr="00846322" w:rsidRDefault="007A52FF" w:rsidP="00FE14EF">
      <w:pPr>
        <w:spacing w:after="0" w:line="276" w:lineRule="auto"/>
        <w:jc w:val="both"/>
        <w:rPr>
          <w:rFonts w:ascii="Times New Roman" w:hAnsi="Times New Roman" w:cs="Times New Roman"/>
          <w:sz w:val="24"/>
          <w:szCs w:val="24"/>
          <w:lang w:val="sr-Latn-CS"/>
        </w:rPr>
      </w:pPr>
    </w:p>
    <w:p w:rsidR="007A52FF" w:rsidRPr="00846322" w:rsidRDefault="007A52FF" w:rsidP="00FE14EF">
      <w:pPr>
        <w:spacing w:after="0" w:line="276" w:lineRule="auto"/>
        <w:jc w:val="both"/>
        <w:rPr>
          <w:rFonts w:ascii="Times New Roman" w:hAnsi="Times New Roman" w:cs="Times New Roman"/>
          <w:sz w:val="24"/>
          <w:szCs w:val="24"/>
          <w:lang w:val="sr-Latn-CS"/>
        </w:rPr>
      </w:pPr>
    </w:p>
    <w:p w:rsidR="007A52FF" w:rsidRPr="00846322" w:rsidRDefault="007A52FF" w:rsidP="00FE14EF">
      <w:pPr>
        <w:spacing w:after="0" w:line="276" w:lineRule="auto"/>
        <w:jc w:val="both"/>
        <w:rPr>
          <w:rFonts w:ascii="Times New Roman" w:hAnsi="Times New Roman" w:cs="Times New Roman"/>
          <w:sz w:val="24"/>
          <w:szCs w:val="24"/>
          <w:lang w:val="sr-Latn-CS"/>
        </w:rPr>
      </w:pPr>
    </w:p>
    <w:p w:rsidR="007A52FF" w:rsidRPr="00846322" w:rsidRDefault="007A52FF" w:rsidP="00FE14EF">
      <w:pPr>
        <w:spacing w:after="0" w:line="276" w:lineRule="auto"/>
        <w:jc w:val="both"/>
        <w:rPr>
          <w:rFonts w:ascii="Times New Roman" w:hAnsi="Times New Roman" w:cs="Times New Roman"/>
          <w:sz w:val="24"/>
          <w:szCs w:val="24"/>
          <w:lang w:val="sr-Latn-CS"/>
        </w:rPr>
      </w:pPr>
    </w:p>
    <w:p w:rsidR="007A52FF" w:rsidRPr="00846322" w:rsidRDefault="007A52FF" w:rsidP="00FE14EF">
      <w:pPr>
        <w:spacing w:after="0" w:line="276" w:lineRule="auto"/>
        <w:jc w:val="both"/>
        <w:rPr>
          <w:rFonts w:ascii="Times New Roman" w:hAnsi="Times New Roman" w:cs="Times New Roman"/>
          <w:sz w:val="24"/>
          <w:szCs w:val="24"/>
          <w:lang w:val="sr-Latn-CS"/>
        </w:rPr>
      </w:pPr>
    </w:p>
    <w:p w:rsidR="007A52FF" w:rsidRPr="00846322" w:rsidRDefault="007A52FF" w:rsidP="00FE14EF">
      <w:pPr>
        <w:spacing w:after="0" w:line="276" w:lineRule="auto"/>
        <w:jc w:val="both"/>
        <w:rPr>
          <w:rFonts w:ascii="Times New Roman" w:hAnsi="Times New Roman" w:cs="Times New Roman"/>
          <w:sz w:val="24"/>
          <w:szCs w:val="24"/>
          <w:lang w:val="sr-Latn-CS"/>
        </w:rPr>
      </w:pPr>
    </w:p>
    <w:p w:rsidR="007A52FF" w:rsidRPr="00846322" w:rsidRDefault="007A52FF" w:rsidP="00FE14EF">
      <w:pPr>
        <w:spacing w:after="0" w:line="276" w:lineRule="auto"/>
        <w:jc w:val="both"/>
        <w:rPr>
          <w:rFonts w:ascii="Times New Roman" w:hAnsi="Times New Roman" w:cs="Times New Roman"/>
          <w:sz w:val="24"/>
          <w:szCs w:val="24"/>
          <w:lang w:val="sr-Latn-CS"/>
        </w:rPr>
      </w:pPr>
    </w:p>
    <w:p w:rsidR="007A52FF" w:rsidRPr="00846322" w:rsidRDefault="007A52FF" w:rsidP="00FE14EF">
      <w:pPr>
        <w:spacing w:after="0" w:line="276" w:lineRule="auto"/>
        <w:jc w:val="both"/>
        <w:rPr>
          <w:rFonts w:ascii="Times New Roman" w:hAnsi="Times New Roman" w:cs="Times New Roman"/>
          <w:sz w:val="24"/>
          <w:szCs w:val="24"/>
          <w:lang w:val="sr-Latn-CS"/>
        </w:rPr>
      </w:pPr>
    </w:p>
    <w:p w:rsidR="007A52FF" w:rsidRDefault="007A52FF" w:rsidP="00FE14EF">
      <w:pPr>
        <w:spacing w:after="0" w:line="276" w:lineRule="auto"/>
        <w:jc w:val="both"/>
        <w:rPr>
          <w:rFonts w:ascii="Times New Roman" w:hAnsi="Times New Roman" w:cs="Times New Roman"/>
          <w:sz w:val="24"/>
          <w:szCs w:val="24"/>
          <w:lang w:val="sr-Latn-CS"/>
        </w:rPr>
      </w:pPr>
    </w:p>
    <w:p w:rsidR="00223DCB" w:rsidRDefault="00223DCB" w:rsidP="00FE14EF">
      <w:pPr>
        <w:spacing w:after="0" w:line="276" w:lineRule="auto"/>
        <w:jc w:val="both"/>
        <w:rPr>
          <w:rFonts w:ascii="Times New Roman" w:hAnsi="Times New Roman" w:cs="Times New Roman"/>
          <w:sz w:val="24"/>
          <w:szCs w:val="24"/>
          <w:lang w:val="sr-Latn-CS"/>
        </w:rPr>
      </w:pPr>
    </w:p>
    <w:p w:rsidR="00223DCB" w:rsidRDefault="00223DCB" w:rsidP="00FE14EF">
      <w:pPr>
        <w:spacing w:after="0" w:line="276" w:lineRule="auto"/>
        <w:jc w:val="both"/>
        <w:rPr>
          <w:rFonts w:ascii="Times New Roman" w:hAnsi="Times New Roman" w:cs="Times New Roman"/>
          <w:sz w:val="24"/>
          <w:szCs w:val="24"/>
          <w:lang w:val="sr-Latn-CS"/>
        </w:rPr>
      </w:pPr>
    </w:p>
    <w:p w:rsidR="00223DCB" w:rsidRPr="00846322" w:rsidRDefault="00223DCB" w:rsidP="00FE14EF">
      <w:pPr>
        <w:spacing w:after="0" w:line="276" w:lineRule="auto"/>
        <w:jc w:val="both"/>
        <w:rPr>
          <w:rFonts w:ascii="Times New Roman" w:hAnsi="Times New Roman" w:cs="Times New Roman"/>
          <w:sz w:val="24"/>
          <w:szCs w:val="24"/>
          <w:lang w:val="sr-Latn-CS"/>
        </w:rPr>
      </w:pPr>
    </w:p>
    <w:p w:rsidR="007A52FF" w:rsidRDefault="007A52FF" w:rsidP="00FE14EF">
      <w:pPr>
        <w:spacing w:after="0" w:line="276" w:lineRule="auto"/>
        <w:jc w:val="both"/>
        <w:rPr>
          <w:rFonts w:ascii="Times New Roman" w:hAnsi="Times New Roman" w:cs="Times New Roman"/>
          <w:sz w:val="24"/>
          <w:szCs w:val="24"/>
          <w:lang w:val="sr-Latn-CS"/>
        </w:rPr>
      </w:pPr>
    </w:p>
    <w:p w:rsidR="00913697" w:rsidRDefault="00913697" w:rsidP="00FE14EF">
      <w:pPr>
        <w:spacing w:after="0" w:line="276" w:lineRule="auto"/>
        <w:jc w:val="both"/>
        <w:rPr>
          <w:rFonts w:ascii="Times New Roman" w:hAnsi="Times New Roman" w:cs="Times New Roman"/>
          <w:sz w:val="24"/>
          <w:szCs w:val="24"/>
          <w:lang w:val="sr-Latn-CS"/>
        </w:rPr>
      </w:pPr>
    </w:p>
    <w:p w:rsidR="00913697" w:rsidRDefault="00913697" w:rsidP="00FE14EF">
      <w:pPr>
        <w:spacing w:after="0" w:line="276" w:lineRule="auto"/>
        <w:jc w:val="both"/>
        <w:rPr>
          <w:rFonts w:ascii="Times New Roman" w:hAnsi="Times New Roman" w:cs="Times New Roman"/>
          <w:sz w:val="24"/>
          <w:szCs w:val="24"/>
          <w:lang w:val="sr-Latn-CS"/>
        </w:rPr>
      </w:pPr>
    </w:p>
    <w:p w:rsidR="00C401F2" w:rsidRDefault="00C401F2" w:rsidP="00FE14EF">
      <w:pPr>
        <w:spacing w:after="0" w:line="276" w:lineRule="auto"/>
        <w:jc w:val="both"/>
        <w:rPr>
          <w:rFonts w:ascii="Times New Roman" w:hAnsi="Times New Roman" w:cs="Times New Roman"/>
          <w:sz w:val="24"/>
          <w:szCs w:val="24"/>
          <w:lang w:val="sr-Latn-CS"/>
        </w:rPr>
      </w:pPr>
    </w:p>
    <w:p w:rsidR="00913697" w:rsidRDefault="00913697" w:rsidP="00FE14EF">
      <w:pPr>
        <w:spacing w:after="0" w:line="276" w:lineRule="auto"/>
        <w:jc w:val="both"/>
        <w:rPr>
          <w:rFonts w:ascii="Times New Roman" w:hAnsi="Times New Roman" w:cs="Times New Roman"/>
          <w:sz w:val="24"/>
          <w:szCs w:val="24"/>
          <w:lang w:val="sr-Latn-CS"/>
        </w:rPr>
      </w:pPr>
    </w:p>
    <w:p w:rsidR="00913697" w:rsidRDefault="00913697" w:rsidP="00FE14EF">
      <w:pPr>
        <w:spacing w:after="0" w:line="276" w:lineRule="auto"/>
        <w:jc w:val="both"/>
        <w:rPr>
          <w:rFonts w:ascii="Times New Roman" w:hAnsi="Times New Roman" w:cs="Times New Roman"/>
          <w:sz w:val="24"/>
          <w:szCs w:val="24"/>
          <w:lang w:val="sr-Latn-CS"/>
        </w:rPr>
      </w:pPr>
    </w:p>
    <w:p w:rsidR="00913697" w:rsidRPr="00846322" w:rsidRDefault="00913697" w:rsidP="00FE14EF">
      <w:pPr>
        <w:spacing w:after="0" w:line="276" w:lineRule="auto"/>
        <w:jc w:val="both"/>
        <w:rPr>
          <w:rFonts w:ascii="Times New Roman" w:hAnsi="Times New Roman" w:cs="Times New Roman"/>
          <w:sz w:val="24"/>
          <w:szCs w:val="24"/>
          <w:lang w:val="sr-Latn-CS"/>
        </w:rPr>
      </w:pPr>
    </w:p>
    <w:p w:rsidR="00276A71" w:rsidRPr="00846322" w:rsidRDefault="00DF2959" w:rsidP="00FE14EF">
      <w:pPr>
        <w:pStyle w:val="Heading1"/>
        <w:rPr>
          <w:rFonts w:cs="Times New Roman"/>
          <w:lang w:val="sr-Latn-CS"/>
        </w:rPr>
      </w:pPr>
      <w:bookmarkStart w:id="2" w:name="_Toc68596324"/>
      <w:r w:rsidRPr="00846322">
        <w:rPr>
          <w:rFonts w:cs="Times New Roman"/>
          <w:lang w:val="sr-Latn-CS"/>
        </w:rPr>
        <w:lastRenderedPageBreak/>
        <w:t>OPŠTE INFORMACIJE O TURI</w:t>
      </w:r>
      <w:r w:rsidR="007A52FF" w:rsidRPr="00846322">
        <w:rPr>
          <w:rFonts w:cs="Times New Roman"/>
          <w:lang w:val="sr-Latn-CS"/>
        </w:rPr>
        <w:t xml:space="preserve">STIČKOJ ORGANIZACIJI </w:t>
      </w:r>
      <w:r w:rsidRPr="00846322">
        <w:rPr>
          <w:rFonts w:cs="Times New Roman"/>
          <w:lang w:val="sr-Latn-CS"/>
        </w:rPr>
        <w:t>NIKŠIĆ</w:t>
      </w:r>
      <w:bookmarkEnd w:id="2"/>
    </w:p>
    <w:p w:rsidR="007A52FF" w:rsidRPr="00846322" w:rsidRDefault="007A52FF" w:rsidP="00FE14EF">
      <w:pPr>
        <w:spacing w:after="0" w:line="276" w:lineRule="auto"/>
        <w:rPr>
          <w:rFonts w:ascii="Times New Roman" w:hAnsi="Times New Roman" w:cs="Times New Roman"/>
          <w:lang w:val="sr-Latn-CS"/>
        </w:rPr>
      </w:pPr>
    </w:p>
    <w:p w:rsidR="0008535E" w:rsidRPr="00846322" w:rsidRDefault="007A52FF" w:rsidP="00FE14EF">
      <w:pPr>
        <w:spacing w:after="0" w:line="276" w:lineRule="auto"/>
        <w:jc w:val="both"/>
        <w:rPr>
          <w:rFonts w:ascii="Times New Roman" w:hAnsi="Times New Roman" w:cs="Times New Roman"/>
          <w:sz w:val="24"/>
          <w:szCs w:val="24"/>
          <w:lang w:val="sr-Latn-CS"/>
        </w:rPr>
      </w:pPr>
      <w:r w:rsidRPr="00846322">
        <w:rPr>
          <w:rFonts w:ascii="Times New Roman" w:hAnsi="Times New Roman" w:cs="Times New Roman"/>
          <w:sz w:val="24"/>
          <w:szCs w:val="24"/>
          <w:lang w:val="sr-Latn-CS"/>
        </w:rPr>
        <w:t xml:space="preserve">U ovom </w:t>
      </w:r>
      <w:r w:rsidR="00CE2BB3">
        <w:rPr>
          <w:rFonts w:ascii="Times New Roman" w:hAnsi="Times New Roman" w:cs="Times New Roman"/>
          <w:sz w:val="24"/>
          <w:szCs w:val="24"/>
          <w:lang w:val="sr-Latn-CS"/>
        </w:rPr>
        <w:t>dijelu</w:t>
      </w:r>
      <w:r w:rsidR="0008535E" w:rsidRPr="00846322">
        <w:rPr>
          <w:rFonts w:ascii="Times New Roman" w:hAnsi="Times New Roman" w:cs="Times New Roman"/>
          <w:sz w:val="24"/>
          <w:szCs w:val="24"/>
          <w:lang w:val="sr-Latn-CS"/>
        </w:rPr>
        <w:t xml:space="preserve"> daće se opšte informacije o Turističkoj organizaciji Nikšić koje se tiču njenog osnivanja, djelatnosti, organa organizacije, prihoda koje organizacija ostvaruje i zaposlenih.</w:t>
      </w:r>
    </w:p>
    <w:p w:rsidR="001400A6" w:rsidRPr="008A12F9" w:rsidRDefault="001400A6" w:rsidP="00FE14EF">
      <w:pPr>
        <w:spacing w:after="0" w:line="276" w:lineRule="auto"/>
        <w:jc w:val="both"/>
        <w:rPr>
          <w:rFonts w:ascii="Times New Roman" w:eastAsia="Times New Roman" w:hAnsi="Times New Roman" w:cs="Times New Roman"/>
          <w:sz w:val="24"/>
          <w:szCs w:val="24"/>
          <w:lang w:val="sr-Latn-CS"/>
        </w:rPr>
      </w:pPr>
    </w:p>
    <w:p w:rsidR="00FE14EF" w:rsidRPr="008A12F9" w:rsidRDefault="00FE14EF" w:rsidP="00FE14EF">
      <w:pPr>
        <w:spacing w:after="0" w:line="276" w:lineRule="auto"/>
        <w:jc w:val="both"/>
        <w:rPr>
          <w:rFonts w:ascii="Times New Roman" w:eastAsia="Times New Roman" w:hAnsi="Times New Roman" w:cs="Times New Roman"/>
          <w:sz w:val="24"/>
          <w:szCs w:val="24"/>
          <w:lang w:val="sr-Latn-CS"/>
        </w:rPr>
      </w:pPr>
    </w:p>
    <w:p w:rsidR="002529AF" w:rsidRPr="008A12F9" w:rsidRDefault="0008535E" w:rsidP="00FE14EF">
      <w:pPr>
        <w:pStyle w:val="Heading2"/>
        <w:rPr>
          <w:rFonts w:cs="Times New Roman"/>
          <w:noProof/>
          <w:lang w:val="sr-Latn-CS"/>
        </w:rPr>
      </w:pPr>
      <w:bookmarkStart w:id="3" w:name="_Toc68596325"/>
      <w:r w:rsidRPr="008A12F9">
        <w:rPr>
          <w:rFonts w:cs="Times New Roman"/>
          <w:noProof/>
          <w:lang w:val="sr-Latn-CS"/>
        </w:rPr>
        <w:t>Osnivanje</w:t>
      </w:r>
      <w:bookmarkEnd w:id="3"/>
    </w:p>
    <w:p w:rsidR="002529AF" w:rsidRPr="008A12F9" w:rsidRDefault="002529AF" w:rsidP="00FE14EF">
      <w:pPr>
        <w:spacing w:after="0" w:line="276" w:lineRule="auto"/>
        <w:rPr>
          <w:rFonts w:ascii="Times New Roman" w:hAnsi="Times New Roman" w:cs="Times New Roman"/>
          <w:noProof/>
          <w:lang w:val="sr-Latn-CS"/>
        </w:rPr>
      </w:pPr>
    </w:p>
    <w:p w:rsidR="00276A71" w:rsidRPr="008A12F9" w:rsidRDefault="00052352" w:rsidP="00FE14EF">
      <w:pPr>
        <w:spacing w:after="0" w:line="276" w:lineRule="auto"/>
        <w:jc w:val="both"/>
        <w:rPr>
          <w:rFonts w:ascii="Times New Roman" w:hAnsi="Times New Roman" w:cs="Times New Roman"/>
          <w:noProof/>
          <w:sz w:val="24"/>
          <w:szCs w:val="24"/>
          <w:lang w:val="sr-Latn-CS"/>
        </w:rPr>
      </w:pPr>
      <w:r w:rsidRPr="008A12F9">
        <w:rPr>
          <w:rFonts w:ascii="Times New Roman" w:hAnsi="Times New Roman" w:cs="Times New Roman"/>
          <w:noProof/>
          <w:sz w:val="24"/>
          <w:szCs w:val="24"/>
          <w:lang w:val="sr-Latn-CS"/>
        </w:rPr>
        <w:t>Turistička organizacija</w:t>
      </w:r>
      <w:r w:rsidR="00DF2959" w:rsidRPr="008A12F9">
        <w:rPr>
          <w:rFonts w:ascii="Times New Roman" w:hAnsi="Times New Roman" w:cs="Times New Roman"/>
          <w:noProof/>
          <w:sz w:val="24"/>
          <w:szCs w:val="24"/>
          <w:lang w:val="sr-Latn-CS"/>
        </w:rPr>
        <w:t xml:space="preserve"> Nikšić je osnovana na оsnovu člana 7 Zakona o turističkim organizacijama</w:t>
      </w:r>
      <w:r w:rsidR="00055226" w:rsidRPr="008A12F9">
        <w:rPr>
          <w:rFonts w:ascii="Times New Roman" w:hAnsi="Times New Roman" w:cs="Times New Roman"/>
          <w:noProof/>
          <w:sz w:val="24"/>
          <w:szCs w:val="24"/>
          <w:lang w:val="sr-Latn-CS"/>
        </w:rPr>
        <w:t xml:space="preserve"> </w:t>
      </w:r>
      <w:r w:rsidR="00DF2959" w:rsidRPr="008A12F9">
        <w:rPr>
          <w:rFonts w:ascii="Times New Roman" w:hAnsi="Times New Roman" w:cs="Times New Roman"/>
          <w:noProof/>
          <w:sz w:val="24"/>
          <w:szCs w:val="24"/>
          <w:lang w:val="sr-Latn-CS"/>
        </w:rPr>
        <w:t>i člana 13 stav 1 tačka 1 i Odluke o os</w:t>
      </w:r>
      <w:r w:rsidR="00FA5256" w:rsidRPr="008A12F9">
        <w:rPr>
          <w:rFonts w:ascii="Times New Roman" w:hAnsi="Times New Roman" w:cs="Times New Roman"/>
          <w:noProof/>
          <w:sz w:val="24"/>
          <w:szCs w:val="24"/>
          <w:lang w:val="sr-Latn-CS"/>
        </w:rPr>
        <w:t xml:space="preserve">nivanju Turističke organizacije </w:t>
      </w:r>
      <w:r w:rsidR="00CD2652" w:rsidRPr="008A12F9">
        <w:rPr>
          <w:rFonts w:ascii="Times New Roman" w:hAnsi="Times New Roman" w:cs="Times New Roman"/>
          <w:noProof/>
          <w:sz w:val="24"/>
          <w:szCs w:val="24"/>
          <w:lang w:val="sr-Latn-CS"/>
        </w:rPr>
        <w:t>Nikšić 2005. godine. Ima status pravnog lica, sa pravima i obavezama utvrđenim Zakonom, Odlukom i Statutom.</w:t>
      </w:r>
    </w:p>
    <w:p w:rsidR="001400A6" w:rsidRPr="008A12F9" w:rsidRDefault="001400A6" w:rsidP="00FE14EF">
      <w:pPr>
        <w:spacing w:after="0" w:line="276" w:lineRule="auto"/>
        <w:jc w:val="both"/>
        <w:rPr>
          <w:rFonts w:ascii="Times New Roman" w:eastAsia="Times New Roman" w:hAnsi="Times New Roman" w:cs="Times New Roman"/>
          <w:sz w:val="24"/>
          <w:szCs w:val="24"/>
          <w:lang w:val="sr-Latn-CS"/>
        </w:rPr>
      </w:pPr>
    </w:p>
    <w:p w:rsidR="00FE14EF" w:rsidRPr="008A12F9" w:rsidRDefault="00FE14EF" w:rsidP="00FE14EF">
      <w:pPr>
        <w:spacing w:after="0" w:line="276" w:lineRule="auto"/>
        <w:jc w:val="both"/>
        <w:rPr>
          <w:rFonts w:ascii="Times New Roman" w:eastAsia="Times New Roman" w:hAnsi="Times New Roman" w:cs="Times New Roman"/>
          <w:sz w:val="24"/>
          <w:szCs w:val="24"/>
          <w:lang w:val="sr-Latn-CS"/>
        </w:rPr>
      </w:pPr>
    </w:p>
    <w:p w:rsidR="00DF2959" w:rsidRPr="008A12F9" w:rsidRDefault="00DF2959" w:rsidP="00FE14EF">
      <w:pPr>
        <w:pStyle w:val="Heading2"/>
        <w:rPr>
          <w:rFonts w:cs="Times New Roman"/>
          <w:lang w:val="sr-Latn-CS"/>
        </w:rPr>
      </w:pPr>
      <w:bookmarkStart w:id="4" w:name="_Toc68596326"/>
      <w:r w:rsidRPr="008A12F9">
        <w:rPr>
          <w:rFonts w:cs="Times New Roman"/>
          <w:lang w:val="sr-Latn-CS"/>
        </w:rPr>
        <w:t>Djelatnost</w:t>
      </w:r>
      <w:bookmarkEnd w:id="4"/>
    </w:p>
    <w:p w:rsidR="00FA5256" w:rsidRPr="00846322" w:rsidRDefault="00FA5256" w:rsidP="00FE14EF">
      <w:pPr>
        <w:spacing w:after="0" w:line="276" w:lineRule="auto"/>
        <w:rPr>
          <w:rFonts w:ascii="Times New Roman" w:hAnsi="Times New Roman" w:cs="Times New Roman"/>
        </w:rPr>
      </w:pPr>
    </w:p>
    <w:p w:rsidR="00CD2652" w:rsidRPr="00846322" w:rsidRDefault="00DF2959" w:rsidP="00FE14EF">
      <w:pPr>
        <w:spacing w:after="120" w:line="276" w:lineRule="auto"/>
        <w:rPr>
          <w:rFonts w:ascii="Times New Roman" w:hAnsi="Times New Roman" w:cs="Times New Roman"/>
          <w:sz w:val="24"/>
          <w:szCs w:val="24"/>
          <w:lang w:val="sr-Latn-CS"/>
        </w:rPr>
      </w:pPr>
      <w:r w:rsidRPr="00846322">
        <w:rPr>
          <w:rFonts w:ascii="Times New Roman" w:hAnsi="Times New Roman" w:cs="Times New Roman"/>
          <w:sz w:val="24"/>
          <w:szCs w:val="24"/>
          <w:lang w:val="sr-Latn-CS"/>
        </w:rPr>
        <w:t>Zadac</w:t>
      </w:r>
      <w:r w:rsidR="00052352">
        <w:rPr>
          <w:rFonts w:ascii="Times New Roman" w:hAnsi="Times New Roman" w:cs="Times New Roman"/>
          <w:sz w:val="24"/>
          <w:szCs w:val="24"/>
          <w:lang w:val="sr-Latn-CS"/>
        </w:rPr>
        <w:t>i (djelatnosti) lokalne turistič</w:t>
      </w:r>
      <w:r w:rsidRPr="00846322">
        <w:rPr>
          <w:rFonts w:ascii="Times New Roman" w:hAnsi="Times New Roman" w:cs="Times New Roman"/>
          <w:sz w:val="24"/>
          <w:szCs w:val="24"/>
          <w:lang w:val="sr-Latn-CS"/>
        </w:rPr>
        <w:t xml:space="preserve">ke organizacije su: </w:t>
      </w:r>
    </w:p>
    <w:p w:rsidR="00DF2959" w:rsidRPr="00846322" w:rsidRDefault="00BB283A" w:rsidP="002B4DBF">
      <w:pPr>
        <w:numPr>
          <w:ilvl w:val="0"/>
          <w:numId w:val="3"/>
        </w:numPr>
        <w:spacing w:after="0" w:line="276" w:lineRule="auto"/>
        <w:ind w:left="714" w:hanging="357"/>
        <w:jc w:val="both"/>
        <w:textAlignment w:val="baseline"/>
        <w:rPr>
          <w:rFonts w:ascii="Times New Roman" w:eastAsia="Times New Roman" w:hAnsi="Times New Roman" w:cs="Times New Roman"/>
          <w:sz w:val="24"/>
          <w:szCs w:val="24"/>
          <w:lang w:val="sr-Latn-CS"/>
        </w:rPr>
      </w:pPr>
      <w:r w:rsidRPr="00846322">
        <w:rPr>
          <w:rFonts w:ascii="Times New Roman" w:eastAsia="Times New Roman" w:hAnsi="Times New Roman" w:cs="Times New Roman"/>
          <w:sz w:val="24"/>
          <w:szCs w:val="24"/>
          <w:lang w:val="sr-Latn-CS"/>
        </w:rPr>
        <w:t>u</w:t>
      </w:r>
      <w:r w:rsidR="00DF2959" w:rsidRPr="00846322">
        <w:rPr>
          <w:rFonts w:ascii="Times New Roman" w:eastAsia="Times New Roman" w:hAnsi="Times New Roman" w:cs="Times New Roman"/>
          <w:sz w:val="24"/>
          <w:szCs w:val="24"/>
          <w:lang w:val="sr-Latn-CS"/>
        </w:rPr>
        <w:t>napr</w:t>
      </w:r>
      <w:r w:rsidR="00FB6FD9" w:rsidRPr="00846322">
        <w:rPr>
          <w:rFonts w:ascii="Times New Roman" w:eastAsia="Times New Roman" w:hAnsi="Times New Roman" w:cs="Times New Roman"/>
          <w:sz w:val="24"/>
          <w:szCs w:val="24"/>
          <w:lang w:val="sr-Latn-CS"/>
        </w:rPr>
        <w:t>j</w:t>
      </w:r>
      <w:r w:rsidR="00DF2959" w:rsidRPr="00846322">
        <w:rPr>
          <w:rFonts w:ascii="Times New Roman" w:eastAsia="Times New Roman" w:hAnsi="Times New Roman" w:cs="Times New Roman"/>
          <w:sz w:val="24"/>
          <w:szCs w:val="24"/>
          <w:lang w:val="sr-Latn-CS"/>
        </w:rPr>
        <w:t xml:space="preserve">eđenje i promocija izvornih vrijednosti </w:t>
      </w:r>
      <w:r w:rsidR="00FB6FD9" w:rsidRPr="00846322">
        <w:rPr>
          <w:rFonts w:ascii="Times New Roman" w:eastAsia="Times New Roman" w:hAnsi="Times New Roman" w:cs="Times New Roman"/>
          <w:sz w:val="24"/>
          <w:szCs w:val="24"/>
          <w:lang w:val="sr-Latn-CS"/>
        </w:rPr>
        <w:t>Opštine u cilju razvoja turizma;</w:t>
      </w:r>
    </w:p>
    <w:p w:rsidR="00DF2959" w:rsidRPr="00846322" w:rsidRDefault="00BB283A" w:rsidP="002B4DBF">
      <w:pPr>
        <w:numPr>
          <w:ilvl w:val="0"/>
          <w:numId w:val="3"/>
        </w:numPr>
        <w:spacing w:after="0" w:line="276" w:lineRule="auto"/>
        <w:jc w:val="both"/>
        <w:textAlignment w:val="baseline"/>
        <w:rPr>
          <w:rFonts w:ascii="Times New Roman" w:eastAsia="Times New Roman" w:hAnsi="Times New Roman" w:cs="Times New Roman"/>
          <w:sz w:val="24"/>
          <w:szCs w:val="24"/>
          <w:lang w:val="sr-Latn-CS"/>
        </w:rPr>
      </w:pPr>
      <w:r w:rsidRPr="00846322">
        <w:rPr>
          <w:rFonts w:ascii="Times New Roman" w:eastAsia="Times New Roman" w:hAnsi="Times New Roman" w:cs="Times New Roman"/>
          <w:sz w:val="24"/>
          <w:szCs w:val="24"/>
          <w:lang w:val="sr-Latn-CS"/>
        </w:rPr>
        <w:t>s</w:t>
      </w:r>
      <w:r w:rsidR="00DF2959" w:rsidRPr="00846322">
        <w:rPr>
          <w:rFonts w:ascii="Times New Roman" w:eastAsia="Times New Roman" w:hAnsi="Times New Roman" w:cs="Times New Roman"/>
          <w:sz w:val="24"/>
          <w:szCs w:val="24"/>
          <w:lang w:val="sr-Latn-CS"/>
        </w:rPr>
        <w:t>tvaranje uslova za aktiviranje turist</w:t>
      </w:r>
      <w:r w:rsidR="00CD2652" w:rsidRPr="00846322">
        <w:rPr>
          <w:rFonts w:ascii="Times New Roman" w:eastAsia="Times New Roman" w:hAnsi="Times New Roman" w:cs="Times New Roman"/>
          <w:sz w:val="24"/>
          <w:szCs w:val="24"/>
          <w:lang w:val="sr-Latn-CS"/>
        </w:rPr>
        <w:t>i</w:t>
      </w:r>
      <w:r w:rsidR="00FB6FD9" w:rsidRPr="00846322">
        <w:rPr>
          <w:rFonts w:ascii="Times New Roman" w:eastAsia="Times New Roman" w:hAnsi="Times New Roman" w:cs="Times New Roman"/>
          <w:sz w:val="24"/>
          <w:szCs w:val="24"/>
          <w:lang w:val="sr-Latn-CS"/>
        </w:rPr>
        <w:t>čkih resursa;</w:t>
      </w:r>
    </w:p>
    <w:p w:rsidR="00DF2959" w:rsidRPr="00846322" w:rsidRDefault="00DF2959" w:rsidP="002B4DBF">
      <w:pPr>
        <w:numPr>
          <w:ilvl w:val="0"/>
          <w:numId w:val="3"/>
        </w:numPr>
        <w:spacing w:after="0" w:line="276" w:lineRule="auto"/>
        <w:jc w:val="both"/>
        <w:textAlignment w:val="baseline"/>
        <w:rPr>
          <w:rFonts w:ascii="Times New Roman" w:eastAsia="Times New Roman" w:hAnsi="Times New Roman" w:cs="Times New Roman"/>
          <w:sz w:val="24"/>
          <w:szCs w:val="24"/>
          <w:lang w:val="sr-Latn-CS"/>
        </w:rPr>
      </w:pPr>
      <w:r w:rsidRPr="00846322">
        <w:rPr>
          <w:rFonts w:ascii="Times New Roman" w:eastAsia="Times New Roman" w:hAnsi="Times New Roman" w:cs="Times New Roman"/>
          <w:sz w:val="24"/>
          <w:szCs w:val="24"/>
          <w:lang w:val="sr-Latn-CS"/>
        </w:rPr>
        <w:t>saradnja sa pravnim i fizičkim licima</w:t>
      </w:r>
      <w:r w:rsidR="00FB6FD9" w:rsidRPr="00846322">
        <w:rPr>
          <w:rFonts w:ascii="Times New Roman" w:eastAsia="Times New Roman" w:hAnsi="Times New Roman" w:cs="Times New Roman"/>
          <w:sz w:val="24"/>
          <w:szCs w:val="24"/>
          <w:lang w:val="sr-Latn-CS"/>
        </w:rPr>
        <w:t xml:space="preserve">, udruženjima i nevladinim organizacijama koje </w:t>
      </w:r>
      <w:r w:rsidRPr="00846322">
        <w:rPr>
          <w:rFonts w:ascii="Times New Roman" w:eastAsia="Times New Roman" w:hAnsi="Times New Roman" w:cs="Times New Roman"/>
          <w:sz w:val="24"/>
          <w:szCs w:val="24"/>
          <w:lang w:val="sr-Latn-CS"/>
        </w:rPr>
        <w:t>za predmet poslovanja imaju turističko-ugostiteljsk</w:t>
      </w:r>
      <w:r w:rsidR="00FB6FD9" w:rsidRPr="00846322">
        <w:rPr>
          <w:rFonts w:ascii="Times New Roman" w:eastAsia="Times New Roman" w:hAnsi="Times New Roman" w:cs="Times New Roman"/>
          <w:sz w:val="24"/>
          <w:szCs w:val="24"/>
          <w:lang w:val="sr-Latn-CS"/>
        </w:rPr>
        <w:t>u ili komplementarnu djelatnost</w:t>
      </w:r>
      <w:r w:rsidRPr="00846322">
        <w:rPr>
          <w:rFonts w:ascii="Times New Roman" w:eastAsia="Times New Roman" w:hAnsi="Times New Roman" w:cs="Times New Roman"/>
          <w:sz w:val="24"/>
          <w:szCs w:val="24"/>
          <w:lang w:val="sr-Latn-CS"/>
        </w:rPr>
        <w:t xml:space="preserve"> u cilju sprovođenja politike za razvo</w:t>
      </w:r>
      <w:r w:rsidR="00FB6FD9" w:rsidRPr="00846322">
        <w:rPr>
          <w:rFonts w:ascii="Times New Roman" w:eastAsia="Times New Roman" w:hAnsi="Times New Roman" w:cs="Times New Roman"/>
          <w:sz w:val="24"/>
          <w:szCs w:val="24"/>
          <w:lang w:val="sr-Latn-CS"/>
        </w:rPr>
        <w:t>j turizma na teritoriji Opštine;</w:t>
      </w:r>
    </w:p>
    <w:p w:rsidR="00FB6FD9" w:rsidRPr="00846322" w:rsidRDefault="00FB6FD9" w:rsidP="002B4DBF">
      <w:pPr>
        <w:numPr>
          <w:ilvl w:val="0"/>
          <w:numId w:val="3"/>
        </w:numPr>
        <w:spacing w:after="0" w:line="276" w:lineRule="auto"/>
        <w:jc w:val="both"/>
        <w:textAlignment w:val="baseline"/>
        <w:rPr>
          <w:rFonts w:ascii="Times New Roman" w:eastAsia="Times New Roman" w:hAnsi="Times New Roman" w:cs="Times New Roman"/>
          <w:sz w:val="24"/>
          <w:szCs w:val="24"/>
          <w:lang w:val="sr-Latn-CS"/>
        </w:rPr>
      </w:pPr>
      <w:r w:rsidRPr="00846322">
        <w:rPr>
          <w:rFonts w:ascii="Times New Roman" w:eastAsia="Times New Roman" w:hAnsi="Times New Roman" w:cs="Times New Roman"/>
          <w:sz w:val="24"/>
          <w:szCs w:val="24"/>
          <w:lang w:val="sr-Latn-CS"/>
        </w:rPr>
        <w:t>izrada turističko-propagandnog i drugog informativnog materijala;</w:t>
      </w:r>
    </w:p>
    <w:p w:rsidR="00DF2959" w:rsidRPr="00846322" w:rsidRDefault="00DF2959" w:rsidP="002B4DBF">
      <w:pPr>
        <w:numPr>
          <w:ilvl w:val="0"/>
          <w:numId w:val="3"/>
        </w:numPr>
        <w:spacing w:after="0" w:line="276" w:lineRule="auto"/>
        <w:jc w:val="both"/>
        <w:textAlignment w:val="baseline"/>
        <w:rPr>
          <w:rFonts w:ascii="Times New Roman" w:eastAsia="Times New Roman" w:hAnsi="Times New Roman" w:cs="Times New Roman"/>
          <w:sz w:val="24"/>
          <w:szCs w:val="24"/>
          <w:lang w:val="sr-Latn-CS"/>
        </w:rPr>
      </w:pPr>
      <w:r w:rsidRPr="00846322">
        <w:rPr>
          <w:rFonts w:ascii="Times New Roman" w:eastAsia="Times New Roman" w:hAnsi="Times New Roman" w:cs="Times New Roman"/>
          <w:sz w:val="24"/>
          <w:szCs w:val="24"/>
          <w:lang w:val="sr-Latn-CS"/>
        </w:rPr>
        <w:t>podsticanje, koordiniranje i organizovanje kulturnih, umjetničkih, zabavnih, privrednih, sportskih i drugih manifestacija koje doprinose</w:t>
      </w:r>
      <w:r w:rsidR="00FB6FD9" w:rsidRPr="00846322">
        <w:rPr>
          <w:rFonts w:ascii="Times New Roman" w:eastAsia="Times New Roman" w:hAnsi="Times New Roman" w:cs="Times New Roman"/>
          <w:sz w:val="24"/>
          <w:szCs w:val="24"/>
          <w:lang w:val="sr-Latn-CS"/>
        </w:rPr>
        <w:t xml:space="preserve"> obogaćivanju turističke ponude;</w:t>
      </w:r>
    </w:p>
    <w:p w:rsidR="00DF2959" w:rsidRPr="00846322" w:rsidRDefault="00DF2959" w:rsidP="002B4DBF">
      <w:pPr>
        <w:numPr>
          <w:ilvl w:val="0"/>
          <w:numId w:val="3"/>
        </w:numPr>
        <w:spacing w:after="0" w:line="276" w:lineRule="auto"/>
        <w:jc w:val="both"/>
        <w:textAlignment w:val="baseline"/>
        <w:rPr>
          <w:rFonts w:ascii="Times New Roman" w:eastAsia="Times New Roman" w:hAnsi="Times New Roman" w:cs="Times New Roman"/>
          <w:sz w:val="24"/>
          <w:szCs w:val="24"/>
          <w:lang w:val="sr-Latn-CS"/>
        </w:rPr>
      </w:pPr>
      <w:r w:rsidRPr="00846322">
        <w:rPr>
          <w:rFonts w:ascii="Times New Roman" w:eastAsia="Times New Roman" w:hAnsi="Times New Roman" w:cs="Times New Roman"/>
          <w:sz w:val="24"/>
          <w:szCs w:val="24"/>
          <w:lang w:val="sr-Latn-CS"/>
        </w:rPr>
        <w:t>realizovanje programa aktivnosti boravka studijskih grupa i novinara na terit</w:t>
      </w:r>
      <w:r w:rsidR="00BB283A" w:rsidRPr="00846322">
        <w:rPr>
          <w:rFonts w:ascii="Times New Roman" w:eastAsia="Times New Roman" w:hAnsi="Times New Roman" w:cs="Times New Roman"/>
          <w:sz w:val="24"/>
          <w:szCs w:val="24"/>
          <w:lang w:val="sr-Latn-CS"/>
        </w:rPr>
        <w:t>oriji Opštine koji</w:t>
      </w:r>
      <w:r w:rsidRPr="00846322">
        <w:rPr>
          <w:rFonts w:ascii="Times New Roman" w:eastAsia="Times New Roman" w:hAnsi="Times New Roman" w:cs="Times New Roman"/>
          <w:sz w:val="24"/>
          <w:szCs w:val="24"/>
          <w:lang w:val="sr-Latn-CS"/>
        </w:rPr>
        <w:t xml:space="preserve"> su u funkci</w:t>
      </w:r>
      <w:r w:rsidR="00CC1FCE" w:rsidRPr="00846322">
        <w:rPr>
          <w:rFonts w:ascii="Times New Roman" w:eastAsia="Times New Roman" w:hAnsi="Times New Roman" w:cs="Times New Roman"/>
          <w:sz w:val="24"/>
          <w:szCs w:val="24"/>
          <w:lang w:val="sr-Latn-CS"/>
        </w:rPr>
        <w:t>ji razvoja turizma i marketinga;</w:t>
      </w:r>
    </w:p>
    <w:p w:rsidR="00DF2959" w:rsidRPr="00846322" w:rsidRDefault="00DF2959" w:rsidP="002B4DBF">
      <w:pPr>
        <w:numPr>
          <w:ilvl w:val="0"/>
          <w:numId w:val="3"/>
        </w:numPr>
        <w:spacing w:after="0" w:line="276" w:lineRule="auto"/>
        <w:jc w:val="both"/>
        <w:textAlignment w:val="baseline"/>
        <w:rPr>
          <w:rFonts w:ascii="Times New Roman" w:eastAsia="Times New Roman" w:hAnsi="Times New Roman" w:cs="Times New Roman"/>
          <w:sz w:val="24"/>
          <w:szCs w:val="24"/>
          <w:lang w:val="sr-Latn-CS"/>
        </w:rPr>
      </w:pPr>
      <w:r w:rsidRPr="00846322">
        <w:rPr>
          <w:rFonts w:ascii="Times New Roman" w:eastAsia="Times New Roman" w:hAnsi="Times New Roman" w:cs="Times New Roman"/>
          <w:sz w:val="24"/>
          <w:szCs w:val="24"/>
          <w:lang w:val="sr-Latn-CS"/>
        </w:rPr>
        <w:t>podsticanje i organizova</w:t>
      </w:r>
      <w:r w:rsidR="00CC1FCE" w:rsidRPr="00846322">
        <w:rPr>
          <w:rFonts w:ascii="Times New Roman" w:eastAsia="Times New Roman" w:hAnsi="Times New Roman" w:cs="Times New Roman"/>
          <w:sz w:val="24"/>
          <w:szCs w:val="24"/>
          <w:lang w:val="sr-Latn-CS"/>
        </w:rPr>
        <w:t>nje akcija usmjerenih na zaštitu i očuvanje</w:t>
      </w:r>
      <w:r w:rsidRPr="00846322">
        <w:rPr>
          <w:rFonts w:ascii="Times New Roman" w:eastAsia="Times New Roman" w:hAnsi="Times New Roman" w:cs="Times New Roman"/>
          <w:sz w:val="24"/>
          <w:szCs w:val="24"/>
          <w:lang w:val="sr-Latn-CS"/>
        </w:rPr>
        <w:t xml:space="preserve"> životne sredine i kulturnog nasl</w:t>
      </w:r>
      <w:r w:rsidR="00CC1FCE" w:rsidRPr="00846322">
        <w:rPr>
          <w:rFonts w:ascii="Times New Roman" w:eastAsia="Times New Roman" w:hAnsi="Times New Roman" w:cs="Times New Roman"/>
          <w:sz w:val="24"/>
          <w:szCs w:val="24"/>
          <w:lang w:val="sr-Latn-CS"/>
        </w:rPr>
        <w:t>jeđa;</w:t>
      </w:r>
    </w:p>
    <w:p w:rsidR="00DF2959" w:rsidRPr="00846322" w:rsidRDefault="00DF2959" w:rsidP="002B4DBF">
      <w:pPr>
        <w:numPr>
          <w:ilvl w:val="0"/>
          <w:numId w:val="3"/>
        </w:numPr>
        <w:spacing w:after="0" w:line="276" w:lineRule="auto"/>
        <w:jc w:val="both"/>
        <w:textAlignment w:val="baseline"/>
        <w:rPr>
          <w:rFonts w:ascii="Times New Roman" w:eastAsia="Times New Roman" w:hAnsi="Times New Roman" w:cs="Times New Roman"/>
          <w:sz w:val="24"/>
          <w:szCs w:val="24"/>
          <w:lang w:val="sr-Latn-CS"/>
        </w:rPr>
      </w:pPr>
      <w:r w:rsidRPr="00846322">
        <w:rPr>
          <w:rFonts w:ascii="Times New Roman" w:eastAsia="Times New Roman" w:hAnsi="Times New Roman" w:cs="Times New Roman"/>
          <w:sz w:val="24"/>
          <w:szCs w:val="24"/>
          <w:lang w:val="sr-Latn-CS"/>
        </w:rPr>
        <w:t>pružanje servisn</w:t>
      </w:r>
      <w:r w:rsidR="00CC1FCE" w:rsidRPr="00846322">
        <w:rPr>
          <w:rFonts w:ascii="Times New Roman" w:eastAsia="Times New Roman" w:hAnsi="Times New Roman" w:cs="Times New Roman"/>
          <w:sz w:val="24"/>
          <w:szCs w:val="24"/>
          <w:lang w:val="sr-Latn-CS"/>
        </w:rPr>
        <w:t>ih usluga i informacija gostima;</w:t>
      </w:r>
    </w:p>
    <w:p w:rsidR="00081C06" w:rsidRPr="00846322" w:rsidRDefault="00081C06" w:rsidP="002B4DBF">
      <w:pPr>
        <w:numPr>
          <w:ilvl w:val="0"/>
          <w:numId w:val="3"/>
        </w:numPr>
        <w:spacing w:after="0" w:line="276" w:lineRule="auto"/>
        <w:jc w:val="both"/>
        <w:textAlignment w:val="baseline"/>
        <w:rPr>
          <w:rFonts w:ascii="Times New Roman" w:eastAsia="Times New Roman" w:hAnsi="Times New Roman" w:cs="Times New Roman"/>
          <w:color w:val="474747"/>
          <w:sz w:val="24"/>
          <w:szCs w:val="24"/>
          <w:lang w:val="sr-Latn-CS"/>
        </w:rPr>
      </w:pPr>
      <w:r w:rsidRPr="00846322">
        <w:rPr>
          <w:rFonts w:ascii="Times New Roman" w:hAnsi="Times New Roman" w:cs="Times New Roman"/>
          <w:sz w:val="24"/>
          <w:szCs w:val="24"/>
          <w:lang w:val="sr-Latn-CS"/>
        </w:rPr>
        <w:t xml:space="preserve">prikupljanje i obrada podataka (nedjeljna i mjesečna) o turističkom prometu i </w:t>
      </w:r>
      <w:r w:rsidR="00CC1FCE" w:rsidRPr="00846322">
        <w:rPr>
          <w:rFonts w:ascii="Times New Roman" w:hAnsi="Times New Roman" w:cs="Times New Roman"/>
          <w:sz w:val="24"/>
          <w:szCs w:val="24"/>
          <w:lang w:val="sr-Latn-CS"/>
        </w:rPr>
        <w:t>njihovoj strukturi na području O</w:t>
      </w:r>
      <w:r w:rsidRPr="00846322">
        <w:rPr>
          <w:rFonts w:ascii="Times New Roman" w:hAnsi="Times New Roman" w:cs="Times New Roman"/>
          <w:sz w:val="24"/>
          <w:szCs w:val="24"/>
          <w:lang w:val="sr-Latn-CS"/>
        </w:rPr>
        <w:t>pštine, kao i izrada mjesečnog izvještaja o turističkom prometu za potrebe nadležnog organa za poslove statistike i Nacionalne turističke organizacije;</w:t>
      </w:r>
    </w:p>
    <w:p w:rsidR="00DF2959" w:rsidRPr="00846322" w:rsidRDefault="00DF2959" w:rsidP="002B4DBF">
      <w:pPr>
        <w:numPr>
          <w:ilvl w:val="0"/>
          <w:numId w:val="3"/>
        </w:numPr>
        <w:spacing w:after="0" w:line="276" w:lineRule="auto"/>
        <w:jc w:val="both"/>
        <w:textAlignment w:val="baseline"/>
        <w:rPr>
          <w:rFonts w:ascii="Times New Roman" w:eastAsia="Times New Roman" w:hAnsi="Times New Roman" w:cs="Times New Roman"/>
          <w:sz w:val="24"/>
          <w:szCs w:val="24"/>
          <w:lang w:val="sr-Latn-CS"/>
        </w:rPr>
      </w:pPr>
      <w:r w:rsidRPr="00846322">
        <w:rPr>
          <w:rFonts w:ascii="Times New Roman" w:eastAsia="Times New Roman" w:hAnsi="Times New Roman" w:cs="Times New Roman"/>
          <w:sz w:val="24"/>
          <w:szCs w:val="24"/>
          <w:lang w:val="sr-Latn-CS"/>
        </w:rPr>
        <w:t>registrovanje i praćenje turističko</w:t>
      </w:r>
      <w:r w:rsidR="00CC1FCE" w:rsidRPr="00846322">
        <w:rPr>
          <w:rFonts w:ascii="Times New Roman" w:eastAsia="Times New Roman" w:hAnsi="Times New Roman" w:cs="Times New Roman"/>
          <w:sz w:val="24"/>
          <w:szCs w:val="24"/>
          <w:lang w:val="sr-Latn-CS"/>
        </w:rPr>
        <w:t>g prometa na teritoriji Opštine;</w:t>
      </w:r>
    </w:p>
    <w:p w:rsidR="00DF2959" w:rsidRPr="00846322" w:rsidRDefault="00DF2959" w:rsidP="002B4DBF">
      <w:pPr>
        <w:numPr>
          <w:ilvl w:val="0"/>
          <w:numId w:val="3"/>
        </w:numPr>
        <w:spacing w:after="0" w:line="276" w:lineRule="auto"/>
        <w:jc w:val="both"/>
        <w:textAlignment w:val="baseline"/>
        <w:rPr>
          <w:rFonts w:ascii="Times New Roman" w:eastAsia="Times New Roman" w:hAnsi="Times New Roman" w:cs="Times New Roman"/>
          <w:sz w:val="24"/>
          <w:szCs w:val="24"/>
          <w:lang w:val="sr-Latn-CS"/>
        </w:rPr>
      </w:pPr>
      <w:r w:rsidRPr="00846322">
        <w:rPr>
          <w:rFonts w:ascii="Times New Roman" w:eastAsia="Times New Roman" w:hAnsi="Times New Roman" w:cs="Times New Roman"/>
          <w:sz w:val="24"/>
          <w:szCs w:val="24"/>
          <w:lang w:val="sr-Latn-CS"/>
        </w:rPr>
        <w:t>saradnja sa organima i tijelima Opštine u cilju donošenja i sprovođenja lokalnih mjera za poboljšanje uslova boravk</w:t>
      </w:r>
      <w:r w:rsidR="00CC1FCE" w:rsidRPr="00846322">
        <w:rPr>
          <w:rFonts w:ascii="Times New Roman" w:eastAsia="Times New Roman" w:hAnsi="Times New Roman" w:cs="Times New Roman"/>
          <w:sz w:val="24"/>
          <w:szCs w:val="24"/>
          <w:lang w:val="sr-Latn-CS"/>
        </w:rPr>
        <w:t>a turista na teritoriji Opštine;</w:t>
      </w:r>
    </w:p>
    <w:p w:rsidR="00DF2959" w:rsidRPr="00846322" w:rsidRDefault="00DF2959" w:rsidP="002B4DBF">
      <w:pPr>
        <w:numPr>
          <w:ilvl w:val="0"/>
          <w:numId w:val="3"/>
        </w:numPr>
        <w:spacing w:after="0" w:line="276" w:lineRule="auto"/>
        <w:jc w:val="both"/>
        <w:textAlignment w:val="baseline"/>
        <w:rPr>
          <w:rFonts w:ascii="Times New Roman" w:eastAsia="Times New Roman" w:hAnsi="Times New Roman" w:cs="Times New Roman"/>
          <w:sz w:val="24"/>
          <w:szCs w:val="24"/>
          <w:lang w:val="sr-Latn-CS"/>
        </w:rPr>
      </w:pPr>
      <w:r w:rsidRPr="00846322">
        <w:rPr>
          <w:rFonts w:ascii="Times New Roman" w:eastAsia="Times New Roman" w:hAnsi="Times New Roman" w:cs="Times New Roman"/>
          <w:sz w:val="24"/>
          <w:szCs w:val="24"/>
          <w:lang w:val="sr-Latn-CS"/>
        </w:rPr>
        <w:t xml:space="preserve">saradnja sa lokalnim udruženjima </w:t>
      </w:r>
      <w:r w:rsidR="00CC1FCE" w:rsidRPr="00846322">
        <w:rPr>
          <w:rFonts w:ascii="Times New Roman" w:eastAsia="Times New Roman" w:hAnsi="Times New Roman" w:cs="Times New Roman"/>
          <w:sz w:val="24"/>
          <w:szCs w:val="24"/>
          <w:lang w:val="sr-Latn-CS"/>
        </w:rPr>
        <w:t>i NVO;</w:t>
      </w:r>
    </w:p>
    <w:p w:rsidR="00DF2959" w:rsidRPr="00846322" w:rsidRDefault="00DF2959" w:rsidP="002B4DBF">
      <w:pPr>
        <w:numPr>
          <w:ilvl w:val="0"/>
          <w:numId w:val="3"/>
        </w:numPr>
        <w:spacing w:after="0" w:line="276" w:lineRule="auto"/>
        <w:jc w:val="both"/>
        <w:textAlignment w:val="baseline"/>
        <w:rPr>
          <w:rFonts w:ascii="Times New Roman" w:eastAsia="Times New Roman" w:hAnsi="Times New Roman" w:cs="Times New Roman"/>
          <w:sz w:val="24"/>
          <w:szCs w:val="24"/>
          <w:lang w:val="sr-Latn-CS"/>
        </w:rPr>
      </w:pPr>
      <w:r w:rsidRPr="00846322">
        <w:rPr>
          <w:rFonts w:ascii="Times New Roman" w:eastAsia="Times New Roman" w:hAnsi="Times New Roman" w:cs="Times New Roman"/>
          <w:sz w:val="24"/>
          <w:szCs w:val="24"/>
          <w:lang w:val="sr-Latn-CS"/>
        </w:rPr>
        <w:t>izrada i izdavanje turističko-propagandnog mater</w:t>
      </w:r>
      <w:r w:rsidR="00CC1FCE" w:rsidRPr="00846322">
        <w:rPr>
          <w:rFonts w:ascii="Times New Roman" w:eastAsia="Times New Roman" w:hAnsi="Times New Roman" w:cs="Times New Roman"/>
          <w:sz w:val="24"/>
          <w:szCs w:val="24"/>
          <w:lang w:val="sr-Latn-CS"/>
        </w:rPr>
        <w:t>ijala u cilju promocije Opštine;</w:t>
      </w:r>
    </w:p>
    <w:p w:rsidR="00DF2959" w:rsidRPr="00846322" w:rsidRDefault="00DF2959" w:rsidP="002B4DBF">
      <w:pPr>
        <w:numPr>
          <w:ilvl w:val="0"/>
          <w:numId w:val="3"/>
        </w:numPr>
        <w:spacing w:after="0" w:line="276" w:lineRule="auto"/>
        <w:jc w:val="both"/>
        <w:textAlignment w:val="baseline"/>
        <w:rPr>
          <w:rFonts w:ascii="Times New Roman" w:eastAsia="Times New Roman" w:hAnsi="Times New Roman" w:cs="Times New Roman"/>
          <w:sz w:val="24"/>
          <w:szCs w:val="24"/>
          <w:lang w:val="sr-Latn-CS"/>
        </w:rPr>
      </w:pPr>
      <w:r w:rsidRPr="00846322">
        <w:rPr>
          <w:rFonts w:ascii="Times New Roman" w:eastAsia="Times New Roman" w:hAnsi="Times New Roman" w:cs="Times New Roman"/>
          <w:sz w:val="24"/>
          <w:szCs w:val="24"/>
          <w:lang w:val="sr-Latn-CS"/>
        </w:rPr>
        <w:t>sprovođenje anketa i sličnih istraživ</w:t>
      </w:r>
      <w:r w:rsidR="00CC1FCE" w:rsidRPr="00846322">
        <w:rPr>
          <w:rFonts w:ascii="Times New Roman" w:eastAsia="Times New Roman" w:hAnsi="Times New Roman" w:cs="Times New Roman"/>
          <w:sz w:val="24"/>
          <w:szCs w:val="24"/>
          <w:lang w:val="sr-Latn-CS"/>
        </w:rPr>
        <w:t>anja u cilju poboljšanja ponude;</w:t>
      </w:r>
    </w:p>
    <w:p w:rsidR="00DF2959" w:rsidRPr="00846322" w:rsidRDefault="00DF2959" w:rsidP="002B4DBF">
      <w:pPr>
        <w:numPr>
          <w:ilvl w:val="0"/>
          <w:numId w:val="3"/>
        </w:numPr>
        <w:spacing w:after="0" w:line="276" w:lineRule="auto"/>
        <w:jc w:val="both"/>
        <w:textAlignment w:val="baseline"/>
        <w:rPr>
          <w:rFonts w:ascii="Times New Roman" w:eastAsia="Times New Roman" w:hAnsi="Times New Roman" w:cs="Times New Roman"/>
          <w:sz w:val="24"/>
          <w:szCs w:val="24"/>
          <w:lang w:val="sr-Latn-CS"/>
        </w:rPr>
      </w:pPr>
      <w:r w:rsidRPr="00846322">
        <w:rPr>
          <w:rFonts w:ascii="Times New Roman" w:eastAsia="Times New Roman" w:hAnsi="Times New Roman" w:cs="Times New Roman"/>
          <w:sz w:val="24"/>
          <w:szCs w:val="24"/>
          <w:lang w:val="sr-Latn-CS"/>
        </w:rPr>
        <w:lastRenderedPageBreak/>
        <w:t>saradnja sa Ministarstvom turizma</w:t>
      </w:r>
      <w:r w:rsidR="00055226" w:rsidRPr="00846322">
        <w:rPr>
          <w:rFonts w:ascii="Times New Roman" w:eastAsia="Times New Roman" w:hAnsi="Times New Roman" w:cs="Times New Roman"/>
          <w:sz w:val="24"/>
          <w:szCs w:val="24"/>
          <w:lang w:val="sr-Latn-CS"/>
        </w:rPr>
        <w:t xml:space="preserve"> </w:t>
      </w:r>
      <w:r w:rsidRPr="00846322">
        <w:rPr>
          <w:rFonts w:ascii="Times New Roman" w:eastAsia="Times New Roman" w:hAnsi="Times New Roman" w:cs="Times New Roman"/>
          <w:sz w:val="24"/>
          <w:szCs w:val="24"/>
          <w:lang w:val="sr-Latn-CS"/>
        </w:rPr>
        <w:t>i Nacionalnom turističkom organizacijom, kao i saradnja sa sličn</w:t>
      </w:r>
      <w:r w:rsidR="00CC1FCE" w:rsidRPr="00846322">
        <w:rPr>
          <w:rFonts w:ascii="Times New Roman" w:eastAsia="Times New Roman" w:hAnsi="Times New Roman" w:cs="Times New Roman"/>
          <w:sz w:val="24"/>
          <w:szCs w:val="24"/>
          <w:lang w:val="sr-Latn-CS"/>
        </w:rPr>
        <w:t>im organizacijama van Crne Gore;</w:t>
      </w:r>
    </w:p>
    <w:p w:rsidR="001832C9" w:rsidRPr="00846322" w:rsidRDefault="001832C9" w:rsidP="002B4DBF">
      <w:pPr>
        <w:numPr>
          <w:ilvl w:val="0"/>
          <w:numId w:val="3"/>
        </w:numPr>
        <w:spacing w:after="0" w:line="276" w:lineRule="auto"/>
        <w:jc w:val="both"/>
        <w:textAlignment w:val="baseline"/>
        <w:rPr>
          <w:rFonts w:ascii="Times New Roman" w:eastAsia="Times New Roman" w:hAnsi="Times New Roman" w:cs="Times New Roman"/>
          <w:sz w:val="24"/>
          <w:szCs w:val="24"/>
          <w:lang w:val="sr-Latn-CS"/>
        </w:rPr>
      </w:pPr>
      <w:r w:rsidRPr="00846322">
        <w:rPr>
          <w:rFonts w:ascii="Times New Roman" w:eastAsia="Times New Roman" w:hAnsi="Times New Roman" w:cs="Times New Roman"/>
          <w:sz w:val="24"/>
          <w:szCs w:val="24"/>
          <w:lang w:val="sr-Latn-CS"/>
        </w:rPr>
        <w:t>obavljanje i drugih poslova u cilju promocije turis</w:t>
      </w:r>
      <w:r w:rsidR="00CC1FCE" w:rsidRPr="00846322">
        <w:rPr>
          <w:rFonts w:ascii="Times New Roman" w:eastAsia="Times New Roman" w:hAnsi="Times New Roman" w:cs="Times New Roman"/>
          <w:sz w:val="24"/>
          <w:szCs w:val="24"/>
          <w:lang w:val="sr-Latn-CS"/>
        </w:rPr>
        <w:t>tičkog proizvoda na teritoriji O</w:t>
      </w:r>
      <w:r w:rsidRPr="00846322">
        <w:rPr>
          <w:rFonts w:ascii="Times New Roman" w:eastAsia="Times New Roman" w:hAnsi="Times New Roman" w:cs="Times New Roman"/>
          <w:sz w:val="24"/>
          <w:szCs w:val="24"/>
          <w:lang w:val="sr-Latn-CS"/>
        </w:rPr>
        <w:t>pštine.</w:t>
      </w:r>
    </w:p>
    <w:p w:rsidR="001400A6" w:rsidRPr="00846322" w:rsidRDefault="001400A6" w:rsidP="00FE14EF">
      <w:pPr>
        <w:spacing w:after="0" w:line="276" w:lineRule="auto"/>
        <w:jc w:val="both"/>
        <w:textAlignment w:val="baseline"/>
        <w:rPr>
          <w:rFonts w:ascii="Times New Roman" w:eastAsia="Times New Roman" w:hAnsi="Times New Roman" w:cs="Times New Roman"/>
          <w:color w:val="474747"/>
          <w:sz w:val="24"/>
          <w:szCs w:val="24"/>
          <w:lang w:val="sr-Latn-CS"/>
        </w:rPr>
      </w:pPr>
    </w:p>
    <w:p w:rsidR="00FE14EF" w:rsidRPr="00846322" w:rsidRDefault="00FE14EF" w:rsidP="00FE14EF">
      <w:pPr>
        <w:spacing w:after="0" w:line="276" w:lineRule="auto"/>
        <w:jc w:val="both"/>
        <w:textAlignment w:val="baseline"/>
        <w:rPr>
          <w:rFonts w:ascii="Times New Roman" w:eastAsia="Times New Roman" w:hAnsi="Times New Roman" w:cs="Times New Roman"/>
          <w:color w:val="474747"/>
          <w:sz w:val="24"/>
          <w:szCs w:val="24"/>
          <w:lang w:val="sr-Latn-CS"/>
        </w:rPr>
      </w:pPr>
    </w:p>
    <w:p w:rsidR="00FB21A1" w:rsidRPr="00846322" w:rsidRDefault="00527187" w:rsidP="00FE14EF">
      <w:pPr>
        <w:pStyle w:val="Heading2"/>
        <w:rPr>
          <w:rFonts w:cs="Times New Roman"/>
          <w:lang w:val="sr-Latn-CS"/>
        </w:rPr>
      </w:pPr>
      <w:bookmarkStart w:id="5" w:name="_Toc68596327"/>
      <w:r w:rsidRPr="00846322">
        <w:rPr>
          <w:rFonts w:cs="Times New Roman"/>
          <w:lang w:val="sr-Latn-CS"/>
        </w:rPr>
        <w:t>Organi organizacije</w:t>
      </w:r>
      <w:bookmarkEnd w:id="5"/>
    </w:p>
    <w:p w:rsidR="00527187" w:rsidRPr="00846322" w:rsidRDefault="00527187" w:rsidP="00FE14EF">
      <w:pPr>
        <w:spacing w:after="0" w:line="276" w:lineRule="auto"/>
        <w:rPr>
          <w:rFonts w:ascii="Times New Roman" w:hAnsi="Times New Roman" w:cs="Times New Roman"/>
          <w:lang w:val="sr-Latn-CS"/>
        </w:rPr>
      </w:pPr>
    </w:p>
    <w:p w:rsidR="00FB21A1" w:rsidRPr="00846322" w:rsidRDefault="00527187" w:rsidP="00FE14EF">
      <w:pPr>
        <w:spacing w:after="120" w:line="276" w:lineRule="auto"/>
        <w:rPr>
          <w:rFonts w:ascii="Times New Roman" w:hAnsi="Times New Roman" w:cs="Times New Roman"/>
          <w:sz w:val="24"/>
          <w:szCs w:val="24"/>
          <w:lang w:val="sr-Latn-CS"/>
        </w:rPr>
      </w:pPr>
      <w:r w:rsidRPr="00846322">
        <w:rPr>
          <w:rFonts w:ascii="Times New Roman" w:hAnsi="Times New Roman" w:cs="Times New Roman"/>
          <w:sz w:val="24"/>
          <w:szCs w:val="24"/>
          <w:lang w:val="sr-Latn-CS"/>
        </w:rPr>
        <w:t>Or</w:t>
      </w:r>
      <w:r w:rsidR="009A2E12" w:rsidRPr="00846322">
        <w:rPr>
          <w:rFonts w:ascii="Times New Roman" w:hAnsi="Times New Roman" w:cs="Times New Roman"/>
          <w:sz w:val="24"/>
          <w:szCs w:val="24"/>
          <w:lang w:val="sr-Latn-CS"/>
        </w:rPr>
        <w:t>gani o</w:t>
      </w:r>
      <w:r w:rsidRPr="00846322">
        <w:rPr>
          <w:rFonts w:ascii="Times New Roman" w:hAnsi="Times New Roman" w:cs="Times New Roman"/>
          <w:sz w:val="24"/>
          <w:szCs w:val="24"/>
          <w:lang w:val="sr-Latn-CS"/>
        </w:rPr>
        <w:t>rganizacije su:</w:t>
      </w:r>
    </w:p>
    <w:p w:rsidR="00AE4B72" w:rsidRPr="00846322" w:rsidRDefault="009B0B77" w:rsidP="002B4DBF">
      <w:pPr>
        <w:pStyle w:val="ListParagraph"/>
        <w:numPr>
          <w:ilvl w:val="0"/>
          <w:numId w:val="1"/>
        </w:numPr>
        <w:spacing w:after="0" w:line="276" w:lineRule="auto"/>
        <w:jc w:val="both"/>
        <w:rPr>
          <w:rFonts w:ascii="Times New Roman" w:hAnsi="Times New Roman" w:cs="Times New Roman"/>
          <w:sz w:val="24"/>
          <w:szCs w:val="24"/>
          <w:lang w:val="sr-Latn-CS"/>
        </w:rPr>
      </w:pPr>
      <w:r w:rsidRPr="00846322">
        <w:rPr>
          <w:rFonts w:ascii="Times New Roman" w:hAnsi="Times New Roman" w:cs="Times New Roman"/>
          <w:sz w:val="24"/>
          <w:szCs w:val="24"/>
          <w:lang w:val="sr-Latn-CS"/>
        </w:rPr>
        <w:t>Skupština -</w:t>
      </w:r>
      <w:r w:rsidR="00DF2959" w:rsidRPr="00846322">
        <w:rPr>
          <w:rFonts w:ascii="Times New Roman" w:hAnsi="Times New Roman" w:cs="Times New Roman"/>
          <w:sz w:val="24"/>
          <w:szCs w:val="24"/>
          <w:lang w:val="sr-Latn-CS"/>
        </w:rPr>
        <w:t xml:space="preserve"> </w:t>
      </w:r>
      <w:r w:rsidRPr="00846322">
        <w:rPr>
          <w:rFonts w:ascii="Times New Roman" w:hAnsi="Times New Roman" w:cs="Times New Roman"/>
          <w:sz w:val="24"/>
          <w:szCs w:val="24"/>
          <w:lang w:val="sr-Latn-CS"/>
        </w:rPr>
        <w:t>predsjednik</w:t>
      </w:r>
      <w:r w:rsidR="00D64B27" w:rsidRPr="00846322">
        <w:rPr>
          <w:rFonts w:ascii="Times New Roman" w:hAnsi="Times New Roman" w:cs="Times New Roman"/>
          <w:sz w:val="24"/>
          <w:szCs w:val="24"/>
          <w:lang w:val="sr-Latn-CS"/>
        </w:rPr>
        <w:t xml:space="preserve"> i </w:t>
      </w:r>
      <w:r w:rsidR="00081C06" w:rsidRPr="00846322">
        <w:rPr>
          <w:rFonts w:ascii="Times New Roman" w:hAnsi="Times New Roman" w:cs="Times New Roman"/>
          <w:sz w:val="24"/>
          <w:szCs w:val="24"/>
          <w:lang w:val="sr-Latn-CS"/>
        </w:rPr>
        <w:t>12</w:t>
      </w:r>
      <w:r w:rsidR="00DF2959" w:rsidRPr="00846322">
        <w:rPr>
          <w:rFonts w:ascii="Times New Roman" w:hAnsi="Times New Roman" w:cs="Times New Roman"/>
          <w:sz w:val="24"/>
          <w:szCs w:val="24"/>
          <w:lang w:val="sr-Latn-CS"/>
        </w:rPr>
        <w:t xml:space="preserve"> članova</w:t>
      </w:r>
      <w:r w:rsidR="00527187" w:rsidRPr="00846322">
        <w:rPr>
          <w:rFonts w:ascii="Times New Roman" w:hAnsi="Times New Roman" w:cs="Times New Roman"/>
          <w:sz w:val="24"/>
          <w:szCs w:val="24"/>
          <w:lang w:val="sr-Latn-CS"/>
        </w:rPr>
        <w:t>;</w:t>
      </w:r>
    </w:p>
    <w:p w:rsidR="00AE4B72" w:rsidRPr="00846322" w:rsidRDefault="009B0B77" w:rsidP="002B4DBF">
      <w:pPr>
        <w:pStyle w:val="ListParagraph"/>
        <w:numPr>
          <w:ilvl w:val="0"/>
          <w:numId w:val="1"/>
        </w:numPr>
        <w:spacing w:after="0" w:line="276" w:lineRule="auto"/>
        <w:jc w:val="both"/>
        <w:rPr>
          <w:rFonts w:ascii="Times New Roman" w:hAnsi="Times New Roman" w:cs="Times New Roman"/>
          <w:sz w:val="24"/>
          <w:szCs w:val="24"/>
          <w:lang w:val="sr-Latn-CS"/>
        </w:rPr>
      </w:pPr>
      <w:r w:rsidRPr="00846322">
        <w:rPr>
          <w:rFonts w:ascii="Times New Roman" w:hAnsi="Times New Roman" w:cs="Times New Roman"/>
          <w:sz w:val="24"/>
          <w:szCs w:val="24"/>
          <w:lang w:val="sr-Latn-CS"/>
        </w:rPr>
        <w:t>Izvršni odbor - predsjednik</w:t>
      </w:r>
      <w:r w:rsidR="00DF2959" w:rsidRPr="00846322">
        <w:rPr>
          <w:rFonts w:ascii="Times New Roman" w:hAnsi="Times New Roman" w:cs="Times New Roman"/>
          <w:sz w:val="24"/>
          <w:szCs w:val="24"/>
          <w:lang w:val="sr-Latn-CS"/>
        </w:rPr>
        <w:t xml:space="preserve"> i </w:t>
      </w:r>
      <w:r w:rsidR="00081C06" w:rsidRPr="00846322">
        <w:rPr>
          <w:rFonts w:ascii="Times New Roman" w:hAnsi="Times New Roman" w:cs="Times New Roman"/>
          <w:sz w:val="24"/>
          <w:szCs w:val="24"/>
          <w:lang w:val="sr-Latn-CS"/>
        </w:rPr>
        <w:t>4</w:t>
      </w:r>
      <w:r w:rsidR="00DF2959" w:rsidRPr="00846322">
        <w:rPr>
          <w:rFonts w:ascii="Times New Roman" w:hAnsi="Times New Roman" w:cs="Times New Roman"/>
          <w:sz w:val="24"/>
          <w:szCs w:val="24"/>
          <w:lang w:val="sr-Latn-CS"/>
        </w:rPr>
        <w:t xml:space="preserve"> član</w:t>
      </w:r>
      <w:r w:rsidR="00081C06" w:rsidRPr="00846322">
        <w:rPr>
          <w:rFonts w:ascii="Times New Roman" w:hAnsi="Times New Roman" w:cs="Times New Roman"/>
          <w:sz w:val="24"/>
          <w:szCs w:val="24"/>
          <w:lang w:val="sr-Latn-CS"/>
        </w:rPr>
        <w:t>a</w:t>
      </w:r>
      <w:r w:rsidR="00DF2959" w:rsidRPr="00846322">
        <w:rPr>
          <w:rFonts w:ascii="Times New Roman" w:hAnsi="Times New Roman" w:cs="Times New Roman"/>
          <w:sz w:val="24"/>
          <w:szCs w:val="24"/>
          <w:lang w:val="sr-Latn-CS"/>
        </w:rPr>
        <w:t>, ko</w:t>
      </w:r>
      <w:r w:rsidR="009A2E12" w:rsidRPr="00846322">
        <w:rPr>
          <w:rFonts w:ascii="Times New Roman" w:hAnsi="Times New Roman" w:cs="Times New Roman"/>
          <w:sz w:val="24"/>
          <w:szCs w:val="24"/>
          <w:lang w:val="sr-Latn-CS"/>
        </w:rPr>
        <w:t>je bira skupština Organizacije;</w:t>
      </w:r>
    </w:p>
    <w:p w:rsidR="00AE4B72" w:rsidRPr="00846322" w:rsidRDefault="00DF2959" w:rsidP="002B4DBF">
      <w:pPr>
        <w:pStyle w:val="ListParagraph"/>
        <w:numPr>
          <w:ilvl w:val="0"/>
          <w:numId w:val="1"/>
        </w:numPr>
        <w:spacing w:after="0" w:line="276" w:lineRule="auto"/>
        <w:jc w:val="both"/>
        <w:rPr>
          <w:rFonts w:ascii="Times New Roman" w:hAnsi="Times New Roman" w:cs="Times New Roman"/>
          <w:sz w:val="24"/>
          <w:szCs w:val="24"/>
          <w:lang w:val="sr-Latn-CS"/>
        </w:rPr>
      </w:pPr>
      <w:r w:rsidRPr="00846322">
        <w:rPr>
          <w:rFonts w:ascii="Times New Roman" w:hAnsi="Times New Roman" w:cs="Times New Roman"/>
          <w:sz w:val="24"/>
          <w:szCs w:val="24"/>
          <w:lang w:val="sr-Latn-CS"/>
        </w:rPr>
        <w:t>Nadzorni odbor</w:t>
      </w:r>
      <w:r w:rsidR="009A2E12" w:rsidRPr="00846322">
        <w:rPr>
          <w:rFonts w:ascii="Times New Roman" w:hAnsi="Times New Roman" w:cs="Times New Roman"/>
          <w:sz w:val="24"/>
          <w:szCs w:val="24"/>
          <w:lang w:val="sr-Latn-CS"/>
        </w:rPr>
        <w:t xml:space="preserve"> </w:t>
      </w:r>
      <w:r w:rsidR="009B0B77" w:rsidRPr="00846322">
        <w:rPr>
          <w:rFonts w:ascii="Times New Roman" w:hAnsi="Times New Roman" w:cs="Times New Roman"/>
          <w:sz w:val="24"/>
          <w:szCs w:val="24"/>
          <w:lang w:val="sr-Latn-CS"/>
        </w:rPr>
        <w:t>- predsjednik</w:t>
      </w:r>
      <w:r w:rsidR="009A2E12" w:rsidRPr="00846322">
        <w:rPr>
          <w:rFonts w:ascii="Times New Roman" w:hAnsi="Times New Roman" w:cs="Times New Roman"/>
          <w:sz w:val="24"/>
          <w:szCs w:val="24"/>
          <w:lang w:val="sr-Latn-CS"/>
        </w:rPr>
        <w:t xml:space="preserve"> i 2 člana;</w:t>
      </w:r>
    </w:p>
    <w:p w:rsidR="00B7640F" w:rsidRPr="00846322" w:rsidRDefault="00B7640F" w:rsidP="002B4DBF">
      <w:pPr>
        <w:pStyle w:val="ListParagraph"/>
        <w:numPr>
          <w:ilvl w:val="0"/>
          <w:numId w:val="1"/>
        </w:numPr>
        <w:spacing w:after="0" w:line="276" w:lineRule="auto"/>
        <w:jc w:val="both"/>
        <w:rPr>
          <w:rFonts w:ascii="Times New Roman" w:hAnsi="Times New Roman" w:cs="Times New Roman"/>
          <w:sz w:val="24"/>
          <w:szCs w:val="24"/>
          <w:lang w:val="sr-Latn-CS"/>
        </w:rPr>
      </w:pPr>
      <w:r w:rsidRPr="00846322">
        <w:rPr>
          <w:rFonts w:ascii="Times New Roman" w:hAnsi="Times New Roman" w:cs="Times New Roman"/>
          <w:sz w:val="24"/>
          <w:szCs w:val="24"/>
          <w:lang w:val="sr-Latn-CS"/>
        </w:rPr>
        <w:t>Predsjednik</w:t>
      </w:r>
      <w:r w:rsidR="009A2E12" w:rsidRPr="00846322">
        <w:rPr>
          <w:rFonts w:ascii="Times New Roman" w:hAnsi="Times New Roman" w:cs="Times New Roman"/>
          <w:sz w:val="24"/>
          <w:szCs w:val="24"/>
          <w:lang w:val="sr-Latn-CS"/>
        </w:rPr>
        <w:t>.</w:t>
      </w:r>
    </w:p>
    <w:p w:rsidR="009A2E12" w:rsidRPr="00846322" w:rsidRDefault="009A2E12" w:rsidP="00FE14EF">
      <w:pPr>
        <w:spacing w:after="0" w:line="276" w:lineRule="auto"/>
        <w:jc w:val="both"/>
        <w:rPr>
          <w:rFonts w:ascii="Times New Roman" w:hAnsi="Times New Roman" w:cs="Times New Roman"/>
          <w:sz w:val="24"/>
          <w:szCs w:val="24"/>
          <w:lang w:val="sr-Latn-CS"/>
        </w:rPr>
      </w:pPr>
    </w:p>
    <w:p w:rsidR="009A2E12" w:rsidRPr="00846322" w:rsidRDefault="009A2E12" w:rsidP="00FE14EF">
      <w:pPr>
        <w:spacing w:after="0" w:line="276" w:lineRule="auto"/>
        <w:jc w:val="both"/>
        <w:rPr>
          <w:rFonts w:ascii="Times New Roman" w:hAnsi="Times New Roman" w:cs="Times New Roman"/>
          <w:sz w:val="24"/>
          <w:szCs w:val="24"/>
          <w:lang w:val="sr-Latn-CS"/>
        </w:rPr>
      </w:pPr>
      <w:r w:rsidRPr="00846322">
        <w:rPr>
          <w:rFonts w:ascii="Times New Roman" w:hAnsi="Times New Roman" w:cs="Times New Roman"/>
          <w:sz w:val="24"/>
          <w:szCs w:val="24"/>
          <w:lang w:val="sr-Latn-CS"/>
        </w:rPr>
        <w:t>Mandat organa organizacije traje 4 godine.</w:t>
      </w:r>
    </w:p>
    <w:p w:rsidR="001400A6" w:rsidRPr="00846322" w:rsidRDefault="001400A6" w:rsidP="00FE14EF">
      <w:pPr>
        <w:spacing w:after="0" w:line="276" w:lineRule="auto"/>
        <w:rPr>
          <w:rFonts w:ascii="Times New Roman" w:hAnsi="Times New Roman" w:cs="Times New Roman"/>
          <w:sz w:val="24"/>
          <w:szCs w:val="24"/>
          <w:lang w:val="sr-Latn-CS"/>
        </w:rPr>
      </w:pPr>
    </w:p>
    <w:p w:rsidR="00FE14EF" w:rsidRPr="00846322" w:rsidRDefault="00FE14EF" w:rsidP="00FE14EF">
      <w:pPr>
        <w:spacing w:after="0" w:line="276" w:lineRule="auto"/>
        <w:rPr>
          <w:rFonts w:ascii="Times New Roman" w:hAnsi="Times New Roman" w:cs="Times New Roman"/>
          <w:sz w:val="24"/>
          <w:szCs w:val="24"/>
          <w:lang w:val="sr-Latn-CS"/>
        </w:rPr>
      </w:pPr>
    </w:p>
    <w:p w:rsidR="00081C06" w:rsidRPr="00846322" w:rsidRDefault="009A2E12" w:rsidP="00FE14EF">
      <w:pPr>
        <w:pStyle w:val="Heading2"/>
        <w:rPr>
          <w:rFonts w:cs="Times New Roman"/>
          <w:lang w:val="sr-Latn-CS"/>
        </w:rPr>
      </w:pPr>
      <w:bookmarkStart w:id="6" w:name="_Toc68596328"/>
      <w:r w:rsidRPr="00846322">
        <w:rPr>
          <w:rFonts w:cs="Times New Roman"/>
          <w:lang w:val="sr-Latn-CS"/>
        </w:rPr>
        <w:t>Prihodi</w:t>
      </w:r>
      <w:bookmarkEnd w:id="6"/>
    </w:p>
    <w:p w:rsidR="009A2E12" w:rsidRPr="00846322" w:rsidRDefault="009A2E12" w:rsidP="00FE14EF">
      <w:pPr>
        <w:spacing w:after="0" w:line="276" w:lineRule="auto"/>
        <w:rPr>
          <w:rFonts w:ascii="Times New Roman" w:hAnsi="Times New Roman" w:cs="Times New Roman"/>
          <w:lang w:val="sr-Latn-CS"/>
        </w:rPr>
      </w:pPr>
    </w:p>
    <w:p w:rsidR="00081C06" w:rsidRPr="00846322" w:rsidRDefault="00DF2959" w:rsidP="00FE14EF">
      <w:pPr>
        <w:spacing w:after="120" w:line="276" w:lineRule="auto"/>
        <w:jc w:val="both"/>
        <w:rPr>
          <w:rFonts w:ascii="Times New Roman" w:hAnsi="Times New Roman" w:cs="Times New Roman"/>
          <w:sz w:val="24"/>
          <w:szCs w:val="24"/>
          <w:lang w:val="sr-Latn-CS"/>
        </w:rPr>
      </w:pPr>
      <w:r w:rsidRPr="00846322">
        <w:rPr>
          <w:rFonts w:ascii="Times New Roman" w:hAnsi="Times New Roman" w:cs="Times New Roman"/>
          <w:sz w:val="24"/>
          <w:szCs w:val="24"/>
          <w:lang w:val="sr-Latn-CS"/>
        </w:rPr>
        <w:t>Organizacija ostvaru</w:t>
      </w:r>
      <w:r w:rsidR="009A2E12" w:rsidRPr="00846322">
        <w:rPr>
          <w:rFonts w:ascii="Times New Roman" w:hAnsi="Times New Roman" w:cs="Times New Roman"/>
          <w:sz w:val="24"/>
          <w:szCs w:val="24"/>
          <w:lang w:val="sr-Latn-CS"/>
        </w:rPr>
        <w:t>je prihode iz sljedećih izvora:</w:t>
      </w:r>
    </w:p>
    <w:p w:rsidR="00314CF2" w:rsidRPr="00846322" w:rsidRDefault="00314CF2" w:rsidP="002B4DBF">
      <w:pPr>
        <w:pStyle w:val="ListParagraph"/>
        <w:numPr>
          <w:ilvl w:val="0"/>
          <w:numId w:val="4"/>
        </w:numPr>
        <w:spacing w:after="0" w:line="276" w:lineRule="auto"/>
        <w:jc w:val="both"/>
        <w:rPr>
          <w:rFonts w:ascii="Times New Roman" w:hAnsi="Times New Roman" w:cs="Times New Roman"/>
          <w:sz w:val="24"/>
          <w:szCs w:val="24"/>
          <w:lang w:val="sr-Latn-CS"/>
        </w:rPr>
      </w:pPr>
      <w:r w:rsidRPr="00846322">
        <w:rPr>
          <w:rFonts w:ascii="Times New Roman" w:hAnsi="Times New Roman" w:cs="Times New Roman"/>
          <w:sz w:val="24"/>
          <w:szCs w:val="24"/>
          <w:lang w:val="sr-Latn-CS"/>
        </w:rPr>
        <w:t>Sredstava budžeta Opštine;</w:t>
      </w:r>
    </w:p>
    <w:p w:rsidR="00314CF2" w:rsidRPr="00846322" w:rsidRDefault="00314CF2" w:rsidP="002B4DBF">
      <w:pPr>
        <w:pStyle w:val="ListParagraph"/>
        <w:numPr>
          <w:ilvl w:val="0"/>
          <w:numId w:val="4"/>
        </w:numPr>
        <w:spacing w:after="0" w:line="276" w:lineRule="auto"/>
        <w:jc w:val="both"/>
        <w:rPr>
          <w:rFonts w:ascii="Times New Roman" w:hAnsi="Times New Roman" w:cs="Times New Roman"/>
          <w:sz w:val="24"/>
          <w:szCs w:val="24"/>
          <w:lang w:val="sr-Latn-CS"/>
        </w:rPr>
      </w:pPr>
      <w:r w:rsidRPr="00846322">
        <w:rPr>
          <w:rFonts w:ascii="Times New Roman" w:hAnsi="Times New Roman" w:cs="Times New Roman"/>
          <w:sz w:val="24"/>
          <w:szCs w:val="24"/>
          <w:lang w:val="sr-Latn-CS"/>
        </w:rPr>
        <w:t>Članskog doprinosa, u skladu sa posebnim zakonom;</w:t>
      </w:r>
    </w:p>
    <w:p w:rsidR="00693D55" w:rsidRPr="00846322" w:rsidRDefault="00DF2959" w:rsidP="002B4DBF">
      <w:pPr>
        <w:pStyle w:val="ListParagraph"/>
        <w:numPr>
          <w:ilvl w:val="0"/>
          <w:numId w:val="4"/>
        </w:numPr>
        <w:spacing w:after="0" w:line="276" w:lineRule="auto"/>
        <w:jc w:val="both"/>
        <w:rPr>
          <w:rFonts w:ascii="Times New Roman" w:hAnsi="Times New Roman" w:cs="Times New Roman"/>
          <w:sz w:val="24"/>
          <w:szCs w:val="24"/>
          <w:lang w:val="sr-Latn-CS"/>
        </w:rPr>
      </w:pPr>
      <w:r w:rsidRPr="00846322">
        <w:rPr>
          <w:rFonts w:ascii="Times New Roman" w:hAnsi="Times New Roman" w:cs="Times New Roman"/>
          <w:sz w:val="24"/>
          <w:szCs w:val="24"/>
          <w:lang w:val="sr-Latn-CS"/>
        </w:rPr>
        <w:t>Boravišne takse, u skladu s</w:t>
      </w:r>
      <w:r w:rsidR="009B0B77" w:rsidRPr="00846322">
        <w:rPr>
          <w:rFonts w:ascii="Times New Roman" w:hAnsi="Times New Roman" w:cs="Times New Roman"/>
          <w:sz w:val="24"/>
          <w:szCs w:val="24"/>
          <w:lang w:val="sr-Latn-CS"/>
        </w:rPr>
        <w:t>a posebnim zakonom;</w:t>
      </w:r>
    </w:p>
    <w:p w:rsidR="009B0B77" w:rsidRPr="00846322" w:rsidRDefault="00290C69" w:rsidP="002B4DBF">
      <w:pPr>
        <w:pStyle w:val="ListParagraph"/>
        <w:numPr>
          <w:ilvl w:val="0"/>
          <w:numId w:val="4"/>
        </w:numPr>
        <w:spacing w:after="0" w:line="276"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Projekata i sponzorstava</w:t>
      </w:r>
      <w:r w:rsidR="009B0B77" w:rsidRPr="00846322">
        <w:rPr>
          <w:rFonts w:ascii="Times New Roman" w:hAnsi="Times New Roman" w:cs="Times New Roman"/>
          <w:sz w:val="24"/>
          <w:szCs w:val="24"/>
          <w:lang w:val="sr-Latn-CS"/>
        </w:rPr>
        <w:t>;</w:t>
      </w:r>
    </w:p>
    <w:p w:rsidR="009B0B77" w:rsidRPr="00846322" w:rsidRDefault="009B0B77" w:rsidP="002B4DBF">
      <w:pPr>
        <w:pStyle w:val="ListParagraph"/>
        <w:numPr>
          <w:ilvl w:val="0"/>
          <w:numId w:val="4"/>
        </w:numPr>
        <w:spacing w:after="0" w:line="276" w:lineRule="auto"/>
        <w:jc w:val="both"/>
        <w:rPr>
          <w:rFonts w:ascii="Times New Roman" w:hAnsi="Times New Roman" w:cs="Times New Roman"/>
          <w:sz w:val="24"/>
          <w:szCs w:val="24"/>
          <w:lang w:val="sr-Latn-CS"/>
        </w:rPr>
      </w:pPr>
      <w:r w:rsidRPr="00846322">
        <w:rPr>
          <w:rFonts w:ascii="Times New Roman" w:hAnsi="Times New Roman" w:cs="Times New Roman"/>
          <w:sz w:val="24"/>
          <w:szCs w:val="24"/>
          <w:lang w:val="sr-Latn-CS"/>
        </w:rPr>
        <w:t>Kredita i iz drugih izvora u skladu sa Zakonom.</w:t>
      </w:r>
    </w:p>
    <w:p w:rsidR="001400A6" w:rsidRPr="00846322" w:rsidRDefault="001400A6" w:rsidP="00FE14EF">
      <w:pPr>
        <w:spacing w:after="0" w:line="276" w:lineRule="auto"/>
        <w:jc w:val="both"/>
        <w:rPr>
          <w:rFonts w:ascii="Times New Roman" w:hAnsi="Times New Roman" w:cs="Times New Roman"/>
          <w:sz w:val="24"/>
          <w:szCs w:val="24"/>
          <w:lang w:val="sr-Latn-CS"/>
        </w:rPr>
      </w:pPr>
    </w:p>
    <w:p w:rsidR="00FE14EF" w:rsidRPr="00846322" w:rsidRDefault="00FE14EF" w:rsidP="00FE14EF">
      <w:pPr>
        <w:spacing w:after="0" w:line="276" w:lineRule="auto"/>
        <w:jc w:val="both"/>
        <w:rPr>
          <w:rFonts w:ascii="Times New Roman" w:hAnsi="Times New Roman" w:cs="Times New Roman"/>
          <w:sz w:val="24"/>
          <w:szCs w:val="24"/>
          <w:lang w:val="sr-Latn-CS"/>
        </w:rPr>
      </w:pPr>
    </w:p>
    <w:p w:rsidR="00081C06" w:rsidRPr="00846322" w:rsidRDefault="001400A6" w:rsidP="00FE14EF">
      <w:pPr>
        <w:pStyle w:val="Heading2"/>
        <w:rPr>
          <w:rFonts w:cs="Times New Roman"/>
          <w:lang w:val="sr-Latn-CS"/>
        </w:rPr>
      </w:pPr>
      <w:bookmarkStart w:id="7" w:name="_Toc68596329"/>
      <w:r w:rsidRPr="00846322">
        <w:rPr>
          <w:rFonts w:cs="Times New Roman"/>
          <w:lang w:val="sr-Latn-CS"/>
        </w:rPr>
        <w:t>Zaposleni</w:t>
      </w:r>
      <w:bookmarkEnd w:id="7"/>
    </w:p>
    <w:p w:rsidR="001400A6" w:rsidRPr="00846322" w:rsidRDefault="001400A6" w:rsidP="00FE14EF">
      <w:pPr>
        <w:spacing w:after="0" w:line="276" w:lineRule="auto"/>
        <w:rPr>
          <w:rFonts w:ascii="Times New Roman" w:hAnsi="Times New Roman" w:cs="Times New Roman"/>
          <w:lang w:val="sr-Latn-CS"/>
        </w:rPr>
      </w:pPr>
    </w:p>
    <w:p w:rsidR="00DF2959" w:rsidRPr="00846322" w:rsidRDefault="00DF2959" w:rsidP="009A3D41">
      <w:pPr>
        <w:spacing w:after="0" w:line="276" w:lineRule="auto"/>
        <w:jc w:val="both"/>
        <w:rPr>
          <w:rFonts w:ascii="Times New Roman" w:hAnsi="Times New Roman" w:cs="Times New Roman"/>
          <w:sz w:val="24"/>
          <w:szCs w:val="24"/>
          <w:lang w:val="sr-Latn-CS"/>
        </w:rPr>
      </w:pPr>
      <w:r w:rsidRPr="00846322">
        <w:rPr>
          <w:rFonts w:ascii="Times New Roman" w:hAnsi="Times New Roman" w:cs="Times New Roman"/>
          <w:sz w:val="24"/>
          <w:szCs w:val="24"/>
          <w:lang w:val="sr-Latn-CS"/>
        </w:rPr>
        <w:t>T</w:t>
      </w:r>
      <w:r w:rsidR="00FB21A1" w:rsidRPr="00846322">
        <w:rPr>
          <w:rFonts w:ascii="Times New Roman" w:hAnsi="Times New Roman" w:cs="Times New Roman"/>
          <w:sz w:val="24"/>
          <w:szCs w:val="24"/>
          <w:lang w:val="sr-Latn-CS"/>
        </w:rPr>
        <w:t>uristička</w:t>
      </w:r>
      <w:r w:rsidR="009F63CB" w:rsidRPr="00846322">
        <w:rPr>
          <w:rFonts w:ascii="Times New Roman" w:hAnsi="Times New Roman" w:cs="Times New Roman"/>
          <w:sz w:val="24"/>
          <w:szCs w:val="24"/>
          <w:lang w:val="sr-Latn-CS"/>
        </w:rPr>
        <w:t xml:space="preserve"> </w:t>
      </w:r>
      <w:r w:rsidR="00FB21A1" w:rsidRPr="00846322">
        <w:rPr>
          <w:rFonts w:ascii="Times New Roman" w:hAnsi="Times New Roman" w:cs="Times New Roman"/>
          <w:sz w:val="24"/>
          <w:szCs w:val="24"/>
          <w:lang w:val="sr-Latn-CS"/>
        </w:rPr>
        <w:t>organizacija</w:t>
      </w:r>
      <w:r w:rsidR="00055226" w:rsidRPr="00846322">
        <w:rPr>
          <w:rFonts w:ascii="Times New Roman" w:hAnsi="Times New Roman" w:cs="Times New Roman"/>
          <w:sz w:val="24"/>
          <w:szCs w:val="24"/>
          <w:lang w:val="sr-Latn-CS"/>
        </w:rPr>
        <w:t xml:space="preserve"> </w:t>
      </w:r>
      <w:r w:rsidR="00081C06" w:rsidRPr="00846322">
        <w:rPr>
          <w:rFonts w:ascii="Times New Roman" w:hAnsi="Times New Roman" w:cs="Times New Roman"/>
          <w:sz w:val="24"/>
          <w:szCs w:val="24"/>
          <w:lang w:val="sr-Latn-CS"/>
        </w:rPr>
        <w:t>Nikšić</w:t>
      </w:r>
      <w:r w:rsidRPr="00846322">
        <w:rPr>
          <w:rFonts w:ascii="Times New Roman" w:hAnsi="Times New Roman" w:cs="Times New Roman"/>
          <w:sz w:val="24"/>
          <w:szCs w:val="24"/>
          <w:lang w:val="sr-Latn-CS"/>
        </w:rPr>
        <w:t xml:space="preserve"> zapošljava</w:t>
      </w:r>
      <w:r w:rsidR="00352D73">
        <w:rPr>
          <w:rFonts w:ascii="Times New Roman" w:hAnsi="Times New Roman" w:cs="Times New Roman"/>
          <w:sz w:val="24"/>
          <w:szCs w:val="24"/>
          <w:lang w:val="sr-Latn-CS"/>
        </w:rPr>
        <w:t xml:space="preserve"> 5 radnika -</w:t>
      </w:r>
      <w:r w:rsidRPr="00846322">
        <w:rPr>
          <w:rFonts w:ascii="Times New Roman" w:hAnsi="Times New Roman" w:cs="Times New Roman"/>
          <w:sz w:val="24"/>
          <w:szCs w:val="24"/>
          <w:lang w:val="sr-Latn-CS"/>
        </w:rPr>
        <w:t xml:space="preserve"> </w:t>
      </w:r>
      <w:r w:rsidR="00986006">
        <w:rPr>
          <w:rFonts w:ascii="Times New Roman" w:hAnsi="Times New Roman" w:cs="Times New Roman"/>
          <w:sz w:val="24"/>
          <w:szCs w:val="24"/>
          <w:lang w:val="sr-Latn-CS"/>
        </w:rPr>
        <w:t>4</w:t>
      </w:r>
      <w:r w:rsidRPr="00846322">
        <w:rPr>
          <w:rFonts w:ascii="Times New Roman" w:hAnsi="Times New Roman" w:cs="Times New Roman"/>
          <w:sz w:val="24"/>
          <w:szCs w:val="24"/>
          <w:lang w:val="sr-Latn-CS"/>
        </w:rPr>
        <w:t xml:space="preserve"> radnika na neodređeno vrijeme</w:t>
      </w:r>
      <w:r w:rsidR="003B6721">
        <w:rPr>
          <w:rFonts w:ascii="Times New Roman" w:hAnsi="Times New Roman" w:cs="Times New Roman"/>
          <w:sz w:val="24"/>
          <w:szCs w:val="24"/>
          <w:lang w:val="sr-Latn-CS"/>
        </w:rPr>
        <w:t>, dok se</w:t>
      </w:r>
      <w:r w:rsidR="00986006">
        <w:rPr>
          <w:rFonts w:ascii="Times New Roman" w:hAnsi="Times New Roman" w:cs="Times New Roman"/>
          <w:sz w:val="24"/>
          <w:szCs w:val="24"/>
          <w:lang w:val="sr-Latn-CS"/>
        </w:rPr>
        <w:t xml:space="preserve"> direktor</w:t>
      </w:r>
      <w:r w:rsidR="003B6721">
        <w:rPr>
          <w:rFonts w:ascii="Times New Roman" w:hAnsi="Times New Roman" w:cs="Times New Roman"/>
          <w:sz w:val="24"/>
          <w:szCs w:val="24"/>
          <w:lang w:val="sr-Latn-CS"/>
        </w:rPr>
        <w:t xml:space="preserve"> bira na period od četiri godine</w:t>
      </w:r>
      <w:r w:rsidRPr="00846322">
        <w:rPr>
          <w:rFonts w:ascii="Times New Roman" w:hAnsi="Times New Roman" w:cs="Times New Roman"/>
          <w:sz w:val="24"/>
          <w:szCs w:val="24"/>
          <w:lang w:val="sr-Latn-CS"/>
        </w:rPr>
        <w:t>.</w:t>
      </w:r>
    </w:p>
    <w:p w:rsidR="00284D76" w:rsidRPr="00846322" w:rsidRDefault="00284D76" w:rsidP="00FE14EF">
      <w:pPr>
        <w:spacing w:after="0" w:line="276" w:lineRule="auto"/>
        <w:rPr>
          <w:rFonts w:ascii="Times New Roman" w:hAnsi="Times New Roman" w:cs="Times New Roman"/>
          <w:sz w:val="24"/>
          <w:szCs w:val="24"/>
          <w:lang w:val="sr-Latn-CS"/>
        </w:rPr>
      </w:pPr>
    </w:p>
    <w:p w:rsidR="00284D76" w:rsidRPr="00846322" w:rsidRDefault="00284D76" w:rsidP="00FE14EF">
      <w:pPr>
        <w:spacing w:after="0" w:line="276" w:lineRule="auto"/>
        <w:rPr>
          <w:rFonts w:ascii="Times New Roman" w:hAnsi="Times New Roman" w:cs="Times New Roman"/>
          <w:sz w:val="24"/>
          <w:szCs w:val="24"/>
          <w:lang w:val="sr-Latn-CS"/>
        </w:rPr>
      </w:pPr>
    </w:p>
    <w:p w:rsidR="00430286" w:rsidRPr="00846322" w:rsidRDefault="00430286" w:rsidP="00FE14EF">
      <w:pPr>
        <w:spacing w:after="0" w:line="276" w:lineRule="auto"/>
        <w:rPr>
          <w:rFonts w:ascii="Times New Roman" w:hAnsi="Times New Roman" w:cs="Times New Roman"/>
          <w:sz w:val="24"/>
          <w:szCs w:val="24"/>
          <w:lang w:val="sr-Latn-CS"/>
        </w:rPr>
      </w:pPr>
    </w:p>
    <w:p w:rsidR="00CB48AF" w:rsidRPr="00846322" w:rsidRDefault="00CB48AF" w:rsidP="00FE14EF">
      <w:pPr>
        <w:spacing w:after="0" w:line="276" w:lineRule="auto"/>
        <w:rPr>
          <w:rFonts w:ascii="Times New Roman" w:hAnsi="Times New Roman" w:cs="Times New Roman"/>
          <w:sz w:val="24"/>
          <w:szCs w:val="24"/>
          <w:lang w:val="sr-Latn-CS"/>
        </w:rPr>
      </w:pPr>
    </w:p>
    <w:p w:rsidR="00CB48AF" w:rsidRPr="00846322" w:rsidRDefault="00CB48AF" w:rsidP="00FE14EF">
      <w:pPr>
        <w:spacing w:after="0" w:line="276" w:lineRule="auto"/>
        <w:rPr>
          <w:rFonts w:ascii="Times New Roman" w:hAnsi="Times New Roman" w:cs="Times New Roman"/>
          <w:sz w:val="24"/>
          <w:szCs w:val="24"/>
          <w:lang w:val="sr-Latn-CS"/>
        </w:rPr>
      </w:pPr>
    </w:p>
    <w:p w:rsidR="00CB48AF" w:rsidRPr="00846322" w:rsidRDefault="00CB48AF" w:rsidP="00FE14EF">
      <w:pPr>
        <w:spacing w:after="0" w:line="276" w:lineRule="auto"/>
        <w:rPr>
          <w:rFonts w:ascii="Times New Roman" w:hAnsi="Times New Roman" w:cs="Times New Roman"/>
          <w:sz w:val="24"/>
          <w:szCs w:val="24"/>
          <w:lang w:val="sr-Latn-CS"/>
        </w:rPr>
      </w:pPr>
    </w:p>
    <w:p w:rsidR="003903D8" w:rsidRPr="00846322" w:rsidRDefault="003903D8" w:rsidP="00FE14EF">
      <w:pPr>
        <w:spacing w:after="0" w:line="276" w:lineRule="auto"/>
        <w:rPr>
          <w:rFonts w:ascii="Times New Roman" w:hAnsi="Times New Roman" w:cs="Times New Roman"/>
          <w:sz w:val="24"/>
          <w:szCs w:val="24"/>
          <w:lang w:val="sr-Latn-CS"/>
        </w:rPr>
      </w:pPr>
    </w:p>
    <w:p w:rsidR="003903D8" w:rsidRPr="00846322" w:rsidRDefault="003903D8" w:rsidP="00FE14EF">
      <w:pPr>
        <w:spacing w:after="0" w:line="276" w:lineRule="auto"/>
        <w:rPr>
          <w:rFonts w:ascii="Times New Roman" w:hAnsi="Times New Roman" w:cs="Times New Roman"/>
          <w:sz w:val="24"/>
          <w:szCs w:val="24"/>
          <w:lang w:val="sr-Latn-CS"/>
        </w:rPr>
      </w:pPr>
    </w:p>
    <w:p w:rsidR="001400A6" w:rsidRPr="00846322" w:rsidRDefault="001400A6" w:rsidP="00FE14EF">
      <w:pPr>
        <w:spacing w:after="0" w:line="276" w:lineRule="auto"/>
        <w:rPr>
          <w:rFonts w:ascii="Times New Roman" w:hAnsi="Times New Roman" w:cs="Times New Roman"/>
          <w:sz w:val="24"/>
          <w:szCs w:val="24"/>
          <w:lang w:val="sr-Latn-CS"/>
        </w:rPr>
      </w:pPr>
    </w:p>
    <w:p w:rsidR="00FE14EF" w:rsidRPr="00846322" w:rsidRDefault="00FE14EF" w:rsidP="00FE14EF">
      <w:pPr>
        <w:spacing w:after="0" w:line="276" w:lineRule="auto"/>
        <w:rPr>
          <w:rFonts w:ascii="Times New Roman" w:hAnsi="Times New Roman" w:cs="Times New Roman"/>
          <w:sz w:val="24"/>
          <w:szCs w:val="24"/>
          <w:lang w:val="sr-Latn-CS"/>
        </w:rPr>
      </w:pPr>
    </w:p>
    <w:p w:rsidR="00AE4B72" w:rsidRPr="00846322" w:rsidRDefault="00A460FC" w:rsidP="00FE14EF">
      <w:pPr>
        <w:pStyle w:val="Heading1"/>
        <w:rPr>
          <w:rFonts w:cs="Times New Roman"/>
          <w:lang w:val="sr-Latn-CS"/>
        </w:rPr>
      </w:pPr>
      <w:bookmarkStart w:id="8" w:name="_Toc68596330"/>
      <w:r>
        <w:rPr>
          <w:rFonts w:cs="Times New Roman"/>
          <w:lang w:val="sr-Latn-CS"/>
        </w:rPr>
        <w:lastRenderedPageBreak/>
        <w:t>PROGRAMSKE AKTIVNOSTI</w:t>
      </w:r>
      <w:bookmarkEnd w:id="8"/>
    </w:p>
    <w:p w:rsidR="003903D8" w:rsidRPr="00846322" w:rsidRDefault="003903D8" w:rsidP="00FE14EF">
      <w:pPr>
        <w:spacing w:after="0" w:line="276" w:lineRule="auto"/>
        <w:rPr>
          <w:rFonts w:ascii="Times New Roman" w:hAnsi="Times New Roman" w:cs="Times New Roman"/>
          <w:lang w:val="sr-Latn-CS"/>
        </w:rPr>
      </w:pPr>
    </w:p>
    <w:p w:rsidR="00DB3D86" w:rsidRPr="00846322" w:rsidRDefault="003903D8" w:rsidP="00DB3D86">
      <w:pPr>
        <w:spacing w:after="0" w:line="276" w:lineRule="auto"/>
        <w:jc w:val="both"/>
        <w:rPr>
          <w:rFonts w:ascii="Times New Roman" w:hAnsi="Times New Roman" w:cs="Times New Roman"/>
          <w:sz w:val="24"/>
          <w:szCs w:val="24"/>
          <w:lang w:val="sr-Latn-CS"/>
        </w:rPr>
      </w:pPr>
      <w:r w:rsidRPr="00846322">
        <w:rPr>
          <w:rFonts w:ascii="Times New Roman" w:eastAsia="Times New Roman" w:hAnsi="Times New Roman" w:cs="Times New Roman"/>
          <w:sz w:val="24"/>
          <w:szCs w:val="24"/>
          <w:lang w:val="sr-Latn-CS"/>
        </w:rPr>
        <w:t>Turistička organizacija</w:t>
      </w:r>
      <w:r w:rsidR="001832C9" w:rsidRPr="00846322">
        <w:rPr>
          <w:rFonts w:ascii="Times New Roman" w:eastAsia="Times New Roman" w:hAnsi="Times New Roman" w:cs="Times New Roman"/>
          <w:sz w:val="24"/>
          <w:szCs w:val="24"/>
          <w:lang w:val="sr-Latn-CS"/>
        </w:rPr>
        <w:t xml:space="preserve"> </w:t>
      </w:r>
      <w:r w:rsidR="00D64B27" w:rsidRPr="00846322">
        <w:rPr>
          <w:rFonts w:ascii="Times New Roman" w:eastAsia="Times New Roman" w:hAnsi="Times New Roman" w:cs="Times New Roman"/>
          <w:sz w:val="24"/>
          <w:szCs w:val="24"/>
          <w:lang w:val="sr-Latn-CS"/>
        </w:rPr>
        <w:t xml:space="preserve">Nikšić </w:t>
      </w:r>
      <w:r w:rsidR="00A460FC">
        <w:rPr>
          <w:rFonts w:ascii="Times New Roman" w:eastAsia="Times New Roman" w:hAnsi="Times New Roman" w:cs="Times New Roman"/>
          <w:sz w:val="24"/>
          <w:szCs w:val="24"/>
          <w:lang w:val="sr-Latn-CS"/>
        </w:rPr>
        <w:t>sarađuje</w:t>
      </w:r>
      <w:r w:rsidR="00055226" w:rsidRPr="00846322">
        <w:rPr>
          <w:rFonts w:ascii="Times New Roman" w:eastAsia="Times New Roman" w:hAnsi="Times New Roman" w:cs="Times New Roman"/>
          <w:sz w:val="24"/>
          <w:szCs w:val="24"/>
          <w:lang w:val="sr-Latn-CS"/>
        </w:rPr>
        <w:t xml:space="preserve"> </w:t>
      </w:r>
      <w:r w:rsidR="00D64B27" w:rsidRPr="00846322">
        <w:rPr>
          <w:rFonts w:ascii="Times New Roman" w:eastAsia="Times New Roman" w:hAnsi="Times New Roman" w:cs="Times New Roman"/>
          <w:sz w:val="24"/>
          <w:szCs w:val="24"/>
          <w:lang w:val="sr-Latn-CS"/>
        </w:rPr>
        <w:t>sa svim</w:t>
      </w:r>
      <w:r w:rsidR="00055226" w:rsidRPr="00846322">
        <w:rPr>
          <w:rFonts w:ascii="Times New Roman" w:eastAsia="Times New Roman" w:hAnsi="Times New Roman" w:cs="Times New Roman"/>
          <w:sz w:val="24"/>
          <w:szCs w:val="24"/>
          <w:lang w:val="sr-Latn-CS"/>
        </w:rPr>
        <w:t xml:space="preserve"> </w:t>
      </w:r>
      <w:r w:rsidR="00D64B27" w:rsidRPr="00846322">
        <w:rPr>
          <w:rFonts w:ascii="Times New Roman" w:eastAsia="Times New Roman" w:hAnsi="Times New Roman" w:cs="Times New Roman"/>
          <w:sz w:val="24"/>
          <w:szCs w:val="24"/>
          <w:lang w:val="sr-Latn-CS"/>
        </w:rPr>
        <w:t>subjektima</w:t>
      </w:r>
      <w:r w:rsidR="00055226" w:rsidRPr="00846322">
        <w:rPr>
          <w:rFonts w:ascii="Times New Roman" w:eastAsia="Times New Roman" w:hAnsi="Times New Roman" w:cs="Times New Roman"/>
          <w:sz w:val="24"/>
          <w:szCs w:val="24"/>
          <w:lang w:val="sr-Latn-CS"/>
        </w:rPr>
        <w:t xml:space="preserve"> </w:t>
      </w:r>
      <w:r w:rsidR="00D64B27" w:rsidRPr="00846322">
        <w:rPr>
          <w:rFonts w:ascii="Times New Roman" w:eastAsia="Times New Roman" w:hAnsi="Times New Roman" w:cs="Times New Roman"/>
          <w:sz w:val="24"/>
          <w:szCs w:val="24"/>
          <w:lang w:val="sr-Latn-CS"/>
        </w:rPr>
        <w:t>sa</w:t>
      </w:r>
      <w:r w:rsidR="00055226" w:rsidRPr="00846322">
        <w:rPr>
          <w:rFonts w:ascii="Times New Roman" w:eastAsia="Times New Roman" w:hAnsi="Times New Roman" w:cs="Times New Roman"/>
          <w:sz w:val="24"/>
          <w:szCs w:val="24"/>
          <w:lang w:val="sr-Latn-CS"/>
        </w:rPr>
        <w:t xml:space="preserve"> </w:t>
      </w:r>
      <w:r w:rsidR="00D64B27" w:rsidRPr="00846322">
        <w:rPr>
          <w:rFonts w:ascii="Times New Roman" w:eastAsia="Times New Roman" w:hAnsi="Times New Roman" w:cs="Times New Roman"/>
          <w:sz w:val="24"/>
          <w:szCs w:val="24"/>
          <w:lang w:val="sr-Latn-CS"/>
        </w:rPr>
        <w:t>područja</w:t>
      </w:r>
      <w:r w:rsidR="00055226" w:rsidRPr="00846322">
        <w:rPr>
          <w:rFonts w:ascii="Times New Roman" w:eastAsia="Times New Roman" w:hAnsi="Times New Roman" w:cs="Times New Roman"/>
          <w:sz w:val="24"/>
          <w:szCs w:val="24"/>
          <w:lang w:val="sr-Latn-CS"/>
        </w:rPr>
        <w:t xml:space="preserve"> </w:t>
      </w:r>
      <w:r w:rsidR="00713B50">
        <w:rPr>
          <w:rFonts w:ascii="Times New Roman" w:eastAsia="Times New Roman" w:hAnsi="Times New Roman" w:cs="Times New Roman"/>
          <w:sz w:val="24"/>
          <w:szCs w:val="24"/>
          <w:lang w:val="sr-Latn-CS"/>
        </w:rPr>
        <w:t>o</w:t>
      </w:r>
      <w:r w:rsidR="00D64B27" w:rsidRPr="00846322">
        <w:rPr>
          <w:rFonts w:ascii="Times New Roman" w:eastAsia="Times New Roman" w:hAnsi="Times New Roman" w:cs="Times New Roman"/>
          <w:sz w:val="24"/>
          <w:szCs w:val="24"/>
          <w:lang w:val="sr-Latn-CS"/>
        </w:rPr>
        <w:t>pštine</w:t>
      </w:r>
      <w:r w:rsidR="00055226" w:rsidRPr="00846322">
        <w:rPr>
          <w:rFonts w:ascii="Times New Roman" w:eastAsia="Times New Roman" w:hAnsi="Times New Roman" w:cs="Times New Roman"/>
          <w:sz w:val="24"/>
          <w:szCs w:val="24"/>
          <w:lang w:val="sr-Latn-CS"/>
        </w:rPr>
        <w:t xml:space="preserve"> </w:t>
      </w:r>
      <w:r w:rsidR="00D64B27" w:rsidRPr="00846322">
        <w:rPr>
          <w:rFonts w:ascii="Times New Roman" w:eastAsia="Times New Roman" w:hAnsi="Times New Roman" w:cs="Times New Roman"/>
          <w:sz w:val="24"/>
          <w:szCs w:val="24"/>
          <w:lang w:val="sr-Latn-CS"/>
        </w:rPr>
        <w:t>u cilj</w:t>
      </w:r>
      <w:r w:rsidR="006C6E35" w:rsidRPr="00846322">
        <w:rPr>
          <w:rFonts w:ascii="Times New Roman" w:eastAsia="Times New Roman" w:hAnsi="Times New Roman" w:cs="Times New Roman"/>
          <w:sz w:val="24"/>
          <w:szCs w:val="24"/>
          <w:lang w:val="sr-Latn-CS"/>
        </w:rPr>
        <w:t>u bolje turističke valorizacije</w:t>
      </w:r>
      <w:r w:rsidR="00D64B27" w:rsidRPr="00846322">
        <w:rPr>
          <w:rFonts w:ascii="Times New Roman" w:eastAsia="Times New Roman" w:hAnsi="Times New Roman" w:cs="Times New Roman"/>
          <w:sz w:val="24"/>
          <w:szCs w:val="24"/>
          <w:lang w:val="sr-Latn-CS"/>
        </w:rPr>
        <w:t>, promocije</w:t>
      </w:r>
      <w:r w:rsidR="00055226" w:rsidRPr="00846322">
        <w:rPr>
          <w:rFonts w:ascii="Times New Roman" w:eastAsia="Times New Roman" w:hAnsi="Times New Roman" w:cs="Times New Roman"/>
          <w:sz w:val="24"/>
          <w:szCs w:val="24"/>
          <w:lang w:val="sr-Latn-CS"/>
        </w:rPr>
        <w:t xml:space="preserve"> </w:t>
      </w:r>
      <w:r w:rsidR="00D64B27" w:rsidRPr="00846322">
        <w:rPr>
          <w:rFonts w:ascii="Times New Roman" w:eastAsia="Times New Roman" w:hAnsi="Times New Roman" w:cs="Times New Roman"/>
          <w:sz w:val="24"/>
          <w:szCs w:val="24"/>
          <w:lang w:val="sr-Latn-CS"/>
        </w:rPr>
        <w:t xml:space="preserve">i </w:t>
      </w:r>
      <w:r w:rsidR="006C6E35" w:rsidRPr="00846322">
        <w:rPr>
          <w:rFonts w:ascii="Times New Roman" w:eastAsia="Times New Roman" w:hAnsi="Times New Roman" w:cs="Times New Roman"/>
          <w:sz w:val="24"/>
          <w:szCs w:val="24"/>
          <w:lang w:val="sr-Latn-CS"/>
        </w:rPr>
        <w:t xml:space="preserve">razvoja </w:t>
      </w:r>
      <w:r w:rsidR="00A460FC">
        <w:rPr>
          <w:rFonts w:ascii="Times New Roman" w:eastAsia="Times New Roman" w:hAnsi="Times New Roman" w:cs="Times New Roman"/>
          <w:sz w:val="24"/>
          <w:szCs w:val="24"/>
          <w:lang w:val="sr-Latn-CS"/>
        </w:rPr>
        <w:t xml:space="preserve">kvalitetnije turističke ponude. U toku cijele godine naša organizacija pruža </w:t>
      </w:r>
      <w:r w:rsidR="00D64B27" w:rsidRPr="00846322">
        <w:rPr>
          <w:rFonts w:ascii="Times New Roman" w:eastAsia="Times New Roman" w:hAnsi="Times New Roman" w:cs="Times New Roman"/>
          <w:sz w:val="24"/>
          <w:szCs w:val="24"/>
          <w:lang w:val="sr-Latn-CS"/>
        </w:rPr>
        <w:t>informacije</w:t>
      </w:r>
      <w:r w:rsidR="00055226" w:rsidRPr="00846322">
        <w:rPr>
          <w:rFonts w:ascii="Times New Roman" w:eastAsia="Times New Roman" w:hAnsi="Times New Roman" w:cs="Times New Roman"/>
          <w:sz w:val="24"/>
          <w:szCs w:val="24"/>
          <w:lang w:val="sr-Latn-CS"/>
        </w:rPr>
        <w:t xml:space="preserve"> </w:t>
      </w:r>
      <w:r w:rsidR="00D64B27" w:rsidRPr="00846322">
        <w:rPr>
          <w:rFonts w:ascii="Times New Roman" w:eastAsia="Times New Roman" w:hAnsi="Times New Roman" w:cs="Times New Roman"/>
          <w:sz w:val="24"/>
          <w:szCs w:val="24"/>
          <w:lang w:val="sr-Latn-CS"/>
        </w:rPr>
        <w:t>svim zainteresovanim</w:t>
      </w:r>
      <w:r w:rsidR="00055226" w:rsidRPr="00846322">
        <w:rPr>
          <w:rFonts w:ascii="Times New Roman" w:eastAsia="Times New Roman" w:hAnsi="Times New Roman" w:cs="Times New Roman"/>
          <w:sz w:val="24"/>
          <w:szCs w:val="24"/>
          <w:lang w:val="sr-Latn-CS"/>
        </w:rPr>
        <w:t xml:space="preserve"> </w:t>
      </w:r>
      <w:r w:rsidR="00A460FC">
        <w:rPr>
          <w:rFonts w:ascii="Times New Roman" w:eastAsia="Times New Roman" w:hAnsi="Times New Roman" w:cs="Times New Roman"/>
          <w:sz w:val="24"/>
          <w:szCs w:val="24"/>
          <w:lang w:val="sr-Latn-CS"/>
        </w:rPr>
        <w:t>licima</w:t>
      </w:r>
      <w:r w:rsidR="00D64B27" w:rsidRPr="00846322">
        <w:rPr>
          <w:rFonts w:ascii="Times New Roman" w:eastAsia="Times New Roman" w:hAnsi="Times New Roman" w:cs="Times New Roman"/>
          <w:sz w:val="24"/>
          <w:szCs w:val="24"/>
          <w:lang w:val="sr-Latn-CS"/>
        </w:rPr>
        <w:t>, bilo da se radi</w:t>
      </w:r>
      <w:r w:rsidR="00A460FC">
        <w:rPr>
          <w:rFonts w:ascii="Times New Roman" w:eastAsia="Times New Roman" w:hAnsi="Times New Roman" w:cs="Times New Roman"/>
          <w:sz w:val="24"/>
          <w:szCs w:val="24"/>
          <w:lang w:val="sr-Latn-CS"/>
        </w:rPr>
        <w:t xml:space="preserve"> </w:t>
      </w:r>
      <w:r w:rsidR="006C6E35" w:rsidRPr="00846322">
        <w:rPr>
          <w:rFonts w:ascii="Times New Roman" w:eastAsia="Times New Roman" w:hAnsi="Times New Roman" w:cs="Times New Roman"/>
          <w:sz w:val="24"/>
          <w:szCs w:val="24"/>
          <w:lang w:val="sr-Latn-CS"/>
        </w:rPr>
        <w:t>o smještaju, cijenama, ishrani, saobraćaju, kulturnim dešavanjima</w:t>
      </w:r>
      <w:r w:rsidR="00A460FC">
        <w:rPr>
          <w:rFonts w:ascii="Times New Roman" w:eastAsia="Times New Roman" w:hAnsi="Times New Roman" w:cs="Times New Roman"/>
          <w:sz w:val="24"/>
          <w:szCs w:val="24"/>
          <w:lang w:val="sr-Latn-CS"/>
        </w:rPr>
        <w:t>, sportskim manifestacijama ili drugim bitnim dešavanjima u našem gradu.</w:t>
      </w:r>
      <w:r w:rsidR="00DB3D86" w:rsidRPr="00DB3D86">
        <w:rPr>
          <w:rFonts w:ascii="Times New Roman" w:eastAsia="Times New Roman" w:hAnsi="Times New Roman" w:cs="Times New Roman"/>
          <w:sz w:val="24"/>
          <w:szCs w:val="24"/>
          <w:lang w:val="sr-Latn-CS"/>
        </w:rPr>
        <w:t xml:space="preserve"> </w:t>
      </w:r>
      <w:r w:rsidR="00DB3D86" w:rsidRPr="00846322">
        <w:rPr>
          <w:rFonts w:ascii="Times New Roman" w:eastAsia="Times New Roman" w:hAnsi="Times New Roman" w:cs="Times New Roman"/>
          <w:sz w:val="24"/>
          <w:szCs w:val="24"/>
          <w:lang w:val="sr-Latn-CS"/>
        </w:rPr>
        <w:t>Uloga manifestacija u kreiranju turističke ponude destinacije je izuzetno značajna.</w:t>
      </w:r>
      <w:r w:rsidR="00DB3D86" w:rsidRPr="00846322">
        <w:rPr>
          <w:rFonts w:ascii="Times New Roman" w:hAnsi="Times New Roman" w:cs="Times New Roman"/>
          <w:sz w:val="24"/>
          <w:szCs w:val="24"/>
          <w:lang w:val="sr-Latn-CS"/>
        </w:rPr>
        <w:t xml:space="preserve"> </w:t>
      </w:r>
      <w:r w:rsidR="00DB3D86" w:rsidRPr="00846322">
        <w:rPr>
          <w:rFonts w:ascii="Times New Roman" w:eastAsia="Times New Roman" w:hAnsi="Times New Roman" w:cs="Times New Roman"/>
          <w:sz w:val="24"/>
          <w:szCs w:val="24"/>
          <w:lang w:val="sr-Latn-CS"/>
        </w:rPr>
        <w:t>Manifestacije predstavljaju dio turističke ponude kojom se privlači veliki broj posjetilaca. One mogu biti i opredjeljujući razlog da turisti posjete određenu destinaciju.</w:t>
      </w:r>
      <w:r w:rsidR="001C4010">
        <w:rPr>
          <w:rFonts w:ascii="Times New Roman" w:eastAsia="Times New Roman" w:hAnsi="Times New Roman" w:cs="Times New Roman"/>
          <w:sz w:val="24"/>
          <w:szCs w:val="24"/>
          <w:lang w:val="sr-Latn-CS"/>
        </w:rPr>
        <w:t xml:space="preserve"> </w:t>
      </w:r>
    </w:p>
    <w:p w:rsidR="00D64B27" w:rsidRPr="00846322" w:rsidRDefault="00D64B27" w:rsidP="00FE14EF">
      <w:pPr>
        <w:spacing w:after="0" w:line="276" w:lineRule="auto"/>
        <w:jc w:val="both"/>
        <w:rPr>
          <w:rFonts w:ascii="Times New Roman" w:eastAsia="Times New Roman" w:hAnsi="Times New Roman" w:cs="Times New Roman"/>
          <w:sz w:val="24"/>
          <w:szCs w:val="24"/>
          <w:lang w:val="sr-Latn-CS"/>
        </w:rPr>
      </w:pPr>
    </w:p>
    <w:p w:rsidR="00DB3D86" w:rsidRPr="00846322" w:rsidRDefault="00DB3D86" w:rsidP="00DB3D86">
      <w:pPr>
        <w:spacing w:after="0" w:line="276" w:lineRule="auto"/>
        <w:jc w:val="both"/>
        <w:rPr>
          <w:rFonts w:ascii="Times New Roman" w:eastAsia="Times New Roman" w:hAnsi="Times New Roman" w:cs="Times New Roman"/>
          <w:sz w:val="24"/>
          <w:szCs w:val="24"/>
          <w:lang w:val="sr-Latn-CS"/>
        </w:rPr>
      </w:pPr>
      <w:r w:rsidRPr="00846322">
        <w:rPr>
          <w:rFonts w:ascii="Times New Roman" w:eastAsia="Times New Roman" w:hAnsi="Times New Roman" w:cs="Times New Roman"/>
          <w:sz w:val="24"/>
          <w:szCs w:val="24"/>
          <w:lang w:val="sr-Latn-CS"/>
        </w:rPr>
        <w:t>Manifestacijama se promoviše tradicija i autentičnost određenih destinacija i njihovog stanovništva, obilježavaju se istorijski događaji ili jednostavno kreiraju novi događaji i aktivnosti u svrhu zabave i uživanja u muzici i drugim aktivnostima. Organizacijom manifestacija pruža se mogućnost, barem privremenog, zapošljavanja lokalnog stanovništva i povećava se ukupni prihod od turizma.</w:t>
      </w:r>
      <w:r w:rsidR="001C4010">
        <w:rPr>
          <w:rFonts w:ascii="Times New Roman" w:eastAsia="Times New Roman" w:hAnsi="Times New Roman" w:cs="Times New Roman"/>
          <w:sz w:val="24"/>
          <w:szCs w:val="24"/>
          <w:lang w:val="sr-Latn-CS"/>
        </w:rPr>
        <w:t xml:space="preserve"> Zbog svega navedenog, plan je bio da Turistička organizacija Nikšić opredijeli čak 12.000 eura kako bi se kreir</w:t>
      </w:r>
      <w:r w:rsidR="00471DCE">
        <w:rPr>
          <w:rFonts w:ascii="Times New Roman" w:eastAsia="Times New Roman" w:hAnsi="Times New Roman" w:cs="Times New Roman"/>
          <w:sz w:val="24"/>
          <w:szCs w:val="24"/>
          <w:lang w:val="sr-Latn-CS"/>
        </w:rPr>
        <w:t>ale nove i podržale neke od postojećih manifestacija kojima bi se na najbolji način promovisao Nikšić. Nažalost, ove godine smo zbog epidemije korona virusa ostali uskraćeni za niz značajnih manifestacija koje se organizuju u našem gradu.</w:t>
      </w:r>
    </w:p>
    <w:p w:rsidR="00F0366B" w:rsidRDefault="00F0366B" w:rsidP="00471DCE">
      <w:pPr>
        <w:spacing w:after="0" w:line="276" w:lineRule="auto"/>
        <w:jc w:val="both"/>
        <w:rPr>
          <w:rFonts w:ascii="Times New Roman" w:eastAsia="Times New Roman" w:hAnsi="Times New Roman" w:cs="Times New Roman"/>
          <w:sz w:val="24"/>
          <w:szCs w:val="24"/>
          <w:lang w:val="sr-Latn-CS"/>
        </w:rPr>
      </w:pPr>
    </w:p>
    <w:p w:rsidR="00F0366B" w:rsidRDefault="00F0366B" w:rsidP="00471DCE">
      <w:pPr>
        <w:spacing w:after="0" w:line="276" w:lineRule="auto"/>
        <w:jc w:val="both"/>
        <w:rPr>
          <w:rFonts w:ascii="Times New Roman" w:eastAsia="Times New Roman" w:hAnsi="Times New Roman" w:cs="Times New Roman"/>
          <w:sz w:val="24"/>
          <w:szCs w:val="24"/>
          <w:lang w:val="sr-Latn-CS"/>
        </w:rPr>
      </w:pPr>
    </w:p>
    <w:p w:rsidR="00F0366B" w:rsidRDefault="00F0366B" w:rsidP="005B7108">
      <w:pPr>
        <w:pStyle w:val="Heading2"/>
        <w:ind w:left="1145" w:hanging="578"/>
        <w:rPr>
          <w:rFonts w:cs="Times New Roman"/>
          <w:lang w:val="sr-Latn-CS"/>
        </w:rPr>
      </w:pPr>
      <w:bookmarkStart w:id="9" w:name="_Toc68596331"/>
      <w:r w:rsidRPr="00F0366B">
        <w:rPr>
          <w:rFonts w:cs="Times New Roman"/>
          <w:lang w:val="sr-Latn-CS"/>
        </w:rPr>
        <w:t>Ski Tour fest</w:t>
      </w:r>
      <w:r w:rsidR="00553324">
        <w:rPr>
          <w:rFonts w:cs="Times New Roman"/>
          <w:lang w:val="sr-Latn-CS"/>
        </w:rPr>
        <w:t>, februar-mart</w:t>
      </w:r>
      <w:bookmarkEnd w:id="9"/>
    </w:p>
    <w:p w:rsidR="00F0366B" w:rsidRDefault="00F0366B" w:rsidP="00F0366B">
      <w:pPr>
        <w:spacing w:after="0" w:line="276" w:lineRule="auto"/>
        <w:jc w:val="both"/>
        <w:rPr>
          <w:lang w:val="sr-Latn-CS"/>
        </w:rPr>
      </w:pPr>
    </w:p>
    <w:p w:rsidR="00F0366B" w:rsidRDefault="00F0366B" w:rsidP="00F0366B">
      <w:pPr>
        <w:spacing w:after="0" w:line="276" w:lineRule="auto"/>
        <w:jc w:val="both"/>
        <w:rPr>
          <w:rFonts w:ascii="Times New Roman" w:eastAsia="Times New Roman" w:hAnsi="Times New Roman" w:cs="Times New Roman"/>
          <w:sz w:val="24"/>
          <w:szCs w:val="24"/>
          <w:lang w:val="sr-Latn-CS"/>
        </w:rPr>
      </w:pPr>
      <w:r w:rsidRPr="00F0366B">
        <w:rPr>
          <w:rFonts w:ascii="Times New Roman" w:eastAsia="Times New Roman" w:hAnsi="Times New Roman" w:cs="Times New Roman"/>
          <w:sz w:val="24"/>
          <w:szCs w:val="24"/>
          <w:lang w:val="sr-Latn-CS"/>
        </w:rPr>
        <w:t xml:space="preserve">Krajem februara i početkom marta održan je prvi međunarodni „Ski tour“ festival u Crnoj Gori. </w:t>
      </w:r>
      <w:r w:rsidR="00D5595F">
        <w:rPr>
          <w:rFonts w:ascii="Times New Roman" w:eastAsia="Times New Roman" w:hAnsi="Times New Roman" w:cs="Times New Roman"/>
          <w:sz w:val="24"/>
          <w:szCs w:val="24"/>
          <w:lang w:val="sr-Latn-CS"/>
        </w:rPr>
        <w:t xml:space="preserve">Radi se o promociji sve popularnijeg turnog skijanja, a naši predjeli su izuzetni za razvoj ovoga vida sporta. </w:t>
      </w:r>
      <w:r>
        <w:rPr>
          <w:rFonts w:ascii="Times New Roman" w:eastAsia="Times New Roman" w:hAnsi="Times New Roman" w:cs="Times New Roman"/>
          <w:sz w:val="24"/>
          <w:szCs w:val="24"/>
          <w:lang w:val="sr-Latn-CS"/>
        </w:rPr>
        <w:t>Turistička organizacija Nikšić je prepoznala značaj ove manifestacije koja je završena u Nikšiću, druženjem svih učesnika i prezentacijom fotografija sa ove lijepe ture kroz region, pa je finansirala izradu sajta za potrebe organizovanja i bolje vidljivosti ove manifestacije.</w:t>
      </w:r>
    </w:p>
    <w:p w:rsidR="00713B50" w:rsidRDefault="00713B50" w:rsidP="00F0366B">
      <w:pPr>
        <w:spacing w:after="0" w:line="276" w:lineRule="auto"/>
        <w:jc w:val="both"/>
        <w:rPr>
          <w:rFonts w:ascii="Times New Roman" w:eastAsia="Times New Roman" w:hAnsi="Times New Roman" w:cs="Times New Roman"/>
          <w:sz w:val="24"/>
          <w:szCs w:val="24"/>
          <w:lang w:val="sr-Latn-CS"/>
        </w:rPr>
      </w:pPr>
    </w:p>
    <w:p w:rsidR="00713B50" w:rsidRDefault="00713B50" w:rsidP="00F0366B">
      <w:pPr>
        <w:spacing w:after="0" w:line="276" w:lineRule="auto"/>
        <w:jc w:val="both"/>
        <w:rPr>
          <w:rFonts w:ascii="Times New Roman" w:eastAsia="Times New Roman" w:hAnsi="Times New Roman" w:cs="Times New Roman"/>
          <w:sz w:val="24"/>
          <w:szCs w:val="24"/>
          <w:lang w:val="sr-Latn-CS"/>
        </w:rPr>
      </w:pPr>
    </w:p>
    <w:p w:rsidR="00D4415A" w:rsidRPr="00D4415A" w:rsidRDefault="00D4415A" w:rsidP="005B7108">
      <w:pPr>
        <w:pStyle w:val="Heading2"/>
        <w:ind w:left="1145" w:hanging="578"/>
        <w:rPr>
          <w:rFonts w:cs="Times New Roman"/>
          <w:lang w:val="sr-Latn-CS"/>
        </w:rPr>
      </w:pPr>
      <w:bookmarkStart w:id="10" w:name="_Toc68596332"/>
      <w:r w:rsidRPr="00D4415A">
        <w:rPr>
          <w:rFonts w:cs="Times New Roman"/>
          <w:lang w:val="sr-Latn-CS"/>
        </w:rPr>
        <w:t>Knjiga Moja Crna Gora</w:t>
      </w:r>
      <w:r w:rsidR="00553324">
        <w:rPr>
          <w:rFonts w:cs="Times New Roman"/>
          <w:lang w:val="sr-Latn-CS"/>
        </w:rPr>
        <w:t>, februar</w:t>
      </w:r>
      <w:bookmarkEnd w:id="10"/>
    </w:p>
    <w:p w:rsidR="00D4415A" w:rsidRDefault="00D4415A" w:rsidP="00F0366B">
      <w:pPr>
        <w:spacing w:after="0" w:line="276" w:lineRule="auto"/>
        <w:jc w:val="both"/>
        <w:rPr>
          <w:rFonts w:ascii="Times New Roman" w:eastAsia="Times New Roman" w:hAnsi="Times New Roman" w:cs="Times New Roman"/>
          <w:sz w:val="24"/>
          <w:szCs w:val="24"/>
          <w:lang w:val="sr-Latn-CS"/>
        </w:rPr>
      </w:pPr>
    </w:p>
    <w:p w:rsidR="00D4415A" w:rsidRDefault="00D4415A" w:rsidP="00F0366B">
      <w:pPr>
        <w:spacing w:after="0" w:line="276"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Na molbu autora, gospodina Miladina Pija Radovića, imali smo sastanak na kom nam je prezentovao svoje prvo izdanje knjige i određene ideje za drugo. Knjiga je u međuvremenu završena, a u njoj se promovišu sve opštine i Nacionalni parkovi u Crnoj Gori. Zbog naše vizije, finansijske podrške i brojnih fotografija Nikšića koje smo ustupili autoru na korišćenje, dio o Nikšiću je znatno proširen i na lijep način su </w:t>
      </w:r>
      <w:r w:rsidR="003B4B25">
        <w:rPr>
          <w:rFonts w:ascii="Times New Roman" w:eastAsia="Times New Roman" w:hAnsi="Times New Roman" w:cs="Times New Roman"/>
          <w:sz w:val="24"/>
          <w:szCs w:val="24"/>
          <w:lang w:val="sr-Latn-CS"/>
        </w:rPr>
        <w:t>predstavljene ljepote i istorija</w:t>
      </w:r>
      <w:r>
        <w:rPr>
          <w:rFonts w:ascii="Times New Roman" w:eastAsia="Times New Roman" w:hAnsi="Times New Roman" w:cs="Times New Roman"/>
          <w:sz w:val="24"/>
          <w:szCs w:val="24"/>
          <w:lang w:val="sr-Latn-CS"/>
        </w:rPr>
        <w:t xml:space="preserve"> našeg grada. Knjiga je štampana na crnogorskom i engleskom jeziku.</w:t>
      </w:r>
    </w:p>
    <w:p w:rsidR="00D4415A" w:rsidRDefault="00D4415A" w:rsidP="00F0366B">
      <w:pPr>
        <w:spacing w:after="0" w:line="276" w:lineRule="auto"/>
        <w:jc w:val="both"/>
        <w:rPr>
          <w:rFonts w:ascii="Times New Roman" w:eastAsia="Times New Roman" w:hAnsi="Times New Roman" w:cs="Times New Roman"/>
          <w:sz w:val="24"/>
          <w:szCs w:val="24"/>
          <w:lang w:val="sr-Latn-CS"/>
        </w:rPr>
      </w:pPr>
    </w:p>
    <w:p w:rsidR="00D4415A" w:rsidRPr="00F0366B" w:rsidRDefault="00D4415A" w:rsidP="00F0366B">
      <w:pPr>
        <w:spacing w:after="0" w:line="276" w:lineRule="auto"/>
        <w:jc w:val="both"/>
        <w:rPr>
          <w:rFonts w:ascii="Times New Roman" w:eastAsia="Times New Roman" w:hAnsi="Times New Roman" w:cs="Times New Roman"/>
          <w:sz w:val="24"/>
          <w:szCs w:val="24"/>
          <w:lang w:val="sr-Latn-CS"/>
        </w:rPr>
      </w:pPr>
    </w:p>
    <w:p w:rsidR="002F74F2" w:rsidRPr="00846322" w:rsidRDefault="00475086" w:rsidP="005B7108">
      <w:pPr>
        <w:pStyle w:val="Heading2"/>
        <w:ind w:left="1145" w:hanging="578"/>
        <w:rPr>
          <w:rFonts w:cs="Times New Roman"/>
          <w:lang w:val="sr-Latn-CS"/>
        </w:rPr>
      </w:pPr>
      <w:bookmarkStart w:id="11" w:name="_Toc68596333"/>
      <w:r>
        <w:rPr>
          <w:rFonts w:cs="Times New Roman"/>
          <w:lang w:val="sr-Latn-CS"/>
        </w:rPr>
        <w:lastRenderedPageBreak/>
        <w:t>Međunarodni sajam turizma u Beogradu, februar</w:t>
      </w:r>
      <w:bookmarkEnd w:id="11"/>
    </w:p>
    <w:p w:rsidR="009B5DF4" w:rsidRPr="00846322" w:rsidRDefault="009B5DF4" w:rsidP="00FE14EF">
      <w:pPr>
        <w:spacing w:after="0" w:line="276" w:lineRule="auto"/>
        <w:rPr>
          <w:rFonts w:ascii="Times New Roman" w:hAnsi="Times New Roman" w:cs="Times New Roman"/>
          <w:lang w:val="sr-Latn-CS"/>
        </w:rPr>
      </w:pPr>
    </w:p>
    <w:p w:rsidR="00475086" w:rsidRDefault="00475086" w:rsidP="00475086">
      <w:pPr>
        <w:spacing w:after="0" w:line="276" w:lineRule="auto"/>
        <w:jc w:val="both"/>
        <w:rPr>
          <w:rFonts w:ascii="Times New Roman" w:eastAsia="Times New Roman" w:hAnsi="Times New Roman" w:cs="Times New Roman"/>
          <w:sz w:val="24"/>
          <w:szCs w:val="24"/>
          <w:lang w:val="sr-Latn-CS"/>
        </w:rPr>
      </w:pPr>
      <w:r w:rsidRPr="00475086">
        <w:rPr>
          <w:rFonts w:ascii="Times New Roman" w:eastAsia="Times New Roman" w:hAnsi="Times New Roman" w:cs="Times New Roman"/>
          <w:sz w:val="24"/>
          <w:szCs w:val="24"/>
          <w:lang w:val="sr-Latn-CS"/>
        </w:rPr>
        <w:t xml:space="preserve">Na </w:t>
      </w:r>
      <w:r w:rsidR="000668CF">
        <w:rPr>
          <w:rFonts w:ascii="Times New Roman" w:eastAsia="Times New Roman" w:hAnsi="Times New Roman" w:cs="Times New Roman"/>
          <w:sz w:val="24"/>
          <w:szCs w:val="24"/>
          <w:lang w:val="sr-Latn-CS"/>
        </w:rPr>
        <w:t>42</w:t>
      </w:r>
      <w:r w:rsidR="008646B5">
        <w:rPr>
          <w:rFonts w:ascii="Times New Roman" w:eastAsia="Times New Roman" w:hAnsi="Times New Roman" w:cs="Times New Roman"/>
          <w:sz w:val="24"/>
          <w:szCs w:val="24"/>
          <w:lang w:val="sr-Latn-CS"/>
        </w:rPr>
        <w:t xml:space="preserve">. </w:t>
      </w:r>
      <w:r w:rsidRPr="00475086">
        <w:rPr>
          <w:rFonts w:ascii="Times New Roman" w:eastAsia="Times New Roman" w:hAnsi="Times New Roman" w:cs="Times New Roman"/>
          <w:sz w:val="24"/>
          <w:szCs w:val="24"/>
          <w:lang w:val="sr-Latn-CS"/>
        </w:rPr>
        <w:t xml:space="preserve">Međunarodnom sajmu turizma u Beogradu više od 650 direktnih izlagača i suizlagača iz 38 zemalja predstavilo je svoju turističku </w:t>
      </w:r>
      <w:r w:rsidR="000668CF">
        <w:rPr>
          <w:rFonts w:ascii="Times New Roman" w:eastAsia="Times New Roman" w:hAnsi="Times New Roman" w:cs="Times New Roman"/>
          <w:sz w:val="24"/>
          <w:szCs w:val="24"/>
          <w:lang w:val="sr-Latn-CS"/>
        </w:rPr>
        <w:t>ponudu i smještajne kapacitete</w:t>
      </w:r>
      <w:r w:rsidR="003B4B25">
        <w:rPr>
          <w:rFonts w:ascii="Times New Roman" w:eastAsia="Times New Roman" w:hAnsi="Times New Roman" w:cs="Times New Roman"/>
          <w:sz w:val="24"/>
          <w:szCs w:val="24"/>
          <w:lang w:val="sr-Latn-CS"/>
        </w:rPr>
        <w:t>.</w:t>
      </w:r>
    </w:p>
    <w:p w:rsidR="000668CF" w:rsidRPr="00475086" w:rsidRDefault="000668CF" w:rsidP="00475086">
      <w:pPr>
        <w:spacing w:after="0" w:line="276" w:lineRule="auto"/>
        <w:jc w:val="both"/>
        <w:rPr>
          <w:rFonts w:ascii="Times New Roman" w:eastAsia="Times New Roman" w:hAnsi="Times New Roman" w:cs="Times New Roman"/>
          <w:sz w:val="24"/>
          <w:szCs w:val="24"/>
          <w:lang w:val="sr-Latn-CS"/>
        </w:rPr>
      </w:pPr>
    </w:p>
    <w:p w:rsidR="000D1C46" w:rsidRDefault="00475086" w:rsidP="00475086">
      <w:pPr>
        <w:spacing w:after="0" w:line="276" w:lineRule="auto"/>
        <w:jc w:val="both"/>
        <w:rPr>
          <w:rFonts w:ascii="Times New Roman" w:eastAsia="Times New Roman" w:hAnsi="Times New Roman" w:cs="Times New Roman"/>
          <w:sz w:val="24"/>
          <w:szCs w:val="24"/>
          <w:lang w:val="sr-Latn-CS"/>
        </w:rPr>
      </w:pPr>
      <w:r w:rsidRPr="00475086">
        <w:rPr>
          <w:rFonts w:ascii="Times New Roman" w:eastAsia="Times New Roman" w:hAnsi="Times New Roman" w:cs="Times New Roman"/>
          <w:sz w:val="24"/>
          <w:szCs w:val="24"/>
          <w:lang w:val="sr-Latn-CS"/>
        </w:rPr>
        <w:t>Uz cjelodnevne stručne i prateće programe, manifestacija je obilovala aktuelnim temama za sve turističke radnike, ugostitelje, hotelijere, ali i posjetioce.</w:t>
      </w:r>
      <w:r w:rsidR="000668CF">
        <w:rPr>
          <w:rFonts w:ascii="Times New Roman" w:eastAsia="Times New Roman" w:hAnsi="Times New Roman" w:cs="Times New Roman"/>
          <w:sz w:val="24"/>
          <w:szCs w:val="24"/>
          <w:lang w:val="sr-Latn-CS"/>
        </w:rPr>
        <w:t xml:space="preserve"> Smatramo ga bitnim, jer turisti iz Srbije su oni koji najviše posjećuju naš grad i državu. Kasnije je </w:t>
      </w:r>
      <w:r w:rsidR="00C33409">
        <w:rPr>
          <w:rFonts w:ascii="Times New Roman" w:eastAsia="Times New Roman" w:hAnsi="Times New Roman" w:cs="Times New Roman"/>
          <w:sz w:val="24"/>
          <w:szCs w:val="24"/>
          <w:lang w:val="sr-Latn-CS"/>
        </w:rPr>
        <w:t>došlo do pandemije korona virusa</w:t>
      </w:r>
      <w:r w:rsidR="000668CF">
        <w:rPr>
          <w:rFonts w:ascii="Times New Roman" w:eastAsia="Times New Roman" w:hAnsi="Times New Roman" w:cs="Times New Roman"/>
          <w:sz w:val="24"/>
          <w:szCs w:val="24"/>
          <w:lang w:val="sr-Latn-CS"/>
        </w:rPr>
        <w:t xml:space="preserve">, </w:t>
      </w:r>
      <w:r w:rsidR="00FE7987">
        <w:rPr>
          <w:rFonts w:ascii="Times New Roman" w:eastAsia="Times New Roman" w:hAnsi="Times New Roman" w:cs="Times New Roman"/>
          <w:sz w:val="24"/>
          <w:szCs w:val="24"/>
          <w:lang w:val="sr-Latn-CS"/>
        </w:rPr>
        <w:t xml:space="preserve">pa je ovo </w:t>
      </w:r>
      <w:r w:rsidR="004C408C">
        <w:rPr>
          <w:rFonts w:ascii="Times New Roman" w:eastAsia="Times New Roman" w:hAnsi="Times New Roman" w:cs="Times New Roman"/>
          <w:sz w:val="24"/>
          <w:szCs w:val="24"/>
          <w:lang w:val="sr-Latn-CS"/>
        </w:rPr>
        <w:t>ujedno bio i jedini sajam na kom je Turistička organizacija Nikšić uzela učešće</w:t>
      </w:r>
      <w:r w:rsidR="00FE7987">
        <w:rPr>
          <w:rFonts w:ascii="Times New Roman" w:eastAsia="Times New Roman" w:hAnsi="Times New Roman" w:cs="Times New Roman"/>
          <w:sz w:val="24"/>
          <w:szCs w:val="24"/>
          <w:lang w:val="sr-Latn-CS"/>
        </w:rPr>
        <w:t xml:space="preserve"> u 2020. godini</w:t>
      </w:r>
      <w:r w:rsidR="004C408C">
        <w:rPr>
          <w:rFonts w:ascii="Times New Roman" w:eastAsia="Times New Roman" w:hAnsi="Times New Roman" w:cs="Times New Roman"/>
          <w:sz w:val="24"/>
          <w:szCs w:val="24"/>
          <w:lang w:val="sr-Latn-CS"/>
        </w:rPr>
        <w:t>.</w:t>
      </w:r>
    </w:p>
    <w:p w:rsidR="00883D10" w:rsidRPr="00846322" w:rsidRDefault="00883D10" w:rsidP="00FE14EF">
      <w:pPr>
        <w:spacing w:after="0" w:line="276" w:lineRule="auto"/>
        <w:jc w:val="both"/>
        <w:rPr>
          <w:rFonts w:ascii="Times New Roman" w:hAnsi="Times New Roman" w:cs="Times New Roman"/>
          <w:sz w:val="24"/>
          <w:szCs w:val="24"/>
          <w:lang w:val="sr-Latn-CS"/>
        </w:rPr>
      </w:pPr>
    </w:p>
    <w:p w:rsidR="00FE14EF" w:rsidRPr="00846322" w:rsidRDefault="00FE14EF" w:rsidP="00FE14EF">
      <w:pPr>
        <w:spacing w:after="0" w:line="276" w:lineRule="auto"/>
        <w:jc w:val="both"/>
        <w:rPr>
          <w:rFonts w:ascii="Times New Roman" w:hAnsi="Times New Roman" w:cs="Times New Roman"/>
          <w:sz w:val="24"/>
          <w:szCs w:val="24"/>
          <w:lang w:val="sr-Latn-CS"/>
        </w:rPr>
      </w:pPr>
    </w:p>
    <w:p w:rsidR="00883D10" w:rsidRPr="00846322" w:rsidRDefault="008646B5" w:rsidP="005B7108">
      <w:pPr>
        <w:pStyle w:val="Heading2"/>
        <w:ind w:left="1145" w:hanging="578"/>
        <w:rPr>
          <w:rFonts w:cs="Times New Roman"/>
          <w:lang w:val="sr-Latn-CS"/>
        </w:rPr>
      </w:pPr>
      <w:bookmarkStart w:id="12" w:name="_Toc68596334"/>
      <w:r>
        <w:rPr>
          <w:rFonts w:cs="Times New Roman"/>
          <w:lang w:val="sr-Latn-CS"/>
        </w:rPr>
        <w:t>Svjetski dan turističkih vodiča</w:t>
      </w:r>
      <w:r w:rsidR="00630B3B">
        <w:rPr>
          <w:rFonts w:cs="Times New Roman"/>
          <w:lang w:val="sr-Latn-CS"/>
        </w:rPr>
        <w:t>, februar</w:t>
      </w:r>
      <w:bookmarkEnd w:id="12"/>
    </w:p>
    <w:p w:rsidR="003741A5" w:rsidRPr="00846322" w:rsidRDefault="003741A5" w:rsidP="00FE14EF">
      <w:pPr>
        <w:spacing w:after="0" w:line="276" w:lineRule="auto"/>
        <w:jc w:val="both"/>
        <w:rPr>
          <w:rFonts w:ascii="Times New Roman" w:hAnsi="Times New Roman" w:cs="Times New Roman"/>
          <w:sz w:val="24"/>
          <w:szCs w:val="24"/>
          <w:lang w:val="sr-Latn-CS"/>
        </w:rPr>
      </w:pPr>
    </w:p>
    <w:p w:rsidR="00E637F5" w:rsidRPr="00630B3B" w:rsidRDefault="00E637F5" w:rsidP="00630B3B">
      <w:pPr>
        <w:spacing w:after="0" w:line="276" w:lineRule="auto"/>
        <w:jc w:val="both"/>
        <w:rPr>
          <w:rFonts w:ascii="Times New Roman" w:eastAsia="Times New Roman" w:hAnsi="Times New Roman" w:cs="Times New Roman"/>
          <w:sz w:val="24"/>
          <w:szCs w:val="24"/>
          <w:lang w:val="sr-Latn-CS"/>
        </w:rPr>
      </w:pPr>
      <w:r w:rsidRPr="00630B3B">
        <w:rPr>
          <w:rFonts w:ascii="Times New Roman" w:eastAsia="Times New Roman" w:hAnsi="Times New Roman" w:cs="Times New Roman"/>
          <w:sz w:val="24"/>
          <w:szCs w:val="24"/>
          <w:lang w:val="sr-Latn-CS"/>
        </w:rPr>
        <w:t xml:space="preserve">Svjetski dan turističkih vodiča obilježen je i u Nikšiću. </w:t>
      </w:r>
      <w:r w:rsidR="00F51AB3">
        <w:rPr>
          <w:rFonts w:ascii="Times New Roman" w:eastAsia="Times New Roman" w:hAnsi="Times New Roman" w:cs="Times New Roman"/>
          <w:sz w:val="24"/>
          <w:szCs w:val="24"/>
          <w:lang w:val="sr-Latn-CS"/>
        </w:rPr>
        <w:t>U saradnji sa agencijom „Prestige travel“ i Asocijacijom</w:t>
      </w:r>
      <w:r w:rsidRPr="00630B3B">
        <w:rPr>
          <w:rFonts w:ascii="Times New Roman" w:eastAsia="Times New Roman" w:hAnsi="Times New Roman" w:cs="Times New Roman"/>
          <w:sz w:val="24"/>
          <w:szCs w:val="24"/>
          <w:lang w:val="sr-Latn-CS"/>
        </w:rPr>
        <w:t xml:space="preserve"> turističkih vodiča Crne Gore, </w:t>
      </w:r>
      <w:r w:rsidR="00F51AB3">
        <w:rPr>
          <w:rFonts w:ascii="Times New Roman" w:eastAsia="Times New Roman" w:hAnsi="Times New Roman" w:cs="Times New Roman"/>
          <w:sz w:val="24"/>
          <w:szCs w:val="24"/>
          <w:lang w:val="sr-Latn-CS"/>
        </w:rPr>
        <w:t>obezbijedili smo besplatan obilazak kulturno istorijskih</w:t>
      </w:r>
      <w:r w:rsidRPr="00630B3B">
        <w:rPr>
          <w:rFonts w:ascii="Times New Roman" w:eastAsia="Times New Roman" w:hAnsi="Times New Roman" w:cs="Times New Roman"/>
          <w:sz w:val="24"/>
          <w:szCs w:val="24"/>
          <w:lang w:val="sr-Latn-CS"/>
        </w:rPr>
        <w:t xml:space="preserve"> znamenitosti našeg grada </w:t>
      </w:r>
      <w:r w:rsidR="00F51AB3">
        <w:rPr>
          <w:rFonts w:ascii="Times New Roman" w:eastAsia="Times New Roman" w:hAnsi="Times New Roman" w:cs="Times New Roman"/>
          <w:sz w:val="24"/>
          <w:szCs w:val="24"/>
          <w:lang w:val="sr-Latn-CS"/>
        </w:rPr>
        <w:t xml:space="preserve">u pratnji turističkog vodiča </w:t>
      </w:r>
      <w:r w:rsidRPr="00630B3B">
        <w:rPr>
          <w:rFonts w:ascii="Times New Roman" w:eastAsia="Times New Roman" w:hAnsi="Times New Roman" w:cs="Times New Roman"/>
          <w:sz w:val="24"/>
          <w:szCs w:val="24"/>
          <w:lang w:val="sr-Latn-CS"/>
        </w:rPr>
        <w:t>– Dvorac kralja Nikole, Lapidarijum,</w:t>
      </w:r>
      <w:r w:rsidR="00267614">
        <w:rPr>
          <w:rFonts w:ascii="Times New Roman" w:eastAsia="Times New Roman" w:hAnsi="Times New Roman" w:cs="Times New Roman"/>
          <w:sz w:val="24"/>
          <w:szCs w:val="24"/>
          <w:lang w:val="sr-Latn-CS"/>
        </w:rPr>
        <w:t xml:space="preserve"> Saborna crkva</w:t>
      </w:r>
      <w:r w:rsidR="00F51AB3">
        <w:rPr>
          <w:rFonts w:ascii="Times New Roman" w:eastAsia="Times New Roman" w:hAnsi="Times New Roman" w:cs="Times New Roman"/>
          <w:sz w:val="24"/>
          <w:szCs w:val="24"/>
          <w:lang w:val="sr-Latn-CS"/>
        </w:rPr>
        <w:t xml:space="preserve"> sv. Vasilija Ostroškog i gradski Trg.</w:t>
      </w:r>
    </w:p>
    <w:p w:rsidR="00E637F5" w:rsidRPr="00630B3B" w:rsidRDefault="00E637F5" w:rsidP="00630B3B">
      <w:pPr>
        <w:spacing w:after="0" w:line="276" w:lineRule="auto"/>
        <w:jc w:val="both"/>
        <w:rPr>
          <w:rFonts w:ascii="Times New Roman" w:eastAsia="Times New Roman" w:hAnsi="Times New Roman" w:cs="Times New Roman"/>
          <w:sz w:val="24"/>
          <w:szCs w:val="24"/>
          <w:lang w:val="sr-Latn-CS"/>
        </w:rPr>
      </w:pPr>
    </w:p>
    <w:p w:rsidR="003D290D" w:rsidRPr="00630B3B" w:rsidRDefault="00F51AB3" w:rsidP="00630B3B">
      <w:pPr>
        <w:spacing w:after="0" w:line="276"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Značajan broj omladine predškolskog i školskog uzrasta kojima je ovaj obilazak i bio namijenjen doprinio</w:t>
      </w:r>
      <w:r w:rsidR="00E637F5" w:rsidRPr="00630B3B">
        <w:rPr>
          <w:rFonts w:ascii="Times New Roman" w:eastAsia="Times New Roman" w:hAnsi="Times New Roman" w:cs="Times New Roman"/>
          <w:sz w:val="24"/>
          <w:szCs w:val="24"/>
          <w:lang w:val="sr-Latn-CS"/>
        </w:rPr>
        <w:t xml:space="preserve"> je namjeri</w:t>
      </w:r>
      <w:r w:rsidR="00F836B1">
        <w:rPr>
          <w:rFonts w:ascii="Times New Roman" w:eastAsia="Times New Roman" w:hAnsi="Times New Roman" w:cs="Times New Roman"/>
          <w:sz w:val="24"/>
          <w:szCs w:val="24"/>
          <w:lang w:val="sr-Latn-CS"/>
        </w:rPr>
        <w:t xml:space="preserve"> Turističke organizacije Nikšić</w:t>
      </w:r>
      <w:r w:rsidR="00E637F5" w:rsidRPr="00630B3B">
        <w:rPr>
          <w:rFonts w:ascii="Times New Roman" w:eastAsia="Times New Roman" w:hAnsi="Times New Roman" w:cs="Times New Roman"/>
          <w:sz w:val="24"/>
          <w:szCs w:val="24"/>
          <w:lang w:val="sr-Latn-CS"/>
        </w:rPr>
        <w:t xml:space="preserve"> da s</w:t>
      </w:r>
      <w:r w:rsidR="00F836B1">
        <w:rPr>
          <w:rFonts w:ascii="Times New Roman" w:eastAsia="Times New Roman" w:hAnsi="Times New Roman" w:cs="Times New Roman"/>
          <w:sz w:val="24"/>
          <w:szCs w:val="24"/>
          <w:lang w:val="sr-Latn-CS"/>
        </w:rPr>
        <w:t>e dodatno osnaži priča o našem gradu</w:t>
      </w:r>
      <w:r w:rsidR="00E637F5" w:rsidRPr="00630B3B">
        <w:rPr>
          <w:rFonts w:ascii="Times New Roman" w:eastAsia="Times New Roman" w:hAnsi="Times New Roman" w:cs="Times New Roman"/>
          <w:sz w:val="24"/>
          <w:szCs w:val="24"/>
          <w:lang w:val="sr-Latn-CS"/>
        </w:rPr>
        <w:t xml:space="preserve"> kao turističkom mjestu, uz razvijanje njegovih atributa. </w:t>
      </w:r>
    </w:p>
    <w:p w:rsidR="00973D53" w:rsidRDefault="00973D53" w:rsidP="00973D53">
      <w:pPr>
        <w:spacing w:after="0" w:line="276" w:lineRule="auto"/>
        <w:jc w:val="both"/>
        <w:rPr>
          <w:rFonts w:ascii="Times New Roman" w:eastAsia="Times New Roman" w:hAnsi="Times New Roman" w:cs="Times New Roman"/>
          <w:color w:val="000000"/>
          <w:sz w:val="24"/>
          <w:szCs w:val="24"/>
        </w:rPr>
      </w:pPr>
    </w:p>
    <w:p w:rsidR="003B4B25" w:rsidRDefault="003B4B25" w:rsidP="00973D53">
      <w:pPr>
        <w:spacing w:after="0" w:line="276" w:lineRule="auto"/>
        <w:jc w:val="both"/>
        <w:rPr>
          <w:rFonts w:ascii="Times New Roman" w:eastAsia="Times New Roman" w:hAnsi="Times New Roman" w:cs="Times New Roman"/>
          <w:color w:val="000000"/>
          <w:sz w:val="24"/>
          <w:szCs w:val="24"/>
        </w:rPr>
      </w:pPr>
    </w:p>
    <w:p w:rsidR="005B7108" w:rsidRPr="005B7108" w:rsidRDefault="005B7108" w:rsidP="005B7108">
      <w:pPr>
        <w:pStyle w:val="Heading2"/>
        <w:ind w:left="1145" w:hanging="578"/>
        <w:rPr>
          <w:rFonts w:cs="Times New Roman"/>
          <w:lang w:val="sr-Latn-CS"/>
        </w:rPr>
      </w:pPr>
      <w:bookmarkStart w:id="13" w:name="_Toc68596335"/>
      <w:r w:rsidRPr="005B7108">
        <w:rPr>
          <w:rFonts w:cs="Times New Roman"/>
          <w:lang w:val="sr-Latn-CS"/>
        </w:rPr>
        <w:t>Osmomartovski poklon sajam i rad na imidžu organizacije</w:t>
      </w:r>
      <w:r w:rsidR="009E645C">
        <w:rPr>
          <w:rFonts w:cs="Times New Roman"/>
          <w:lang w:val="sr-Latn-CS"/>
        </w:rPr>
        <w:t>, mart</w:t>
      </w:r>
      <w:bookmarkEnd w:id="13"/>
    </w:p>
    <w:p w:rsidR="003B4B25" w:rsidRDefault="003B4B25" w:rsidP="005B7108">
      <w:pPr>
        <w:spacing w:after="0" w:line="276" w:lineRule="auto"/>
        <w:jc w:val="both"/>
        <w:rPr>
          <w:rFonts w:ascii="Times New Roman" w:eastAsia="Times New Roman" w:hAnsi="Times New Roman" w:cs="Times New Roman"/>
          <w:sz w:val="24"/>
          <w:szCs w:val="24"/>
          <w:lang w:val="sr-Latn-CS"/>
        </w:rPr>
      </w:pPr>
    </w:p>
    <w:p w:rsidR="005B7108" w:rsidRDefault="005B7108" w:rsidP="005B7108">
      <w:pPr>
        <w:spacing w:after="0" w:line="276" w:lineRule="auto"/>
        <w:jc w:val="both"/>
        <w:rPr>
          <w:rFonts w:ascii="Times New Roman" w:eastAsia="Times New Roman" w:hAnsi="Times New Roman" w:cs="Times New Roman"/>
          <w:sz w:val="24"/>
          <w:szCs w:val="24"/>
          <w:lang w:val="sr-Latn-CS"/>
        </w:rPr>
      </w:pPr>
      <w:r w:rsidRPr="005B7108">
        <w:rPr>
          <w:rFonts w:ascii="Times New Roman" w:eastAsia="Times New Roman" w:hAnsi="Times New Roman" w:cs="Times New Roman"/>
          <w:sz w:val="24"/>
          <w:szCs w:val="24"/>
          <w:lang w:val="sr-Latn-CS"/>
        </w:rPr>
        <w:t xml:space="preserve">Turistička organizacija Nikšić u saradnji sa udruženjem „Mojih ruku djelo“, organizovala je „Osmomartovski poklon sajam“, povodom obilježavanja 8. marta, Dana </w:t>
      </w:r>
      <w:r>
        <w:rPr>
          <w:rFonts w:ascii="Times New Roman" w:eastAsia="Times New Roman" w:hAnsi="Times New Roman" w:cs="Times New Roman"/>
          <w:sz w:val="24"/>
          <w:szCs w:val="24"/>
          <w:lang w:val="sr-Latn-CS"/>
        </w:rPr>
        <w:t>žena, u Shopping mall-u Nikšić.</w:t>
      </w:r>
    </w:p>
    <w:p w:rsidR="005B7108" w:rsidRPr="005B7108" w:rsidRDefault="005B7108" w:rsidP="005B7108">
      <w:pPr>
        <w:spacing w:after="0" w:line="276" w:lineRule="auto"/>
        <w:jc w:val="both"/>
        <w:rPr>
          <w:rFonts w:ascii="Times New Roman" w:eastAsia="Times New Roman" w:hAnsi="Times New Roman" w:cs="Times New Roman"/>
          <w:sz w:val="24"/>
          <w:szCs w:val="24"/>
          <w:lang w:val="sr-Latn-CS"/>
        </w:rPr>
      </w:pPr>
    </w:p>
    <w:p w:rsidR="005B7108" w:rsidRDefault="005B7108" w:rsidP="005B7108">
      <w:pPr>
        <w:spacing w:after="0" w:line="276"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U Turističkoj organizaciji se trudimo da </w:t>
      </w:r>
      <w:r w:rsidRPr="005B7108">
        <w:rPr>
          <w:rFonts w:ascii="Times New Roman" w:eastAsia="Times New Roman" w:hAnsi="Times New Roman" w:cs="Times New Roman"/>
          <w:sz w:val="24"/>
          <w:szCs w:val="24"/>
          <w:lang w:val="sr-Latn-CS"/>
        </w:rPr>
        <w:t xml:space="preserve">pored </w:t>
      </w:r>
      <w:r>
        <w:rPr>
          <w:rFonts w:ascii="Times New Roman" w:eastAsia="Times New Roman" w:hAnsi="Times New Roman" w:cs="Times New Roman"/>
          <w:sz w:val="24"/>
          <w:szCs w:val="24"/>
          <w:lang w:val="sr-Latn-CS"/>
        </w:rPr>
        <w:t>brojnih aktivnosti koje sprovodimo</w:t>
      </w:r>
      <w:r w:rsidRPr="005B7108">
        <w:rPr>
          <w:rFonts w:ascii="Times New Roman" w:eastAsia="Times New Roman" w:hAnsi="Times New Roman" w:cs="Times New Roman"/>
          <w:sz w:val="24"/>
          <w:szCs w:val="24"/>
          <w:lang w:val="sr-Latn-CS"/>
        </w:rPr>
        <w:t xml:space="preserve"> u dijelu promovisanja turističkih potencijala Nikšića, </w:t>
      </w:r>
      <w:r>
        <w:rPr>
          <w:rFonts w:ascii="Times New Roman" w:eastAsia="Times New Roman" w:hAnsi="Times New Roman" w:cs="Times New Roman"/>
          <w:sz w:val="24"/>
          <w:szCs w:val="24"/>
          <w:lang w:val="sr-Latn-CS"/>
        </w:rPr>
        <w:t>budemo</w:t>
      </w:r>
      <w:r w:rsidRPr="005B7108">
        <w:rPr>
          <w:rFonts w:ascii="Times New Roman" w:eastAsia="Times New Roman" w:hAnsi="Times New Roman" w:cs="Times New Roman"/>
          <w:sz w:val="24"/>
          <w:szCs w:val="24"/>
          <w:lang w:val="sr-Latn-CS"/>
        </w:rPr>
        <w:t xml:space="preserve"> zastupljeni i u drugim sferama dešavanja u gradu. Jedna od aktivnosti je i „Osm</w:t>
      </w:r>
      <w:r>
        <w:rPr>
          <w:rFonts w:ascii="Times New Roman" w:eastAsia="Times New Roman" w:hAnsi="Times New Roman" w:cs="Times New Roman"/>
          <w:sz w:val="24"/>
          <w:szCs w:val="24"/>
          <w:lang w:val="sr-Latn-CS"/>
        </w:rPr>
        <w:t>omartovski poklon sajam“, gdje smo</w:t>
      </w:r>
      <w:r w:rsidRPr="005B7108">
        <w:rPr>
          <w:rFonts w:ascii="Times New Roman" w:eastAsia="Times New Roman" w:hAnsi="Times New Roman" w:cs="Times New Roman"/>
          <w:sz w:val="24"/>
          <w:szCs w:val="24"/>
          <w:lang w:val="sr-Latn-CS"/>
        </w:rPr>
        <w:t xml:space="preserve"> uz ružu, kao simbol ovog praznika, i kovertu sa razglednicama iz Nikšića, sa raznim motivima grada, ž</w:t>
      </w:r>
      <w:r>
        <w:rPr>
          <w:rFonts w:ascii="Times New Roman" w:eastAsia="Times New Roman" w:hAnsi="Times New Roman" w:cs="Times New Roman"/>
          <w:sz w:val="24"/>
          <w:szCs w:val="24"/>
          <w:lang w:val="sr-Latn-CS"/>
        </w:rPr>
        <w:t>eljeli da ljepšem polu čestitamo</w:t>
      </w:r>
      <w:r w:rsidRPr="005B7108">
        <w:rPr>
          <w:rFonts w:ascii="Times New Roman" w:eastAsia="Times New Roman" w:hAnsi="Times New Roman" w:cs="Times New Roman"/>
          <w:sz w:val="24"/>
          <w:szCs w:val="24"/>
          <w:lang w:val="sr-Latn-CS"/>
        </w:rPr>
        <w:t xml:space="preserve"> 8. mart.</w:t>
      </w:r>
    </w:p>
    <w:p w:rsidR="005B7108" w:rsidRPr="005B7108" w:rsidRDefault="005B7108" w:rsidP="005B7108">
      <w:pPr>
        <w:spacing w:after="0" w:line="276" w:lineRule="auto"/>
        <w:jc w:val="both"/>
        <w:rPr>
          <w:rFonts w:ascii="Times New Roman" w:eastAsia="Times New Roman" w:hAnsi="Times New Roman" w:cs="Times New Roman"/>
          <w:sz w:val="24"/>
          <w:szCs w:val="24"/>
          <w:lang w:val="sr-Latn-CS"/>
        </w:rPr>
      </w:pPr>
    </w:p>
    <w:p w:rsidR="005B7108" w:rsidRDefault="005B7108" w:rsidP="005B7108">
      <w:pPr>
        <w:spacing w:after="0" w:line="276"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Ovim događajem otvorena je i promovisana</w:t>
      </w:r>
      <w:r w:rsidR="00B60234">
        <w:rPr>
          <w:rFonts w:ascii="Times New Roman" w:eastAsia="Times New Roman" w:hAnsi="Times New Roman" w:cs="Times New Roman"/>
          <w:sz w:val="24"/>
          <w:szCs w:val="24"/>
          <w:lang w:val="sr-Latn-CS"/>
        </w:rPr>
        <w:t xml:space="preserve"> I</w:t>
      </w:r>
      <w:r w:rsidRPr="005B7108">
        <w:rPr>
          <w:rFonts w:ascii="Times New Roman" w:eastAsia="Times New Roman" w:hAnsi="Times New Roman" w:cs="Times New Roman"/>
          <w:sz w:val="24"/>
          <w:szCs w:val="24"/>
          <w:lang w:val="sr-Latn-CS"/>
        </w:rPr>
        <w:t>nstag</w:t>
      </w:r>
      <w:r>
        <w:rPr>
          <w:rFonts w:ascii="Times New Roman" w:eastAsia="Times New Roman" w:hAnsi="Times New Roman" w:cs="Times New Roman"/>
          <w:sz w:val="24"/>
          <w:szCs w:val="24"/>
          <w:lang w:val="sr-Latn-CS"/>
        </w:rPr>
        <w:t>ram stranica</w:t>
      </w:r>
      <w:r w:rsidRPr="005B7108">
        <w:rPr>
          <w:rFonts w:ascii="Times New Roman" w:eastAsia="Times New Roman" w:hAnsi="Times New Roman" w:cs="Times New Roman"/>
          <w:sz w:val="24"/>
          <w:szCs w:val="24"/>
          <w:lang w:val="sr-Latn-CS"/>
        </w:rPr>
        <w:t xml:space="preserve"> Turističke organiz</w:t>
      </w:r>
      <w:r>
        <w:rPr>
          <w:rFonts w:ascii="Times New Roman" w:eastAsia="Times New Roman" w:hAnsi="Times New Roman" w:cs="Times New Roman"/>
          <w:sz w:val="24"/>
          <w:szCs w:val="24"/>
          <w:lang w:val="sr-Latn-CS"/>
        </w:rPr>
        <w:t>acije</w:t>
      </w:r>
      <w:r w:rsidR="00A0606D">
        <w:rPr>
          <w:rFonts w:ascii="Times New Roman" w:eastAsia="Times New Roman" w:hAnsi="Times New Roman" w:cs="Times New Roman"/>
          <w:sz w:val="24"/>
          <w:szCs w:val="24"/>
          <w:lang w:val="sr-Latn-CS"/>
        </w:rPr>
        <w:t xml:space="preserve"> Nikšić</w:t>
      </w:r>
      <w:r>
        <w:rPr>
          <w:rFonts w:ascii="Times New Roman" w:eastAsia="Times New Roman" w:hAnsi="Times New Roman" w:cs="Times New Roman"/>
          <w:sz w:val="24"/>
          <w:szCs w:val="24"/>
          <w:lang w:val="sr-Latn-CS"/>
        </w:rPr>
        <w:t xml:space="preserve"> pod nazivom @visitniksic. To je bio jedan od značajnih koraka u podizanju svijesti o radu Turističke organizacije Nikšić, a i u kreiranju imidža same organizacije. Par stotina sugrađanki je dobilo poklon toga dana, a na desetine njih </w:t>
      </w:r>
      <w:r w:rsidR="00C06A95">
        <w:rPr>
          <w:rFonts w:ascii="Times New Roman" w:eastAsia="Times New Roman" w:hAnsi="Times New Roman" w:cs="Times New Roman"/>
          <w:sz w:val="24"/>
          <w:szCs w:val="24"/>
          <w:lang w:val="sr-Latn-CS"/>
        </w:rPr>
        <w:t>je</w:t>
      </w:r>
      <w:r>
        <w:rPr>
          <w:rFonts w:ascii="Times New Roman" w:eastAsia="Times New Roman" w:hAnsi="Times New Roman" w:cs="Times New Roman"/>
          <w:sz w:val="24"/>
          <w:szCs w:val="24"/>
          <w:lang w:val="sr-Latn-CS"/>
        </w:rPr>
        <w:t xml:space="preserve"> </w:t>
      </w:r>
      <w:r w:rsidR="00C06A95">
        <w:rPr>
          <w:rFonts w:ascii="Times New Roman" w:eastAsia="Times New Roman" w:hAnsi="Times New Roman" w:cs="Times New Roman"/>
          <w:sz w:val="24"/>
          <w:szCs w:val="24"/>
          <w:lang w:val="sr-Latn-CS"/>
        </w:rPr>
        <w:t>fotografisao profesionalni fotograf sa i</w:t>
      </w:r>
      <w:r w:rsidR="003B4B25">
        <w:rPr>
          <w:rFonts w:ascii="Times New Roman" w:eastAsia="Times New Roman" w:hAnsi="Times New Roman" w:cs="Times New Roman"/>
          <w:sz w:val="24"/>
          <w:szCs w:val="24"/>
          <w:lang w:val="sr-Latn-CS"/>
        </w:rPr>
        <w:t>zrađenim</w:t>
      </w:r>
      <w:r w:rsidR="00C06A95">
        <w:rPr>
          <w:rFonts w:ascii="Times New Roman" w:eastAsia="Times New Roman" w:hAnsi="Times New Roman" w:cs="Times New Roman"/>
          <w:sz w:val="24"/>
          <w:szCs w:val="24"/>
          <w:lang w:val="sr-Latn-CS"/>
        </w:rPr>
        <w:t xml:space="preserve"> IG </w:t>
      </w:r>
      <w:r w:rsidR="00C06A95">
        <w:rPr>
          <w:rFonts w:ascii="Times New Roman" w:eastAsia="Times New Roman" w:hAnsi="Times New Roman" w:cs="Times New Roman"/>
          <w:sz w:val="24"/>
          <w:szCs w:val="24"/>
          <w:lang w:val="sr-Latn-CS"/>
        </w:rPr>
        <w:lastRenderedPageBreak/>
        <w:t>okvirom zv</w:t>
      </w:r>
      <w:r w:rsidR="00A0606D">
        <w:rPr>
          <w:rFonts w:ascii="Times New Roman" w:eastAsia="Times New Roman" w:hAnsi="Times New Roman" w:cs="Times New Roman"/>
          <w:sz w:val="24"/>
          <w:szCs w:val="24"/>
          <w:lang w:val="sr-Latn-CS"/>
        </w:rPr>
        <w:t>aničnog profila organizacije. Nakon</w:t>
      </w:r>
      <w:r w:rsidR="00C06A95">
        <w:rPr>
          <w:rFonts w:ascii="Times New Roman" w:eastAsia="Times New Roman" w:hAnsi="Times New Roman" w:cs="Times New Roman"/>
          <w:sz w:val="24"/>
          <w:szCs w:val="24"/>
          <w:lang w:val="sr-Latn-CS"/>
        </w:rPr>
        <w:t xml:space="preserve"> </w:t>
      </w:r>
      <w:r w:rsidR="00A0606D">
        <w:rPr>
          <w:rFonts w:ascii="Times New Roman" w:eastAsia="Times New Roman" w:hAnsi="Times New Roman" w:cs="Times New Roman"/>
          <w:sz w:val="24"/>
          <w:szCs w:val="24"/>
          <w:lang w:val="sr-Latn-CS"/>
        </w:rPr>
        <w:t>otvaranja</w:t>
      </w:r>
      <w:r w:rsidR="00C06A95">
        <w:rPr>
          <w:rFonts w:ascii="Times New Roman" w:eastAsia="Times New Roman" w:hAnsi="Times New Roman" w:cs="Times New Roman"/>
          <w:sz w:val="24"/>
          <w:szCs w:val="24"/>
          <w:lang w:val="sr-Latn-CS"/>
        </w:rPr>
        <w:t xml:space="preserve"> IG profila</w:t>
      </w:r>
      <w:r w:rsidR="001F55F6">
        <w:rPr>
          <w:rFonts w:ascii="Times New Roman" w:eastAsia="Times New Roman" w:hAnsi="Times New Roman" w:cs="Times New Roman"/>
          <w:sz w:val="24"/>
          <w:szCs w:val="24"/>
          <w:lang w:val="sr-Latn-CS"/>
        </w:rPr>
        <w:t>, sve više se u javnosti priča</w:t>
      </w:r>
      <w:r w:rsidR="00C06A95">
        <w:rPr>
          <w:rFonts w:ascii="Times New Roman" w:eastAsia="Times New Roman" w:hAnsi="Times New Roman" w:cs="Times New Roman"/>
          <w:sz w:val="24"/>
          <w:szCs w:val="24"/>
          <w:lang w:val="sr-Latn-CS"/>
        </w:rPr>
        <w:t xml:space="preserve"> o </w:t>
      </w:r>
      <w:r w:rsidR="00C73BF3">
        <w:rPr>
          <w:rFonts w:ascii="Times New Roman" w:eastAsia="Times New Roman" w:hAnsi="Times New Roman" w:cs="Times New Roman"/>
          <w:sz w:val="24"/>
          <w:szCs w:val="24"/>
          <w:lang w:val="sr-Latn-CS"/>
        </w:rPr>
        <w:t>radu</w:t>
      </w:r>
      <w:r w:rsidR="00C06A95">
        <w:rPr>
          <w:rFonts w:ascii="Times New Roman" w:eastAsia="Times New Roman" w:hAnsi="Times New Roman" w:cs="Times New Roman"/>
          <w:sz w:val="24"/>
          <w:szCs w:val="24"/>
          <w:lang w:val="sr-Latn-CS"/>
        </w:rPr>
        <w:t xml:space="preserve"> TO Nikšić. Kako bi</w:t>
      </w:r>
      <w:r w:rsidR="00A0606D">
        <w:rPr>
          <w:rFonts w:ascii="Times New Roman" w:eastAsia="Times New Roman" w:hAnsi="Times New Roman" w:cs="Times New Roman"/>
          <w:sz w:val="24"/>
          <w:szCs w:val="24"/>
          <w:lang w:val="sr-Latn-CS"/>
        </w:rPr>
        <w:t xml:space="preserve"> naš</w:t>
      </w:r>
      <w:r w:rsidR="00C06A95">
        <w:rPr>
          <w:rFonts w:ascii="Times New Roman" w:eastAsia="Times New Roman" w:hAnsi="Times New Roman" w:cs="Times New Roman"/>
          <w:sz w:val="24"/>
          <w:szCs w:val="24"/>
          <w:lang w:val="sr-Latn-CS"/>
        </w:rPr>
        <w:t xml:space="preserve"> </w:t>
      </w:r>
      <w:r w:rsidR="001F55F6">
        <w:rPr>
          <w:rFonts w:ascii="Times New Roman" w:eastAsia="Times New Roman" w:hAnsi="Times New Roman" w:cs="Times New Roman"/>
          <w:sz w:val="24"/>
          <w:szCs w:val="24"/>
          <w:lang w:val="sr-Latn-CS"/>
        </w:rPr>
        <w:t>foto materijal bio još kvalitetniji</w:t>
      </w:r>
      <w:r w:rsidR="00C06A95">
        <w:rPr>
          <w:rFonts w:ascii="Times New Roman" w:eastAsia="Times New Roman" w:hAnsi="Times New Roman" w:cs="Times New Roman"/>
          <w:sz w:val="24"/>
          <w:szCs w:val="24"/>
          <w:lang w:val="sr-Latn-CS"/>
        </w:rPr>
        <w:t xml:space="preserve">, sklopljen je ugovor sa </w:t>
      </w:r>
      <w:r w:rsidR="001F55F6">
        <w:rPr>
          <w:rFonts w:ascii="Times New Roman" w:eastAsia="Times New Roman" w:hAnsi="Times New Roman" w:cs="Times New Roman"/>
          <w:sz w:val="24"/>
          <w:szCs w:val="24"/>
          <w:lang w:val="sr-Latn-CS"/>
        </w:rPr>
        <w:t xml:space="preserve">profesionalnim </w:t>
      </w:r>
      <w:r w:rsidR="00C06A95">
        <w:rPr>
          <w:rFonts w:ascii="Times New Roman" w:eastAsia="Times New Roman" w:hAnsi="Times New Roman" w:cs="Times New Roman"/>
          <w:sz w:val="24"/>
          <w:szCs w:val="24"/>
          <w:lang w:val="sr-Latn-CS"/>
        </w:rPr>
        <w:t>fotografima</w:t>
      </w:r>
      <w:r w:rsidR="00C73BF3">
        <w:rPr>
          <w:rFonts w:ascii="Times New Roman" w:eastAsia="Times New Roman" w:hAnsi="Times New Roman" w:cs="Times New Roman"/>
          <w:sz w:val="24"/>
          <w:szCs w:val="24"/>
          <w:lang w:val="sr-Latn-CS"/>
        </w:rPr>
        <w:t xml:space="preserve"> </w:t>
      </w:r>
      <w:r w:rsidR="00C06A95">
        <w:rPr>
          <w:rFonts w:ascii="Times New Roman" w:eastAsia="Times New Roman" w:hAnsi="Times New Roman" w:cs="Times New Roman"/>
          <w:sz w:val="24"/>
          <w:szCs w:val="24"/>
          <w:lang w:val="sr-Latn-CS"/>
        </w:rPr>
        <w:t xml:space="preserve">i na taj način </w:t>
      </w:r>
      <w:r w:rsidR="001F55F6">
        <w:rPr>
          <w:rFonts w:ascii="Times New Roman" w:eastAsia="Times New Roman" w:hAnsi="Times New Roman" w:cs="Times New Roman"/>
          <w:sz w:val="24"/>
          <w:szCs w:val="24"/>
          <w:lang w:val="sr-Latn-CS"/>
        </w:rPr>
        <w:t xml:space="preserve">ujedno </w:t>
      </w:r>
      <w:r w:rsidR="00C06A95">
        <w:rPr>
          <w:rFonts w:ascii="Times New Roman" w:eastAsia="Times New Roman" w:hAnsi="Times New Roman" w:cs="Times New Roman"/>
          <w:sz w:val="24"/>
          <w:szCs w:val="24"/>
          <w:lang w:val="sr-Latn-CS"/>
        </w:rPr>
        <w:t xml:space="preserve">obezbjeđujemo </w:t>
      </w:r>
      <w:r w:rsidR="001F55F6">
        <w:rPr>
          <w:rFonts w:ascii="Times New Roman" w:eastAsia="Times New Roman" w:hAnsi="Times New Roman" w:cs="Times New Roman"/>
          <w:sz w:val="24"/>
          <w:szCs w:val="24"/>
          <w:lang w:val="sr-Latn-CS"/>
        </w:rPr>
        <w:t>fotografije</w:t>
      </w:r>
      <w:r w:rsidR="00C06A95">
        <w:rPr>
          <w:rFonts w:ascii="Times New Roman" w:eastAsia="Times New Roman" w:hAnsi="Times New Roman" w:cs="Times New Roman"/>
          <w:sz w:val="24"/>
          <w:szCs w:val="24"/>
          <w:lang w:val="sr-Latn-CS"/>
        </w:rPr>
        <w:t xml:space="preserve"> za potr</w:t>
      </w:r>
      <w:r w:rsidR="00080667">
        <w:rPr>
          <w:rFonts w:ascii="Times New Roman" w:eastAsia="Times New Roman" w:hAnsi="Times New Roman" w:cs="Times New Roman"/>
          <w:sz w:val="24"/>
          <w:szCs w:val="24"/>
          <w:lang w:val="sr-Latn-CS"/>
        </w:rPr>
        <w:t>ebe rada i promociju</w:t>
      </w:r>
      <w:r w:rsidR="00A0606D">
        <w:rPr>
          <w:rFonts w:ascii="Times New Roman" w:eastAsia="Times New Roman" w:hAnsi="Times New Roman" w:cs="Times New Roman"/>
          <w:sz w:val="24"/>
          <w:szCs w:val="24"/>
          <w:lang w:val="sr-Latn-CS"/>
        </w:rPr>
        <w:t xml:space="preserve"> TO Nikšić.</w:t>
      </w:r>
    </w:p>
    <w:p w:rsidR="00A0606D" w:rsidRPr="00A0606D" w:rsidRDefault="00A0606D" w:rsidP="005B7108">
      <w:pPr>
        <w:spacing w:after="0" w:line="276" w:lineRule="auto"/>
        <w:jc w:val="both"/>
        <w:rPr>
          <w:rFonts w:ascii="Times New Roman" w:eastAsia="Times New Roman" w:hAnsi="Times New Roman" w:cs="Times New Roman"/>
          <w:color w:val="000000"/>
          <w:sz w:val="24"/>
          <w:szCs w:val="24"/>
        </w:rPr>
      </w:pPr>
    </w:p>
    <w:p w:rsidR="005B7108" w:rsidRPr="00D7404E" w:rsidRDefault="005B7108" w:rsidP="00973D53">
      <w:pPr>
        <w:spacing w:after="0" w:line="276" w:lineRule="auto"/>
        <w:jc w:val="both"/>
        <w:rPr>
          <w:rFonts w:ascii="Times New Roman" w:eastAsia="Times New Roman" w:hAnsi="Times New Roman" w:cs="Times New Roman"/>
          <w:color w:val="000000"/>
          <w:sz w:val="24"/>
          <w:szCs w:val="24"/>
        </w:rPr>
      </w:pPr>
    </w:p>
    <w:p w:rsidR="00E637F5" w:rsidRDefault="00973D53" w:rsidP="00973D53">
      <w:pPr>
        <w:pStyle w:val="Heading2"/>
        <w:ind w:left="1145" w:hanging="578"/>
        <w:rPr>
          <w:rFonts w:cs="Times New Roman"/>
          <w:lang w:val="sr-Latn-CS"/>
        </w:rPr>
      </w:pPr>
      <w:bookmarkStart w:id="14" w:name="_Toc68596336"/>
      <w:r w:rsidRPr="00973D53">
        <w:rPr>
          <w:rFonts w:cs="Times New Roman"/>
          <w:lang w:val="sr-Latn-CS"/>
        </w:rPr>
        <w:t xml:space="preserve">Prvomajski uranak, </w:t>
      </w:r>
      <w:r w:rsidR="00F836B1">
        <w:rPr>
          <w:rFonts w:cs="Times New Roman"/>
          <w:lang w:val="sr-Latn-CS"/>
        </w:rPr>
        <w:t>jun</w:t>
      </w:r>
      <w:bookmarkEnd w:id="14"/>
    </w:p>
    <w:p w:rsidR="00973D53" w:rsidRPr="00973D53" w:rsidRDefault="00973D53" w:rsidP="00973D53">
      <w:pPr>
        <w:spacing w:after="0" w:line="276" w:lineRule="auto"/>
        <w:jc w:val="both"/>
        <w:rPr>
          <w:lang w:val="sr-Latn-CS"/>
        </w:rPr>
      </w:pPr>
    </w:p>
    <w:p w:rsidR="00E637F5" w:rsidRPr="00222FA8" w:rsidRDefault="00973D53" w:rsidP="00222FA8">
      <w:pPr>
        <w:spacing w:after="0" w:line="276" w:lineRule="auto"/>
        <w:jc w:val="both"/>
        <w:rPr>
          <w:rFonts w:ascii="Times New Roman" w:eastAsia="Times New Roman" w:hAnsi="Times New Roman" w:cs="Times New Roman"/>
          <w:sz w:val="24"/>
          <w:szCs w:val="24"/>
          <w:lang w:val="sr-Latn-CS"/>
        </w:rPr>
      </w:pPr>
      <w:r w:rsidRPr="00222FA8">
        <w:rPr>
          <w:rFonts w:ascii="Times New Roman" w:eastAsia="Times New Roman" w:hAnsi="Times New Roman" w:cs="Times New Roman"/>
          <w:sz w:val="24"/>
          <w:szCs w:val="24"/>
          <w:lang w:val="sr-Latn-CS"/>
        </w:rPr>
        <w:t xml:space="preserve">Prvomajski uranak na Vojnik je </w:t>
      </w:r>
      <w:r w:rsidR="00E637F5" w:rsidRPr="00222FA8">
        <w:rPr>
          <w:rFonts w:ascii="Times New Roman" w:eastAsia="Times New Roman" w:hAnsi="Times New Roman" w:cs="Times New Roman"/>
          <w:sz w:val="24"/>
          <w:szCs w:val="24"/>
          <w:lang w:val="sr-Latn-CS"/>
        </w:rPr>
        <w:t>okupio veliki broj planinara i rekreativaca iz Crne Gore, različitih životnih dobi, iskustava i profesija, koje ujedinjuje isto interesovanje – ljubav prema planini.</w:t>
      </w:r>
      <w:r w:rsidR="00F836B1">
        <w:rPr>
          <w:rFonts w:ascii="Times New Roman" w:eastAsia="Times New Roman" w:hAnsi="Times New Roman" w:cs="Times New Roman"/>
          <w:sz w:val="24"/>
          <w:szCs w:val="24"/>
          <w:lang w:val="sr-Latn-CS"/>
        </w:rPr>
        <w:t xml:space="preserve"> Ove godine je zbog pandemije korona virusa bio prisutan manji broj ljudi iz okruženja nego što je to bio slučaj prethodnih godina.</w:t>
      </w:r>
    </w:p>
    <w:p w:rsidR="00E637F5" w:rsidRPr="00222FA8" w:rsidRDefault="00E637F5" w:rsidP="00222FA8">
      <w:pPr>
        <w:spacing w:after="0" w:line="276" w:lineRule="auto"/>
        <w:jc w:val="both"/>
        <w:rPr>
          <w:rFonts w:ascii="Times New Roman" w:eastAsia="Times New Roman" w:hAnsi="Times New Roman" w:cs="Times New Roman"/>
          <w:sz w:val="24"/>
          <w:szCs w:val="24"/>
          <w:lang w:val="sr-Latn-CS"/>
        </w:rPr>
      </w:pPr>
    </w:p>
    <w:p w:rsidR="00E637F5" w:rsidRPr="00222FA8" w:rsidRDefault="00973D53" w:rsidP="00222FA8">
      <w:pPr>
        <w:spacing w:after="0" w:line="276" w:lineRule="auto"/>
        <w:jc w:val="both"/>
        <w:rPr>
          <w:rFonts w:ascii="Times New Roman" w:eastAsia="Times New Roman" w:hAnsi="Times New Roman" w:cs="Times New Roman"/>
          <w:sz w:val="24"/>
          <w:szCs w:val="24"/>
          <w:lang w:val="sr-Latn-CS"/>
        </w:rPr>
      </w:pPr>
      <w:r w:rsidRPr="00222FA8">
        <w:rPr>
          <w:rFonts w:ascii="Times New Roman" w:eastAsia="Times New Roman" w:hAnsi="Times New Roman" w:cs="Times New Roman"/>
          <w:sz w:val="24"/>
          <w:szCs w:val="24"/>
          <w:lang w:val="sr-Latn-CS"/>
        </w:rPr>
        <w:t>Druženjem na Vojniku</w:t>
      </w:r>
      <w:r w:rsidR="00E637F5" w:rsidRPr="00222FA8">
        <w:rPr>
          <w:rFonts w:ascii="Times New Roman" w:eastAsia="Times New Roman" w:hAnsi="Times New Roman" w:cs="Times New Roman"/>
          <w:sz w:val="24"/>
          <w:szCs w:val="24"/>
          <w:lang w:val="sr-Latn-CS"/>
        </w:rPr>
        <w:t xml:space="preserve"> </w:t>
      </w:r>
      <w:r w:rsidRPr="00222FA8">
        <w:rPr>
          <w:rFonts w:ascii="Times New Roman" w:eastAsia="Times New Roman" w:hAnsi="Times New Roman" w:cs="Times New Roman"/>
          <w:sz w:val="24"/>
          <w:szCs w:val="24"/>
          <w:lang w:val="sr-Latn-CS"/>
        </w:rPr>
        <w:t xml:space="preserve">otvorena </w:t>
      </w:r>
      <w:r w:rsidR="00E637F5" w:rsidRPr="00222FA8">
        <w:rPr>
          <w:rFonts w:ascii="Times New Roman" w:eastAsia="Times New Roman" w:hAnsi="Times New Roman" w:cs="Times New Roman"/>
          <w:sz w:val="24"/>
          <w:szCs w:val="24"/>
          <w:lang w:val="sr-Latn-CS"/>
        </w:rPr>
        <w:t>je ljetnja sezona boravka u prirodi, a za sve one koji na ovakav način vole provesti slobodno vrijeme, naš grad ima šta da ponudi. Posebno je značajno što je sve više mlad</w:t>
      </w:r>
      <w:r w:rsidRPr="00222FA8">
        <w:rPr>
          <w:rFonts w:ascii="Times New Roman" w:eastAsia="Times New Roman" w:hAnsi="Times New Roman" w:cs="Times New Roman"/>
          <w:sz w:val="24"/>
          <w:szCs w:val="24"/>
          <w:lang w:val="sr-Latn-CS"/>
        </w:rPr>
        <w:t xml:space="preserve">ih sklono druženju sa planinom, </w:t>
      </w:r>
      <w:r w:rsidR="00E637F5" w:rsidRPr="00222FA8">
        <w:rPr>
          <w:rFonts w:ascii="Times New Roman" w:eastAsia="Times New Roman" w:hAnsi="Times New Roman" w:cs="Times New Roman"/>
          <w:sz w:val="24"/>
          <w:szCs w:val="24"/>
          <w:lang w:val="sr-Latn-CS"/>
        </w:rPr>
        <w:t>čime</w:t>
      </w:r>
      <w:r w:rsidRPr="00222FA8">
        <w:rPr>
          <w:rFonts w:ascii="Times New Roman" w:eastAsia="Times New Roman" w:hAnsi="Times New Roman" w:cs="Times New Roman"/>
          <w:sz w:val="24"/>
          <w:szCs w:val="24"/>
          <w:lang w:val="sr-Latn-CS"/>
        </w:rPr>
        <w:t xml:space="preserve"> se na najbolji način promoviše</w:t>
      </w:r>
      <w:r w:rsidR="00E637F5" w:rsidRPr="00222FA8">
        <w:rPr>
          <w:rFonts w:ascii="Times New Roman" w:eastAsia="Times New Roman" w:hAnsi="Times New Roman" w:cs="Times New Roman"/>
          <w:sz w:val="24"/>
          <w:szCs w:val="24"/>
          <w:lang w:val="sr-Latn-CS"/>
        </w:rPr>
        <w:t xml:space="preserve"> zdrav način života.</w:t>
      </w:r>
    </w:p>
    <w:p w:rsidR="00E637F5" w:rsidRPr="00222FA8" w:rsidRDefault="00E637F5" w:rsidP="00222FA8">
      <w:pPr>
        <w:spacing w:after="0" w:line="276" w:lineRule="auto"/>
        <w:jc w:val="both"/>
        <w:rPr>
          <w:rFonts w:ascii="Times New Roman" w:eastAsia="Times New Roman" w:hAnsi="Times New Roman" w:cs="Times New Roman"/>
          <w:sz w:val="24"/>
          <w:szCs w:val="24"/>
          <w:lang w:val="sr-Latn-CS"/>
        </w:rPr>
      </w:pPr>
    </w:p>
    <w:p w:rsidR="00E637F5" w:rsidRPr="00222FA8" w:rsidRDefault="00973D53" w:rsidP="00222FA8">
      <w:pPr>
        <w:spacing w:after="0" w:line="276" w:lineRule="auto"/>
        <w:jc w:val="both"/>
        <w:rPr>
          <w:rFonts w:ascii="Times New Roman" w:eastAsia="Times New Roman" w:hAnsi="Times New Roman" w:cs="Times New Roman"/>
          <w:sz w:val="24"/>
          <w:szCs w:val="24"/>
          <w:lang w:val="sr-Latn-CS"/>
        </w:rPr>
      </w:pPr>
      <w:r w:rsidRPr="00222FA8">
        <w:rPr>
          <w:rFonts w:ascii="Times New Roman" w:eastAsia="Times New Roman" w:hAnsi="Times New Roman" w:cs="Times New Roman"/>
          <w:sz w:val="24"/>
          <w:szCs w:val="24"/>
          <w:lang w:val="sr-Latn-CS"/>
        </w:rPr>
        <w:t>Organizator ove</w:t>
      </w:r>
      <w:r w:rsidR="00E637F5" w:rsidRPr="00222FA8">
        <w:rPr>
          <w:rFonts w:ascii="Times New Roman" w:eastAsia="Times New Roman" w:hAnsi="Times New Roman" w:cs="Times New Roman"/>
          <w:sz w:val="24"/>
          <w:szCs w:val="24"/>
          <w:lang w:val="sr-Latn-CS"/>
        </w:rPr>
        <w:t xml:space="preserve"> manifestacije j</w:t>
      </w:r>
      <w:r w:rsidR="00F836B1">
        <w:rPr>
          <w:rFonts w:ascii="Times New Roman" w:eastAsia="Times New Roman" w:hAnsi="Times New Roman" w:cs="Times New Roman"/>
          <w:sz w:val="24"/>
          <w:szCs w:val="24"/>
          <w:lang w:val="sr-Latn-CS"/>
        </w:rPr>
        <w:t>e PK „Montenegro tim“ uz podršku</w:t>
      </w:r>
      <w:r w:rsidR="00E637F5" w:rsidRPr="00222FA8">
        <w:rPr>
          <w:rFonts w:ascii="Times New Roman" w:eastAsia="Times New Roman" w:hAnsi="Times New Roman" w:cs="Times New Roman"/>
          <w:sz w:val="24"/>
          <w:szCs w:val="24"/>
          <w:lang w:val="sr-Latn-CS"/>
        </w:rPr>
        <w:t xml:space="preserve"> Planinarskog saveza Crne Go</w:t>
      </w:r>
      <w:r w:rsidR="00F836B1">
        <w:rPr>
          <w:rFonts w:ascii="Times New Roman" w:eastAsia="Times New Roman" w:hAnsi="Times New Roman" w:cs="Times New Roman"/>
          <w:sz w:val="24"/>
          <w:szCs w:val="24"/>
          <w:lang w:val="sr-Latn-CS"/>
        </w:rPr>
        <w:t xml:space="preserve">re </w:t>
      </w:r>
      <w:r w:rsidR="00E637F5" w:rsidRPr="00222FA8">
        <w:rPr>
          <w:rFonts w:ascii="Times New Roman" w:eastAsia="Times New Roman" w:hAnsi="Times New Roman" w:cs="Times New Roman"/>
          <w:sz w:val="24"/>
          <w:szCs w:val="24"/>
          <w:lang w:val="sr-Latn-CS"/>
        </w:rPr>
        <w:t xml:space="preserve"> i Turističke organizacije Nikšić.</w:t>
      </w:r>
    </w:p>
    <w:p w:rsidR="00E637F5" w:rsidRDefault="00E637F5" w:rsidP="00973D53">
      <w:pPr>
        <w:spacing w:after="0" w:line="276" w:lineRule="auto"/>
        <w:jc w:val="both"/>
        <w:rPr>
          <w:rFonts w:ascii="Times New Roman" w:eastAsia="Times New Roman" w:hAnsi="Times New Roman" w:cs="Times New Roman"/>
          <w:color w:val="000000"/>
          <w:sz w:val="24"/>
          <w:szCs w:val="24"/>
        </w:rPr>
      </w:pPr>
    </w:p>
    <w:p w:rsidR="00AF2019" w:rsidRDefault="00AF2019" w:rsidP="00973D53">
      <w:pPr>
        <w:spacing w:after="0" w:line="276" w:lineRule="auto"/>
        <w:jc w:val="both"/>
        <w:rPr>
          <w:rFonts w:ascii="Times New Roman" w:eastAsia="Times New Roman" w:hAnsi="Times New Roman" w:cs="Times New Roman"/>
          <w:color w:val="000000"/>
          <w:sz w:val="24"/>
          <w:szCs w:val="24"/>
        </w:rPr>
      </w:pPr>
    </w:p>
    <w:p w:rsidR="00AF2019" w:rsidRPr="00AF2019" w:rsidRDefault="00AF2019" w:rsidP="00AF2019">
      <w:pPr>
        <w:pStyle w:val="Heading2"/>
        <w:ind w:left="1145" w:hanging="578"/>
        <w:rPr>
          <w:rFonts w:cs="Times New Roman"/>
          <w:lang w:val="sr-Latn-CS"/>
        </w:rPr>
      </w:pPr>
      <w:bookmarkStart w:id="15" w:name="_Toc68596337"/>
      <w:r w:rsidRPr="00AF2019">
        <w:rPr>
          <w:rFonts w:cs="Times New Roman"/>
          <w:lang w:val="sr-Latn-CS"/>
        </w:rPr>
        <w:t>Međunarodni dan joge</w:t>
      </w:r>
      <w:r>
        <w:rPr>
          <w:rFonts w:cs="Times New Roman"/>
          <w:lang w:val="sr-Latn-CS"/>
        </w:rPr>
        <w:t>, jun</w:t>
      </w:r>
      <w:bookmarkEnd w:id="15"/>
    </w:p>
    <w:p w:rsidR="00973D53" w:rsidRDefault="00973D53" w:rsidP="00973D53">
      <w:pPr>
        <w:spacing w:after="0" w:line="276" w:lineRule="auto"/>
        <w:jc w:val="both"/>
        <w:rPr>
          <w:rFonts w:ascii="Times New Roman" w:eastAsia="Times New Roman" w:hAnsi="Times New Roman" w:cs="Times New Roman"/>
          <w:color w:val="000000"/>
          <w:sz w:val="24"/>
          <w:szCs w:val="24"/>
        </w:rPr>
      </w:pPr>
    </w:p>
    <w:p w:rsidR="00F836B1" w:rsidRDefault="00AF2019" w:rsidP="00973D53">
      <w:pPr>
        <w:spacing w:after="0" w:line="276" w:lineRule="auto"/>
        <w:jc w:val="both"/>
        <w:rPr>
          <w:rFonts w:ascii="Times New Roman" w:eastAsia="Times New Roman" w:hAnsi="Times New Roman" w:cs="Times New Roman"/>
          <w:sz w:val="24"/>
          <w:szCs w:val="24"/>
          <w:lang w:val="sr-Latn-CS"/>
        </w:rPr>
      </w:pPr>
      <w:r w:rsidRPr="00AF2019">
        <w:rPr>
          <w:rFonts w:ascii="Times New Roman" w:eastAsia="Times New Roman" w:hAnsi="Times New Roman" w:cs="Times New Roman"/>
          <w:sz w:val="24"/>
          <w:szCs w:val="24"/>
          <w:lang w:val="sr-Latn-CS"/>
        </w:rPr>
        <w:t>U gradskom parku</w:t>
      </w:r>
      <w:r>
        <w:rPr>
          <w:rFonts w:ascii="Times New Roman" w:eastAsia="Times New Roman" w:hAnsi="Times New Roman" w:cs="Times New Roman"/>
          <w:sz w:val="24"/>
          <w:szCs w:val="24"/>
          <w:lang w:val="sr-Latn-CS"/>
        </w:rPr>
        <w:t>,</w:t>
      </w:r>
      <w:r w:rsidRPr="00AF2019">
        <w:rPr>
          <w:rFonts w:ascii="Times New Roman" w:eastAsia="Times New Roman" w:hAnsi="Times New Roman" w:cs="Times New Roman"/>
          <w:sz w:val="24"/>
          <w:szCs w:val="24"/>
          <w:lang w:val="sr-Latn-CS"/>
        </w:rPr>
        <w:t xml:space="preserve"> u organizaciji TO Nikšić i kluba Jazz joga Montenegro, održan</w:t>
      </w:r>
      <w:r w:rsidR="00DC31D8">
        <w:rPr>
          <w:rFonts w:ascii="Times New Roman" w:eastAsia="Times New Roman" w:hAnsi="Times New Roman" w:cs="Times New Roman"/>
          <w:sz w:val="24"/>
          <w:szCs w:val="24"/>
          <w:lang w:val="sr-Latn-CS"/>
        </w:rPr>
        <w:t xml:space="preserve"> je</w:t>
      </w:r>
      <w:r w:rsidRPr="00AF2019">
        <w:rPr>
          <w:rFonts w:ascii="Times New Roman" w:eastAsia="Times New Roman" w:hAnsi="Times New Roman" w:cs="Times New Roman"/>
          <w:sz w:val="24"/>
          <w:szCs w:val="24"/>
          <w:lang w:val="sr-Latn-CS"/>
        </w:rPr>
        <w:t xml:space="preserve"> besplatan čas joge. Na taj način, Crna Gora se pridružila </w:t>
      </w:r>
      <w:r>
        <w:rPr>
          <w:rFonts w:ascii="Times New Roman" w:eastAsia="Times New Roman" w:hAnsi="Times New Roman" w:cs="Times New Roman"/>
          <w:sz w:val="24"/>
          <w:szCs w:val="24"/>
          <w:lang w:val="sr-Latn-CS"/>
        </w:rPr>
        <w:t xml:space="preserve">društvu koje čine </w:t>
      </w:r>
      <w:r w:rsidRPr="00AF2019">
        <w:rPr>
          <w:rFonts w:ascii="Times New Roman" w:eastAsia="Times New Roman" w:hAnsi="Times New Roman" w:cs="Times New Roman"/>
          <w:sz w:val="24"/>
          <w:szCs w:val="24"/>
          <w:lang w:val="sr-Latn-CS"/>
        </w:rPr>
        <w:t>više od 100 zemalja koje su obilježile Međunarodni dan ove drevne vještine. Cilj ovakve odluke, obilježavanjem dana joge u čitavom svijetu</w:t>
      </w:r>
      <w:r w:rsidR="00610D60">
        <w:rPr>
          <w:rFonts w:ascii="Times New Roman" w:eastAsia="Times New Roman" w:hAnsi="Times New Roman" w:cs="Times New Roman"/>
          <w:sz w:val="24"/>
          <w:szCs w:val="24"/>
          <w:lang w:val="sr-Latn-CS"/>
        </w:rPr>
        <w:t>,</w:t>
      </w:r>
      <w:r w:rsidRPr="00AF2019">
        <w:rPr>
          <w:rFonts w:ascii="Times New Roman" w:eastAsia="Times New Roman" w:hAnsi="Times New Roman" w:cs="Times New Roman"/>
          <w:sz w:val="24"/>
          <w:szCs w:val="24"/>
          <w:lang w:val="sr-Latn-CS"/>
        </w:rPr>
        <w:t xml:space="preserve"> je podizanje svijesti svjetske javnosti o svim benefitima koje joga ima na psihičko i fizičko zdravlje. U pitanju je promocija mira, harmonije kao i holističkog pristup</w:t>
      </w:r>
      <w:r w:rsidR="00610D60">
        <w:rPr>
          <w:rFonts w:ascii="Times New Roman" w:eastAsia="Times New Roman" w:hAnsi="Times New Roman" w:cs="Times New Roman"/>
          <w:sz w:val="24"/>
          <w:szCs w:val="24"/>
          <w:lang w:val="sr-Latn-CS"/>
        </w:rPr>
        <w:t>a</w:t>
      </w:r>
      <w:r w:rsidRPr="00AF2019">
        <w:rPr>
          <w:rFonts w:ascii="Times New Roman" w:eastAsia="Times New Roman" w:hAnsi="Times New Roman" w:cs="Times New Roman"/>
          <w:sz w:val="24"/>
          <w:szCs w:val="24"/>
          <w:lang w:val="sr-Latn-CS"/>
        </w:rPr>
        <w:t xml:space="preserve"> zdravlju. </w:t>
      </w:r>
      <w:r>
        <w:rPr>
          <w:rFonts w:ascii="Times New Roman" w:eastAsia="Times New Roman" w:hAnsi="Times New Roman" w:cs="Times New Roman"/>
          <w:sz w:val="24"/>
          <w:szCs w:val="24"/>
          <w:lang w:val="sr-Latn-CS"/>
        </w:rPr>
        <w:t>Turistička organizacija Nikšić je za ovu priliku obezbijedila i magnete kao poklon svim učesnicima, sa motivima grada i logoa organizacije.</w:t>
      </w:r>
    </w:p>
    <w:p w:rsidR="00060CCE" w:rsidRDefault="00060CCE" w:rsidP="00973D53">
      <w:pPr>
        <w:spacing w:after="0" w:line="276" w:lineRule="auto"/>
        <w:jc w:val="both"/>
        <w:rPr>
          <w:rFonts w:ascii="Times New Roman" w:eastAsia="Times New Roman" w:hAnsi="Times New Roman" w:cs="Times New Roman"/>
          <w:sz w:val="24"/>
          <w:szCs w:val="24"/>
          <w:lang w:val="sr-Latn-CS"/>
        </w:rPr>
      </w:pPr>
    </w:p>
    <w:p w:rsidR="00060CCE" w:rsidRDefault="00060CCE" w:rsidP="00060CCE">
      <w:pPr>
        <w:pStyle w:val="Heading2"/>
        <w:ind w:left="1145" w:hanging="578"/>
        <w:rPr>
          <w:rFonts w:cs="Times New Roman"/>
          <w:lang w:val="sr-Latn-CS"/>
        </w:rPr>
      </w:pPr>
      <w:bookmarkStart w:id="16" w:name="_Toc68596338"/>
      <w:r w:rsidRPr="00060CCE">
        <w:rPr>
          <w:rFonts w:cs="Times New Roman"/>
          <w:lang w:val="sr-Latn-CS"/>
        </w:rPr>
        <w:t>P</w:t>
      </w:r>
      <w:r>
        <w:rPr>
          <w:rFonts w:cs="Times New Roman"/>
          <w:lang w:val="sr-Latn-CS"/>
        </w:rPr>
        <w:t>ra</w:t>
      </w:r>
      <w:r w:rsidRPr="00060CCE">
        <w:rPr>
          <w:rFonts w:cs="Times New Roman"/>
          <w:lang w:val="sr-Latn-CS"/>
        </w:rPr>
        <w:t>ksa učenika u Turističkoj organizaciji Nikšić</w:t>
      </w:r>
      <w:r>
        <w:rPr>
          <w:rFonts w:cs="Times New Roman"/>
          <w:lang w:val="sr-Latn-CS"/>
        </w:rPr>
        <w:t>, jul</w:t>
      </w:r>
      <w:bookmarkEnd w:id="16"/>
    </w:p>
    <w:p w:rsidR="00060CCE" w:rsidRDefault="00060CCE" w:rsidP="00060CCE">
      <w:pPr>
        <w:spacing w:after="0" w:line="276" w:lineRule="auto"/>
        <w:jc w:val="both"/>
        <w:rPr>
          <w:lang w:val="sr-Latn-CS"/>
        </w:rPr>
      </w:pPr>
    </w:p>
    <w:p w:rsidR="00060CCE" w:rsidRPr="00222FA8" w:rsidRDefault="00060CCE" w:rsidP="00060CCE">
      <w:pPr>
        <w:spacing w:after="0" w:line="276" w:lineRule="auto"/>
        <w:jc w:val="both"/>
        <w:rPr>
          <w:rFonts w:ascii="Times New Roman" w:eastAsia="Times New Roman" w:hAnsi="Times New Roman" w:cs="Times New Roman"/>
          <w:sz w:val="24"/>
          <w:szCs w:val="24"/>
          <w:lang w:val="sr-Latn-CS"/>
        </w:rPr>
      </w:pPr>
      <w:r w:rsidRPr="00222FA8">
        <w:rPr>
          <w:rFonts w:ascii="Times New Roman" w:eastAsia="Times New Roman" w:hAnsi="Times New Roman" w:cs="Times New Roman"/>
          <w:sz w:val="24"/>
          <w:szCs w:val="24"/>
          <w:lang w:val="sr-Latn-CS"/>
        </w:rPr>
        <w:t>Dv</w:t>
      </w:r>
      <w:r>
        <w:rPr>
          <w:rFonts w:ascii="Times New Roman" w:eastAsia="Times New Roman" w:hAnsi="Times New Roman" w:cs="Times New Roman"/>
          <w:sz w:val="24"/>
          <w:szCs w:val="24"/>
          <w:lang w:val="sr-Latn-CS"/>
        </w:rPr>
        <w:t xml:space="preserve">ije učenice </w:t>
      </w:r>
      <w:r w:rsidRPr="00222FA8">
        <w:rPr>
          <w:rFonts w:ascii="Times New Roman" w:eastAsia="Times New Roman" w:hAnsi="Times New Roman" w:cs="Times New Roman"/>
          <w:sz w:val="24"/>
          <w:szCs w:val="24"/>
          <w:lang w:val="sr-Latn-CS"/>
        </w:rPr>
        <w:t>JU Srednje Ekonomsko-ugostiteljske škola iz Nikšića, bil</w:t>
      </w:r>
      <w:r w:rsidR="003954C6">
        <w:rPr>
          <w:rFonts w:ascii="Times New Roman" w:eastAsia="Times New Roman" w:hAnsi="Times New Roman" w:cs="Times New Roman"/>
          <w:sz w:val="24"/>
          <w:szCs w:val="24"/>
          <w:lang w:val="sr-Latn-CS"/>
        </w:rPr>
        <w:t>i su na praksi, u trajanju od deset</w:t>
      </w:r>
      <w:r w:rsidRPr="00222FA8">
        <w:rPr>
          <w:rFonts w:ascii="Times New Roman" w:eastAsia="Times New Roman" w:hAnsi="Times New Roman" w:cs="Times New Roman"/>
          <w:sz w:val="24"/>
          <w:szCs w:val="24"/>
          <w:lang w:val="sr-Latn-CS"/>
        </w:rPr>
        <w:t xml:space="preserve"> dana u Turističkoj organizaciji Nikšić.</w:t>
      </w:r>
    </w:p>
    <w:p w:rsidR="00060CCE" w:rsidRPr="00222FA8" w:rsidRDefault="00060CCE" w:rsidP="00060CCE">
      <w:pPr>
        <w:spacing w:after="0" w:line="276" w:lineRule="auto"/>
        <w:jc w:val="both"/>
        <w:rPr>
          <w:rFonts w:ascii="Times New Roman" w:eastAsia="Times New Roman" w:hAnsi="Times New Roman" w:cs="Times New Roman"/>
          <w:sz w:val="24"/>
          <w:szCs w:val="24"/>
          <w:lang w:val="sr-Latn-CS"/>
        </w:rPr>
      </w:pPr>
    </w:p>
    <w:p w:rsidR="00060CCE" w:rsidRPr="00222FA8" w:rsidRDefault="00060CCE" w:rsidP="00060CCE">
      <w:pPr>
        <w:spacing w:after="0" w:line="276" w:lineRule="auto"/>
        <w:jc w:val="both"/>
        <w:rPr>
          <w:rFonts w:ascii="Times New Roman" w:eastAsia="Times New Roman" w:hAnsi="Times New Roman" w:cs="Times New Roman"/>
          <w:sz w:val="24"/>
          <w:szCs w:val="24"/>
          <w:lang w:val="sr-Latn-CS"/>
        </w:rPr>
      </w:pPr>
      <w:r w:rsidRPr="00222FA8">
        <w:rPr>
          <w:rFonts w:ascii="Times New Roman" w:eastAsia="Times New Roman" w:hAnsi="Times New Roman" w:cs="Times New Roman"/>
          <w:sz w:val="24"/>
          <w:szCs w:val="24"/>
          <w:lang w:val="sr-Latn-CS"/>
        </w:rPr>
        <w:t xml:space="preserve">Cilj ove saradnje je da se učenicima škole omogući obavljanje stručne prakse i sticanje praktičnih predznanja i vještina za obavljanje poslova u oblasti turizma. Tokom trajanja prakse, učenici Ekonomsko-ugostiteljske škole upoznali su se sa aktivnostima koje obavlja Turistička </w:t>
      </w:r>
      <w:r w:rsidRPr="00222FA8">
        <w:rPr>
          <w:rFonts w:ascii="Times New Roman" w:eastAsia="Times New Roman" w:hAnsi="Times New Roman" w:cs="Times New Roman"/>
          <w:sz w:val="24"/>
          <w:szCs w:val="24"/>
          <w:lang w:val="sr-Latn-CS"/>
        </w:rPr>
        <w:lastRenderedPageBreak/>
        <w:t>organizacija Nikšić, kao što su promocija, izdavaštvo, organizacija događaja, saradnja sa turističkim poslenicima, i dr.</w:t>
      </w:r>
    </w:p>
    <w:p w:rsidR="00DF6A12" w:rsidRPr="001F55F6" w:rsidRDefault="00DF6A12" w:rsidP="00213FA7">
      <w:pPr>
        <w:spacing w:after="0" w:line="276" w:lineRule="auto"/>
        <w:jc w:val="both"/>
        <w:rPr>
          <w:rFonts w:ascii="Times New Roman" w:eastAsia="Times New Roman" w:hAnsi="Times New Roman" w:cs="Times New Roman"/>
          <w:color w:val="000000"/>
          <w:sz w:val="24"/>
          <w:szCs w:val="24"/>
        </w:rPr>
      </w:pPr>
    </w:p>
    <w:p w:rsidR="001F55F6" w:rsidRPr="001F55F6" w:rsidRDefault="001F55F6" w:rsidP="00213FA7">
      <w:pPr>
        <w:spacing w:after="0" w:line="276" w:lineRule="auto"/>
        <w:jc w:val="both"/>
        <w:rPr>
          <w:rFonts w:ascii="Times New Roman" w:eastAsia="Times New Roman" w:hAnsi="Times New Roman" w:cs="Times New Roman"/>
          <w:color w:val="000000"/>
          <w:sz w:val="24"/>
          <w:szCs w:val="24"/>
        </w:rPr>
      </w:pPr>
    </w:p>
    <w:p w:rsidR="001F55F6" w:rsidRDefault="002D5A2F" w:rsidP="001F55F6">
      <w:pPr>
        <w:pStyle w:val="Heading2"/>
        <w:ind w:left="1145" w:hanging="578"/>
        <w:rPr>
          <w:rFonts w:cs="Times New Roman"/>
          <w:lang w:val="sr-Latn-CS"/>
        </w:rPr>
      </w:pPr>
      <w:bookmarkStart w:id="17" w:name="_Toc68596339"/>
      <w:r>
        <w:rPr>
          <w:rFonts w:cs="Times New Roman"/>
          <w:lang w:val="sr-Latn-CS"/>
        </w:rPr>
        <w:t>Džanum za Platform08</w:t>
      </w:r>
      <w:r w:rsidR="00BE0E38">
        <w:rPr>
          <w:rFonts w:cs="Times New Roman"/>
          <w:lang w:val="sr-Latn-CS"/>
        </w:rPr>
        <w:t>1</w:t>
      </w:r>
      <w:r>
        <w:rPr>
          <w:rFonts w:cs="Times New Roman"/>
          <w:lang w:val="sr-Latn-CS"/>
        </w:rPr>
        <w:t xml:space="preserve"> na Krupcu</w:t>
      </w:r>
      <w:r w:rsidR="001F55F6" w:rsidRPr="001F55F6">
        <w:rPr>
          <w:rFonts w:cs="Times New Roman"/>
          <w:lang w:val="sr-Latn-CS"/>
        </w:rPr>
        <w:t>, avgust</w:t>
      </w:r>
      <w:bookmarkEnd w:id="17"/>
    </w:p>
    <w:p w:rsidR="001F55F6" w:rsidRDefault="001F55F6" w:rsidP="001F55F6">
      <w:pPr>
        <w:spacing w:after="0" w:line="276" w:lineRule="auto"/>
        <w:jc w:val="both"/>
        <w:rPr>
          <w:lang w:val="sr-Latn-CS"/>
        </w:rPr>
      </w:pPr>
    </w:p>
    <w:p w:rsidR="001F55F6" w:rsidRDefault="00B11C95" w:rsidP="001F55F6">
      <w:pPr>
        <w:spacing w:after="0" w:line="276"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Ovom prilikom promovisali smo, za nas jedan od najznačajnijih turističkih lokaliteta u gradu, Krupac i nikšićki bend Džanum. Oni su u smiraj večeri održali koncert, sa brojnim audio i vizuelnim efektima, koji je uživo preko </w:t>
      </w:r>
      <w:r w:rsidR="008E1380">
        <w:rPr>
          <w:rFonts w:ascii="Times New Roman" w:eastAsia="Times New Roman" w:hAnsi="Times New Roman" w:cs="Times New Roman"/>
          <w:i/>
          <w:sz w:val="24"/>
          <w:szCs w:val="24"/>
          <w:lang w:val="sr-Latn-CS"/>
        </w:rPr>
        <w:t>Y</w:t>
      </w:r>
      <w:r w:rsidRPr="00623D73">
        <w:rPr>
          <w:rFonts w:ascii="Times New Roman" w:eastAsia="Times New Roman" w:hAnsi="Times New Roman" w:cs="Times New Roman"/>
          <w:i/>
          <w:sz w:val="24"/>
          <w:szCs w:val="24"/>
          <w:lang w:val="sr-Latn-CS"/>
        </w:rPr>
        <w:t>outube</w:t>
      </w:r>
      <w:r>
        <w:rPr>
          <w:rFonts w:ascii="Times New Roman" w:eastAsia="Times New Roman" w:hAnsi="Times New Roman" w:cs="Times New Roman"/>
          <w:sz w:val="24"/>
          <w:szCs w:val="24"/>
          <w:lang w:val="sr-Latn-CS"/>
        </w:rPr>
        <w:t xml:space="preserve"> platforme gledalo par stotina ljudi. Ekipa Platform081 koja je odradila najveći dio posla kako bi događaj prošao u najboljem redu je u potpunosti opravdala očekivanja.</w:t>
      </w:r>
    </w:p>
    <w:p w:rsidR="00942DD3" w:rsidRPr="000B091F" w:rsidRDefault="00942DD3" w:rsidP="001F55F6">
      <w:pPr>
        <w:spacing w:after="0" w:line="276" w:lineRule="auto"/>
        <w:jc w:val="both"/>
        <w:rPr>
          <w:rFonts w:ascii="Times New Roman" w:eastAsia="Times New Roman" w:hAnsi="Times New Roman" w:cs="Times New Roman"/>
          <w:color w:val="000000"/>
          <w:sz w:val="24"/>
          <w:szCs w:val="24"/>
        </w:rPr>
      </w:pPr>
    </w:p>
    <w:p w:rsidR="000B091F" w:rsidRPr="000B091F" w:rsidRDefault="000B091F" w:rsidP="001F55F6">
      <w:pPr>
        <w:spacing w:after="0" w:line="276" w:lineRule="auto"/>
        <w:jc w:val="both"/>
        <w:rPr>
          <w:rFonts w:ascii="Times New Roman" w:eastAsia="Times New Roman" w:hAnsi="Times New Roman" w:cs="Times New Roman"/>
          <w:color w:val="000000"/>
          <w:sz w:val="24"/>
          <w:szCs w:val="24"/>
        </w:rPr>
      </w:pPr>
    </w:p>
    <w:p w:rsidR="00942DD3" w:rsidRDefault="00942DD3" w:rsidP="00942DD3">
      <w:pPr>
        <w:pStyle w:val="Heading2"/>
        <w:ind w:left="1145" w:hanging="578"/>
        <w:rPr>
          <w:rFonts w:cs="Times New Roman"/>
          <w:lang w:val="sr-Latn-CS"/>
        </w:rPr>
      </w:pPr>
      <w:bookmarkStart w:id="18" w:name="_Toc68596340"/>
      <w:r>
        <w:rPr>
          <w:rFonts w:cs="Times New Roman"/>
          <w:lang w:val="sr-Latn-CS"/>
        </w:rPr>
        <w:t>Redizajn</w:t>
      </w:r>
      <w:r w:rsidRPr="00942DD3">
        <w:rPr>
          <w:rFonts w:cs="Times New Roman"/>
          <w:lang w:val="sr-Latn-CS"/>
        </w:rPr>
        <w:t xml:space="preserve"> logoa organizacije</w:t>
      </w:r>
      <w:r w:rsidR="00060CCE">
        <w:rPr>
          <w:rFonts w:cs="Times New Roman"/>
          <w:lang w:val="sr-Latn-CS"/>
        </w:rPr>
        <w:t>, avgust</w:t>
      </w:r>
      <w:bookmarkEnd w:id="18"/>
    </w:p>
    <w:p w:rsidR="00942DD3" w:rsidRDefault="00942DD3" w:rsidP="00942DD3">
      <w:pPr>
        <w:spacing w:after="0" w:line="276" w:lineRule="auto"/>
        <w:jc w:val="both"/>
        <w:rPr>
          <w:lang w:val="sr-Latn-CS"/>
        </w:rPr>
      </w:pPr>
    </w:p>
    <w:p w:rsidR="00942DD3" w:rsidRPr="00942DD3" w:rsidRDefault="00942DD3" w:rsidP="00942DD3">
      <w:pPr>
        <w:spacing w:after="0" w:line="276" w:lineRule="auto"/>
        <w:jc w:val="both"/>
        <w:rPr>
          <w:rFonts w:ascii="Times New Roman" w:eastAsia="Times New Roman" w:hAnsi="Times New Roman" w:cs="Times New Roman"/>
          <w:sz w:val="24"/>
          <w:szCs w:val="24"/>
          <w:lang w:val="sr-Latn-CS"/>
        </w:rPr>
      </w:pPr>
      <w:r w:rsidRPr="00942DD3">
        <w:rPr>
          <w:rFonts w:ascii="Times New Roman" w:eastAsia="Times New Roman" w:hAnsi="Times New Roman" w:cs="Times New Roman"/>
          <w:sz w:val="24"/>
          <w:szCs w:val="24"/>
          <w:lang w:val="sr-Latn-CS"/>
        </w:rPr>
        <w:t xml:space="preserve">Ono što je zaštitni znak svake kompanije jeste njen logo. Logo Turističke organizacije Nikšić </w:t>
      </w:r>
      <w:r w:rsidR="00DC69E5">
        <w:rPr>
          <w:rFonts w:ascii="Times New Roman" w:eastAsia="Times New Roman" w:hAnsi="Times New Roman" w:cs="Times New Roman"/>
          <w:sz w:val="24"/>
          <w:szCs w:val="24"/>
          <w:lang w:val="sr-Latn-CS"/>
        </w:rPr>
        <w:t xml:space="preserve">je </w:t>
      </w:r>
      <w:r w:rsidRPr="00942DD3">
        <w:rPr>
          <w:rFonts w:ascii="Times New Roman" w:eastAsia="Times New Roman" w:hAnsi="Times New Roman" w:cs="Times New Roman"/>
          <w:sz w:val="24"/>
          <w:szCs w:val="24"/>
          <w:lang w:val="sr-Latn-CS"/>
        </w:rPr>
        <w:t>ima</w:t>
      </w:r>
      <w:r w:rsidR="00DC69E5">
        <w:rPr>
          <w:rFonts w:ascii="Times New Roman" w:eastAsia="Times New Roman" w:hAnsi="Times New Roman" w:cs="Times New Roman"/>
          <w:sz w:val="24"/>
          <w:szCs w:val="24"/>
          <w:lang w:val="sr-Latn-CS"/>
        </w:rPr>
        <w:t>o</w:t>
      </w:r>
      <w:r w:rsidRPr="00942DD3">
        <w:rPr>
          <w:rFonts w:ascii="Times New Roman" w:eastAsia="Times New Roman" w:hAnsi="Times New Roman" w:cs="Times New Roman"/>
          <w:sz w:val="24"/>
          <w:szCs w:val="24"/>
          <w:lang w:val="sr-Latn-CS"/>
        </w:rPr>
        <w:t xml:space="preserve"> sličnost sa nekim drugim logoima koje imaju određene kompanije u Nikšiću i loše</w:t>
      </w:r>
      <w:r w:rsidR="0020206E">
        <w:rPr>
          <w:rFonts w:ascii="Times New Roman" w:eastAsia="Times New Roman" w:hAnsi="Times New Roman" w:cs="Times New Roman"/>
          <w:sz w:val="24"/>
          <w:szCs w:val="24"/>
          <w:lang w:val="sr-Latn-CS"/>
        </w:rPr>
        <w:t xml:space="preserve"> je</w:t>
      </w:r>
      <w:r w:rsidRPr="00942DD3">
        <w:rPr>
          <w:rFonts w:ascii="Times New Roman" w:eastAsia="Times New Roman" w:hAnsi="Times New Roman" w:cs="Times New Roman"/>
          <w:sz w:val="24"/>
          <w:szCs w:val="24"/>
          <w:lang w:val="sr-Latn-CS"/>
        </w:rPr>
        <w:t xml:space="preserve"> izgleda</w:t>
      </w:r>
      <w:r w:rsidR="0020206E">
        <w:rPr>
          <w:rFonts w:ascii="Times New Roman" w:eastAsia="Times New Roman" w:hAnsi="Times New Roman" w:cs="Times New Roman"/>
          <w:sz w:val="24"/>
          <w:szCs w:val="24"/>
          <w:lang w:val="sr-Latn-CS"/>
        </w:rPr>
        <w:t>o</w:t>
      </w:r>
      <w:r w:rsidRPr="00942DD3">
        <w:rPr>
          <w:rFonts w:ascii="Times New Roman" w:eastAsia="Times New Roman" w:hAnsi="Times New Roman" w:cs="Times New Roman"/>
          <w:sz w:val="24"/>
          <w:szCs w:val="24"/>
          <w:lang w:val="sr-Latn-CS"/>
        </w:rPr>
        <w:t xml:space="preserve"> na bilo kojoj boji pozadine, osim na bijeloj. Sami dizajn logoa je prevaziđen i nakon 15 godina postojanja Organizacije isti je redizajnira</w:t>
      </w:r>
      <w:r w:rsidR="00DC69E5">
        <w:rPr>
          <w:rFonts w:ascii="Times New Roman" w:eastAsia="Times New Roman" w:hAnsi="Times New Roman" w:cs="Times New Roman"/>
          <w:sz w:val="24"/>
          <w:szCs w:val="24"/>
          <w:lang w:val="sr-Latn-CS"/>
        </w:rPr>
        <w:t>n</w:t>
      </w:r>
      <w:r w:rsidRPr="00942DD3">
        <w:rPr>
          <w:rFonts w:ascii="Times New Roman" w:eastAsia="Times New Roman" w:hAnsi="Times New Roman" w:cs="Times New Roman"/>
          <w:sz w:val="24"/>
          <w:szCs w:val="24"/>
          <w:lang w:val="sr-Latn-CS"/>
        </w:rPr>
        <w:t>.</w:t>
      </w:r>
    </w:p>
    <w:p w:rsidR="00042C9C" w:rsidRPr="00942DD3" w:rsidRDefault="00042C9C" w:rsidP="00942DD3">
      <w:pPr>
        <w:spacing w:after="0" w:line="276" w:lineRule="auto"/>
        <w:jc w:val="both"/>
        <w:rPr>
          <w:rFonts w:ascii="Times New Roman" w:eastAsia="Times New Roman" w:hAnsi="Times New Roman" w:cs="Times New Roman"/>
          <w:sz w:val="24"/>
          <w:szCs w:val="24"/>
          <w:lang w:val="sr-Latn-CS"/>
        </w:rPr>
      </w:pPr>
    </w:p>
    <w:p w:rsidR="00DC69E5" w:rsidRDefault="00FE7C40" w:rsidP="00DC69E5">
      <w:pPr>
        <w:spacing w:after="120" w:line="276"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Novi z</w:t>
      </w:r>
      <w:r w:rsidR="00942DD3" w:rsidRPr="00942DD3">
        <w:rPr>
          <w:rFonts w:ascii="Times New Roman" w:eastAsia="Times New Roman" w:hAnsi="Times New Roman" w:cs="Times New Roman"/>
          <w:sz w:val="24"/>
          <w:szCs w:val="24"/>
          <w:lang w:val="sr-Latn-CS"/>
        </w:rPr>
        <w:t>n</w:t>
      </w:r>
      <w:r w:rsidR="00942DD3">
        <w:rPr>
          <w:rFonts w:ascii="Times New Roman" w:eastAsia="Times New Roman" w:hAnsi="Times New Roman" w:cs="Times New Roman"/>
          <w:sz w:val="24"/>
          <w:szCs w:val="24"/>
          <w:lang w:val="sr-Latn-CS"/>
        </w:rPr>
        <w:t xml:space="preserve">ak je sastavljen iz </w:t>
      </w:r>
      <w:r w:rsidR="00DC69E5">
        <w:rPr>
          <w:rFonts w:ascii="Times New Roman" w:eastAsia="Times New Roman" w:hAnsi="Times New Roman" w:cs="Times New Roman"/>
          <w:sz w:val="24"/>
          <w:szCs w:val="24"/>
          <w:lang w:val="sr-Latn-CS"/>
        </w:rPr>
        <w:t>tri</w:t>
      </w:r>
      <w:r w:rsidR="00942DD3">
        <w:rPr>
          <w:rFonts w:ascii="Times New Roman" w:eastAsia="Times New Roman" w:hAnsi="Times New Roman" w:cs="Times New Roman"/>
          <w:sz w:val="24"/>
          <w:szCs w:val="24"/>
          <w:lang w:val="sr-Latn-CS"/>
        </w:rPr>
        <w:t xml:space="preserve"> elementa:</w:t>
      </w:r>
    </w:p>
    <w:p w:rsidR="00942DD3" w:rsidRPr="009A4966" w:rsidRDefault="00942DD3" w:rsidP="009A4966">
      <w:pPr>
        <w:pStyle w:val="ListParagraph"/>
        <w:numPr>
          <w:ilvl w:val="0"/>
          <w:numId w:val="17"/>
        </w:numPr>
        <w:spacing w:after="0" w:line="276" w:lineRule="auto"/>
        <w:jc w:val="both"/>
        <w:rPr>
          <w:rFonts w:ascii="Times New Roman" w:eastAsia="Times New Roman" w:hAnsi="Times New Roman" w:cs="Times New Roman"/>
          <w:sz w:val="24"/>
          <w:szCs w:val="24"/>
          <w:lang w:val="sr-Latn-CS"/>
        </w:rPr>
      </w:pPr>
      <w:r w:rsidRPr="009A4966">
        <w:rPr>
          <w:rFonts w:ascii="Times New Roman" w:eastAsia="Times New Roman" w:hAnsi="Times New Roman" w:cs="Times New Roman"/>
          <w:sz w:val="24"/>
          <w:szCs w:val="24"/>
          <w:lang w:val="sr-Latn-CS"/>
        </w:rPr>
        <w:t>Talasi - odnosi se na sve vodene površine na terotoriji Nikšića;</w:t>
      </w:r>
    </w:p>
    <w:p w:rsidR="009A4966" w:rsidRDefault="00942DD3" w:rsidP="009A4966">
      <w:pPr>
        <w:pStyle w:val="ListParagraph"/>
        <w:numPr>
          <w:ilvl w:val="0"/>
          <w:numId w:val="17"/>
        </w:numPr>
        <w:spacing w:after="0" w:line="276" w:lineRule="auto"/>
        <w:jc w:val="both"/>
        <w:rPr>
          <w:rFonts w:ascii="Times New Roman" w:eastAsia="Times New Roman" w:hAnsi="Times New Roman" w:cs="Times New Roman"/>
          <w:sz w:val="24"/>
          <w:szCs w:val="24"/>
          <w:lang w:val="sr-Latn-CS"/>
        </w:rPr>
      </w:pPr>
      <w:r w:rsidRPr="009A4966">
        <w:rPr>
          <w:rFonts w:ascii="Times New Roman" w:eastAsia="Times New Roman" w:hAnsi="Times New Roman" w:cs="Times New Roman"/>
          <w:sz w:val="24"/>
          <w:szCs w:val="24"/>
          <w:lang w:val="sr-Latn-CS"/>
        </w:rPr>
        <w:t>Listovi - č</w:t>
      </w:r>
      <w:r w:rsidR="00DC69E5" w:rsidRPr="009A4966">
        <w:rPr>
          <w:rFonts w:ascii="Times New Roman" w:eastAsia="Times New Roman" w:hAnsi="Times New Roman" w:cs="Times New Roman"/>
          <w:sz w:val="24"/>
          <w:szCs w:val="24"/>
          <w:lang w:val="sr-Latn-CS"/>
        </w:rPr>
        <w:t>uvene nikšićke lipe</w:t>
      </w:r>
      <w:r w:rsidRPr="009A4966">
        <w:rPr>
          <w:rFonts w:ascii="Times New Roman" w:eastAsia="Times New Roman" w:hAnsi="Times New Roman" w:cs="Times New Roman"/>
          <w:sz w:val="24"/>
          <w:szCs w:val="24"/>
          <w:lang w:val="sr-Latn-CS"/>
        </w:rPr>
        <w:t>, zatim Trebjesa i čit</w:t>
      </w:r>
      <w:r w:rsidR="009A4966">
        <w:rPr>
          <w:rFonts w:ascii="Times New Roman" w:eastAsia="Times New Roman" w:hAnsi="Times New Roman" w:cs="Times New Roman"/>
          <w:sz w:val="24"/>
          <w:szCs w:val="24"/>
          <w:lang w:val="sr-Latn-CS"/>
        </w:rPr>
        <w:t>avo bogatstvo flore;</w:t>
      </w:r>
    </w:p>
    <w:p w:rsidR="00942DD3" w:rsidRPr="009A4966" w:rsidRDefault="00942DD3" w:rsidP="009A4966">
      <w:pPr>
        <w:pStyle w:val="ListParagraph"/>
        <w:numPr>
          <w:ilvl w:val="0"/>
          <w:numId w:val="17"/>
        </w:numPr>
        <w:spacing w:after="0" w:line="276" w:lineRule="auto"/>
        <w:jc w:val="both"/>
        <w:rPr>
          <w:rFonts w:ascii="Times New Roman" w:eastAsia="Times New Roman" w:hAnsi="Times New Roman" w:cs="Times New Roman"/>
          <w:sz w:val="24"/>
          <w:szCs w:val="24"/>
          <w:lang w:val="sr-Latn-CS"/>
        </w:rPr>
      </w:pPr>
      <w:r w:rsidRPr="009A4966">
        <w:rPr>
          <w:rFonts w:ascii="Times New Roman" w:eastAsia="Times New Roman" w:hAnsi="Times New Roman" w:cs="Times New Roman"/>
          <w:sz w:val="24"/>
          <w:szCs w:val="24"/>
          <w:lang w:val="sr-Latn-CS"/>
        </w:rPr>
        <w:t xml:space="preserve">Planine - planine imaju bijele vrhove koji simbolizuju snijeg i zimsku ponudu. Žuto-narandžasti dio simbolizuje da na istim tim planinama i u ljetjnim mjesecima ima aktivnosti i šta za vidjeti/posjetiti. </w:t>
      </w:r>
    </w:p>
    <w:p w:rsidR="00942DD3" w:rsidRDefault="00942DD3" w:rsidP="00942DD3">
      <w:pPr>
        <w:spacing w:after="0" w:line="276" w:lineRule="auto"/>
        <w:jc w:val="both"/>
        <w:rPr>
          <w:rFonts w:ascii="Times New Roman" w:eastAsia="Times New Roman" w:hAnsi="Times New Roman" w:cs="Times New Roman"/>
          <w:sz w:val="24"/>
          <w:szCs w:val="24"/>
          <w:lang w:val="sr-Latn-CS"/>
        </w:rPr>
      </w:pPr>
    </w:p>
    <w:p w:rsidR="00942DD3" w:rsidRPr="00942DD3" w:rsidRDefault="00942DD3" w:rsidP="00942DD3">
      <w:pPr>
        <w:spacing w:after="0" w:line="276" w:lineRule="auto"/>
        <w:jc w:val="both"/>
        <w:rPr>
          <w:rFonts w:ascii="Times New Roman" w:eastAsia="Times New Roman" w:hAnsi="Times New Roman" w:cs="Times New Roman"/>
          <w:sz w:val="24"/>
          <w:szCs w:val="24"/>
          <w:lang w:val="sr-Latn-CS"/>
        </w:rPr>
      </w:pPr>
      <w:r w:rsidRPr="00942DD3">
        <w:rPr>
          <w:rFonts w:ascii="Times New Roman" w:eastAsia="Times New Roman" w:hAnsi="Times New Roman" w:cs="Times New Roman"/>
          <w:sz w:val="24"/>
          <w:szCs w:val="24"/>
          <w:lang w:val="sr-Latn-CS"/>
        </w:rPr>
        <w:t>Kružni dio koji sve drži u cjelini simbolizuje zajedništvo i kultni nikšićki skver.</w:t>
      </w:r>
      <w:r w:rsidRPr="00942DD3">
        <w:rPr>
          <w:rFonts w:ascii="Times New Roman" w:eastAsia="Times New Roman" w:hAnsi="Times New Roman" w:cs="Times New Roman"/>
          <w:sz w:val="24"/>
          <w:szCs w:val="24"/>
          <w:lang w:val="sr-Latn-CS"/>
        </w:rPr>
        <w:br/>
      </w:r>
      <w:r w:rsidRPr="00942DD3">
        <w:rPr>
          <w:rFonts w:ascii="Times New Roman" w:eastAsia="Times New Roman" w:hAnsi="Times New Roman" w:cs="Times New Roman"/>
          <w:sz w:val="24"/>
          <w:szCs w:val="24"/>
          <w:lang w:val="sr-Latn-CS"/>
        </w:rPr>
        <w:br/>
        <w:t>Boje su prepoznatljiva nikšićka tamno ljubičasta iz grba i narandžasta kao kontra hladnim bojama i dodatno značenje kako i zimi i ljeti ima dešavanja zanimljivih turistima.</w:t>
      </w:r>
      <w:r w:rsidRPr="00942DD3">
        <w:rPr>
          <w:rFonts w:ascii="Times New Roman" w:eastAsia="Times New Roman" w:hAnsi="Times New Roman" w:cs="Times New Roman"/>
          <w:sz w:val="24"/>
          <w:szCs w:val="24"/>
          <w:lang w:val="sr-Latn-CS"/>
        </w:rPr>
        <w:br/>
      </w:r>
      <w:r w:rsidRPr="00942DD3">
        <w:rPr>
          <w:rFonts w:ascii="Times New Roman" w:eastAsia="Times New Roman" w:hAnsi="Times New Roman" w:cs="Times New Roman"/>
          <w:sz w:val="24"/>
          <w:szCs w:val="24"/>
          <w:lang w:val="sr-Latn-CS"/>
        </w:rPr>
        <w:br/>
      </w:r>
      <w:r>
        <w:rPr>
          <w:rFonts w:ascii="Times New Roman" w:eastAsia="Times New Roman" w:hAnsi="Times New Roman" w:cs="Times New Roman"/>
          <w:sz w:val="24"/>
          <w:szCs w:val="24"/>
          <w:lang w:val="sr-Latn-CS"/>
        </w:rPr>
        <w:t>Krug u planini</w:t>
      </w:r>
      <w:r w:rsidRPr="00942DD3">
        <w:rPr>
          <w:rFonts w:ascii="Times New Roman" w:eastAsia="Times New Roman" w:hAnsi="Times New Roman" w:cs="Times New Roman"/>
          <w:sz w:val="24"/>
          <w:szCs w:val="24"/>
          <w:lang w:val="sr-Latn-CS"/>
        </w:rPr>
        <w:t>, koji u suštini predstavlja apstraktan prikaz "glave" centralnog dijela kompozicije gdje se prepoznaje "čovjek" raširenih ruku koji ukazuje na nikšićko gostoprimstvo i poziva na dolazak</w:t>
      </w:r>
      <w:r w:rsidR="00DC1FB7">
        <w:rPr>
          <w:rFonts w:ascii="Times New Roman" w:eastAsia="Times New Roman" w:hAnsi="Times New Roman" w:cs="Times New Roman"/>
          <w:sz w:val="24"/>
          <w:szCs w:val="24"/>
          <w:lang w:val="sr-Latn-CS"/>
        </w:rPr>
        <w:t>.</w:t>
      </w:r>
    </w:p>
    <w:p w:rsidR="00942DD3" w:rsidRPr="00942DD3" w:rsidRDefault="00942DD3" w:rsidP="00942DD3">
      <w:pPr>
        <w:spacing w:after="0" w:line="276" w:lineRule="auto"/>
        <w:jc w:val="both"/>
        <w:rPr>
          <w:rFonts w:ascii="Times New Roman" w:eastAsia="Times New Roman" w:hAnsi="Times New Roman" w:cs="Times New Roman"/>
          <w:sz w:val="24"/>
          <w:szCs w:val="24"/>
          <w:lang w:val="sr-Latn-CS"/>
        </w:rPr>
      </w:pPr>
    </w:p>
    <w:p w:rsidR="00942DD3" w:rsidRPr="00060CCE" w:rsidRDefault="00942DD3" w:rsidP="00942DD3">
      <w:pPr>
        <w:spacing w:after="0" w:line="276" w:lineRule="auto"/>
        <w:jc w:val="both"/>
        <w:rPr>
          <w:rFonts w:ascii="Times New Roman" w:eastAsia="Times New Roman" w:hAnsi="Times New Roman" w:cs="Times New Roman"/>
          <w:sz w:val="24"/>
          <w:szCs w:val="24"/>
          <w:lang w:val="sr-Latn-CS"/>
        </w:rPr>
      </w:pPr>
      <w:r w:rsidRPr="00942DD3">
        <w:rPr>
          <w:rFonts w:ascii="Times New Roman" w:eastAsia="Times New Roman" w:hAnsi="Times New Roman" w:cs="Times New Roman"/>
          <w:sz w:val="24"/>
          <w:szCs w:val="24"/>
          <w:lang w:val="sr-Latn-CS"/>
        </w:rPr>
        <w:t xml:space="preserve">Narandžasti dio slova K razbija </w:t>
      </w:r>
      <w:r w:rsidR="008972F0">
        <w:rPr>
          <w:rFonts w:ascii="Times New Roman" w:eastAsia="Times New Roman" w:hAnsi="Times New Roman" w:cs="Times New Roman"/>
          <w:sz w:val="24"/>
          <w:szCs w:val="24"/>
          <w:lang w:val="sr-Latn-CS"/>
        </w:rPr>
        <w:t xml:space="preserve">monotoniju, </w:t>
      </w:r>
      <w:r w:rsidRPr="00942DD3">
        <w:rPr>
          <w:rFonts w:ascii="Times New Roman" w:eastAsia="Times New Roman" w:hAnsi="Times New Roman" w:cs="Times New Roman"/>
          <w:sz w:val="24"/>
          <w:szCs w:val="24"/>
          <w:lang w:val="sr-Latn-CS"/>
        </w:rPr>
        <w:t xml:space="preserve">zatim kao znak </w:t>
      </w:r>
      <w:r w:rsidRPr="00DC69E5">
        <w:rPr>
          <w:rFonts w:ascii="Times New Roman" w:eastAsia="Times New Roman" w:hAnsi="Times New Roman" w:cs="Times New Roman"/>
          <w:i/>
          <w:sz w:val="24"/>
          <w:szCs w:val="24"/>
          <w:lang w:val="sr-Latn-CS"/>
        </w:rPr>
        <w:t>forward</w:t>
      </w:r>
      <w:r w:rsidRPr="00942DD3">
        <w:rPr>
          <w:rFonts w:ascii="Times New Roman" w:eastAsia="Times New Roman" w:hAnsi="Times New Roman" w:cs="Times New Roman"/>
          <w:sz w:val="24"/>
          <w:szCs w:val="24"/>
          <w:lang w:val="sr-Latn-CS"/>
        </w:rPr>
        <w:t xml:space="preserve"> put kružnog dijela predstavlja dod</w:t>
      </w:r>
      <w:r w:rsidR="008972F0">
        <w:rPr>
          <w:rFonts w:ascii="Times New Roman" w:eastAsia="Times New Roman" w:hAnsi="Times New Roman" w:cs="Times New Roman"/>
          <w:sz w:val="24"/>
          <w:szCs w:val="24"/>
          <w:lang w:val="sr-Latn-CS"/>
        </w:rPr>
        <w:t xml:space="preserve">atni poziv za posjetu, a ujedno i </w:t>
      </w:r>
      <w:r w:rsidRPr="00942DD3">
        <w:rPr>
          <w:rFonts w:ascii="Times New Roman" w:eastAsia="Times New Roman" w:hAnsi="Times New Roman" w:cs="Times New Roman"/>
          <w:sz w:val="24"/>
          <w:szCs w:val="24"/>
          <w:lang w:val="sr-Latn-CS"/>
        </w:rPr>
        <w:t>kao bumer</w:t>
      </w:r>
      <w:r w:rsidR="008972F0">
        <w:rPr>
          <w:rFonts w:ascii="Times New Roman" w:eastAsia="Times New Roman" w:hAnsi="Times New Roman" w:cs="Times New Roman"/>
          <w:sz w:val="24"/>
          <w:szCs w:val="24"/>
          <w:lang w:val="sr-Latn-CS"/>
        </w:rPr>
        <w:t>ang da se treba stalno vraćati</w:t>
      </w:r>
      <w:r w:rsidR="00DC1FB7">
        <w:rPr>
          <w:rFonts w:ascii="Times New Roman" w:eastAsia="Times New Roman" w:hAnsi="Times New Roman" w:cs="Times New Roman"/>
          <w:sz w:val="24"/>
          <w:szCs w:val="24"/>
          <w:lang w:val="sr-Latn-CS"/>
        </w:rPr>
        <w:t xml:space="preserve"> u Nikšić</w:t>
      </w:r>
      <w:r w:rsidRPr="00942DD3">
        <w:rPr>
          <w:rFonts w:ascii="Times New Roman" w:eastAsia="Times New Roman" w:hAnsi="Times New Roman" w:cs="Times New Roman"/>
          <w:sz w:val="24"/>
          <w:szCs w:val="24"/>
          <w:lang w:val="sr-Latn-CS"/>
        </w:rPr>
        <w:t>.</w:t>
      </w:r>
    </w:p>
    <w:p w:rsidR="00942DD3" w:rsidRPr="000B091F" w:rsidRDefault="00942DD3" w:rsidP="001F55F6">
      <w:pPr>
        <w:spacing w:after="0" w:line="276" w:lineRule="auto"/>
        <w:jc w:val="both"/>
        <w:rPr>
          <w:rFonts w:ascii="Times New Roman" w:eastAsia="Times New Roman" w:hAnsi="Times New Roman" w:cs="Times New Roman"/>
          <w:color w:val="000000"/>
          <w:sz w:val="24"/>
          <w:szCs w:val="24"/>
        </w:rPr>
      </w:pPr>
    </w:p>
    <w:p w:rsidR="000B091F" w:rsidRPr="000B091F" w:rsidRDefault="000B091F" w:rsidP="001F55F6">
      <w:pPr>
        <w:spacing w:after="0" w:line="276" w:lineRule="auto"/>
        <w:jc w:val="both"/>
        <w:rPr>
          <w:rFonts w:ascii="Times New Roman" w:eastAsia="Times New Roman" w:hAnsi="Times New Roman" w:cs="Times New Roman"/>
          <w:color w:val="000000"/>
          <w:sz w:val="24"/>
          <w:szCs w:val="24"/>
        </w:rPr>
      </w:pPr>
    </w:p>
    <w:p w:rsidR="009B55C5" w:rsidRDefault="009B55C5" w:rsidP="009B55C5">
      <w:pPr>
        <w:pStyle w:val="Heading2"/>
        <w:ind w:left="1145" w:hanging="578"/>
        <w:rPr>
          <w:rFonts w:cs="Times New Roman"/>
          <w:noProof/>
          <w:lang w:val="sr-Latn-CS"/>
        </w:rPr>
      </w:pPr>
      <w:bookmarkStart w:id="19" w:name="_Toc68596341"/>
      <w:r w:rsidRPr="009B55C5">
        <w:rPr>
          <w:rFonts w:cs="Times New Roman"/>
          <w:noProof/>
          <w:lang w:val="sr-Latn-CS"/>
        </w:rPr>
        <w:lastRenderedPageBreak/>
        <w:t>Brošura „Priroda, seoska domaćinstva i mi“</w:t>
      </w:r>
      <w:r w:rsidR="00C25318">
        <w:rPr>
          <w:rFonts w:cs="Times New Roman"/>
          <w:noProof/>
          <w:lang w:val="sr-Latn-CS"/>
        </w:rPr>
        <w:t>, avgust</w:t>
      </w:r>
      <w:bookmarkEnd w:id="19"/>
    </w:p>
    <w:p w:rsidR="009B55C5" w:rsidRDefault="009B55C5" w:rsidP="009B55C5">
      <w:pPr>
        <w:spacing w:after="0" w:line="276" w:lineRule="auto"/>
        <w:jc w:val="both"/>
        <w:rPr>
          <w:noProof/>
          <w:lang w:val="sr-Latn-CS"/>
        </w:rPr>
      </w:pPr>
    </w:p>
    <w:p w:rsidR="00872DB4" w:rsidRDefault="00872DB4" w:rsidP="009B55C5">
      <w:pPr>
        <w:spacing w:after="0" w:line="276" w:lineRule="auto"/>
        <w:jc w:val="both"/>
        <w:rPr>
          <w:rFonts w:ascii="Times New Roman" w:eastAsia="Times New Roman" w:hAnsi="Times New Roman" w:cs="Times New Roman"/>
          <w:sz w:val="24"/>
          <w:szCs w:val="24"/>
          <w:lang w:val="sr-Latn-CS"/>
        </w:rPr>
      </w:pPr>
      <w:r w:rsidRPr="009B55C5">
        <w:rPr>
          <w:rFonts w:ascii="Times New Roman" w:eastAsia="Times New Roman" w:hAnsi="Times New Roman" w:cs="Times New Roman"/>
          <w:sz w:val="24"/>
          <w:szCs w:val="24"/>
          <w:lang w:val="sr-Latn-CS"/>
        </w:rPr>
        <w:t>Sam koncept brošure je bio da se predstavi</w:t>
      </w:r>
      <w:r w:rsidR="00A024F1">
        <w:rPr>
          <w:rFonts w:ascii="Times New Roman" w:eastAsia="Times New Roman" w:hAnsi="Times New Roman" w:cs="Times New Roman"/>
          <w:sz w:val="24"/>
          <w:szCs w:val="24"/>
          <w:lang w:val="sr-Latn-CS"/>
        </w:rPr>
        <w:t xml:space="preserve"> priroda naše opštine, što je </w:t>
      </w:r>
      <w:r w:rsidRPr="009B55C5">
        <w:rPr>
          <w:rFonts w:ascii="Times New Roman" w:eastAsia="Times New Roman" w:hAnsi="Times New Roman" w:cs="Times New Roman"/>
          <w:sz w:val="24"/>
          <w:szCs w:val="24"/>
          <w:lang w:val="sr-Latn-CS"/>
        </w:rPr>
        <w:t xml:space="preserve">u skladu </w:t>
      </w:r>
      <w:r>
        <w:rPr>
          <w:rFonts w:ascii="Times New Roman" w:eastAsia="Times New Roman" w:hAnsi="Times New Roman" w:cs="Times New Roman"/>
          <w:sz w:val="24"/>
          <w:szCs w:val="24"/>
          <w:lang w:val="sr-Latn-CS"/>
        </w:rPr>
        <w:t>sa kampanjom koju sprovodi NTO „U društvu prirode“</w:t>
      </w:r>
      <w:r w:rsidRPr="009B55C5">
        <w:rPr>
          <w:rFonts w:ascii="Times New Roman" w:eastAsia="Times New Roman" w:hAnsi="Times New Roman" w:cs="Times New Roman"/>
          <w:sz w:val="24"/>
          <w:szCs w:val="24"/>
          <w:lang w:val="sr-Latn-CS"/>
        </w:rPr>
        <w:t xml:space="preserve">, i samu brošuru smo osmislili kao </w:t>
      </w:r>
      <w:r>
        <w:rPr>
          <w:rFonts w:ascii="Times New Roman" w:eastAsia="Times New Roman" w:hAnsi="Times New Roman" w:cs="Times New Roman"/>
          <w:sz w:val="24"/>
          <w:szCs w:val="24"/>
          <w:lang w:val="sr-Latn-CS"/>
        </w:rPr>
        <w:t xml:space="preserve">vodič za </w:t>
      </w:r>
      <w:r w:rsidRPr="009B55C5">
        <w:rPr>
          <w:rFonts w:ascii="Times New Roman" w:eastAsia="Times New Roman" w:hAnsi="Times New Roman" w:cs="Times New Roman"/>
          <w:sz w:val="24"/>
          <w:szCs w:val="24"/>
          <w:lang w:val="sr-Latn-CS"/>
        </w:rPr>
        <w:t xml:space="preserve">pet ispunjenih dana za turiste koji žele da </w:t>
      </w:r>
      <w:r>
        <w:rPr>
          <w:rFonts w:ascii="Times New Roman" w:eastAsia="Times New Roman" w:hAnsi="Times New Roman" w:cs="Times New Roman"/>
          <w:sz w:val="24"/>
          <w:szCs w:val="24"/>
          <w:lang w:val="sr-Latn-CS"/>
        </w:rPr>
        <w:t>posjete naš grad, kroz pet cjelodnevnih ruta.</w:t>
      </w:r>
      <w:r w:rsidR="00F05B7A">
        <w:rPr>
          <w:rFonts w:ascii="Times New Roman" w:eastAsia="Times New Roman" w:hAnsi="Times New Roman" w:cs="Times New Roman"/>
          <w:sz w:val="24"/>
          <w:szCs w:val="24"/>
          <w:lang w:val="sr-Latn-CS"/>
        </w:rPr>
        <w:t xml:space="preserve"> </w:t>
      </w:r>
      <w:r w:rsidR="009B55C5" w:rsidRPr="009B55C5">
        <w:rPr>
          <w:rFonts w:ascii="Times New Roman" w:eastAsia="Times New Roman" w:hAnsi="Times New Roman" w:cs="Times New Roman"/>
          <w:sz w:val="24"/>
          <w:szCs w:val="24"/>
          <w:lang w:val="sr-Latn-CS"/>
        </w:rPr>
        <w:t>Kroz ovu brošuru predstavljene su neke od najatraktivniji</w:t>
      </w:r>
      <w:r>
        <w:rPr>
          <w:rFonts w:ascii="Times New Roman" w:eastAsia="Times New Roman" w:hAnsi="Times New Roman" w:cs="Times New Roman"/>
          <w:sz w:val="24"/>
          <w:szCs w:val="24"/>
          <w:lang w:val="sr-Latn-CS"/>
        </w:rPr>
        <w:t>h lokacija u okolini Nikšića, „</w:t>
      </w:r>
      <w:r w:rsidR="009B55C5" w:rsidRPr="009B55C5">
        <w:rPr>
          <w:rFonts w:ascii="Times New Roman" w:eastAsia="Times New Roman" w:hAnsi="Times New Roman" w:cs="Times New Roman"/>
          <w:sz w:val="24"/>
          <w:szCs w:val="24"/>
          <w:lang w:val="sr-Latn-CS"/>
        </w:rPr>
        <w:t>na sve četiri strane svijeta, sa brojnim</w:t>
      </w:r>
      <w:r>
        <w:rPr>
          <w:rFonts w:ascii="Times New Roman" w:eastAsia="Times New Roman" w:hAnsi="Times New Roman" w:cs="Times New Roman"/>
          <w:sz w:val="24"/>
          <w:szCs w:val="24"/>
          <w:lang w:val="sr-Latn-CS"/>
        </w:rPr>
        <w:t xml:space="preserve"> mogućnostima za aktivan odmor“</w:t>
      </w:r>
      <w:r w:rsidR="009B55C5" w:rsidRPr="009B55C5">
        <w:rPr>
          <w:rFonts w:ascii="Times New Roman" w:eastAsia="Times New Roman" w:hAnsi="Times New Roman" w:cs="Times New Roman"/>
          <w:sz w:val="24"/>
          <w:szCs w:val="24"/>
          <w:lang w:val="sr-Latn-CS"/>
        </w:rPr>
        <w:t>, gdje se na adekvatan način prmoviše tradicionalan način života, vraćanje prirodi u saglasju sa turističkim kapacitetima.</w:t>
      </w:r>
      <w:r w:rsidR="009B55C5">
        <w:rPr>
          <w:rFonts w:ascii="Times New Roman" w:eastAsia="Times New Roman" w:hAnsi="Times New Roman" w:cs="Times New Roman"/>
          <w:sz w:val="24"/>
          <w:szCs w:val="24"/>
          <w:lang w:val="sr-Latn-CS"/>
        </w:rPr>
        <w:t xml:space="preserve"> U</w:t>
      </w:r>
      <w:r w:rsidR="009B55C5" w:rsidRPr="009B55C5">
        <w:rPr>
          <w:rFonts w:ascii="Times New Roman" w:eastAsia="Times New Roman" w:hAnsi="Times New Roman" w:cs="Times New Roman"/>
          <w:sz w:val="24"/>
          <w:szCs w:val="24"/>
          <w:lang w:val="sr-Latn-CS"/>
        </w:rPr>
        <w:t xml:space="preserve"> ovom teškom vremenu</w:t>
      </w:r>
      <w:r>
        <w:rPr>
          <w:rFonts w:ascii="Times New Roman" w:eastAsia="Times New Roman" w:hAnsi="Times New Roman" w:cs="Times New Roman"/>
          <w:sz w:val="24"/>
          <w:szCs w:val="24"/>
          <w:lang w:val="sr-Latn-CS"/>
        </w:rPr>
        <w:t>,</w:t>
      </w:r>
      <w:r w:rsidR="009B55C5" w:rsidRPr="009B55C5">
        <w:rPr>
          <w:rFonts w:ascii="Times New Roman" w:eastAsia="Times New Roman" w:hAnsi="Times New Roman" w:cs="Times New Roman"/>
          <w:sz w:val="24"/>
          <w:szCs w:val="24"/>
          <w:lang w:val="sr-Latn-CS"/>
        </w:rPr>
        <w:t xml:space="preserve"> ne samo za turizam u našoj zemlji, već i na globalnom nivou, </w:t>
      </w:r>
      <w:r w:rsidR="009B55C5">
        <w:rPr>
          <w:rFonts w:ascii="Times New Roman" w:eastAsia="Times New Roman" w:hAnsi="Times New Roman" w:cs="Times New Roman"/>
          <w:sz w:val="24"/>
          <w:szCs w:val="24"/>
          <w:lang w:val="sr-Latn-CS"/>
        </w:rPr>
        <w:t>htjeli smo dati svoj doprinos</w:t>
      </w:r>
      <w:r w:rsidR="009B55C5" w:rsidRPr="009B55C5">
        <w:rPr>
          <w:rFonts w:ascii="Times New Roman" w:eastAsia="Times New Roman" w:hAnsi="Times New Roman" w:cs="Times New Roman"/>
          <w:sz w:val="24"/>
          <w:szCs w:val="24"/>
          <w:lang w:val="sr-Latn-CS"/>
        </w:rPr>
        <w:t xml:space="preserve"> u promovisanju</w:t>
      </w:r>
      <w:r>
        <w:rPr>
          <w:rFonts w:ascii="Times New Roman" w:eastAsia="Times New Roman" w:hAnsi="Times New Roman" w:cs="Times New Roman"/>
          <w:sz w:val="24"/>
          <w:szCs w:val="24"/>
          <w:lang w:val="sr-Latn-CS"/>
        </w:rPr>
        <w:t xml:space="preserve"> seoskih domaćinstava i</w:t>
      </w:r>
      <w:r w:rsidR="009B55C5" w:rsidRPr="009B55C5">
        <w:rPr>
          <w:rFonts w:ascii="Times New Roman" w:eastAsia="Times New Roman" w:hAnsi="Times New Roman" w:cs="Times New Roman"/>
          <w:sz w:val="24"/>
          <w:szCs w:val="24"/>
          <w:lang w:val="sr-Latn-CS"/>
        </w:rPr>
        <w:t xml:space="preserve"> malih proizvođača hrane i pića koji postoje na teritoriji naše opštine, a svi su registrovani u nekom od registara Ministarstva poljoprivrede</w:t>
      </w:r>
      <w:r>
        <w:rPr>
          <w:rFonts w:ascii="Times New Roman" w:eastAsia="Times New Roman" w:hAnsi="Times New Roman" w:cs="Times New Roman"/>
          <w:sz w:val="24"/>
          <w:szCs w:val="24"/>
          <w:lang w:val="sr-Latn-CS"/>
        </w:rPr>
        <w:t xml:space="preserve">. </w:t>
      </w:r>
    </w:p>
    <w:p w:rsidR="00872DB4" w:rsidRDefault="00872DB4" w:rsidP="009B55C5">
      <w:pPr>
        <w:spacing w:after="0" w:line="276" w:lineRule="auto"/>
        <w:jc w:val="both"/>
        <w:rPr>
          <w:rFonts w:ascii="Times New Roman" w:eastAsia="Times New Roman" w:hAnsi="Times New Roman" w:cs="Times New Roman"/>
          <w:sz w:val="24"/>
          <w:szCs w:val="24"/>
          <w:lang w:val="sr-Latn-CS"/>
        </w:rPr>
      </w:pPr>
    </w:p>
    <w:p w:rsidR="00872DB4" w:rsidRDefault="00872DB4" w:rsidP="00872DB4">
      <w:pPr>
        <w:spacing w:after="0" w:line="276"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To</w:t>
      </w:r>
      <w:r w:rsidR="009B55C5" w:rsidRPr="009B55C5">
        <w:rPr>
          <w:rFonts w:ascii="Times New Roman" w:eastAsia="Times New Roman" w:hAnsi="Times New Roman" w:cs="Times New Roman"/>
          <w:sz w:val="24"/>
          <w:szCs w:val="24"/>
          <w:lang w:val="sr-Latn-CS"/>
        </w:rPr>
        <w:t xml:space="preserve"> je </w:t>
      </w:r>
      <w:r w:rsidR="009B55C5">
        <w:rPr>
          <w:rFonts w:ascii="Times New Roman" w:eastAsia="Times New Roman" w:hAnsi="Times New Roman" w:cs="Times New Roman"/>
          <w:sz w:val="24"/>
          <w:szCs w:val="24"/>
          <w:lang w:val="sr-Latn-CS"/>
        </w:rPr>
        <w:t>nastavak</w:t>
      </w:r>
      <w:r w:rsidR="009B55C5" w:rsidRPr="009B55C5">
        <w:rPr>
          <w:rFonts w:ascii="Times New Roman" w:eastAsia="Times New Roman" w:hAnsi="Times New Roman" w:cs="Times New Roman"/>
          <w:sz w:val="24"/>
          <w:szCs w:val="24"/>
          <w:lang w:val="sr-Latn-CS"/>
        </w:rPr>
        <w:t xml:space="preserve"> aktivnosti koje smo sprovodili </w:t>
      </w:r>
      <w:r w:rsidR="009B55C5">
        <w:rPr>
          <w:rFonts w:ascii="Times New Roman" w:eastAsia="Times New Roman" w:hAnsi="Times New Roman" w:cs="Times New Roman"/>
          <w:sz w:val="24"/>
          <w:szCs w:val="24"/>
          <w:lang w:val="sr-Latn-CS"/>
        </w:rPr>
        <w:t xml:space="preserve">u saradnji </w:t>
      </w:r>
      <w:r w:rsidR="009B55C5" w:rsidRPr="009B55C5">
        <w:rPr>
          <w:rFonts w:ascii="Times New Roman" w:eastAsia="Times New Roman" w:hAnsi="Times New Roman" w:cs="Times New Roman"/>
          <w:sz w:val="24"/>
          <w:szCs w:val="24"/>
          <w:lang w:val="sr-Latn-CS"/>
        </w:rPr>
        <w:t>sa Opšt</w:t>
      </w:r>
      <w:r w:rsidR="00E520EC">
        <w:rPr>
          <w:rFonts w:ascii="Times New Roman" w:eastAsia="Times New Roman" w:hAnsi="Times New Roman" w:cs="Times New Roman"/>
          <w:sz w:val="24"/>
          <w:szCs w:val="24"/>
          <w:lang w:val="sr-Latn-CS"/>
        </w:rPr>
        <w:t>inom i drugim partnerima, a tiče</w:t>
      </w:r>
      <w:r w:rsidR="009B55C5" w:rsidRPr="009B55C5">
        <w:rPr>
          <w:rFonts w:ascii="Times New Roman" w:eastAsia="Times New Roman" w:hAnsi="Times New Roman" w:cs="Times New Roman"/>
          <w:sz w:val="24"/>
          <w:szCs w:val="24"/>
          <w:lang w:val="sr-Latn-CS"/>
        </w:rPr>
        <w:t xml:space="preserve"> se Novogodišnjeg sajma. Svi </w:t>
      </w:r>
      <w:r w:rsidR="00673EC4">
        <w:rPr>
          <w:rFonts w:ascii="Times New Roman" w:eastAsia="Times New Roman" w:hAnsi="Times New Roman" w:cs="Times New Roman"/>
          <w:sz w:val="24"/>
          <w:szCs w:val="24"/>
          <w:lang w:val="sr-Latn-CS"/>
        </w:rPr>
        <w:t>učesnici Sajma su</w:t>
      </w:r>
      <w:r w:rsidR="009B55C5" w:rsidRPr="009B55C5">
        <w:rPr>
          <w:rFonts w:ascii="Times New Roman" w:eastAsia="Times New Roman" w:hAnsi="Times New Roman" w:cs="Times New Roman"/>
          <w:sz w:val="24"/>
          <w:szCs w:val="24"/>
          <w:lang w:val="sr-Latn-CS"/>
        </w:rPr>
        <w:t xml:space="preserve"> kontaktirani, izabrani su validni brojevi t</w:t>
      </w:r>
      <w:r w:rsidR="00F05B7A">
        <w:rPr>
          <w:rFonts w:ascii="Times New Roman" w:eastAsia="Times New Roman" w:hAnsi="Times New Roman" w:cs="Times New Roman"/>
          <w:sz w:val="24"/>
          <w:szCs w:val="24"/>
          <w:lang w:val="sr-Latn-CS"/>
        </w:rPr>
        <w:t>elefona i svi proizvodi koje</w:t>
      </w:r>
      <w:r w:rsidR="009B55C5" w:rsidRPr="009B55C5">
        <w:rPr>
          <w:rFonts w:ascii="Times New Roman" w:eastAsia="Times New Roman" w:hAnsi="Times New Roman" w:cs="Times New Roman"/>
          <w:sz w:val="24"/>
          <w:szCs w:val="24"/>
          <w:lang w:val="sr-Latn-CS"/>
        </w:rPr>
        <w:t xml:space="preserve"> o</w:t>
      </w:r>
      <w:r>
        <w:rPr>
          <w:rFonts w:ascii="Times New Roman" w:eastAsia="Times New Roman" w:hAnsi="Times New Roman" w:cs="Times New Roman"/>
          <w:sz w:val="24"/>
          <w:szCs w:val="24"/>
          <w:lang w:val="sr-Latn-CS"/>
        </w:rPr>
        <w:t>ni nude u svojim domaćinstvima</w:t>
      </w:r>
      <w:r w:rsidR="00F05B7A">
        <w:rPr>
          <w:rFonts w:ascii="Times New Roman" w:eastAsia="Times New Roman" w:hAnsi="Times New Roman" w:cs="Times New Roman"/>
          <w:sz w:val="24"/>
          <w:szCs w:val="24"/>
          <w:lang w:val="sr-Latn-CS"/>
        </w:rPr>
        <w:t xml:space="preserve"> našli su se u brošuri</w:t>
      </w:r>
      <w:r>
        <w:rPr>
          <w:rFonts w:ascii="Times New Roman" w:eastAsia="Times New Roman" w:hAnsi="Times New Roman" w:cs="Times New Roman"/>
          <w:sz w:val="24"/>
          <w:szCs w:val="24"/>
          <w:lang w:val="sr-Latn-CS"/>
        </w:rPr>
        <w:t>.</w:t>
      </w:r>
    </w:p>
    <w:p w:rsidR="00872DB4" w:rsidRDefault="00872DB4" w:rsidP="00872DB4">
      <w:pPr>
        <w:spacing w:after="0" w:line="276" w:lineRule="auto"/>
        <w:jc w:val="both"/>
        <w:rPr>
          <w:rFonts w:ascii="Times New Roman" w:eastAsia="Times New Roman" w:hAnsi="Times New Roman" w:cs="Times New Roman"/>
          <w:sz w:val="24"/>
          <w:szCs w:val="24"/>
          <w:lang w:val="sr-Latn-CS"/>
        </w:rPr>
      </w:pPr>
    </w:p>
    <w:p w:rsidR="00872DB4" w:rsidRPr="00872DB4" w:rsidRDefault="00872DB4" w:rsidP="00872DB4">
      <w:pPr>
        <w:spacing w:after="0" w:line="276" w:lineRule="auto"/>
        <w:jc w:val="both"/>
        <w:rPr>
          <w:rFonts w:ascii="Times New Roman" w:eastAsia="Times New Roman" w:hAnsi="Times New Roman" w:cs="Times New Roman"/>
          <w:sz w:val="24"/>
          <w:szCs w:val="24"/>
          <w:lang w:val="sr-Latn-CS"/>
        </w:rPr>
      </w:pPr>
      <w:r w:rsidRPr="00872DB4">
        <w:rPr>
          <w:rFonts w:ascii="Times New Roman" w:eastAsia="Times New Roman" w:hAnsi="Times New Roman" w:cs="Times New Roman"/>
          <w:sz w:val="24"/>
          <w:szCs w:val="24"/>
          <w:lang w:val="sr-Latn-CS"/>
        </w:rPr>
        <w:t>Izradu brošure je podržala Stalna radna grupa za regionalni ruralni razvoj (SWG) u jugoistočnoj Evropi u partnerstvu sa Njemačkom organizacijom za međunarodnu saradnju (GIZ) u okviru projekta „Diverzifikacija ekonomskih aktivnosti u ruralnim područjima jugoistočne Evrope kroz razvoj lanca vrijednosti“</w:t>
      </w:r>
      <w:r>
        <w:rPr>
          <w:rFonts w:ascii="Times New Roman" w:eastAsia="Times New Roman" w:hAnsi="Times New Roman" w:cs="Times New Roman"/>
          <w:sz w:val="24"/>
          <w:szCs w:val="24"/>
          <w:lang w:val="sr-Latn-CS"/>
        </w:rPr>
        <w:t>.</w:t>
      </w:r>
    </w:p>
    <w:p w:rsidR="009B55C5" w:rsidRDefault="009B55C5" w:rsidP="009B55C5">
      <w:pPr>
        <w:spacing w:after="0" w:line="276" w:lineRule="auto"/>
        <w:jc w:val="both"/>
        <w:rPr>
          <w:rFonts w:ascii="Times New Roman" w:eastAsia="Times New Roman" w:hAnsi="Times New Roman" w:cs="Times New Roman"/>
          <w:sz w:val="24"/>
          <w:szCs w:val="24"/>
          <w:lang w:val="sr-Latn-CS"/>
        </w:rPr>
      </w:pPr>
    </w:p>
    <w:p w:rsidR="000B091F" w:rsidRDefault="000B091F" w:rsidP="000B091F">
      <w:pPr>
        <w:spacing w:after="0" w:line="276"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Kako sama brošura govori o prirodi, upravo je takav ambijent izabran za njenu promociju i promociju novog logoa organizacije. Promociji u prirodi, na izletištu Manitovac, prisustvovali su brojni novinari i partneri Turističke organizacije Nikšić, a gosti nijesu krili oduševljenje, kako kvalitetnom brošurom i idejnim rješenjem za logo, tako i predivnim prirodnim ambijentom u kom je promocija održana.</w:t>
      </w:r>
    </w:p>
    <w:p w:rsidR="000B091F" w:rsidRPr="000B091F" w:rsidRDefault="000B091F" w:rsidP="000B091F">
      <w:pPr>
        <w:spacing w:after="0" w:line="276" w:lineRule="auto"/>
        <w:jc w:val="both"/>
        <w:rPr>
          <w:rFonts w:ascii="Times New Roman" w:eastAsia="Times New Roman" w:hAnsi="Times New Roman" w:cs="Times New Roman"/>
          <w:color w:val="000000"/>
          <w:sz w:val="24"/>
          <w:szCs w:val="24"/>
        </w:rPr>
      </w:pPr>
    </w:p>
    <w:p w:rsidR="000B091F" w:rsidRPr="000B091F" w:rsidRDefault="000B091F" w:rsidP="000B091F">
      <w:pPr>
        <w:spacing w:after="0" w:line="276" w:lineRule="auto"/>
        <w:jc w:val="both"/>
        <w:rPr>
          <w:rFonts w:ascii="Times New Roman" w:eastAsia="Times New Roman" w:hAnsi="Times New Roman" w:cs="Times New Roman"/>
          <w:color w:val="000000"/>
          <w:sz w:val="24"/>
          <w:szCs w:val="24"/>
        </w:rPr>
      </w:pPr>
    </w:p>
    <w:p w:rsidR="00E637F5" w:rsidRDefault="00012A11" w:rsidP="00213FA7">
      <w:pPr>
        <w:pStyle w:val="Heading2"/>
        <w:ind w:left="1145" w:hanging="578"/>
        <w:rPr>
          <w:rFonts w:cs="Times New Roman"/>
          <w:lang w:val="sr-Latn-CS"/>
        </w:rPr>
      </w:pPr>
      <w:bookmarkStart w:id="20" w:name="_Toc68596342"/>
      <w:r w:rsidRPr="00213FA7">
        <w:rPr>
          <w:rFonts w:cs="Times New Roman"/>
          <w:lang w:val="sr-Latn-CS"/>
        </w:rPr>
        <w:t xml:space="preserve">Zvanični </w:t>
      </w:r>
      <w:r w:rsidR="00213FA7" w:rsidRPr="00213FA7">
        <w:rPr>
          <w:rFonts w:cs="Times New Roman"/>
          <w:lang w:val="sr-Latn-CS"/>
        </w:rPr>
        <w:t>s</w:t>
      </w:r>
      <w:r w:rsidRPr="00213FA7">
        <w:rPr>
          <w:rFonts w:cs="Times New Roman"/>
          <w:lang w:val="sr-Latn-CS"/>
        </w:rPr>
        <w:t>uvenir Nikšića</w:t>
      </w:r>
      <w:r w:rsidR="00B750B8">
        <w:rPr>
          <w:rFonts w:cs="Times New Roman"/>
          <w:lang w:val="sr-Latn-CS"/>
        </w:rPr>
        <w:t xml:space="preserve">, </w:t>
      </w:r>
      <w:r w:rsidR="00404933">
        <w:rPr>
          <w:rFonts w:cs="Times New Roman"/>
          <w:lang w:val="sr-Latn-CS"/>
        </w:rPr>
        <w:t>septembar</w:t>
      </w:r>
      <w:bookmarkEnd w:id="20"/>
    </w:p>
    <w:p w:rsidR="00213FA7" w:rsidRPr="00213FA7" w:rsidRDefault="00213FA7" w:rsidP="00213FA7">
      <w:pPr>
        <w:spacing w:after="0" w:line="276" w:lineRule="auto"/>
        <w:jc w:val="both"/>
        <w:rPr>
          <w:lang w:val="sr-Latn-CS"/>
        </w:rPr>
      </w:pPr>
    </w:p>
    <w:p w:rsidR="00E637F5" w:rsidRPr="00222FA8" w:rsidRDefault="00E637F5" w:rsidP="00222FA8">
      <w:pPr>
        <w:spacing w:after="0" w:line="276" w:lineRule="auto"/>
        <w:jc w:val="both"/>
        <w:rPr>
          <w:rFonts w:ascii="Times New Roman" w:eastAsia="Times New Roman" w:hAnsi="Times New Roman" w:cs="Times New Roman"/>
          <w:sz w:val="24"/>
          <w:szCs w:val="24"/>
          <w:lang w:val="sr-Latn-CS"/>
        </w:rPr>
      </w:pPr>
      <w:r w:rsidRPr="00222FA8">
        <w:rPr>
          <w:rFonts w:ascii="Times New Roman" w:eastAsia="Times New Roman" w:hAnsi="Times New Roman" w:cs="Times New Roman"/>
          <w:sz w:val="24"/>
          <w:szCs w:val="24"/>
          <w:lang w:val="sr-Latn-CS"/>
        </w:rPr>
        <w:t xml:space="preserve">Nikšić </w:t>
      </w:r>
      <w:r w:rsidR="00B750B8" w:rsidRPr="00222FA8">
        <w:rPr>
          <w:rFonts w:ascii="Times New Roman" w:eastAsia="Times New Roman" w:hAnsi="Times New Roman" w:cs="Times New Roman"/>
          <w:sz w:val="24"/>
          <w:szCs w:val="24"/>
          <w:lang w:val="sr-Latn-CS"/>
        </w:rPr>
        <w:t>je dobio prvi zvanični suvenir -</w:t>
      </w:r>
      <w:r w:rsidRPr="00222FA8">
        <w:rPr>
          <w:rFonts w:ascii="Times New Roman" w:eastAsia="Times New Roman" w:hAnsi="Times New Roman" w:cs="Times New Roman"/>
          <w:sz w:val="24"/>
          <w:szCs w:val="24"/>
          <w:lang w:val="sr-Latn-CS"/>
        </w:rPr>
        <w:t xml:space="preserve"> šestougaoni magnet sastavljen od trouglova sa uspomenama koje turiste treba da asociraju na grad pod Trebjesom.</w:t>
      </w:r>
    </w:p>
    <w:p w:rsidR="00E637F5" w:rsidRPr="00222FA8" w:rsidRDefault="00E637F5" w:rsidP="00222FA8">
      <w:pPr>
        <w:spacing w:after="0" w:line="276" w:lineRule="auto"/>
        <w:jc w:val="both"/>
        <w:rPr>
          <w:rFonts w:ascii="Times New Roman" w:eastAsia="Times New Roman" w:hAnsi="Times New Roman" w:cs="Times New Roman"/>
          <w:sz w:val="24"/>
          <w:szCs w:val="24"/>
          <w:lang w:val="sr-Latn-CS"/>
        </w:rPr>
      </w:pPr>
    </w:p>
    <w:p w:rsidR="00E637F5" w:rsidRPr="00222FA8" w:rsidRDefault="00B750B8" w:rsidP="00222FA8">
      <w:pPr>
        <w:spacing w:after="0" w:line="276" w:lineRule="auto"/>
        <w:jc w:val="both"/>
        <w:rPr>
          <w:rFonts w:ascii="Times New Roman" w:eastAsia="Times New Roman" w:hAnsi="Times New Roman" w:cs="Times New Roman"/>
          <w:sz w:val="24"/>
          <w:szCs w:val="24"/>
          <w:lang w:val="sr-Latn-CS"/>
        </w:rPr>
      </w:pPr>
      <w:r w:rsidRPr="00222FA8">
        <w:rPr>
          <w:rFonts w:ascii="Times New Roman" w:eastAsia="Times New Roman" w:hAnsi="Times New Roman" w:cs="Times New Roman"/>
          <w:sz w:val="24"/>
          <w:szCs w:val="24"/>
          <w:lang w:val="sr-Latn-CS"/>
        </w:rPr>
        <w:t>Ideja je bila da se pokaže „</w:t>
      </w:r>
      <w:r w:rsidR="00E637F5" w:rsidRPr="00222FA8">
        <w:rPr>
          <w:rFonts w:ascii="Times New Roman" w:eastAsia="Times New Roman" w:hAnsi="Times New Roman" w:cs="Times New Roman"/>
          <w:sz w:val="24"/>
          <w:szCs w:val="24"/>
          <w:lang w:val="sr-Latn-CS"/>
        </w:rPr>
        <w:t>dobri duh Nikšića</w:t>
      </w:r>
      <w:r w:rsidRPr="00222FA8">
        <w:rPr>
          <w:rFonts w:ascii="Times New Roman" w:eastAsia="Times New Roman" w:hAnsi="Times New Roman" w:cs="Times New Roman"/>
          <w:sz w:val="24"/>
          <w:szCs w:val="24"/>
          <w:lang w:val="sr-Latn-CS"/>
        </w:rPr>
        <w:t>“</w:t>
      </w:r>
      <w:r w:rsidR="00E637F5" w:rsidRPr="00222FA8">
        <w:rPr>
          <w:rFonts w:ascii="Times New Roman" w:eastAsia="Times New Roman" w:hAnsi="Times New Roman" w:cs="Times New Roman"/>
          <w:sz w:val="24"/>
          <w:szCs w:val="24"/>
          <w:lang w:val="sr-Latn-CS"/>
        </w:rPr>
        <w:t xml:space="preserve"> kroz jedan koncept kreiranja i dijeljenja, a to je da sami turisti mogu da kreiraju svoj suvenir iz uspomena i utisak</w:t>
      </w:r>
      <w:r w:rsidRPr="00222FA8">
        <w:rPr>
          <w:rFonts w:ascii="Times New Roman" w:eastAsia="Times New Roman" w:hAnsi="Times New Roman" w:cs="Times New Roman"/>
          <w:sz w:val="24"/>
          <w:szCs w:val="24"/>
          <w:lang w:val="sr-Latn-CS"/>
        </w:rPr>
        <w:t>a koje su oni imali u Nikšiću. S obzirom na to da je suvenir sastavljen iz više djelova, jedan dio mogu podijeliti</w:t>
      </w:r>
      <w:r w:rsidR="00E637F5" w:rsidRPr="00222FA8">
        <w:rPr>
          <w:rFonts w:ascii="Times New Roman" w:eastAsia="Times New Roman" w:hAnsi="Times New Roman" w:cs="Times New Roman"/>
          <w:sz w:val="24"/>
          <w:szCs w:val="24"/>
          <w:lang w:val="sr-Latn-CS"/>
        </w:rPr>
        <w:t xml:space="preserve"> bliski</w:t>
      </w:r>
      <w:r w:rsidRPr="00222FA8">
        <w:rPr>
          <w:rFonts w:ascii="Times New Roman" w:eastAsia="Times New Roman" w:hAnsi="Times New Roman" w:cs="Times New Roman"/>
          <w:sz w:val="24"/>
          <w:szCs w:val="24"/>
          <w:lang w:val="sr-Latn-CS"/>
        </w:rPr>
        <w:t xml:space="preserve">m ljudima, zato što je to duh koji je Nikšić uvijek nosio u sebi - </w:t>
      </w:r>
      <w:r w:rsidR="00E637F5" w:rsidRPr="00222FA8">
        <w:rPr>
          <w:rFonts w:ascii="Times New Roman" w:eastAsia="Times New Roman" w:hAnsi="Times New Roman" w:cs="Times New Roman"/>
          <w:sz w:val="24"/>
          <w:szCs w:val="24"/>
          <w:lang w:val="sr-Latn-CS"/>
        </w:rPr>
        <w:t>dijeljenje i solida</w:t>
      </w:r>
      <w:r w:rsidRPr="00222FA8">
        <w:rPr>
          <w:rFonts w:ascii="Times New Roman" w:eastAsia="Times New Roman" w:hAnsi="Times New Roman" w:cs="Times New Roman"/>
          <w:sz w:val="24"/>
          <w:szCs w:val="24"/>
          <w:lang w:val="sr-Latn-CS"/>
        </w:rPr>
        <w:t>rnost.</w:t>
      </w:r>
      <w:r w:rsidR="005B6AE0">
        <w:rPr>
          <w:rFonts w:ascii="Times New Roman" w:eastAsia="Times New Roman" w:hAnsi="Times New Roman" w:cs="Times New Roman"/>
          <w:sz w:val="24"/>
          <w:szCs w:val="24"/>
          <w:lang w:val="sr-Latn-CS"/>
        </w:rPr>
        <w:t xml:space="preserve"> Suvenir ima i svoju kutiju i rađen je u limitiranoj seriji od 1.000 komada.</w:t>
      </w:r>
    </w:p>
    <w:p w:rsidR="00E637F5" w:rsidRPr="0039697A" w:rsidRDefault="00E637F5" w:rsidP="00E637F5">
      <w:pPr>
        <w:shd w:val="clear" w:color="auto" w:fill="FFFFFF"/>
        <w:spacing w:after="0" w:line="240" w:lineRule="auto"/>
        <w:jc w:val="both"/>
        <w:rPr>
          <w:rFonts w:ascii="Times New Roman" w:eastAsia="Times New Roman" w:hAnsi="Times New Roman" w:cs="Times New Roman"/>
          <w:color w:val="000000"/>
          <w:sz w:val="24"/>
          <w:szCs w:val="24"/>
        </w:rPr>
      </w:pPr>
    </w:p>
    <w:p w:rsidR="00E637F5" w:rsidRPr="00222FA8" w:rsidRDefault="00404933" w:rsidP="00222FA8">
      <w:pPr>
        <w:spacing w:after="0" w:line="276"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lastRenderedPageBreak/>
        <w:t xml:space="preserve">Većinska sredstva za ovaj projekat (80% vrijednosti projekta, ili 3.150 eura) dobijena su od Nacionalne turističke organizacije i projekat je realizovan kroz </w:t>
      </w:r>
      <w:r>
        <w:rPr>
          <w:rFonts w:ascii="Times New Roman" w:hAnsi="Times New Roman" w:cs="Times New Roman"/>
          <w:noProof/>
          <w:lang w:val="sr-Latn-CS"/>
        </w:rPr>
        <w:t>Javni poziv</w:t>
      </w:r>
      <w:r w:rsidRPr="003C0210">
        <w:rPr>
          <w:rFonts w:ascii="Times New Roman" w:hAnsi="Times New Roman" w:cs="Times New Roman"/>
          <w:noProof/>
          <w:lang w:val="sr-Latn-CS"/>
        </w:rPr>
        <w:t xml:space="preserve"> podrške za projekte iz oblasti turizma za 2019/2020</w:t>
      </w:r>
      <w:r>
        <w:rPr>
          <w:rFonts w:ascii="Times New Roman" w:hAnsi="Times New Roman" w:cs="Times New Roman"/>
          <w:noProof/>
          <w:lang w:val="sr-Latn-CS"/>
        </w:rPr>
        <w:t>.</w:t>
      </w:r>
    </w:p>
    <w:p w:rsidR="00E637F5" w:rsidRDefault="00E637F5" w:rsidP="00EE7DBF">
      <w:pPr>
        <w:spacing w:after="0" w:line="276" w:lineRule="auto"/>
        <w:jc w:val="both"/>
        <w:rPr>
          <w:rFonts w:ascii="Times New Roman" w:eastAsia="Times New Roman" w:hAnsi="Times New Roman" w:cs="Times New Roman"/>
          <w:color w:val="000000"/>
          <w:sz w:val="24"/>
          <w:szCs w:val="24"/>
        </w:rPr>
      </w:pPr>
    </w:p>
    <w:p w:rsidR="00EC768B" w:rsidRDefault="00EC768B" w:rsidP="00EC768B">
      <w:pPr>
        <w:spacing w:after="0" w:line="276" w:lineRule="auto"/>
        <w:jc w:val="both"/>
        <w:rPr>
          <w:rFonts w:ascii="Times New Roman" w:hAnsi="Times New Roman" w:cs="Times New Roman"/>
          <w:sz w:val="24"/>
          <w:szCs w:val="24"/>
          <w:shd w:val="clear" w:color="auto" w:fill="FFFFFF"/>
        </w:rPr>
      </w:pPr>
    </w:p>
    <w:p w:rsidR="00E637F5" w:rsidRDefault="00FD352F" w:rsidP="00EC768B">
      <w:pPr>
        <w:pStyle w:val="Heading2"/>
        <w:ind w:left="1145" w:hanging="578"/>
        <w:rPr>
          <w:rFonts w:cs="Times New Roman"/>
          <w:lang w:val="sr-Latn-CS"/>
        </w:rPr>
      </w:pPr>
      <w:bookmarkStart w:id="21" w:name="_Toc68596343"/>
      <w:r>
        <w:rPr>
          <w:rFonts w:cs="Times New Roman"/>
          <w:lang w:val="sr-Latn-CS"/>
        </w:rPr>
        <w:t xml:space="preserve">Svjetski dan turizma, </w:t>
      </w:r>
      <w:r w:rsidR="00222FA8" w:rsidRPr="00EC768B">
        <w:rPr>
          <w:rFonts w:cs="Times New Roman"/>
          <w:lang w:val="sr-Latn-CS"/>
        </w:rPr>
        <w:t>septembar</w:t>
      </w:r>
      <w:bookmarkEnd w:id="21"/>
    </w:p>
    <w:p w:rsidR="00EC768B" w:rsidRPr="00EC768B" w:rsidRDefault="00EC768B" w:rsidP="00EC768B">
      <w:pPr>
        <w:spacing w:after="0" w:line="276" w:lineRule="auto"/>
        <w:jc w:val="both"/>
        <w:rPr>
          <w:lang w:val="sr-Latn-CS"/>
        </w:rPr>
      </w:pPr>
    </w:p>
    <w:p w:rsidR="00FD352F" w:rsidRDefault="00FD352F" w:rsidP="00FD352F">
      <w:pPr>
        <w:spacing w:after="0" w:line="276" w:lineRule="auto"/>
        <w:jc w:val="both"/>
        <w:rPr>
          <w:rFonts w:ascii="Times New Roman" w:eastAsia="Times New Roman" w:hAnsi="Times New Roman" w:cs="Times New Roman"/>
          <w:sz w:val="24"/>
          <w:szCs w:val="24"/>
          <w:lang w:val="sr-Latn-CS"/>
        </w:rPr>
      </w:pPr>
      <w:r w:rsidRPr="00FD352F">
        <w:rPr>
          <w:rFonts w:ascii="Times New Roman" w:eastAsia="Times New Roman" w:hAnsi="Times New Roman" w:cs="Times New Roman"/>
          <w:sz w:val="24"/>
          <w:szCs w:val="24"/>
          <w:lang w:val="sr-Latn-CS"/>
        </w:rPr>
        <w:t>Na kreativan način, uključivši preko 30 ugostiteljskih objekata, Turis</w:t>
      </w:r>
      <w:r>
        <w:rPr>
          <w:rFonts w:ascii="Times New Roman" w:eastAsia="Times New Roman" w:hAnsi="Times New Roman" w:cs="Times New Roman"/>
          <w:sz w:val="24"/>
          <w:szCs w:val="24"/>
          <w:lang w:val="sr-Latn-CS"/>
        </w:rPr>
        <w:t xml:space="preserve">tička organizacija Nikšić </w:t>
      </w:r>
      <w:r w:rsidRPr="00FD352F">
        <w:rPr>
          <w:rFonts w:ascii="Times New Roman" w:eastAsia="Times New Roman" w:hAnsi="Times New Roman" w:cs="Times New Roman"/>
          <w:sz w:val="24"/>
          <w:szCs w:val="24"/>
          <w:lang w:val="sr-Latn-CS"/>
        </w:rPr>
        <w:t>obilježila</w:t>
      </w:r>
      <w:r>
        <w:rPr>
          <w:rFonts w:ascii="Times New Roman" w:eastAsia="Times New Roman" w:hAnsi="Times New Roman" w:cs="Times New Roman"/>
          <w:sz w:val="24"/>
          <w:szCs w:val="24"/>
          <w:lang w:val="sr-Latn-CS"/>
        </w:rPr>
        <w:t xml:space="preserve"> je</w:t>
      </w:r>
      <w:r w:rsidRPr="00FD352F">
        <w:rPr>
          <w:rFonts w:ascii="Times New Roman" w:eastAsia="Times New Roman" w:hAnsi="Times New Roman" w:cs="Times New Roman"/>
          <w:sz w:val="24"/>
          <w:szCs w:val="24"/>
          <w:lang w:val="sr-Latn-CS"/>
        </w:rPr>
        <w:t xml:space="preserve"> Svjetski dan turizma.</w:t>
      </w:r>
      <w:r>
        <w:rPr>
          <w:rFonts w:ascii="Times New Roman" w:eastAsia="Times New Roman" w:hAnsi="Times New Roman" w:cs="Times New Roman"/>
          <w:sz w:val="24"/>
          <w:szCs w:val="24"/>
          <w:lang w:val="sr-Latn-CS"/>
        </w:rPr>
        <w:t xml:space="preserve"> </w:t>
      </w:r>
      <w:r w:rsidRPr="00FD352F">
        <w:rPr>
          <w:rFonts w:ascii="Times New Roman" w:eastAsia="Times New Roman" w:hAnsi="Times New Roman" w:cs="Times New Roman"/>
          <w:sz w:val="24"/>
          <w:szCs w:val="24"/>
          <w:lang w:val="sr-Latn-CS"/>
        </w:rPr>
        <w:t>Zbog složene epidemiološke situacije u Nikšiću, kao i loših vremenskih uslova, TO Nikšić je u djelo sprovela rezervni plan.</w:t>
      </w:r>
    </w:p>
    <w:p w:rsidR="00F10634" w:rsidRPr="00FD352F" w:rsidRDefault="00F10634" w:rsidP="00FD352F">
      <w:pPr>
        <w:spacing w:after="0" w:line="276" w:lineRule="auto"/>
        <w:jc w:val="both"/>
        <w:rPr>
          <w:rFonts w:ascii="Times New Roman" w:eastAsia="Times New Roman" w:hAnsi="Times New Roman" w:cs="Times New Roman"/>
          <w:sz w:val="24"/>
          <w:szCs w:val="24"/>
          <w:lang w:val="sr-Latn-CS"/>
        </w:rPr>
      </w:pPr>
    </w:p>
    <w:p w:rsidR="00FD352F" w:rsidRPr="00FD352F" w:rsidRDefault="00FD352F" w:rsidP="007C21FB">
      <w:pPr>
        <w:spacing w:after="0" w:line="276" w:lineRule="auto"/>
        <w:jc w:val="both"/>
        <w:rPr>
          <w:rFonts w:ascii="Times New Roman" w:eastAsia="Times New Roman" w:hAnsi="Times New Roman" w:cs="Times New Roman"/>
          <w:sz w:val="24"/>
          <w:szCs w:val="24"/>
          <w:lang w:val="sr-Latn-CS"/>
        </w:rPr>
      </w:pPr>
      <w:r w:rsidRPr="00FD352F">
        <w:rPr>
          <w:rFonts w:ascii="Times New Roman" w:eastAsia="Times New Roman" w:hAnsi="Times New Roman" w:cs="Times New Roman"/>
          <w:sz w:val="24"/>
          <w:szCs w:val="24"/>
          <w:lang w:val="sr-Latn-CS"/>
        </w:rPr>
        <w:t xml:space="preserve">Kako bi se skrenula pažnja na odgovorno ponašanje pojedinaca u vrijeme pandemije COVID-19, Turistička organizacija Nikšić je cjelokupnom osoblju u preko 30 ugostiteljskih objekata u gradu pod Trebjesom poklonila zaštitne maske sa logom organizacije. Svim pomenutim objektima poklonjeno je i par stotina hemijski, takođe sa logom TO Nikšić, kao i preko 500 brošura „Priroda, seoska domaćinstva i mi“ koje </w:t>
      </w:r>
      <w:r w:rsidR="007C21FB">
        <w:rPr>
          <w:rFonts w:ascii="Times New Roman" w:eastAsia="Times New Roman" w:hAnsi="Times New Roman" w:cs="Times New Roman"/>
          <w:sz w:val="24"/>
          <w:szCs w:val="24"/>
          <w:lang w:val="sr-Latn-CS"/>
        </w:rPr>
        <w:t>su podijeljene gostima.</w:t>
      </w:r>
      <w:r w:rsidR="009A4966">
        <w:rPr>
          <w:rFonts w:ascii="Times New Roman" w:eastAsia="Times New Roman" w:hAnsi="Times New Roman" w:cs="Times New Roman"/>
          <w:sz w:val="24"/>
          <w:szCs w:val="24"/>
          <w:lang w:val="sr-Latn-CS"/>
        </w:rPr>
        <w:t xml:space="preserve"> </w:t>
      </w:r>
      <w:r w:rsidRPr="00FD352F">
        <w:rPr>
          <w:rFonts w:ascii="Times New Roman" w:eastAsia="Times New Roman" w:hAnsi="Times New Roman" w:cs="Times New Roman"/>
          <w:sz w:val="24"/>
          <w:szCs w:val="24"/>
          <w:lang w:val="sr-Latn-CS"/>
        </w:rPr>
        <w:t>Tema brošure je</w:t>
      </w:r>
      <w:r w:rsidR="007C21FB">
        <w:rPr>
          <w:rFonts w:ascii="Times New Roman" w:eastAsia="Times New Roman" w:hAnsi="Times New Roman" w:cs="Times New Roman"/>
          <w:sz w:val="24"/>
          <w:szCs w:val="24"/>
          <w:lang w:val="sr-Latn-CS"/>
        </w:rPr>
        <w:t xml:space="preserve"> bila</w:t>
      </w:r>
      <w:r w:rsidRPr="00FD352F">
        <w:rPr>
          <w:rFonts w:ascii="Times New Roman" w:eastAsia="Times New Roman" w:hAnsi="Times New Roman" w:cs="Times New Roman"/>
          <w:sz w:val="24"/>
          <w:szCs w:val="24"/>
          <w:lang w:val="sr-Latn-CS"/>
        </w:rPr>
        <w:t xml:space="preserve"> u potpunosti u skladu sa ovogodišnjom temom Svjetskog dana turizma </w:t>
      </w:r>
      <w:r w:rsidR="007C21FB">
        <w:rPr>
          <w:rFonts w:ascii="Times New Roman" w:eastAsia="Times New Roman" w:hAnsi="Times New Roman" w:cs="Times New Roman"/>
          <w:sz w:val="24"/>
          <w:szCs w:val="24"/>
          <w:lang w:val="sr-Latn-CS"/>
        </w:rPr>
        <w:t xml:space="preserve">– Turizam i ruralni razvoj. </w:t>
      </w:r>
    </w:p>
    <w:p w:rsidR="00FD352F" w:rsidRPr="00FD352F" w:rsidRDefault="00FD352F" w:rsidP="00FD352F">
      <w:pPr>
        <w:spacing w:after="0" w:line="276" w:lineRule="auto"/>
        <w:jc w:val="both"/>
        <w:rPr>
          <w:rFonts w:ascii="Times New Roman" w:eastAsia="Times New Roman" w:hAnsi="Times New Roman" w:cs="Times New Roman"/>
          <w:sz w:val="24"/>
          <w:szCs w:val="24"/>
          <w:lang w:val="sr-Latn-CS"/>
        </w:rPr>
      </w:pPr>
    </w:p>
    <w:p w:rsidR="00FD352F" w:rsidRPr="00FD352F" w:rsidRDefault="00FD352F" w:rsidP="007C21FB">
      <w:pPr>
        <w:spacing w:after="0" w:line="276" w:lineRule="auto"/>
        <w:jc w:val="both"/>
        <w:rPr>
          <w:rFonts w:ascii="Times New Roman" w:eastAsia="Times New Roman" w:hAnsi="Times New Roman" w:cs="Times New Roman"/>
          <w:sz w:val="24"/>
          <w:szCs w:val="24"/>
          <w:lang w:val="sr-Latn-CS"/>
        </w:rPr>
      </w:pPr>
      <w:r w:rsidRPr="00FD352F">
        <w:rPr>
          <w:rFonts w:ascii="Times New Roman" w:eastAsia="Times New Roman" w:hAnsi="Times New Roman" w:cs="Times New Roman"/>
          <w:sz w:val="24"/>
          <w:szCs w:val="24"/>
          <w:lang w:val="sr-Latn-CS"/>
        </w:rPr>
        <w:t xml:space="preserve">Turistička organizacija Nikšić je za sve sugrađane pripremila i nagradnu igru povodom </w:t>
      </w:r>
      <w:r w:rsidR="007C21FB">
        <w:rPr>
          <w:rFonts w:ascii="Times New Roman" w:eastAsia="Times New Roman" w:hAnsi="Times New Roman" w:cs="Times New Roman"/>
          <w:sz w:val="24"/>
          <w:szCs w:val="24"/>
          <w:lang w:val="sr-Latn-CS"/>
        </w:rPr>
        <w:t>ovog značajnog dana. Organizovano je takmičenje za najbolju fotografiju Nikšića, a pobjednici su dobili i prigodne poklone.</w:t>
      </w:r>
    </w:p>
    <w:p w:rsidR="00EC768B" w:rsidRPr="00E554C2" w:rsidRDefault="00EC768B" w:rsidP="00DF6A12">
      <w:pPr>
        <w:spacing w:after="0" w:line="276" w:lineRule="auto"/>
        <w:jc w:val="both"/>
        <w:rPr>
          <w:rFonts w:ascii="Times New Roman" w:eastAsia="Times New Roman" w:hAnsi="Times New Roman" w:cs="Times New Roman"/>
          <w:color w:val="000000"/>
          <w:sz w:val="24"/>
          <w:szCs w:val="24"/>
        </w:rPr>
      </w:pPr>
    </w:p>
    <w:p w:rsidR="00F761B1" w:rsidRPr="00E554C2" w:rsidRDefault="00F761B1" w:rsidP="00F761B1">
      <w:pPr>
        <w:spacing w:after="0" w:line="276" w:lineRule="auto"/>
        <w:jc w:val="both"/>
        <w:rPr>
          <w:rFonts w:ascii="Times New Roman" w:eastAsia="Times New Roman" w:hAnsi="Times New Roman" w:cs="Times New Roman"/>
          <w:color w:val="000000"/>
          <w:sz w:val="24"/>
          <w:szCs w:val="24"/>
        </w:rPr>
      </w:pPr>
    </w:p>
    <w:p w:rsidR="00E637F5" w:rsidRPr="00F761B1" w:rsidRDefault="00F761B1" w:rsidP="00F761B1">
      <w:pPr>
        <w:pStyle w:val="Heading2"/>
        <w:ind w:left="1145" w:hanging="578"/>
        <w:rPr>
          <w:rFonts w:cs="Times New Roman"/>
          <w:lang w:val="sr-Latn-CS"/>
        </w:rPr>
      </w:pPr>
      <w:bookmarkStart w:id="22" w:name="_Toc68596344"/>
      <w:r w:rsidRPr="00F761B1">
        <w:rPr>
          <w:rFonts w:cs="Times New Roman"/>
          <w:lang w:val="sr-Latn-CS"/>
        </w:rPr>
        <w:t>Državni šampionat u planinskom biciklizmu, septembar</w:t>
      </w:r>
      <w:bookmarkEnd w:id="22"/>
    </w:p>
    <w:p w:rsidR="00F761B1" w:rsidRPr="00DF6A12" w:rsidRDefault="00F761B1" w:rsidP="00F761B1">
      <w:pPr>
        <w:spacing w:after="0" w:line="276" w:lineRule="auto"/>
        <w:jc w:val="both"/>
        <w:rPr>
          <w:rFonts w:cstheme="minorHAnsi"/>
          <w:b/>
          <w:color w:val="1C1E21"/>
          <w:shd w:val="clear" w:color="auto" w:fill="FFFFFF"/>
        </w:rPr>
      </w:pPr>
    </w:p>
    <w:p w:rsidR="00E637F5" w:rsidRDefault="00E637F5" w:rsidP="00F761B1">
      <w:pPr>
        <w:spacing w:after="0" w:line="276" w:lineRule="auto"/>
        <w:jc w:val="both"/>
        <w:rPr>
          <w:rFonts w:ascii="Times New Roman" w:eastAsia="Times New Roman" w:hAnsi="Times New Roman" w:cs="Times New Roman"/>
          <w:sz w:val="24"/>
          <w:szCs w:val="24"/>
          <w:lang w:val="sr-Latn-CS"/>
        </w:rPr>
      </w:pPr>
      <w:r w:rsidRPr="00F761B1">
        <w:rPr>
          <w:rFonts w:ascii="Times New Roman" w:eastAsia="Times New Roman" w:hAnsi="Times New Roman" w:cs="Times New Roman"/>
          <w:sz w:val="24"/>
          <w:szCs w:val="24"/>
          <w:lang w:val="sr-Latn-CS"/>
        </w:rPr>
        <w:t>Na Trebjesi je održano takmičenje u planinskom biciklizmu</w:t>
      </w:r>
      <w:r w:rsidR="00F761B1">
        <w:rPr>
          <w:rFonts w:ascii="Times New Roman" w:eastAsia="Times New Roman" w:hAnsi="Times New Roman" w:cs="Times New Roman"/>
          <w:sz w:val="24"/>
          <w:szCs w:val="24"/>
          <w:lang w:val="sr-Latn-CS"/>
        </w:rPr>
        <w:t>, Državni šampionat MTB XCO</w:t>
      </w:r>
      <w:r w:rsidR="00CB1257">
        <w:rPr>
          <w:rFonts w:ascii="Times New Roman" w:eastAsia="Times New Roman" w:hAnsi="Times New Roman" w:cs="Times New Roman"/>
          <w:sz w:val="24"/>
          <w:szCs w:val="24"/>
          <w:lang w:val="sr-Latn-CS"/>
        </w:rPr>
        <w:t xml:space="preserve">. </w:t>
      </w:r>
      <w:r w:rsidRPr="00F761B1">
        <w:rPr>
          <w:rFonts w:ascii="Times New Roman" w:eastAsia="Times New Roman" w:hAnsi="Times New Roman" w:cs="Times New Roman"/>
          <w:sz w:val="24"/>
          <w:szCs w:val="24"/>
          <w:lang w:val="sr-Latn-CS"/>
        </w:rPr>
        <w:t>Na izuzetno tehnički pripremljenoj i markiranoj stazi nastupilo je blizu</w:t>
      </w:r>
      <w:r w:rsidR="00DB5F03" w:rsidRPr="00F761B1">
        <w:rPr>
          <w:rFonts w:ascii="Times New Roman" w:eastAsia="Times New Roman" w:hAnsi="Times New Roman" w:cs="Times New Roman"/>
          <w:sz w:val="24"/>
          <w:szCs w:val="24"/>
          <w:lang w:val="sr-Latn-CS"/>
        </w:rPr>
        <w:t xml:space="preserve"> </w:t>
      </w:r>
      <w:r w:rsidR="00F761B1">
        <w:rPr>
          <w:rFonts w:ascii="Times New Roman" w:eastAsia="Times New Roman" w:hAnsi="Times New Roman" w:cs="Times New Roman"/>
          <w:sz w:val="24"/>
          <w:szCs w:val="24"/>
          <w:lang w:val="sr-Latn-CS"/>
        </w:rPr>
        <w:t>šez</w:t>
      </w:r>
      <w:r w:rsidRPr="00F761B1">
        <w:rPr>
          <w:rFonts w:ascii="Times New Roman" w:eastAsia="Times New Roman" w:hAnsi="Times New Roman" w:cs="Times New Roman"/>
          <w:sz w:val="24"/>
          <w:szCs w:val="24"/>
          <w:lang w:val="sr-Latn-CS"/>
        </w:rPr>
        <w:t>deset takmičara. Veliki broj mladih biciklista u kategoriji pioniri, mlađi kadeti i kadeti pokazali su da ima nade</w:t>
      </w:r>
      <w:r w:rsidR="00DB5F03" w:rsidRPr="00F761B1">
        <w:rPr>
          <w:rFonts w:ascii="Times New Roman" w:eastAsia="Times New Roman" w:hAnsi="Times New Roman" w:cs="Times New Roman"/>
          <w:sz w:val="24"/>
          <w:szCs w:val="24"/>
          <w:lang w:val="sr-Latn-CS"/>
        </w:rPr>
        <w:t xml:space="preserve"> </w:t>
      </w:r>
      <w:r w:rsidRPr="00F761B1">
        <w:rPr>
          <w:rFonts w:ascii="Times New Roman" w:eastAsia="Times New Roman" w:hAnsi="Times New Roman" w:cs="Times New Roman"/>
          <w:sz w:val="24"/>
          <w:szCs w:val="24"/>
          <w:lang w:val="sr-Latn-CS"/>
        </w:rPr>
        <w:t>za budućost planinskog biciklizma u takmičarskom smislu.</w:t>
      </w:r>
    </w:p>
    <w:p w:rsidR="00F761B1" w:rsidRPr="00F761B1" w:rsidRDefault="00F761B1" w:rsidP="00F761B1">
      <w:pPr>
        <w:spacing w:after="0" w:line="276" w:lineRule="auto"/>
        <w:jc w:val="both"/>
        <w:rPr>
          <w:rFonts w:ascii="Times New Roman" w:eastAsia="Times New Roman" w:hAnsi="Times New Roman" w:cs="Times New Roman"/>
          <w:sz w:val="24"/>
          <w:szCs w:val="24"/>
          <w:lang w:val="sr-Latn-CS"/>
        </w:rPr>
      </w:pPr>
    </w:p>
    <w:p w:rsidR="00444C7C" w:rsidRDefault="00B7765E" w:rsidP="00F761B1">
      <w:pPr>
        <w:spacing w:after="0" w:line="276"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Takmičenje je organizovao BK Perun,</w:t>
      </w:r>
      <w:r w:rsidR="00E637F5" w:rsidRPr="00F761B1">
        <w:rPr>
          <w:rFonts w:ascii="Times New Roman" w:eastAsia="Times New Roman" w:hAnsi="Times New Roman" w:cs="Times New Roman"/>
          <w:sz w:val="24"/>
          <w:szCs w:val="24"/>
          <w:lang w:val="sr-Latn-CS"/>
        </w:rPr>
        <w:t xml:space="preserve"> pod pokroviteljstvo</w:t>
      </w:r>
      <w:r w:rsidR="00F761B1">
        <w:rPr>
          <w:rFonts w:ascii="Times New Roman" w:eastAsia="Times New Roman" w:hAnsi="Times New Roman" w:cs="Times New Roman"/>
          <w:sz w:val="24"/>
          <w:szCs w:val="24"/>
          <w:lang w:val="sr-Latn-CS"/>
        </w:rPr>
        <w:t>m</w:t>
      </w:r>
      <w:r w:rsidR="00E637F5" w:rsidRPr="00F761B1">
        <w:rPr>
          <w:rFonts w:ascii="Times New Roman" w:eastAsia="Times New Roman" w:hAnsi="Times New Roman" w:cs="Times New Roman"/>
          <w:sz w:val="24"/>
          <w:szCs w:val="24"/>
          <w:lang w:val="sr-Latn-CS"/>
        </w:rPr>
        <w:t xml:space="preserve"> </w:t>
      </w:r>
      <w:r w:rsidR="00F761B1">
        <w:rPr>
          <w:rFonts w:ascii="Times New Roman" w:eastAsia="Times New Roman" w:hAnsi="Times New Roman" w:cs="Times New Roman"/>
          <w:sz w:val="24"/>
          <w:szCs w:val="24"/>
          <w:lang w:val="sr-Latn-CS"/>
        </w:rPr>
        <w:t>Biciklističkog saveza Crne Gore</w:t>
      </w:r>
      <w:r w:rsidR="00E637F5" w:rsidRPr="00F761B1">
        <w:rPr>
          <w:rFonts w:ascii="Times New Roman" w:eastAsia="Times New Roman" w:hAnsi="Times New Roman" w:cs="Times New Roman"/>
          <w:sz w:val="24"/>
          <w:szCs w:val="24"/>
          <w:lang w:val="sr-Latn-CS"/>
        </w:rPr>
        <w:t>, uz podršku Turističke organizacije Nikšić</w:t>
      </w:r>
      <w:r w:rsidR="00CB1257">
        <w:rPr>
          <w:rFonts w:ascii="Times New Roman" w:eastAsia="Times New Roman" w:hAnsi="Times New Roman" w:cs="Times New Roman"/>
          <w:sz w:val="24"/>
          <w:szCs w:val="24"/>
          <w:lang w:val="sr-Latn-CS"/>
        </w:rPr>
        <w:t>.</w:t>
      </w:r>
    </w:p>
    <w:p w:rsidR="00B37A72" w:rsidRPr="003F42BA" w:rsidRDefault="00B37A72" w:rsidP="00F761B1">
      <w:pPr>
        <w:spacing w:after="0" w:line="276" w:lineRule="auto"/>
        <w:jc w:val="both"/>
        <w:rPr>
          <w:rFonts w:ascii="Times New Roman" w:eastAsia="Times New Roman" w:hAnsi="Times New Roman" w:cs="Times New Roman"/>
          <w:color w:val="000000"/>
          <w:sz w:val="24"/>
          <w:szCs w:val="24"/>
        </w:rPr>
      </w:pPr>
    </w:p>
    <w:p w:rsidR="00B37A72" w:rsidRPr="003F42BA" w:rsidRDefault="00B37A72" w:rsidP="00F761B1">
      <w:pPr>
        <w:spacing w:after="0" w:line="276" w:lineRule="auto"/>
        <w:jc w:val="both"/>
        <w:rPr>
          <w:rFonts w:ascii="Times New Roman" w:eastAsia="Times New Roman" w:hAnsi="Times New Roman" w:cs="Times New Roman"/>
          <w:color w:val="000000"/>
          <w:sz w:val="24"/>
          <w:szCs w:val="24"/>
        </w:rPr>
      </w:pPr>
    </w:p>
    <w:p w:rsidR="00E42A90" w:rsidRPr="00020F1C" w:rsidRDefault="00444C7C" w:rsidP="00020F1C">
      <w:pPr>
        <w:pStyle w:val="Heading2"/>
        <w:ind w:left="1145" w:hanging="578"/>
        <w:rPr>
          <w:rFonts w:cs="Times New Roman"/>
          <w:lang w:val="sr-Latn-CS"/>
        </w:rPr>
      </w:pPr>
      <w:bookmarkStart w:id="23" w:name="_Toc68596345"/>
      <w:r w:rsidRPr="00020F1C">
        <w:rPr>
          <w:rFonts w:cs="Times New Roman"/>
          <w:lang w:val="sr-Latn-CS"/>
        </w:rPr>
        <w:t>Novogodišnji sajam lokalnih proizvoda</w:t>
      </w:r>
      <w:r w:rsidR="00FE2768" w:rsidRPr="00020F1C">
        <w:rPr>
          <w:rFonts w:cs="Times New Roman"/>
          <w:lang w:val="sr-Latn-CS"/>
        </w:rPr>
        <w:t>, decembar</w:t>
      </w:r>
      <w:r w:rsidR="001C40FA" w:rsidRPr="00020F1C">
        <w:rPr>
          <w:rFonts w:cs="Times New Roman"/>
          <w:lang w:val="sr-Latn-CS"/>
        </w:rPr>
        <w:t xml:space="preserve"> (online)</w:t>
      </w:r>
      <w:bookmarkEnd w:id="23"/>
    </w:p>
    <w:p w:rsidR="00444C7C" w:rsidRDefault="00444C7C" w:rsidP="00444C7C">
      <w:pPr>
        <w:spacing w:after="0" w:line="276" w:lineRule="auto"/>
        <w:jc w:val="both"/>
        <w:rPr>
          <w:lang w:val="sr-Latn-CS"/>
        </w:rPr>
      </w:pPr>
    </w:p>
    <w:p w:rsidR="00B75A0F" w:rsidRDefault="00FE2768" w:rsidP="00FE2768">
      <w:pPr>
        <w:spacing w:after="0" w:line="276" w:lineRule="auto"/>
        <w:jc w:val="both"/>
        <w:rPr>
          <w:rFonts w:ascii="Times New Roman" w:eastAsia="Times New Roman" w:hAnsi="Times New Roman" w:cs="Times New Roman"/>
          <w:sz w:val="24"/>
          <w:szCs w:val="24"/>
          <w:lang w:val="sr-Latn-CS"/>
        </w:rPr>
      </w:pPr>
      <w:r w:rsidRPr="00B7765E">
        <w:rPr>
          <w:rFonts w:ascii="Times New Roman" w:eastAsia="Times New Roman" w:hAnsi="Times New Roman" w:cs="Times New Roman"/>
          <w:sz w:val="24"/>
          <w:szCs w:val="24"/>
          <w:lang w:val="sr-Latn-CS"/>
        </w:rPr>
        <w:t>Manifestacija koja iz godine u godinu okuplja sve veći broj proizvođača tradicionalnih i autohtonih proizvoda, sa područja ne samo Nikšića, već i cijele Crne Gore, ali i zemalja reg</w:t>
      </w:r>
      <w:r w:rsidR="001C40FA">
        <w:rPr>
          <w:rFonts w:ascii="Times New Roman" w:eastAsia="Times New Roman" w:hAnsi="Times New Roman" w:cs="Times New Roman"/>
          <w:sz w:val="24"/>
          <w:szCs w:val="24"/>
          <w:lang w:val="sr-Latn-CS"/>
        </w:rPr>
        <w:t xml:space="preserve">iona, ove godine je organizovana u </w:t>
      </w:r>
      <w:r w:rsidR="001C40FA" w:rsidRPr="001C40FA">
        <w:rPr>
          <w:rFonts w:ascii="Times New Roman" w:eastAsia="Times New Roman" w:hAnsi="Times New Roman" w:cs="Times New Roman"/>
          <w:i/>
          <w:sz w:val="24"/>
          <w:szCs w:val="24"/>
          <w:lang w:val="sr-Latn-CS"/>
        </w:rPr>
        <w:t>online</w:t>
      </w:r>
      <w:r w:rsidR="001C40FA">
        <w:rPr>
          <w:rFonts w:ascii="Times New Roman" w:eastAsia="Times New Roman" w:hAnsi="Times New Roman" w:cs="Times New Roman"/>
          <w:sz w:val="24"/>
          <w:szCs w:val="24"/>
          <w:lang w:val="sr-Latn-CS"/>
        </w:rPr>
        <w:t xml:space="preserve"> formatu.</w:t>
      </w:r>
      <w:r w:rsidR="000925BD">
        <w:rPr>
          <w:rFonts w:ascii="Times New Roman" w:eastAsia="Times New Roman" w:hAnsi="Times New Roman" w:cs="Times New Roman"/>
          <w:sz w:val="24"/>
          <w:szCs w:val="24"/>
          <w:lang w:val="sr-Latn-CS"/>
        </w:rPr>
        <w:t xml:space="preserve"> </w:t>
      </w:r>
      <w:r w:rsidRPr="00B7765E">
        <w:rPr>
          <w:rFonts w:ascii="Times New Roman" w:eastAsia="Times New Roman" w:hAnsi="Times New Roman" w:cs="Times New Roman"/>
          <w:sz w:val="24"/>
          <w:szCs w:val="24"/>
          <w:lang w:val="sr-Latn-CS"/>
        </w:rPr>
        <w:t>Organizatori ovogodišnjeg sajma bili su</w:t>
      </w:r>
      <w:r w:rsidR="00E26BE0">
        <w:rPr>
          <w:rFonts w:ascii="Times New Roman" w:eastAsia="Times New Roman" w:hAnsi="Times New Roman" w:cs="Times New Roman"/>
          <w:sz w:val="24"/>
          <w:szCs w:val="24"/>
          <w:lang w:val="sr-Latn-CS"/>
        </w:rPr>
        <w:t xml:space="preserve"> Opština Nikšić</w:t>
      </w:r>
      <w:r>
        <w:rPr>
          <w:rFonts w:ascii="Times New Roman" w:eastAsia="Times New Roman" w:hAnsi="Times New Roman" w:cs="Times New Roman"/>
          <w:sz w:val="24"/>
          <w:szCs w:val="24"/>
          <w:lang w:val="sr-Latn-CS"/>
        </w:rPr>
        <w:t>, T</w:t>
      </w:r>
      <w:r w:rsidR="00E26BE0">
        <w:rPr>
          <w:rFonts w:ascii="Times New Roman" w:eastAsia="Times New Roman" w:hAnsi="Times New Roman" w:cs="Times New Roman"/>
          <w:sz w:val="24"/>
          <w:szCs w:val="24"/>
          <w:lang w:val="sr-Latn-CS"/>
        </w:rPr>
        <w:t xml:space="preserve">uristička organizacija Nikšić, </w:t>
      </w:r>
      <w:r>
        <w:rPr>
          <w:rFonts w:ascii="Times New Roman" w:eastAsia="Times New Roman" w:hAnsi="Times New Roman" w:cs="Times New Roman"/>
          <w:sz w:val="24"/>
          <w:szCs w:val="24"/>
          <w:lang w:val="sr-Latn-CS"/>
        </w:rPr>
        <w:t>IP</w:t>
      </w:r>
      <w:r w:rsidRPr="00B7765E">
        <w:rPr>
          <w:rFonts w:ascii="Times New Roman" w:eastAsia="Times New Roman" w:hAnsi="Times New Roman" w:cs="Times New Roman"/>
          <w:sz w:val="24"/>
          <w:szCs w:val="24"/>
          <w:lang w:val="sr-Latn-CS"/>
        </w:rPr>
        <w:t>C Tehn</w:t>
      </w:r>
      <w:r>
        <w:rPr>
          <w:rFonts w:ascii="Times New Roman" w:eastAsia="Times New Roman" w:hAnsi="Times New Roman" w:cs="Times New Roman"/>
          <w:sz w:val="24"/>
          <w:szCs w:val="24"/>
          <w:lang w:val="sr-Latn-CS"/>
        </w:rPr>
        <w:t>opolis</w:t>
      </w:r>
      <w:r w:rsidR="00E26BE0">
        <w:rPr>
          <w:rFonts w:ascii="Times New Roman" w:eastAsia="Times New Roman" w:hAnsi="Times New Roman" w:cs="Times New Roman"/>
          <w:sz w:val="24"/>
          <w:szCs w:val="24"/>
          <w:lang w:val="sr-Latn-CS"/>
        </w:rPr>
        <w:t xml:space="preserve"> i Mreža za ruralni razvoj. </w:t>
      </w:r>
    </w:p>
    <w:p w:rsidR="00B75A0F" w:rsidRDefault="00B75A0F" w:rsidP="00FE2768">
      <w:pPr>
        <w:spacing w:after="0" w:line="276" w:lineRule="auto"/>
        <w:jc w:val="both"/>
        <w:rPr>
          <w:rFonts w:ascii="Times New Roman" w:eastAsia="Times New Roman" w:hAnsi="Times New Roman" w:cs="Times New Roman"/>
          <w:sz w:val="24"/>
          <w:szCs w:val="24"/>
          <w:lang w:val="sr-Latn-CS"/>
        </w:rPr>
      </w:pPr>
    </w:p>
    <w:p w:rsidR="00B75A0F" w:rsidRDefault="00E26BE0" w:rsidP="00FE2768">
      <w:pPr>
        <w:spacing w:after="0" w:line="276" w:lineRule="auto"/>
        <w:jc w:val="both"/>
        <w:rPr>
          <w:rFonts w:ascii="Times New Roman" w:eastAsia="Times New Roman" w:hAnsi="Times New Roman" w:cs="Times New Roman"/>
          <w:noProof/>
          <w:sz w:val="24"/>
          <w:szCs w:val="24"/>
          <w:lang w:val="sr-Latn-CS"/>
        </w:rPr>
      </w:pPr>
      <w:r>
        <w:rPr>
          <w:rFonts w:ascii="Times New Roman" w:eastAsia="Times New Roman" w:hAnsi="Times New Roman" w:cs="Times New Roman"/>
          <w:sz w:val="24"/>
          <w:szCs w:val="24"/>
          <w:lang w:val="sr-Latn-CS"/>
        </w:rPr>
        <w:t xml:space="preserve">Kako nije bilo mogućnosti za održavanje ove manifestacije u Sportskom centru Nikšić zbog pandemije korona virusa, za potrebe sajma je napravljen </w:t>
      </w:r>
      <w:r w:rsidRPr="00E26BE0">
        <w:rPr>
          <w:rFonts w:ascii="Times New Roman" w:eastAsia="Times New Roman" w:hAnsi="Times New Roman" w:cs="Times New Roman"/>
          <w:i/>
          <w:sz w:val="24"/>
          <w:szCs w:val="24"/>
          <w:lang w:val="sr-Latn-CS"/>
        </w:rPr>
        <w:t>website</w:t>
      </w:r>
      <w:r w:rsidR="00B75A0F">
        <w:rPr>
          <w:rFonts w:ascii="Times New Roman" w:eastAsia="Times New Roman" w:hAnsi="Times New Roman" w:cs="Times New Roman"/>
          <w:i/>
          <w:sz w:val="24"/>
          <w:szCs w:val="24"/>
          <w:lang w:val="sr-Latn-CS"/>
        </w:rPr>
        <w:t xml:space="preserve"> </w:t>
      </w:r>
      <w:r w:rsidR="00B75A0F">
        <w:rPr>
          <w:rFonts w:ascii="Times New Roman" w:eastAsia="Times New Roman" w:hAnsi="Times New Roman" w:cs="Times New Roman"/>
          <w:sz w:val="24"/>
          <w:szCs w:val="24"/>
          <w:lang w:val="sr-Latn-CS"/>
        </w:rPr>
        <w:t>(www.niksickisajam.me)</w:t>
      </w:r>
      <w:r>
        <w:rPr>
          <w:rFonts w:ascii="Times New Roman" w:eastAsia="Times New Roman" w:hAnsi="Times New Roman" w:cs="Times New Roman"/>
          <w:i/>
          <w:sz w:val="24"/>
          <w:szCs w:val="24"/>
          <w:lang w:val="sr-Latn-CS"/>
        </w:rPr>
        <w:t xml:space="preserve"> </w:t>
      </w:r>
      <w:r>
        <w:rPr>
          <w:rFonts w:ascii="Times New Roman" w:eastAsia="Times New Roman" w:hAnsi="Times New Roman" w:cs="Times New Roman"/>
          <w:sz w:val="24"/>
          <w:szCs w:val="24"/>
          <w:lang w:val="sr-Latn-CS"/>
        </w:rPr>
        <w:t xml:space="preserve">na kom će se u toku godinu dana reklamirati svi lokalni proizvođači i proizvodi koji su potencijalnim potrošačima na raspolaganju. </w:t>
      </w:r>
      <w:r w:rsidR="00B75A0F">
        <w:rPr>
          <w:rFonts w:ascii="Times New Roman" w:eastAsia="Times New Roman" w:hAnsi="Times New Roman" w:cs="Times New Roman"/>
          <w:sz w:val="24"/>
          <w:szCs w:val="24"/>
          <w:lang w:val="sr-Latn-CS"/>
        </w:rPr>
        <w:t xml:space="preserve">Platforma koju </w:t>
      </w:r>
      <w:r w:rsidR="00B75A0F">
        <w:rPr>
          <w:rFonts w:ascii="Times New Roman" w:eastAsia="Times New Roman" w:hAnsi="Times New Roman" w:cs="Times New Roman"/>
          <w:noProof/>
          <w:sz w:val="24"/>
          <w:szCs w:val="24"/>
          <w:lang w:val="sr-Latn-CS"/>
        </w:rPr>
        <w:t xml:space="preserve">smo razvili </w:t>
      </w:r>
      <w:r w:rsidR="00B75A0F" w:rsidRPr="00B75A0F">
        <w:rPr>
          <w:rFonts w:ascii="Times New Roman" w:eastAsia="Times New Roman" w:hAnsi="Times New Roman" w:cs="Times New Roman"/>
          <w:noProof/>
          <w:sz w:val="24"/>
          <w:szCs w:val="24"/>
          <w:lang w:val="sr-Latn-CS"/>
        </w:rPr>
        <w:t>će omogućiti izlagačima da svoje proizvode ponude tržištu na jedan nov i savremen način. Ono što će ovakvo izdanje Sajma učiniti osobenim svakako je mogućnost da bilo ko iz bilo kojeg kraja svijeta može pogledati sajamsku ponudu i eventualno kupiti neke od ponuđenih proizvoda</w:t>
      </w:r>
      <w:r w:rsidR="00B75A0F">
        <w:rPr>
          <w:rFonts w:ascii="Times New Roman" w:eastAsia="Times New Roman" w:hAnsi="Times New Roman" w:cs="Times New Roman"/>
          <w:noProof/>
          <w:sz w:val="24"/>
          <w:szCs w:val="24"/>
          <w:lang w:val="sr-Latn-CS"/>
        </w:rPr>
        <w:t>.</w:t>
      </w:r>
    </w:p>
    <w:p w:rsidR="00517724" w:rsidRDefault="00517724" w:rsidP="00FE2768">
      <w:pPr>
        <w:spacing w:after="0" w:line="276" w:lineRule="auto"/>
        <w:jc w:val="both"/>
        <w:rPr>
          <w:rFonts w:ascii="Times New Roman" w:eastAsia="Times New Roman" w:hAnsi="Times New Roman" w:cs="Times New Roman"/>
          <w:noProof/>
          <w:sz w:val="24"/>
          <w:szCs w:val="24"/>
          <w:lang w:val="sr-Latn-CS"/>
        </w:rPr>
      </w:pPr>
    </w:p>
    <w:p w:rsidR="00517724" w:rsidRDefault="00517724" w:rsidP="00FE2768">
      <w:pPr>
        <w:spacing w:after="0" w:line="276" w:lineRule="auto"/>
        <w:jc w:val="both"/>
        <w:rPr>
          <w:rFonts w:ascii="Times New Roman" w:eastAsia="Times New Roman" w:hAnsi="Times New Roman" w:cs="Times New Roman"/>
          <w:noProof/>
          <w:sz w:val="24"/>
          <w:szCs w:val="24"/>
          <w:lang w:val="sr-Latn-CS"/>
        </w:rPr>
      </w:pPr>
    </w:p>
    <w:p w:rsidR="00517724" w:rsidRPr="00E26BE0" w:rsidRDefault="00517724" w:rsidP="00517724">
      <w:pPr>
        <w:pStyle w:val="Heading2"/>
        <w:ind w:left="1138"/>
        <w:jc w:val="both"/>
        <w:rPr>
          <w:rFonts w:eastAsia="Times New Roman"/>
          <w:noProof/>
          <w:lang w:val="sr-Latn-CS"/>
        </w:rPr>
      </w:pPr>
      <w:bookmarkStart w:id="24" w:name="_Toc68596346"/>
      <w:r>
        <w:rPr>
          <w:rFonts w:eastAsia="Times New Roman"/>
          <w:noProof/>
          <w:lang w:val="sr-Latn-CS"/>
        </w:rPr>
        <w:t>„Novogodišnja čarolija u izlogu“, decembar</w:t>
      </w:r>
      <w:bookmarkEnd w:id="24"/>
    </w:p>
    <w:p w:rsidR="00517724" w:rsidRDefault="00517724" w:rsidP="00517724">
      <w:pPr>
        <w:spacing w:after="0" w:line="276" w:lineRule="auto"/>
        <w:jc w:val="both"/>
        <w:rPr>
          <w:lang w:val="sr-Latn-CS"/>
        </w:rPr>
      </w:pPr>
    </w:p>
    <w:p w:rsidR="00517724" w:rsidRPr="00BA716C" w:rsidRDefault="00517724" w:rsidP="00517724">
      <w:pPr>
        <w:shd w:val="clear" w:color="auto" w:fill="FFFFFF"/>
        <w:spacing w:after="0"/>
        <w:jc w:val="both"/>
        <w:rPr>
          <w:rFonts w:ascii="Times New Roman" w:eastAsia="Times New Roman" w:hAnsi="Times New Roman" w:cs="Times New Roman"/>
          <w:noProof/>
          <w:color w:val="000000" w:themeColor="text1"/>
          <w:sz w:val="24"/>
          <w:szCs w:val="24"/>
          <w:lang w:val="sr-Latn-CS"/>
        </w:rPr>
      </w:pPr>
      <w:r w:rsidRPr="00BA716C">
        <w:rPr>
          <w:rFonts w:ascii="Times New Roman" w:eastAsia="Times New Roman" w:hAnsi="Times New Roman" w:cs="Times New Roman"/>
          <w:noProof/>
          <w:color w:val="000000" w:themeColor="text1"/>
          <w:kern w:val="36"/>
          <w:sz w:val="24"/>
          <w:szCs w:val="24"/>
          <w:bdr w:val="none" w:sz="0" w:space="0" w:color="auto" w:frame="1"/>
          <w:lang w:val="sr-Latn-CS"/>
        </w:rPr>
        <w:t>Turistička organizacija Nikšić</w:t>
      </w:r>
      <w:r>
        <w:rPr>
          <w:rFonts w:ascii="Times New Roman" w:eastAsia="Times New Roman" w:hAnsi="Times New Roman" w:cs="Times New Roman"/>
          <w:noProof/>
          <w:color w:val="000000" w:themeColor="text1"/>
          <w:kern w:val="36"/>
          <w:sz w:val="24"/>
          <w:szCs w:val="24"/>
          <w:bdr w:val="none" w:sz="0" w:space="0" w:color="auto" w:frame="1"/>
          <w:lang w:val="sr-Latn-CS"/>
        </w:rPr>
        <w:t xml:space="preserve"> je</w:t>
      </w:r>
      <w:r w:rsidRPr="00BA716C">
        <w:rPr>
          <w:rFonts w:ascii="Times New Roman" w:eastAsia="Times New Roman" w:hAnsi="Times New Roman" w:cs="Times New Roman"/>
          <w:noProof/>
          <w:color w:val="000000" w:themeColor="text1"/>
          <w:kern w:val="36"/>
          <w:sz w:val="24"/>
          <w:szCs w:val="24"/>
          <w:bdr w:val="none" w:sz="0" w:space="0" w:color="auto" w:frame="1"/>
          <w:lang w:val="sr-Latn-CS"/>
        </w:rPr>
        <w:t xml:space="preserve"> povodom </w:t>
      </w:r>
      <w:r>
        <w:rPr>
          <w:rFonts w:ascii="Times New Roman" w:eastAsia="Times New Roman" w:hAnsi="Times New Roman" w:cs="Times New Roman"/>
          <w:noProof/>
          <w:color w:val="000000" w:themeColor="text1"/>
          <w:kern w:val="36"/>
          <w:sz w:val="24"/>
          <w:szCs w:val="24"/>
          <w:bdr w:val="none" w:sz="0" w:space="0" w:color="auto" w:frame="1"/>
          <w:lang w:val="sr-Latn-CS"/>
        </w:rPr>
        <w:t>novogodišnjih</w:t>
      </w:r>
      <w:r w:rsidRPr="00BA716C">
        <w:rPr>
          <w:rFonts w:ascii="Times New Roman" w:eastAsia="Times New Roman" w:hAnsi="Times New Roman" w:cs="Times New Roman"/>
          <w:noProof/>
          <w:color w:val="000000" w:themeColor="text1"/>
          <w:kern w:val="36"/>
          <w:sz w:val="24"/>
          <w:szCs w:val="24"/>
          <w:bdr w:val="none" w:sz="0" w:space="0" w:color="auto" w:frame="1"/>
          <w:lang w:val="sr-Latn-CS"/>
        </w:rPr>
        <w:t xml:space="preserve"> praznika </w:t>
      </w:r>
      <w:r>
        <w:rPr>
          <w:rFonts w:ascii="Times New Roman" w:eastAsia="Times New Roman" w:hAnsi="Times New Roman" w:cs="Times New Roman"/>
          <w:noProof/>
          <w:color w:val="000000" w:themeColor="text1"/>
          <w:kern w:val="36"/>
          <w:sz w:val="24"/>
          <w:szCs w:val="24"/>
          <w:bdr w:val="none" w:sz="0" w:space="0" w:color="auto" w:frame="1"/>
          <w:lang w:val="sr-Latn-CS"/>
        </w:rPr>
        <w:t xml:space="preserve">organizovala </w:t>
      </w:r>
      <w:r w:rsidRPr="00BA716C">
        <w:rPr>
          <w:rFonts w:ascii="Times New Roman" w:eastAsia="Times New Roman" w:hAnsi="Times New Roman" w:cs="Times New Roman"/>
          <w:noProof/>
          <w:color w:val="000000" w:themeColor="text1"/>
          <w:kern w:val="36"/>
          <w:sz w:val="24"/>
          <w:szCs w:val="24"/>
          <w:bdr w:val="none" w:sz="0" w:space="0" w:color="auto" w:frame="1"/>
          <w:lang w:val="sr-Latn-CS"/>
        </w:rPr>
        <w:t xml:space="preserve">akciju </w:t>
      </w:r>
      <w:r>
        <w:rPr>
          <w:rFonts w:ascii="Times New Roman" w:eastAsia="Times New Roman" w:hAnsi="Times New Roman" w:cs="Times New Roman"/>
          <w:noProof/>
          <w:color w:val="000000" w:themeColor="text1"/>
          <w:kern w:val="36"/>
          <w:sz w:val="24"/>
          <w:szCs w:val="24"/>
          <w:bdr w:val="none" w:sz="0" w:space="0" w:color="auto" w:frame="1"/>
          <w:lang w:val="sr-Latn-CS"/>
        </w:rPr>
        <w:t xml:space="preserve">za </w:t>
      </w:r>
      <w:r w:rsidRPr="00BA716C">
        <w:rPr>
          <w:rFonts w:ascii="Times New Roman" w:eastAsia="Times New Roman" w:hAnsi="Times New Roman" w:cs="Times New Roman"/>
          <w:noProof/>
          <w:color w:val="000000" w:themeColor="text1"/>
          <w:kern w:val="36"/>
          <w:sz w:val="24"/>
          <w:szCs w:val="24"/>
          <w:bdr w:val="none" w:sz="0" w:space="0" w:color="auto" w:frame="1"/>
          <w:lang w:val="sr-Latn-CS"/>
        </w:rPr>
        <w:t>izbor najljepšeg novogodišnjeg izloga pod nazivom „Novogodišnja čarolija u izlogu“.</w:t>
      </w:r>
      <w:r>
        <w:rPr>
          <w:rFonts w:ascii="Times New Roman" w:eastAsia="Times New Roman" w:hAnsi="Times New Roman" w:cs="Times New Roman"/>
          <w:noProof/>
          <w:color w:val="000000" w:themeColor="text1"/>
          <w:sz w:val="24"/>
          <w:szCs w:val="24"/>
          <w:lang w:val="sr-Latn-CS"/>
        </w:rPr>
        <w:t xml:space="preserve"> </w:t>
      </w:r>
      <w:r w:rsidR="00A94A1A">
        <w:rPr>
          <w:rFonts w:ascii="Times New Roman" w:eastAsia="Times New Roman" w:hAnsi="Times New Roman" w:cs="Times New Roman"/>
          <w:noProof/>
          <w:color w:val="000000" w:themeColor="text1"/>
          <w:sz w:val="24"/>
          <w:szCs w:val="24"/>
          <w:lang w:val="sr-Latn-CS"/>
        </w:rPr>
        <w:t>Akcija je imala za cilj motivisati</w:t>
      </w:r>
      <w:r w:rsidRPr="00BA716C">
        <w:rPr>
          <w:rFonts w:ascii="Times New Roman" w:eastAsia="Times New Roman" w:hAnsi="Times New Roman" w:cs="Times New Roman"/>
          <w:noProof/>
          <w:color w:val="000000" w:themeColor="text1"/>
          <w:sz w:val="24"/>
          <w:szCs w:val="24"/>
          <w:lang w:val="sr-Latn-CS"/>
        </w:rPr>
        <w:t xml:space="preserve"> vl</w:t>
      </w:r>
      <w:r w:rsidR="00A94A1A">
        <w:rPr>
          <w:rFonts w:ascii="Times New Roman" w:eastAsia="Times New Roman" w:hAnsi="Times New Roman" w:cs="Times New Roman"/>
          <w:noProof/>
          <w:color w:val="000000" w:themeColor="text1"/>
          <w:sz w:val="24"/>
          <w:szCs w:val="24"/>
          <w:lang w:val="sr-Latn-CS"/>
        </w:rPr>
        <w:t>asnike</w:t>
      </w:r>
      <w:r>
        <w:rPr>
          <w:rFonts w:ascii="Times New Roman" w:eastAsia="Times New Roman" w:hAnsi="Times New Roman" w:cs="Times New Roman"/>
          <w:noProof/>
          <w:color w:val="000000" w:themeColor="text1"/>
          <w:sz w:val="24"/>
          <w:szCs w:val="24"/>
          <w:lang w:val="sr-Latn-CS"/>
        </w:rPr>
        <w:t xml:space="preserve"> poslovnih </w:t>
      </w:r>
      <w:r w:rsidRPr="00BA716C">
        <w:rPr>
          <w:rFonts w:ascii="Times New Roman" w:eastAsia="Times New Roman" w:hAnsi="Times New Roman" w:cs="Times New Roman"/>
          <w:noProof/>
          <w:color w:val="000000" w:themeColor="text1"/>
          <w:sz w:val="24"/>
          <w:szCs w:val="24"/>
          <w:lang w:val="sr-Latn-CS"/>
        </w:rPr>
        <w:t>objekata da iskažu svoju maštu i kreativnost, kako bi doprinijeli prazni</w:t>
      </w:r>
      <w:r>
        <w:rPr>
          <w:rFonts w:ascii="Times New Roman" w:eastAsia="Times New Roman" w:hAnsi="Times New Roman" w:cs="Times New Roman"/>
          <w:noProof/>
          <w:color w:val="000000" w:themeColor="text1"/>
          <w:sz w:val="24"/>
          <w:szCs w:val="24"/>
          <w:lang w:val="sr-Latn-CS"/>
        </w:rPr>
        <w:t>čnom raspoloženju u našem gradu u vremenu kada je aktuelna pandemija korona virusa bila nezaobilazna tema.</w:t>
      </w:r>
    </w:p>
    <w:p w:rsidR="00517724" w:rsidRPr="00AE5083" w:rsidRDefault="00517724" w:rsidP="00517724">
      <w:pPr>
        <w:shd w:val="clear" w:color="auto" w:fill="FFFFFF"/>
        <w:spacing w:after="0"/>
        <w:jc w:val="both"/>
        <w:rPr>
          <w:rFonts w:ascii="Times New Roman" w:eastAsia="Times New Roman" w:hAnsi="Times New Roman" w:cs="Times New Roman"/>
          <w:noProof/>
          <w:color w:val="000000" w:themeColor="text1"/>
          <w:sz w:val="24"/>
          <w:szCs w:val="24"/>
          <w:lang w:val="sr-Latn-CS"/>
        </w:rPr>
      </w:pPr>
    </w:p>
    <w:p w:rsidR="00517724" w:rsidRDefault="00711A20" w:rsidP="00517724">
      <w:pPr>
        <w:spacing w:after="0"/>
        <w:jc w:val="both"/>
        <w:rPr>
          <w:rFonts w:ascii="Times New Roman" w:hAnsi="Times New Roman" w:cs="Times New Roman"/>
          <w:noProof/>
          <w:color w:val="000000" w:themeColor="text1"/>
          <w:sz w:val="24"/>
          <w:szCs w:val="24"/>
          <w:lang w:val="sr-Latn-CS"/>
        </w:rPr>
      </w:pPr>
      <w:r>
        <w:rPr>
          <w:rFonts w:ascii="Times New Roman" w:hAnsi="Times New Roman" w:cs="Times New Roman"/>
          <w:noProof/>
          <w:color w:val="000000" w:themeColor="text1"/>
          <w:sz w:val="24"/>
          <w:szCs w:val="24"/>
          <w:lang w:val="sr-Latn-CS"/>
        </w:rPr>
        <w:t xml:space="preserve">U ovoj akciji koja je po prvi put organizovana u Nikšiću učešće je uzelo preko 45 takmičara. </w:t>
      </w:r>
      <w:r w:rsidR="00517724">
        <w:rPr>
          <w:rFonts w:ascii="Times New Roman" w:hAnsi="Times New Roman" w:cs="Times New Roman"/>
          <w:noProof/>
          <w:color w:val="000000" w:themeColor="text1"/>
          <w:sz w:val="24"/>
          <w:szCs w:val="24"/>
          <w:lang w:val="sr-Latn-CS"/>
        </w:rPr>
        <w:t xml:space="preserve">Dobitnici </w:t>
      </w:r>
      <w:r>
        <w:rPr>
          <w:rFonts w:ascii="Times New Roman" w:hAnsi="Times New Roman" w:cs="Times New Roman"/>
          <w:noProof/>
          <w:color w:val="000000" w:themeColor="text1"/>
          <w:sz w:val="24"/>
          <w:szCs w:val="24"/>
          <w:lang w:val="sr-Latn-CS"/>
        </w:rPr>
        <w:t>su</w:t>
      </w:r>
      <w:r w:rsidR="00517724">
        <w:rPr>
          <w:rFonts w:ascii="Times New Roman" w:hAnsi="Times New Roman" w:cs="Times New Roman"/>
          <w:noProof/>
          <w:color w:val="000000" w:themeColor="text1"/>
          <w:sz w:val="24"/>
          <w:szCs w:val="24"/>
          <w:lang w:val="sr-Latn-CS"/>
        </w:rPr>
        <w:t xml:space="preserve"> nagrađeni </w:t>
      </w:r>
      <w:r>
        <w:rPr>
          <w:rFonts w:ascii="Times New Roman" w:hAnsi="Times New Roman" w:cs="Times New Roman"/>
          <w:noProof/>
          <w:color w:val="000000" w:themeColor="text1"/>
          <w:sz w:val="24"/>
          <w:szCs w:val="24"/>
          <w:lang w:val="sr-Latn-CS"/>
        </w:rPr>
        <w:t>plaketama i novčanim nagradama</w:t>
      </w:r>
      <w:r w:rsidR="009A145D">
        <w:rPr>
          <w:rFonts w:ascii="Times New Roman" w:hAnsi="Times New Roman" w:cs="Times New Roman"/>
          <w:noProof/>
          <w:color w:val="000000" w:themeColor="text1"/>
          <w:sz w:val="24"/>
          <w:szCs w:val="24"/>
          <w:lang w:val="sr-Latn-CS"/>
        </w:rPr>
        <w:t>, dok je za sve učesnike obezbijeđena zahvalnica i „Suvenir Nikšića“.</w:t>
      </w:r>
    </w:p>
    <w:p w:rsidR="000925BD" w:rsidRDefault="000925BD" w:rsidP="00517724">
      <w:pPr>
        <w:spacing w:after="0"/>
        <w:jc w:val="both"/>
        <w:rPr>
          <w:rFonts w:ascii="Times New Roman" w:hAnsi="Times New Roman" w:cs="Times New Roman"/>
          <w:noProof/>
          <w:color w:val="000000" w:themeColor="text1"/>
          <w:sz w:val="24"/>
          <w:szCs w:val="24"/>
          <w:lang w:val="sr-Latn-CS"/>
        </w:rPr>
      </w:pPr>
    </w:p>
    <w:p w:rsidR="000925BD" w:rsidRDefault="000925BD" w:rsidP="00517724">
      <w:pPr>
        <w:spacing w:after="0"/>
        <w:jc w:val="both"/>
        <w:rPr>
          <w:rFonts w:ascii="Times New Roman" w:hAnsi="Times New Roman" w:cs="Times New Roman"/>
          <w:noProof/>
          <w:color w:val="000000" w:themeColor="text1"/>
          <w:sz w:val="24"/>
          <w:szCs w:val="24"/>
          <w:lang w:val="sr-Latn-CS"/>
        </w:rPr>
      </w:pPr>
    </w:p>
    <w:p w:rsidR="000925BD" w:rsidRDefault="000925BD" w:rsidP="000925BD">
      <w:pPr>
        <w:pStyle w:val="Heading2"/>
        <w:ind w:left="1138"/>
        <w:jc w:val="both"/>
        <w:rPr>
          <w:rFonts w:eastAsia="Times New Roman"/>
          <w:noProof/>
          <w:lang w:val="sr-Latn-CS"/>
        </w:rPr>
      </w:pPr>
      <w:bookmarkStart w:id="25" w:name="_Toc68596347"/>
      <w:r w:rsidRPr="000925BD">
        <w:rPr>
          <w:rFonts w:eastAsia="Times New Roman"/>
          <w:noProof/>
          <w:lang w:val="sr-Latn-CS"/>
        </w:rPr>
        <w:t>Projekat „Volim Nikšić“</w:t>
      </w:r>
      <w:r w:rsidR="009E645C">
        <w:rPr>
          <w:rFonts w:eastAsia="Times New Roman"/>
          <w:noProof/>
          <w:lang w:val="sr-Latn-CS"/>
        </w:rPr>
        <w:t>, decembar</w:t>
      </w:r>
      <w:bookmarkEnd w:id="25"/>
    </w:p>
    <w:p w:rsidR="000925BD" w:rsidRDefault="000925BD" w:rsidP="000925BD">
      <w:pPr>
        <w:spacing w:after="0" w:line="276" w:lineRule="auto"/>
        <w:jc w:val="both"/>
        <w:rPr>
          <w:lang w:val="sr-Latn-CS"/>
        </w:rPr>
      </w:pPr>
    </w:p>
    <w:p w:rsidR="000925BD" w:rsidRDefault="000925BD" w:rsidP="00961B9D">
      <w:pPr>
        <w:shd w:val="clear" w:color="auto" w:fill="FFFFFF"/>
        <w:spacing w:after="0"/>
        <w:jc w:val="both"/>
        <w:rPr>
          <w:rFonts w:ascii="Times New Roman" w:eastAsia="Times New Roman" w:hAnsi="Times New Roman" w:cs="Times New Roman"/>
          <w:noProof/>
          <w:color w:val="000000" w:themeColor="text1"/>
          <w:kern w:val="36"/>
          <w:sz w:val="24"/>
          <w:szCs w:val="24"/>
          <w:bdr w:val="none" w:sz="0" w:space="0" w:color="auto" w:frame="1"/>
          <w:lang w:val="sr-Latn-CS"/>
        </w:rPr>
      </w:pPr>
      <w:r w:rsidRPr="000925BD">
        <w:rPr>
          <w:rFonts w:ascii="Times New Roman" w:eastAsia="Times New Roman" w:hAnsi="Times New Roman" w:cs="Times New Roman"/>
          <w:noProof/>
          <w:color w:val="000000" w:themeColor="text1"/>
          <w:kern w:val="36"/>
          <w:sz w:val="24"/>
          <w:szCs w:val="24"/>
          <w:bdr w:val="none" w:sz="0" w:space="0" w:color="auto" w:frame="1"/>
          <w:lang w:val="sr-Latn-CS"/>
        </w:rPr>
        <w:t xml:space="preserve">U decembru je </w:t>
      </w:r>
      <w:r>
        <w:rPr>
          <w:rFonts w:ascii="Times New Roman" w:eastAsia="Times New Roman" w:hAnsi="Times New Roman" w:cs="Times New Roman"/>
          <w:noProof/>
          <w:color w:val="000000" w:themeColor="text1"/>
          <w:kern w:val="36"/>
          <w:sz w:val="24"/>
          <w:szCs w:val="24"/>
          <w:bdr w:val="none" w:sz="0" w:space="0" w:color="auto" w:frame="1"/>
          <w:lang w:val="sr-Latn-CS"/>
        </w:rPr>
        <w:t>otpočeo i projekat uređenja Gradskog parka i igrališta</w:t>
      </w:r>
      <w:r w:rsidR="00961B9D">
        <w:rPr>
          <w:rFonts w:ascii="Times New Roman" w:eastAsia="Times New Roman" w:hAnsi="Times New Roman" w:cs="Times New Roman"/>
          <w:noProof/>
          <w:color w:val="000000" w:themeColor="text1"/>
          <w:kern w:val="36"/>
          <w:sz w:val="24"/>
          <w:szCs w:val="24"/>
          <w:bdr w:val="none" w:sz="0" w:space="0" w:color="auto" w:frame="1"/>
          <w:lang w:val="sr-Latn-CS"/>
        </w:rPr>
        <w:t xml:space="preserve"> u njemu</w:t>
      </w:r>
      <w:r>
        <w:rPr>
          <w:rFonts w:ascii="Times New Roman" w:eastAsia="Times New Roman" w:hAnsi="Times New Roman" w:cs="Times New Roman"/>
          <w:noProof/>
          <w:color w:val="000000" w:themeColor="text1"/>
          <w:kern w:val="36"/>
          <w:sz w:val="24"/>
          <w:szCs w:val="24"/>
          <w:bdr w:val="none" w:sz="0" w:space="0" w:color="auto" w:frame="1"/>
          <w:lang w:val="sr-Latn-CS"/>
        </w:rPr>
        <w:t>. U saradnji sa Opštinom Nikšić u parku je otklonjeno šiblje, popravljena rasvjeta</w:t>
      </w:r>
      <w:r w:rsidR="00961B9D">
        <w:rPr>
          <w:rFonts w:ascii="Times New Roman" w:eastAsia="Times New Roman" w:hAnsi="Times New Roman" w:cs="Times New Roman"/>
          <w:noProof/>
          <w:color w:val="000000" w:themeColor="text1"/>
          <w:kern w:val="36"/>
          <w:sz w:val="24"/>
          <w:szCs w:val="24"/>
          <w:bdr w:val="none" w:sz="0" w:space="0" w:color="auto" w:frame="1"/>
          <w:lang w:val="sr-Latn-CS"/>
        </w:rPr>
        <w:t xml:space="preserve">, popravljene kutije od struje, ofarbane kante za otpatke, uklonjeni ostaci metalnih kanti za otpatke, popravljena česma i </w:t>
      </w:r>
      <w:r w:rsidR="00961B9D" w:rsidRPr="00961B9D">
        <w:rPr>
          <w:rFonts w:ascii="Times New Roman" w:eastAsia="Times New Roman" w:hAnsi="Times New Roman" w:cs="Times New Roman"/>
          <w:noProof/>
          <w:color w:val="000000" w:themeColor="text1"/>
          <w:sz w:val="24"/>
          <w:szCs w:val="24"/>
          <w:lang w:val="sr-Latn-CS"/>
        </w:rPr>
        <w:t>obnovljeno</w:t>
      </w:r>
      <w:r w:rsidR="00961B9D">
        <w:rPr>
          <w:rFonts w:ascii="Times New Roman" w:eastAsia="Times New Roman" w:hAnsi="Times New Roman" w:cs="Times New Roman"/>
          <w:noProof/>
          <w:color w:val="000000" w:themeColor="text1"/>
          <w:kern w:val="36"/>
          <w:sz w:val="24"/>
          <w:szCs w:val="24"/>
          <w:bdr w:val="none" w:sz="0" w:space="0" w:color="auto" w:frame="1"/>
          <w:lang w:val="sr-Latn-CS"/>
        </w:rPr>
        <w:t xml:space="preserve"> zelenilo na pojedinim mjestima.</w:t>
      </w:r>
    </w:p>
    <w:p w:rsidR="00961B9D" w:rsidRDefault="00961B9D" w:rsidP="00961B9D">
      <w:pPr>
        <w:shd w:val="clear" w:color="auto" w:fill="FFFFFF"/>
        <w:spacing w:after="0"/>
        <w:jc w:val="both"/>
        <w:rPr>
          <w:rFonts w:ascii="Times New Roman" w:eastAsia="Times New Roman" w:hAnsi="Times New Roman" w:cs="Times New Roman"/>
          <w:noProof/>
          <w:color w:val="000000" w:themeColor="text1"/>
          <w:kern w:val="36"/>
          <w:sz w:val="24"/>
          <w:szCs w:val="24"/>
          <w:bdr w:val="none" w:sz="0" w:space="0" w:color="auto" w:frame="1"/>
          <w:lang w:val="sr-Latn-CS"/>
        </w:rPr>
      </w:pPr>
    </w:p>
    <w:p w:rsidR="00961B9D" w:rsidRPr="00961B9D" w:rsidRDefault="00961B9D" w:rsidP="00961B9D">
      <w:pPr>
        <w:spacing w:after="0"/>
        <w:jc w:val="both"/>
        <w:rPr>
          <w:rFonts w:ascii="Times New Roman" w:hAnsi="Times New Roman" w:cs="Times New Roman"/>
          <w:noProof/>
          <w:color w:val="000000" w:themeColor="text1"/>
          <w:sz w:val="24"/>
          <w:szCs w:val="24"/>
          <w:lang w:val="sr-Latn-CS"/>
        </w:rPr>
      </w:pPr>
      <w:r>
        <w:rPr>
          <w:rFonts w:ascii="Times New Roman" w:eastAsia="Times New Roman" w:hAnsi="Times New Roman" w:cs="Times New Roman"/>
          <w:noProof/>
          <w:color w:val="000000" w:themeColor="text1"/>
          <w:kern w:val="36"/>
          <w:sz w:val="24"/>
          <w:szCs w:val="24"/>
          <w:bdr w:val="none" w:sz="0" w:space="0" w:color="auto" w:frame="1"/>
          <w:lang w:val="sr-Latn-CS"/>
        </w:rPr>
        <w:t>Turistička organizacija Nikšić je donirala mobilijar za dječije igralište i teretanu na otvorenom, jer je stari mobilijar dotrajao, a ovo mjesto je jedno od najposjećenijih u gradu.</w:t>
      </w:r>
    </w:p>
    <w:p w:rsidR="009A145D" w:rsidRPr="00961B9D" w:rsidRDefault="009A145D" w:rsidP="00961B9D">
      <w:pPr>
        <w:spacing w:after="0"/>
        <w:jc w:val="both"/>
        <w:rPr>
          <w:rFonts w:ascii="Times New Roman" w:hAnsi="Times New Roman" w:cs="Times New Roman"/>
          <w:noProof/>
          <w:color w:val="000000" w:themeColor="text1"/>
          <w:sz w:val="24"/>
          <w:szCs w:val="24"/>
          <w:lang w:val="sr-Latn-CS"/>
        </w:rPr>
      </w:pPr>
    </w:p>
    <w:p w:rsidR="009A145D" w:rsidRPr="00961B9D" w:rsidRDefault="009A145D" w:rsidP="00961B9D">
      <w:pPr>
        <w:spacing w:after="0"/>
        <w:jc w:val="both"/>
        <w:rPr>
          <w:rFonts w:ascii="Times New Roman" w:hAnsi="Times New Roman" w:cs="Times New Roman"/>
          <w:noProof/>
          <w:color w:val="000000" w:themeColor="text1"/>
          <w:sz w:val="24"/>
          <w:szCs w:val="24"/>
          <w:lang w:val="sr-Latn-CS"/>
        </w:rPr>
      </w:pPr>
    </w:p>
    <w:p w:rsidR="009A145D" w:rsidRDefault="009A145D" w:rsidP="009A145D">
      <w:pPr>
        <w:pStyle w:val="Heading2"/>
        <w:ind w:left="1138"/>
        <w:jc w:val="both"/>
        <w:rPr>
          <w:noProof/>
          <w:lang w:val="sr-Latn-CS"/>
        </w:rPr>
      </w:pPr>
      <w:bookmarkStart w:id="26" w:name="_Toc68596348"/>
      <w:r w:rsidRPr="009A145D">
        <w:rPr>
          <w:rFonts w:eastAsia="Times New Roman"/>
          <w:noProof/>
          <w:lang w:val="sr-Latn-CS"/>
        </w:rPr>
        <w:t>Novogodišnje</w:t>
      </w:r>
      <w:r>
        <w:rPr>
          <w:noProof/>
          <w:lang w:val="sr-Latn-CS"/>
        </w:rPr>
        <w:t xml:space="preserve"> darivanje</w:t>
      </w:r>
      <w:r w:rsidR="009E645C">
        <w:rPr>
          <w:noProof/>
          <w:lang w:val="sr-Latn-CS"/>
        </w:rPr>
        <w:t>, decembar</w:t>
      </w:r>
      <w:bookmarkEnd w:id="26"/>
    </w:p>
    <w:p w:rsidR="00517724" w:rsidRDefault="00517724" w:rsidP="009A145D">
      <w:pPr>
        <w:spacing w:after="0" w:line="276" w:lineRule="auto"/>
        <w:jc w:val="both"/>
        <w:rPr>
          <w:lang w:val="sr-Latn-CS"/>
        </w:rPr>
      </w:pPr>
    </w:p>
    <w:p w:rsidR="00E554C2" w:rsidRPr="008C36F3" w:rsidRDefault="009A145D" w:rsidP="005648AD">
      <w:pPr>
        <w:shd w:val="clear" w:color="auto" w:fill="FFFFFF"/>
        <w:spacing w:after="0"/>
        <w:jc w:val="both"/>
        <w:rPr>
          <w:rFonts w:ascii="Times New Roman" w:eastAsia="Times New Roman" w:hAnsi="Times New Roman" w:cs="Times New Roman"/>
          <w:noProof/>
          <w:color w:val="000000" w:themeColor="text1"/>
          <w:kern w:val="36"/>
          <w:sz w:val="24"/>
          <w:szCs w:val="24"/>
          <w:bdr w:val="none" w:sz="0" w:space="0" w:color="auto" w:frame="1"/>
          <w:lang w:val="sr-Latn-CS"/>
        </w:rPr>
      </w:pPr>
      <w:r w:rsidRPr="009A145D">
        <w:rPr>
          <w:rFonts w:ascii="Times New Roman" w:eastAsia="Times New Roman" w:hAnsi="Times New Roman" w:cs="Times New Roman"/>
          <w:noProof/>
          <w:color w:val="000000" w:themeColor="text1"/>
          <w:kern w:val="36"/>
          <w:sz w:val="24"/>
          <w:szCs w:val="24"/>
          <w:bdr w:val="none" w:sz="0" w:space="0" w:color="auto" w:frame="1"/>
          <w:lang w:val="sr-Latn-CS"/>
        </w:rPr>
        <w:t xml:space="preserve">U susret </w:t>
      </w:r>
      <w:r w:rsidR="000925BD">
        <w:rPr>
          <w:rFonts w:ascii="Times New Roman" w:eastAsia="Times New Roman" w:hAnsi="Times New Roman" w:cs="Times New Roman"/>
          <w:noProof/>
          <w:color w:val="000000" w:themeColor="text1"/>
          <w:kern w:val="36"/>
          <w:sz w:val="24"/>
          <w:szCs w:val="24"/>
          <w:bdr w:val="none" w:sz="0" w:space="0" w:color="auto" w:frame="1"/>
          <w:lang w:val="sr-Latn-CS"/>
        </w:rPr>
        <w:t xml:space="preserve">Novoj godini </w:t>
      </w:r>
      <w:r>
        <w:rPr>
          <w:rFonts w:ascii="Times New Roman" w:eastAsia="Times New Roman" w:hAnsi="Times New Roman" w:cs="Times New Roman"/>
          <w:noProof/>
          <w:color w:val="000000" w:themeColor="text1"/>
          <w:kern w:val="36"/>
          <w:sz w:val="24"/>
          <w:szCs w:val="24"/>
          <w:bdr w:val="none" w:sz="0" w:space="0" w:color="auto" w:frame="1"/>
          <w:lang w:val="sr-Latn-CS"/>
        </w:rPr>
        <w:t xml:space="preserve">Turistička </w:t>
      </w:r>
      <w:r w:rsidR="000925BD">
        <w:rPr>
          <w:rFonts w:ascii="Times New Roman" w:eastAsia="Times New Roman" w:hAnsi="Times New Roman" w:cs="Times New Roman"/>
          <w:noProof/>
          <w:color w:val="000000" w:themeColor="text1"/>
          <w:kern w:val="36"/>
          <w:sz w:val="24"/>
          <w:szCs w:val="24"/>
          <w:bdr w:val="none" w:sz="0" w:space="0" w:color="auto" w:frame="1"/>
          <w:lang w:val="sr-Latn-CS"/>
        </w:rPr>
        <w:t>organizacija Nikšić je u saradnji sa Tehnomax-om, fotografom Gavrilom Kneževićem i Instagram profilom insta_montenegro organizovala novogodišnje darivanje. Objavu je komentarisalo oko 5</w:t>
      </w:r>
      <w:r w:rsidR="005648AD">
        <w:rPr>
          <w:rFonts w:ascii="Times New Roman" w:eastAsia="Times New Roman" w:hAnsi="Times New Roman" w:cs="Times New Roman"/>
          <w:noProof/>
          <w:color w:val="000000" w:themeColor="text1"/>
          <w:kern w:val="36"/>
          <w:sz w:val="24"/>
          <w:szCs w:val="24"/>
          <w:bdr w:val="none" w:sz="0" w:space="0" w:color="auto" w:frame="1"/>
          <w:lang w:val="sr-Latn-CS"/>
        </w:rPr>
        <w:t>.</w:t>
      </w:r>
      <w:r w:rsidR="000925BD">
        <w:rPr>
          <w:rFonts w:ascii="Times New Roman" w:eastAsia="Times New Roman" w:hAnsi="Times New Roman" w:cs="Times New Roman"/>
          <w:noProof/>
          <w:color w:val="000000" w:themeColor="text1"/>
          <w:kern w:val="36"/>
          <w:sz w:val="24"/>
          <w:szCs w:val="24"/>
          <w:bdr w:val="none" w:sz="0" w:space="0" w:color="auto" w:frame="1"/>
          <w:lang w:val="sr-Latn-CS"/>
        </w:rPr>
        <w:t>000 ljudi što dovoljno govori o uspješnosti akcije, a ovom prilikom su izvučene i vrijedne nagrade: Samsung tablet, novčana nagrada i tri studijska fotografisanja. Izvlačenje uživo na zvaničnom profilu TO Nikšić je pratio veliki broj ljudi, a broj pratilaca na IG je porastao za 1</w:t>
      </w:r>
      <w:r w:rsidR="005648AD">
        <w:rPr>
          <w:rFonts w:ascii="Times New Roman" w:eastAsia="Times New Roman" w:hAnsi="Times New Roman" w:cs="Times New Roman"/>
          <w:noProof/>
          <w:color w:val="000000" w:themeColor="text1"/>
          <w:kern w:val="36"/>
          <w:sz w:val="24"/>
          <w:szCs w:val="24"/>
          <w:bdr w:val="none" w:sz="0" w:space="0" w:color="auto" w:frame="1"/>
          <w:lang w:val="sr-Latn-CS"/>
        </w:rPr>
        <w:t>.</w:t>
      </w:r>
      <w:r w:rsidR="000925BD">
        <w:rPr>
          <w:rFonts w:ascii="Times New Roman" w:eastAsia="Times New Roman" w:hAnsi="Times New Roman" w:cs="Times New Roman"/>
          <w:noProof/>
          <w:color w:val="000000" w:themeColor="text1"/>
          <w:kern w:val="36"/>
          <w:sz w:val="24"/>
          <w:szCs w:val="24"/>
          <w:bdr w:val="none" w:sz="0" w:space="0" w:color="auto" w:frame="1"/>
          <w:lang w:val="sr-Latn-CS"/>
        </w:rPr>
        <w:t>000, te će se slične akcije dešavati i u narednom periodu.</w:t>
      </w:r>
    </w:p>
    <w:p w:rsidR="00AE4B72" w:rsidRPr="00846322" w:rsidRDefault="00AE4B72" w:rsidP="001B44AD">
      <w:pPr>
        <w:pStyle w:val="Heading1"/>
        <w:rPr>
          <w:rFonts w:cs="Times New Roman"/>
          <w:lang w:val="sr-Latn-CS"/>
        </w:rPr>
      </w:pPr>
      <w:bookmarkStart w:id="27" w:name="_Toc68596349"/>
      <w:r w:rsidRPr="00846322">
        <w:rPr>
          <w:rFonts w:cs="Times New Roman"/>
          <w:lang w:val="sr-Latn-CS"/>
        </w:rPr>
        <w:lastRenderedPageBreak/>
        <w:t>PRAĆENJE TURISTIČKOG PROMETA</w:t>
      </w:r>
      <w:bookmarkEnd w:id="27"/>
    </w:p>
    <w:p w:rsidR="001B44AD" w:rsidRPr="00846322" w:rsidRDefault="001B44AD" w:rsidP="00FE14EF">
      <w:pPr>
        <w:spacing w:after="0" w:line="276" w:lineRule="auto"/>
        <w:rPr>
          <w:rFonts w:ascii="Times New Roman" w:hAnsi="Times New Roman" w:cs="Times New Roman"/>
          <w:sz w:val="24"/>
          <w:szCs w:val="24"/>
          <w:lang w:val="sr-Latn-CS"/>
        </w:rPr>
      </w:pPr>
    </w:p>
    <w:p w:rsidR="001B44AD" w:rsidRPr="00161BAB" w:rsidRDefault="001B44AD" w:rsidP="00303606">
      <w:pPr>
        <w:spacing w:after="0" w:line="276" w:lineRule="auto"/>
        <w:jc w:val="both"/>
        <w:rPr>
          <w:rFonts w:ascii="Times New Roman" w:eastAsia="Times New Roman" w:hAnsi="Times New Roman" w:cs="Times New Roman"/>
          <w:color w:val="000000"/>
          <w:sz w:val="24"/>
          <w:szCs w:val="24"/>
          <w:lang w:val="sr-Latn-CS"/>
        </w:rPr>
      </w:pPr>
      <w:r w:rsidRPr="00846322">
        <w:rPr>
          <w:rFonts w:ascii="Times New Roman" w:eastAsia="Times New Roman" w:hAnsi="Times New Roman" w:cs="Times New Roman"/>
          <w:color w:val="000000"/>
          <w:sz w:val="24"/>
          <w:szCs w:val="24"/>
          <w:lang w:val="sr-Latn-CS"/>
        </w:rPr>
        <w:t xml:space="preserve">Praćenje turističkog prometa i izvještavanje o istom je zakonska obaveza </w:t>
      </w:r>
      <w:r w:rsidR="00303606" w:rsidRPr="00846322">
        <w:rPr>
          <w:rFonts w:ascii="Times New Roman" w:eastAsia="Times New Roman" w:hAnsi="Times New Roman" w:cs="Times New Roman"/>
          <w:color w:val="000000"/>
          <w:sz w:val="24"/>
          <w:szCs w:val="24"/>
          <w:lang w:val="sr-Latn-CS"/>
        </w:rPr>
        <w:t xml:space="preserve">svake </w:t>
      </w:r>
      <w:r w:rsidRPr="00846322">
        <w:rPr>
          <w:rFonts w:ascii="Times New Roman" w:eastAsia="Times New Roman" w:hAnsi="Times New Roman" w:cs="Times New Roman"/>
          <w:color w:val="000000"/>
          <w:sz w:val="24"/>
          <w:szCs w:val="24"/>
          <w:lang w:val="sr-Latn-CS"/>
        </w:rPr>
        <w:t>LTO</w:t>
      </w:r>
      <w:r w:rsidR="00303606" w:rsidRPr="00846322">
        <w:rPr>
          <w:rFonts w:ascii="Times New Roman" w:eastAsia="Times New Roman" w:hAnsi="Times New Roman" w:cs="Times New Roman"/>
          <w:color w:val="000000"/>
          <w:sz w:val="24"/>
          <w:szCs w:val="24"/>
          <w:lang w:val="sr-Latn-CS"/>
        </w:rPr>
        <w:t xml:space="preserve">. </w:t>
      </w:r>
      <w:r w:rsidR="00161BAB">
        <w:rPr>
          <w:rFonts w:ascii="Times New Roman" w:eastAsia="Times New Roman" w:hAnsi="Times New Roman" w:cs="Times New Roman"/>
          <w:color w:val="000000"/>
          <w:sz w:val="24"/>
          <w:szCs w:val="24"/>
          <w:lang w:val="sr-Latn-CS"/>
        </w:rPr>
        <w:t>Uz programske aktivnosti koje u toku godine sprovodi naša organizacija, jednako važne su i ove „nevidljive aktivnosti“ bez kojih sistem ne bi funkcionisao na ispravan način, a institucije koje se bave praćenjem trendova u turizmu, pa i privredi uopšte, ne bi imale pravu sliku stvarnosti. Naravno, uloga Turističke organizacije Nikšić je jako bitna, jer ista kroz svoju djelatnost povezuje brojne lokalne i državne institucije i promoviše sve turističke poslenike koji se u okviru naše Opštine nalaze u legalnim tokovima poslovanja.</w:t>
      </w:r>
    </w:p>
    <w:p w:rsidR="001B44AD" w:rsidRPr="00DF5BFF" w:rsidRDefault="001B44AD" w:rsidP="00DF5BFF">
      <w:pPr>
        <w:spacing w:after="0"/>
        <w:jc w:val="both"/>
        <w:rPr>
          <w:rFonts w:ascii="Times New Roman" w:hAnsi="Times New Roman" w:cs="Times New Roman"/>
          <w:noProof/>
          <w:color w:val="000000" w:themeColor="text1"/>
          <w:sz w:val="24"/>
          <w:szCs w:val="24"/>
          <w:lang w:val="sr-Latn-CS"/>
        </w:rPr>
      </w:pPr>
    </w:p>
    <w:p w:rsidR="00303606" w:rsidRPr="00DF5BFF" w:rsidRDefault="00303606" w:rsidP="00DF5BFF">
      <w:pPr>
        <w:spacing w:after="0"/>
        <w:jc w:val="both"/>
        <w:rPr>
          <w:rFonts w:ascii="Times New Roman" w:hAnsi="Times New Roman" w:cs="Times New Roman"/>
          <w:noProof/>
          <w:color w:val="000000" w:themeColor="text1"/>
          <w:sz w:val="24"/>
          <w:szCs w:val="24"/>
          <w:lang w:val="sr-Latn-CS"/>
        </w:rPr>
      </w:pPr>
    </w:p>
    <w:p w:rsidR="002F74F2" w:rsidRPr="00846322" w:rsidRDefault="002F74F2" w:rsidP="001A4AEA">
      <w:pPr>
        <w:pStyle w:val="Heading2"/>
        <w:ind w:left="1138"/>
        <w:jc w:val="both"/>
        <w:rPr>
          <w:rFonts w:cs="Times New Roman"/>
          <w:lang w:val="sr-Latn-CS"/>
        </w:rPr>
      </w:pPr>
      <w:bookmarkStart w:id="28" w:name="_Toc68596350"/>
      <w:r w:rsidRPr="001A4AEA">
        <w:rPr>
          <w:rFonts w:eastAsia="Times New Roman"/>
          <w:noProof/>
          <w:lang w:val="sr-Latn-CS"/>
        </w:rPr>
        <w:t>Monitoring</w:t>
      </w:r>
      <w:r w:rsidRPr="00846322">
        <w:rPr>
          <w:rFonts w:cs="Times New Roman"/>
          <w:lang w:val="sr-Latn-CS"/>
        </w:rPr>
        <w:t xml:space="preserve"> broja gostiju</w:t>
      </w:r>
      <w:bookmarkEnd w:id="28"/>
    </w:p>
    <w:p w:rsidR="00303606" w:rsidRPr="00846322" w:rsidRDefault="00303606" w:rsidP="00303606">
      <w:pPr>
        <w:spacing w:after="0" w:line="276" w:lineRule="auto"/>
        <w:rPr>
          <w:rFonts w:ascii="Times New Roman" w:hAnsi="Times New Roman" w:cs="Times New Roman"/>
          <w:lang w:val="sr-Latn-CS"/>
        </w:rPr>
      </w:pPr>
    </w:p>
    <w:p w:rsidR="002F74F2" w:rsidRDefault="00161BAB" w:rsidP="00FE14EF">
      <w:pPr>
        <w:spacing w:after="0" w:line="276"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M</w:t>
      </w:r>
      <w:r w:rsidR="002F74F2" w:rsidRPr="00846322">
        <w:rPr>
          <w:rFonts w:ascii="Times New Roman" w:hAnsi="Times New Roman" w:cs="Times New Roman"/>
          <w:sz w:val="24"/>
          <w:szCs w:val="24"/>
          <w:lang w:val="sr-Latn-CS"/>
        </w:rPr>
        <w:t>onitoring broja gostiju</w:t>
      </w:r>
      <w:r>
        <w:rPr>
          <w:rFonts w:ascii="Times New Roman" w:hAnsi="Times New Roman" w:cs="Times New Roman"/>
          <w:sz w:val="24"/>
          <w:szCs w:val="24"/>
          <w:lang w:val="sr-Latn-CS"/>
        </w:rPr>
        <w:t xml:space="preserve"> vrši se</w:t>
      </w:r>
      <w:r w:rsidR="002F74F2" w:rsidRPr="00846322">
        <w:rPr>
          <w:rFonts w:ascii="Times New Roman" w:hAnsi="Times New Roman" w:cs="Times New Roman"/>
          <w:sz w:val="24"/>
          <w:szCs w:val="24"/>
          <w:lang w:val="sr-Latn-CS"/>
        </w:rPr>
        <w:t xml:space="preserve"> svakog petka, tako što se u direktnom kontaktu sa svim turističkim subjektima prikupljaju podaci o broju turista i </w:t>
      </w:r>
      <w:r w:rsidR="00303606" w:rsidRPr="00846322">
        <w:rPr>
          <w:rFonts w:ascii="Times New Roman" w:hAnsi="Times New Roman" w:cs="Times New Roman"/>
          <w:sz w:val="24"/>
          <w:szCs w:val="24"/>
          <w:lang w:val="sr-Latn-CS"/>
        </w:rPr>
        <w:t xml:space="preserve">na taj način se dolazi do broja gostiju u </w:t>
      </w:r>
      <w:r w:rsidR="002F74F2" w:rsidRPr="00846322">
        <w:rPr>
          <w:rFonts w:ascii="Times New Roman" w:hAnsi="Times New Roman" w:cs="Times New Roman"/>
          <w:sz w:val="24"/>
          <w:szCs w:val="24"/>
          <w:lang w:val="sr-Latn-CS"/>
        </w:rPr>
        <w:t>registrovani</w:t>
      </w:r>
      <w:r w:rsidR="00303606" w:rsidRPr="00846322">
        <w:rPr>
          <w:rFonts w:ascii="Times New Roman" w:hAnsi="Times New Roman" w:cs="Times New Roman"/>
          <w:sz w:val="24"/>
          <w:szCs w:val="24"/>
          <w:lang w:val="sr-Latn-CS"/>
        </w:rPr>
        <w:t>m ugostiteljskim objektima za smještaj turista. Istovremeno,</w:t>
      </w:r>
      <w:r w:rsidR="002F74F2" w:rsidRPr="00846322">
        <w:rPr>
          <w:rFonts w:ascii="Times New Roman" w:hAnsi="Times New Roman" w:cs="Times New Roman"/>
          <w:sz w:val="24"/>
          <w:szCs w:val="24"/>
          <w:lang w:val="sr-Latn-CS"/>
        </w:rPr>
        <w:t xml:space="preserve"> vrši </w:t>
      </w:r>
      <w:r w:rsidR="00303606" w:rsidRPr="00846322">
        <w:rPr>
          <w:rFonts w:ascii="Times New Roman" w:hAnsi="Times New Roman" w:cs="Times New Roman"/>
          <w:sz w:val="24"/>
          <w:szCs w:val="24"/>
          <w:lang w:val="sr-Latn-CS"/>
        </w:rPr>
        <w:t xml:space="preserve">se </w:t>
      </w:r>
      <w:r w:rsidR="002F74F2" w:rsidRPr="00846322">
        <w:rPr>
          <w:rFonts w:ascii="Times New Roman" w:hAnsi="Times New Roman" w:cs="Times New Roman"/>
          <w:sz w:val="24"/>
          <w:szCs w:val="24"/>
          <w:lang w:val="sr-Latn-CS"/>
        </w:rPr>
        <w:t>uporedni prikaz turističkog prometa sa</w:t>
      </w:r>
      <w:r w:rsidR="00055226" w:rsidRPr="00846322">
        <w:rPr>
          <w:rFonts w:ascii="Times New Roman" w:hAnsi="Times New Roman" w:cs="Times New Roman"/>
          <w:sz w:val="24"/>
          <w:szCs w:val="24"/>
          <w:lang w:val="sr-Latn-CS"/>
        </w:rPr>
        <w:t xml:space="preserve"> </w:t>
      </w:r>
      <w:r w:rsidR="00303606" w:rsidRPr="00846322">
        <w:rPr>
          <w:rFonts w:ascii="Times New Roman" w:hAnsi="Times New Roman" w:cs="Times New Roman"/>
          <w:sz w:val="24"/>
          <w:szCs w:val="24"/>
          <w:lang w:val="sr-Latn-CS"/>
        </w:rPr>
        <w:t>istim periodom prethodnih godina</w:t>
      </w:r>
      <w:r w:rsidR="002F74F2" w:rsidRPr="00846322">
        <w:rPr>
          <w:rFonts w:ascii="Times New Roman" w:hAnsi="Times New Roman" w:cs="Times New Roman"/>
          <w:sz w:val="24"/>
          <w:szCs w:val="24"/>
          <w:lang w:val="sr-Latn-CS"/>
        </w:rPr>
        <w:t>. Dostavljanje podataka</w:t>
      </w:r>
      <w:r w:rsidR="003E6BBB" w:rsidRPr="00846322">
        <w:rPr>
          <w:rFonts w:ascii="Times New Roman" w:hAnsi="Times New Roman" w:cs="Times New Roman"/>
          <w:sz w:val="24"/>
          <w:szCs w:val="24"/>
          <w:lang w:val="sr-Latn-CS"/>
        </w:rPr>
        <w:t xml:space="preserve"> u različitoj periodici </w:t>
      </w:r>
      <w:r w:rsidR="002F74F2" w:rsidRPr="00846322">
        <w:rPr>
          <w:rFonts w:ascii="Times New Roman" w:hAnsi="Times New Roman" w:cs="Times New Roman"/>
          <w:sz w:val="24"/>
          <w:szCs w:val="24"/>
          <w:lang w:val="sr-Latn-CS"/>
        </w:rPr>
        <w:t>Nacionalnoj turističkoj organizaciji, Ministarst</w:t>
      </w:r>
      <w:r w:rsidR="00287B7A">
        <w:rPr>
          <w:rFonts w:ascii="Times New Roman" w:hAnsi="Times New Roman" w:cs="Times New Roman"/>
          <w:sz w:val="24"/>
          <w:szCs w:val="24"/>
          <w:lang w:val="sr-Latn-CS"/>
        </w:rPr>
        <w:t>vu održivog razvoja i turizma, O</w:t>
      </w:r>
      <w:r w:rsidR="002F74F2" w:rsidRPr="00846322">
        <w:rPr>
          <w:rFonts w:ascii="Times New Roman" w:hAnsi="Times New Roman" w:cs="Times New Roman"/>
          <w:sz w:val="24"/>
          <w:szCs w:val="24"/>
          <w:lang w:val="sr-Latn-CS"/>
        </w:rPr>
        <w:t xml:space="preserve">pštini </w:t>
      </w:r>
      <w:r w:rsidR="00FD5CB0" w:rsidRPr="00846322">
        <w:rPr>
          <w:rFonts w:ascii="Times New Roman" w:hAnsi="Times New Roman" w:cs="Times New Roman"/>
          <w:sz w:val="24"/>
          <w:szCs w:val="24"/>
          <w:lang w:val="sr-Latn-CS"/>
        </w:rPr>
        <w:t>Nikšić</w:t>
      </w:r>
      <w:r w:rsidR="00303606" w:rsidRPr="00846322">
        <w:rPr>
          <w:rFonts w:ascii="Times New Roman" w:hAnsi="Times New Roman" w:cs="Times New Roman"/>
          <w:sz w:val="24"/>
          <w:szCs w:val="24"/>
          <w:lang w:val="sr-Latn-CS"/>
        </w:rPr>
        <w:t xml:space="preserve"> i Upravi za statistiku</w:t>
      </w:r>
      <w:r w:rsidR="002F74F2" w:rsidRPr="00846322">
        <w:rPr>
          <w:rFonts w:ascii="Times New Roman" w:hAnsi="Times New Roman" w:cs="Times New Roman"/>
          <w:sz w:val="24"/>
          <w:szCs w:val="24"/>
          <w:lang w:val="sr-Latn-CS"/>
        </w:rPr>
        <w:t xml:space="preserve"> je redovna aktivnost koja se radi po istom princ</w:t>
      </w:r>
      <w:r w:rsidR="00D2779E" w:rsidRPr="00846322">
        <w:rPr>
          <w:rFonts w:ascii="Times New Roman" w:hAnsi="Times New Roman" w:cs="Times New Roman"/>
          <w:sz w:val="24"/>
          <w:szCs w:val="24"/>
          <w:lang w:val="sr-Latn-CS"/>
        </w:rPr>
        <w:t>ipu u svim gradovima Crne Gore</w:t>
      </w:r>
      <w:r>
        <w:rPr>
          <w:rFonts w:ascii="Times New Roman" w:hAnsi="Times New Roman" w:cs="Times New Roman"/>
          <w:sz w:val="24"/>
          <w:szCs w:val="24"/>
          <w:lang w:val="sr-Latn-CS"/>
        </w:rPr>
        <w:t>, a koja ima veliki značaj za donosioce odluka od čijeg djelovanja zavisi uspješnost turističke sezone u Crnoj Gori</w:t>
      </w:r>
      <w:r w:rsidR="00D2779E" w:rsidRPr="00846322">
        <w:rPr>
          <w:rFonts w:ascii="Times New Roman" w:hAnsi="Times New Roman" w:cs="Times New Roman"/>
          <w:sz w:val="24"/>
          <w:szCs w:val="24"/>
          <w:lang w:val="sr-Latn-CS"/>
        </w:rPr>
        <w:t>.</w:t>
      </w:r>
      <w:r>
        <w:rPr>
          <w:rFonts w:ascii="Times New Roman" w:hAnsi="Times New Roman" w:cs="Times New Roman"/>
          <w:sz w:val="24"/>
          <w:szCs w:val="24"/>
          <w:lang w:val="sr-Latn-CS"/>
        </w:rPr>
        <w:t xml:space="preserve"> Sve aktivnosti su sprovođene u zadatim rokovima i trendovi</w:t>
      </w:r>
      <w:r w:rsidR="002A44A9">
        <w:rPr>
          <w:rFonts w:ascii="Times New Roman" w:hAnsi="Times New Roman" w:cs="Times New Roman"/>
          <w:sz w:val="24"/>
          <w:szCs w:val="24"/>
          <w:lang w:val="sr-Latn-CS"/>
        </w:rPr>
        <w:t xml:space="preserve"> u ovoj godini su bili negativni zbog pandemije korona virusa. </w:t>
      </w:r>
    </w:p>
    <w:p w:rsidR="00BC3180" w:rsidRDefault="00BC3180" w:rsidP="00FE14EF">
      <w:pPr>
        <w:spacing w:after="0" w:line="276" w:lineRule="auto"/>
        <w:jc w:val="both"/>
        <w:rPr>
          <w:rFonts w:ascii="Times New Roman" w:hAnsi="Times New Roman" w:cs="Times New Roman"/>
          <w:sz w:val="24"/>
          <w:szCs w:val="24"/>
          <w:lang w:val="sr-Latn-CS"/>
        </w:rPr>
      </w:pPr>
    </w:p>
    <w:p w:rsidR="002A44A9" w:rsidRPr="00BC3180" w:rsidRDefault="00BC3180" w:rsidP="00BC3180">
      <w:pPr>
        <w:spacing w:after="120" w:line="276"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U tabeli su prikazani dolasci i noćenja turista u Nikšiću, 2020. godine:</w:t>
      </w:r>
    </w:p>
    <w:tbl>
      <w:tblPr>
        <w:tblStyle w:val="LightShading-Accent5"/>
        <w:tblW w:w="7809" w:type="dxa"/>
        <w:jc w:val="center"/>
        <w:tblLayout w:type="fixed"/>
        <w:tblLook w:val="04A0" w:firstRow="1" w:lastRow="0" w:firstColumn="1" w:lastColumn="0" w:noHBand="0" w:noVBand="1"/>
      </w:tblPr>
      <w:tblGrid>
        <w:gridCol w:w="2387"/>
        <w:gridCol w:w="1237"/>
        <w:gridCol w:w="1238"/>
        <w:gridCol w:w="1507"/>
        <w:gridCol w:w="1440"/>
      </w:tblGrid>
      <w:tr w:rsidR="002A44A9" w:rsidRPr="005873DA" w:rsidTr="00F0641B">
        <w:trPr>
          <w:cnfStyle w:val="100000000000" w:firstRow="1" w:lastRow="0" w:firstColumn="0" w:lastColumn="0" w:oddVBand="0" w:evenVBand="0" w:oddHBand="0"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2387" w:type="dxa"/>
            <w:noWrap/>
            <w:vAlign w:val="center"/>
            <w:hideMark/>
          </w:tcPr>
          <w:p w:rsidR="002A44A9" w:rsidRPr="00F0641B" w:rsidRDefault="002A44A9" w:rsidP="00F0641B">
            <w:pPr>
              <w:rPr>
                <w:rFonts w:ascii="Times New Roman" w:eastAsia="Times New Roman" w:hAnsi="Times New Roman" w:cs="Times New Roman"/>
                <w:iCs/>
                <w:color w:val="000000"/>
                <w:sz w:val="18"/>
                <w:szCs w:val="18"/>
                <w:lang w:val="sr-Latn-CS" w:eastAsia="en-GB"/>
              </w:rPr>
            </w:pPr>
            <w:r w:rsidRPr="00F0641B">
              <w:rPr>
                <w:rFonts w:ascii="Times New Roman" w:eastAsia="Times New Roman" w:hAnsi="Times New Roman" w:cs="Times New Roman"/>
                <w:iCs/>
                <w:color w:val="000000"/>
                <w:sz w:val="18"/>
                <w:szCs w:val="18"/>
                <w:lang w:val="sr-Latn-CS" w:eastAsia="en-GB"/>
              </w:rPr>
              <w:t>Vrsta smještaja</w:t>
            </w:r>
          </w:p>
        </w:tc>
        <w:tc>
          <w:tcPr>
            <w:tcW w:w="1237" w:type="dxa"/>
            <w:vAlign w:val="center"/>
            <w:hideMark/>
          </w:tcPr>
          <w:p w:rsidR="002A44A9" w:rsidRPr="00F0641B" w:rsidRDefault="002A44A9" w:rsidP="00F0641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18"/>
                <w:szCs w:val="18"/>
                <w:lang w:val="sr-Latn-CS" w:eastAsia="en-GB"/>
              </w:rPr>
            </w:pPr>
            <w:r w:rsidRPr="00F0641B">
              <w:rPr>
                <w:rFonts w:ascii="Times New Roman" w:eastAsia="Times New Roman" w:hAnsi="Times New Roman" w:cs="Times New Roman"/>
                <w:iCs/>
                <w:color w:val="000000"/>
                <w:sz w:val="18"/>
                <w:szCs w:val="18"/>
                <w:lang w:val="sr-Latn-CS" w:eastAsia="en-GB"/>
              </w:rPr>
              <w:t>Dolasci</w:t>
            </w:r>
          </w:p>
        </w:tc>
        <w:tc>
          <w:tcPr>
            <w:tcW w:w="1238" w:type="dxa"/>
            <w:vAlign w:val="center"/>
            <w:hideMark/>
          </w:tcPr>
          <w:p w:rsidR="002A44A9" w:rsidRPr="00F0641B" w:rsidRDefault="002A44A9" w:rsidP="00F0641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18"/>
                <w:szCs w:val="18"/>
                <w:lang w:val="sr-Latn-CS" w:eastAsia="en-GB"/>
              </w:rPr>
            </w:pPr>
            <w:r w:rsidRPr="00F0641B">
              <w:rPr>
                <w:rFonts w:ascii="Times New Roman" w:eastAsia="Times New Roman" w:hAnsi="Times New Roman" w:cs="Times New Roman"/>
                <w:iCs/>
                <w:color w:val="000000"/>
                <w:sz w:val="18"/>
                <w:szCs w:val="18"/>
                <w:lang w:val="sr-Latn-CS" w:eastAsia="en-GB"/>
              </w:rPr>
              <w:t>Noćenja</w:t>
            </w:r>
          </w:p>
        </w:tc>
        <w:tc>
          <w:tcPr>
            <w:tcW w:w="1507" w:type="dxa"/>
            <w:vAlign w:val="center"/>
            <w:hideMark/>
          </w:tcPr>
          <w:p w:rsidR="002A44A9" w:rsidRPr="00F0641B" w:rsidRDefault="002A44A9" w:rsidP="00F0641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18"/>
                <w:szCs w:val="18"/>
                <w:lang w:val="sr-Latn-CS" w:eastAsia="en-GB"/>
              </w:rPr>
            </w:pPr>
            <w:r w:rsidRPr="00F0641B">
              <w:rPr>
                <w:rFonts w:ascii="Times New Roman" w:eastAsia="Times New Roman" w:hAnsi="Times New Roman" w:cs="Times New Roman"/>
                <w:iCs/>
                <w:color w:val="000000"/>
                <w:sz w:val="18"/>
                <w:szCs w:val="18"/>
                <w:lang w:val="sr-Latn-CS" w:eastAsia="en-GB"/>
              </w:rPr>
              <w:t>Indeks dolasci</w:t>
            </w:r>
          </w:p>
        </w:tc>
        <w:tc>
          <w:tcPr>
            <w:tcW w:w="1440" w:type="dxa"/>
            <w:vAlign w:val="center"/>
            <w:hideMark/>
          </w:tcPr>
          <w:p w:rsidR="002A44A9" w:rsidRPr="00F0641B" w:rsidRDefault="002A44A9" w:rsidP="00F0641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Cs/>
                <w:color w:val="000000"/>
                <w:sz w:val="18"/>
                <w:szCs w:val="18"/>
                <w:lang w:val="sr-Latn-CS" w:eastAsia="en-GB"/>
              </w:rPr>
            </w:pPr>
            <w:r w:rsidRPr="00F0641B">
              <w:rPr>
                <w:rFonts w:ascii="Times New Roman" w:eastAsia="Times New Roman" w:hAnsi="Times New Roman" w:cs="Times New Roman"/>
                <w:iCs/>
                <w:color w:val="000000"/>
                <w:sz w:val="18"/>
                <w:szCs w:val="18"/>
                <w:lang w:val="sr-Latn-CS" w:eastAsia="en-GB"/>
              </w:rPr>
              <w:t>Indeks noćenja</w:t>
            </w:r>
          </w:p>
        </w:tc>
      </w:tr>
      <w:tr w:rsidR="002A44A9" w:rsidRPr="005873DA" w:rsidTr="00F0641B">
        <w:trPr>
          <w:cnfStyle w:val="000000100000" w:firstRow="0" w:lastRow="0" w:firstColumn="0" w:lastColumn="0" w:oddVBand="0" w:evenVBand="0" w:oddHBand="1" w:evenHBand="0" w:firstRowFirstColumn="0" w:firstRowLastColumn="0" w:lastRowFirstColumn="0" w:lastRowLastColumn="0"/>
          <w:trHeight w:val="503"/>
          <w:jc w:val="center"/>
        </w:trPr>
        <w:tc>
          <w:tcPr>
            <w:cnfStyle w:val="001000000000" w:firstRow="0" w:lastRow="0" w:firstColumn="1" w:lastColumn="0" w:oddVBand="0" w:evenVBand="0" w:oddHBand="0" w:evenHBand="0" w:firstRowFirstColumn="0" w:firstRowLastColumn="0" w:lastRowFirstColumn="0" w:lastRowLastColumn="0"/>
            <w:tcW w:w="2387" w:type="dxa"/>
            <w:vAlign w:val="center"/>
            <w:hideMark/>
          </w:tcPr>
          <w:p w:rsidR="002A44A9" w:rsidRPr="00DB4E4F" w:rsidRDefault="002A44A9" w:rsidP="00F0641B">
            <w:pPr>
              <w:rPr>
                <w:rFonts w:ascii="Times New Roman" w:eastAsia="Times New Roman" w:hAnsi="Times New Roman" w:cs="Times New Roman"/>
                <w:b w:val="0"/>
                <w:iCs/>
                <w:color w:val="000000"/>
                <w:sz w:val="18"/>
                <w:szCs w:val="18"/>
                <w:lang w:val="sr-Latn-CS" w:eastAsia="en-GB"/>
              </w:rPr>
            </w:pPr>
            <w:r w:rsidRPr="00DB4E4F">
              <w:rPr>
                <w:rFonts w:ascii="Times New Roman" w:eastAsia="Times New Roman" w:hAnsi="Times New Roman" w:cs="Times New Roman"/>
                <w:b w:val="0"/>
                <w:iCs/>
                <w:color w:val="000000"/>
                <w:sz w:val="18"/>
                <w:szCs w:val="18"/>
                <w:lang w:val="sr-Latn-CS" w:eastAsia="en-GB"/>
              </w:rPr>
              <w:t>Kolektivni smještaj (hoteli i slični smještajni kapaciteti)</w:t>
            </w:r>
          </w:p>
        </w:tc>
        <w:tc>
          <w:tcPr>
            <w:tcW w:w="1237" w:type="dxa"/>
            <w:noWrap/>
            <w:vAlign w:val="center"/>
            <w:hideMark/>
          </w:tcPr>
          <w:p w:rsidR="002A44A9" w:rsidRPr="002A44A9" w:rsidRDefault="006F7895" w:rsidP="00F0641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2</w:t>
            </w:r>
            <w:r w:rsidR="007C4FC9">
              <w:rPr>
                <w:rFonts w:ascii="Times New Roman" w:hAnsi="Times New Roman" w:cs="Times New Roman"/>
                <w:color w:val="000000"/>
                <w:sz w:val="18"/>
                <w:szCs w:val="18"/>
              </w:rPr>
              <w:t>.</w:t>
            </w:r>
            <w:r>
              <w:rPr>
                <w:rFonts w:ascii="Times New Roman" w:hAnsi="Times New Roman" w:cs="Times New Roman"/>
                <w:color w:val="000000"/>
                <w:sz w:val="18"/>
                <w:szCs w:val="18"/>
              </w:rPr>
              <w:t>536</w:t>
            </w:r>
          </w:p>
        </w:tc>
        <w:tc>
          <w:tcPr>
            <w:tcW w:w="1238" w:type="dxa"/>
            <w:noWrap/>
            <w:vAlign w:val="center"/>
            <w:hideMark/>
          </w:tcPr>
          <w:p w:rsidR="002A44A9" w:rsidRPr="002A44A9" w:rsidRDefault="006F7895" w:rsidP="00F0641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7</w:t>
            </w:r>
            <w:r w:rsidR="007C4FC9">
              <w:rPr>
                <w:rFonts w:ascii="Times New Roman" w:hAnsi="Times New Roman" w:cs="Times New Roman"/>
                <w:color w:val="000000"/>
                <w:sz w:val="18"/>
                <w:szCs w:val="18"/>
              </w:rPr>
              <w:t>.</w:t>
            </w:r>
            <w:r>
              <w:rPr>
                <w:rFonts w:ascii="Times New Roman" w:hAnsi="Times New Roman" w:cs="Times New Roman"/>
                <w:color w:val="000000"/>
                <w:sz w:val="18"/>
                <w:szCs w:val="18"/>
              </w:rPr>
              <w:t>628</w:t>
            </w:r>
          </w:p>
        </w:tc>
        <w:tc>
          <w:tcPr>
            <w:tcW w:w="1507" w:type="dxa"/>
            <w:noWrap/>
            <w:vAlign w:val="center"/>
            <w:hideMark/>
          </w:tcPr>
          <w:p w:rsidR="002A44A9" w:rsidRPr="002A44A9" w:rsidRDefault="002A44A9" w:rsidP="00F0641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2A44A9">
              <w:rPr>
                <w:rFonts w:ascii="Times New Roman" w:hAnsi="Times New Roman" w:cs="Times New Roman"/>
                <w:color w:val="000000"/>
                <w:sz w:val="18"/>
                <w:szCs w:val="18"/>
              </w:rPr>
              <w:t>19,</w:t>
            </w:r>
            <w:r w:rsidR="006F7895">
              <w:rPr>
                <w:rFonts w:ascii="Times New Roman" w:hAnsi="Times New Roman" w:cs="Times New Roman"/>
                <w:color w:val="000000"/>
                <w:sz w:val="18"/>
                <w:szCs w:val="18"/>
              </w:rPr>
              <w:t>1</w:t>
            </w:r>
          </w:p>
        </w:tc>
        <w:tc>
          <w:tcPr>
            <w:tcW w:w="1440" w:type="dxa"/>
            <w:noWrap/>
            <w:vAlign w:val="center"/>
            <w:hideMark/>
          </w:tcPr>
          <w:p w:rsidR="002A44A9" w:rsidRPr="002A44A9" w:rsidRDefault="006F7895" w:rsidP="00F0641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35,3</w:t>
            </w:r>
          </w:p>
        </w:tc>
      </w:tr>
      <w:tr w:rsidR="002A44A9" w:rsidRPr="005873DA" w:rsidTr="00F0641B">
        <w:trPr>
          <w:trHeight w:val="414"/>
          <w:jc w:val="center"/>
        </w:trPr>
        <w:tc>
          <w:tcPr>
            <w:cnfStyle w:val="001000000000" w:firstRow="0" w:lastRow="0" w:firstColumn="1" w:lastColumn="0" w:oddVBand="0" w:evenVBand="0" w:oddHBand="0" w:evenHBand="0" w:firstRowFirstColumn="0" w:firstRowLastColumn="0" w:lastRowFirstColumn="0" w:lastRowLastColumn="0"/>
            <w:tcW w:w="2387" w:type="dxa"/>
            <w:vAlign w:val="center"/>
            <w:hideMark/>
          </w:tcPr>
          <w:p w:rsidR="002A44A9" w:rsidRPr="00DB4E4F" w:rsidRDefault="002A44A9" w:rsidP="00F0641B">
            <w:pPr>
              <w:rPr>
                <w:rFonts w:ascii="Times New Roman" w:eastAsia="Times New Roman" w:hAnsi="Times New Roman" w:cs="Times New Roman"/>
                <w:b w:val="0"/>
                <w:iCs/>
                <w:color w:val="000000"/>
                <w:sz w:val="18"/>
                <w:szCs w:val="18"/>
                <w:lang w:val="sr-Latn-CS" w:eastAsia="en-GB"/>
              </w:rPr>
            </w:pPr>
            <w:r w:rsidRPr="00DB4E4F">
              <w:rPr>
                <w:rFonts w:ascii="Times New Roman" w:eastAsia="Times New Roman" w:hAnsi="Times New Roman" w:cs="Times New Roman"/>
                <w:b w:val="0"/>
                <w:iCs/>
                <w:color w:val="000000"/>
                <w:sz w:val="18"/>
                <w:szCs w:val="18"/>
                <w:lang w:val="sr-Latn-CS" w:eastAsia="en-GB"/>
              </w:rPr>
              <w:t>Privatni smještaj</w:t>
            </w:r>
          </w:p>
        </w:tc>
        <w:tc>
          <w:tcPr>
            <w:tcW w:w="1237" w:type="dxa"/>
            <w:noWrap/>
            <w:vAlign w:val="center"/>
            <w:hideMark/>
          </w:tcPr>
          <w:p w:rsidR="002A44A9" w:rsidRPr="002A44A9" w:rsidRDefault="006F7895" w:rsidP="00F0641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751</w:t>
            </w:r>
          </w:p>
        </w:tc>
        <w:tc>
          <w:tcPr>
            <w:tcW w:w="1238" w:type="dxa"/>
            <w:noWrap/>
            <w:vAlign w:val="center"/>
            <w:hideMark/>
          </w:tcPr>
          <w:p w:rsidR="002A44A9" w:rsidRPr="002A44A9" w:rsidRDefault="006F7895" w:rsidP="00F0641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Pr>
                <w:rFonts w:ascii="Times New Roman" w:hAnsi="Times New Roman" w:cs="Times New Roman"/>
                <w:color w:val="000000"/>
                <w:sz w:val="18"/>
                <w:szCs w:val="18"/>
              </w:rPr>
              <w:t>2</w:t>
            </w:r>
            <w:r w:rsidR="007C4FC9">
              <w:rPr>
                <w:rFonts w:ascii="Times New Roman" w:hAnsi="Times New Roman" w:cs="Times New Roman"/>
                <w:color w:val="000000"/>
                <w:sz w:val="18"/>
                <w:szCs w:val="18"/>
              </w:rPr>
              <w:t>.</w:t>
            </w:r>
            <w:r>
              <w:rPr>
                <w:rFonts w:ascii="Times New Roman" w:hAnsi="Times New Roman" w:cs="Times New Roman"/>
                <w:color w:val="000000"/>
                <w:sz w:val="18"/>
                <w:szCs w:val="18"/>
              </w:rPr>
              <w:t>968</w:t>
            </w:r>
          </w:p>
        </w:tc>
        <w:tc>
          <w:tcPr>
            <w:tcW w:w="1507" w:type="dxa"/>
            <w:noWrap/>
            <w:vAlign w:val="center"/>
            <w:hideMark/>
          </w:tcPr>
          <w:p w:rsidR="002A44A9" w:rsidRPr="002A44A9" w:rsidRDefault="002A44A9" w:rsidP="00F0641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A44A9">
              <w:rPr>
                <w:rFonts w:ascii="Times New Roman" w:hAnsi="Times New Roman" w:cs="Times New Roman"/>
                <w:color w:val="000000"/>
                <w:sz w:val="18"/>
                <w:szCs w:val="18"/>
              </w:rPr>
              <w:t>22,4</w:t>
            </w:r>
          </w:p>
        </w:tc>
        <w:tc>
          <w:tcPr>
            <w:tcW w:w="1440" w:type="dxa"/>
            <w:noWrap/>
            <w:vAlign w:val="center"/>
            <w:hideMark/>
          </w:tcPr>
          <w:p w:rsidR="002A44A9" w:rsidRPr="002A44A9" w:rsidRDefault="002A44A9" w:rsidP="00F0641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2A44A9">
              <w:rPr>
                <w:rFonts w:ascii="Times New Roman" w:hAnsi="Times New Roman" w:cs="Times New Roman"/>
                <w:color w:val="000000"/>
                <w:sz w:val="18"/>
                <w:szCs w:val="18"/>
              </w:rPr>
              <w:t>40,</w:t>
            </w:r>
            <w:r w:rsidR="006F7895">
              <w:rPr>
                <w:rFonts w:ascii="Times New Roman" w:hAnsi="Times New Roman" w:cs="Times New Roman"/>
                <w:color w:val="000000"/>
                <w:sz w:val="18"/>
                <w:szCs w:val="18"/>
              </w:rPr>
              <w:t>7</w:t>
            </w:r>
          </w:p>
        </w:tc>
      </w:tr>
      <w:tr w:rsidR="002A44A9" w:rsidRPr="005873DA" w:rsidTr="00F0641B">
        <w:trPr>
          <w:cnfStyle w:val="000000100000" w:firstRow="0" w:lastRow="0" w:firstColumn="0" w:lastColumn="0" w:oddVBand="0" w:evenVBand="0" w:oddHBand="1"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2387" w:type="dxa"/>
            <w:noWrap/>
            <w:vAlign w:val="center"/>
            <w:hideMark/>
          </w:tcPr>
          <w:p w:rsidR="002A44A9" w:rsidRPr="00F0641B" w:rsidRDefault="002A44A9" w:rsidP="00F0641B">
            <w:pPr>
              <w:rPr>
                <w:rFonts w:ascii="Times New Roman" w:eastAsia="Times New Roman" w:hAnsi="Times New Roman" w:cs="Times New Roman"/>
                <w:bCs w:val="0"/>
                <w:iCs/>
                <w:color w:val="000000"/>
                <w:sz w:val="18"/>
                <w:szCs w:val="18"/>
                <w:lang w:val="sr-Latn-CS" w:eastAsia="en-GB"/>
              </w:rPr>
            </w:pPr>
            <w:r w:rsidRPr="00F0641B">
              <w:rPr>
                <w:rFonts w:ascii="Times New Roman" w:eastAsia="Times New Roman" w:hAnsi="Times New Roman" w:cs="Times New Roman"/>
                <w:bCs w:val="0"/>
                <w:iCs/>
                <w:color w:val="000000"/>
                <w:sz w:val="18"/>
                <w:szCs w:val="18"/>
                <w:lang w:val="sr-Latn-CS" w:eastAsia="en-GB"/>
              </w:rPr>
              <w:t>Ukupno</w:t>
            </w:r>
          </w:p>
        </w:tc>
        <w:tc>
          <w:tcPr>
            <w:tcW w:w="1237" w:type="dxa"/>
            <w:noWrap/>
            <w:vAlign w:val="center"/>
            <w:hideMark/>
          </w:tcPr>
          <w:p w:rsidR="002A44A9" w:rsidRPr="002A44A9" w:rsidRDefault="006F7895" w:rsidP="00F0641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rPr>
            </w:pPr>
            <w:r>
              <w:rPr>
                <w:rFonts w:ascii="Times New Roman" w:hAnsi="Times New Roman" w:cs="Times New Roman"/>
                <w:b/>
                <w:bCs/>
                <w:color w:val="000000"/>
                <w:sz w:val="18"/>
                <w:szCs w:val="18"/>
              </w:rPr>
              <w:t>3</w:t>
            </w:r>
            <w:r w:rsidR="007C4FC9">
              <w:rPr>
                <w:rFonts w:ascii="Times New Roman" w:hAnsi="Times New Roman" w:cs="Times New Roman"/>
                <w:b/>
                <w:bCs/>
                <w:color w:val="000000"/>
                <w:sz w:val="18"/>
                <w:szCs w:val="18"/>
              </w:rPr>
              <w:t>.</w:t>
            </w:r>
            <w:r>
              <w:rPr>
                <w:rFonts w:ascii="Times New Roman" w:hAnsi="Times New Roman" w:cs="Times New Roman"/>
                <w:b/>
                <w:bCs/>
                <w:color w:val="000000"/>
                <w:sz w:val="18"/>
                <w:szCs w:val="18"/>
              </w:rPr>
              <w:t>287</w:t>
            </w:r>
          </w:p>
        </w:tc>
        <w:tc>
          <w:tcPr>
            <w:tcW w:w="1238" w:type="dxa"/>
            <w:noWrap/>
            <w:vAlign w:val="center"/>
            <w:hideMark/>
          </w:tcPr>
          <w:p w:rsidR="002A44A9" w:rsidRPr="002A44A9" w:rsidRDefault="00B37A72" w:rsidP="00F0641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rPr>
            </w:pPr>
            <w:r>
              <w:rPr>
                <w:rFonts w:ascii="Times New Roman" w:hAnsi="Times New Roman" w:cs="Times New Roman"/>
                <w:b/>
                <w:bCs/>
                <w:color w:val="000000"/>
                <w:sz w:val="18"/>
                <w:szCs w:val="18"/>
              </w:rPr>
              <w:t>10</w:t>
            </w:r>
            <w:r w:rsidR="007C4FC9">
              <w:rPr>
                <w:rFonts w:ascii="Times New Roman" w:hAnsi="Times New Roman" w:cs="Times New Roman"/>
                <w:b/>
                <w:bCs/>
                <w:color w:val="000000"/>
                <w:sz w:val="18"/>
                <w:szCs w:val="18"/>
              </w:rPr>
              <w:t>.</w:t>
            </w:r>
            <w:r>
              <w:rPr>
                <w:rFonts w:ascii="Times New Roman" w:hAnsi="Times New Roman" w:cs="Times New Roman"/>
                <w:b/>
                <w:bCs/>
                <w:color w:val="000000"/>
                <w:sz w:val="18"/>
                <w:szCs w:val="18"/>
              </w:rPr>
              <w:t>596</w:t>
            </w:r>
          </w:p>
        </w:tc>
        <w:tc>
          <w:tcPr>
            <w:tcW w:w="1507" w:type="dxa"/>
            <w:noWrap/>
            <w:vAlign w:val="center"/>
            <w:hideMark/>
          </w:tcPr>
          <w:p w:rsidR="002A44A9" w:rsidRPr="002A44A9" w:rsidRDefault="006F7895" w:rsidP="00F0641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rPr>
            </w:pPr>
            <w:r>
              <w:rPr>
                <w:rFonts w:ascii="Times New Roman" w:hAnsi="Times New Roman" w:cs="Times New Roman"/>
                <w:b/>
                <w:bCs/>
                <w:color w:val="000000"/>
                <w:sz w:val="18"/>
                <w:szCs w:val="18"/>
              </w:rPr>
              <w:t>19,8</w:t>
            </w:r>
          </w:p>
        </w:tc>
        <w:tc>
          <w:tcPr>
            <w:tcW w:w="1440" w:type="dxa"/>
            <w:noWrap/>
            <w:vAlign w:val="center"/>
            <w:hideMark/>
          </w:tcPr>
          <w:p w:rsidR="002A44A9" w:rsidRPr="002A44A9" w:rsidRDefault="002A44A9" w:rsidP="00F0641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18"/>
                <w:szCs w:val="18"/>
              </w:rPr>
            </w:pPr>
            <w:r w:rsidRPr="002A44A9">
              <w:rPr>
                <w:rFonts w:ascii="Times New Roman" w:hAnsi="Times New Roman" w:cs="Times New Roman"/>
                <w:b/>
                <w:bCs/>
                <w:color w:val="000000"/>
                <w:sz w:val="18"/>
                <w:szCs w:val="18"/>
              </w:rPr>
              <w:t>3</w:t>
            </w:r>
            <w:r w:rsidR="006F7895">
              <w:rPr>
                <w:rFonts w:ascii="Times New Roman" w:hAnsi="Times New Roman" w:cs="Times New Roman"/>
                <w:b/>
                <w:bCs/>
                <w:color w:val="000000"/>
                <w:sz w:val="18"/>
                <w:szCs w:val="18"/>
              </w:rPr>
              <w:t>6,6</w:t>
            </w:r>
          </w:p>
        </w:tc>
      </w:tr>
    </w:tbl>
    <w:p w:rsidR="0032594D" w:rsidRDefault="0032594D" w:rsidP="0032594D">
      <w:pPr>
        <w:spacing w:after="0" w:line="276" w:lineRule="auto"/>
        <w:rPr>
          <w:rFonts w:cs="Times New Roman"/>
          <w:b/>
          <w:sz w:val="24"/>
          <w:szCs w:val="24"/>
          <w:lang w:val="sr-Latn-CS"/>
        </w:rPr>
      </w:pPr>
    </w:p>
    <w:p w:rsidR="0032594D" w:rsidRPr="00FA1F97" w:rsidRDefault="0032594D" w:rsidP="00FA1F97">
      <w:pPr>
        <w:spacing w:after="0" w:line="276" w:lineRule="auto"/>
        <w:jc w:val="both"/>
        <w:rPr>
          <w:rFonts w:ascii="Times New Roman" w:eastAsia="Times New Roman" w:hAnsi="Times New Roman" w:cs="Times New Roman"/>
          <w:sz w:val="24"/>
          <w:szCs w:val="24"/>
          <w:lang w:val="sr-Latn-CS"/>
        </w:rPr>
      </w:pPr>
      <w:r w:rsidRPr="00FA1F97">
        <w:rPr>
          <w:rFonts w:ascii="Times New Roman" w:eastAsia="Times New Roman" w:hAnsi="Times New Roman" w:cs="Times New Roman"/>
          <w:sz w:val="24"/>
          <w:szCs w:val="24"/>
          <w:lang w:val="sr-Latn-CS"/>
        </w:rPr>
        <w:t>Iz podataka je vidljivo da je prisutan pad</w:t>
      </w:r>
      <w:r w:rsidR="00C869F7" w:rsidRPr="00FA1F97">
        <w:rPr>
          <w:rFonts w:ascii="Times New Roman" w:eastAsia="Times New Roman" w:hAnsi="Times New Roman" w:cs="Times New Roman"/>
          <w:sz w:val="24"/>
          <w:szCs w:val="24"/>
          <w:lang w:val="sr-Latn-CS"/>
        </w:rPr>
        <w:t xml:space="preserve"> turističkog prometa</w:t>
      </w:r>
      <w:r w:rsidRPr="00FA1F97">
        <w:rPr>
          <w:rFonts w:ascii="Times New Roman" w:eastAsia="Times New Roman" w:hAnsi="Times New Roman" w:cs="Times New Roman"/>
          <w:sz w:val="24"/>
          <w:szCs w:val="24"/>
          <w:lang w:val="sr-Latn-CS"/>
        </w:rPr>
        <w:t>, ali je on znatno niž</w:t>
      </w:r>
      <w:r w:rsidR="00C869F7" w:rsidRPr="00FA1F97">
        <w:rPr>
          <w:rFonts w:ascii="Times New Roman" w:eastAsia="Times New Roman" w:hAnsi="Times New Roman" w:cs="Times New Roman"/>
          <w:sz w:val="24"/>
          <w:szCs w:val="24"/>
          <w:lang w:val="sr-Latn-CS"/>
        </w:rPr>
        <w:t xml:space="preserve">i </w:t>
      </w:r>
      <w:r w:rsidRPr="00FA1F97">
        <w:rPr>
          <w:rFonts w:ascii="Times New Roman" w:eastAsia="Times New Roman" w:hAnsi="Times New Roman" w:cs="Times New Roman"/>
          <w:sz w:val="24"/>
          <w:szCs w:val="24"/>
          <w:lang w:val="sr-Latn-CS"/>
        </w:rPr>
        <w:t>nego što je to slučaj na</w:t>
      </w:r>
      <w:r w:rsidR="00C869F7" w:rsidRPr="00FA1F97">
        <w:rPr>
          <w:rFonts w:ascii="Times New Roman" w:eastAsia="Times New Roman" w:hAnsi="Times New Roman" w:cs="Times New Roman"/>
          <w:sz w:val="24"/>
          <w:szCs w:val="24"/>
          <w:lang w:val="sr-Latn-CS"/>
        </w:rPr>
        <w:t xml:space="preserve"> </w:t>
      </w:r>
      <w:r w:rsidRPr="00FA1F97">
        <w:rPr>
          <w:rFonts w:ascii="Times New Roman" w:eastAsia="Times New Roman" w:hAnsi="Times New Roman" w:cs="Times New Roman"/>
          <w:sz w:val="24"/>
          <w:szCs w:val="24"/>
          <w:lang w:val="sr-Latn-CS"/>
        </w:rPr>
        <w:t>nivou</w:t>
      </w:r>
      <w:r w:rsidR="00C869F7" w:rsidRPr="00FA1F97">
        <w:rPr>
          <w:rFonts w:ascii="Times New Roman" w:eastAsia="Times New Roman" w:hAnsi="Times New Roman" w:cs="Times New Roman"/>
          <w:sz w:val="24"/>
          <w:szCs w:val="24"/>
          <w:lang w:val="sr-Latn-CS"/>
        </w:rPr>
        <w:t xml:space="preserve"> države</w:t>
      </w:r>
      <w:r w:rsidRPr="00FA1F97">
        <w:rPr>
          <w:rFonts w:ascii="Times New Roman" w:eastAsia="Times New Roman" w:hAnsi="Times New Roman" w:cs="Times New Roman"/>
          <w:sz w:val="24"/>
          <w:szCs w:val="24"/>
          <w:lang w:val="sr-Latn-CS"/>
        </w:rPr>
        <w:t>. Ono što je bitno jeste to da je broj ostvaren</w:t>
      </w:r>
      <w:r w:rsidR="009625D2">
        <w:rPr>
          <w:rFonts w:ascii="Times New Roman" w:eastAsia="Times New Roman" w:hAnsi="Times New Roman" w:cs="Times New Roman"/>
          <w:sz w:val="24"/>
          <w:szCs w:val="24"/>
          <w:lang w:val="sr-Latn-CS"/>
        </w:rPr>
        <w:t>ih noćenja u Nikšiću pao za 63,4</w:t>
      </w:r>
      <w:r w:rsidRPr="00FA1F97">
        <w:rPr>
          <w:rFonts w:ascii="Times New Roman" w:eastAsia="Times New Roman" w:hAnsi="Times New Roman" w:cs="Times New Roman"/>
          <w:sz w:val="24"/>
          <w:szCs w:val="24"/>
          <w:lang w:val="sr-Latn-CS"/>
        </w:rPr>
        <w:t xml:space="preserve">%, znatno manje nego što je to slučaj sa </w:t>
      </w:r>
      <w:r w:rsidR="00E01B71" w:rsidRPr="00FA1F97">
        <w:rPr>
          <w:rFonts w:ascii="Times New Roman" w:eastAsia="Times New Roman" w:hAnsi="Times New Roman" w:cs="Times New Roman"/>
          <w:sz w:val="24"/>
          <w:szCs w:val="24"/>
          <w:lang w:val="sr-Latn-CS"/>
        </w:rPr>
        <w:t>dolascima</w:t>
      </w:r>
      <w:r w:rsidR="009625D2">
        <w:rPr>
          <w:rFonts w:ascii="Times New Roman" w:eastAsia="Times New Roman" w:hAnsi="Times New Roman" w:cs="Times New Roman"/>
          <w:sz w:val="24"/>
          <w:szCs w:val="24"/>
          <w:lang w:val="sr-Latn-CS"/>
        </w:rPr>
        <w:t xml:space="preserve"> turista koji bilježe pad od 80,2</w:t>
      </w:r>
      <w:r w:rsidRPr="00FA1F97">
        <w:rPr>
          <w:rFonts w:ascii="Times New Roman" w:eastAsia="Times New Roman" w:hAnsi="Times New Roman" w:cs="Times New Roman"/>
          <w:sz w:val="24"/>
          <w:szCs w:val="24"/>
          <w:lang w:val="sr-Latn-CS"/>
        </w:rPr>
        <w:t>%. Ako u svemu ovome postoji nešto pozitivno, onda je to činjenica da se turisti mnogo više zadržavaju u Nikšiću nego što je to bio slučaj prethodnih godina. To je jasan pokazatelj da Nikšić ima šta za ponuditi turistima, pa je broj prosječnog zadržavanja turiste porastao sa 1,7 dana</w:t>
      </w:r>
      <w:r w:rsidR="009625D2">
        <w:rPr>
          <w:rFonts w:ascii="Times New Roman" w:eastAsia="Times New Roman" w:hAnsi="Times New Roman" w:cs="Times New Roman"/>
          <w:sz w:val="24"/>
          <w:szCs w:val="24"/>
          <w:lang w:val="sr-Latn-CS"/>
        </w:rPr>
        <w:t xml:space="preserve"> u 2019. godini na 3,2</w:t>
      </w:r>
      <w:r w:rsidRPr="00FA1F97">
        <w:rPr>
          <w:rFonts w:ascii="Times New Roman" w:eastAsia="Times New Roman" w:hAnsi="Times New Roman" w:cs="Times New Roman"/>
          <w:sz w:val="24"/>
          <w:szCs w:val="24"/>
          <w:lang w:val="sr-Latn-CS"/>
        </w:rPr>
        <w:t xml:space="preserve"> </w:t>
      </w:r>
      <w:r w:rsidR="009625D2">
        <w:rPr>
          <w:rFonts w:ascii="Times New Roman" w:eastAsia="Times New Roman" w:hAnsi="Times New Roman" w:cs="Times New Roman"/>
          <w:sz w:val="24"/>
          <w:szCs w:val="24"/>
          <w:lang w:val="sr-Latn-CS"/>
        </w:rPr>
        <w:t>dana u 2020. godini</w:t>
      </w:r>
      <w:r w:rsidRPr="00FA1F97">
        <w:rPr>
          <w:rFonts w:ascii="Times New Roman" w:eastAsia="Times New Roman" w:hAnsi="Times New Roman" w:cs="Times New Roman"/>
          <w:sz w:val="24"/>
          <w:szCs w:val="24"/>
          <w:lang w:val="sr-Latn-CS"/>
        </w:rPr>
        <w:t>.</w:t>
      </w:r>
    </w:p>
    <w:p w:rsidR="00DA49C6" w:rsidRPr="00FA1F97" w:rsidRDefault="00DA49C6" w:rsidP="00FA1F97">
      <w:pPr>
        <w:spacing w:after="0" w:line="276" w:lineRule="auto"/>
        <w:jc w:val="both"/>
        <w:rPr>
          <w:rFonts w:ascii="Times New Roman" w:eastAsia="Times New Roman" w:hAnsi="Times New Roman" w:cs="Times New Roman"/>
          <w:sz w:val="24"/>
          <w:szCs w:val="24"/>
          <w:lang w:val="sr-Latn-CS"/>
        </w:rPr>
      </w:pPr>
    </w:p>
    <w:p w:rsidR="007653CF" w:rsidRDefault="00DA49C6" w:rsidP="00FA1F97">
      <w:pPr>
        <w:spacing w:after="0" w:line="276" w:lineRule="auto"/>
        <w:jc w:val="both"/>
        <w:rPr>
          <w:rFonts w:ascii="Times New Roman" w:eastAsia="Times New Roman" w:hAnsi="Times New Roman" w:cs="Times New Roman"/>
          <w:sz w:val="24"/>
          <w:szCs w:val="24"/>
          <w:lang w:val="sr-Latn-CS"/>
        </w:rPr>
      </w:pPr>
      <w:r w:rsidRPr="00FA1F97">
        <w:rPr>
          <w:rFonts w:ascii="Times New Roman" w:eastAsia="Times New Roman" w:hAnsi="Times New Roman" w:cs="Times New Roman"/>
          <w:sz w:val="24"/>
          <w:szCs w:val="24"/>
          <w:lang w:val="sr-Latn-CS"/>
        </w:rPr>
        <w:lastRenderedPageBreak/>
        <w:t>Kada su u pitanju statistički pokazatelji, nepotrebno je navedenu tabelu raščlanjivati po mjesecima, jer podaci nijesu relevantni, s obzirom na to da su u različitim mjesecima važile različite epidemiološke mjere, pa je turistički promet u pojedinim mjesecima direktno zavisio od istih.</w:t>
      </w:r>
      <w:r w:rsidR="007653CF">
        <w:rPr>
          <w:rFonts w:ascii="Times New Roman" w:eastAsia="Times New Roman" w:hAnsi="Times New Roman" w:cs="Times New Roman"/>
          <w:sz w:val="24"/>
          <w:szCs w:val="24"/>
          <w:lang w:val="sr-Latn-CS"/>
        </w:rPr>
        <w:t xml:space="preserve"> </w:t>
      </w:r>
    </w:p>
    <w:p w:rsidR="007653CF" w:rsidRDefault="007653CF" w:rsidP="00FA1F97">
      <w:pPr>
        <w:spacing w:after="0" w:line="276" w:lineRule="auto"/>
        <w:jc w:val="both"/>
        <w:rPr>
          <w:rFonts w:ascii="Times New Roman" w:eastAsia="Times New Roman" w:hAnsi="Times New Roman" w:cs="Times New Roman"/>
          <w:sz w:val="24"/>
          <w:szCs w:val="24"/>
          <w:lang w:val="sr-Latn-CS"/>
        </w:rPr>
      </w:pPr>
    </w:p>
    <w:p w:rsidR="00FA1F97" w:rsidRPr="00FA1F97" w:rsidRDefault="00DA49C6" w:rsidP="00FA1F97">
      <w:pPr>
        <w:spacing w:after="0" w:line="276" w:lineRule="auto"/>
        <w:jc w:val="both"/>
        <w:rPr>
          <w:rFonts w:ascii="Times New Roman" w:eastAsia="Times New Roman" w:hAnsi="Times New Roman" w:cs="Times New Roman"/>
          <w:sz w:val="24"/>
          <w:szCs w:val="24"/>
          <w:lang w:val="sr-Latn-CS"/>
        </w:rPr>
      </w:pPr>
      <w:r w:rsidRPr="00FA1F97">
        <w:rPr>
          <w:rFonts w:ascii="Times New Roman" w:eastAsia="Times New Roman" w:hAnsi="Times New Roman" w:cs="Times New Roman"/>
          <w:sz w:val="24"/>
          <w:szCs w:val="24"/>
          <w:lang w:val="sr-Latn-CS"/>
        </w:rPr>
        <w:t xml:space="preserve">Evidentno je da je sektor turizma i ugostiteljstva pretrpio najveću štetu u prethodnoj godini. </w:t>
      </w:r>
      <w:r w:rsidR="007653CF">
        <w:rPr>
          <w:rFonts w:ascii="Times New Roman" w:eastAsia="Times New Roman" w:hAnsi="Times New Roman" w:cs="Times New Roman"/>
          <w:sz w:val="24"/>
          <w:szCs w:val="24"/>
          <w:lang w:val="sr-Latn-CS"/>
        </w:rPr>
        <w:t>Podršku propisanu</w:t>
      </w:r>
      <w:r w:rsidR="00FA1F97" w:rsidRPr="00FA1F97">
        <w:rPr>
          <w:rFonts w:ascii="Times New Roman" w:eastAsia="Times New Roman" w:hAnsi="Times New Roman" w:cs="Times New Roman"/>
          <w:sz w:val="24"/>
          <w:szCs w:val="24"/>
          <w:lang w:val="sr-Latn-CS"/>
        </w:rPr>
        <w:t xml:space="preserve"> od strane Vla</w:t>
      </w:r>
      <w:r w:rsidR="007653CF">
        <w:rPr>
          <w:rFonts w:ascii="Times New Roman" w:eastAsia="Times New Roman" w:hAnsi="Times New Roman" w:cs="Times New Roman"/>
          <w:sz w:val="24"/>
          <w:szCs w:val="24"/>
          <w:lang w:val="sr-Latn-CS"/>
        </w:rPr>
        <w:t xml:space="preserve">de Crne Gore u vidu subvencija za zaposlene </w:t>
      </w:r>
      <w:r w:rsidR="00FA1F97" w:rsidRPr="00FA1F97">
        <w:rPr>
          <w:rFonts w:ascii="Times New Roman" w:eastAsia="Times New Roman" w:hAnsi="Times New Roman" w:cs="Times New Roman"/>
          <w:sz w:val="24"/>
          <w:szCs w:val="24"/>
          <w:lang w:val="sr-Latn-CS"/>
        </w:rPr>
        <w:t>su</w:t>
      </w:r>
      <w:r w:rsidR="007653CF">
        <w:rPr>
          <w:rFonts w:ascii="Times New Roman" w:eastAsia="Times New Roman" w:hAnsi="Times New Roman" w:cs="Times New Roman"/>
          <w:sz w:val="24"/>
          <w:szCs w:val="24"/>
          <w:lang w:val="sr-Latn-CS"/>
        </w:rPr>
        <w:t xml:space="preserve"> iskoristili</w:t>
      </w:r>
      <w:r w:rsidR="00FA1F97" w:rsidRPr="00FA1F97">
        <w:rPr>
          <w:rFonts w:ascii="Times New Roman" w:eastAsia="Times New Roman" w:hAnsi="Times New Roman" w:cs="Times New Roman"/>
          <w:sz w:val="24"/>
          <w:szCs w:val="24"/>
          <w:lang w:val="sr-Latn-CS"/>
        </w:rPr>
        <w:t xml:space="preserve"> oni </w:t>
      </w:r>
      <w:r w:rsidR="007653CF">
        <w:rPr>
          <w:rFonts w:ascii="Times New Roman" w:eastAsia="Times New Roman" w:hAnsi="Times New Roman" w:cs="Times New Roman"/>
          <w:sz w:val="24"/>
          <w:szCs w:val="24"/>
          <w:lang w:val="sr-Latn-CS"/>
        </w:rPr>
        <w:t>koji uredno prijavljuju radnike</w:t>
      </w:r>
      <w:r w:rsidR="00FA1F97" w:rsidRPr="00FA1F97">
        <w:rPr>
          <w:rFonts w:ascii="Times New Roman" w:eastAsia="Times New Roman" w:hAnsi="Times New Roman" w:cs="Times New Roman"/>
          <w:sz w:val="24"/>
          <w:szCs w:val="24"/>
          <w:lang w:val="sr-Latn-CS"/>
        </w:rPr>
        <w:t>. Ipak, Opština Nikšić mora dati značajniju podršku svojim ugostiteljima, a jedna od predloženih mjera koja bi mogla stupiti na snagu čim se epidemiološka situacija popravi jeste produženje rada ugostiteljskih objekata za sat vremena, pa bi oni u toku zime radili do 00h, a u toku ljeta do 01h.</w:t>
      </w:r>
    </w:p>
    <w:p w:rsidR="00FA1F97" w:rsidRPr="00FA1F97" w:rsidRDefault="00FA1F97" w:rsidP="00FA1F97">
      <w:pPr>
        <w:spacing w:after="0" w:line="276" w:lineRule="auto"/>
        <w:jc w:val="both"/>
        <w:rPr>
          <w:rFonts w:ascii="Times New Roman" w:eastAsia="Times New Roman" w:hAnsi="Times New Roman" w:cs="Times New Roman"/>
          <w:sz w:val="24"/>
          <w:szCs w:val="24"/>
          <w:lang w:val="sr-Latn-CS"/>
        </w:rPr>
      </w:pPr>
    </w:p>
    <w:p w:rsidR="00FA1F97" w:rsidRPr="00FA1F97" w:rsidRDefault="00FA1F97" w:rsidP="00FA1F97">
      <w:pPr>
        <w:spacing w:after="0" w:line="276" w:lineRule="auto"/>
        <w:jc w:val="both"/>
        <w:rPr>
          <w:rFonts w:ascii="Times New Roman" w:eastAsia="Times New Roman" w:hAnsi="Times New Roman" w:cs="Times New Roman"/>
          <w:sz w:val="24"/>
          <w:szCs w:val="24"/>
          <w:lang w:val="sr-Latn-CS"/>
        </w:rPr>
      </w:pPr>
      <w:r w:rsidRPr="00FA1F97">
        <w:rPr>
          <w:rFonts w:ascii="Times New Roman" w:eastAsia="Times New Roman" w:hAnsi="Times New Roman" w:cs="Times New Roman"/>
          <w:sz w:val="24"/>
          <w:szCs w:val="24"/>
          <w:lang w:val="sr-Latn-CS"/>
        </w:rPr>
        <w:t>To je inicijativa za koju se ugostitelji odavno zalažu, a mi u Turističkoj organizaciji Nikšić smatramo da je opravdana i da neće imati</w:t>
      </w:r>
      <w:r w:rsidR="0096239F">
        <w:rPr>
          <w:rFonts w:ascii="Times New Roman" w:eastAsia="Times New Roman" w:hAnsi="Times New Roman" w:cs="Times New Roman"/>
          <w:sz w:val="24"/>
          <w:szCs w:val="24"/>
          <w:lang w:val="sr-Latn-CS"/>
        </w:rPr>
        <w:t xml:space="preserve"> negativne posljedice</w:t>
      </w:r>
      <w:r w:rsidRPr="00FA1F97">
        <w:rPr>
          <w:rFonts w:ascii="Times New Roman" w:eastAsia="Times New Roman" w:hAnsi="Times New Roman" w:cs="Times New Roman"/>
          <w:sz w:val="24"/>
          <w:szCs w:val="24"/>
          <w:lang w:val="sr-Latn-CS"/>
        </w:rPr>
        <w:t xml:space="preserve">, već satisfakciju svih ljudi koji posjećuju ugostiteljske objekte u našem gradu, pa i stranih turista. Turizam moramo razvijati fleksibilnošću, međusobnom saradnjom i prihvatanjem dobrih predloga, ma sa koje adrese dolazili, nikako stvaranjem loše atmosfere i animoziteta </w:t>
      </w:r>
      <w:r w:rsidR="0096239F">
        <w:rPr>
          <w:rFonts w:ascii="Times New Roman" w:eastAsia="Times New Roman" w:hAnsi="Times New Roman" w:cs="Times New Roman"/>
          <w:sz w:val="24"/>
          <w:szCs w:val="24"/>
          <w:lang w:val="sr-Latn-CS"/>
        </w:rPr>
        <w:t>između turističkih poslenika</w:t>
      </w:r>
      <w:r w:rsidRPr="00FA1F97">
        <w:rPr>
          <w:rFonts w:ascii="Times New Roman" w:eastAsia="Times New Roman" w:hAnsi="Times New Roman" w:cs="Times New Roman"/>
          <w:sz w:val="24"/>
          <w:szCs w:val="24"/>
          <w:lang w:val="sr-Latn-CS"/>
        </w:rPr>
        <w:t>.</w:t>
      </w:r>
    </w:p>
    <w:p w:rsidR="00A33CD6" w:rsidRPr="00DF5BFF" w:rsidRDefault="00A33CD6" w:rsidP="00DF5BFF">
      <w:pPr>
        <w:spacing w:after="0"/>
        <w:jc w:val="both"/>
        <w:rPr>
          <w:rFonts w:ascii="Times New Roman" w:hAnsi="Times New Roman" w:cs="Times New Roman"/>
          <w:noProof/>
          <w:color w:val="000000" w:themeColor="text1"/>
          <w:sz w:val="24"/>
          <w:szCs w:val="24"/>
          <w:lang w:val="sr-Latn-CS"/>
        </w:rPr>
      </w:pPr>
    </w:p>
    <w:p w:rsidR="00FA1F97" w:rsidRPr="00DF5BFF" w:rsidRDefault="00FA1F97" w:rsidP="00DF5BFF">
      <w:pPr>
        <w:spacing w:after="0"/>
        <w:jc w:val="both"/>
        <w:rPr>
          <w:rFonts w:ascii="Times New Roman" w:hAnsi="Times New Roman" w:cs="Times New Roman"/>
          <w:noProof/>
          <w:color w:val="000000" w:themeColor="text1"/>
          <w:sz w:val="24"/>
          <w:szCs w:val="24"/>
          <w:lang w:val="sr-Latn-CS"/>
        </w:rPr>
      </w:pPr>
    </w:p>
    <w:p w:rsidR="00AE4B72" w:rsidRPr="00846322" w:rsidRDefault="00AE4B72" w:rsidP="001A4AEA">
      <w:pPr>
        <w:pStyle w:val="Heading2"/>
        <w:ind w:left="1138"/>
        <w:jc w:val="both"/>
        <w:rPr>
          <w:rFonts w:cs="Times New Roman"/>
          <w:lang w:val="sr-Latn-CS"/>
        </w:rPr>
      </w:pPr>
      <w:bookmarkStart w:id="29" w:name="_Toc68596351"/>
      <w:r w:rsidRPr="001A4AEA">
        <w:rPr>
          <w:rFonts w:eastAsia="Times New Roman"/>
          <w:noProof/>
          <w:lang w:val="sr-Latn-CS"/>
        </w:rPr>
        <w:t>S</w:t>
      </w:r>
      <w:r w:rsidR="008E20A1" w:rsidRPr="001A4AEA">
        <w:rPr>
          <w:rFonts w:eastAsia="Times New Roman"/>
          <w:noProof/>
          <w:lang w:val="sr-Latn-CS"/>
        </w:rPr>
        <w:t>aradnja</w:t>
      </w:r>
      <w:bookmarkEnd w:id="29"/>
    </w:p>
    <w:p w:rsidR="008E20A1" w:rsidRPr="00846322" w:rsidRDefault="008E20A1" w:rsidP="008E20A1">
      <w:pPr>
        <w:spacing w:after="0" w:line="276" w:lineRule="auto"/>
        <w:rPr>
          <w:rFonts w:ascii="Times New Roman" w:hAnsi="Times New Roman" w:cs="Times New Roman"/>
          <w:lang w:val="sr-Latn-CS"/>
        </w:rPr>
      </w:pPr>
    </w:p>
    <w:p w:rsidR="00AE4B72" w:rsidRPr="00FA1F97" w:rsidRDefault="008E20A1" w:rsidP="00FE14EF">
      <w:pPr>
        <w:spacing w:after="0" w:line="276" w:lineRule="auto"/>
        <w:jc w:val="both"/>
        <w:rPr>
          <w:rFonts w:ascii="Times New Roman" w:eastAsia="Times New Roman" w:hAnsi="Times New Roman" w:cs="Times New Roman"/>
          <w:sz w:val="24"/>
          <w:szCs w:val="24"/>
          <w:lang w:val="sr-Latn-CS"/>
        </w:rPr>
      </w:pPr>
      <w:r w:rsidRPr="00FA1F97">
        <w:rPr>
          <w:rFonts w:ascii="Times New Roman" w:eastAsia="Times New Roman" w:hAnsi="Times New Roman" w:cs="Times New Roman"/>
          <w:sz w:val="24"/>
          <w:szCs w:val="24"/>
          <w:lang w:val="sr-Latn-CS"/>
        </w:rPr>
        <w:t>Saradnja</w:t>
      </w:r>
      <w:r w:rsidR="00FB21A1" w:rsidRPr="00FA1F97">
        <w:rPr>
          <w:rFonts w:ascii="Times New Roman" w:eastAsia="Times New Roman" w:hAnsi="Times New Roman" w:cs="Times New Roman"/>
          <w:sz w:val="24"/>
          <w:szCs w:val="24"/>
          <w:lang w:val="sr-Latn-CS"/>
        </w:rPr>
        <w:t xml:space="preserve"> sa </w:t>
      </w:r>
      <w:r w:rsidRPr="00FA1F97">
        <w:rPr>
          <w:rFonts w:ascii="Times New Roman" w:eastAsia="Times New Roman" w:hAnsi="Times New Roman" w:cs="Times New Roman"/>
          <w:sz w:val="24"/>
          <w:szCs w:val="24"/>
          <w:lang w:val="sr-Latn-CS"/>
        </w:rPr>
        <w:t xml:space="preserve">Nacionalnom turističkom organizacijom Crne Gore, </w:t>
      </w:r>
      <w:r w:rsidR="00FB21A1" w:rsidRPr="00FA1F97">
        <w:rPr>
          <w:rFonts w:ascii="Times New Roman" w:eastAsia="Times New Roman" w:hAnsi="Times New Roman" w:cs="Times New Roman"/>
          <w:sz w:val="24"/>
          <w:szCs w:val="24"/>
          <w:lang w:val="sr-Latn-CS"/>
        </w:rPr>
        <w:t>Ministarstvom održivog razvoja i turizma, Lokalnim turističkim organizacijama i svim subjektima sa područja</w:t>
      </w:r>
      <w:r w:rsidR="00055226" w:rsidRPr="00FA1F97">
        <w:rPr>
          <w:rFonts w:ascii="Times New Roman" w:eastAsia="Times New Roman" w:hAnsi="Times New Roman" w:cs="Times New Roman"/>
          <w:sz w:val="24"/>
          <w:szCs w:val="24"/>
          <w:lang w:val="sr-Latn-CS"/>
        </w:rPr>
        <w:t xml:space="preserve"> </w:t>
      </w:r>
      <w:r w:rsidR="00FB21A1" w:rsidRPr="00FA1F97">
        <w:rPr>
          <w:rFonts w:ascii="Times New Roman" w:eastAsia="Times New Roman" w:hAnsi="Times New Roman" w:cs="Times New Roman"/>
          <w:sz w:val="24"/>
          <w:szCs w:val="24"/>
          <w:lang w:val="sr-Latn-CS"/>
        </w:rPr>
        <w:t>opštine i države koji na direktan i indirektan način učestvuju u kreiranju turističke ponude, je osnova za uspješan i kvalitetan rad</w:t>
      </w:r>
      <w:r w:rsidR="00D03828" w:rsidRPr="00FA1F97">
        <w:rPr>
          <w:rFonts w:ascii="Times New Roman" w:eastAsia="Times New Roman" w:hAnsi="Times New Roman" w:cs="Times New Roman"/>
          <w:sz w:val="24"/>
          <w:szCs w:val="24"/>
          <w:lang w:val="sr-Latn-CS"/>
        </w:rPr>
        <w:t>, a ista je u prethodnoj godini bila na visokom nivou</w:t>
      </w:r>
      <w:r w:rsidR="00FB21A1" w:rsidRPr="00FA1F97">
        <w:rPr>
          <w:rFonts w:ascii="Times New Roman" w:eastAsia="Times New Roman" w:hAnsi="Times New Roman" w:cs="Times New Roman"/>
          <w:sz w:val="24"/>
          <w:szCs w:val="24"/>
          <w:lang w:val="sr-Latn-CS"/>
        </w:rPr>
        <w:t>.</w:t>
      </w:r>
    </w:p>
    <w:p w:rsidR="008E20A1" w:rsidRPr="00FA1F97" w:rsidRDefault="008E20A1" w:rsidP="00FE14EF">
      <w:pPr>
        <w:spacing w:after="0" w:line="276" w:lineRule="auto"/>
        <w:jc w:val="both"/>
        <w:rPr>
          <w:rFonts w:ascii="Times New Roman" w:eastAsia="Times New Roman" w:hAnsi="Times New Roman" w:cs="Times New Roman"/>
          <w:sz w:val="24"/>
          <w:szCs w:val="24"/>
          <w:lang w:val="sr-Latn-CS"/>
        </w:rPr>
      </w:pPr>
    </w:p>
    <w:p w:rsidR="003C3CC4" w:rsidRPr="00846322" w:rsidRDefault="00F074AA" w:rsidP="00FE14EF">
      <w:pPr>
        <w:spacing w:after="0" w:line="276"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Turistička organizacija </w:t>
      </w:r>
      <w:r w:rsidR="003C3CC4" w:rsidRPr="00846322">
        <w:rPr>
          <w:rFonts w:ascii="Times New Roman" w:eastAsia="Times New Roman" w:hAnsi="Times New Roman" w:cs="Times New Roman"/>
          <w:sz w:val="24"/>
          <w:szCs w:val="24"/>
          <w:lang w:val="sr-Latn-CS"/>
        </w:rPr>
        <w:t xml:space="preserve">Nikšić </w:t>
      </w:r>
      <w:r w:rsidR="00161BAB">
        <w:rPr>
          <w:rFonts w:ascii="Times New Roman" w:eastAsia="Times New Roman" w:hAnsi="Times New Roman" w:cs="Times New Roman"/>
          <w:sz w:val="24"/>
          <w:szCs w:val="24"/>
          <w:lang w:val="sr-Latn-CS"/>
        </w:rPr>
        <w:t>je</w:t>
      </w:r>
      <w:r w:rsidR="003C3CC4" w:rsidRPr="00846322">
        <w:rPr>
          <w:rFonts w:ascii="Times New Roman" w:eastAsia="Times New Roman" w:hAnsi="Times New Roman" w:cs="Times New Roman"/>
          <w:sz w:val="24"/>
          <w:szCs w:val="24"/>
          <w:lang w:val="sr-Latn-CS"/>
        </w:rPr>
        <w:t xml:space="preserve"> </w:t>
      </w:r>
      <w:r w:rsidR="00161BAB">
        <w:rPr>
          <w:rFonts w:ascii="Times New Roman" w:eastAsia="Times New Roman" w:hAnsi="Times New Roman" w:cs="Times New Roman"/>
          <w:sz w:val="24"/>
          <w:szCs w:val="24"/>
          <w:lang w:val="sr-Latn-CS"/>
        </w:rPr>
        <w:t>imala aktivnu komunikaciju sa</w:t>
      </w:r>
      <w:r w:rsidR="003C3CC4" w:rsidRPr="00846322">
        <w:rPr>
          <w:rFonts w:ascii="Times New Roman" w:eastAsia="Times New Roman" w:hAnsi="Times New Roman" w:cs="Times New Roman"/>
          <w:sz w:val="24"/>
          <w:szCs w:val="24"/>
          <w:lang w:val="sr-Latn-CS"/>
        </w:rPr>
        <w:t xml:space="preserve"> učesnicima u turističkoj privredi koji djeluju na teritoriji grada. To podrazum</w:t>
      </w:r>
      <w:r w:rsidR="002A55FD" w:rsidRPr="00846322">
        <w:rPr>
          <w:rFonts w:ascii="Times New Roman" w:eastAsia="Times New Roman" w:hAnsi="Times New Roman" w:cs="Times New Roman"/>
          <w:sz w:val="24"/>
          <w:szCs w:val="24"/>
          <w:lang w:val="sr-Latn-CS"/>
        </w:rPr>
        <w:t>ij</w:t>
      </w:r>
      <w:r w:rsidR="003C3CC4" w:rsidRPr="00846322">
        <w:rPr>
          <w:rFonts w:ascii="Times New Roman" w:eastAsia="Times New Roman" w:hAnsi="Times New Roman" w:cs="Times New Roman"/>
          <w:sz w:val="24"/>
          <w:szCs w:val="24"/>
          <w:lang w:val="sr-Latn-CS"/>
        </w:rPr>
        <w:t>eva koordinaciju rada javnih i privatnih subjekata</w:t>
      </w:r>
      <w:r w:rsidR="00DA49C6">
        <w:rPr>
          <w:rFonts w:ascii="Times New Roman" w:eastAsia="Times New Roman" w:hAnsi="Times New Roman" w:cs="Times New Roman"/>
          <w:sz w:val="24"/>
          <w:szCs w:val="24"/>
          <w:lang w:val="sr-Latn-CS"/>
        </w:rPr>
        <w:t xml:space="preserve">, a posebno bi istakli rad pojedinih NVO koje su dale značajan doprinos u promociji Nikšića kao značajne turističke destinacije. </w:t>
      </w:r>
    </w:p>
    <w:p w:rsidR="003C3CC4" w:rsidRPr="00846322" w:rsidRDefault="003C3CC4" w:rsidP="00FE14EF">
      <w:pPr>
        <w:spacing w:after="0" w:line="276" w:lineRule="auto"/>
        <w:jc w:val="both"/>
        <w:rPr>
          <w:rFonts w:ascii="Times New Roman" w:eastAsia="Times New Roman" w:hAnsi="Times New Roman" w:cs="Times New Roman"/>
          <w:sz w:val="24"/>
          <w:szCs w:val="24"/>
          <w:lang w:val="sr-Latn-CS"/>
        </w:rPr>
      </w:pPr>
    </w:p>
    <w:p w:rsidR="002A55FD" w:rsidRPr="00846322" w:rsidRDefault="002A55FD" w:rsidP="00FE14EF">
      <w:pPr>
        <w:spacing w:after="0" w:line="276" w:lineRule="auto"/>
        <w:jc w:val="both"/>
        <w:rPr>
          <w:rFonts w:ascii="Times New Roman" w:eastAsia="Times New Roman" w:hAnsi="Times New Roman" w:cs="Times New Roman"/>
          <w:sz w:val="24"/>
          <w:szCs w:val="24"/>
          <w:lang w:val="sr-Latn-CS"/>
        </w:rPr>
      </w:pPr>
    </w:p>
    <w:p w:rsidR="00392C33" w:rsidRDefault="00392C33" w:rsidP="00FE14EF">
      <w:pPr>
        <w:spacing w:after="0" w:line="276" w:lineRule="auto"/>
        <w:jc w:val="both"/>
        <w:rPr>
          <w:rFonts w:ascii="Times New Roman" w:eastAsia="Times New Roman" w:hAnsi="Times New Roman" w:cs="Times New Roman"/>
          <w:sz w:val="24"/>
          <w:szCs w:val="24"/>
          <w:lang w:val="sr-Latn-CS"/>
        </w:rPr>
      </w:pPr>
    </w:p>
    <w:p w:rsidR="00F0641B" w:rsidRDefault="00F0641B" w:rsidP="00FE14EF">
      <w:pPr>
        <w:spacing w:after="0" w:line="276" w:lineRule="auto"/>
        <w:jc w:val="both"/>
        <w:rPr>
          <w:rFonts w:ascii="Times New Roman" w:eastAsia="Times New Roman" w:hAnsi="Times New Roman" w:cs="Times New Roman"/>
          <w:sz w:val="24"/>
          <w:szCs w:val="24"/>
          <w:lang w:val="sr-Latn-CS"/>
        </w:rPr>
      </w:pPr>
    </w:p>
    <w:p w:rsidR="00F0641B" w:rsidRDefault="00F0641B" w:rsidP="00FE14EF">
      <w:pPr>
        <w:spacing w:after="0" w:line="276" w:lineRule="auto"/>
        <w:jc w:val="both"/>
        <w:rPr>
          <w:rFonts w:ascii="Times New Roman" w:eastAsia="Times New Roman" w:hAnsi="Times New Roman" w:cs="Times New Roman"/>
          <w:sz w:val="24"/>
          <w:szCs w:val="24"/>
          <w:lang w:val="sr-Latn-CS"/>
        </w:rPr>
      </w:pPr>
    </w:p>
    <w:p w:rsidR="00F0641B" w:rsidRDefault="00F0641B" w:rsidP="00FE14EF">
      <w:pPr>
        <w:spacing w:after="0" w:line="276" w:lineRule="auto"/>
        <w:jc w:val="both"/>
        <w:rPr>
          <w:rFonts w:ascii="Times New Roman" w:eastAsia="Times New Roman" w:hAnsi="Times New Roman" w:cs="Times New Roman"/>
          <w:sz w:val="24"/>
          <w:szCs w:val="24"/>
          <w:lang w:val="sr-Latn-CS"/>
        </w:rPr>
      </w:pPr>
    </w:p>
    <w:p w:rsidR="00F0641B" w:rsidRPr="00846322" w:rsidRDefault="00F0641B" w:rsidP="00FE14EF">
      <w:pPr>
        <w:spacing w:after="0" w:line="276" w:lineRule="auto"/>
        <w:jc w:val="both"/>
        <w:rPr>
          <w:rFonts w:ascii="Times New Roman" w:eastAsia="Times New Roman" w:hAnsi="Times New Roman" w:cs="Times New Roman"/>
          <w:sz w:val="24"/>
          <w:szCs w:val="24"/>
          <w:lang w:val="sr-Latn-CS"/>
        </w:rPr>
      </w:pPr>
    </w:p>
    <w:p w:rsidR="00FC54AB" w:rsidRPr="00846322" w:rsidRDefault="00FC54AB" w:rsidP="00FE14EF">
      <w:pPr>
        <w:spacing w:after="0" w:line="276" w:lineRule="auto"/>
        <w:jc w:val="both"/>
        <w:rPr>
          <w:rFonts w:ascii="Times New Roman" w:eastAsia="Times New Roman" w:hAnsi="Times New Roman" w:cs="Times New Roman"/>
          <w:sz w:val="24"/>
          <w:szCs w:val="24"/>
          <w:lang w:val="sr-Latn-CS"/>
        </w:rPr>
      </w:pPr>
    </w:p>
    <w:p w:rsidR="0063172C" w:rsidRPr="00846322" w:rsidRDefault="0063172C" w:rsidP="00FE14EF">
      <w:pPr>
        <w:spacing w:after="0" w:line="276" w:lineRule="auto"/>
        <w:jc w:val="both"/>
        <w:rPr>
          <w:rFonts w:ascii="Times New Roman" w:eastAsia="Times New Roman" w:hAnsi="Times New Roman" w:cs="Times New Roman"/>
          <w:sz w:val="24"/>
          <w:szCs w:val="24"/>
          <w:lang w:val="sr-Latn-CS"/>
        </w:rPr>
      </w:pPr>
    </w:p>
    <w:p w:rsidR="00662CD3" w:rsidRPr="00846322" w:rsidRDefault="001A4AEA" w:rsidP="0063172C">
      <w:pPr>
        <w:pStyle w:val="Heading1"/>
        <w:rPr>
          <w:rFonts w:eastAsia="Times New Roman" w:cs="Times New Roman"/>
          <w:lang w:val="sr-Latn-CS"/>
        </w:rPr>
      </w:pPr>
      <w:bookmarkStart w:id="30" w:name="_Toc68596352"/>
      <w:r>
        <w:rPr>
          <w:rFonts w:eastAsia="Times New Roman" w:cs="Times New Roman"/>
          <w:lang w:val="sr-Latn-CS"/>
        </w:rPr>
        <w:lastRenderedPageBreak/>
        <w:t>FINANSIJSKI IZVJEŠTAJ TURISTIČKE ORGANIZACIJE NIKŠIĆ ZA 2020. GODINU</w:t>
      </w:r>
      <w:bookmarkEnd w:id="30"/>
    </w:p>
    <w:p w:rsidR="005D2C8A" w:rsidRPr="00846322" w:rsidRDefault="005D2C8A" w:rsidP="00332422">
      <w:pPr>
        <w:spacing w:after="0" w:line="276" w:lineRule="auto"/>
        <w:jc w:val="both"/>
        <w:rPr>
          <w:rFonts w:ascii="Times New Roman" w:hAnsi="Times New Roman" w:cs="Times New Roman"/>
          <w:lang w:val="sr-Latn-CS"/>
        </w:rPr>
      </w:pPr>
    </w:p>
    <w:p w:rsidR="00437883" w:rsidRDefault="00F2701D" w:rsidP="00096CA0">
      <w:pPr>
        <w:spacing w:after="0" w:line="276" w:lineRule="auto"/>
        <w:jc w:val="both"/>
        <w:rPr>
          <w:rFonts w:ascii="Times New Roman" w:eastAsia="Times New Roman" w:hAnsi="Times New Roman" w:cs="Times New Roman"/>
          <w:color w:val="000000"/>
          <w:sz w:val="24"/>
          <w:szCs w:val="24"/>
          <w:lang w:val="sr-Latn-CS"/>
        </w:rPr>
      </w:pPr>
      <w:r>
        <w:rPr>
          <w:rFonts w:ascii="Times New Roman" w:eastAsia="Times New Roman" w:hAnsi="Times New Roman" w:cs="Times New Roman"/>
          <w:color w:val="000000"/>
          <w:sz w:val="24"/>
          <w:szCs w:val="24"/>
          <w:lang w:val="sr-Latn-CS"/>
        </w:rPr>
        <w:t xml:space="preserve">Analiza finansija TO Nikšić u prethodnih </w:t>
      </w:r>
      <w:r w:rsidR="00B507F7" w:rsidRPr="00846322">
        <w:rPr>
          <w:rFonts w:ascii="Times New Roman" w:eastAsia="Times New Roman" w:hAnsi="Times New Roman" w:cs="Times New Roman"/>
          <w:color w:val="000000"/>
          <w:sz w:val="24"/>
          <w:szCs w:val="24"/>
          <w:lang w:val="sr-Latn-CS"/>
        </w:rPr>
        <w:t>godinu</w:t>
      </w:r>
      <w:r>
        <w:rPr>
          <w:rFonts w:ascii="Times New Roman" w:eastAsia="Times New Roman" w:hAnsi="Times New Roman" w:cs="Times New Roman"/>
          <w:color w:val="000000"/>
          <w:sz w:val="24"/>
          <w:szCs w:val="24"/>
          <w:lang w:val="sr-Latn-CS"/>
        </w:rPr>
        <w:t xml:space="preserve"> dana</w:t>
      </w:r>
      <w:r w:rsidR="00B507F7" w:rsidRPr="00846322">
        <w:rPr>
          <w:rFonts w:ascii="Times New Roman" w:eastAsia="Times New Roman" w:hAnsi="Times New Roman" w:cs="Times New Roman"/>
          <w:color w:val="000000"/>
          <w:sz w:val="24"/>
          <w:szCs w:val="24"/>
          <w:lang w:val="sr-Latn-CS"/>
        </w:rPr>
        <w:t xml:space="preserve"> sadr</w:t>
      </w:r>
      <w:r w:rsidR="00D03828">
        <w:rPr>
          <w:rFonts w:ascii="Times New Roman" w:eastAsia="Times New Roman" w:hAnsi="Times New Roman" w:cs="Times New Roman"/>
          <w:color w:val="000000"/>
          <w:sz w:val="24"/>
          <w:szCs w:val="24"/>
          <w:lang w:val="sr-Latn-CS"/>
        </w:rPr>
        <w:t xml:space="preserve">ži </w:t>
      </w:r>
      <w:r>
        <w:rPr>
          <w:rFonts w:ascii="Times New Roman" w:eastAsia="Times New Roman" w:hAnsi="Times New Roman" w:cs="Times New Roman"/>
          <w:color w:val="000000"/>
          <w:sz w:val="24"/>
          <w:szCs w:val="24"/>
          <w:lang w:val="sr-Latn-CS"/>
        </w:rPr>
        <w:t>samo značajnije</w:t>
      </w:r>
      <w:r w:rsidR="002651D9" w:rsidRPr="00846322">
        <w:rPr>
          <w:rFonts w:ascii="Times New Roman" w:eastAsia="Times New Roman" w:hAnsi="Times New Roman" w:cs="Times New Roman"/>
          <w:color w:val="000000"/>
          <w:sz w:val="24"/>
          <w:szCs w:val="24"/>
          <w:lang w:val="sr-Latn-CS"/>
        </w:rPr>
        <w:t xml:space="preserve"> prihode i rashode </w:t>
      </w:r>
      <w:r w:rsidR="00D03828">
        <w:rPr>
          <w:rFonts w:ascii="Times New Roman" w:eastAsia="Times New Roman" w:hAnsi="Times New Roman" w:cs="Times New Roman"/>
          <w:color w:val="000000"/>
          <w:sz w:val="24"/>
          <w:szCs w:val="24"/>
          <w:lang w:val="sr-Latn-CS"/>
        </w:rPr>
        <w:t>proizašle iz</w:t>
      </w:r>
      <w:r w:rsidR="002651D9" w:rsidRPr="00846322">
        <w:rPr>
          <w:rFonts w:ascii="Times New Roman" w:eastAsia="Times New Roman" w:hAnsi="Times New Roman" w:cs="Times New Roman"/>
          <w:color w:val="000000"/>
          <w:sz w:val="24"/>
          <w:szCs w:val="24"/>
          <w:lang w:val="sr-Latn-CS"/>
        </w:rPr>
        <w:t xml:space="preserve"> rad</w:t>
      </w:r>
      <w:r w:rsidR="00D03828">
        <w:rPr>
          <w:rFonts w:ascii="Times New Roman" w:eastAsia="Times New Roman" w:hAnsi="Times New Roman" w:cs="Times New Roman"/>
          <w:color w:val="000000"/>
          <w:sz w:val="24"/>
          <w:szCs w:val="24"/>
          <w:lang w:val="sr-Latn-CS"/>
        </w:rPr>
        <w:t>a</w:t>
      </w:r>
      <w:r w:rsidR="002651D9" w:rsidRPr="00846322">
        <w:rPr>
          <w:rFonts w:ascii="Times New Roman" w:eastAsia="Times New Roman" w:hAnsi="Times New Roman" w:cs="Times New Roman"/>
          <w:color w:val="000000"/>
          <w:sz w:val="24"/>
          <w:szCs w:val="24"/>
          <w:lang w:val="sr-Latn-CS"/>
        </w:rPr>
        <w:t xml:space="preserve"> Turističk</w:t>
      </w:r>
      <w:r w:rsidR="00D03828">
        <w:rPr>
          <w:rFonts w:ascii="Times New Roman" w:eastAsia="Times New Roman" w:hAnsi="Times New Roman" w:cs="Times New Roman"/>
          <w:color w:val="000000"/>
          <w:sz w:val="24"/>
          <w:szCs w:val="24"/>
          <w:lang w:val="sr-Latn-CS"/>
        </w:rPr>
        <w:t>e organizacije Nikšić</w:t>
      </w:r>
      <w:r w:rsidR="003C55A8">
        <w:rPr>
          <w:rFonts w:ascii="Times New Roman" w:eastAsia="Times New Roman" w:hAnsi="Times New Roman" w:cs="Times New Roman"/>
          <w:color w:val="000000"/>
          <w:sz w:val="24"/>
          <w:szCs w:val="24"/>
          <w:lang w:val="sr-Latn-CS"/>
        </w:rPr>
        <w:t>. Ono što se može reći, jeste to da se u Turističkoj organizaciji Nikšić vodilo računa i o najmanjem trošku i da se štedjelo zbog velike neizvjesnosti koja vlada na globalnom nivou kada je situac</w:t>
      </w:r>
      <w:r w:rsidR="00EB00AA">
        <w:rPr>
          <w:rFonts w:ascii="Times New Roman" w:eastAsia="Times New Roman" w:hAnsi="Times New Roman" w:cs="Times New Roman"/>
          <w:color w:val="000000"/>
          <w:sz w:val="24"/>
          <w:szCs w:val="24"/>
          <w:lang w:val="sr-Latn-CS"/>
        </w:rPr>
        <w:t xml:space="preserve">ija sa korona virusom u pitanju. </w:t>
      </w:r>
    </w:p>
    <w:p w:rsidR="00437883" w:rsidRPr="00DF5BFF" w:rsidRDefault="00437883" w:rsidP="00D5425A">
      <w:pPr>
        <w:spacing w:after="0"/>
        <w:jc w:val="both"/>
        <w:rPr>
          <w:rFonts w:ascii="Times New Roman" w:hAnsi="Times New Roman" w:cs="Times New Roman"/>
          <w:noProof/>
          <w:color w:val="000000" w:themeColor="text1"/>
          <w:sz w:val="24"/>
          <w:szCs w:val="24"/>
          <w:lang w:val="sr-Latn-CS"/>
        </w:rPr>
      </w:pPr>
    </w:p>
    <w:p w:rsidR="00BE4DBB" w:rsidRPr="00DF5BFF" w:rsidRDefault="00BE4DBB" w:rsidP="00D5425A">
      <w:pPr>
        <w:spacing w:after="0"/>
        <w:jc w:val="both"/>
        <w:rPr>
          <w:rFonts w:ascii="Times New Roman" w:hAnsi="Times New Roman" w:cs="Times New Roman"/>
          <w:noProof/>
          <w:color w:val="000000" w:themeColor="text1"/>
          <w:sz w:val="24"/>
          <w:szCs w:val="24"/>
          <w:lang w:val="sr-Latn-CS"/>
        </w:rPr>
      </w:pPr>
    </w:p>
    <w:p w:rsidR="00EA736E" w:rsidRPr="00846322" w:rsidRDefault="002627F7" w:rsidP="001A4AEA">
      <w:pPr>
        <w:pStyle w:val="Heading2"/>
        <w:ind w:left="1138"/>
        <w:jc w:val="both"/>
        <w:rPr>
          <w:rFonts w:eastAsia="Times New Roman" w:cs="Times New Roman"/>
          <w:lang w:val="sr-Latn-CS"/>
        </w:rPr>
      </w:pPr>
      <w:bookmarkStart w:id="31" w:name="_Toc68596353"/>
      <w:r w:rsidRPr="001A4AEA">
        <w:rPr>
          <w:rFonts w:eastAsia="Times New Roman"/>
          <w:noProof/>
          <w:lang w:val="sr-Latn-CS"/>
        </w:rPr>
        <w:t>Prihodi</w:t>
      </w:r>
      <w:bookmarkEnd w:id="31"/>
    </w:p>
    <w:p w:rsidR="00EA736E" w:rsidRPr="00846322" w:rsidRDefault="00EA736E" w:rsidP="00096CA0">
      <w:pPr>
        <w:spacing w:after="0" w:line="276" w:lineRule="auto"/>
        <w:rPr>
          <w:rFonts w:ascii="Times New Roman" w:hAnsi="Times New Roman" w:cs="Times New Roman"/>
          <w:lang w:val="sr-Latn-CS"/>
        </w:rPr>
      </w:pPr>
    </w:p>
    <w:p w:rsidR="004C270C" w:rsidRDefault="00EA736E" w:rsidP="004C270C">
      <w:pPr>
        <w:shd w:val="clear" w:color="auto" w:fill="FFFFFF"/>
        <w:spacing w:after="120" w:line="276" w:lineRule="auto"/>
        <w:jc w:val="both"/>
        <w:rPr>
          <w:rFonts w:ascii="Times New Roman" w:eastAsia="Times New Roman" w:hAnsi="Times New Roman" w:cs="Times New Roman"/>
          <w:color w:val="000000"/>
          <w:sz w:val="24"/>
          <w:szCs w:val="24"/>
          <w:lang w:val="sr-Latn-CS"/>
        </w:rPr>
      </w:pPr>
      <w:r w:rsidRPr="00846322">
        <w:rPr>
          <w:rFonts w:ascii="Times New Roman" w:eastAsia="Times New Roman" w:hAnsi="Times New Roman" w:cs="Times New Roman"/>
          <w:color w:val="000000"/>
          <w:sz w:val="24"/>
          <w:szCs w:val="24"/>
          <w:lang w:val="sr-Latn-CS"/>
        </w:rPr>
        <w:t xml:space="preserve">U </w:t>
      </w:r>
      <w:r w:rsidR="00FD6A09">
        <w:rPr>
          <w:rFonts w:ascii="Times New Roman" w:eastAsia="Times New Roman" w:hAnsi="Times New Roman" w:cs="Times New Roman"/>
          <w:color w:val="000000"/>
          <w:sz w:val="24"/>
          <w:szCs w:val="24"/>
          <w:lang w:val="sr-Latn-CS"/>
        </w:rPr>
        <w:t>sljedećoj tabeli prikazani</w:t>
      </w:r>
      <w:r w:rsidR="00A333FA">
        <w:rPr>
          <w:rFonts w:ascii="Times New Roman" w:eastAsia="Times New Roman" w:hAnsi="Times New Roman" w:cs="Times New Roman"/>
          <w:color w:val="000000"/>
          <w:sz w:val="24"/>
          <w:szCs w:val="24"/>
          <w:lang w:val="sr-Latn-CS"/>
        </w:rPr>
        <w:t xml:space="preserve"> su</w:t>
      </w:r>
      <w:r w:rsidR="00FD6A09">
        <w:rPr>
          <w:rFonts w:ascii="Times New Roman" w:eastAsia="Times New Roman" w:hAnsi="Times New Roman" w:cs="Times New Roman"/>
          <w:color w:val="000000"/>
          <w:sz w:val="24"/>
          <w:szCs w:val="24"/>
          <w:lang w:val="sr-Latn-CS"/>
        </w:rPr>
        <w:t xml:space="preserve"> prihodi</w:t>
      </w:r>
      <w:r w:rsidR="00A333FA">
        <w:rPr>
          <w:rFonts w:ascii="Times New Roman" w:eastAsia="Times New Roman" w:hAnsi="Times New Roman" w:cs="Times New Roman"/>
          <w:color w:val="000000"/>
          <w:sz w:val="24"/>
          <w:szCs w:val="24"/>
          <w:lang w:val="sr-Latn-CS"/>
        </w:rPr>
        <w:t xml:space="preserve"> za</w:t>
      </w:r>
      <w:r w:rsidR="00FD6A09">
        <w:rPr>
          <w:rFonts w:ascii="Times New Roman" w:eastAsia="Times New Roman" w:hAnsi="Times New Roman" w:cs="Times New Roman"/>
          <w:color w:val="000000"/>
          <w:sz w:val="24"/>
          <w:szCs w:val="24"/>
          <w:lang w:val="sr-Latn-CS"/>
        </w:rPr>
        <w:t xml:space="preserve"> </w:t>
      </w:r>
      <w:r w:rsidR="00B22146">
        <w:rPr>
          <w:rFonts w:ascii="Times New Roman" w:eastAsia="Times New Roman" w:hAnsi="Times New Roman" w:cs="Times New Roman"/>
          <w:color w:val="000000"/>
          <w:sz w:val="24"/>
          <w:szCs w:val="24"/>
          <w:lang w:val="sr-Latn-CS"/>
        </w:rPr>
        <w:t>2020.</w:t>
      </w:r>
      <w:r w:rsidR="00517965">
        <w:rPr>
          <w:rFonts w:ascii="Times New Roman" w:eastAsia="Times New Roman" w:hAnsi="Times New Roman" w:cs="Times New Roman"/>
          <w:color w:val="000000"/>
          <w:sz w:val="24"/>
          <w:szCs w:val="24"/>
          <w:lang w:val="sr-Latn-CS"/>
        </w:rPr>
        <w:t xml:space="preserve"> godinu</w:t>
      </w:r>
      <w:r w:rsidR="00240E7C" w:rsidRPr="00846322">
        <w:rPr>
          <w:rFonts w:ascii="Times New Roman" w:eastAsia="Times New Roman" w:hAnsi="Times New Roman" w:cs="Times New Roman"/>
          <w:color w:val="000000"/>
          <w:sz w:val="24"/>
          <w:szCs w:val="24"/>
          <w:lang w:val="sr-Latn-CS"/>
        </w:rPr>
        <w:t>:</w:t>
      </w:r>
    </w:p>
    <w:tbl>
      <w:tblPr>
        <w:tblStyle w:val="LightShading-Accent5"/>
        <w:tblW w:w="8790" w:type="dxa"/>
        <w:jc w:val="center"/>
        <w:tblLayout w:type="fixed"/>
        <w:tblLook w:val="04A0" w:firstRow="1" w:lastRow="0" w:firstColumn="1" w:lastColumn="0" w:noHBand="0" w:noVBand="1"/>
      </w:tblPr>
      <w:tblGrid>
        <w:gridCol w:w="720"/>
        <w:gridCol w:w="2882"/>
        <w:gridCol w:w="2594"/>
        <w:gridCol w:w="2594"/>
      </w:tblGrid>
      <w:tr w:rsidR="004C270C" w:rsidTr="00B7619A">
        <w:trPr>
          <w:cnfStyle w:val="100000000000" w:firstRow="1" w:lastRow="0" w:firstColumn="0" w:lastColumn="0" w:oddVBand="0" w:evenVBand="0" w:oddHBand="0"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720" w:type="dxa"/>
            <w:vAlign w:val="center"/>
            <w:hideMark/>
          </w:tcPr>
          <w:p w:rsidR="004C270C" w:rsidRPr="00EE16D2" w:rsidRDefault="004C270C" w:rsidP="00B7619A">
            <w:pPr>
              <w:rPr>
                <w:rFonts w:ascii="Times New Roman" w:eastAsia="Times New Roman" w:hAnsi="Times New Roman" w:cs="Times New Roman"/>
                <w:noProof/>
                <w:color w:val="000000"/>
                <w:sz w:val="20"/>
                <w:szCs w:val="20"/>
                <w:lang w:val="sr-Latn-CS"/>
              </w:rPr>
            </w:pPr>
            <w:r w:rsidRPr="00EE16D2">
              <w:rPr>
                <w:rFonts w:ascii="Times New Roman" w:eastAsia="Times New Roman" w:hAnsi="Times New Roman" w:cs="Times New Roman"/>
                <w:noProof/>
                <w:color w:val="000000"/>
                <w:sz w:val="20"/>
                <w:szCs w:val="20"/>
                <w:lang w:val="sr-Latn-CS"/>
              </w:rPr>
              <w:t>RBR</w:t>
            </w:r>
          </w:p>
        </w:tc>
        <w:tc>
          <w:tcPr>
            <w:tcW w:w="2882" w:type="dxa"/>
            <w:noWrap/>
            <w:vAlign w:val="center"/>
            <w:hideMark/>
          </w:tcPr>
          <w:p w:rsidR="004C270C" w:rsidRPr="00EE16D2" w:rsidRDefault="004C270C" w:rsidP="00B7619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EE16D2">
              <w:rPr>
                <w:rFonts w:ascii="Times New Roman" w:eastAsia="Times New Roman" w:hAnsi="Times New Roman" w:cs="Times New Roman"/>
                <w:noProof/>
                <w:color w:val="000000"/>
                <w:sz w:val="20"/>
                <w:szCs w:val="20"/>
                <w:lang w:val="sr-Latn-CS"/>
              </w:rPr>
              <w:t>Prihodi</w:t>
            </w:r>
          </w:p>
        </w:tc>
        <w:tc>
          <w:tcPr>
            <w:tcW w:w="2594" w:type="dxa"/>
            <w:noWrap/>
            <w:vAlign w:val="center"/>
            <w:hideMark/>
          </w:tcPr>
          <w:p w:rsidR="004C270C" w:rsidRPr="00EE16D2" w:rsidRDefault="004C270C" w:rsidP="00B7619A">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EE16D2">
              <w:rPr>
                <w:rFonts w:ascii="Times New Roman" w:eastAsia="Times New Roman" w:hAnsi="Times New Roman" w:cs="Times New Roman"/>
                <w:noProof/>
                <w:color w:val="000000"/>
                <w:sz w:val="20"/>
                <w:szCs w:val="20"/>
                <w:lang w:val="sr-Latn-CS"/>
              </w:rPr>
              <w:t>2020. godina (u €)</w:t>
            </w:r>
          </w:p>
        </w:tc>
        <w:tc>
          <w:tcPr>
            <w:tcW w:w="2594" w:type="dxa"/>
            <w:noWrap/>
            <w:vAlign w:val="center"/>
            <w:hideMark/>
          </w:tcPr>
          <w:p w:rsidR="004C270C" w:rsidRPr="00EE16D2" w:rsidRDefault="004C270C" w:rsidP="00B7619A">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EE16D2">
              <w:rPr>
                <w:rFonts w:ascii="Times New Roman" w:eastAsia="Times New Roman" w:hAnsi="Times New Roman" w:cs="Times New Roman"/>
                <w:noProof/>
                <w:color w:val="000000"/>
                <w:sz w:val="20"/>
                <w:szCs w:val="20"/>
                <w:lang w:val="sr-Latn-CS"/>
              </w:rPr>
              <w:t>Učešće (u %)</w:t>
            </w:r>
          </w:p>
        </w:tc>
      </w:tr>
      <w:tr w:rsidR="004C270C" w:rsidTr="00B7619A">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720" w:type="dxa"/>
            <w:tcBorders>
              <w:top w:val="nil"/>
              <w:bottom w:val="nil"/>
            </w:tcBorders>
            <w:vAlign w:val="center"/>
            <w:hideMark/>
          </w:tcPr>
          <w:p w:rsidR="004C270C" w:rsidRPr="00EE16D2" w:rsidRDefault="004C270C" w:rsidP="00B7619A">
            <w:pPr>
              <w:rPr>
                <w:rFonts w:ascii="Times New Roman" w:eastAsia="Times New Roman" w:hAnsi="Times New Roman" w:cs="Times New Roman"/>
                <w:b w:val="0"/>
                <w:noProof/>
                <w:color w:val="000000"/>
                <w:sz w:val="20"/>
                <w:szCs w:val="20"/>
                <w:lang w:val="sr-Latn-CS"/>
              </w:rPr>
            </w:pPr>
            <w:r w:rsidRPr="00EE16D2">
              <w:rPr>
                <w:rFonts w:ascii="Times New Roman" w:eastAsia="Times New Roman" w:hAnsi="Times New Roman" w:cs="Times New Roman"/>
                <w:b w:val="0"/>
                <w:noProof/>
                <w:color w:val="000000"/>
                <w:sz w:val="20"/>
                <w:szCs w:val="20"/>
                <w:lang w:val="sr-Latn-CS"/>
              </w:rPr>
              <w:t>1</w:t>
            </w:r>
          </w:p>
        </w:tc>
        <w:tc>
          <w:tcPr>
            <w:tcW w:w="2882" w:type="dxa"/>
            <w:tcBorders>
              <w:top w:val="nil"/>
              <w:bottom w:val="nil"/>
            </w:tcBorders>
            <w:noWrap/>
            <w:vAlign w:val="center"/>
            <w:hideMark/>
          </w:tcPr>
          <w:p w:rsidR="004C270C" w:rsidRPr="00EE16D2" w:rsidRDefault="004C270C" w:rsidP="00B7619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EE16D2">
              <w:rPr>
                <w:rFonts w:ascii="Times New Roman" w:eastAsia="Times New Roman" w:hAnsi="Times New Roman" w:cs="Times New Roman"/>
                <w:noProof/>
                <w:color w:val="000000"/>
                <w:sz w:val="20"/>
                <w:szCs w:val="20"/>
                <w:lang w:val="sr-Latn-CS"/>
              </w:rPr>
              <w:t>Prihodi od budžeta Opštine</w:t>
            </w:r>
          </w:p>
        </w:tc>
        <w:tc>
          <w:tcPr>
            <w:tcW w:w="2594" w:type="dxa"/>
            <w:tcBorders>
              <w:top w:val="nil"/>
              <w:bottom w:val="nil"/>
            </w:tcBorders>
            <w:noWrap/>
            <w:vAlign w:val="center"/>
            <w:hideMark/>
          </w:tcPr>
          <w:p w:rsidR="004C270C" w:rsidRPr="00EE16D2" w:rsidRDefault="004C270C" w:rsidP="00B7619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EE16D2">
              <w:rPr>
                <w:rFonts w:ascii="Times New Roman" w:eastAsia="Times New Roman" w:hAnsi="Times New Roman" w:cs="Times New Roman"/>
                <w:noProof/>
                <w:color w:val="000000"/>
                <w:sz w:val="20"/>
                <w:szCs w:val="20"/>
                <w:lang w:val="sr-Latn-CS"/>
              </w:rPr>
              <w:t>64.163,00</w:t>
            </w:r>
          </w:p>
        </w:tc>
        <w:tc>
          <w:tcPr>
            <w:tcW w:w="2594" w:type="dxa"/>
            <w:tcBorders>
              <w:top w:val="nil"/>
              <w:bottom w:val="nil"/>
            </w:tcBorders>
            <w:noWrap/>
            <w:vAlign w:val="center"/>
            <w:hideMark/>
          </w:tcPr>
          <w:p w:rsidR="004C270C" w:rsidRPr="00EE16D2" w:rsidRDefault="004C270C" w:rsidP="00B7619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EE16D2">
              <w:rPr>
                <w:rFonts w:ascii="Times New Roman" w:eastAsia="Times New Roman" w:hAnsi="Times New Roman" w:cs="Times New Roman"/>
                <w:noProof/>
                <w:color w:val="000000"/>
                <w:sz w:val="20"/>
                <w:szCs w:val="20"/>
                <w:lang w:val="sr-Latn-CS"/>
              </w:rPr>
              <w:t>45,4</w:t>
            </w:r>
          </w:p>
        </w:tc>
      </w:tr>
      <w:tr w:rsidR="004C270C" w:rsidTr="00B7619A">
        <w:trPr>
          <w:trHeight w:val="360"/>
          <w:jc w:val="center"/>
        </w:trPr>
        <w:tc>
          <w:tcPr>
            <w:cnfStyle w:val="001000000000" w:firstRow="0" w:lastRow="0" w:firstColumn="1" w:lastColumn="0" w:oddVBand="0" w:evenVBand="0" w:oddHBand="0" w:evenHBand="0" w:firstRowFirstColumn="0" w:firstRowLastColumn="0" w:lastRowFirstColumn="0" w:lastRowLastColumn="0"/>
            <w:tcW w:w="720" w:type="dxa"/>
            <w:tcBorders>
              <w:top w:val="nil"/>
              <w:left w:val="nil"/>
              <w:bottom w:val="nil"/>
              <w:right w:val="nil"/>
            </w:tcBorders>
            <w:vAlign w:val="center"/>
            <w:hideMark/>
          </w:tcPr>
          <w:p w:rsidR="004C270C" w:rsidRPr="00EE16D2" w:rsidRDefault="004C270C" w:rsidP="00B7619A">
            <w:pPr>
              <w:rPr>
                <w:rFonts w:ascii="Times New Roman" w:eastAsia="Times New Roman" w:hAnsi="Times New Roman" w:cs="Times New Roman"/>
                <w:b w:val="0"/>
                <w:noProof/>
                <w:color w:val="000000"/>
                <w:sz w:val="20"/>
                <w:szCs w:val="20"/>
                <w:lang w:val="sr-Latn-CS"/>
              </w:rPr>
            </w:pPr>
            <w:r w:rsidRPr="00EE16D2">
              <w:rPr>
                <w:rFonts w:ascii="Times New Roman" w:eastAsia="Times New Roman" w:hAnsi="Times New Roman" w:cs="Times New Roman"/>
                <w:b w:val="0"/>
                <w:noProof/>
                <w:color w:val="000000"/>
                <w:sz w:val="20"/>
                <w:szCs w:val="20"/>
                <w:lang w:val="sr-Latn-CS"/>
              </w:rPr>
              <w:t>2</w:t>
            </w:r>
          </w:p>
        </w:tc>
        <w:tc>
          <w:tcPr>
            <w:tcW w:w="2882" w:type="dxa"/>
            <w:tcBorders>
              <w:top w:val="nil"/>
              <w:left w:val="nil"/>
              <w:bottom w:val="nil"/>
              <w:right w:val="nil"/>
            </w:tcBorders>
            <w:noWrap/>
            <w:vAlign w:val="center"/>
            <w:hideMark/>
          </w:tcPr>
          <w:p w:rsidR="004C270C" w:rsidRPr="00EE16D2" w:rsidRDefault="004C270C" w:rsidP="00B7619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EE16D2">
              <w:rPr>
                <w:rFonts w:ascii="Times New Roman" w:eastAsia="Times New Roman" w:hAnsi="Times New Roman" w:cs="Times New Roman"/>
                <w:noProof/>
                <w:color w:val="000000"/>
                <w:sz w:val="20"/>
                <w:szCs w:val="20"/>
                <w:lang w:val="sr-Latn-CS"/>
              </w:rPr>
              <w:t>Članski doprinos</w:t>
            </w:r>
          </w:p>
        </w:tc>
        <w:tc>
          <w:tcPr>
            <w:tcW w:w="2594" w:type="dxa"/>
            <w:tcBorders>
              <w:top w:val="nil"/>
              <w:left w:val="nil"/>
              <w:bottom w:val="nil"/>
              <w:right w:val="nil"/>
            </w:tcBorders>
            <w:noWrap/>
            <w:vAlign w:val="center"/>
            <w:hideMark/>
          </w:tcPr>
          <w:p w:rsidR="004C270C" w:rsidRPr="00EE16D2" w:rsidRDefault="004C270C" w:rsidP="00B7619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EE16D2">
              <w:rPr>
                <w:rFonts w:ascii="Times New Roman" w:eastAsia="Times New Roman" w:hAnsi="Times New Roman" w:cs="Times New Roman"/>
                <w:noProof/>
                <w:color w:val="000000"/>
                <w:sz w:val="20"/>
                <w:szCs w:val="20"/>
                <w:lang w:val="sr-Latn-CS"/>
              </w:rPr>
              <w:t>60.693,12</w:t>
            </w:r>
          </w:p>
        </w:tc>
        <w:tc>
          <w:tcPr>
            <w:tcW w:w="2594" w:type="dxa"/>
            <w:tcBorders>
              <w:top w:val="nil"/>
              <w:left w:val="nil"/>
              <w:bottom w:val="nil"/>
              <w:right w:val="nil"/>
            </w:tcBorders>
            <w:noWrap/>
            <w:vAlign w:val="center"/>
            <w:hideMark/>
          </w:tcPr>
          <w:p w:rsidR="004C270C" w:rsidRPr="00EE16D2" w:rsidRDefault="004C270C" w:rsidP="00B7619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EE16D2">
              <w:rPr>
                <w:rFonts w:ascii="Times New Roman" w:eastAsia="Times New Roman" w:hAnsi="Times New Roman" w:cs="Times New Roman"/>
                <w:noProof/>
                <w:color w:val="000000"/>
                <w:sz w:val="20"/>
                <w:szCs w:val="20"/>
                <w:lang w:val="sr-Latn-CS"/>
              </w:rPr>
              <w:t>42,9</w:t>
            </w:r>
          </w:p>
        </w:tc>
      </w:tr>
      <w:tr w:rsidR="004C270C" w:rsidTr="00B7619A">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720" w:type="dxa"/>
            <w:tcBorders>
              <w:top w:val="nil"/>
              <w:bottom w:val="nil"/>
            </w:tcBorders>
            <w:vAlign w:val="center"/>
            <w:hideMark/>
          </w:tcPr>
          <w:p w:rsidR="004C270C" w:rsidRPr="00EE16D2" w:rsidRDefault="004C270C" w:rsidP="00B7619A">
            <w:pPr>
              <w:rPr>
                <w:rFonts w:ascii="Times New Roman" w:eastAsia="Times New Roman" w:hAnsi="Times New Roman" w:cs="Times New Roman"/>
                <w:b w:val="0"/>
                <w:noProof/>
                <w:color w:val="000000"/>
                <w:sz w:val="20"/>
                <w:szCs w:val="20"/>
                <w:lang w:val="sr-Latn-CS"/>
              </w:rPr>
            </w:pPr>
            <w:r w:rsidRPr="00EE16D2">
              <w:rPr>
                <w:rFonts w:ascii="Times New Roman" w:eastAsia="Times New Roman" w:hAnsi="Times New Roman" w:cs="Times New Roman"/>
                <w:b w:val="0"/>
                <w:noProof/>
                <w:color w:val="000000"/>
                <w:sz w:val="20"/>
                <w:szCs w:val="20"/>
                <w:lang w:val="sr-Latn-CS"/>
              </w:rPr>
              <w:t>3</w:t>
            </w:r>
          </w:p>
        </w:tc>
        <w:tc>
          <w:tcPr>
            <w:tcW w:w="2882" w:type="dxa"/>
            <w:tcBorders>
              <w:top w:val="nil"/>
              <w:bottom w:val="nil"/>
            </w:tcBorders>
            <w:noWrap/>
            <w:vAlign w:val="center"/>
            <w:hideMark/>
          </w:tcPr>
          <w:p w:rsidR="004C270C" w:rsidRPr="00EE16D2" w:rsidRDefault="00B40644" w:rsidP="00B4064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Pr>
                <w:rFonts w:ascii="Times New Roman" w:eastAsia="Times New Roman" w:hAnsi="Times New Roman" w:cs="Times New Roman"/>
                <w:noProof/>
                <w:color w:val="000000"/>
                <w:sz w:val="20"/>
                <w:szCs w:val="20"/>
                <w:lang w:val="sr-Latn-CS"/>
              </w:rPr>
              <w:t>Projekti i podrška aktivnostima</w:t>
            </w:r>
          </w:p>
        </w:tc>
        <w:tc>
          <w:tcPr>
            <w:tcW w:w="2594" w:type="dxa"/>
            <w:tcBorders>
              <w:top w:val="nil"/>
              <w:bottom w:val="nil"/>
            </w:tcBorders>
            <w:noWrap/>
            <w:vAlign w:val="center"/>
            <w:hideMark/>
          </w:tcPr>
          <w:p w:rsidR="004C270C" w:rsidRPr="00EE16D2" w:rsidRDefault="004C270C" w:rsidP="00B7619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EE16D2">
              <w:rPr>
                <w:rFonts w:ascii="Times New Roman" w:eastAsia="Times New Roman" w:hAnsi="Times New Roman" w:cs="Times New Roman"/>
                <w:noProof/>
                <w:color w:val="000000"/>
                <w:sz w:val="20"/>
                <w:szCs w:val="20"/>
                <w:lang w:val="sr-Latn-CS"/>
              </w:rPr>
              <w:t>12.940,00</w:t>
            </w:r>
          </w:p>
        </w:tc>
        <w:tc>
          <w:tcPr>
            <w:tcW w:w="2594" w:type="dxa"/>
            <w:tcBorders>
              <w:top w:val="nil"/>
              <w:bottom w:val="nil"/>
            </w:tcBorders>
            <w:noWrap/>
            <w:vAlign w:val="center"/>
            <w:hideMark/>
          </w:tcPr>
          <w:p w:rsidR="004C270C" w:rsidRPr="00EE16D2" w:rsidRDefault="004C270C" w:rsidP="00B7619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EE16D2">
              <w:rPr>
                <w:rFonts w:ascii="Times New Roman" w:eastAsia="Times New Roman" w:hAnsi="Times New Roman" w:cs="Times New Roman"/>
                <w:noProof/>
                <w:color w:val="000000"/>
                <w:sz w:val="20"/>
                <w:szCs w:val="20"/>
                <w:lang w:val="sr-Latn-CS"/>
              </w:rPr>
              <w:t>9,2</w:t>
            </w:r>
          </w:p>
        </w:tc>
      </w:tr>
      <w:tr w:rsidR="004C270C" w:rsidTr="00B7619A">
        <w:trPr>
          <w:trHeight w:val="360"/>
          <w:jc w:val="center"/>
        </w:trPr>
        <w:tc>
          <w:tcPr>
            <w:cnfStyle w:val="001000000000" w:firstRow="0" w:lastRow="0" w:firstColumn="1" w:lastColumn="0" w:oddVBand="0" w:evenVBand="0" w:oddHBand="0" w:evenHBand="0" w:firstRowFirstColumn="0" w:firstRowLastColumn="0" w:lastRowFirstColumn="0" w:lastRowLastColumn="0"/>
            <w:tcW w:w="720" w:type="dxa"/>
            <w:tcBorders>
              <w:top w:val="nil"/>
              <w:left w:val="nil"/>
              <w:bottom w:val="nil"/>
              <w:right w:val="nil"/>
            </w:tcBorders>
            <w:vAlign w:val="center"/>
            <w:hideMark/>
          </w:tcPr>
          <w:p w:rsidR="004C270C" w:rsidRPr="00EE16D2" w:rsidRDefault="004C270C" w:rsidP="00B7619A">
            <w:pPr>
              <w:rPr>
                <w:rFonts w:ascii="Times New Roman" w:eastAsia="Times New Roman" w:hAnsi="Times New Roman" w:cs="Times New Roman"/>
                <w:b w:val="0"/>
                <w:noProof/>
                <w:color w:val="000000"/>
                <w:sz w:val="20"/>
                <w:szCs w:val="20"/>
                <w:lang w:val="sr-Latn-CS"/>
              </w:rPr>
            </w:pPr>
            <w:r w:rsidRPr="00EE16D2">
              <w:rPr>
                <w:rFonts w:ascii="Times New Roman" w:eastAsia="Times New Roman" w:hAnsi="Times New Roman" w:cs="Times New Roman"/>
                <w:b w:val="0"/>
                <w:noProof/>
                <w:color w:val="000000"/>
                <w:sz w:val="20"/>
                <w:szCs w:val="20"/>
                <w:lang w:val="sr-Latn-CS"/>
              </w:rPr>
              <w:t>4</w:t>
            </w:r>
          </w:p>
        </w:tc>
        <w:tc>
          <w:tcPr>
            <w:tcW w:w="2882" w:type="dxa"/>
            <w:tcBorders>
              <w:top w:val="nil"/>
              <w:left w:val="nil"/>
              <w:bottom w:val="nil"/>
              <w:right w:val="nil"/>
            </w:tcBorders>
            <w:noWrap/>
            <w:vAlign w:val="center"/>
            <w:hideMark/>
          </w:tcPr>
          <w:p w:rsidR="004C270C" w:rsidRPr="00EE16D2" w:rsidRDefault="004C270C" w:rsidP="00B7619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EE16D2">
              <w:rPr>
                <w:rFonts w:ascii="Times New Roman" w:eastAsia="Times New Roman" w:hAnsi="Times New Roman" w:cs="Times New Roman"/>
                <w:noProof/>
                <w:color w:val="000000"/>
                <w:sz w:val="20"/>
                <w:szCs w:val="20"/>
                <w:lang w:val="sr-Latn-CS"/>
              </w:rPr>
              <w:t>Boravišna taksa</w:t>
            </w:r>
          </w:p>
        </w:tc>
        <w:tc>
          <w:tcPr>
            <w:tcW w:w="2594" w:type="dxa"/>
            <w:tcBorders>
              <w:top w:val="nil"/>
              <w:left w:val="nil"/>
              <w:bottom w:val="nil"/>
              <w:right w:val="nil"/>
            </w:tcBorders>
            <w:noWrap/>
            <w:vAlign w:val="center"/>
            <w:hideMark/>
          </w:tcPr>
          <w:p w:rsidR="004C270C" w:rsidRPr="00EE16D2" w:rsidRDefault="004C270C" w:rsidP="00B7619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EE16D2">
              <w:rPr>
                <w:rFonts w:ascii="Times New Roman" w:eastAsia="Times New Roman" w:hAnsi="Times New Roman" w:cs="Times New Roman"/>
                <w:noProof/>
                <w:color w:val="000000"/>
                <w:sz w:val="20"/>
                <w:szCs w:val="20"/>
                <w:lang w:val="sr-Latn-CS"/>
              </w:rPr>
              <w:t>3.548,46</w:t>
            </w:r>
          </w:p>
        </w:tc>
        <w:tc>
          <w:tcPr>
            <w:tcW w:w="2594" w:type="dxa"/>
            <w:tcBorders>
              <w:top w:val="nil"/>
              <w:left w:val="nil"/>
              <w:bottom w:val="nil"/>
              <w:right w:val="nil"/>
            </w:tcBorders>
            <w:noWrap/>
            <w:vAlign w:val="center"/>
            <w:hideMark/>
          </w:tcPr>
          <w:p w:rsidR="004C270C" w:rsidRPr="00EE16D2" w:rsidRDefault="004C270C" w:rsidP="00B7619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EE16D2">
              <w:rPr>
                <w:rFonts w:ascii="Times New Roman" w:eastAsia="Times New Roman" w:hAnsi="Times New Roman" w:cs="Times New Roman"/>
                <w:noProof/>
                <w:color w:val="000000"/>
                <w:sz w:val="20"/>
                <w:szCs w:val="20"/>
                <w:lang w:val="sr-Latn-CS"/>
              </w:rPr>
              <w:t>2,5</w:t>
            </w:r>
          </w:p>
        </w:tc>
      </w:tr>
      <w:tr w:rsidR="004C270C" w:rsidTr="00B7619A">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720" w:type="dxa"/>
            <w:tcBorders>
              <w:top w:val="nil"/>
              <w:bottom w:val="nil"/>
            </w:tcBorders>
            <w:vAlign w:val="center"/>
            <w:hideMark/>
          </w:tcPr>
          <w:p w:rsidR="004C270C" w:rsidRPr="00EE16D2" w:rsidRDefault="004C270C" w:rsidP="00B7619A">
            <w:pPr>
              <w:rPr>
                <w:rFonts w:ascii="Times New Roman" w:eastAsia="Times New Roman" w:hAnsi="Times New Roman" w:cs="Times New Roman"/>
                <w:b w:val="0"/>
                <w:noProof/>
                <w:color w:val="000000"/>
                <w:sz w:val="20"/>
                <w:szCs w:val="20"/>
                <w:lang w:val="sr-Latn-CS"/>
              </w:rPr>
            </w:pPr>
            <w:r w:rsidRPr="00EE16D2">
              <w:rPr>
                <w:rFonts w:ascii="Times New Roman" w:eastAsia="Times New Roman" w:hAnsi="Times New Roman" w:cs="Times New Roman"/>
                <w:b w:val="0"/>
                <w:noProof/>
                <w:color w:val="000000"/>
                <w:sz w:val="20"/>
                <w:szCs w:val="20"/>
                <w:lang w:val="sr-Latn-CS"/>
              </w:rPr>
              <w:t>5</w:t>
            </w:r>
          </w:p>
        </w:tc>
        <w:tc>
          <w:tcPr>
            <w:tcW w:w="2882" w:type="dxa"/>
            <w:tcBorders>
              <w:top w:val="nil"/>
              <w:bottom w:val="nil"/>
            </w:tcBorders>
            <w:noWrap/>
            <w:vAlign w:val="center"/>
            <w:hideMark/>
          </w:tcPr>
          <w:p w:rsidR="004C270C" w:rsidRPr="00EE16D2" w:rsidRDefault="004C270C" w:rsidP="00B7619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EE16D2">
              <w:rPr>
                <w:rFonts w:ascii="Times New Roman" w:eastAsia="Times New Roman" w:hAnsi="Times New Roman" w:cs="Times New Roman"/>
                <w:noProof/>
                <w:color w:val="000000"/>
                <w:sz w:val="20"/>
                <w:szCs w:val="20"/>
                <w:lang w:val="sr-Latn-CS"/>
              </w:rPr>
              <w:t>Ostali prihodi</w:t>
            </w:r>
          </w:p>
        </w:tc>
        <w:tc>
          <w:tcPr>
            <w:tcW w:w="2594" w:type="dxa"/>
            <w:tcBorders>
              <w:top w:val="nil"/>
              <w:bottom w:val="nil"/>
            </w:tcBorders>
            <w:noWrap/>
            <w:vAlign w:val="center"/>
            <w:hideMark/>
          </w:tcPr>
          <w:p w:rsidR="004C270C" w:rsidRPr="00EE16D2" w:rsidRDefault="004C270C" w:rsidP="00B7619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EE16D2">
              <w:rPr>
                <w:rFonts w:ascii="Times New Roman" w:eastAsia="Times New Roman" w:hAnsi="Times New Roman" w:cs="Times New Roman"/>
                <w:noProof/>
                <w:color w:val="000000"/>
                <w:sz w:val="20"/>
                <w:szCs w:val="20"/>
                <w:lang w:val="sr-Latn-CS"/>
              </w:rPr>
              <w:t>5,00</w:t>
            </w:r>
          </w:p>
        </w:tc>
        <w:tc>
          <w:tcPr>
            <w:tcW w:w="2594" w:type="dxa"/>
            <w:tcBorders>
              <w:top w:val="nil"/>
              <w:bottom w:val="nil"/>
            </w:tcBorders>
            <w:noWrap/>
            <w:vAlign w:val="center"/>
            <w:hideMark/>
          </w:tcPr>
          <w:p w:rsidR="004C270C" w:rsidRPr="00EE16D2" w:rsidRDefault="004C270C" w:rsidP="00B7619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EE16D2">
              <w:rPr>
                <w:rFonts w:ascii="Times New Roman" w:eastAsia="Times New Roman" w:hAnsi="Times New Roman" w:cs="Times New Roman"/>
                <w:noProof/>
                <w:color w:val="000000"/>
                <w:sz w:val="20"/>
                <w:szCs w:val="20"/>
                <w:lang w:val="sr-Latn-CS"/>
              </w:rPr>
              <w:t>0,0</w:t>
            </w:r>
          </w:p>
        </w:tc>
      </w:tr>
      <w:tr w:rsidR="004C270C" w:rsidTr="00B7619A">
        <w:trPr>
          <w:trHeight w:val="360"/>
          <w:jc w:val="center"/>
        </w:trPr>
        <w:tc>
          <w:tcPr>
            <w:cnfStyle w:val="001000000000" w:firstRow="0" w:lastRow="0" w:firstColumn="1" w:lastColumn="0" w:oddVBand="0" w:evenVBand="0" w:oddHBand="0" w:evenHBand="0" w:firstRowFirstColumn="0" w:firstRowLastColumn="0" w:lastRowFirstColumn="0" w:lastRowLastColumn="0"/>
            <w:tcW w:w="720" w:type="dxa"/>
            <w:tcBorders>
              <w:top w:val="nil"/>
              <w:bottom w:val="nil"/>
            </w:tcBorders>
            <w:vAlign w:val="center"/>
          </w:tcPr>
          <w:p w:rsidR="004C270C" w:rsidRPr="00EE16D2" w:rsidRDefault="004C270C" w:rsidP="00B7619A">
            <w:pPr>
              <w:rPr>
                <w:rFonts w:ascii="Times New Roman" w:eastAsia="Times New Roman" w:hAnsi="Times New Roman" w:cs="Times New Roman"/>
                <w:b w:val="0"/>
                <w:noProof/>
                <w:color w:val="000000"/>
                <w:sz w:val="20"/>
                <w:szCs w:val="20"/>
                <w:lang w:val="sr-Latn-CS"/>
              </w:rPr>
            </w:pPr>
            <w:r w:rsidRPr="00EE16D2">
              <w:rPr>
                <w:rFonts w:ascii="Times New Roman" w:eastAsia="Times New Roman" w:hAnsi="Times New Roman" w:cs="Times New Roman"/>
                <w:b w:val="0"/>
                <w:noProof/>
                <w:color w:val="000000"/>
                <w:sz w:val="20"/>
                <w:szCs w:val="20"/>
                <w:lang w:val="sr-Latn-CS"/>
              </w:rPr>
              <w:t>6</w:t>
            </w:r>
          </w:p>
        </w:tc>
        <w:tc>
          <w:tcPr>
            <w:tcW w:w="2882" w:type="dxa"/>
            <w:tcBorders>
              <w:top w:val="nil"/>
              <w:bottom w:val="nil"/>
            </w:tcBorders>
            <w:noWrap/>
            <w:vAlign w:val="center"/>
          </w:tcPr>
          <w:p w:rsidR="004C270C" w:rsidRPr="00EE16D2" w:rsidRDefault="004C270C" w:rsidP="00B7619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EE16D2">
              <w:rPr>
                <w:rFonts w:ascii="Times New Roman" w:eastAsia="Times New Roman" w:hAnsi="Times New Roman" w:cs="Times New Roman"/>
                <w:noProof/>
                <w:color w:val="000000"/>
                <w:sz w:val="20"/>
                <w:szCs w:val="20"/>
                <w:lang w:val="sr-Latn-CS"/>
              </w:rPr>
              <w:t>Kamata</w:t>
            </w:r>
          </w:p>
        </w:tc>
        <w:tc>
          <w:tcPr>
            <w:tcW w:w="2594" w:type="dxa"/>
            <w:tcBorders>
              <w:top w:val="nil"/>
              <w:bottom w:val="nil"/>
            </w:tcBorders>
            <w:noWrap/>
            <w:vAlign w:val="center"/>
          </w:tcPr>
          <w:p w:rsidR="004C270C" w:rsidRPr="00EE16D2" w:rsidRDefault="004C270C" w:rsidP="00B7619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EE16D2">
              <w:rPr>
                <w:rFonts w:ascii="Times New Roman" w:eastAsia="Times New Roman" w:hAnsi="Times New Roman" w:cs="Times New Roman"/>
                <w:noProof/>
                <w:color w:val="000000"/>
                <w:sz w:val="20"/>
                <w:szCs w:val="20"/>
                <w:lang w:val="sr-Latn-CS"/>
              </w:rPr>
              <w:t>0,43</w:t>
            </w:r>
          </w:p>
        </w:tc>
        <w:tc>
          <w:tcPr>
            <w:tcW w:w="2594" w:type="dxa"/>
            <w:tcBorders>
              <w:top w:val="nil"/>
              <w:bottom w:val="nil"/>
            </w:tcBorders>
            <w:noWrap/>
            <w:vAlign w:val="center"/>
          </w:tcPr>
          <w:p w:rsidR="004C270C" w:rsidRPr="00EE16D2" w:rsidRDefault="004C270C" w:rsidP="00B7619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EE16D2">
              <w:rPr>
                <w:rFonts w:ascii="Times New Roman" w:eastAsia="Times New Roman" w:hAnsi="Times New Roman" w:cs="Times New Roman"/>
                <w:noProof/>
                <w:color w:val="000000"/>
                <w:sz w:val="20"/>
                <w:szCs w:val="20"/>
                <w:lang w:val="sr-Latn-CS"/>
              </w:rPr>
              <w:t>0,0</w:t>
            </w:r>
          </w:p>
        </w:tc>
      </w:tr>
      <w:tr w:rsidR="004C270C" w:rsidTr="00B7619A">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720" w:type="dxa"/>
            <w:tcBorders>
              <w:top w:val="nil"/>
              <w:bottom w:val="single" w:sz="8" w:space="0" w:color="5B9BD5" w:themeColor="accent5"/>
            </w:tcBorders>
            <w:vAlign w:val="center"/>
          </w:tcPr>
          <w:p w:rsidR="004C270C" w:rsidRPr="00EE16D2" w:rsidRDefault="004C270C" w:rsidP="00B7619A">
            <w:pPr>
              <w:rPr>
                <w:rFonts w:ascii="Times New Roman" w:eastAsia="Times New Roman" w:hAnsi="Times New Roman" w:cs="Times New Roman"/>
                <w:noProof/>
                <w:color w:val="000000"/>
                <w:sz w:val="20"/>
                <w:szCs w:val="20"/>
                <w:lang w:val="sr-Latn-CS"/>
              </w:rPr>
            </w:pPr>
          </w:p>
        </w:tc>
        <w:tc>
          <w:tcPr>
            <w:tcW w:w="2882" w:type="dxa"/>
            <w:tcBorders>
              <w:top w:val="nil"/>
              <w:bottom w:val="single" w:sz="8" w:space="0" w:color="5B9BD5" w:themeColor="accent5"/>
            </w:tcBorders>
            <w:noWrap/>
            <w:vAlign w:val="center"/>
            <w:hideMark/>
          </w:tcPr>
          <w:p w:rsidR="004C270C" w:rsidRPr="00EE16D2" w:rsidRDefault="004C270C" w:rsidP="00B7619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noProof/>
                <w:color w:val="000000"/>
                <w:sz w:val="20"/>
                <w:szCs w:val="20"/>
                <w:lang w:val="sr-Latn-CS"/>
              </w:rPr>
            </w:pPr>
            <w:r w:rsidRPr="00EE16D2">
              <w:rPr>
                <w:rFonts w:ascii="Times New Roman" w:eastAsia="Times New Roman" w:hAnsi="Times New Roman" w:cs="Times New Roman"/>
                <w:b/>
                <w:noProof/>
                <w:color w:val="000000"/>
                <w:sz w:val="20"/>
                <w:szCs w:val="20"/>
                <w:lang w:val="sr-Latn-CS"/>
              </w:rPr>
              <w:t>Ukupno</w:t>
            </w:r>
          </w:p>
        </w:tc>
        <w:tc>
          <w:tcPr>
            <w:tcW w:w="2594" w:type="dxa"/>
            <w:tcBorders>
              <w:top w:val="nil"/>
              <w:bottom w:val="single" w:sz="8" w:space="0" w:color="5B9BD5" w:themeColor="accent5"/>
            </w:tcBorders>
            <w:noWrap/>
            <w:vAlign w:val="center"/>
            <w:hideMark/>
          </w:tcPr>
          <w:p w:rsidR="004C270C" w:rsidRPr="00EE16D2" w:rsidRDefault="004C270C" w:rsidP="00B7619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noProof/>
                <w:color w:val="000000"/>
                <w:sz w:val="20"/>
                <w:szCs w:val="20"/>
                <w:lang w:val="sr-Latn-CS"/>
              </w:rPr>
            </w:pPr>
            <w:r w:rsidRPr="00EE16D2">
              <w:rPr>
                <w:rFonts w:ascii="Times New Roman" w:eastAsia="Times New Roman" w:hAnsi="Times New Roman" w:cs="Times New Roman"/>
                <w:b/>
                <w:noProof/>
                <w:color w:val="000000"/>
                <w:sz w:val="20"/>
                <w:szCs w:val="20"/>
                <w:lang w:val="sr-Latn-CS"/>
              </w:rPr>
              <w:t>141.350,01</w:t>
            </w:r>
          </w:p>
        </w:tc>
        <w:tc>
          <w:tcPr>
            <w:tcW w:w="2594" w:type="dxa"/>
            <w:tcBorders>
              <w:top w:val="nil"/>
              <w:bottom w:val="single" w:sz="8" w:space="0" w:color="5B9BD5" w:themeColor="accent5"/>
            </w:tcBorders>
            <w:noWrap/>
            <w:vAlign w:val="center"/>
            <w:hideMark/>
          </w:tcPr>
          <w:p w:rsidR="004C270C" w:rsidRPr="00EE16D2" w:rsidRDefault="004C270C" w:rsidP="00B7619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noProof/>
                <w:color w:val="000000"/>
                <w:sz w:val="20"/>
                <w:szCs w:val="20"/>
                <w:lang w:val="sr-Latn-CS"/>
              </w:rPr>
            </w:pPr>
            <w:r w:rsidRPr="00EE16D2">
              <w:rPr>
                <w:rFonts w:ascii="Times New Roman" w:eastAsia="Times New Roman" w:hAnsi="Times New Roman" w:cs="Times New Roman"/>
                <w:b/>
                <w:noProof/>
                <w:color w:val="000000"/>
                <w:sz w:val="20"/>
                <w:szCs w:val="20"/>
                <w:lang w:val="sr-Latn-CS"/>
              </w:rPr>
              <w:t>100,0</w:t>
            </w:r>
          </w:p>
        </w:tc>
      </w:tr>
    </w:tbl>
    <w:p w:rsidR="004C270C" w:rsidRPr="00846322" w:rsidRDefault="004C270C" w:rsidP="00185925">
      <w:pPr>
        <w:shd w:val="clear" w:color="auto" w:fill="FFFFFF"/>
        <w:spacing w:after="0" w:line="276" w:lineRule="auto"/>
        <w:jc w:val="both"/>
        <w:rPr>
          <w:rFonts w:ascii="Times New Roman" w:eastAsia="Times New Roman" w:hAnsi="Times New Roman" w:cs="Times New Roman"/>
          <w:color w:val="000000"/>
          <w:sz w:val="24"/>
          <w:szCs w:val="24"/>
          <w:lang w:val="sr-Latn-CS"/>
        </w:rPr>
      </w:pPr>
    </w:p>
    <w:p w:rsidR="000D6468" w:rsidRPr="00846322" w:rsidRDefault="000D6468" w:rsidP="00D5425A">
      <w:pPr>
        <w:shd w:val="clear" w:color="auto" w:fill="FFFFFF"/>
        <w:spacing w:after="0" w:line="276" w:lineRule="auto"/>
        <w:jc w:val="both"/>
        <w:rPr>
          <w:rFonts w:ascii="Times New Roman" w:eastAsia="Times New Roman" w:hAnsi="Times New Roman" w:cs="Times New Roman"/>
          <w:color w:val="000000"/>
          <w:sz w:val="24"/>
          <w:szCs w:val="24"/>
          <w:lang w:val="sr-Latn-CS"/>
        </w:rPr>
      </w:pPr>
      <w:r w:rsidRPr="00846322">
        <w:rPr>
          <w:rFonts w:ascii="Times New Roman" w:eastAsia="Times New Roman" w:hAnsi="Times New Roman" w:cs="Times New Roman"/>
          <w:color w:val="000000"/>
          <w:sz w:val="24"/>
          <w:szCs w:val="24"/>
          <w:lang w:val="sr-Latn-CS"/>
        </w:rPr>
        <w:t xml:space="preserve">Turistička organizacija </w:t>
      </w:r>
      <w:r w:rsidR="00427865" w:rsidRPr="00846322">
        <w:rPr>
          <w:rFonts w:ascii="Times New Roman" w:eastAsia="Times New Roman" w:hAnsi="Times New Roman" w:cs="Times New Roman"/>
          <w:color w:val="000000"/>
          <w:sz w:val="24"/>
          <w:szCs w:val="24"/>
          <w:lang w:val="sr-Latn-CS"/>
        </w:rPr>
        <w:t>Nikšić</w:t>
      </w:r>
      <w:r w:rsidRPr="00846322">
        <w:rPr>
          <w:rFonts w:ascii="Times New Roman" w:eastAsia="Times New Roman" w:hAnsi="Times New Roman" w:cs="Times New Roman"/>
          <w:color w:val="000000"/>
          <w:sz w:val="24"/>
          <w:szCs w:val="24"/>
          <w:lang w:val="sr-Latn-CS"/>
        </w:rPr>
        <w:t xml:space="preserve"> ima status pravnog lica, sa pravima i obavezama utvrđenim Zakonom, Odlukom i Statutom. Djelatnost Turističke organizacije je vršenje poslova od javnog interesa u oblasti turizma, bez </w:t>
      </w:r>
      <w:r w:rsidR="00427865" w:rsidRPr="00846322">
        <w:rPr>
          <w:rFonts w:ascii="Times New Roman" w:eastAsia="Times New Roman" w:hAnsi="Times New Roman" w:cs="Times New Roman"/>
          <w:color w:val="000000"/>
          <w:sz w:val="24"/>
          <w:szCs w:val="24"/>
          <w:lang w:val="sr-Latn-CS"/>
        </w:rPr>
        <w:t>ostvarivanja neposredne dobiti.</w:t>
      </w:r>
    </w:p>
    <w:p w:rsidR="00427865" w:rsidRPr="00846322" w:rsidRDefault="00427865" w:rsidP="00D5425A">
      <w:pPr>
        <w:shd w:val="clear" w:color="auto" w:fill="FFFFFF"/>
        <w:spacing w:after="0" w:line="276" w:lineRule="auto"/>
        <w:jc w:val="both"/>
        <w:rPr>
          <w:rFonts w:ascii="Times New Roman" w:eastAsia="Times New Roman" w:hAnsi="Times New Roman" w:cs="Times New Roman"/>
          <w:color w:val="000000"/>
          <w:sz w:val="24"/>
          <w:szCs w:val="24"/>
          <w:lang w:val="sr-Latn-CS"/>
        </w:rPr>
      </w:pPr>
    </w:p>
    <w:p w:rsidR="00B7619A" w:rsidRDefault="00427865" w:rsidP="00D5425A">
      <w:pPr>
        <w:shd w:val="clear" w:color="auto" w:fill="FFFFFF"/>
        <w:spacing w:after="0" w:line="276" w:lineRule="auto"/>
        <w:jc w:val="both"/>
        <w:rPr>
          <w:rFonts w:ascii="Times New Roman" w:eastAsia="Times New Roman" w:hAnsi="Times New Roman" w:cs="Times New Roman"/>
          <w:color w:val="000000"/>
          <w:sz w:val="24"/>
          <w:szCs w:val="24"/>
          <w:lang w:val="sr-Latn-CS"/>
        </w:rPr>
      </w:pPr>
      <w:r w:rsidRPr="00846322">
        <w:rPr>
          <w:rFonts w:ascii="Times New Roman" w:eastAsia="Times New Roman" w:hAnsi="Times New Roman" w:cs="Times New Roman"/>
          <w:color w:val="000000"/>
          <w:sz w:val="24"/>
          <w:szCs w:val="24"/>
          <w:lang w:val="sr-Latn-CS"/>
        </w:rPr>
        <w:t>LTO</w:t>
      </w:r>
      <w:r w:rsidR="009A7FCC">
        <w:rPr>
          <w:rFonts w:ascii="Times New Roman" w:eastAsia="Times New Roman" w:hAnsi="Times New Roman" w:cs="Times New Roman"/>
          <w:color w:val="000000"/>
          <w:sz w:val="24"/>
          <w:szCs w:val="24"/>
          <w:lang w:val="sr-Latn-CS"/>
        </w:rPr>
        <w:t xml:space="preserve"> ostvaruje sljedeće prihode</w:t>
      </w:r>
      <w:r w:rsidR="000D6468" w:rsidRPr="00846322">
        <w:rPr>
          <w:rFonts w:ascii="Times New Roman" w:eastAsia="Times New Roman" w:hAnsi="Times New Roman" w:cs="Times New Roman"/>
          <w:color w:val="000000"/>
          <w:sz w:val="24"/>
          <w:szCs w:val="24"/>
          <w:lang w:val="sr-Latn-CS"/>
        </w:rPr>
        <w:t xml:space="preserve">: </w:t>
      </w:r>
      <w:r w:rsidR="0063172C" w:rsidRPr="00846322">
        <w:rPr>
          <w:rFonts w:ascii="Times New Roman" w:eastAsia="Times New Roman" w:hAnsi="Times New Roman" w:cs="Times New Roman"/>
          <w:color w:val="000000"/>
          <w:sz w:val="24"/>
          <w:szCs w:val="24"/>
          <w:lang w:val="sr-Latn-CS"/>
        </w:rPr>
        <w:t>80% od ukupne naplate boravišne takse</w:t>
      </w:r>
      <w:r w:rsidRPr="00846322">
        <w:rPr>
          <w:rFonts w:ascii="Times New Roman" w:eastAsia="Times New Roman" w:hAnsi="Times New Roman" w:cs="Times New Roman"/>
          <w:color w:val="000000"/>
          <w:sz w:val="24"/>
          <w:szCs w:val="24"/>
          <w:lang w:val="sr-Latn-CS"/>
        </w:rPr>
        <w:t>, 60% od ukupne naplate članskog doprinosa</w:t>
      </w:r>
      <w:r w:rsidR="000D6468" w:rsidRPr="00846322">
        <w:rPr>
          <w:rFonts w:ascii="Times New Roman" w:eastAsia="Times New Roman" w:hAnsi="Times New Roman" w:cs="Times New Roman"/>
          <w:color w:val="000000"/>
          <w:sz w:val="24"/>
          <w:szCs w:val="24"/>
          <w:lang w:val="sr-Latn-CS"/>
        </w:rPr>
        <w:t xml:space="preserve">, </w:t>
      </w:r>
      <w:r w:rsidR="0063172C" w:rsidRPr="00846322">
        <w:rPr>
          <w:rFonts w:ascii="Times New Roman" w:eastAsia="Times New Roman" w:hAnsi="Times New Roman" w:cs="Times New Roman"/>
          <w:color w:val="000000"/>
          <w:sz w:val="24"/>
          <w:szCs w:val="24"/>
          <w:lang w:val="sr-Latn-CS"/>
        </w:rPr>
        <w:t xml:space="preserve">sredstava iz </w:t>
      </w:r>
      <w:r w:rsidRPr="00846322">
        <w:rPr>
          <w:rFonts w:ascii="Times New Roman" w:eastAsia="Times New Roman" w:hAnsi="Times New Roman" w:cs="Times New Roman"/>
          <w:color w:val="000000"/>
          <w:sz w:val="24"/>
          <w:szCs w:val="24"/>
          <w:lang w:val="sr-Latn-CS"/>
        </w:rPr>
        <w:t xml:space="preserve">budžeta Opštine, </w:t>
      </w:r>
      <w:r w:rsidR="00A3207C">
        <w:rPr>
          <w:rFonts w:ascii="Times New Roman" w:eastAsia="Times New Roman" w:hAnsi="Times New Roman" w:cs="Times New Roman"/>
          <w:color w:val="000000"/>
          <w:sz w:val="24"/>
          <w:szCs w:val="24"/>
          <w:lang w:val="sr-Latn-CS"/>
        </w:rPr>
        <w:t>projekata, sponzorstava</w:t>
      </w:r>
      <w:r w:rsidR="000D6468" w:rsidRPr="00846322">
        <w:rPr>
          <w:rFonts w:ascii="Times New Roman" w:eastAsia="Times New Roman" w:hAnsi="Times New Roman" w:cs="Times New Roman"/>
          <w:color w:val="000000"/>
          <w:sz w:val="24"/>
          <w:szCs w:val="24"/>
          <w:lang w:val="sr-Latn-CS"/>
        </w:rPr>
        <w:t>, kredita i dru</w:t>
      </w:r>
      <w:r w:rsidRPr="00846322">
        <w:rPr>
          <w:rFonts w:ascii="Times New Roman" w:eastAsia="Times New Roman" w:hAnsi="Times New Roman" w:cs="Times New Roman"/>
          <w:color w:val="000000"/>
          <w:sz w:val="24"/>
          <w:szCs w:val="24"/>
          <w:lang w:val="sr-Latn-CS"/>
        </w:rPr>
        <w:t>gih izvora u skladu sa Zakonom.</w:t>
      </w:r>
      <w:r w:rsidR="00B7619A">
        <w:rPr>
          <w:rFonts w:ascii="Times New Roman" w:eastAsia="Times New Roman" w:hAnsi="Times New Roman" w:cs="Times New Roman"/>
          <w:color w:val="000000"/>
          <w:sz w:val="24"/>
          <w:szCs w:val="24"/>
          <w:lang w:val="sr-Latn-CS"/>
        </w:rPr>
        <w:t xml:space="preserve"> </w:t>
      </w:r>
    </w:p>
    <w:p w:rsidR="00B7619A" w:rsidRDefault="00B7619A" w:rsidP="00D5425A">
      <w:pPr>
        <w:shd w:val="clear" w:color="auto" w:fill="FFFFFF"/>
        <w:spacing w:after="0" w:line="276" w:lineRule="auto"/>
        <w:jc w:val="both"/>
        <w:rPr>
          <w:rFonts w:ascii="Times New Roman" w:eastAsia="Times New Roman" w:hAnsi="Times New Roman" w:cs="Times New Roman"/>
          <w:color w:val="000000"/>
          <w:sz w:val="24"/>
          <w:szCs w:val="24"/>
          <w:lang w:val="sr-Latn-CS"/>
        </w:rPr>
      </w:pPr>
    </w:p>
    <w:p w:rsidR="00B7619A" w:rsidRDefault="00B7619A" w:rsidP="00D5425A">
      <w:pPr>
        <w:shd w:val="clear" w:color="auto" w:fill="FFFFFF"/>
        <w:spacing w:after="0" w:line="276" w:lineRule="auto"/>
        <w:jc w:val="both"/>
        <w:rPr>
          <w:rFonts w:ascii="Times New Roman" w:eastAsia="Times New Roman" w:hAnsi="Times New Roman" w:cs="Times New Roman"/>
          <w:color w:val="000000"/>
          <w:sz w:val="24"/>
          <w:szCs w:val="24"/>
          <w:lang w:val="sr-Latn-CS"/>
        </w:rPr>
      </w:pPr>
      <w:r>
        <w:rPr>
          <w:rFonts w:ascii="Times New Roman" w:eastAsia="Times New Roman" w:hAnsi="Times New Roman" w:cs="Times New Roman"/>
          <w:color w:val="000000"/>
          <w:sz w:val="24"/>
          <w:szCs w:val="24"/>
          <w:lang w:val="sr-Latn-CS"/>
        </w:rPr>
        <w:t>Prihodi Turističke organizacije Nikšić ostvareni u 2020. godini su veći za čak 97,6% u odnosu na 2019. godinu kada su isti iznosili 71.522,99 eura.</w:t>
      </w:r>
    </w:p>
    <w:p w:rsidR="00B7619A" w:rsidRDefault="00B7619A" w:rsidP="00D5425A">
      <w:pPr>
        <w:shd w:val="clear" w:color="auto" w:fill="FFFFFF"/>
        <w:spacing w:after="0" w:line="276" w:lineRule="auto"/>
        <w:jc w:val="both"/>
        <w:rPr>
          <w:rFonts w:ascii="Times New Roman" w:eastAsia="Times New Roman" w:hAnsi="Times New Roman" w:cs="Times New Roman"/>
          <w:color w:val="000000"/>
          <w:sz w:val="24"/>
          <w:szCs w:val="24"/>
          <w:lang w:val="sr-Latn-CS"/>
        </w:rPr>
      </w:pPr>
    </w:p>
    <w:p w:rsidR="00B7619A" w:rsidRDefault="00B7619A" w:rsidP="00D5425A">
      <w:pPr>
        <w:shd w:val="clear" w:color="auto" w:fill="FFFFFF"/>
        <w:spacing w:after="80" w:line="276" w:lineRule="auto"/>
        <w:jc w:val="both"/>
        <w:rPr>
          <w:rFonts w:ascii="Times New Roman" w:eastAsia="Times New Roman" w:hAnsi="Times New Roman" w:cs="Times New Roman"/>
          <w:color w:val="000000"/>
          <w:sz w:val="24"/>
          <w:szCs w:val="24"/>
          <w:lang w:val="sr-Latn-CS"/>
        </w:rPr>
      </w:pPr>
      <w:r>
        <w:rPr>
          <w:rFonts w:ascii="Times New Roman" w:eastAsia="Times New Roman" w:hAnsi="Times New Roman" w:cs="Times New Roman"/>
          <w:color w:val="000000"/>
          <w:sz w:val="24"/>
          <w:szCs w:val="24"/>
          <w:lang w:val="sr-Latn-CS"/>
        </w:rPr>
        <w:t>Ukupan prihod ostvaren u 2020. godini, kao i sredstva prenesena iz 2019. godine data su sljedećoj tabeli:</w:t>
      </w:r>
    </w:p>
    <w:tbl>
      <w:tblPr>
        <w:tblStyle w:val="LightShading-Accent5"/>
        <w:tblW w:w="8490" w:type="dxa"/>
        <w:jc w:val="center"/>
        <w:tblLayout w:type="fixed"/>
        <w:tblLook w:val="04A0" w:firstRow="1" w:lastRow="0" w:firstColumn="1" w:lastColumn="0" w:noHBand="0" w:noVBand="1"/>
      </w:tblPr>
      <w:tblGrid>
        <w:gridCol w:w="720"/>
        <w:gridCol w:w="2878"/>
        <w:gridCol w:w="2446"/>
        <w:gridCol w:w="2446"/>
      </w:tblGrid>
      <w:tr w:rsidR="00B7619A" w:rsidTr="00B7619A">
        <w:trPr>
          <w:cnfStyle w:val="100000000000" w:firstRow="1" w:lastRow="0" w:firstColumn="0" w:lastColumn="0" w:oddVBand="0" w:evenVBand="0" w:oddHBand="0"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720" w:type="dxa"/>
            <w:vAlign w:val="center"/>
            <w:hideMark/>
          </w:tcPr>
          <w:p w:rsidR="00B7619A" w:rsidRPr="00744C9C" w:rsidRDefault="00B7619A" w:rsidP="00B7619A">
            <w:pPr>
              <w:rPr>
                <w:rFonts w:ascii="Times New Roman" w:eastAsia="Times New Roman" w:hAnsi="Times New Roman" w:cs="Times New Roman"/>
                <w:noProof/>
                <w:color w:val="000000"/>
                <w:sz w:val="20"/>
                <w:szCs w:val="20"/>
                <w:lang w:val="sr-Latn-CS"/>
              </w:rPr>
            </w:pPr>
            <w:r w:rsidRPr="00744C9C">
              <w:rPr>
                <w:rFonts w:ascii="Times New Roman" w:eastAsia="Times New Roman" w:hAnsi="Times New Roman" w:cs="Times New Roman"/>
                <w:noProof/>
                <w:color w:val="000000"/>
                <w:sz w:val="20"/>
                <w:szCs w:val="20"/>
                <w:lang w:val="sr-Latn-CS"/>
              </w:rPr>
              <w:t>RBR</w:t>
            </w:r>
          </w:p>
        </w:tc>
        <w:tc>
          <w:tcPr>
            <w:tcW w:w="2880" w:type="dxa"/>
            <w:noWrap/>
            <w:vAlign w:val="center"/>
            <w:hideMark/>
          </w:tcPr>
          <w:p w:rsidR="00B7619A" w:rsidRPr="00744C9C" w:rsidRDefault="00B7619A" w:rsidP="00B7619A">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744C9C">
              <w:rPr>
                <w:rFonts w:ascii="Times New Roman" w:eastAsia="Times New Roman" w:hAnsi="Times New Roman" w:cs="Times New Roman"/>
                <w:noProof/>
                <w:color w:val="000000"/>
                <w:sz w:val="20"/>
                <w:szCs w:val="20"/>
                <w:lang w:val="sr-Latn-CS"/>
              </w:rPr>
              <w:t>Raspoloživa sredstva</w:t>
            </w:r>
          </w:p>
        </w:tc>
        <w:tc>
          <w:tcPr>
            <w:tcW w:w="2448" w:type="dxa"/>
            <w:noWrap/>
            <w:vAlign w:val="center"/>
            <w:hideMark/>
          </w:tcPr>
          <w:p w:rsidR="00B7619A" w:rsidRPr="00744C9C" w:rsidRDefault="00B7619A" w:rsidP="00B7619A">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744C9C">
              <w:rPr>
                <w:rFonts w:ascii="Times New Roman" w:eastAsia="Times New Roman" w:hAnsi="Times New Roman" w:cs="Times New Roman"/>
                <w:noProof/>
                <w:color w:val="000000"/>
                <w:sz w:val="20"/>
                <w:szCs w:val="20"/>
                <w:lang w:val="sr-Latn-CS"/>
              </w:rPr>
              <w:t>2020. godina (u €)</w:t>
            </w:r>
          </w:p>
        </w:tc>
        <w:tc>
          <w:tcPr>
            <w:tcW w:w="2448" w:type="dxa"/>
            <w:noWrap/>
            <w:vAlign w:val="center"/>
            <w:hideMark/>
          </w:tcPr>
          <w:p w:rsidR="00B7619A" w:rsidRPr="00744C9C" w:rsidRDefault="00B7619A" w:rsidP="00B7619A">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744C9C">
              <w:rPr>
                <w:rFonts w:ascii="Times New Roman" w:eastAsia="Times New Roman" w:hAnsi="Times New Roman" w:cs="Times New Roman"/>
                <w:noProof/>
                <w:color w:val="000000"/>
                <w:sz w:val="20"/>
                <w:szCs w:val="20"/>
                <w:lang w:val="sr-Latn-CS"/>
              </w:rPr>
              <w:t>Učešće (u %)</w:t>
            </w:r>
          </w:p>
        </w:tc>
      </w:tr>
      <w:tr w:rsidR="00B7619A" w:rsidTr="00B7619A">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720" w:type="dxa"/>
            <w:tcBorders>
              <w:top w:val="nil"/>
              <w:bottom w:val="nil"/>
            </w:tcBorders>
            <w:vAlign w:val="center"/>
            <w:hideMark/>
          </w:tcPr>
          <w:p w:rsidR="00B7619A" w:rsidRPr="00744C9C" w:rsidRDefault="00B7619A" w:rsidP="00B7619A">
            <w:pPr>
              <w:rPr>
                <w:rFonts w:ascii="Times New Roman" w:eastAsia="Times New Roman" w:hAnsi="Times New Roman" w:cs="Times New Roman"/>
                <w:b w:val="0"/>
                <w:noProof/>
                <w:color w:val="000000"/>
                <w:sz w:val="20"/>
                <w:szCs w:val="20"/>
                <w:lang w:val="sr-Latn-CS"/>
              </w:rPr>
            </w:pPr>
            <w:r w:rsidRPr="00744C9C">
              <w:rPr>
                <w:rFonts w:ascii="Times New Roman" w:eastAsia="Times New Roman" w:hAnsi="Times New Roman" w:cs="Times New Roman"/>
                <w:b w:val="0"/>
                <w:noProof/>
                <w:color w:val="000000"/>
                <w:sz w:val="20"/>
                <w:szCs w:val="20"/>
                <w:lang w:val="sr-Latn-CS"/>
              </w:rPr>
              <w:t>1</w:t>
            </w:r>
          </w:p>
        </w:tc>
        <w:tc>
          <w:tcPr>
            <w:tcW w:w="2880" w:type="dxa"/>
            <w:tcBorders>
              <w:top w:val="nil"/>
              <w:bottom w:val="nil"/>
            </w:tcBorders>
            <w:noWrap/>
            <w:vAlign w:val="center"/>
            <w:hideMark/>
          </w:tcPr>
          <w:p w:rsidR="00B7619A" w:rsidRPr="00744C9C" w:rsidRDefault="00B7619A" w:rsidP="00B7619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744C9C">
              <w:rPr>
                <w:rFonts w:ascii="Times New Roman" w:eastAsia="Times New Roman" w:hAnsi="Times New Roman" w:cs="Times New Roman"/>
                <w:noProof/>
                <w:color w:val="000000"/>
                <w:sz w:val="20"/>
                <w:szCs w:val="20"/>
                <w:lang w:val="sr-Latn-CS"/>
              </w:rPr>
              <w:t>Prihodi</w:t>
            </w:r>
          </w:p>
        </w:tc>
        <w:tc>
          <w:tcPr>
            <w:tcW w:w="2448" w:type="dxa"/>
            <w:tcBorders>
              <w:top w:val="nil"/>
              <w:bottom w:val="nil"/>
            </w:tcBorders>
            <w:noWrap/>
            <w:vAlign w:val="center"/>
            <w:hideMark/>
          </w:tcPr>
          <w:p w:rsidR="00B7619A" w:rsidRPr="00744C9C" w:rsidRDefault="00B7619A" w:rsidP="00B7619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744C9C">
              <w:rPr>
                <w:rFonts w:ascii="Times New Roman" w:eastAsia="Times New Roman" w:hAnsi="Times New Roman" w:cs="Times New Roman"/>
                <w:noProof/>
                <w:color w:val="000000"/>
                <w:sz w:val="20"/>
                <w:szCs w:val="20"/>
                <w:lang w:val="sr-Latn-CS"/>
              </w:rPr>
              <w:t>141.350,01</w:t>
            </w:r>
          </w:p>
        </w:tc>
        <w:tc>
          <w:tcPr>
            <w:tcW w:w="2448" w:type="dxa"/>
            <w:tcBorders>
              <w:top w:val="nil"/>
              <w:bottom w:val="nil"/>
            </w:tcBorders>
            <w:noWrap/>
            <w:vAlign w:val="center"/>
            <w:hideMark/>
          </w:tcPr>
          <w:p w:rsidR="00B7619A" w:rsidRPr="00744C9C" w:rsidRDefault="00B7619A" w:rsidP="00B7619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744C9C">
              <w:rPr>
                <w:rFonts w:ascii="Times New Roman" w:eastAsia="Times New Roman" w:hAnsi="Times New Roman" w:cs="Times New Roman"/>
                <w:noProof/>
                <w:color w:val="000000"/>
                <w:sz w:val="20"/>
                <w:szCs w:val="20"/>
                <w:lang w:val="sr-Latn-CS"/>
              </w:rPr>
              <w:t>86,7</w:t>
            </w:r>
          </w:p>
        </w:tc>
      </w:tr>
      <w:tr w:rsidR="00B7619A" w:rsidTr="00B7619A">
        <w:trPr>
          <w:trHeight w:val="360"/>
          <w:jc w:val="center"/>
        </w:trPr>
        <w:tc>
          <w:tcPr>
            <w:cnfStyle w:val="001000000000" w:firstRow="0" w:lastRow="0" w:firstColumn="1" w:lastColumn="0" w:oddVBand="0" w:evenVBand="0" w:oddHBand="0" w:evenHBand="0" w:firstRowFirstColumn="0" w:firstRowLastColumn="0" w:lastRowFirstColumn="0" w:lastRowLastColumn="0"/>
            <w:tcW w:w="720" w:type="dxa"/>
            <w:tcBorders>
              <w:top w:val="nil"/>
              <w:left w:val="nil"/>
              <w:bottom w:val="nil"/>
              <w:right w:val="nil"/>
            </w:tcBorders>
            <w:vAlign w:val="center"/>
            <w:hideMark/>
          </w:tcPr>
          <w:p w:rsidR="00B7619A" w:rsidRPr="00744C9C" w:rsidRDefault="00B7619A" w:rsidP="00B7619A">
            <w:pPr>
              <w:rPr>
                <w:rFonts w:ascii="Times New Roman" w:eastAsia="Times New Roman" w:hAnsi="Times New Roman" w:cs="Times New Roman"/>
                <w:b w:val="0"/>
                <w:noProof/>
                <w:color w:val="000000"/>
                <w:sz w:val="20"/>
                <w:szCs w:val="20"/>
                <w:lang w:val="sr-Latn-CS"/>
              </w:rPr>
            </w:pPr>
            <w:r w:rsidRPr="00744C9C">
              <w:rPr>
                <w:rFonts w:ascii="Times New Roman" w:eastAsia="Times New Roman" w:hAnsi="Times New Roman" w:cs="Times New Roman"/>
                <w:b w:val="0"/>
                <w:noProof/>
                <w:color w:val="000000"/>
                <w:sz w:val="20"/>
                <w:szCs w:val="20"/>
                <w:lang w:val="sr-Latn-CS"/>
              </w:rPr>
              <w:t>2</w:t>
            </w:r>
          </w:p>
        </w:tc>
        <w:tc>
          <w:tcPr>
            <w:tcW w:w="2880" w:type="dxa"/>
            <w:tcBorders>
              <w:top w:val="nil"/>
              <w:left w:val="nil"/>
              <w:bottom w:val="nil"/>
              <w:right w:val="nil"/>
            </w:tcBorders>
            <w:noWrap/>
            <w:vAlign w:val="center"/>
            <w:hideMark/>
          </w:tcPr>
          <w:p w:rsidR="00B7619A" w:rsidRPr="00744C9C" w:rsidRDefault="00B7619A" w:rsidP="00B7619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744C9C">
              <w:rPr>
                <w:rFonts w:ascii="Times New Roman" w:eastAsia="Times New Roman" w:hAnsi="Times New Roman" w:cs="Times New Roman"/>
                <w:noProof/>
                <w:color w:val="000000"/>
                <w:sz w:val="20"/>
                <w:szCs w:val="20"/>
                <w:lang w:val="sr-Latn-CS"/>
              </w:rPr>
              <w:t>Žiro račun, 31.12.2019. godine</w:t>
            </w:r>
          </w:p>
        </w:tc>
        <w:tc>
          <w:tcPr>
            <w:tcW w:w="2448" w:type="dxa"/>
            <w:tcBorders>
              <w:top w:val="nil"/>
              <w:left w:val="nil"/>
              <w:bottom w:val="nil"/>
              <w:right w:val="nil"/>
            </w:tcBorders>
            <w:noWrap/>
            <w:vAlign w:val="center"/>
            <w:hideMark/>
          </w:tcPr>
          <w:p w:rsidR="00B7619A" w:rsidRPr="00744C9C" w:rsidRDefault="00B7619A" w:rsidP="00B7619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744C9C">
              <w:rPr>
                <w:rFonts w:ascii="Times New Roman" w:eastAsia="Times New Roman" w:hAnsi="Times New Roman" w:cs="Times New Roman"/>
                <w:noProof/>
                <w:color w:val="000000"/>
                <w:sz w:val="20"/>
                <w:szCs w:val="20"/>
                <w:lang w:val="sr-Latn-CS"/>
              </w:rPr>
              <w:t>21.664,35</w:t>
            </w:r>
          </w:p>
        </w:tc>
        <w:tc>
          <w:tcPr>
            <w:tcW w:w="2448" w:type="dxa"/>
            <w:tcBorders>
              <w:top w:val="nil"/>
              <w:left w:val="nil"/>
              <w:bottom w:val="nil"/>
              <w:right w:val="nil"/>
            </w:tcBorders>
            <w:noWrap/>
            <w:vAlign w:val="center"/>
            <w:hideMark/>
          </w:tcPr>
          <w:p w:rsidR="00B7619A" w:rsidRPr="00744C9C" w:rsidRDefault="00B7619A" w:rsidP="00B7619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744C9C">
              <w:rPr>
                <w:rFonts w:ascii="Times New Roman" w:eastAsia="Times New Roman" w:hAnsi="Times New Roman" w:cs="Times New Roman"/>
                <w:noProof/>
                <w:color w:val="000000"/>
                <w:sz w:val="20"/>
                <w:szCs w:val="20"/>
                <w:lang w:val="sr-Latn-CS"/>
              </w:rPr>
              <w:t>13,3</w:t>
            </w:r>
          </w:p>
        </w:tc>
      </w:tr>
      <w:tr w:rsidR="00B7619A" w:rsidTr="00B7619A">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720" w:type="dxa"/>
            <w:tcBorders>
              <w:top w:val="nil"/>
              <w:bottom w:val="single" w:sz="8" w:space="0" w:color="5B9BD5" w:themeColor="accent5"/>
            </w:tcBorders>
            <w:vAlign w:val="center"/>
          </w:tcPr>
          <w:p w:rsidR="00B7619A" w:rsidRPr="00744C9C" w:rsidRDefault="00B7619A" w:rsidP="00B7619A">
            <w:pPr>
              <w:rPr>
                <w:rFonts w:ascii="Times New Roman" w:eastAsia="Times New Roman" w:hAnsi="Times New Roman" w:cs="Times New Roman"/>
                <w:b w:val="0"/>
                <w:noProof/>
                <w:color w:val="000000"/>
                <w:sz w:val="20"/>
                <w:szCs w:val="20"/>
                <w:lang w:val="sr-Latn-CS"/>
              </w:rPr>
            </w:pPr>
          </w:p>
        </w:tc>
        <w:tc>
          <w:tcPr>
            <w:tcW w:w="2880" w:type="dxa"/>
            <w:tcBorders>
              <w:top w:val="nil"/>
              <w:bottom w:val="single" w:sz="8" w:space="0" w:color="5B9BD5" w:themeColor="accent5"/>
            </w:tcBorders>
            <w:noWrap/>
            <w:vAlign w:val="center"/>
            <w:hideMark/>
          </w:tcPr>
          <w:p w:rsidR="00B7619A" w:rsidRPr="00744C9C" w:rsidRDefault="00B7619A" w:rsidP="00B7619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noProof/>
                <w:color w:val="000000"/>
                <w:sz w:val="20"/>
                <w:szCs w:val="20"/>
                <w:lang w:val="sr-Latn-CS"/>
              </w:rPr>
            </w:pPr>
            <w:r w:rsidRPr="00744C9C">
              <w:rPr>
                <w:rFonts w:ascii="Times New Roman" w:eastAsia="Times New Roman" w:hAnsi="Times New Roman" w:cs="Times New Roman"/>
                <w:b/>
                <w:noProof/>
                <w:color w:val="000000"/>
                <w:sz w:val="20"/>
                <w:szCs w:val="20"/>
                <w:lang w:val="sr-Latn-CS"/>
              </w:rPr>
              <w:t>Ukupno</w:t>
            </w:r>
          </w:p>
        </w:tc>
        <w:tc>
          <w:tcPr>
            <w:tcW w:w="2448" w:type="dxa"/>
            <w:tcBorders>
              <w:top w:val="nil"/>
              <w:bottom w:val="single" w:sz="8" w:space="0" w:color="5B9BD5" w:themeColor="accent5"/>
            </w:tcBorders>
            <w:noWrap/>
            <w:vAlign w:val="center"/>
            <w:hideMark/>
          </w:tcPr>
          <w:p w:rsidR="00B7619A" w:rsidRPr="00744C9C" w:rsidRDefault="00B7619A" w:rsidP="00B7619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noProof/>
                <w:color w:val="000000"/>
                <w:sz w:val="20"/>
                <w:szCs w:val="20"/>
                <w:lang w:val="sr-Latn-CS"/>
              </w:rPr>
            </w:pPr>
            <w:r w:rsidRPr="00744C9C">
              <w:rPr>
                <w:rFonts w:ascii="Times New Roman" w:eastAsia="Times New Roman" w:hAnsi="Times New Roman" w:cs="Times New Roman"/>
                <w:b/>
                <w:noProof/>
                <w:color w:val="000000"/>
                <w:sz w:val="20"/>
                <w:szCs w:val="20"/>
                <w:lang w:val="sr-Latn-CS"/>
              </w:rPr>
              <w:t>163.014,36</w:t>
            </w:r>
          </w:p>
        </w:tc>
        <w:tc>
          <w:tcPr>
            <w:tcW w:w="2448" w:type="dxa"/>
            <w:tcBorders>
              <w:top w:val="nil"/>
              <w:bottom w:val="single" w:sz="8" w:space="0" w:color="5B9BD5" w:themeColor="accent5"/>
            </w:tcBorders>
            <w:noWrap/>
            <w:vAlign w:val="center"/>
            <w:hideMark/>
          </w:tcPr>
          <w:p w:rsidR="00B7619A" w:rsidRPr="00744C9C" w:rsidRDefault="00B7619A" w:rsidP="00B7619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noProof/>
                <w:color w:val="000000"/>
                <w:sz w:val="20"/>
                <w:szCs w:val="20"/>
                <w:lang w:val="sr-Latn-CS"/>
              </w:rPr>
            </w:pPr>
            <w:r w:rsidRPr="00744C9C">
              <w:rPr>
                <w:rFonts w:ascii="Times New Roman" w:eastAsia="Times New Roman" w:hAnsi="Times New Roman" w:cs="Times New Roman"/>
                <w:b/>
                <w:noProof/>
                <w:color w:val="000000"/>
                <w:sz w:val="20"/>
                <w:szCs w:val="20"/>
                <w:lang w:val="sr-Latn-CS"/>
              </w:rPr>
              <w:t>100,0</w:t>
            </w:r>
          </w:p>
        </w:tc>
      </w:tr>
    </w:tbl>
    <w:p w:rsidR="00983B35" w:rsidRDefault="00983B35" w:rsidP="001A4AEA">
      <w:pPr>
        <w:pStyle w:val="Heading2"/>
        <w:ind w:left="1138"/>
        <w:jc w:val="both"/>
        <w:rPr>
          <w:rFonts w:eastAsia="Times New Roman" w:cs="Times New Roman"/>
          <w:lang w:val="sr-Latn-CS"/>
        </w:rPr>
      </w:pPr>
      <w:bookmarkStart w:id="32" w:name="_Toc68596354"/>
      <w:r w:rsidRPr="00983B35">
        <w:rPr>
          <w:rFonts w:eastAsia="Times New Roman" w:cs="Times New Roman"/>
          <w:lang w:val="sr-Latn-CS"/>
        </w:rPr>
        <w:lastRenderedPageBreak/>
        <w:t xml:space="preserve">Prihodi od </w:t>
      </w:r>
      <w:r w:rsidRPr="001A4AEA">
        <w:rPr>
          <w:rFonts w:eastAsia="Times New Roman"/>
          <w:noProof/>
          <w:lang w:val="sr-Latn-CS"/>
        </w:rPr>
        <w:t>budžeta</w:t>
      </w:r>
      <w:r w:rsidRPr="00983B35">
        <w:rPr>
          <w:rFonts w:eastAsia="Times New Roman" w:cs="Times New Roman"/>
          <w:lang w:val="sr-Latn-CS"/>
        </w:rPr>
        <w:t xml:space="preserve"> Opštine</w:t>
      </w:r>
      <w:bookmarkEnd w:id="32"/>
    </w:p>
    <w:p w:rsidR="00983B35" w:rsidRDefault="00983B35" w:rsidP="00983B35">
      <w:pPr>
        <w:spacing w:after="0" w:line="276" w:lineRule="auto"/>
        <w:rPr>
          <w:lang w:val="sr-Latn-CS"/>
        </w:rPr>
      </w:pPr>
    </w:p>
    <w:p w:rsidR="001901D5" w:rsidRDefault="00983B35" w:rsidP="00983B35">
      <w:pPr>
        <w:shd w:val="clear" w:color="auto" w:fill="FFFFFF"/>
        <w:spacing w:after="0" w:line="276" w:lineRule="auto"/>
        <w:jc w:val="both"/>
        <w:rPr>
          <w:rFonts w:ascii="Times New Roman" w:eastAsia="Times New Roman" w:hAnsi="Times New Roman" w:cs="Times New Roman"/>
          <w:color w:val="000000"/>
          <w:sz w:val="24"/>
          <w:szCs w:val="24"/>
          <w:lang w:val="sr-Latn-CS"/>
        </w:rPr>
      </w:pPr>
      <w:r w:rsidRPr="00983B35">
        <w:rPr>
          <w:rFonts w:ascii="Times New Roman" w:eastAsia="Times New Roman" w:hAnsi="Times New Roman" w:cs="Times New Roman"/>
          <w:color w:val="000000"/>
          <w:sz w:val="24"/>
          <w:szCs w:val="24"/>
          <w:lang w:val="sr-Latn-CS"/>
        </w:rPr>
        <w:t>Prihodi od budžeta Opštine</w:t>
      </w:r>
      <w:r>
        <w:rPr>
          <w:rFonts w:ascii="Times New Roman" w:eastAsia="Times New Roman" w:hAnsi="Times New Roman" w:cs="Times New Roman"/>
          <w:color w:val="000000"/>
          <w:sz w:val="24"/>
          <w:szCs w:val="24"/>
          <w:lang w:val="sr-Latn-CS"/>
        </w:rPr>
        <w:t xml:space="preserve"> su bili na znatno višem nivou nego što je to bio slučaj prethodnih godina. Razlog za to je što smo od oktobra 2019. godine zaključno sa 11. novembrom 2020. godine prethodnoj direktorici TO Nikšić po osnovu prava na 12 mjesečnih zarada i neiskorišćeni godišnji odmor isplatili iznos od gotovo 25.000 eura.</w:t>
      </w:r>
    </w:p>
    <w:p w:rsidR="001901D5" w:rsidRDefault="001901D5" w:rsidP="00983B35">
      <w:pPr>
        <w:shd w:val="clear" w:color="auto" w:fill="FFFFFF"/>
        <w:spacing w:after="0" w:line="276" w:lineRule="auto"/>
        <w:jc w:val="both"/>
        <w:rPr>
          <w:rFonts w:ascii="Times New Roman" w:eastAsia="Times New Roman" w:hAnsi="Times New Roman" w:cs="Times New Roman"/>
          <w:color w:val="000000"/>
          <w:sz w:val="24"/>
          <w:szCs w:val="24"/>
          <w:lang w:val="sr-Latn-CS"/>
        </w:rPr>
      </w:pPr>
    </w:p>
    <w:p w:rsidR="0080184D" w:rsidRPr="0080184D" w:rsidRDefault="00B7619A" w:rsidP="0080184D">
      <w:pPr>
        <w:pStyle w:val="N03Y"/>
        <w:spacing w:before="0" w:after="0" w:line="276" w:lineRule="auto"/>
        <w:jc w:val="both"/>
        <w:rPr>
          <w:rFonts w:eastAsia="Times New Roman"/>
          <w:b w:val="0"/>
          <w:bCs w:val="0"/>
          <w:sz w:val="24"/>
          <w:szCs w:val="24"/>
          <w:lang w:val="sr-Latn-CS"/>
        </w:rPr>
      </w:pPr>
      <w:r w:rsidRPr="0080184D">
        <w:rPr>
          <w:rFonts w:eastAsia="Times New Roman"/>
          <w:b w:val="0"/>
          <w:bCs w:val="0"/>
          <w:sz w:val="24"/>
          <w:szCs w:val="24"/>
          <w:lang w:val="sr-Latn-CS"/>
        </w:rPr>
        <w:t>Ujedno, uprkos od</w:t>
      </w:r>
      <w:r w:rsidR="001901D5" w:rsidRPr="0080184D">
        <w:rPr>
          <w:rFonts w:eastAsia="Times New Roman"/>
          <w:b w:val="0"/>
          <w:bCs w:val="0"/>
          <w:sz w:val="24"/>
          <w:szCs w:val="24"/>
          <w:lang w:val="sr-Latn-CS"/>
        </w:rPr>
        <w:t>rađenim analizama, postojala je bojazan kako će teći zaduženje po osnovu članskog doprinosa koje se sada računa u odnosu na poslovni rezultat, a ne na prihod u budžetskoj godini.</w:t>
      </w:r>
      <w:r w:rsidR="0080184D" w:rsidRPr="0080184D">
        <w:rPr>
          <w:rFonts w:eastAsia="Times New Roman"/>
          <w:b w:val="0"/>
          <w:bCs w:val="0"/>
          <w:sz w:val="24"/>
          <w:szCs w:val="24"/>
          <w:lang w:val="sr-Latn-CS"/>
        </w:rPr>
        <w:t xml:space="preserve"> </w:t>
      </w:r>
    </w:p>
    <w:p w:rsidR="00983B35" w:rsidRPr="00DF5BFF" w:rsidRDefault="00983B35" w:rsidP="00DF5BFF">
      <w:pPr>
        <w:spacing w:after="0"/>
        <w:jc w:val="both"/>
        <w:rPr>
          <w:rFonts w:ascii="Times New Roman" w:hAnsi="Times New Roman" w:cs="Times New Roman"/>
          <w:noProof/>
          <w:color w:val="000000" w:themeColor="text1"/>
          <w:sz w:val="24"/>
          <w:szCs w:val="24"/>
          <w:lang w:val="sr-Latn-CS"/>
        </w:rPr>
      </w:pPr>
    </w:p>
    <w:p w:rsidR="00EB00AA" w:rsidRPr="00DF5BFF" w:rsidRDefault="00EB00AA" w:rsidP="00DF5BFF">
      <w:pPr>
        <w:spacing w:after="0"/>
        <w:jc w:val="both"/>
        <w:rPr>
          <w:rFonts w:ascii="Times New Roman" w:hAnsi="Times New Roman" w:cs="Times New Roman"/>
          <w:noProof/>
          <w:color w:val="000000" w:themeColor="text1"/>
          <w:sz w:val="24"/>
          <w:szCs w:val="24"/>
          <w:lang w:val="sr-Latn-CS"/>
        </w:rPr>
      </w:pPr>
    </w:p>
    <w:p w:rsidR="00EB00AA" w:rsidRPr="00EB00AA" w:rsidRDefault="00EB00AA" w:rsidP="001A4AEA">
      <w:pPr>
        <w:pStyle w:val="Heading2"/>
        <w:ind w:left="1138"/>
        <w:jc w:val="both"/>
        <w:rPr>
          <w:rFonts w:eastAsia="Times New Roman" w:cs="Times New Roman"/>
          <w:lang w:val="sr-Latn-CS"/>
        </w:rPr>
      </w:pPr>
      <w:bookmarkStart w:id="33" w:name="_Toc68596355"/>
      <w:r w:rsidRPr="00EB00AA">
        <w:rPr>
          <w:rFonts w:eastAsia="Times New Roman" w:cs="Times New Roman"/>
          <w:lang w:val="sr-Latn-CS"/>
        </w:rPr>
        <w:t>Članski doprinos i boravišna taksa</w:t>
      </w:r>
      <w:bookmarkEnd w:id="33"/>
    </w:p>
    <w:p w:rsidR="00C9595D" w:rsidRDefault="00C9595D" w:rsidP="00983B35">
      <w:pPr>
        <w:spacing w:after="0" w:line="276" w:lineRule="auto"/>
        <w:rPr>
          <w:rFonts w:ascii="Times New Roman" w:eastAsia="Times New Roman" w:hAnsi="Times New Roman" w:cs="Times New Roman"/>
          <w:color w:val="000000"/>
          <w:sz w:val="24"/>
          <w:szCs w:val="24"/>
          <w:lang w:val="sr-Latn-CS"/>
        </w:rPr>
      </w:pPr>
    </w:p>
    <w:p w:rsidR="004A07E1" w:rsidRPr="00846322" w:rsidRDefault="004A07E1" w:rsidP="004A07E1">
      <w:pPr>
        <w:shd w:val="clear" w:color="auto" w:fill="FFFFFF"/>
        <w:spacing w:after="120" w:line="276" w:lineRule="auto"/>
        <w:jc w:val="both"/>
        <w:rPr>
          <w:rFonts w:ascii="Times New Roman" w:eastAsia="Times New Roman" w:hAnsi="Times New Roman" w:cs="Times New Roman"/>
          <w:color w:val="000000"/>
          <w:sz w:val="24"/>
          <w:szCs w:val="24"/>
          <w:lang w:val="sr-Latn-CS"/>
        </w:rPr>
      </w:pPr>
      <w:r w:rsidRPr="00846322">
        <w:rPr>
          <w:rFonts w:ascii="Times New Roman" w:eastAsia="Times New Roman" w:hAnsi="Times New Roman" w:cs="Times New Roman"/>
          <w:color w:val="000000"/>
          <w:sz w:val="24"/>
          <w:szCs w:val="24"/>
          <w:lang w:val="sr-Latn-CS"/>
        </w:rPr>
        <w:t xml:space="preserve">U sljedećoj tabeli prikazani </w:t>
      </w:r>
      <w:r w:rsidR="00B56987">
        <w:rPr>
          <w:rFonts w:ascii="Times New Roman" w:eastAsia="Times New Roman" w:hAnsi="Times New Roman" w:cs="Times New Roman"/>
          <w:color w:val="000000"/>
          <w:sz w:val="24"/>
          <w:szCs w:val="24"/>
          <w:lang w:val="sr-Latn-CS"/>
        </w:rPr>
        <w:t xml:space="preserve">su </w:t>
      </w:r>
      <w:r w:rsidRPr="00846322">
        <w:rPr>
          <w:rFonts w:ascii="Times New Roman" w:eastAsia="Times New Roman" w:hAnsi="Times New Roman" w:cs="Times New Roman"/>
          <w:color w:val="000000"/>
          <w:sz w:val="24"/>
          <w:szCs w:val="24"/>
          <w:lang w:val="sr-Latn-CS"/>
        </w:rPr>
        <w:t>prihodi ostvareni po osnovu boravišne takse i članskog doprinosa u posljednjih pet godina:</w:t>
      </w:r>
    </w:p>
    <w:tbl>
      <w:tblPr>
        <w:tblStyle w:val="LightShading-Accent5"/>
        <w:tblW w:w="8496" w:type="dxa"/>
        <w:jc w:val="center"/>
        <w:tblLayout w:type="fixed"/>
        <w:tblLook w:val="04A0" w:firstRow="1" w:lastRow="0" w:firstColumn="1" w:lastColumn="0" w:noHBand="0" w:noVBand="1"/>
      </w:tblPr>
      <w:tblGrid>
        <w:gridCol w:w="2016"/>
        <w:gridCol w:w="2160"/>
        <w:gridCol w:w="2160"/>
        <w:gridCol w:w="2160"/>
      </w:tblGrid>
      <w:tr w:rsidR="00066869" w:rsidRPr="00846322" w:rsidTr="00E359AD">
        <w:trPr>
          <w:cnfStyle w:val="100000000000" w:firstRow="1" w:lastRow="0" w:firstColumn="0" w:lastColumn="0" w:oddVBand="0" w:evenVBand="0" w:oddHBand="0" w:evenHBand="0" w:firstRowFirstColumn="0" w:firstRowLastColumn="0" w:lastRowFirstColumn="0" w:lastRowLastColumn="0"/>
          <w:trHeight w:val="364"/>
          <w:jc w:val="center"/>
        </w:trPr>
        <w:tc>
          <w:tcPr>
            <w:cnfStyle w:val="001000000000" w:firstRow="0" w:lastRow="0" w:firstColumn="1" w:lastColumn="0" w:oddVBand="0" w:evenVBand="0" w:oddHBand="0" w:evenHBand="0" w:firstRowFirstColumn="0" w:firstRowLastColumn="0" w:lastRowFirstColumn="0" w:lastRowLastColumn="0"/>
            <w:tcW w:w="2016" w:type="dxa"/>
            <w:noWrap/>
            <w:vAlign w:val="center"/>
            <w:hideMark/>
          </w:tcPr>
          <w:p w:rsidR="00066869" w:rsidRPr="00846322" w:rsidRDefault="00066869" w:rsidP="00066869">
            <w:pPr>
              <w:rPr>
                <w:rFonts w:ascii="Times New Roman" w:eastAsia="Times New Roman" w:hAnsi="Times New Roman" w:cs="Times New Roman"/>
                <w:color w:val="000000"/>
                <w:sz w:val="20"/>
                <w:szCs w:val="20"/>
              </w:rPr>
            </w:pPr>
            <w:proofErr w:type="spellStart"/>
            <w:r w:rsidRPr="00846322">
              <w:rPr>
                <w:rFonts w:ascii="Times New Roman" w:eastAsia="Times New Roman" w:hAnsi="Times New Roman" w:cs="Times New Roman"/>
                <w:color w:val="000000"/>
                <w:sz w:val="20"/>
                <w:szCs w:val="20"/>
              </w:rPr>
              <w:t>Godina</w:t>
            </w:r>
            <w:proofErr w:type="spellEnd"/>
          </w:p>
        </w:tc>
        <w:tc>
          <w:tcPr>
            <w:tcW w:w="2160" w:type="dxa"/>
            <w:noWrap/>
            <w:vAlign w:val="center"/>
            <w:hideMark/>
          </w:tcPr>
          <w:p w:rsidR="00066869" w:rsidRPr="00846322" w:rsidRDefault="00066869" w:rsidP="00066869">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roofErr w:type="spellStart"/>
            <w:r w:rsidRPr="00846322">
              <w:rPr>
                <w:rFonts w:ascii="Times New Roman" w:eastAsia="Times New Roman" w:hAnsi="Times New Roman" w:cs="Times New Roman"/>
                <w:color w:val="000000"/>
                <w:sz w:val="20"/>
                <w:szCs w:val="20"/>
              </w:rPr>
              <w:t>Boravišna</w:t>
            </w:r>
            <w:proofErr w:type="spellEnd"/>
            <w:r w:rsidRPr="00846322">
              <w:rPr>
                <w:rFonts w:ascii="Times New Roman" w:eastAsia="Times New Roman" w:hAnsi="Times New Roman" w:cs="Times New Roman"/>
                <w:color w:val="000000"/>
                <w:sz w:val="20"/>
                <w:szCs w:val="20"/>
              </w:rPr>
              <w:t xml:space="preserve"> </w:t>
            </w:r>
            <w:proofErr w:type="spellStart"/>
            <w:r w:rsidRPr="00846322">
              <w:rPr>
                <w:rFonts w:ascii="Times New Roman" w:eastAsia="Times New Roman" w:hAnsi="Times New Roman" w:cs="Times New Roman"/>
                <w:color w:val="000000"/>
                <w:sz w:val="20"/>
                <w:szCs w:val="20"/>
              </w:rPr>
              <w:t>taksa</w:t>
            </w:r>
            <w:proofErr w:type="spellEnd"/>
            <w:r w:rsidRPr="00846322">
              <w:rPr>
                <w:rFonts w:ascii="Times New Roman" w:eastAsia="Times New Roman" w:hAnsi="Times New Roman" w:cs="Times New Roman"/>
                <w:color w:val="000000"/>
                <w:sz w:val="20"/>
                <w:szCs w:val="20"/>
              </w:rPr>
              <w:t xml:space="preserve"> (u €)</w:t>
            </w:r>
          </w:p>
        </w:tc>
        <w:tc>
          <w:tcPr>
            <w:tcW w:w="2160" w:type="dxa"/>
            <w:noWrap/>
            <w:vAlign w:val="center"/>
            <w:hideMark/>
          </w:tcPr>
          <w:p w:rsidR="00066869" w:rsidRPr="00846322" w:rsidRDefault="00066869" w:rsidP="00066869">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roofErr w:type="spellStart"/>
            <w:r w:rsidRPr="00846322">
              <w:rPr>
                <w:rFonts w:ascii="Times New Roman" w:eastAsia="Times New Roman" w:hAnsi="Times New Roman" w:cs="Times New Roman"/>
                <w:color w:val="000000"/>
                <w:sz w:val="20"/>
                <w:szCs w:val="20"/>
              </w:rPr>
              <w:t>Članski</w:t>
            </w:r>
            <w:proofErr w:type="spellEnd"/>
            <w:r w:rsidRPr="00846322">
              <w:rPr>
                <w:rFonts w:ascii="Times New Roman" w:eastAsia="Times New Roman" w:hAnsi="Times New Roman" w:cs="Times New Roman"/>
                <w:color w:val="000000"/>
                <w:sz w:val="20"/>
                <w:szCs w:val="20"/>
              </w:rPr>
              <w:t xml:space="preserve"> </w:t>
            </w:r>
            <w:proofErr w:type="spellStart"/>
            <w:r w:rsidRPr="00846322">
              <w:rPr>
                <w:rFonts w:ascii="Times New Roman" w:eastAsia="Times New Roman" w:hAnsi="Times New Roman" w:cs="Times New Roman"/>
                <w:color w:val="000000"/>
                <w:sz w:val="20"/>
                <w:szCs w:val="20"/>
              </w:rPr>
              <w:t>doprinos</w:t>
            </w:r>
            <w:proofErr w:type="spellEnd"/>
            <w:r w:rsidRPr="00846322">
              <w:rPr>
                <w:rFonts w:ascii="Times New Roman" w:eastAsia="Times New Roman" w:hAnsi="Times New Roman" w:cs="Times New Roman"/>
                <w:color w:val="000000"/>
                <w:sz w:val="20"/>
                <w:szCs w:val="20"/>
              </w:rPr>
              <w:t xml:space="preserve"> (u €)</w:t>
            </w:r>
          </w:p>
        </w:tc>
        <w:tc>
          <w:tcPr>
            <w:tcW w:w="2160" w:type="dxa"/>
            <w:noWrap/>
            <w:vAlign w:val="center"/>
            <w:hideMark/>
          </w:tcPr>
          <w:p w:rsidR="00066869" w:rsidRPr="00846322" w:rsidRDefault="00066869" w:rsidP="00066869">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roofErr w:type="spellStart"/>
            <w:r w:rsidRPr="00846322">
              <w:rPr>
                <w:rFonts w:ascii="Times New Roman" w:eastAsia="Times New Roman" w:hAnsi="Times New Roman" w:cs="Times New Roman"/>
                <w:color w:val="000000"/>
                <w:sz w:val="20"/>
                <w:szCs w:val="20"/>
              </w:rPr>
              <w:t>Ukupno</w:t>
            </w:r>
            <w:proofErr w:type="spellEnd"/>
            <w:r w:rsidRPr="00846322">
              <w:rPr>
                <w:rFonts w:ascii="Times New Roman" w:eastAsia="Times New Roman" w:hAnsi="Times New Roman" w:cs="Times New Roman"/>
                <w:color w:val="000000"/>
                <w:sz w:val="20"/>
                <w:szCs w:val="20"/>
              </w:rPr>
              <w:t xml:space="preserve"> (u €)</w:t>
            </w:r>
          </w:p>
        </w:tc>
      </w:tr>
      <w:tr w:rsidR="004148DF" w:rsidRPr="00846322" w:rsidTr="00983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016" w:type="dxa"/>
            <w:noWrap/>
            <w:vAlign w:val="center"/>
            <w:hideMark/>
          </w:tcPr>
          <w:p w:rsidR="004148DF" w:rsidRPr="00846322" w:rsidRDefault="004148DF" w:rsidP="00633C39">
            <w:pPr>
              <w:rPr>
                <w:rFonts w:ascii="Times New Roman" w:eastAsia="Times New Roman" w:hAnsi="Times New Roman" w:cs="Times New Roman"/>
                <w:color w:val="000000"/>
                <w:sz w:val="20"/>
                <w:szCs w:val="20"/>
              </w:rPr>
            </w:pPr>
            <w:r w:rsidRPr="00846322">
              <w:rPr>
                <w:rFonts w:ascii="Times New Roman" w:eastAsia="Times New Roman" w:hAnsi="Times New Roman" w:cs="Times New Roman"/>
                <w:color w:val="000000"/>
                <w:sz w:val="20"/>
                <w:szCs w:val="20"/>
              </w:rPr>
              <w:t>2016</w:t>
            </w:r>
          </w:p>
        </w:tc>
        <w:tc>
          <w:tcPr>
            <w:tcW w:w="2160" w:type="dxa"/>
            <w:noWrap/>
            <w:vAlign w:val="center"/>
            <w:hideMark/>
          </w:tcPr>
          <w:p w:rsidR="004148DF" w:rsidRPr="00846322" w:rsidRDefault="004148DF" w:rsidP="00633C3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46322">
              <w:rPr>
                <w:rFonts w:ascii="Times New Roman" w:eastAsia="Times New Roman" w:hAnsi="Times New Roman" w:cs="Times New Roman"/>
                <w:color w:val="000000"/>
                <w:sz w:val="20"/>
                <w:szCs w:val="20"/>
              </w:rPr>
              <w:t>4.518</w:t>
            </w:r>
            <w:r>
              <w:rPr>
                <w:rFonts w:ascii="Times New Roman" w:eastAsia="Times New Roman" w:hAnsi="Times New Roman" w:cs="Times New Roman"/>
                <w:color w:val="000000"/>
                <w:sz w:val="20"/>
                <w:szCs w:val="20"/>
              </w:rPr>
              <w:t>,37</w:t>
            </w:r>
          </w:p>
        </w:tc>
        <w:tc>
          <w:tcPr>
            <w:tcW w:w="2160" w:type="dxa"/>
            <w:noWrap/>
            <w:vAlign w:val="center"/>
            <w:hideMark/>
          </w:tcPr>
          <w:p w:rsidR="004148DF" w:rsidRPr="00846322" w:rsidRDefault="004148DF" w:rsidP="00633C3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46322">
              <w:rPr>
                <w:rFonts w:ascii="Times New Roman" w:eastAsia="Times New Roman" w:hAnsi="Times New Roman" w:cs="Times New Roman"/>
                <w:color w:val="000000"/>
                <w:sz w:val="20"/>
                <w:szCs w:val="20"/>
              </w:rPr>
              <w:t>62.050</w:t>
            </w:r>
            <w:r>
              <w:rPr>
                <w:rFonts w:ascii="Times New Roman" w:eastAsia="Times New Roman" w:hAnsi="Times New Roman" w:cs="Times New Roman"/>
                <w:color w:val="000000"/>
                <w:sz w:val="20"/>
                <w:szCs w:val="20"/>
              </w:rPr>
              <w:t>,01</w:t>
            </w:r>
          </w:p>
        </w:tc>
        <w:tc>
          <w:tcPr>
            <w:tcW w:w="2160" w:type="dxa"/>
            <w:noWrap/>
            <w:vAlign w:val="center"/>
            <w:hideMark/>
          </w:tcPr>
          <w:p w:rsidR="004148DF" w:rsidRPr="00846322" w:rsidRDefault="004148DF" w:rsidP="00633C3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46322">
              <w:rPr>
                <w:rFonts w:ascii="Times New Roman" w:eastAsia="Times New Roman" w:hAnsi="Times New Roman" w:cs="Times New Roman"/>
                <w:color w:val="000000"/>
                <w:sz w:val="20"/>
                <w:szCs w:val="20"/>
              </w:rPr>
              <w:t>66.568</w:t>
            </w:r>
            <w:r>
              <w:rPr>
                <w:rFonts w:ascii="Times New Roman" w:eastAsia="Times New Roman" w:hAnsi="Times New Roman" w:cs="Times New Roman"/>
                <w:color w:val="000000"/>
                <w:sz w:val="20"/>
                <w:szCs w:val="20"/>
              </w:rPr>
              <w:t>,38</w:t>
            </w:r>
          </w:p>
        </w:tc>
      </w:tr>
      <w:tr w:rsidR="004148DF" w:rsidRPr="00846322" w:rsidTr="00983B35">
        <w:trPr>
          <w:trHeight w:val="288"/>
          <w:jc w:val="center"/>
        </w:trPr>
        <w:tc>
          <w:tcPr>
            <w:cnfStyle w:val="001000000000" w:firstRow="0" w:lastRow="0" w:firstColumn="1" w:lastColumn="0" w:oddVBand="0" w:evenVBand="0" w:oddHBand="0" w:evenHBand="0" w:firstRowFirstColumn="0" w:firstRowLastColumn="0" w:lastRowFirstColumn="0" w:lastRowLastColumn="0"/>
            <w:tcW w:w="2016" w:type="dxa"/>
            <w:noWrap/>
            <w:vAlign w:val="center"/>
            <w:hideMark/>
          </w:tcPr>
          <w:p w:rsidR="004148DF" w:rsidRPr="00846322" w:rsidRDefault="004148DF" w:rsidP="00633C39">
            <w:pPr>
              <w:rPr>
                <w:rFonts w:ascii="Times New Roman" w:eastAsia="Times New Roman" w:hAnsi="Times New Roman" w:cs="Times New Roman"/>
                <w:color w:val="000000"/>
                <w:sz w:val="20"/>
                <w:szCs w:val="20"/>
              </w:rPr>
            </w:pPr>
            <w:r w:rsidRPr="00846322">
              <w:rPr>
                <w:rFonts w:ascii="Times New Roman" w:eastAsia="Times New Roman" w:hAnsi="Times New Roman" w:cs="Times New Roman"/>
                <w:color w:val="000000"/>
                <w:sz w:val="20"/>
                <w:szCs w:val="20"/>
              </w:rPr>
              <w:t>2017</w:t>
            </w:r>
          </w:p>
        </w:tc>
        <w:tc>
          <w:tcPr>
            <w:tcW w:w="2160" w:type="dxa"/>
            <w:noWrap/>
            <w:vAlign w:val="center"/>
            <w:hideMark/>
          </w:tcPr>
          <w:p w:rsidR="004148DF" w:rsidRPr="00846322" w:rsidRDefault="004148DF" w:rsidP="00633C3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846322">
              <w:rPr>
                <w:rFonts w:ascii="Times New Roman" w:eastAsia="Times New Roman" w:hAnsi="Times New Roman" w:cs="Times New Roman"/>
                <w:color w:val="000000"/>
                <w:sz w:val="20"/>
                <w:szCs w:val="20"/>
              </w:rPr>
              <w:t>9.76</w:t>
            </w:r>
            <w:r>
              <w:rPr>
                <w:rFonts w:ascii="Times New Roman" w:eastAsia="Times New Roman" w:hAnsi="Times New Roman" w:cs="Times New Roman"/>
                <w:color w:val="000000"/>
                <w:sz w:val="20"/>
                <w:szCs w:val="20"/>
              </w:rPr>
              <w:t>3,95</w:t>
            </w:r>
          </w:p>
        </w:tc>
        <w:tc>
          <w:tcPr>
            <w:tcW w:w="2160" w:type="dxa"/>
            <w:noWrap/>
            <w:vAlign w:val="center"/>
            <w:hideMark/>
          </w:tcPr>
          <w:p w:rsidR="004148DF" w:rsidRPr="00846322" w:rsidRDefault="004148DF" w:rsidP="00633C3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846322">
              <w:rPr>
                <w:rFonts w:ascii="Times New Roman" w:eastAsia="Times New Roman" w:hAnsi="Times New Roman" w:cs="Times New Roman"/>
                <w:color w:val="000000"/>
                <w:sz w:val="20"/>
                <w:szCs w:val="20"/>
              </w:rPr>
              <w:t>69.801</w:t>
            </w:r>
            <w:r>
              <w:rPr>
                <w:rFonts w:ascii="Times New Roman" w:eastAsia="Times New Roman" w:hAnsi="Times New Roman" w:cs="Times New Roman"/>
                <w:color w:val="000000"/>
                <w:sz w:val="20"/>
                <w:szCs w:val="20"/>
              </w:rPr>
              <w:t>,49</w:t>
            </w:r>
          </w:p>
        </w:tc>
        <w:tc>
          <w:tcPr>
            <w:tcW w:w="2160" w:type="dxa"/>
            <w:noWrap/>
            <w:vAlign w:val="center"/>
            <w:hideMark/>
          </w:tcPr>
          <w:p w:rsidR="004148DF" w:rsidRPr="00846322" w:rsidRDefault="004148DF" w:rsidP="00633C3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846322">
              <w:rPr>
                <w:rFonts w:ascii="Times New Roman" w:eastAsia="Times New Roman" w:hAnsi="Times New Roman" w:cs="Times New Roman"/>
                <w:color w:val="000000"/>
                <w:sz w:val="20"/>
                <w:szCs w:val="20"/>
              </w:rPr>
              <w:t>79.565</w:t>
            </w:r>
            <w:r>
              <w:rPr>
                <w:rFonts w:ascii="Times New Roman" w:eastAsia="Times New Roman" w:hAnsi="Times New Roman" w:cs="Times New Roman"/>
                <w:color w:val="000000"/>
                <w:sz w:val="20"/>
                <w:szCs w:val="20"/>
              </w:rPr>
              <w:t>,44</w:t>
            </w:r>
          </w:p>
        </w:tc>
      </w:tr>
      <w:tr w:rsidR="004148DF" w:rsidRPr="00846322" w:rsidTr="00983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016" w:type="dxa"/>
            <w:noWrap/>
            <w:vAlign w:val="center"/>
            <w:hideMark/>
          </w:tcPr>
          <w:p w:rsidR="004148DF" w:rsidRPr="00846322" w:rsidRDefault="004148DF" w:rsidP="00633C39">
            <w:pPr>
              <w:rPr>
                <w:rFonts w:ascii="Times New Roman" w:eastAsia="Times New Roman" w:hAnsi="Times New Roman" w:cs="Times New Roman"/>
                <w:color w:val="000000"/>
                <w:sz w:val="20"/>
                <w:szCs w:val="20"/>
              </w:rPr>
            </w:pPr>
            <w:r w:rsidRPr="00846322">
              <w:rPr>
                <w:rFonts w:ascii="Times New Roman" w:eastAsia="Times New Roman" w:hAnsi="Times New Roman" w:cs="Times New Roman"/>
                <w:color w:val="000000"/>
                <w:sz w:val="20"/>
                <w:szCs w:val="20"/>
              </w:rPr>
              <w:t>2018</w:t>
            </w:r>
          </w:p>
        </w:tc>
        <w:tc>
          <w:tcPr>
            <w:tcW w:w="2160" w:type="dxa"/>
            <w:noWrap/>
            <w:vAlign w:val="center"/>
            <w:hideMark/>
          </w:tcPr>
          <w:p w:rsidR="004148DF" w:rsidRPr="00846322" w:rsidRDefault="004148DF" w:rsidP="00633C3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46322">
              <w:rPr>
                <w:rFonts w:ascii="Times New Roman" w:eastAsia="Times New Roman" w:hAnsi="Times New Roman" w:cs="Times New Roman"/>
                <w:color w:val="000000"/>
                <w:sz w:val="20"/>
                <w:szCs w:val="20"/>
              </w:rPr>
              <w:t>7.704</w:t>
            </w:r>
            <w:r>
              <w:rPr>
                <w:rFonts w:ascii="Times New Roman" w:eastAsia="Times New Roman" w:hAnsi="Times New Roman" w:cs="Times New Roman"/>
                <w:color w:val="000000"/>
                <w:sz w:val="20"/>
                <w:szCs w:val="20"/>
              </w:rPr>
              <w:t>,15</w:t>
            </w:r>
          </w:p>
        </w:tc>
        <w:tc>
          <w:tcPr>
            <w:tcW w:w="2160" w:type="dxa"/>
            <w:noWrap/>
            <w:vAlign w:val="center"/>
            <w:hideMark/>
          </w:tcPr>
          <w:p w:rsidR="004148DF" w:rsidRPr="00846322" w:rsidRDefault="004148DF" w:rsidP="00633C3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46322">
              <w:rPr>
                <w:rFonts w:ascii="Times New Roman" w:eastAsia="Times New Roman" w:hAnsi="Times New Roman" w:cs="Times New Roman"/>
                <w:color w:val="000000"/>
                <w:sz w:val="20"/>
                <w:szCs w:val="20"/>
              </w:rPr>
              <w:t>59.887</w:t>
            </w:r>
            <w:r>
              <w:rPr>
                <w:rFonts w:ascii="Times New Roman" w:eastAsia="Times New Roman" w:hAnsi="Times New Roman" w:cs="Times New Roman"/>
                <w:color w:val="000000"/>
                <w:sz w:val="20"/>
                <w:szCs w:val="20"/>
              </w:rPr>
              <w:t>,23</w:t>
            </w:r>
          </w:p>
        </w:tc>
        <w:tc>
          <w:tcPr>
            <w:tcW w:w="2160" w:type="dxa"/>
            <w:noWrap/>
            <w:vAlign w:val="center"/>
            <w:hideMark/>
          </w:tcPr>
          <w:p w:rsidR="004148DF" w:rsidRPr="00846322" w:rsidRDefault="004148DF" w:rsidP="00633C3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46322">
              <w:rPr>
                <w:rFonts w:ascii="Times New Roman" w:eastAsia="Times New Roman" w:hAnsi="Times New Roman" w:cs="Times New Roman"/>
                <w:color w:val="000000"/>
                <w:sz w:val="20"/>
                <w:szCs w:val="20"/>
              </w:rPr>
              <w:t>67.591</w:t>
            </w:r>
            <w:r>
              <w:rPr>
                <w:rFonts w:ascii="Times New Roman" w:eastAsia="Times New Roman" w:hAnsi="Times New Roman" w:cs="Times New Roman"/>
                <w:color w:val="000000"/>
                <w:sz w:val="20"/>
                <w:szCs w:val="20"/>
              </w:rPr>
              <w:t>,38</w:t>
            </w:r>
          </w:p>
        </w:tc>
      </w:tr>
      <w:tr w:rsidR="004148DF" w:rsidRPr="00846322" w:rsidTr="00983B35">
        <w:trPr>
          <w:trHeight w:val="288"/>
          <w:jc w:val="center"/>
        </w:trPr>
        <w:tc>
          <w:tcPr>
            <w:cnfStyle w:val="001000000000" w:firstRow="0" w:lastRow="0" w:firstColumn="1" w:lastColumn="0" w:oddVBand="0" w:evenVBand="0" w:oddHBand="0" w:evenHBand="0" w:firstRowFirstColumn="0" w:firstRowLastColumn="0" w:lastRowFirstColumn="0" w:lastRowLastColumn="0"/>
            <w:tcW w:w="2016" w:type="dxa"/>
            <w:noWrap/>
            <w:vAlign w:val="center"/>
            <w:hideMark/>
          </w:tcPr>
          <w:p w:rsidR="004148DF" w:rsidRPr="00846322" w:rsidRDefault="004148DF" w:rsidP="00633C39">
            <w:pPr>
              <w:rPr>
                <w:rFonts w:ascii="Times New Roman" w:eastAsia="Times New Roman" w:hAnsi="Times New Roman" w:cs="Times New Roman"/>
                <w:color w:val="000000"/>
                <w:sz w:val="20"/>
                <w:szCs w:val="20"/>
              </w:rPr>
            </w:pPr>
            <w:r w:rsidRPr="00846322">
              <w:rPr>
                <w:rFonts w:ascii="Times New Roman" w:eastAsia="Times New Roman" w:hAnsi="Times New Roman" w:cs="Times New Roman"/>
                <w:color w:val="000000"/>
                <w:sz w:val="20"/>
                <w:szCs w:val="20"/>
              </w:rPr>
              <w:t>2019</w:t>
            </w:r>
          </w:p>
        </w:tc>
        <w:tc>
          <w:tcPr>
            <w:tcW w:w="2160" w:type="dxa"/>
            <w:noWrap/>
            <w:vAlign w:val="center"/>
            <w:hideMark/>
          </w:tcPr>
          <w:p w:rsidR="004148DF" w:rsidRPr="0076008B" w:rsidRDefault="004148DF" w:rsidP="00633C3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6008B">
              <w:rPr>
                <w:rFonts w:ascii="Times New Roman" w:eastAsia="Times New Roman" w:hAnsi="Times New Roman" w:cs="Times New Roman"/>
                <w:color w:val="000000"/>
                <w:sz w:val="20"/>
                <w:szCs w:val="20"/>
              </w:rPr>
              <w:t>8.570,59</w:t>
            </w:r>
          </w:p>
        </w:tc>
        <w:tc>
          <w:tcPr>
            <w:tcW w:w="2160" w:type="dxa"/>
            <w:noWrap/>
            <w:vAlign w:val="center"/>
            <w:hideMark/>
          </w:tcPr>
          <w:p w:rsidR="004148DF" w:rsidRPr="0076008B" w:rsidRDefault="004148DF" w:rsidP="00633C3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6008B">
              <w:rPr>
                <w:rFonts w:ascii="Times New Roman" w:eastAsia="Times New Roman" w:hAnsi="Times New Roman" w:cs="Times New Roman"/>
                <w:color w:val="000000"/>
                <w:sz w:val="20"/>
                <w:szCs w:val="20"/>
              </w:rPr>
              <w:t>59.482,07</w:t>
            </w:r>
          </w:p>
        </w:tc>
        <w:tc>
          <w:tcPr>
            <w:tcW w:w="2160" w:type="dxa"/>
            <w:noWrap/>
            <w:vAlign w:val="center"/>
            <w:hideMark/>
          </w:tcPr>
          <w:p w:rsidR="004148DF" w:rsidRPr="0076008B" w:rsidRDefault="004148DF" w:rsidP="00633C39">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76008B">
              <w:rPr>
                <w:rFonts w:ascii="Times New Roman" w:eastAsia="Times New Roman" w:hAnsi="Times New Roman" w:cs="Times New Roman"/>
                <w:color w:val="000000"/>
                <w:sz w:val="20"/>
                <w:szCs w:val="20"/>
              </w:rPr>
              <w:t>68.052,66</w:t>
            </w:r>
          </w:p>
        </w:tc>
      </w:tr>
      <w:tr w:rsidR="00066869" w:rsidRPr="00846322" w:rsidTr="00983B35">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016" w:type="dxa"/>
            <w:noWrap/>
            <w:vAlign w:val="center"/>
            <w:hideMark/>
          </w:tcPr>
          <w:p w:rsidR="00066869" w:rsidRPr="00846322" w:rsidRDefault="002C4C6F" w:rsidP="002C4C6F">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r w:rsidR="004148DF">
              <w:rPr>
                <w:rFonts w:ascii="Times New Roman" w:eastAsia="Times New Roman" w:hAnsi="Times New Roman" w:cs="Times New Roman"/>
                <w:color w:val="000000"/>
                <w:sz w:val="20"/>
                <w:szCs w:val="20"/>
              </w:rPr>
              <w:t>20</w:t>
            </w:r>
          </w:p>
        </w:tc>
        <w:tc>
          <w:tcPr>
            <w:tcW w:w="2160" w:type="dxa"/>
            <w:noWrap/>
            <w:vAlign w:val="center"/>
            <w:hideMark/>
          </w:tcPr>
          <w:p w:rsidR="00066869" w:rsidRPr="0076008B" w:rsidRDefault="000F6005" w:rsidP="00B5698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67579A">
              <w:rPr>
                <w:rFonts w:ascii="Times New Roman" w:eastAsia="Times New Roman" w:hAnsi="Times New Roman" w:cs="Times New Roman"/>
                <w:color w:val="000000"/>
                <w:sz w:val="20"/>
                <w:szCs w:val="20"/>
              </w:rPr>
              <w:t>548,46</w:t>
            </w:r>
          </w:p>
        </w:tc>
        <w:tc>
          <w:tcPr>
            <w:tcW w:w="2160" w:type="dxa"/>
            <w:noWrap/>
            <w:vAlign w:val="center"/>
            <w:hideMark/>
          </w:tcPr>
          <w:p w:rsidR="00066869" w:rsidRPr="0076008B" w:rsidRDefault="004F174C" w:rsidP="0006686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w:t>
            </w:r>
            <w:r w:rsidR="0067579A">
              <w:rPr>
                <w:rFonts w:ascii="Times New Roman" w:eastAsia="Times New Roman" w:hAnsi="Times New Roman" w:cs="Times New Roman"/>
                <w:color w:val="000000"/>
                <w:sz w:val="20"/>
                <w:szCs w:val="20"/>
              </w:rPr>
              <w:t>693,12</w:t>
            </w:r>
          </w:p>
        </w:tc>
        <w:tc>
          <w:tcPr>
            <w:tcW w:w="2160" w:type="dxa"/>
            <w:noWrap/>
            <w:vAlign w:val="center"/>
            <w:hideMark/>
          </w:tcPr>
          <w:p w:rsidR="00066869" w:rsidRPr="0076008B" w:rsidRDefault="0067579A" w:rsidP="0006686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64.241,58</w:t>
            </w:r>
          </w:p>
        </w:tc>
      </w:tr>
    </w:tbl>
    <w:p w:rsidR="0067579A" w:rsidRDefault="0067579A" w:rsidP="00633C39">
      <w:pPr>
        <w:shd w:val="clear" w:color="auto" w:fill="FFFFFF"/>
        <w:spacing w:after="0" w:line="276" w:lineRule="auto"/>
        <w:jc w:val="both"/>
        <w:rPr>
          <w:rFonts w:ascii="Times New Roman" w:eastAsia="Times New Roman" w:hAnsi="Times New Roman" w:cs="Times New Roman"/>
          <w:noProof/>
          <w:color w:val="000000"/>
          <w:sz w:val="24"/>
          <w:szCs w:val="24"/>
          <w:lang w:val="sr-Latn-CS"/>
        </w:rPr>
      </w:pPr>
    </w:p>
    <w:p w:rsidR="00EB00AA" w:rsidRDefault="00EB00AA" w:rsidP="00E47AA8">
      <w:pPr>
        <w:shd w:val="clear" w:color="auto" w:fill="FFFFFF"/>
        <w:spacing w:after="0" w:line="276" w:lineRule="auto"/>
        <w:jc w:val="both"/>
        <w:rPr>
          <w:rFonts w:ascii="Times New Roman" w:eastAsia="Times New Roman" w:hAnsi="Times New Roman" w:cs="Times New Roman"/>
          <w:noProof/>
          <w:color w:val="000000"/>
          <w:sz w:val="24"/>
          <w:szCs w:val="24"/>
          <w:lang w:val="sr-Latn-CS"/>
        </w:rPr>
      </w:pPr>
      <w:r w:rsidRPr="00846322">
        <w:rPr>
          <w:rFonts w:ascii="Times New Roman" w:eastAsia="Times New Roman" w:hAnsi="Times New Roman" w:cs="Times New Roman"/>
          <w:noProof/>
          <w:color w:val="000000"/>
          <w:sz w:val="24"/>
          <w:szCs w:val="24"/>
          <w:lang w:val="sr-Latn-CS"/>
        </w:rPr>
        <w:t>Iz p</w:t>
      </w:r>
      <w:r w:rsidR="009620D7">
        <w:rPr>
          <w:rFonts w:ascii="Times New Roman" w:eastAsia="Times New Roman" w:hAnsi="Times New Roman" w:cs="Times New Roman"/>
          <w:noProof/>
          <w:color w:val="000000"/>
          <w:sz w:val="24"/>
          <w:szCs w:val="24"/>
          <w:lang w:val="sr-Latn-CS"/>
        </w:rPr>
        <w:t>r</w:t>
      </w:r>
      <w:r w:rsidRPr="00846322">
        <w:rPr>
          <w:rFonts w:ascii="Times New Roman" w:eastAsia="Times New Roman" w:hAnsi="Times New Roman" w:cs="Times New Roman"/>
          <w:noProof/>
          <w:color w:val="000000"/>
          <w:sz w:val="24"/>
          <w:szCs w:val="24"/>
          <w:lang w:val="sr-Latn-CS"/>
        </w:rPr>
        <w:t>ikazane tabele jasno se vidi kretanje prihoda od boravišnih taksi i članskog doprinosa, te i ukupni prihod LTO ostvaren po osnovu ove dvije stavke. Najveći prihod kada je riječ o boravišnoj taksi ostvaren je u 2017. godini, ali zato što su te godine uplaćena neka zaostala potraživanja. Saradnja između LTO i lokalnih službi je dobra</w:t>
      </w:r>
      <w:r w:rsidR="00983B35">
        <w:rPr>
          <w:rFonts w:ascii="Times New Roman" w:eastAsia="Times New Roman" w:hAnsi="Times New Roman" w:cs="Times New Roman"/>
          <w:noProof/>
          <w:color w:val="000000"/>
          <w:sz w:val="24"/>
          <w:szCs w:val="24"/>
          <w:lang w:val="sr-Latn-CS"/>
        </w:rPr>
        <w:t xml:space="preserve"> i ove godine zbog aktuelne situacije sa korona virusom nije se mogao intenzivirati rad na terenu kako bi se unaprijedila naplata boravišne takse koja je na zaista niskom nivou ima</w:t>
      </w:r>
      <w:r w:rsidR="00595BC3">
        <w:rPr>
          <w:rFonts w:ascii="Times New Roman" w:eastAsia="Times New Roman" w:hAnsi="Times New Roman" w:cs="Times New Roman"/>
          <w:noProof/>
          <w:color w:val="000000"/>
          <w:sz w:val="24"/>
          <w:szCs w:val="24"/>
          <w:lang w:val="sr-Latn-CS"/>
        </w:rPr>
        <w:t>jući u vidu da u gradu postoji devet hotela i preko 40</w:t>
      </w:r>
      <w:r w:rsidR="00983B35">
        <w:rPr>
          <w:rFonts w:ascii="Times New Roman" w:eastAsia="Times New Roman" w:hAnsi="Times New Roman" w:cs="Times New Roman"/>
          <w:noProof/>
          <w:color w:val="000000"/>
          <w:sz w:val="24"/>
          <w:szCs w:val="24"/>
          <w:lang w:val="sr-Latn-CS"/>
        </w:rPr>
        <w:t xml:space="preserve"> registrovanih objekata za privatni smještaj turista.</w:t>
      </w:r>
    </w:p>
    <w:p w:rsidR="00EB00AA" w:rsidRDefault="00EB00AA" w:rsidP="00E47AA8">
      <w:pPr>
        <w:shd w:val="clear" w:color="auto" w:fill="FFFFFF"/>
        <w:spacing w:after="0" w:line="276" w:lineRule="auto"/>
        <w:jc w:val="both"/>
        <w:rPr>
          <w:rFonts w:ascii="Times New Roman" w:eastAsia="Times New Roman" w:hAnsi="Times New Roman" w:cs="Times New Roman"/>
          <w:noProof/>
          <w:color w:val="000000"/>
          <w:sz w:val="24"/>
          <w:szCs w:val="24"/>
          <w:lang w:val="sr-Latn-CS"/>
        </w:rPr>
      </w:pPr>
    </w:p>
    <w:p w:rsidR="003806BD" w:rsidRDefault="00D303DD" w:rsidP="003806BD">
      <w:pPr>
        <w:pStyle w:val="N03Y"/>
        <w:spacing w:before="0" w:after="0" w:line="276" w:lineRule="auto"/>
        <w:jc w:val="both"/>
        <w:rPr>
          <w:rFonts w:eastAsia="Times New Roman"/>
          <w:b w:val="0"/>
          <w:bCs w:val="0"/>
          <w:noProof/>
          <w:sz w:val="24"/>
          <w:szCs w:val="24"/>
          <w:lang w:val="sr-Latn-CS"/>
        </w:rPr>
      </w:pPr>
      <w:r>
        <w:rPr>
          <w:rFonts w:eastAsia="Times New Roman"/>
          <w:b w:val="0"/>
          <w:bCs w:val="0"/>
          <w:noProof/>
          <w:sz w:val="24"/>
          <w:szCs w:val="24"/>
          <w:lang w:val="sr-Latn-CS"/>
        </w:rPr>
        <w:t>Zahvaljujući</w:t>
      </w:r>
      <w:r w:rsidRPr="0080184D">
        <w:rPr>
          <w:rFonts w:eastAsia="Times New Roman"/>
          <w:b w:val="0"/>
          <w:bCs w:val="0"/>
          <w:noProof/>
          <w:sz w:val="24"/>
          <w:szCs w:val="24"/>
          <w:lang w:val="sr-Latn-CS"/>
        </w:rPr>
        <w:t xml:space="preserve"> direktoru Turističke organizacije Nikšić koji je prepoznao potencijalni pro</w:t>
      </w:r>
      <w:r w:rsidR="00FA7930">
        <w:rPr>
          <w:rFonts w:eastAsia="Times New Roman"/>
          <w:b w:val="0"/>
          <w:bCs w:val="0"/>
          <w:noProof/>
          <w:sz w:val="24"/>
          <w:szCs w:val="24"/>
          <w:lang w:val="sr-Latn-CS"/>
        </w:rPr>
        <w:t>blem za buduće funkcionisanje Turističke organizacije</w:t>
      </w:r>
      <w:r w:rsidRPr="0080184D">
        <w:rPr>
          <w:rFonts w:eastAsia="Times New Roman"/>
          <w:b w:val="0"/>
          <w:bCs w:val="0"/>
          <w:noProof/>
          <w:sz w:val="24"/>
          <w:szCs w:val="24"/>
          <w:lang w:val="sr-Latn-CS"/>
        </w:rPr>
        <w:t xml:space="preserve"> Nikšić, on je u saradnji sa kolegama iz Uprave lokalnih javnih prihoda uticao na izmjenu Odluke</w:t>
      </w:r>
      <w:r>
        <w:rPr>
          <w:rFonts w:eastAsia="Times New Roman"/>
          <w:b w:val="0"/>
          <w:bCs w:val="0"/>
          <w:noProof/>
          <w:sz w:val="24"/>
          <w:szCs w:val="24"/>
          <w:lang w:val="sr-Latn-CS"/>
        </w:rPr>
        <w:t xml:space="preserve"> </w:t>
      </w:r>
      <w:r w:rsidRPr="0080184D">
        <w:rPr>
          <w:rFonts w:eastAsia="Times New Roman"/>
          <w:b w:val="0"/>
          <w:bCs w:val="0"/>
          <w:noProof/>
          <w:sz w:val="24"/>
          <w:szCs w:val="24"/>
          <w:lang w:val="sr-Latn-CS"/>
        </w:rPr>
        <w:t>o visini, načinu obračunavanja i plaćanja članskog doprinosa</w:t>
      </w:r>
      <w:r>
        <w:rPr>
          <w:rFonts w:eastAsia="Times New Roman"/>
          <w:b w:val="0"/>
          <w:bCs w:val="0"/>
          <w:noProof/>
          <w:sz w:val="24"/>
          <w:szCs w:val="24"/>
          <w:lang w:val="sr-Latn-CS"/>
        </w:rPr>
        <w:t>, te je na taj način obezbijeđen stabilan prihod za nesmetano funkcionisanje Turističke organizacije Nikšić u jednom turbulentnom periodu kakva je bila gotovo cijela 2020. godina.</w:t>
      </w:r>
      <w:r w:rsidR="003806BD">
        <w:rPr>
          <w:rFonts w:eastAsia="Times New Roman"/>
          <w:b w:val="0"/>
          <w:bCs w:val="0"/>
          <w:noProof/>
          <w:sz w:val="24"/>
          <w:szCs w:val="24"/>
          <w:lang w:val="sr-Latn-CS"/>
        </w:rPr>
        <w:t xml:space="preserve"> </w:t>
      </w:r>
      <w:r w:rsidR="003806BD" w:rsidRPr="003806BD">
        <w:rPr>
          <w:rFonts w:eastAsia="Times New Roman"/>
          <w:b w:val="0"/>
          <w:bCs w:val="0"/>
          <w:noProof/>
          <w:sz w:val="24"/>
          <w:szCs w:val="24"/>
          <w:lang w:val="sr-Latn-CS"/>
        </w:rPr>
        <w:t>A</w:t>
      </w:r>
      <w:r w:rsidR="00633C39" w:rsidRPr="003806BD">
        <w:rPr>
          <w:rFonts w:eastAsia="Times New Roman"/>
          <w:b w:val="0"/>
          <w:bCs w:val="0"/>
          <w:noProof/>
          <w:sz w:val="24"/>
          <w:szCs w:val="24"/>
          <w:lang w:val="sr-Latn-CS"/>
        </w:rPr>
        <w:t xml:space="preserve">nalizom finansijskih izvještaja preduzeća koja smo, na osnovu djelatnosti kojom se bave, mogli zadužiti po pitanju članskog doprinosa utvrđeno je da od otprilike 500 preduzeća, 40% njih prikazuje negativan poslovni rezultat, te ih stoga ne možemo ni zadužiti. Takođe, primjećene su brojne manipulacije u finansijskom izvještavanju, pa čak i takve da kompanije sa </w:t>
      </w:r>
      <w:r w:rsidR="00633C39" w:rsidRPr="003806BD">
        <w:rPr>
          <w:rFonts w:eastAsia="Times New Roman"/>
          <w:b w:val="0"/>
          <w:bCs w:val="0"/>
          <w:noProof/>
          <w:sz w:val="24"/>
          <w:szCs w:val="24"/>
          <w:lang w:val="sr-Latn-CS"/>
        </w:rPr>
        <w:lastRenderedPageBreak/>
        <w:t>preko 4 miliona eura prihoda, prijavljuju dobit od 30.000 eura, gotovo istu kao neka preduzeća sa 10 puta manjim prihodima. Članski doprinos se dodatno smanjuje za 50%, jer Nikšić spada u turistička mjesta B kategor</w:t>
      </w:r>
      <w:r w:rsidR="00E47AA8" w:rsidRPr="003806BD">
        <w:rPr>
          <w:rFonts w:eastAsia="Times New Roman"/>
          <w:b w:val="0"/>
          <w:bCs w:val="0"/>
          <w:noProof/>
          <w:sz w:val="24"/>
          <w:szCs w:val="24"/>
          <w:lang w:val="sr-Latn-CS"/>
        </w:rPr>
        <w:t xml:space="preserve">ije. </w:t>
      </w:r>
    </w:p>
    <w:p w:rsidR="003806BD" w:rsidRDefault="003806BD" w:rsidP="003806BD">
      <w:pPr>
        <w:pStyle w:val="N03Y"/>
        <w:spacing w:before="0" w:after="0" w:line="276" w:lineRule="auto"/>
        <w:jc w:val="both"/>
        <w:rPr>
          <w:rFonts w:eastAsia="Times New Roman"/>
          <w:b w:val="0"/>
          <w:bCs w:val="0"/>
          <w:noProof/>
          <w:sz w:val="24"/>
          <w:szCs w:val="24"/>
          <w:lang w:val="sr-Latn-CS"/>
        </w:rPr>
      </w:pPr>
    </w:p>
    <w:p w:rsidR="00633C39" w:rsidRPr="003806BD" w:rsidRDefault="00633C39" w:rsidP="003806BD">
      <w:pPr>
        <w:pStyle w:val="N03Y"/>
        <w:spacing w:before="0" w:after="0" w:line="276" w:lineRule="auto"/>
        <w:jc w:val="both"/>
        <w:rPr>
          <w:rFonts w:eastAsia="Times New Roman"/>
          <w:b w:val="0"/>
          <w:bCs w:val="0"/>
          <w:noProof/>
          <w:sz w:val="24"/>
          <w:szCs w:val="24"/>
          <w:lang w:val="sr-Latn-CS"/>
        </w:rPr>
      </w:pPr>
      <w:r w:rsidRPr="003806BD">
        <w:rPr>
          <w:rFonts w:eastAsia="Times New Roman"/>
          <w:b w:val="0"/>
          <w:bCs w:val="0"/>
          <w:noProof/>
          <w:sz w:val="24"/>
          <w:szCs w:val="24"/>
          <w:lang w:val="sr-Latn-CS"/>
        </w:rPr>
        <w:t>Uzimajući sve nesavršenosti dopune Zakona o turističkim organizacijama</w:t>
      </w:r>
      <w:r w:rsidR="003806BD">
        <w:rPr>
          <w:rFonts w:eastAsia="Times New Roman"/>
          <w:b w:val="0"/>
          <w:bCs w:val="0"/>
          <w:noProof/>
          <w:sz w:val="24"/>
          <w:szCs w:val="24"/>
          <w:lang w:val="sr-Latn-CS"/>
        </w:rPr>
        <w:t xml:space="preserve"> usvojene krajem 2019. </w:t>
      </w:r>
      <w:r w:rsidRPr="003806BD">
        <w:rPr>
          <w:rFonts w:eastAsia="Times New Roman"/>
          <w:b w:val="0"/>
          <w:bCs w:val="0"/>
          <w:noProof/>
          <w:sz w:val="24"/>
          <w:szCs w:val="24"/>
          <w:lang w:val="sr-Latn-CS"/>
        </w:rPr>
        <w:t>godine, mišljenja smo da se nijesu ukinule biznis barijere, već pružila veća fleksibilnost onima koji ne vode knjigovodstvo na ispravan način i prijavljuju iz godine u godinu negativno poslovanje.</w:t>
      </w:r>
    </w:p>
    <w:p w:rsidR="00EB36A9" w:rsidRPr="00846322" w:rsidRDefault="00EB36A9" w:rsidP="00E47AA8">
      <w:pPr>
        <w:shd w:val="clear" w:color="auto" w:fill="FFFFFF"/>
        <w:spacing w:after="0" w:line="276" w:lineRule="auto"/>
        <w:jc w:val="both"/>
        <w:rPr>
          <w:rFonts w:ascii="Times New Roman" w:eastAsia="Times New Roman" w:hAnsi="Times New Roman" w:cs="Times New Roman"/>
          <w:color w:val="000000"/>
          <w:sz w:val="24"/>
          <w:szCs w:val="24"/>
          <w:lang w:val="sr-Latn-CS"/>
        </w:rPr>
      </w:pPr>
    </w:p>
    <w:p w:rsidR="00633C39" w:rsidRDefault="00633C39" w:rsidP="00E47AA8">
      <w:pPr>
        <w:shd w:val="clear" w:color="auto" w:fill="FFFFFF"/>
        <w:spacing w:after="0" w:line="276" w:lineRule="auto"/>
        <w:jc w:val="both"/>
        <w:rPr>
          <w:rFonts w:ascii="Times New Roman" w:eastAsia="Times New Roman" w:hAnsi="Times New Roman" w:cs="Times New Roman"/>
          <w:color w:val="000000"/>
          <w:sz w:val="24"/>
          <w:szCs w:val="24"/>
          <w:lang w:val="sr-Latn-CS"/>
        </w:rPr>
      </w:pPr>
      <w:r w:rsidRPr="00846322">
        <w:rPr>
          <w:rFonts w:ascii="Times New Roman" w:eastAsia="Times New Roman" w:hAnsi="Times New Roman" w:cs="Times New Roman"/>
          <w:color w:val="000000"/>
          <w:sz w:val="24"/>
          <w:szCs w:val="24"/>
          <w:lang w:val="sr-Latn-CS"/>
        </w:rPr>
        <w:t>U sljedećoj tabeli biće prikazan</w:t>
      </w:r>
      <w:r>
        <w:rPr>
          <w:rFonts w:ascii="Times New Roman" w:eastAsia="Times New Roman" w:hAnsi="Times New Roman" w:cs="Times New Roman"/>
          <w:color w:val="000000"/>
          <w:sz w:val="24"/>
          <w:szCs w:val="24"/>
          <w:lang w:val="sr-Latn-CS"/>
        </w:rPr>
        <w:t>e kompanije koje su platile najveći članski doprinos</w:t>
      </w:r>
      <w:r w:rsidR="006007FA">
        <w:rPr>
          <w:rFonts w:ascii="Times New Roman" w:eastAsia="Times New Roman" w:hAnsi="Times New Roman" w:cs="Times New Roman"/>
          <w:color w:val="000000"/>
          <w:sz w:val="24"/>
          <w:szCs w:val="24"/>
          <w:lang w:val="sr-Latn-CS"/>
        </w:rPr>
        <w:t xml:space="preserve"> Turističkoj organizaciji</w:t>
      </w:r>
      <w:r w:rsidR="00C004FF">
        <w:rPr>
          <w:rFonts w:ascii="Times New Roman" w:eastAsia="Times New Roman" w:hAnsi="Times New Roman" w:cs="Times New Roman"/>
          <w:color w:val="000000"/>
          <w:sz w:val="24"/>
          <w:szCs w:val="24"/>
          <w:lang w:val="sr-Latn-CS"/>
        </w:rPr>
        <w:t xml:space="preserve"> Nikšić</w:t>
      </w:r>
      <w:r w:rsidR="00E47AA8">
        <w:rPr>
          <w:rFonts w:ascii="Times New Roman" w:eastAsia="Times New Roman" w:hAnsi="Times New Roman" w:cs="Times New Roman"/>
          <w:color w:val="000000"/>
          <w:sz w:val="24"/>
          <w:szCs w:val="24"/>
          <w:lang w:val="sr-Latn-CS"/>
        </w:rPr>
        <w:t xml:space="preserve"> u 2020. godini (zaduženje se odnosi na 2019. godinu)</w:t>
      </w:r>
      <w:r>
        <w:rPr>
          <w:rFonts w:ascii="Times New Roman" w:eastAsia="Times New Roman" w:hAnsi="Times New Roman" w:cs="Times New Roman"/>
          <w:color w:val="000000"/>
          <w:sz w:val="24"/>
          <w:szCs w:val="24"/>
          <w:lang w:val="sr-Latn-CS"/>
        </w:rPr>
        <w:t>:</w:t>
      </w:r>
    </w:p>
    <w:tbl>
      <w:tblPr>
        <w:tblStyle w:val="LightShading-Accent5"/>
        <w:tblW w:w="0" w:type="auto"/>
        <w:tblLook w:val="04A0" w:firstRow="1" w:lastRow="0" w:firstColumn="1" w:lastColumn="0" w:noHBand="0" w:noVBand="1"/>
      </w:tblPr>
      <w:tblGrid>
        <w:gridCol w:w="720"/>
        <w:gridCol w:w="5184"/>
        <w:gridCol w:w="3384"/>
      </w:tblGrid>
      <w:tr w:rsidR="00EB36A9" w:rsidRPr="00FA212C" w:rsidTr="00EB36A9">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20" w:type="dxa"/>
            <w:vAlign w:val="center"/>
          </w:tcPr>
          <w:p w:rsidR="00EB36A9" w:rsidRPr="00917A61" w:rsidRDefault="00EB36A9" w:rsidP="00EB36A9">
            <w:pPr>
              <w:jc w:val="center"/>
              <w:rPr>
                <w:rFonts w:ascii="Times New Roman" w:hAnsi="Times New Roman" w:cs="Times New Roman"/>
                <w:noProof/>
                <w:color w:val="auto"/>
                <w:sz w:val="20"/>
                <w:szCs w:val="20"/>
                <w:lang w:val="sr-Latn-CS"/>
              </w:rPr>
            </w:pPr>
            <w:r w:rsidRPr="00917A61">
              <w:rPr>
                <w:rFonts w:ascii="Times New Roman" w:hAnsi="Times New Roman" w:cs="Times New Roman"/>
                <w:noProof/>
                <w:color w:val="auto"/>
                <w:sz w:val="20"/>
                <w:szCs w:val="20"/>
                <w:lang w:val="sr-Latn-CS"/>
              </w:rPr>
              <w:t>R</w:t>
            </w:r>
            <w:r w:rsidR="00917A61">
              <w:rPr>
                <w:rFonts w:ascii="Times New Roman" w:hAnsi="Times New Roman" w:cs="Times New Roman"/>
                <w:noProof/>
                <w:color w:val="auto"/>
                <w:sz w:val="20"/>
                <w:szCs w:val="20"/>
                <w:lang w:val="sr-Latn-CS"/>
              </w:rPr>
              <w:t>BR</w:t>
            </w:r>
          </w:p>
        </w:tc>
        <w:tc>
          <w:tcPr>
            <w:tcW w:w="5184" w:type="dxa"/>
            <w:vAlign w:val="center"/>
          </w:tcPr>
          <w:p w:rsidR="00EB36A9" w:rsidRPr="00917A61" w:rsidRDefault="00EB36A9" w:rsidP="00EB36A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color w:val="auto"/>
                <w:sz w:val="20"/>
                <w:szCs w:val="20"/>
                <w:lang w:val="sr-Latn-CS"/>
              </w:rPr>
            </w:pPr>
            <w:r w:rsidRPr="00917A61">
              <w:rPr>
                <w:rFonts w:ascii="Times New Roman" w:hAnsi="Times New Roman" w:cs="Times New Roman"/>
                <w:noProof/>
                <w:color w:val="auto"/>
                <w:sz w:val="20"/>
                <w:szCs w:val="20"/>
                <w:lang w:val="sr-Latn-CS"/>
              </w:rPr>
              <w:t>Naziv firme</w:t>
            </w:r>
          </w:p>
        </w:tc>
        <w:tc>
          <w:tcPr>
            <w:tcW w:w="3384" w:type="dxa"/>
            <w:vAlign w:val="center"/>
          </w:tcPr>
          <w:p w:rsidR="00EB36A9" w:rsidRPr="00917A61" w:rsidRDefault="00EB36A9" w:rsidP="00EB36A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color w:val="auto"/>
                <w:sz w:val="20"/>
                <w:szCs w:val="20"/>
                <w:lang w:val="sr-Latn-CS"/>
              </w:rPr>
            </w:pPr>
            <w:r w:rsidRPr="00917A61">
              <w:rPr>
                <w:rFonts w:ascii="Times New Roman" w:hAnsi="Times New Roman" w:cs="Times New Roman"/>
                <w:noProof/>
                <w:color w:val="auto"/>
                <w:sz w:val="20"/>
                <w:szCs w:val="20"/>
                <w:lang w:val="sr-Latn-CS"/>
              </w:rPr>
              <w:t>Iznos članskog doprinosa (u eurima)</w:t>
            </w:r>
          </w:p>
        </w:tc>
      </w:tr>
      <w:tr w:rsidR="00EB36A9" w:rsidRPr="00FA212C" w:rsidTr="00917A6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20" w:type="dxa"/>
            <w:vAlign w:val="center"/>
          </w:tcPr>
          <w:p w:rsidR="00EB36A9" w:rsidRPr="00917A61" w:rsidRDefault="00EB36A9" w:rsidP="00917A61">
            <w:pPr>
              <w:rPr>
                <w:rFonts w:ascii="Times New Roman" w:hAnsi="Times New Roman" w:cs="Times New Roman"/>
                <w:noProof/>
                <w:color w:val="auto"/>
                <w:sz w:val="20"/>
                <w:szCs w:val="20"/>
                <w:lang w:val="sr-Latn-CS"/>
              </w:rPr>
            </w:pPr>
            <w:r w:rsidRPr="00917A61">
              <w:rPr>
                <w:rFonts w:ascii="Times New Roman" w:hAnsi="Times New Roman" w:cs="Times New Roman"/>
                <w:noProof/>
                <w:color w:val="auto"/>
                <w:sz w:val="20"/>
                <w:szCs w:val="20"/>
                <w:lang w:val="sr-Latn-CS"/>
              </w:rPr>
              <w:t>1.</w:t>
            </w:r>
          </w:p>
        </w:tc>
        <w:tc>
          <w:tcPr>
            <w:tcW w:w="5184" w:type="dxa"/>
            <w:vAlign w:val="center"/>
          </w:tcPr>
          <w:p w:rsidR="00EB36A9" w:rsidRPr="00917A61" w:rsidRDefault="00EB36A9" w:rsidP="00EB36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auto"/>
                <w:sz w:val="20"/>
                <w:szCs w:val="20"/>
                <w:lang w:val="sr-Latn-CS"/>
              </w:rPr>
            </w:pPr>
            <w:r w:rsidRPr="00917A61">
              <w:rPr>
                <w:rFonts w:ascii="Times New Roman" w:hAnsi="Times New Roman" w:cs="Times New Roman"/>
                <w:noProof/>
                <w:color w:val="auto"/>
                <w:sz w:val="20"/>
                <w:szCs w:val="20"/>
                <w:lang w:val="sr-Latn-CS"/>
              </w:rPr>
              <w:t xml:space="preserve">  Addiko AD Podgorica               </w:t>
            </w:r>
          </w:p>
        </w:tc>
        <w:tc>
          <w:tcPr>
            <w:tcW w:w="3384" w:type="dxa"/>
            <w:vAlign w:val="center"/>
          </w:tcPr>
          <w:p w:rsidR="00EB36A9" w:rsidRPr="00917A61" w:rsidRDefault="00EB36A9" w:rsidP="00EB36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auto"/>
                <w:sz w:val="20"/>
                <w:szCs w:val="20"/>
                <w:lang w:val="sr-Latn-CS"/>
              </w:rPr>
            </w:pPr>
            <w:r w:rsidRPr="00917A61">
              <w:rPr>
                <w:rFonts w:ascii="Times New Roman" w:hAnsi="Times New Roman" w:cs="Times New Roman"/>
                <w:noProof/>
                <w:color w:val="auto"/>
                <w:sz w:val="20"/>
                <w:szCs w:val="20"/>
                <w:lang w:val="sr-Latn-CS"/>
              </w:rPr>
              <w:t>3.600,00</w:t>
            </w:r>
          </w:p>
        </w:tc>
      </w:tr>
      <w:tr w:rsidR="00EB36A9" w:rsidRPr="00FA212C" w:rsidTr="00917A61">
        <w:trPr>
          <w:trHeight w:val="432"/>
        </w:trPr>
        <w:tc>
          <w:tcPr>
            <w:cnfStyle w:val="001000000000" w:firstRow="0" w:lastRow="0" w:firstColumn="1" w:lastColumn="0" w:oddVBand="0" w:evenVBand="0" w:oddHBand="0" w:evenHBand="0" w:firstRowFirstColumn="0" w:firstRowLastColumn="0" w:lastRowFirstColumn="0" w:lastRowLastColumn="0"/>
            <w:tcW w:w="720" w:type="dxa"/>
            <w:vAlign w:val="center"/>
          </w:tcPr>
          <w:p w:rsidR="00EB36A9" w:rsidRPr="00917A61" w:rsidRDefault="00EB36A9" w:rsidP="00917A61">
            <w:pPr>
              <w:rPr>
                <w:rFonts w:ascii="Times New Roman" w:hAnsi="Times New Roman" w:cs="Times New Roman"/>
                <w:noProof/>
                <w:color w:val="auto"/>
                <w:sz w:val="20"/>
                <w:szCs w:val="20"/>
                <w:lang w:val="sr-Latn-CS"/>
              </w:rPr>
            </w:pPr>
            <w:r w:rsidRPr="00917A61">
              <w:rPr>
                <w:rFonts w:ascii="Times New Roman" w:hAnsi="Times New Roman" w:cs="Times New Roman"/>
                <w:noProof/>
                <w:color w:val="auto"/>
                <w:sz w:val="20"/>
                <w:szCs w:val="20"/>
                <w:lang w:val="sr-Latn-CS"/>
              </w:rPr>
              <w:t>2.</w:t>
            </w:r>
          </w:p>
        </w:tc>
        <w:tc>
          <w:tcPr>
            <w:tcW w:w="5184" w:type="dxa"/>
            <w:vAlign w:val="center"/>
          </w:tcPr>
          <w:p w:rsidR="00EB36A9" w:rsidRPr="00917A61" w:rsidRDefault="00EB36A9" w:rsidP="00EB36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auto"/>
                <w:sz w:val="20"/>
                <w:szCs w:val="20"/>
                <w:lang w:val="sr-Latn-CS"/>
              </w:rPr>
            </w:pPr>
            <w:r w:rsidRPr="00917A61">
              <w:rPr>
                <w:rFonts w:ascii="Times New Roman" w:hAnsi="Times New Roman" w:cs="Times New Roman"/>
                <w:noProof/>
                <w:color w:val="auto"/>
                <w:sz w:val="20"/>
                <w:szCs w:val="20"/>
                <w:lang w:val="sr-Latn-CS"/>
              </w:rPr>
              <w:t xml:space="preserve">  Prva banka Crne Gore AD</w:t>
            </w:r>
          </w:p>
        </w:tc>
        <w:tc>
          <w:tcPr>
            <w:tcW w:w="3384" w:type="dxa"/>
            <w:vAlign w:val="center"/>
          </w:tcPr>
          <w:p w:rsidR="00EB36A9" w:rsidRPr="00917A61" w:rsidRDefault="00EB36A9" w:rsidP="00EB36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auto"/>
                <w:sz w:val="20"/>
                <w:szCs w:val="20"/>
                <w:lang w:val="sr-Latn-CS"/>
              </w:rPr>
            </w:pPr>
            <w:r w:rsidRPr="00917A61">
              <w:rPr>
                <w:rFonts w:ascii="Times New Roman" w:hAnsi="Times New Roman" w:cs="Times New Roman"/>
                <w:noProof/>
                <w:color w:val="auto"/>
                <w:sz w:val="20"/>
                <w:szCs w:val="20"/>
                <w:lang w:val="sr-Latn-CS"/>
              </w:rPr>
              <w:t>3.600,00</w:t>
            </w:r>
          </w:p>
        </w:tc>
      </w:tr>
      <w:tr w:rsidR="00EB36A9" w:rsidRPr="00FA212C" w:rsidTr="00917A6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20" w:type="dxa"/>
            <w:vAlign w:val="center"/>
          </w:tcPr>
          <w:p w:rsidR="00EB36A9" w:rsidRPr="00917A61" w:rsidRDefault="00EB36A9" w:rsidP="00917A61">
            <w:pPr>
              <w:rPr>
                <w:rFonts w:ascii="Times New Roman" w:hAnsi="Times New Roman" w:cs="Times New Roman"/>
                <w:noProof/>
                <w:color w:val="auto"/>
                <w:sz w:val="20"/>
                <w:szCs w:val="20"/>
                <w:lang w:val="sr-Latn-CS"/>
              </w:rPr>
            </w:pPr>
            <w:r w:rsidRPr="00917A61">
              <w:rPr>
                <w:rFonts w:ascii="Times New Roman" w:hAnsi="Times New Roman" w:cs="Times New Roman"/>
                <w:noProof/>
                <w:color w:val="auto"/>
                <w:sz w:val="20"/>
                <w:szCs w:val="20"/>
                <w:lang w:val="sr-Latn-CS"/>
              </w:rPr>
              <w:t>3.</w:t>
            </w:r>
          </w:p>
        </w:tc>
        <w:tc>
          <w:tcPr>
            <w:tcW w:w="5184" w:type="dxa"/>
            <w:vAlign w:val="center"/>
          </w:tcPr>
          <w:p w:rsidR="00EB36A9" w:rsidRPr="00917A61" w:rsidRDefault="00EB36A9" w:rsidP="00EB36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auto"/>
                <w:sz w:val="20"/>
                <w:szCs w:val="20"/>
                <w:lang w:val="sr-Latn-CS"/>
              </w:rPr>
            </w:pPr>
            <w:r w:rsidRPr="00917A61">
              <w:rPr>
                <w:rFonts w:ascii="Times New Roman" w:hAnsi="Times New Roman" w:cs="Times New Roman"/>
                <w:noProof/>
                <w:color w:val="auto"/>
                <w:sz w:val="20"/>
                <w:szCs w:val="20"/>
                <w:lang w:val="sr-Latn-CS"/>
              </w:rPr>
              <w:t xml:space="preserve">  Erste Banka AD</w:t>
            </w:r>
          </w:p>
        </w:tc>
        <w:tc>
          <w:tcPr>
            <w:tcW w:w="3384" w:type="dxa"/>
            <w:vAlign w:val="center"/>
          </w:tcPr>
          <w:p w:rsidR="00EB36A9" w:rsidRPr="00917A61" w:rsidRDefault="00EB36A9" w:rsidP="00EB36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auto"/>
                <w:sz w:val="20"/>
                <w:szCs w:val="20"/>
                <w:lang w:val="sr-Latn-CS"/>
              </w:rPr>
            </w:pPr>
            <w:r w:rsidRPr="00917A61">
              <w:rPr>
                <w:rFonts w:ascii="Times New Roman" w:hAnsi="Times New Roman" w:cs="Times New Roman"/>
                <w:noProof/>
                <w:color w:val="auto"/>
                <w:sz w:val="20"/>
                <w:szCs w:val="20"/>
                <w:lang w:val="sr-Latn-CS"/>
              </w:rPr>
              <w:t>3.600,00</w:t>
            </w:r>
          </w:p>
        </w:tc>
      </w:tr>
      <w:tr w:rsidR="00EB36A9" w:rsidRPr="00FA212C" w:rsidTr="00917A61">
        <w:trPr>
          <w:trHeight w:val="432"/>
        </w:trPr>
        <w:tc>
          <w:tcPr>
            <w:cnfStyle w:val="001000000000" w:firstRow="0" w:lastRow="0" w:firstColumn="1" w:lastColumn="0" w:oddVBand="0" w:evenVBand="0" w:oddHBand="0" w:evenHBand="0" w:firstRowFirstColumn="0" w:firstRowLastColumn="0" w:lastRowFirstColumn="0" w:lastRowLastColumn="0"/>
            <w:tcW w:w="720" w:type="dxa"/>
            <w:vAlign w:val="center"/>
          </w:tcPr>
          <w:p w:rsidR="00EB36A9" w:rsidRPr="00917A61" w:rsidRDefault="00EB36A9" w:rsidP="00917A61">
            <w:pPr>
              <w:rPr>
                <w:rFonts w:ascii="Times New Roman" w:hAnsi="Times New Roman" w:cs="Times New Roman"/>
                <w:noProof/>
                <w:color w:val="auto"/>
                <w:sz w:val="20"/>
                <w:szCs w:val="20"/>
                <w:lang w:val="sr-Latn-CS"/>
              </w:rPr>
            </w:pPr>
            <w:r w:rsidRPr="00917A61">
              <w:rPr>
                <w:rFonts w:ascii="Times New Roman" w:hAnsi="Times New Roman" w:cs="Times New Roman"/>
                <w:noProof/>
                <w:color w:val="auto"/>
                <w:sz w:val="20"/>
                <w:szCs w:val="20"/>
                <w:lang w:val="sr-Latn-CS"/>
              </w:rPr>
              <w:t>4.</w:t>
            </w:r>
          </w:p>
        </w:tc>
        <w:tc>
          <w:tcPr>
            <w:tcW w:w="5184" w:type="dxa"/>
            <w:vAlign w:val="center"/>
          </w:tcPr>
          <w:p w:rsidR="00EB36A9" w:rsidRPr="00917A61" w:rsidRDefault="00EB36A9" w:rsidP="00EB36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auto"/>
                <w:sz w:val="20"/>
                <w:szCs w:val="20"/>
                <w:lang w:val="sr-Latn-CS"/>
              </w:rPr>
            </w:pPr>
            <w:r w:rsidRPr="00917A61">
              <w:rPr>
                <w:rFonts w:ascii="Times New Roman" w:hAnsi="Times New Roman" w:cs="Times New Roman"/>
                <w:noProof/>
                <w:color w:val="auto"/>
                <w:sz w:val="20"/>
                <w:szCs w:val="20"/>
                <w:lang w:val="sr-Latn-CS"/>
              </w:rPr>
              <w:t xml:space="preserve">  Hard discount Laković DOO</w:t>
            </w:r>
          </w:p>
        </w:tc>
        <w:tc>
          <w:tcPr>
            <w:tcW w:w="3384" w:type="dxa"/>
            <w:vAlign w:val="center"/>
          </w:tcPr>
          <w:p w:rsidR="00EB36A9" w:rsidRPr="00917A61" w:rsidRDefault="00EB36A9" w:rsidP="00EB36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auto"/>
                <w:sz w:val="20"/>
                <w:szCs w:val="20"/>
                <w:lang w:val="sr-Latn-CS"/>
              </w:rPr>
            </w:pPr>
            <w:r w:rsidRPr="00917A61">
              <w:rPr>
                <w:rFonts w:ascii="Times New Roman" w:hAnsi="Times New Roman" w:cs="Times New Roman"/>
                <w:noProof/>
                <w:color w:val="auto"/>
                <w:sz w:val="20"/>
                <w:szCs w:val="20"/>
                <w:lang w:val="sr-Latn-CS"/>
              </w:rPr>
              <w:t>3.600,00</w:t>
            </w:r>
          </w:p>
        </w:tc>
      </w:tr>
      <w:tr w:rsidR="00EB36A9" w:rsidRPr="00FA212C" w:rsidTr="00917A6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20" w:type="dxa"/>
            <w:vAlign w:val="center"/>
          </w:tcPr>
          <w:p w:rsidR="00EB36A9" w:rsidRPr="00917A61" w:rsidRDefault="00EB36A9" w:rsidP="00917A61">
            <w:pPr>
              <w:rPr>
                <w:rFonts w:ascii="Times New Roman" w:hAnsi="Times New Roman" w:cs="Times New Roman"/>
                <w:noProof/>
                <w:color w:val="auto"/>
                <w:sz w:val="20"/>
                <w:szCs w:val="20"/>
                <w:lang w:val="sr-Latn-CS"/>
              </w:rPr>
            </w:pPr>
            <w:r w:rsidRPr="00917A61">
              <w:rPr>
                <w:rFonts w:ascii="Times New Roman" w:hAnsi="Times New Roman" w:cs="Times New Roman"/>
                <w:noProof/>
                <w:color w:val="auto"/>
                <w:sz w:val="20"/>
                <w:szCs w:val="20"/>
                <w:lang w:val="sr-Latn-CS"/>
              </w:rPr>
              <w:t>5.</w:t>
            </w:r>
          </w:p>
        </w:tc>
        <w:tc>
          <w:tcPr>
            <w:tcW w:w="5184" w:type="dxa"/>
            <w:vAlign w:val="center"/>
          </w:tcPr>
          <w:p w:rsidR="00EB36A9" w:rsidRPr="00917A61" w:rsidRDefault="00EB36A9" w:rsidP="00EB36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auto"/>
                <w:sz w:val="20"/>
                <w:szCs w:val="20"/>
                <w:lang w:val="sr-Latn-CS"/>
              </w:rPr>
            </w:pPr>
            <w:r w:rsidRPr="00917A61">
              <w:rPr>
                <w:rFonts w:ascii="Times New Roman" w:hAnsi="Times New Roman" w:cs="Times New Roman"/>
                <w:noProof/>
                <w:color w:val="auto"/>
                <w:sz w:val="20"/>
                <w:szCs w:val="20"/>
                <w:lang w:val="sr-Latn-CS"/>
              </w:rPr>
              <w:t xml:space="preserve">  Hipotekarna Banka AD PODGORICA</w:t>
            </w:r>
          </w:p>
        </w:tc>
        <w:tc>
          <w:tcPr>
            <w:tcW w:w="3384" w:type="dxa"/>
            <w:vAlign w:val="center"/>
          </w:tcPr>
          <w:p w:rsidR="00EB36A9" w:rsidRPr="00917A61" w:rsidRDefault="00EB36A9" w:rsidP="00EB36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auto"/>
                <w:sz w:val="20"/>
                <w:szCs w:val="20"/>
                <w:lang w:val="sr-Latn-CS"/>
              </w:rPr>
            </w:pPr>
            <w:r w:rsidRPr="00917A61">
              <w:rPr>
                <w:rFonts w:ascii="Times New Roman" w:hAnsi="Times New Roman" w:cs="Times New Roman"/>
                <w:noProof/>
                <w:color w:val="auto"/>
                <w:sz w:val="20"/>
                <w:szCs w:val="20"/>
                <w:lang w:val="sr-Latn-CS"/>
              </w:rPr>
              <w:t>3.600,00</w:t>
            </w:r>
          </w:p>
        </w:tc>
      </w:tr>
      <w:tr w:rsidR="00EB36A9" w:rsidRPr="00FA212C" w:rsidTr="00917A61">
        <w:trPr>
          <w:trHeight w:val="432"/>
        </w:trPr>
        <w:tc>
          <w:tcPr>
            <w:cnfStyle w:val="001000000000" w:firstRow="0" w:lastRow="0" w:firstColumn="1" w:lastColumn="0" w:oddVBand="0" w:evenVBand="0" w:oddHBand="0" w:evenHBand="0" w:firstRowFirstColumn="0" w:firstRowLastColumn="0" w:lastRowFirstColumn="0" w:lastRowLastColumn="0"/>
            <w:tcW w:w="720" w:type="dxa"/>
            <w:vAlign w:val="center"/>
          </w:tcPr>
          <w:p w:rsidR="00EB36A9" w:rsidRPr="00917A61" w:rsidRDefault="00EB36A9" w:rsidP="00917A61">
            <w:pPr>
              <w:rPr>
                <w:rFonts w:ascii="Times New Roman" w:hAnsi="Times New Roman" w:cs="Times New Roman"/>
                <w:noProof/>
                <w:color w:val="auto"/>
                <w:sz w:val="20"/>
                <w:szCs w:val="20"/>
                <w:lang w:val="sr-Latn-CS"/>
              </w:rPr>
            </w:pPr>
            <w:r w:rsidRPr="00917A61">
              <w:rPr>
                <w:rFonts w:ascii="Times New Roman" w:hAnsi="Times New Roman" w:cs="Times New Roman"/>
                <w:noProof/>
                <w:color w:val="auto"/>
                <w:sz w:val="20"/>
                <w:szCs w:val="20"/>
                <w:lang w:val="sr-Latn-CS"/>
              </w:rPr>
              <w:t>6.</w:t>
            </w:r>
          </w:p>
        </w:tc>
        <w:tc>
          <w:tcPr>
            <w:tcW w:w="5184" w:type="dxa"/>
            <w:vAlign w:val="center"/>
          </w:tcPr>
          <w:p w:rsidR="00EB36A9" w:rsidRPr="00917A61" w:rsidRDefault="00EB36A9" w:rsidP="00EB36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auto"/>
                <w:sz w:val="20"/>
                <w:szCs w:val="20"/>
                <w:lang w:val="sr-Latn-CS"/>
              </w:rPr>
            </w:pPr>
            <w:r w:rsidRPr="00917A61">
              <w:rPr>
                <w:rFonts w:ascii="Times New Roman" w:hAnsi="Times New Roman" w:cs="Times New Roman"/>
                <w:noProof/>
                <w:color w:val="auto"/>
                <w:sz w:val="20"/>
                <w:szCs w:val="20"/>
                <w:lang w:val="sr-Latn-CS"/>
              </w:rPr>
              <w:t xml:space="preserve">  Industrija piva i sokova Trebjesa</w:t>
            </w:r>
          </w:p>
        </w:tc>
        <w:tc>
          <w:tcPr>
            <w:tcW w:w="3384" w:type="dxa"/>
            <w:vAlign w:val="center"/>
          </w:tcPr>
          <w:p w:rsidR="00EB36A9" w:rsidRPr="00917A61" w:rsidRDefault="00EB36A9" w:rsidP="00EB36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auto"/>
                <w:sz w:val="20"/>
                <w:szCs w:val="20"/>
                <w:lang w:val="sr-Latn-CS"/>
              </w:rPr>
            </w:pPr>
            <w:r w:rsidRPr="00917A61">
              <w:rPr>
                <w:rFonts w:ascii="Times New Roman" w:hAnsi="Times New Roman" w:cs="Times New Roman"/>
                <w:noProof/>
                <w:color w:val="auto"/>
                <w:sz w:val="20"/>
                <w:szCs w:val="20"/>
                <w:lang w:val="sr-Latn-CS"/>
              </w:rPr>
              <w:t>3.600,00</w:t>
            </w:r>
          </w:p>
        </w:tc>
      </w:tr>
      <w:tr w:rsidR="00EB36A9" w:rsidRPr="00FA212C" w:rsidTr="00917A6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20" w:type="dxa"/>
            <w:vAlign w:val="center"/>
          </w:tcPr>
          <w:p w:rsidR="00EB36A9" w:rsidRPr="00917A61" w:rsidRDefault="00EB36A9" w:rsidP="00917A61">
            <w:pPr>
              <w:rPr>
                <w:rFonts w:ascii="Times New Roman" w:hAnsi="Times New Roman" w:cs="Times New Roman"/>
                <w:noProof/>
                <w:color w:val="auto"/>
                <w:sz w:val="20"/>
                <w:szCs w:val="20"/>
                <w:lang w:val="sr-Latn-CS"/>
              </w:rPr>
            </w:pPr>
            <w:r w:rsidRPr="00917A61">
              <w:rPr>
                <w:rFonts w:ascii="Times New Roman" w:hAnsi="Times New Roman" w:cs="Times New Roman"/>
                <w:noProof/>
                <w:color w:val="auto"/>
                <w:sz w:val="20"/>
                <w:szCs w:val="20"/>
                <w:lang w:val="sr-Latn-CS"/>
              </w:rPr>
              <w:t>7.</w:t>
            </w:r>
          </w:p>
        </w:tc>
        <w:tc>
          <w:tcPr>
            <w:tcW w:w="5184" w:type="dxa"/>
            <w:vAlign w:val="center"/>
          </w:tcPr>
          <w:p w:rsidR="00EB36A9" w:rsidRPr="00917A61" w:rsidRDefault="00EB36A9" w:rsidP="00EB36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auto"/>
                <w:sz w:val="20"/>
                <w:szCs w:val="20"/>
                <w:lang w:val="sr-Latn-CS"/>
              </w:rPr>
            </w:pPr>
            <w:r w:rsidRPr="00917A61">
              <w:rPr>
                <w:rFonts w:ascii="Times New Roman" w:hAnsi="Times New Roman" w:cs="Times New Roman"/>
                <w:noProof/>
                <w:color w:val="auto"/>
                <w:sz w:val="20"/>
                <w:szCs w:val="20"/>
                <w:lang w:val="sr-Latn-CS"/>
              </w:rPr>
              <w:t xml:space="preserve">  NLB Montenegrobanka AD Podgorica</w:t>
            </w:r>
          </w:p>
        </w:tc>
        <w:tc>
          <w:tcPr>
            <w:tcW w:w="3384" w:type="dxa"/>
            <w:vAlign w:val="center"/>
          </w:tcPr>
          <w:p w:rsidR="00EB36A9" w:rsidRPr="00917A61" w:rsidRDefault="00EB36A9" w:rsidP="00EB36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auto"/>
                <w:sz w:val="20"/>
                <w:szCs w:val="20"/>
                <w:lang w:val="sr-Latn-CS"/>
              </w:rPr>
            </w:pPr>
            <w:r w:rsidRPr="00917A61">
              <w:rPr>
                <w:rFonts w:ascii="Times New Roman" w:hAnsi="Times New Roman" w:cs="Times New Roman"/>
                <w:noProof/>
                <w:color w:val="auto"/>
                <w:sz w:val="20"/>
                <w:szCs w:val="20"/>
                <w:lang w:val="sr-Latn-CS"/>
              </w:rPr>
              <w:t>3.600,00</w:t>
            </w:r>
          </w:p>
        </w:tc>
      </w:tr>
      <w:tr w:rsidR="00EB36A9" w:rsidRPr="00FA212C" w:rsidTr="00917A61">
        <w:trPr>
          <w:trHeight w:val="432"/>
        </w:trPr>
        <w:tc>
          <w:tcPr>
            <w:cnfStyle w:val="001000000000" w:firstRow="0" w:lastRow="0" w:firstColumn="1" w:lastColumn="0" w:oddVBand="0" w:evenVBand="0" w:oddHBand="0" w:evenHBand="0" w:firstRowFirstColumn="0" w:firstRowLastColumn="0" w:lastRowFirstColumn="0" w:lastRowLastColumn="0"/>
            <w:tcW w:w="720" w:type="dxa"/>
            <w:vAlign w:val="center"/>
          </w:tcPr>
          <w:p w:rsidR="00EB36A9" w:rsidRPr="00917A61" w:rsidRDefault="00EB36A9" w:rsidP="00917A61">
            <w:pPr>
              <w:rPr>
                <w:rFonts w:ascii="Times New Roman" w:hAnsi="Times New Roman" w:cs="Times New Roman"/>
                <w:noProof/>
                <w:color w:val="auto"/>
                <w:sz w:val="20"/>
                <w:szCs w:val="20"/>
                <w:lang w:val="sr-Latn-CS"/>
              </w:rPr>
            </w:pPr>
            <w:r w:rsidRPr="00917A61">
              <w:rPr>
                <w:rFonts w:ascii="Times New Roman" w:hAnsi="Times New Roman" w:cs="Times New Roman"/>
                <w:noProof/>
                <w:color w:val="auto"/>
                <w:sz w:val="20"/>
                <w:szCs w:val="20"/>
                <w:lang w:val="sr-Latn-CS"/>
              </w:rPr>
              <w:t>8.</w:t>
            </w:r>
          </w:p>
        </w:tc>
        <w:tc>
          <w:tcPr>
            <w:tcW w:w="5184" w:type="dxa"/>
            <w:vAlign w:val="center"/>
          </w:tcPr>
          <w:p w:rsidR="00EB36A9" w:rsidRPr="00917A61" w:rsidRDefault="00EB36A9" w:rsidP="00EB36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auto"/>
                <w:sz w:val="20"/>
                <w:szCs w:val="20"/>
                <w:lang w:val="sr-Latn-CS"/>
              </w:rPr>
            </w:pPr>
            <w:r w:rsidRPr="00917A61">
              <w:rPr>
                <w:rFonts w:ascii="Times New Roman" w:hAnsi="Times New Roman" w:cs="Times New Roman"/>
                <w:noProof/>
                <w:color w:val="auto"/>
                <w:sz w:val="20"/>
                <w:szCs w:val="20"/>
                <w:lang w:val="sr-Latn-CS"/>
              </w:rPr>
              <w:t xml:space="preserve">  Zavod za udžbenike i nastavna sredstva</w:t>
            </w:r>
          </w:p>
        </w:tc>
        <w:tc>
          <w:tcPr>
            <w:tcW w:w="3384" w:type="dxa"/>
            <w:vAlign w:val="center"/>
          </w:tcPr>
          <w:p w:rsidR="00EB36A9" w:rsidRPr="00917A61" w:rsidRDefault="00EB36A9" w:rsidP="00EB36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auto"/>
                <w:sz w:val="20"/>
                <w:szCs w:val="20"/>
                <w:lang w:val="sr-Latn-CS"/>
              </w:rPr>
            </w:pPr>
            <w:r w:rsidRPr="00917A61">
              <w:rPr>
                <w:rFonts w:ascii="Times New Roman" w:hAnsi="Times New Roman" w:cs="Times New Roman"/>
                <w:noProof/>
                <w:color w:val="auto"/>
                <w:sz w:val="20"/>
                <w:szCs w:val="20"/>
                <w:lang w:val="sr-Latn-CS"/>
              </w:rPr>
              <w:t>3.200,00</w:t>
            </w:r>
          </w:p>
        </w:tc>
      </w:tr>
      <w:tr w:rsidR="00EB36A9" w:rsidRPr="00FA212C" w:rsidTr="00917A6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20" w:type="dxa"/>
            <w:vAlign w:val="center"/>
          </w:tcPr>
          <w:p w:rsidR="00EB36A9" w:rsidRPr="00917A61" w:rsidRDefault="00EB36A9" w:rsidP="00917A61">
            <w:pPr>
              <w:rPr>
                <w:rFonts w:ascii="Times New Roman" w:hAnsi="Times New Roman" w:cs="Times New Roman"/>
                <w:noProof/>
                <w:color w:val="auto"/>
                <w:sz w:val="20"/>
                <w:szCs w:val="20"/>
                <w:lang w:val="sr-Latn-CS"/>
              </w:rPr>
            </w:pPr>
            <w:r w:rsidRPr="00917A61">
              <w:rPr>
                <w:rFonts w:ascii="Times New Roman" w:hAnsi="Times New Roman" w:cs="Times New Roman"/>
                <w:noProof/>
                <w:color w:val="auto"/>
                <w:sz w:val="20"/>
                <w:szCs w:val="20"/>
                <w:lang w:val="sr-Latn-CS"/>
              </w:rPr>
              <w:t>9.</w:t>
            </w:r>
          </w:p>
        </w:tc>
        <w:tc>
          <w:tcPr>
            <w:tcW w:w="5184" w:type="dxa"/>
            <w:vAlign w:val="center"/>
          </w:tcPr>
          <w:p w:rsidR="00EB36A9" w:rsidRPr="00917A61" w:rsidRDefault="00EB36A9" w:rsidP="00EB36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auto"/>
                <w:sz w:val="20"/>
                <w:szCs w:val="20"/>
                <w:lang w:val="sr-Latn-CS"/>
              </w:rPr>
            </w:pPr>
            <w:r w:rsidRPr="00917A61">
              <w:rPr>
                <w:rFonts w:ascii="Times New Roman" w:hAnsi="Times New Roman" w:cs="Times New Roman"/>
                <w:noProof/>
                <w:color w:val="auto"/>
                <w:sz w:val="20"/>
                <w:szCs w:val="20"/>
                <w:lang w:val="sr-Latn-CS"/>
              </w:rPr>
              <w:t xml:space="preserve">  Jugopetrol AD Podgorica</w:t>
            </w:r>
          </w:p>
        </w:tc>
        <w:tc>
          <w:tcPr>
            <w:tcW w:w="3384" w:type="dxa"/>
            <w:vAlign w:val="center"/>
          </w:tcPr>
          <w:p w:rsidR="00EB36A9" w:rsidRPr="00917A61" w:rsidRDefault="00EB36A9" w:rsidP="00EB36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auto"/>
                <w:sz w:val="20"/>
                <w:szCs w:val="20"/>
                <w:lang w:val="sr-Latn-CS"/>
              </w:rPr>
            </w:pPr>
            <w:r w:rsidRPr="00917A61">
              <w:rPr>
                <w:rFonts w:ascii="Times New Roman" w:hAnsi="Times New Roman" w:cs="Times New Roman"/>
                <w:noProof/>
                <w:color w:val="auto"/>
                <w:sz w:val="20"/>
                <w:szCs w:val="20"/>
                <w:lang w:val="sr-Latn-CS"/>
              </w:rPr>
              <w:t>3.200,00</w:t>
            </w:r>
          </w:p>
        </w:tc>
      </w:tr>
      <w:tr w:rsidR="00EB36A9" w:rsidRPr="00FA212C" w:rsidTr="00917A61">
        <w:trPr>
          <w:trHeight w:val="432"/>
        </w:trPr>
        <w:tc>
          <w:tcPr>
            <w:cnfStyle w:val="001000000000" w:firstRow="0" w:lastRow="0" w:firstColumn="1" w:lastColumn="0" w:oddVBand="0" w:evenVBand="0" w:oddHBand="0" w:evenHBand="0" w:firstRowFirstColumn="0" w:firstRowLastColumn="0" w:lastRowFirstColumn="0" w:lastRowLastColumn="0"/>
            <w:tcW w:w="720" w:type="dxa"/>
            <w:vAlign w:val="center"/>
          </w:tcPr>
          <w:p w:rsidR="00EB36A9" w:rsidRPr="00917A61" w:rsidRDefault="00EB36A9" w:rsidP="00917A61">
            <w:pPr>
              <w:rPr>
                <w:rFonts w:ascii="Times New Roman" w:hAnsi="Times New Roman" w:cs="Times New Roman"/>
                <w:noProof/>
                <w:color w:val="auto"/>
                <w:sz w:val="20"/>
                <w:szCs w:val="20"/>
                <w:lang w:val="sr-Latn-CS"/>
              </w:rPr>
            </w:pPr>
            <w:r w:rsidRPr="00917A61">
              <w:rPr>
                <w:rFonts w:ascii="Times New Roman" w:hAnsi="Times New Roman" w:cs="Times New Roman"/>
                <w:noProof/>
                <w:color w:val="auto"/>
                <w:sz w:val="20"/>
                <w:szCs w:val="20"/>
                <w:lang w:val="sr-Latn-CS"/>
              </w:rPr>
              <w:t>10.</w:t>
            </w:r>
          </w:p>
        </w:tc>
        <w:tc>
          <w:tcPr>
            <w:tcW w:w="5184" w:type="dxa"/>
            <w:vAlign w:val="center"/>
          </w:tcPr>
          <w:p w:rsidR="00EB36A9" w:rsidRPr="00917A61" w:rsidRDefault="00EB36A9" w:rsidP="00EB36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auto"/>
                <w:sz w:val="20"/>
                <w:szCs w:val="20"/>
                <w:lang w:val="sr-Latn-CS"/>
              </w:rPr>
            </w:pPr>
            <w:r w:rsidRPr="00917A61">
              <w:rPr>
                <w:rFonts w:ascii="Times New Roman" w:hAnsi="Times New Roman" w:cs="Times New Roman"/>
                <w:noProof/>
                <w:color w:val="auto"/>
                <w:sz w:val="20"/>
                <w:szCs w:val="20"/>
                <w:lang w:val="sr-Latn-CS"/>
              </w:rPr>
              <w:t xml:space="preserve">  Lovćen Osiguranje AD</w:t>
            </w:r>
          </w:p>
        </w:tc>
        <w:tc>
          <w:tcPr>
            <w:tcW w:w="3384" w:type="dxa"/>
            <w:vAlign w:val="center"/>
          </w:tcPr>
          <w:p w:rsidR="00EB36A9" w:rsidRPr="00917A61" w:rsidRDefault="00EB36A9" w:rsidP="00EB36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auto"/>
                <w:sz w:val="20"/>
                <w:szCs w:val="20"/>
                <w:lang w:val="sr-Latn-CS"/>
              </w:rPr>
            </w:pPr>
            <w:r w:rsidRPr="00917A61">
              <w:rPr>
                <w:rFonts w:ascii="Times New Roman" w:hAnsi="Times New Roman" w:cs="Times New Roman"/>
                <w:noProof/>
                <w:color w:val="auto"/>
                <w:sz w:val="20"/>
                <w:szCs w:val="20"/>
                <w:lang w:val="sr-Latn-CS"/>
              </w:rPr>
              <w:t>2.800,00</w:t>
            </w:r>
          </w:p>
        </w:tc>
      </w:tr>
    </w:tbl>
    <w:p w:rsidR="00633C39" w:rsidRPr="00E47AA8" w:rsidRDefault="00633C39" w:rsidP="00E47AA8">
      <w:pPr>
        <w:spacing w:after="0"/>
        <w:jc w:val="both"/>
        <w:rPr>
          <w:rFonts w:ascii="Times New Roman" w:hAnsi="Times New Roman" w:cs="Times New Roman"/>
          <w:noProof/>
          <w:color w:val="000000" w:themeColor="text1"/>
          <w:sz w:val="24"/>
          <w:szCs w:val="24"/>
          <w:lang w:val="sr-Latn-CS"/>
        </w:rPr>
      </w:pPr>
    </w:p>
    <w:p w:rsidR="00F70119" w:rsidRPr="00E47AA8" w:rsidRDefault="00F70119" w:rsidP="00E47AA8">
      <w:pPr>
        <w:spacing w:after="0"/>
        <w:jc w:val="both"/>
        <w:rPr>
          <w:rFonts w:ascii="Times New Roman" w:hAnsi="Times New Roman" w:cs="Times New Roman"/>
          <w:noProof/>
          <w:color w:val="000000" w:themeColor="text1"/>
          <w:sz w:val="24"/>
          <w:szCs w:val="24"/>
          <w:lang w:val="sr-Latn-CS"/>
        </w:rPr>
      </w:pPr>
    </w:p>
    <w:p w:rsidR="00727478" w:rsidRDefault="00623E5A" w:rsidP="001A4AEA">
      <w:pPr>
        <w:pStyle w:val="Heading2"/>
        <w:ind w:left="1138"/>
        <w:jc w:val="both"/>
        <w:rPr>
          <w:rFonts w:eastAsia="Times New Roman" w:cs="Times New Roman"/>
          <w:lang w:val="sr-Latn-CS"/>
        </w:rPr>
      </w:pPr>
      <w:bookmarkStart w:id="34" w:name="_Toc68596356"/>
      <w:r w:rsidRPr="00623E5A">
        <w:rPr>
          <w:rFonts w:eastAsia="Times New Roman" w:cs="Times New Roman"/>
          <w:lang w:val="sr-Latn-CS"/>
        </w:rPr>
        <w:t>Projekti</w:t>
      </w:r>
      <w:bookmarkEnd w:id="34"/>
    </w:p>
    <w:p w:rsidR="00623E5A" w:rsidRPr="00623E5A" w:rsidRDefault="00623E5A" w:rsidP="00DB45F9">
      <w:pPr>
        <w:spacing w:after="0" w:line="276" w:lineRule="auto"/>
        <w:rPr>
          <w:lang w:val="sr-Latn-CS"/>
        </w:rPr>
      </w:pPr>
    </w:p>
    <w:p w:rsidR="00633C39" w:rsidRDefault="00623E5A" w:rsidP="00633C39">
      <w:pPr>
        <w:shd w:val="clear" w:color="auto" w:fill="FFFFFF"/>
        <w:spacing w:after="0" w:line="276" w:lineRule="auto"/>
        <w:jc w:val="both"/>
        <w:rPr>
          <w:rFonts w:ascii="Times New Roman" w:eastAsia="Times New Roman" w:hAnsi="Times New Roman" w:cs="Times New Roman"/>
          <w:color w:val="000000"/>
          <w:sz w:val="24"/>
          <w:szCs w:val="24"/>
          <w:lang w:val="sr-Latn-CS"/>
        </w:rPr>
      </w:pPr>
      <w:r>
        <w:rPr>
          <w:rFonts w:ascii="Times New Roman" w:eastAsia="Times New Roman" w:hAnsi="Times New Roman" w:cs="Times New Roman"/>
          <w:color w:val="000000"/>
          <w:sz w:val="24"/>
          <w:szCs w:val="24"/>
          <w:lang w:val="sr-Latn-CS"/>
        </w:rPr>
        <w:t xml:space="preserve">Po osnovu projekata Turistička organizacija Nikšić je iz međunarodnih i državnih fondova u ovoj godini prihodovala </w:t>
      </w:r>
      <w:r w:rsidR="00422BD5">
        <w:rPr>
          <w:rFonts w:ascii="Times New Roman" w:eastAsia="Times New Roman" w:hAnsi="Times New Roman" w:cs="Times New Roman"/>
          <w:color w:val="000000"/>
          <w:sz w:val="24"/>
          <w:szCs w:val="24"/>
          <w:lang w:val="sr-Latn-CS"/>
        </w:rPr>
        <w:t>12.940</w:t>
      </w:r>
      <w:r>
        <w:rPr>
          <w:rFonts w:ascii="Times New Roman" w:eastAsia="Times New Roman" w:hAnsi="Times New Roman" w:cs="Times New Roman"/>
          <w:color w:val="000000"/>
          <w:sz w:val="24"/>
          <w:szCs w:val="24"/>
          <w:lang w:val="sr-Latn-CS"/>
        </w:rPr>
        <w:t xml:space="preserve"> eura.</w:t>
      </w:r>
    </w:p>
    <w:p w:rsidR="00623E5A" w:rsidRDefault="00623E5A" w:rsidP="00633C39">
      <w:pPr>
        <w:shd w:val="clear" w:color="auto" w:fill="FFFFFF"/>
        <w:spacing w:after="0" w:line="276" w:lineRule="auto"/>
        <w:jc w:val="both"/>
        <w:rPr>
          <w:rFonts w:ascii="Times New Roman" w:eastAsia="Times New Roman" w:hAnsi="Times New Roman" w:cs="Times New Roman"/>
          <w:color w:val="000000"/>
          <w:sz w:val="24"/>
          <w:szCs w:val="24"/>
          <w:lang w:val="sr-Latn-CS"/>
        </w:rPr>
      </w:pPr>
    </w:p>
    <w:p w:rsidR="00F70119" w:rsidRDefault="00623E5A" w:rsidP="00633C39">
      <w:pPr>
        <w:shd w:val="clear" w:color="auto" w:fill="FFFFFF"/>
        <w:spacing w:after="0" w:line="276" w:lineRule="auto"/>
        <w:jc w:val="both"/>
        <w:rPr>
          <w:rFonts w:ascii="Times New Roman" w:eastAsia="Times New Roman" w:hAnsi="Times New Roman" w:cs="Times New Roman"/>
          <w:color w:val="000000"/>
          <w:sz w:val="24"/>
          <w:szCs w:val="24"/>
          <w:lang w:val="sr-Latn-CS"/>
        </w:rPr>
      </w:pPr>
      <w:r>
        <w:rPr>
          <w:rFonts w:ascii="Times New Roman" w:eastAsia="Times New Roman" w:hAnsi="Times New Roman" w:cs="Times New Roman"/>
          <w:color w:val="000000"/>
          <w:sz w:val="24"/>
          <w:szCs w:val="24"/>
          <w:lang w:val="sr-Latn-CS"/>
        </w:rPr>
        <w:t>Od pomenutih sredstava, finansiran</w:t>
      </w:r>
      <w:r w:rsidR="00F70119">
        <w:rPr>
          <w:rFonts w:ascii="Times New Roman" w:eastAsia="Times New Roman" w:hAnsi="Times New Roman" w:cs="Times New Roman"/>
          <w:color w:val="000000"/>
          <w:sz w:val="24"/>
          <w:szCs w:val="24"/>
          <w:lang w:val="sr-Latn-CS"/>
        </w:rPr>
        <w:t>o</w:t>
      </w:r>
      <w:r>
        <w:rPr>
          <w:rFonts w:ascii="Times New Roman" w:eastAsia="Times New Roman" w:hAnsi="Times New Roman" w:cs="Times New Roman"/>
          <w:color w:val="000000"/>
          <w:sz w:val="24"/>
          <w:szCs w:val="24"/>
          <w:lang w:val="sr-Latn-CS"/>
        </w:rPr>
        <w:t xml:space="preserve"> je</w:t>
      </w:r>
      <w:r w:rsidR="00F70119">
        <w:rPr>
          <w:rFonts w:ascii="Times New Roman" w:eastAsia="Times New Roman" w:hAnsi="Times New Roman" w:cs="Times New Roman"/>
          <w:color w:val="000000"/>
          <w:sz w:val="24"/>
          <w:szCs w:val="24"/>
          <w:lang w:val="sr-Latn-CS"/>
        </w:rPr>
        <w:t>:</w:t>
      </w:r>
    </w:p>
    <w:p w:rsidR="00F70119" w:rsidRDefault="00623E5A" w:rsidP="00F70119">
      <w:pPr>
        <w:pStyle w:val="ListParagraph"/>
        <w:numPr>
          <w:ilvl w:val="0"/>
          <w:numId w:val="9"/>
        </w:numPr>
        <w:shd w:val="clear" w:color="auto" w:fill="FFFFFF"/>
        <w:spacing w:after="0" w:line="276" w:lineRule="auto"/>
        <w:jc w:val="both"/>
        <w:rPr>
          <w:rFonts w:ascii="Times New Roman" w:eastAsia="Times New Roman" w:hAnsi="Times New Roman" w:cs="Times New Roman"/>
          <w:color w:val="000000"/>
          <w:sz w:val="24"/>
          <w:szCs w:val="24"/>
          <w:lang w:val="sr-Latn-CS"/>
        </w:rPr>
      </w:pPr>
      <w:r w:rsidRPr="00F70119">
        <w:rPr>
          <w:rFonts w:ascii="Times New Roman" w:eastAsia="Times New Roman" w:hAnsi="Times New Roman" w:cs="Times New Roman"/>
          <w:color w:val="000000"/>
          <w:sz w:val="24"/>
          <w:szCs w:val="24"/>
          <w:lang w:val="sr-Latn-CS"/>
        </w:rPr>
        <w:t>Boem fest</w:t>
      </w:r>
      <w:r w:rsidR="00F70119" w:rsidRPr="00F70119">
        <w:rPr>
          <w:rFonts w:ascii="Times New Roman" w:eastAsia="Times New Roman" w:hAnsi="Times New Roman" w:cs="Times New Roman"/>
          <w:color w:val="000000"/>
          <w:sz w:val="24"/>
          <w:szCs w:val="24"/>
          <w:lang w:val="sr-Latn-CS"/>
        </w:rPr>
        <w:t xml:space="preserve"> – 5.000 eura</w:t>
      </w:r>
      <w:r w:rsidR="00F70119">
        <w:rPr>
          <w:rFonts w:ascii="Times New Roman" w:eastAsia="Times New Roman" w:hAnsi="Times New Roman" w:cs="Times New Roman"/>
          <w:color w:val="000000"/>
          <w:sz w:val="24"/>
          <w:szCs w:val="24"/>
          <w:lang w:val="sr-Latn-CS"/>
        </w:rPr>
        <w:t>;</w:t>
      </w:r>
    </w:p>
    <w:p w:rsidR="00623E5A" w:rsidRDefault="00F70119" w:rsidP="00F70119">
      <w:pPr>
        <w:pStyle w:val="ListParagraph"/>
        <w:numPr>
          <w:ilvl w:val="0"/>
          <w:numId w:val="9"/>
        </w:numPr>
        <w:shd w:val="clear" w:color="auto" w:fill="FFFFFF"/>
        <w:spacing w:after="0" w:line="276" w:lineRule="auto"/>
        <w:jc w:val="both"/>
        <w:rPr>
          <w:rFonts w:ascii="Times New Roman" w:eastAsia="Times New Roman" w:hAnsi="Times New Roman" w:cs="Times New Roman"/>
          <w:color w:val="000000"/>
          <w:sz w:val="24"/>
          <w:szCs w:val="24"/>
          <w:lang w:val="sr-Latn-CS"/>
        </w:rPr>
      </w:pPr>
      <w:r>
        <w:rPr>
          <w:rFonts w:ascii="Times New Roman" w:eastAsia="Times New Roman" w:hAnsi="Times New Roman" w:cs="Times New Roman"/>
          <w:color w:val="000000"/>
          <w:sz w:val="24"/>
          <w:szCs w:val="24"/>
          <w:lang w:val="sr-Latn-CS"/>
        </w:rPr>
        <w:t>I</w:t>
      </w:r>
      <w:r w:rsidR="00623E5A" w:rsidRPr="00F70119">
        <w:rPr>
          <w:rFonts w:ascii="Times New Roman" w:eastAsia="Times New Roman" w:hAnsi="Times New Roman" w:cs="Times New Roman"/>
          <w:color w:val="000000"/>
          <w:sz w:val="24"/>
          <w:szCs w:val="24"/>
          <w:lang w:val="sr-Latn-CS"/>
        </w:rPr>
        <w:t xml:space="preserve">zrada brošure </w:t>
      </w:r>
      <w:r w:rsidR="00490BA1">
        <w:rPr>
          <w:rFonts w:ascii="Times New Roman" w:eastAsia="Times New Roman" w:hAnsi="Times New Roman" w:cs="Times New Roman"/>
          <w:color w:val="000000"/>
          <w:sz w:val="24"/>
          <w:szCs w:val="24"/>
          <w:lang w:val="sr-Latn-CS"/>
        </w:rPr>
        <w:t>„</w:t>
      </w:r>
      <w:r w:rsidR="00623E5A" w:rsidRPr="00490BA1">
        <w:rPr>
          <w:rFonts w:ascii="Times New Roman" w:eastAsia="Times New Roman" w:hAnsi="Times New Roman" w:cs="Times New Roman"/>
          <w:color w:val="000000"/>
          <w:sz w:val="24"/>
          <w:szCs w:val="24"/>
          <w:lang w:val="sr-Latn-CS"/>
        </w:rPr>
        <w:t>Priroda, seoska domaćinstva</w:t>
      </w:r>
      <w:r w:rsidR="0078158B" w:rsidRPr="00490BA1">
        <w:rPr>
          <w:rFonts w:ascii="Times New Roman" w:eastAsia="Times New Roman" w:hAnsi="Times New Roman" w:cs="Times New Roman"/>
          <w:color w:val="000000"/>
          <w:sz w:val="24"/>
          <w:szCs w:val="24"/>
          <w:lang w:val="sr-Latn-CS"/>
        </w:rPr>
        <w:t xml:space="preserve"> i mi</w:t>
      </w:r>
      <w:r w:rsidR="00490BA1">
        <w:rPr>
          <w:rFonts w:ascii="Times New Roman" w:eastAsia="Times New Roman" w:hAnsi="Times New Roman" w:cs="Times New Roman"/>
          <w:color w:val="000000"/>
          <w:sz w:val="24"/>
          <w:szCs w:val="24"/>
          <w:lang w:val="sr-Latn-CS"/>
        </w:rPr>
        <w:t>“</w:t>
      </w:r>
      <w:r w:rsidR="00623E5A" w:rsidRPr="00F70119">
        <w:rPr>
          <w:rFonts w:ascii="Times New Roman" w:eastAsia="Times New Roman" w:hAnsi="Times New Roman" w:cs="Times New Roman"/>
          <w:i/>
          <w:color w:val="000000"/>
          <w:sz w:val="24"/>
          <w:szCs w:val="24"/>
          <w:lang w:val="sr-Latn-CS"/>
        </w:rPr>
        <w:t xml:space="preserve"> </w:t>
      </w:r>
      <w:r>
        <w:rPr>
          <w:rFonts w:ascii="Times New Roman" w:eastAsia="Times New Roman" w:hAnsi="Times New Roman" w:cs="Times New Roman"/>
          <w:i/>
          <w:color w:val="000000"/>
          <w:sz w:val="24"/>
          <w:szCs w:val="24"/>
          <w:lang w:val="sr-Latn-CS"/>
        </w:rPr>
        <w:t xml:space="preserve">– </w:t>
      </w:r>
      <w:r w:rsidR="00422BD5">
        <w:rPr>
          <w:rFonts w:ascii="Times New Roman" w:eastAsia="Times New Roman" w:hAnsi="Times New Roman" w:cs="Times New Roman"/>
          <w:color w:val="000000"/>
          <w:sz w:val="24"/>
          <w:szCs w:val="24"/>
          <w:lang w:val="sr-Latn-CS"/>
        </w:rPr>
        <w:t>1</w:t>
      </w:r>
      <w:r w:rsidR="00AE7771">
        <w:rPr>
          <w:rFonts w:ascii="Times New Roman" w:eastAsia="Times New Roman" w:hAnsi="Times New Roman" w:cs="Times New Roman"/>
          <w:color w:val="000000"/>
          <w:sz w:val="24"/>
          <w:szCs w:val="24"/>
          <w:lang w:val="sr-Latn-CS"/>
        </w:rPr>
        <w:t>.</w:t>
      </w:r>
      <w:r w:rsidR="00422BD5">
        <w:rPr>
          <w:rFonts w:ascii="Times New Roman" w:eastAsia="Times New Roman" w:hAnsi="Times New Roman" w:cs="Times New Roman"/>
          <w:color w:val="000000"/>
          <w:sz w:val="24"/>
          <w:szCs w:val="24"/>
          <w:lang w:val="sr-Latn-CS"/>
        </w:rPr>
        <w:t>49</w:t>
      </w:r>
      <w:r>
        <w:rPr>
          <w:rFonts w:ascii="Times New Roman" w:eastAsia="Times New Roman" w:hAnsi="Times New Roman" w:cs="Times New Roman"/>
          <w:color w:val="000000"/>
          <w:sz w:val="24"/>
          <w:szCs w:val="24"/>
          <w:lang w:val="sr-Latn-CS"/>
        </w:rPr>
        <w:t>0 eura;</w:t>
      </w:r>
    </w:p>
    <w:p w:rsidR="00F70119" w:rsidRDefault="00422BD5" w:rsidP="00F70119">
      <w:pPr>
        <w:pStyle w:val="ListParagraph"/>
        <w:numPr>
          <w:ilvl w:val="0"/>
          <w:numId w:val="9"/>
        </w:numPr>
        <w:shd w:val="clear" w:color="auto" w:fill="FFFFFF"/>
        <w:spacing w:after="0" w:line="276" w:lineRule="auto"/>
        <w:jc w:val="both"/>
        <w:rPr>
          <w:rFonts w:ascii="Times New Roman" w:eastAsia="Times New Roman" w:hAnsi="Times New Roman" w:cs="Times New Roman"/>
          <w:color w:val="000000"/>
          <w:sz w:val="24"/>
          <w:szCs w:val="24"/>
          <w:lang w:val="sr-Latn-CS"/>
        </w:rPr>
      </w:pPr>
      <w:r>
        <w:rPr>
          <w:rFonts w:ascii="Times New Roman" w:eastAsia="Times New Roman" w:hAnsi="Times New Roman" w:cs="Times New Roman"/>
          <w:color w:val="000000"/>
          <w:sz w:val="24"/>
          <w:szCs w:val="24"/>
          <w:lang w:val="sr-Latn-CS"/>
        </w:rPr>
        <w:t>I</w:t>
      </w:r>
      <w:r w:rsidR="00F70119" w:rsidRPr="00F70119">
        <w:rPr>
          <w:rFonts w:ascii="Times New Roman" w:eastAsia="Times New Roman" w:hAnsi="Times New Roman" w:cs="Times New Roman"/>
          <w:color w:val="000000"/>
          <w:sz w:val="24"/>
          <w:szCs w:val="24"/>
          <w:lang w:val="sr-Latn-CS"/>
        </w:rPr>
        <w:t xml:space="preserve">zrada </w:t>
      </w:r>
      <w:r w:rsidR="00490BA1">
        <w:rPr>
          <w:rFonts w:ascii="Times New Roman" w:eastAsia="Times New Roman" w:hAnsi="Times New Roman" w:cs="Times New Roman"/>
          <w:color w:val="000000"/>
          <w:sz w:val="24"/>
          <w:szCs w:val="24"/>
          <w:lang w:val="sr-Latn-CS"/>
        </w:rPr>
        <w:t>„</w:t>
      </w:r>
      <w:r w:rsidR="00F70119" w:rsidRPr="00490BA1">
        <w:rPr>
          <w:rFonts w:ascii="Times New Roman" w:eastAsia="Times New Roman" w:hAnsi="Times New Roman" w:cs="Times New Roman"/>
          <w:color w:val="000000"/>
          <w:sz w:val="24"/>
          <w:szCs w:val="24"/>
          <w:lang w:val="sr-Latn-CS"/>
        </w:rPr>
        <w:t>Suvenira Nikšića</w:t>
      </w:r>
      <w:r w:rsidR="00490BA1">
        <w:rPr>
          <w:rFonts w:ascii="Times New Roman" w:eastAsia="Times New Roman" w:hAnsi="Times New Roman" w:cs="Times New Roman"/>
          <w:color w:val="000000"/>
          <w:sz w:val="24"/>
          <w:szCs w:val="24"/>
          <w:lang w:val="sr-Latn-CS"/>
        </w:rPr>
        <w:t>“</w:t>
      </w:r>
      <w:r w:rsidR="00F70119">
        <w:rPr>
          <w:rFonts w:ascii="Times New Roman" w:eastAsia="Times New Roman" w:hAnsi="Times New Roman" w:cs="Times New Roman"/>
          <w:i/>
          <w:color w:val="000000"/>
          <w:sz w:val="24"/>
          <w:szCs w:val="24"/>
          <w:lang w:val="sr-Latn-CS"/>
        </w:rPr>
        <w:t xml:space="preserve"> </w:t>
      </w:r>
      <w:r>
        <w:rPr>
          <w:rFonts w:ascii="Times New Roman" w:eastAsia="Times New Roman" w:hAnsi="Times New Roman" w:cs="Times New Roman"/>
          <w:color w:val="000000"/>
          <w:sz w:val="24"/>
          <w:szCs w:val="24"/>
          <w:lang w:val="sr-Latn-CS"/>
        </w:rPr>
        <w:t>– 3.450 eura;</w:t>
      </w:r>
    </w:p>
    <w:p w:rsidR="007A66D6" w:rsidRDefault="00422BD5" w:rsidP="00F70119">
      <w:pPr>
        <w:pStyle w:val="ListParagraph"/>
        <w:numPr>
          <w:ilvl w:val="0"/>
          <w:numId w:val="9"/>
        </w:numPr>
        <w:shd w:val="clear" w:color="auto" w:fill="FFFFFF"/>
        <w:spacing w:after="0" w:line="276" w:lineRule="auto"/>
        <w:jc w:val="both"/>
        <w:rPr>
          <w:rFonts w:ascii="Times New Roman" w:eastAsia="Times New Roman" w:hAnsi="Times New Roman" w:cs="Times New Roman"/>
          <w:color w:val="000000"/>
          <w:sz w:val="24"/>
          <w:szCs w:val="24"/>
          <w:lang w:val="sr-Latn-CS"/>
        </w:rPr>
      </w:pPr>
      <w:r>
        <w:rPr>
          <w:rFonts w:ascii="Times New Roman" w:eastAsia="Times New Roman" w:hAnsi="Times New Roman" w:cs="Times New Roman"/>
          <w:color w:val="000000"/>
          <w:sz w:val="24"/>
          <w:szCs w:val="24"/>
          <w:lang w:val="sr-Latn-CS"/>
        </w:rPr>
        <w:t>Projekat „Volim Nikšić“ – 3.000 eura.</w:t>
      </w:r>
    </w:p>
    <w:p w:rsidR="00055E2E" w:rsidRPr="00422BD5" w:rsidRDefault="00055E2E" w:rsidP="00055E2E">
      <w:pPr>
        <w:pStyle w:val="ListParagraph"/>
        <w:shd w:val="clear" w:color="auto" w:fill="FFFFFF"/>
        <w:spacing w:after="0" w:line="276" w:lineRule="auto"/>
        <w:jc w:val="both"/>
        <w:rPr>
          <w:rFonts w:ascii="Times New Roman" w:eastAsia="Times New Roman" w:hAnsi="Times New Roman" w:cs="Times New Roman"/>
          <w:color w:val="000000"/>
          <w:sz w:val="24"/>
          <w:szCs w:val="24"/>
          <w:lang w:val="sr-Latn-CS"/>
        </w:rPr>
      </w:pPr>
    </w:p>
    <w:p w:rsidR="002627F7" w:rsidRPr="00846322" w:rsidRDefault="002627F7" w:rsidP="001A4AEA">
      <w:pPr>
        <w:pStyle w:val="Heading2"/>
        <w:ind w:left="1138"/>
        <w:jc w:val="both"/>
        <w:rPr>
          <w:rFonts w:eastAsia="Times New Roman" w:cs="Times New Roman"/>
          <w:lang w:val="sr-Latn-CS"/>
        </w:rPr>
      </w:pPr>
      <w:bookmarkStart w:id="35" w:name="_Toc68596357"/>
      <w:r w:rsidRPr="00846322">
        <w:rPr>
          <w:rFonts w:eastAsia="Times New Roman" w:cs="Times New Roman"/>
          <w:lang w:val="sr-Latn-CS"/>
        </w:rPr>
        <w:lastRenderedPageBreak/>
        <w:t>Rashodi</w:t>
      </w:r>
      <w:bookmarkEnd w:id="35"/>
    </w:p>
    <w:p w:rsidR="002D3611" w:rsidRDefault="002D3611" w:rsidP="00DB45F9">
      <w:pPr>
        <w:spacing w:after="0" w:line="276" w:lineRule="auto"/>
        <w:rPr>
          <w:rFonts w:ascii="Times New Roman" w:eastAsia="Times New Roman" w:hAnsi="Times New Roman" w:cs="Times New Roman"/>
          <w:color w:val="000000"/>
          <w:sz w:val="24"/>
          <w:szCs w:val="24"/>
          <w:lang w:val="sr-Latn-CS"/>
        </w:rPr>
      </w:pPr>
    </w:p>
    <w:p w:rsidR="00A775E3" w:rsidRDefault="00A775E3" w:rsidP="004045D5">
      <w:pPr>
        <w:shd w:val="clear" w:color="auto" w:fill="FFFFFF"/>
        <w:spacing w:after="0" w:line="276" w:lineRule="auto"/>
        <w:jc w:val="both"/>
        <w:rPr>
          <w:rFonts w:ascii="Times New Roman" w:eastAsia="Times New Roman" w:hAnsi="Times New Roman" w:cs="Times New Roman"/>
          <w:color w:val="000000"/>
          <w:sz w:val="24"/>
          <w:szCs w:val="24"/>
          <w:lang w:val="sr-Latn-CS"/>
        </w:rPr>
      </w:pPr>
      <w:r>
        <w:rPr>
          <w:rFonts w:ascii="Times New Roman" w:eastAsia="Times New Roman" w:hAnsi="Times New Roman" w:cs="Times New Roman"/>
          <w:color w:val="000000"/>
          <w:sz w:val="24"/>
          <w:szCs w:val="24"/>
          <w:lang w:val="sr-Latn-CS"/>
        </w:rPr>
        <w:t>U sljedećoj tabeli prikazani su rashodi za 2020. godinu:</w:t>
      </w:r>
    </w:p>
    <w:tbl>
      <w:tblPr>
        <w:tblStyle w:val="LightShading-Accent5"/>
        <w:tblW w:w="8586" w:type="dxa"/>
        <w:jc w:val="center"/>
        <w:tblLayout w:type="fixed"/>
        <w:tblLook w:val="04A0" w:firstRow="1" w:lastRow="0" w:firstColumn="1" w:lastColumn="0" w:noHBand="0" w:noVBand="1"/>
      </w:tblPr>
      <w:tblGrid>
        <w:gridCol w:w="677"/>
        <w:gridCol w:w="4021"/>
        <w:gridCol w:w="1296"/>
        <w:gridCol w:w="1296"/>
        <w:gridCol w:w="1296"/>
      </w:tblGrid>
      <w:tr w:rsidR="001E5D58" w:rsidTr="009F405A">
        <w:trPr>
          <w:cnfStyle w:val="100000000000" w:firstRow="1" w:lastRow="0" w:firstColumn="0" w:lastColumn="0" w:oddVBand="0" w:evenVBand="0" w:oddHBand="0"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677" w:type="dxa"/>
            <w:vAlign w:val="center"/>
            <w:hideMark/>
          </w:tcPr>
          <w:p w:rsidR="001E5D58" w:rsidRPr="00FE7833" w:rsidRDefault="001E5D58" w:rsidP="00C033B1">
            <w:pPr>
              <w:rPr>
                <w:rFonts w:ascii="Times New Roman" w:eastAsia="Times New Roman" w:hAnsi="Times New Roman" w:cs="Times New Roman"/>
                <w:noProof/>
                <w:color w:val="000000"/>
                <w:sz w:val="20"/>
                <w:szCs w:val="20"/>
                <w:lang w:val="sr-Latn-CS"/>
              </w:rPr>
            </w:pPr>
            <w:r w:rsidRPr="00FE7833">
              <w:rPr>
                <w:rFonts w:ascii="Times New Roman" w:eastAsia="Times New Roman" w:hAnsi="Times New Roman" w:cs="Times New Roman"/>
                <w:noProof/>
                <w:color w:val="000000"/>
                <w:sz w:val="20"/>
                <w:szCs w:val="20"/>
                <w:lang w:val="sr-Latn-CS"/>
              </w:rPr>
              <w:t>RBR</w:t>
            </w:r>
          </w:p>
        </w:tc>
        <w:tc>
          <w:tcPr>
            <w:tcW w:w="4021" w:type="dxa"/>
            <w:noWrap/>
            <w:vAlign w:val="center"/>
            <w:hideMark/>
          </w:tcPr>
          <w:p w:rsidR="001E5D58" w:rsidRPr="00FE7833" w:rsidRDefault="001E5D58" w:rsidP="00C033B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FE7833">
              <w:rPr>
                <w:rFonts w:ascii="Times New Roman" w:eastAsia="Times New Roman" w:hAnsi="Times New Roman" w:cs="Times New Roman"/>
                <w:noProof/>
                <w:color w:val="000000"/>
                <w:sz w:val="20"/>
                <w:szCs w:val="20"/>
                <w:lang w:val="sr-Latn-CS"/>
              </w:rPr>
              <w:t>Rashodi</w:t>
            </w:r>
          </w:p>
        </w:tc>
        <w:tc>
          <w:tcPr>
            <w:tcW w:w="1296" w:type="dxa"/>
            <w:noWrap/>
            <w:vAlign w:val="center"/>
            <w:hideMark/>
          </w:tcPr>
          <w:p w:rsidR="001E5D58" w:rsidRPr="00FE7833" w:rsidRDefault="001E5D58" w:rsidP="009F40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FE7833">
              <w:rPr>
                <w:rFonts w:ascii="Times New Roman" w:eastAsia="Times New Roman" w:hAnsi="Times New Roman" w:cs="Times New Roman"/>
                <w:noProof/>
                <w:color w:val="000000"/>
                <w:sz w:val="20"/>
                <w:szCs w:val="20"/>
                <w:lang w:val="sr-Latn-CS"/>
              </w:rPr>
              <w:t xml:space="preserve">2020. godina </w:t>
            </w:r>
            <w:r w:rsidR="009F405A">
              <w:rPr>
                <w:rFonts w:ascii="Times New Roman" w:eastAsia="Times New Roman" w:hAnsi="Times New Roman" w:cs="Times New Roman"/>
                <w:noProof/>
                <w:color w:val="000000"/>
                <w:sz w:val="20"/>
                <w:szCs w:val="20"/>
                <w:lang w:val="sr-Latn-CS"/>
              </w:rPr>
              <w:br/>
            </w:r>
            <w:r w:rsidRPr="00FE7833">
              <w:rPr>
                <w:rFonts w:ascii="Times New Roman" w:eastAsia="Times New Roman" w:hAnsi="Times New Roman" w:cs="Times New Roman"/>
                <w:noProof/>
                <w:color w:val="000000"/>
                <w:sz w:val="20"/>
                <w:szCs w:val="20"/>
                <w:lang w:val="sr-Latn-CS"/>
              </w:rPr>
              <w:t>(u €)</w:t>
            </w:r>
          </w:p>
        </w:tc>
        <w:tc>
          <w:tcPr>
            <w:tcW w:w="1296" w:type="dxa"/>
            <w:vAlign w:val="center"/>
          </w:tcPr>
          <w:p w:rsidR="001E5D58" w:rsidRPr="00FE7833" w:rsidRDefault="001E5D58" w:rsidP="009F405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Pr>
                <w:rFonts w:ascii="Times New Roman" w:eastAsia="Times New Roman" w:hAnsi="Times New Roman" w:cs="Times New Roman"/>
                <w:noProof/>
                <w:color w:val="000000"/>
                <w:sz w:val="20"/>
                <w:szCs w:val="20"/>
                <w:lang w:val="sr-Latn-CS"/>
              </w:rPr>
              <w:t>Indeks</w:t>
            </w:r>
            <w:r w:rsidR="009F405A">
              <w:rPr>
                <w:rFonts w:ascii="Times New Roman" w:eastAsia="Times New Roman" w:hAnsi="Times New Roman" w:cs="Times New Roman"/>
                <w:noProof/>
                <w:color w:val="000000"/>
                <w:sz w:val="20"/>
                <w:szCs w:val="20"/>
                <w:lang w:val="sr-Latn-CS"/>
              </w:rPr>
              <w:t xml:space="preserve"> (2020/2019)</w:t>
            </w:r>
          </w:p>
        </w:tc>
        <w:tc>
          <w:tcPr>
            <w:tcW w:w="1296" w:type="dxa"/>
            <w:noWrap/>
            <w:vAlign w:val="center"/>
            <w:hideMark/>
          </w:tcPr>
          <w:p w:rsidR="001E5D58" w:rsidRPr="00FE7833" w:rsidRDefault="001E5D58" w:rsidP="001E5D58">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FE7833">
              <w:rPr>
                <w:rFonts w:ascii="Times New Roman" w:eastAsia="Times New Roman" w:hAnsi="Times New Roman" w:cs="Times New Roman"/>
                <w:noProof/>
                <w:color w:val="000000"/>
                <w:sz w:val="20"/>
                <w:szCs w:val="20"/>
                <w:lang w:val="sr-Latn-CS"/>
              </w:rPr>
              <w:t xml:space="preserve">Učešće </w:t>
            </w:r>
            <w:r w:rsidR="009F405A">
              <w:rPr>
                <w:rFonts w:ascii="Times New Roman" w:eastAsia="Times New Roman" w:hAnsi="Times New Roman" w:cs="Times New Roman"/>
                <w:noProof/>
                <w:color w:val="000000"/>
                <w:sz w:val="20"/>
                <w:szCs w:val="20"/>
                <w:lang w:val="sr-Latn-CS"/>
              </w:rPr>
              <w:br/>
            </w:r>
            <w:r w:rsidRPr="00FE7833">
              <w:rPr>
                <w:rFonts w:ascii="Times New Roman" w:eastAsia="Times New Roman" w:hAnsi="Times New Roman" w:cs="Times New Roman"/>
                <w:noProof/>
                <w:color w:val="000000"/>
                <w:sz w:val="20"/>
                <w:szCs w:val="20"/>
                <w:lang w:val="sr-Latn-CS"/>
              </w:rPr>
              <w:t>(u %)</w:t>
            </w:r>
          </w:p>
        </w:tc>
      </w:tr>
      <w:tr w:rsidR="001E5D58" w:rsidTr="009F405A">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677" w:type="dxa"/>
            <w:tcBorders>
              <w:top w:val="nil"/>
              <w:bottom w:val="nil"/>
            </w:tcBorders>
            <w:vAlign w:val="center"/>
            <w:hideMark/>
          </w:tcPr>
          <w:p w:rsidR="001E5D58" w:rsidRPr="00FE7833" w:rsidRDefault="001E5D58" w:rsidP="00C033B1">
            <w:pPr>
              <w:rPr>
                <w:rFonts w:ascii="Times New Roman" w:eastAsia="Times New Roman" w:hAnsi="Times New Roman" w:cs="Times New Roman"/>
                <w:b w:val="0"/>
                <w:noProof/>
                <w:color w:val="000000"/>
                <w:sz w:val="20"/>
                <w:szCs w:val="20"/>
                <w:lang w:val="sr-Latn-CS"/>
              </w:rPr>
            </w:pPr>
            <w:r w:rsidRPr="00FE7833">
              <w:rPr>
                <w:rFonts w:ascii="Times New Roman" w:eastAsia="Times New Roman" w:hAnsi="Times New Roman" w:cs="Times New Roman"/>
                <w:b w:val="0"/>
                <w:noProof/>
                <w:color w:val="000000"/>
                <w:sz w:val="20"/>
                <w:szCs w:val="20"/>
                <w:lang w:val="sr-Latn-CS"/>
              </w:rPr>
              <w:t>1</w:t>
            </w:r>
          </w:p>
        </w:tc>
        <w:tc>
          <w:tcPr>
            <w:tcW w:w="4021" w:type="dxa"/>
            <w:tcBorders>
              <w:top w:val="nil"/>
              <w:bottom w:val="nil"/>
            </w:tcBorders>
            <w:noWrap/>
            <w:vAlign w:val="center"/>
            <w:hideMark/>
          </w:tcPr>
          <w:p w:rsidR="001E5D58" w:rsidRPr="00FE7833" w:rsidRDefault="001E5D58" w:rsidP="00C033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FE7833">
              <w:rPr>
                <w:rFonts w:ascii="Times New Roman" w:eastAsia="Times New Roman" w:hAnsi="Times New Roman" w:cs="Times New Roman"/>
                <w:noProof/>
                <w:color w:val="000000"/>
                <w:sz w:val="20"/>
                <w:szCs w:val="20"/>
                <w:lang w:val="sr-Latn-CS"/>
              </w:rPr>
              <w:t>Električna energija</w:t>
            </w:r>
          </w:p>
        </w:tc>
        <w:tc>
          <w:tcPr>
            <w:tcW w:w="1296" w:type="dxa"/>
            <w:tcBorders>
              <w:top w:val="nil"/>
              <w:bottom w:val="nil"/>
            </w:tcBorders>
            <w:noWrap/>
            <w:vAlign w:val="center"/>
            <w:hideMark/>
          </w:tcPr>
          <w:p w:rsidR="001E5D58" w:rsidRPr="00FE7833" w:rsidRDefault="001E5D58" w:rsidP="00C033B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FE7833">
              <w:rPr>
                <w:rFonts w:ascii="Times New Roman" w:eastAsia="Times New Roman" w:hAnsi="Times New Roman" w:cs="Times New Roman"/>
                <w:noProof/>
                <w:color w:val="000000"/>
                <w:sz w:val="20"/>
                <w:szCs w:val="20"/>
                <w:lang w:val="sr-Latn-CS"/>
              </w:rPr>
              <w:t>1.460,51</w:t>
            </w:r>
          </w:p>
        </w:tc>
        <w:tc>
          <w:tcPr>
            <w:tcW w:w="1296" w:type="dxa"/>
            <w:tcBorders>
              <w:top w:val="nil"/>
              <w:bottom w:val="nil"/>
            </w:tcBorders>
            <w:vAlign w:val="center"/>
          </w:tcPr>
          <w:p w:rsidR="001E5D58" w:rsidRPr="001E5D58" w:rsidRDefault="001E5D58" w:rsidP="001E5D5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1E5D58">
              <w:rPr>
                <w:rFonts w:ascii="Times New Roman" w:eastAsia="Times New Roman" w:hAnsi="Times New Roman" w:cs="Times New Roman"/>
                <w:noProof/>
                <w:color w:val="000000"/>
                <w:sz w:val="20"/>
                <w:szCs w:val="20"/>
                <w:lang w:val="sr-Latn-CS"/>
              </w:rPr>
              <w:t>97,1</w:t>
            </w:r>
          </w:p>
        </w:tc>
        <w:tc>
          <w:tcPr>
            <w:tcW w:w="1296" w:type="dxa"/>
            <w:tcBorders>
              <w:top w:val="nil"/>
              <w:bottom w:val="nil"/>
            </w:tcBorders>
            <w:noWrap/>
            <w:vAlign w:val="center"/>
            <w:hideMark/>
          </w:tcPr>
          <w:p w:rsidR="001E5D58" w:rsidRPr="00FE7833" w:rsidRDefault="001E5D58" w:rsidP="00C033B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FE7833">
              <w:rPr>
                <w:rFonts w:ascii="Times New Roman" w:eastAsia="Times New Roman" w:hAnsi="Times New Roman" w:cs="Times New Roman"/>
                <w:noProof/>
                <w:color w:val="000000"/>
                <w:sz w:val="20"/>
                <w:szCs w:val="20"/>
                <w:lang w:val="sr-Latn-CS"/>
              </w:rPr>
              <w:t>1,4</w:t>
            </w:r>
          </w:p>
        </w:tc>
      </w:tr>
      <w:tr w:rsidR="001E5D58" w:rsidTr="009F405A">
        <w:trPr>
          <w:trHeight w:val="360"/>
          <w:jc w:val="center"/>
        </w:trPr>
        <w:tc>
          <w:tcPr>
            <w:cnfStyle w:val="001000000000" w:firstRow="0" w:lastRow="0" w:firstColumn="1" w:lastColumn="0" w:oddVBand="0" w:evenVBand="0" w:oddHBand="0" w:evenHBand="0" w:firstRowFirstColumn="0" w:firstRowLastColumn="0" w:lastRowFirstColumn="0" w:lastRowLastColumn="0"/>
            <w:tcW w:w="677" w:type="dxa"/>
            <w:tcBorders>
              <w:top w:val="nil"/>
              <w:left w:val="nil"/>
              <w:bottom w:val="nil"/>
              <w:right w:val="nil"/>
            </w:tcBorders>
            <w:vAlign w:val="center"/>
            <w:hideMark/>
          </w:tcPr>
          <w:p w:rsidR="001E5D58" w:rsidRPr="00FE7833" w:rsidRDefault="001E5D58" w:rsidP="00C033B1">
            <w:pPr>
              <w:rPr>
                <w:rFonts w:ascii="Times New Roman" w:eastAsia="Times New Roman" w:hAnsi="Times New Roman" w:cs="Times New Roman"/>
                <w:b w:val="0"/>
                <w:noProof/>
                <w:color w:val="000000"/>
                <w:sz w:val="20"/>
                <w:szCs w:val="20"/>
                <w:lang w:val="sr-Latn-CS"/>
              </w:rPr>
            </w:pPr>
            <w:r w:rsidRPr="00FE7833">
              <w:rPr>
                <w:rFonts w:ascii="Times New Roman" w:eastAsia="Times New Roman" w:hAnsi="Times New Roman" w:cs="Times New Roman"/>
                <w:b w:val="0"/>
                <w:noProof/>
                <w:color w:val="000000"/>
                <w:sz w:val="20"/>
                <w:szCs w:val="20"/>
                <w:lang w:val="sr-Latn-CS"/>
              </w:rPr>
              <w:t>2</w:t>
            </w:r>
          </w:p>
        </w:tc>
        <w:tc>
          <w:tcPr>
            <w:tcW w:w="4021" w:type="dxa"/>
            <w:tcBorders>
              <w:top w:val="nil"/>
              <w:left w:val="nil"/>
              <w:bottom w:val="nil"/>
              <w:right w:val="nil"/>
            </w:tcBorders>
            <w:noWrap/>
            <w:vAlign w:val="center"/>
            <w:hideMark/>
          </w:tcPr>
          <w:p w:rsidR="001E5D58" w:rsidRPr="00FE7833" w:rsidRDefault="001E5D58" w:rsidP="00C033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FE7833">
              <w:rPr>
                <w:rFonts w:ascii="Times New Roman" w:eastAsia="Times New Roman" w:hAnsi="Times New Roman" w:cs="Times New Roman"/>
                <w:noProof/>
                <w:color w:val="000000"/>
                <w:sz w:val="20"/>
                <w:szCs w:val="20"/>
                <w:lang w:val="sr-Latn-CS"/>
              </w:rPr>
              <w:t>Telefon i internet</w:t>
            </w:r>
          </w:p>
        </w:tc>
        <w:tc>
          <w:tcPr>
            <w:tcW w:w="1296" w:type="dxa"/>
            <w:tcBorders>
              <w:top w:val="nil"/>
              <w:left w:val="nil"/>
              <w:bottom w:val="nil"/>
              <w:right w:val="nil"/>
            </w:tcBorders>
            <w:noWrap/>
            <w:vAlign w:val="center"/>
            <w:hideMark/>
          </w:tcPr>
          <w:p w:rsidR="001E5D58" w:rsidRPr="00FE7833" w:rsidRDefault="001E5D58" w:rsidP="00C033B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FE7833">
              <w:rPr>
                <w:rFonts w:ascii="Times New Roman" w:eastAsia="Times New Roman" w:hAnsi="Times New Roman" w:cs="Times New Roman"/>
                <w:noProof/>
                <w:color w:val="000000"/>
                <w:sz w:val="20"/>
                <w:szCs w:val="20"/>
                <w:lang w:val="sr-Latn-CS"/>
              </w:rPr>
              <w:t>763,00</w:t>
            </w:r>
          </w:p>
        </w:tc>
        <w:tc>
          <w:tcPr>
            <w:tcW w:w="1296" w:type="dxa"/>
            <w:tcBorders>
              <w:top w:val="nil"/>
              <w:left w:val="nil"/>
              <w:bottom w:val="nil"/>
              <w:right w:val="nil"/>
            </w:tcBorders>
            <w:vAlign w:val="center"/>
          </w:tcPr>
          <w:p w:rsidR="001E5D58" w:rsidRPr="001E5D58" w:rsidRDefault="001E5D58" w:rsidP="001E5D5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1E5D58">
              <w:rPr>
                <w:rFonts w:ascii="Times New Roman" w:eastAsia="Times New Roman" w:hAnsi="Times New Roman" w:cs="Times New Roman"/>
                <w:noProof/>
                <w:color w:val="000000"/>
                <w:sz w:val="20"/>
                <w:szCs w:val="20"/>
                <w:lang w:val="sr-Latn-CS"/>
              </w:rPr>
              <w:t>117,9</w:t>
            </w:r>
          </w:p>
        </w:tc>
        <w:tc>
          <w:tcPr>
            <w:tcW w:w="1296" w:type="dxa"/>
            <w:tcBorders>
              <w:top w:val="nil"/>
              <w:left w:val="nil"/>
              <w:bottom w:val="nil"/>
              <w:right w:val="nil"/>
            </w:tcBorders>
            <w:noWrap/>
            <w:vAlign w:val="center"/>
            <w:hideMark/>
          </w:tcPr>
          <w:p w:rsidR="001E5D58" w:rsidRPr="00FE7833" w:rsidRDefault="001E5D58" w:rsidP="00C033B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FE7833">
              <w:rPr>
                <w:rFonts w:ascii="Times New Roman" w:eastAsia="Times New Roman" w:hAnsi="Times New Roman" w:cs="Times New Roman"/>
                <w:noProof/>
                <w:color w:val="000000"/>
                <w:sz w:val="20"/>
                <w:szCs w:val="20"/>
                <w:lang w:val="sr-Latn-CS"/>
              </w:rPr>
              <w:t>0,7</w:t>
            </w:r>
          </w:p>
        </w:tc>
      </w:tr>
      <w:tr w:rsidR="001E5D58" w:rsidTr="009F405A">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677" w:type="dxa"/>
            <w:tcBorders>
              <w:top w:val="nil"/>
              <w:bottom w:val="nil"/>
            </w:tcBorders>
            <w:vAlign w:val="center"/>
            <w:hideMark/>
          </w:tcPr>
          <w:p w:rsidR="001E5D58" w:rsidRPr="00FE7833" w:rsidRDefault="001E5D58" w:rsidP="00C033B1">
            <w:pPr>
              <w:rPr>
                <w:rFonts w:ascii="Times New Roman" w:eastAsia="Times New Roman" w:hAnsi="Times New Roman" w:cs="Times New Roman"/>
                <w:b w:val="0"/>
                <w:noProof/>
                <w:color w:val="000000"/>
                <w:sz w:val="20"/>
                <w:szCs w:val="20"/>
                <w:lang w:val="sr-Latn-CS"/>
              </w:rPr>
            </w:pPr>
            <w:r w:rsidRPr="00FE7833">
              <w:rPr>
                <w:rFonts w:ascii="Times New Roman" w:eastAsia="Times New Roman" w:hAnsi="Times New Roman" w:cs="Times New Roman"/>
                <w:b w:val="0"/>
                <w:noProof/>
                <w:color w:val="000000"/>
                <w:sz w:val="20"/>
                <w:szCs w:val="20"/>
                <w:lang w:val="sr-Latn-CS"/>
              </w:rPr>
              <w:t>3</w:t>
            </w:r>
          </w:p>
        </w:tc>
        <w:tc>
          <w:tcPr>
            <w:tcW w:w="4021" w:type="dxa"/>
            <w:tcBorders>
              <w:top w:val="nil"/>
              <w:bottom w:val="nil"/>
            </w:tcBorders>
            <w:noWrap/>
            <w:vAlign w:val="center"/>
            <w:hideMark/>
          </w:tcPr>
          <w:p w:rsidR="001E5D58" w:rsidRPr="00FE7833" w:rsidRDefault="001E5D58" w:rsidP="00C033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FE7833">
              <w:rPr>
                <w:rFonts w:ascii="Times New Roman" w:eastAsia="Times New Roman" w:hAnsi="Times New Roman" w:cs="Times New Roman"/>
                <w:noProof/>
                <w:color w:val="000000"/>
                <w:sz w:val="20"/>
                <w:szCs w:val="20"/>
                <w:lang w:val="sr-Latn-CS"/>
              </w:rPr>
              <w:t>Voda i komunalne usluge</w:t>
            </w:r>
          </w:p>
        </w:tc>
        <w:tc>
          <w:tcPr>
            <w:tcW w:w="1296" w:type="dxa"/>
            <w:tcBorders>
              <w:top w:val="nil"/>
              <w:bottom w:val="nil"/>
            </w:tcBorders>
            <w:noWrap/>
            <w:vAlign w:val="center"/>
            <w:hideMark/>
          </w:tcPr>
          <w:p w:rsidR="001E5D58" w:rsidRPr="00FE7833" w:rsidRDefault="001E5D58" w:rsidP="00C033B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FE7833">
              <w:rPr>
                <w:rFonts w:ascii="Times New Roman" w:eastAsia="Times New Roman" w:hAnsi="Times New Roman" w:cs="Times New Roman"/>
                <w:noProof/>
                <w:color w:val="000000"/>
                <w:sz w:val="20"/>
                <w:szCs w:val="20"/>
                <w:lang w:val="sr-Latn-CS"/>
              </w:rPr>
              <w:t>221,05</w:t>
            </w:r>
          </w:p>
        </w:tc>
        <w:tc>
          <w:tcPr>
            <w:tcW w:w="1296" w:type="dxa"/>
            <w:tcBorders>
              <w:top w:val="nil"/>
              <w:bottom w:val="nil"/>
            </w:tcBorders>
            <w:vAlign w:val="center"/>
          </w:tcPr>
          <w:p w:rsidR="001E5D58" w:rsidRPr="001E5D58" w:rsidRDefault="001E5D58" w:rsidP="001E5D5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1E5D58">
              <w:rPr>
                <w:rFonts w:ascii="Times New Roman" w:eastAsia="Times New Roman" w:hAnsi="Times New Roman" w:cs="Times New Roman"/>
                <w:noProof/>
                <w:color w:val="000000"/>
                <w:sz w:val="20"/>
                <w:szCs w:val="20"/>
                <w:lang w:val="sr-Latn-CS"/>
              </w:rPr>
              <w:t>111,3</w:t>
            </w:r>
          </w:p>
        </w:tc>
        <w:tc>
          <w:tcPr>
            <w:tcW w:w="1296" w:type="dxa"/>
            <w:tcBorders>
              <w:top w:val="nil"/>
              <w:bottom w:val="nil"/>
            </w:tcBorders>
            <w:noWrap/>
            <w:vAlign w:val="center"/>
            <w:hideMark/>
          </w:tcPr>
          <w:p w:rsidR="001E5D58" w:rsidRPr="00FE7833" w:rsidRDefault="001E5D58" w:rsidP="00C033B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FE7833">
              <w:rPr>
                <w:rFonts w:ascii="Times New Roman" w:eastAsia="Times New Roman" w:hAnsi="Times New Roman" w:cs="Times New Roman"/>
                <w:noProof/>
                <w:color w:val="000000"/>
                <w:sz w:val="20"/>
                <w:szCs w:val="20"/>
                <w:lang w:val="sr-Latn-CS"/>
              </w:rPr>
              <w:t>0,2</w:t>
            </w:r>
          </w:p>
        </w:tc>
      </w:tr>
      <w:tr w:rsidR="001E5D58" w:rsidTr="009F405A">
        <w:trPr>
          <w:trHeight w:val="360"/>
          <w:jc w:val="center"/>
        </w:trPr>
        <w:tc>
          <w:tcPr>
            <w:cnfStyle w:val="001000000000" w:firstRow="0" w:lastRow="0" w:firstColumn="1" w:lastColumn="0" w:oddVBand="0" w:evenVBand="0" w:oddHBand="0" w:evenHBand="0" w:firstRowFirstColumn="0" w:firstRowLastColumn="0" w:lastRowFirstColumn="0" w:lastRowLastColumn="0"/>
            <w:tcW w:w="677" w:type="dxa"/>
            <w:tcBorders>
              <w:top w:val="nil"/>
              <w:left w:val="nil"/>
              <w:bottom w:val="nil"/>
              <w:right w:val="nil"/>
            </w:tcBorders>
            <w:vAlign w:val="center"/>
            <w:hideMark/>
          </w:tcPr>
          <w:p w:rsidR="001E5D58" w:rsidRPr="00FE7833" w:rsidRDefault="001E5D58" w:rsidP="00C033B1">
            <w:pPr>
              <w:rPr>
                <w:rFonts w:ascii="Times New Roman" w:eastAsia="Times New Roman" w:hAnsi="Times New Roman" w:cs="Times New Roman"/>
                <w:b w:val="0"/>
                <w:noProof/>
                <w:color w:val="000000"/>
                <w:sz w:val="20"/>
                <w:szCs w:val="20"/>
                <w:lang w:val="sr-Latn-CS"/>
              </w:rPr>
            </w:pPr>
            <w:r w:rsidRPr="00FE7833">
              <w:rPr>
                <w:rFonts w:ascii="Times New Roman" w:eastAsia="Times New Roman" w:hAnsi="Times New Roman" w:cs="Times New Roman"/>
                <w:b w:val="0"/>
                <w:noProof/>
                <w:color w:val="000000"/>
                <w:sz w:val="20"/>
                <w:szCs w:val="20"/>
                <w:lang w:val="sr-Latn-CS"/>
              </w:rPr>
              <w:t>4</w:t>
            </w:r>
          </w:p>
        </w:tc>
        <w:tc>
          <w:tcPr>
            <w:tcW w:w="4021" w:type="dxa"/>
            <w:tcBorders>
              <w:top w:val="nil"/>
              <w:left w:val="nil"/>
              <w:bottom w:val="nil"/>
              <w:right w:val="nil"/>
            </w:tcBorders>
            <w:noWrap/>
            <w:vAlign w:val="center"/>
            <w:hideMark/>
          </w:tcPr>
          <w:p w:rsidR="001E5D58" w:rsidRPr="00FE7833" w:rsidRDefault="001E5D58" w:rsidP="00C033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FE7833">
              <w:rPr>
                <w:rFonts w:ascii="Times New Roman" w:eastAsia="Times New Roman" w:hAnsi="Times New Roman" w:cs="Times New Roman"/>
                <w:noProof/>
                <w:color w:val="000000"/>
                <w:sz w:val="20"/>
                <w:szCs w:val="20"/>
                <w:lang w:val="sr-Latn-CS"/>
              </w:rPr>
              <w:t>Bankarske provizije</w:t>
            </w:r>
          </w:p>
        </w:tc>
        <w:tc>
          <w:tcPr>
            <w:tcW w:w="1296" w:type="dxa"/>
            <w:tcBorders>
              <w:top w:val="nil"/>
              <w:left w:val="nil"/>
              <w:bottom w:val="nil"/>
              <w:right w:val="nil"/>
            </w:tcBorders>
            <w:noWrap/>
            <w:vAlign w:val="center"/>
            <w:hideMark/>
          </w:tcPr>
          <w:p w:rsidR="001E5D58" w:rsidRPr="00FE7833" w:rsidRDefault="001E5D58" w:rsidP="00C033B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FE7833">
              <w:rPr>
                <w:rFonts w:ascii="Times New Roman" w:eastAsia="Times New Roman" w:hAnsi="Times New Roman" w:cs="Times New Roman"/>
                <w:noProof/>
                <w:color w:val="000000"/>
                <w:sz w:val="20"/>
                <w:szCs w:val="20"/>
                <w:lang w:val="sr-Latn-CS"/>
              </w:rPr>
              <w:t>309,71</w:t>
            </w:r>
          </w:p>
        </w:tc>
        <w:tc>
          <w:tcPr>
            <w:tcW w:w="1296" w:type="dxa"/>
            <w:tcBorders>
              <w:top w:val="nil"/>
              <w:left w:val="nil"/>
              <w:bottom w:val="nil"/>
              <w:right w:val="nil"/>
            </w:tcBorders>
            <w:vAlign w:val="center"/>
          </w:tcPr>
          <w:p w:rsidR="001E5D58" w:rsidRPr="001E5D58" w:rsidRDefault="001E5D58" w:rsidP="001E5D5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1E5D58">
              <w:rPr>
                <w:rFonts w:ascii="Times New Roman" w:eastAsia="Times New Roman" w:hAnsi="Times New Roman" w:cs="Times New Roman"/>
                <w:noProof/>
                <w:color w:val="000000"/>
                <w:sz w:val="20"/>
                <w:szCs w:val="20"/>
                <w:lang w:val="sr-Latn-CS"/>
              </w:rPr>
              <w:t>106,9</w:t>
            </w:r>
          </w:p>
        </w:tc>
        <w:tc>
          <w:tcPr>
            <w:tcW w:w="1296" w:type="dxa"/>
            <w:tcBorders>
              <w:top w:val="nil"/>
              <w:left w:val="nil"/>
              <w:bottom w:val="nil"/>
              <w:right w:val="nil"/>
            </w:tcBorders>
            <w:noWrap/>
            <w:vAlign w:val="center"/>
            <w:hideMark/>
          </w:tcPr>
          <w:p w:rsidR="001E5D58" w:rsidRPr="00FE7833" w:rsidRDefault="001E5D58" w:rsidP="00C033B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FE7833">
              <w:rPr>
                <w:rFonts w:ascii="Times New Roman" w:eastAsia="Times New Roman" w:hAnsi="Times New Roman" w:cs="Times New Roman"/>
                <w:noProof/>
                <w:color w:val="000000"/>
                <w:sz w:val="20"/>
                <w:szCs w:val="20"/>
                <w:lang w:val="sr-Latn-CS"/>
              </w:rPr>
              <w:t>0,3</w:t>
            </w:r>
          </w:p>
        </w:tc>
      </w:tr>
      <w:tr w:rsidR="001E5D58" w:rsidTr="009F405A">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677" w:type="dxa"/>
            <w:tcBorders>
              <w:top w:val="nil"/>
              <w:bottom w:val="nil"/>
            </w:tcBorders>
            <w:vAlign w:val="center"/>
            <w:hideMark/>
          </w:tcPr>
          <w:p w:rsidR="001E5D58" w:rsidRPr="00FE7833" w:rsidRDefault="001E5D58" w:rsidP="00C033B1">
            <w:pPr>
              <w:rPr>
                <w:rFonts w:ascii="Times New Roman" w:eastAsia="Times New Roman" w:hAnsi="Times New Roman" w:cs="Times New Roman"/>
                <w:b w:val="0"/>
                <w:noProof/>
                <w:color w:val="000000"/>
                <w:sz w:val="20"/>
                <w:szCs w:val="20"/>
                <w:lang w:val="sr-Latn-CS"/>
              </w:rPr>
            </w:pPr>
            <w:r w:rsidRPr="00FE7833">
              <w:rPr>
                <w:rFonts w:ascii="Times New Roman" w:eastAsia="Times New Roman" w:hAnsi="Times New Roman" w:cs="Times New Roman"/>
                <w:b w:val="0"/>
                <w:noProof/>
                <w:color w:val="000000"/>
                <w:sz w:val="20"/>
                <w:szCs w:val="20"/>
                <w:lang w:val="sr-Latn-CS"/>
              </w:rPr>
              <w:t>5</w:t>
            </w:r>
          </w:p>
        </w:tc>
        <w:tc>
          <w:tcPr>
            <w:tcW w:w="4021" w:type="dxa"/>
            <w:tcBorders>
              <w:top w:val="nil"/>
              <w:bottom w:val="nil"/>
            </w:tcBorders>
            <w:noWrap/>
            <w:vAlign w:val="center"/>
            <w:hideMark/>
          </w:tcPr>
          <w:p w:rsidR="001E5D58" w:rsidRPr="00FE7833" w:rsidRDefault="001E5D58" w:rsidP="00C033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FE7833">
              <w:rPr>
                <w:rFonts w:ascii="Times New Roman" w:eastAsia="Times New Roman" w:hAnsi="Times New Roman" w:cs="Times New Roman"/>
                <w:noProof/>
                <w:color w:val="000000"/>
                <w:sz w:val="20"/>
                <w:szCs w:val="20"/>
                <w:lang w:val="sr-Latn-CS"/>
              </w:rPr>
              <w:t>Održavanje i nabavka opreme</w:t>
            </w:r>
          </w:p>
        </w:tc>
        <w:tc>
          <w:tcPr>
            <w:tcW w:w="1296" w:type="dxa"/>
            <w:tcBorders>
              <w:top w:val="nil"/>
              <w:bottom w:val="nil"/>
            </w:tcBorders>
            <w:noWrap/>
            <w:vAlign w:val="center"/>
            <w:hideMark/>
          </w:tcPr>
          <w:p w:rsidR="001E5D58" w:rsidRPr="00FE7833" w:rsidRDefault="001E5D58" w:rsidP="00C033B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FE7833">
              <w:rPr>
                <w:rFonts w:ascii="Times New Roman" w:eastAsia="Times New Roman" w:hAnsi="Times New Roman" w:cs="Times New Roman"/>
                <w:noProof/>
                <w:color w:val="000000"/>
                <w:sz w:val="20"/>
                <w:szCs w:val="20"/>
                <w:lang w:val="sr-Latn-CS"/>
              </w:rPr>
              <w:t>1.281,30</w:t>
            </w:r>
          </w:p>
        </w:tc>
        <w:tc>
          <w:tcPr>
            <w:tcW w:w="1296" w:type="dxa"/>
            <w:tcBorders>
              <w:top w:val="nil"/>
              <w:bottom w:val="nil"/>
            </w:tcBorders>
            <w:vAlign w:val="center"/>
          </w:tcPr>
          <w:p w:rsidR="001E5D58" w:rsidRPr="001E5D58" w:rsidRDefault="001E5D58" w:rsidP="001E5D5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1E5D58">
              <w:rPr>
                <w:rFonts w:ascii="Times New Roman" w:eastAsia="Times New Roman" w:hAnsi="Times New Roman" w:cs="Times New Roman"/>
                <w:noProof/>
                <w:color w:val="000000"/>
                <w:sz w:val="20"/>
                <w:szCs w:val="20"/>
                <w:lang w:val="sr-Latn-CS"/>
              </w:rPr>
              <w:t>2055,0</w:t>
            </w:r>
          </w:p>
        </w:tc>
        <w:tc>
          <w:tcPr>
            <w:tcW w:w="1296" w:type="dxa"/>
            <w:tcBorders>
              <w:top w:val="nil"/>
              <w:bottom w:val="nil"/>
            </w:tcBorders>
            <w:noWrap/>
            <w:vAlign w:val="center"/>
          </w:tcPr>
          <w:p w:rsidR="001E5D58" w:rsidRPr="00FE7833" w:rsidRDefault="001E5D58" w:rsidP="00C033B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FE7833">
              <w:rPr>
                <w:rFonts w:ascii="Times New Roman" w:eastAsia="Times New Roman" w:hAnsi="Times New Roman" w:cs="Times New Roman"/>
                <w:noProof/>
                <w:color w:val="000000"/>
                <w:sz w:val="20"/>
                <w:szCs w:val="20"/>
                <w:lang w:val="sr-Latn-CS"/>
              </w:rPr>
              <w:t>1,3</w:t>
            </w:r>
          </w:p>
        </w:tc>
      </w:tr>
      <w:tr w:rsidR="001E5D58" w:rsidTr="009F405A">
        <w:trPr>
          <w:trHeight w:val="360"/>
          <w:jc w:val="center"/>
        </w:trPr>
        <w:tc>
          <w:tcPr>
            <w:cnfStyle w:val="001000000000" w:firstRow="0" w:lastRow="0" w:firstColumn="1" w:lastColumn="0" w:oddVBand="0" w:evenVBand="0" w:oddHBand="0" w:evenHBand="0" w:firstRowFirstColumn="0" w:firstRowLastColumn="0" w:lastRowFirstColumn="0" w:lastRowLastColumn="0"/>
            <w:tcW w:w="677" w:type="dxa"/>
            <w:tcBorders>
              <w:top w:val="nil"/>
              <w:left w:val="nil"/>
              <w:bottom w:val="nil"/>
              <w:right w:val="nil"/>
            </w:tcBorders>
            <w:vAlign w:val="center"/>
            <w:hideMark/>
          </w:tcPr>
          <w:p w:rsidR="001E5D58" w:rsidRPr="00FE7833" w:rsidRDefault="001E5D58" w:rsidP="00C033B1">
            <w:pPr>
              <w:rPr>
                <w:rFonts w:ascii="Times New Roman" w:eastAsia="Times New Roman" w:hAnsi="Times New Roman" w:cs="Times New Roman"/>
                <w:b w:val="0"/>
                <w:noProof/>
                <w:color w:val="000000"/>
                <w:sz w:val="20"/>
                <w:szCs w:val="20"/>
                <w:lang w:val="sr-Latn-CS"/>
              </w:rPr>
            </w:pPr>
            <w:r w:rsidRPr="00FE7833">
              <w:rPr>
                <w:rFonts w:ascii="Times New Roman" w:eastAsia="Times New Roman" w:hAnsi="Times New Roman" w:cs="Times New Roman"/>
                <w:b w:val="0"/>
                <w:noProof/>
                <w:color w:val="000000"/>
                <w:sz w:val="20"/>
                <w:szCs w:val="20"/>
                <w:lang w:val="sr-Latn-CS"/>
              </w:rPr>
              <w:t>6</w:t>
            </w:r>
          </w:p>
        </w:tc>
        <w:tc>
          <w:tcPr>
            <w:tcW w:w="4021" w:type="dxa"/>
            <w:tcBorders>
              <w:top w:val="nil"/>
              <w:left w:val="nil"/>
              <w:bottom w:val="nil"/>
              <w:right w:val="nil"/>
            </w:tcBorders>
            <w:noWrap/>
            <w:vAlign w:val="center"/>
            <w:hideMark/>
          </w:tcPr>
          <w:p w:rsidR="001E5D58" w:rsidRPr="00FE7833" w:rsidRDefault="001E5D58" w:rsidP="00C033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FE7833">
              <w:rPr>
                <w:rFonts w:ascii="Times New Roman" w:eastAsia="Times New Roman" w:hAnsi="Times New Roman" w:cs="Times New Roman"/>
                <w:noProof/>
                <w:color w:val="000000"/>
                <w:sz w:val="20"/>
                <w:szCs w:val="20"/>
                <w:lang w:val="sr-Latn-CS"/>
              </w:rPr>
              <w:t>Kancelarijski materijal</w:t>
            </w:r>
          </w:p>
        </w:tc>
        <w:tc>
          <w:tcPr>
            <w:tcW w:w="1296" w:type="dxa"/>
            <w:tcBorders>
              <w:top w:val="nil"/>
              <w:left w:val="nil"/>
              <w:bottom w:val="nil"/>
              <w:right w:val="nil"/>
            </w:tcBorders>
            <w:noWrap/>
            <w:vAlign w:val="center"/>
            <w:hideMark/>
          </w:tcPr>
          <w:p w:rsidR="001E5D58" w:rsidRPr="00FE7833" w:rsidRDefault="001E5D58" w:rsidP="00C033B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FE7833">
              <w:rPr>
                <w:rFonts w:ascii="Times New Roman" w:eastAsia="Times New Roman" w:hAnsi="Times New Roman" w:cs="Times New Roman"/>
                <w:noProof/>
                <w:color w:val="000000"/>
                <w:sz w:val="20"/>
                <w:szCs w:val="20"/>
                <w:lang w:val="sr-Latn-CS"/>
              </w:rPr>
              <w:t>374,65</w:t>
            </w:r>
          </w:p>
        </w:tc>
        <w:tc>
          <w:tcPr>
            <w:tcW w:w="1296" w:type="dxa"/>
            <w:tcBorders>
              <w:top w:val="nil"/>
              <w:left w:val="nil"/>
              <w:bottom w:val="nil"/>
              <w:right w:val="nil"/>
            </w:tcBorders>
            <w:vAlign w:val="center"/>
          </w:tcPr>
          <w:p w:rsidR="001E5D58" w:rsidRPr="001E5D58" w:rsidRDefault="001E5D58" w:rsidP="001E5D5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1E5D58">
              <w:rPr>
                <w:rFonts w:ascii="Times New Roman" w:eastAsia="Times New Roman" w:hAnsi="Times New Roman" w:cs="Times New Roman"/>
                <w:noProof/>
                <w:color w:val="000000"/>
                <w:sz w:val="20"/>
                <w:szCs w:val="20"/>
                <w:lang w:val="sr-Latn-CS"/>
              </w:rPr>
              <w:t>107,3</w:t>
            </w:r>
          </w:p>
        </w:tc>
        <w:tc>
          <w:tcPr>
            <w:tcW w:w="1296" w:type="dxa"/>
            <w:tcBorders>
              <w:top w:val="nil"/>
              <w:left w:val="nil"/>
              <w:bottom w:val="nil"/>
              <w:right w:val="nil"/>
            </w:tcBorders>
            <w:noWrap/>
            <w:vAlign w:val="center"/>
            <w:hideMark/>
          </w:tcPr>
          <w:p w:rsidR="001E5D58" w:rsidRPr="00FE7833" w:rsidRDefault="001E5D58" w:rsidP="00C033B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FE7833">
              <w:rPr>
                <w:rFonts w:ascii="Times New Roman" w:eastAsia="Times New Roman" w:hAnsi="Times New Roman" w:cs="Times New Roman"/>
                <w:noProof/>
                <w:color w:val="000000"/>
                <w:sz w:val="20"/>
                <w:szCs w:val="20"/>
                <w:lang w:val="sr-Latn-CS"/>
              </w:rPr>
              <w:t>0,4</w:t>
            </w:r>
          </w:p>
        </w:tc>
      </w:tr>
      <w:tr w:rsidR="001E5D58" w:rsidTr="009F405A">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677" w:type="dxa"/>
            <w:tcBorders>
              <w:top w:val="nil"/>
              <w:bottom w:val="nil"/>
            </w:tcBorders>
            <w:vAlign w:val="center"/>
            <w:hideMark/>
          </w:tcPr>
          <w:p w:rsidR="001E5D58" w:rsidRPr="00FE7833" w:rsidRDefault="001E5D58" w:rsidP="00C033B1">
            <w:pPr>
              <w:rPr>
                <w:rFonts w:ascii="Times New Roman" w:eastAsia="Times New Roman" w:hAnsi="Times New Roman" w:cs="Times New Roman"/>
                <w:b w:val="0"/>
                <w:noProof/>
                <w:color w:val="000000"/>
                <w:sz w:val="20"/>
                <w:szCs w:val="20"/>
                <w:lang w:val="sr-Latn-CS"/>
              </w:rPr>
            </w:pPr>
            <w:r w:rsidRPr="00FE7833">
              <w:rPr>
                <w:rFonts w:ascii="Times New Roman" w:eastAsia="Times New Roman" w:hAnsi="Times New Roman" w:cs="Times New Roman"/>
                <w:b w:val="0"/>
                <w:noProof/>
                <w:color w:val="000000"/>
                <w:sz w:val="20"/>
                <w:szCs w:val="20"/>
                <w:lang w:val="sr-Latn-CS"/>
              </w:rPr>
              <w:t>7</w:t>
            </w:r>
          </w:p>
        </w:tc>
        <w:tc>
          <w:tcPr>
            <w:tcW w:w="4021" w:type="dxa"/>
            <w:tcBorders>
              <w:top w:val="nil"/>
              <w:bottom w:val="nil"/>
            </w:tcBorders>
            <w:noWrap/>
            <w:vAlign w:val="center"/>
            <w:hideMark/>
          </w:tcPr>
          <w:p w:rsidR="001E5D58" w:rsidRPr="00FE7833" w:rsidRDefault="001E5D58" w:rsidP="00C033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FE7833">
              <w:rPr>
                <w:rFonts w:ascii="Times New Roman" w:eastAsia="Times New Roman" w:hAnsi="Times New Roman" w:cs="Times New Roman"/>
                <w:noProof/>
                <w:color w:val="000000"/>
                <w:sz w:val="20"/>
                <w:szCs w:val="20"/>
                <w:lang w:val="sr-Latn-CS"/>
              </w:rPr>
              <w:t>Higijena</w:t>
            </w:r>
          </w:p>
        </w:tc>
        <w:tc>
          <w:tcPr>
            <w:tcW w:w="1296" w:type="dxa"/>
            <w:tcBorders>
              <w:top w:val="nil"/>
              <w:bottom w:val="nil"/>
            </w:tcBorders>
            <w:noWrap/>
            <w:vAlign w:val="center"/>
            <w:hideMark/>
          </w:tcPr>
          <w:p w:rsidR="001E5D58" w:rsidRPr="00FE7833" w:rsidRDefault="001E5D58" w:rsidP="00C033B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FE7833">
              <w:rPr>
                <w:rFonts w:ascii="Times New Roman" w:eastAsia="Times New Roman" w:hAnsi="Times New Roman" w:cs="Times New Roman"/>
                <w:noProof/>
                <w:color w:val="000000"/>
                <w:sz w:val="20"/>
                <w:szCs w:val="20"/>
                <w:lang w:val="sr-Latn-CS"/>
              </w:rPr>
              <w:t>159,69</w:t>
            </w:r>
          </w:p>
        </w:tc>
        <w:tc>
          <w:tcPr>
            <w:tcW w:w="1296" w:type="dxa"/>
            <w:tcBorders>
              <w:top w:val="nil"/>
              <w:bottom w:val="nil"/>
            </w:tcBorders>
            <w:vAlign w:val="center"/>
          </w:tcPr>
          <w:p w:rsidR="001E5D58" w:rsidRPr="001E5D58" w:rsidRDefault="001E5D58" w:rsidP="001E5D5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1E5D58">
              <w:rPr>
                <w:rFonts w:ascii="Times New Roman" w:eastAsia="Times New Roman" w:hAnsi="Times New Roman" w:cs="Times New Roman"/>
                <w:noProof/>
                <w:color w:val="000000"/>
                <w:sz w:val="20"/>
                <w:szCs w:val="20"/>
                <w:lang w:val="sr-Latn-CS"/>
              </w:rPr>
              <w:t>190,6</w:t>
            </w:r>
          </w:p>
        </w:tc>
        <w:tc>
          <w:tcPr>
            <w:tcW w:w="1296" w:type="dxa"/>
            <w:tcBorders>
              <w:top w:val="nil"/>
              <w:bottom w:val="nil"/>
            </w:tcBorders>
            <w:noWrap/>
            <w:vAlign w:val="center"/>
            <w:hideMark/>
          </w:tcPr>
          <w:p w:rsidR="001E5D58" w:rsidRPr="00FE7833" w:rsidRDefault="001E5D58" w:rsidP="00C033B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FE7833">
              <w:rPr>
                <w:rFonts w:ascii="Times New Roman" w:eastAsia="Times New Roman" w:hAnsi="Times New Roman" w:cs="Times New Roman"/>
                <w:noProof/>
                <w:color w:val="000000"/>
                <w:sz w:val="20"/>
                <w:szCs w:val="20"/>
                <w:lang w:val="sr-Latn-CS"/>
              </w:rPr>
              <w:t>0,2</w:t>
            </w:r>
          </w:p>
        </w:tc>
      </w:tr>
      <w:tr w:rsidR="001E5D58" w:rsidTr="009F405A">
        <w:trPr>
          <w:trHeight w:val="360"/>
          <w:jc w:val="center"/>
        </w:trPr>
        <w:tc>
          <w:tcPr>
            <w:cnfStyle w:val="001000000000" w:firstRow="0" w:lastRow="0" w:firstColumn="1" w:lastColumn="0" w:oddVBand="0" w:evenVBand="0" w:oddHBand="0" w:evenHBand="0" w:firstRowFirstColumn="0" w:firstRowLastColumn="0" w:lastRowFirstColumn="0" w:lastRowLastColumn="0"/>
            <w:tcW w:w="677" w:type="dxa"/>
            <w:tcBorders>
              <w:top w:val="nil"/>
              <w:left w:val="nil"/>
              <w:bottom w:val="nil"/>
              <w:right w:val="nil"/>
            </w:tcBorders>
            <w:vAlign w:val="center"/>
            <w:hideMark/>
          </w:tcPr>
          <w:p w:rsidR="001E5D58" w:rsidRPr="00FE7833" w:rsidRDefault="001E5D58" w:rsidP="00C033B1">
            <w:pPr>
              <w:rPr>
                <w:rFonts w:ascii="Times New Roman" w:eastAsia="Times New Roman" w:hAnsi="Times New Roman" w:cs="Times New Roman"/>
                <w:b w:val="0"/>
                <w:noProof/>
                <w:color w:val="000000"/>
                <w:sz w:val="20"/>
                <w:szCs w:val="20"/>
                <w:lang w:val="sr-Latn-CS"/>
              </w:rPr>
            </w:pPr>
            <w:r w:rsidRPr="00FE7833">
              <w:rPr>
                <w:rFonts w:ascii="Times New Roman" w:eastAsia="Times New Roman" w:hAnsi="Times New Roman" w:cs="Times New Roman"/>
                <w:b w:val="0"/>
                <w:noProof/>
                <w:color w:val="000000"/>
                <w:sz w:val="20"/>
                <w:szCs w:val="20"/>
                <w:lang w:val="sr-Latn-CS"/>
              </w:rPr>
              <w:t>8</w:t>
            </w:r>
          </w:p>
        </w:tc>
        <w:tc>
          <w:tcPr>
            <w:tcW w:w="4021" w:type="dxa"/>
            <w:tcBorders>
              <w:top w:val="nil"/>
              <w:left w:val="nil"/>
              <w:bottom w:val="nil"/>
              <w:right w:val="nil"/>
            </w:tcBorders>
            <w:noWrap/>
            <w:vAlign w:val="center"/>
            <w:hideMark/>
          </w:tcPr>
          <w:p w:rsidR="001E5D58" w:rsidRPr="00FE7833" w:rsidRDefault="001E5D58" w:rsidP="00C033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FE7833">
              <w:rPr>
                <w:rFonts w:ascii="Times New Roman" w:eastAsia="Times New Roman" w:hAnsi="Times New Roman" w:cs="Times New Roman"/>
                <w:noProof/>
                <w:color w:val="000000"/>
                <w:sz w:val="20"/>
                <w:szCs w:val="20"/>
                <w:lang w:val="sr-Latn-CS"/>
              </w:rPr>
              <w:t>Inventar</w:t>
            </w:r>
          </w:p>
        </w:tc>
        <w:tc>
          <w:tcPr>
            <w:tcW w:w="1296" w:type="dxa"/>
            <w:tcBorders>
              <w:top w:val="nil"/>
              <w:left w:val="nil"/>
              <w:bottom w:val="nil"/>
              <w:right w:val="nil"/>
            </w:tcBorders>
            <w:noWrap/>
            <w:vAlign w:val="center"/>
            <w:hideMark/>
          </w:tcPr>
          <w:p w:rsidR="001E5D58" w:rsidRPr="00FE7833" w:rsidRDefault="001E5D58" w:rsidP="00C033B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FE7833">
              <w:rPr>
                <w:rFonts w:ascii="Times New Roman" w:eastAsia="Times New Roman" w:hAnsi="Times New Roman" w:cs="Times New Roman"/>
                <w:noProof/>
                <w:color w:val="000000"/>
                <w:sz w:val="20"/>
                <w:szCs w:val="20"/>
                <w:lang w:val="sr-Latn-CS"/>
              </w:rPr>
              <w:t>570,43</w:t>
            </w:r>
          </w:p>
        </w:tc>
        <w:tc>
          <w:tcPr>
            <w:tcW w:w="1296" w:type="dxa"/>
            <w:tcBorders>
              <w:top w:val="nil"/>
              <w:left w:val="nil"/>
              <w:bottom w:val="nil"/>
              <w:right w:val="nil"/>
            </w:tcBorders>
            <w:vAlign w:val="center"/>
          </w:tcPr>
          <w:p w:rsidR="001E5D58" w:rsidRPr="001E5D58" w:rsidRDefault="001E5D58" w:rsidP="001E5D5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1E5D58">
              <w:rPr>
                <w:rFonts w:ascii="Times New Roman" w:eastAsia="Times New Roman" w:hAnsi="Times New Roman" w:cs="Times New Roman"/>
                <w:noProof/>
                <w:color w:val="000000"/>
                <w:sz w:val="20"/>
                <w:szCs w:val="20"/>
                <w:lang w:val="sr-Latn-CS"/>
              </w:rPr>
              <w:t>345,2</w:t>
            </w:r>
          </w:p>
        </w:tc>
        <w:tc>
          <w:tcPr>
            <w:tcW w:w="1296" w:type="dxa"/>
            <w:tcBorders>
              <w:top w:val="nil"/>
              <w:left w:val="nil"/>
              <w:bottom w:val="nil"/>
              <w:right w:val="nil"/>
            </w:tcBorders>
            <w:noWrap/>
            <w:vAlign w:val="center"/>
          </w:tcPr>
          <w:p w:rsidR="001E5D58" w:rsidRPr="00FE7833" w:rsidRDefault="001E5D58" w:rsidP="00C033B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FE7833">
              <w:rPr>
                <w:rFonts w:ascii="Times New Roman" w:eastAsia="Times New Roman" w:hAnsi="Times New Roman" w:cs="Times New Roman"/>
                <w:noProof/>
                <w:color w:val="000000"/>
                <w:sz w:val="20"/>
                <w:szCs w:val="20"/>
                <w:lang w:val="sr-Latn-CS"/>
              </w:rPr>
              <w:t>0,6</w:t>
            </w:r>
          </w:p>
        </w:tc>
      </w:tr>
      <w:tr w:rsidR="001E5D58" w:rsidTr="009F405A">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677" w:type="dxa"/>
            <w:tcBorders>
              <w:top w:val="nil"/>
              <w:bottom w:val="nil"/>
            </w:tcBorders>
            <w:vAlign w:val="center"/>
            <w:hideMark/>
          </w:tcPr>
          <w:p w:rsidR="001E5D58" w:rsidRPr="00FE7833" w:rsidRDefault="001E5D58" w:rsidP="00C033B1">
            <w:pPr>
              <w:rPr>
                <w:rFonts w:ascii="Times New Roman" w:eastAsia="Times New Roman" w:hAnsi="Times New Roman" w:cs="Times New Roman"/>
                <w:b w:val="0"/>
                <w:noProof/>
                <w:color w:val="000000"/>
                <w:sz w:val="20"/>
                <w:szCs w:val="20"/>
                <w:lang w:val="sr-Latn-CS"/>
              </w:rPr>
            </w:pPr>
            <w:r w:rsidRPr="00FE7833">
              <w:rPr>
                <w:rFonts w:ascii="Times New Roman" w:eastAsia="Times New Roman" w:hAnsi="Times New Roman" w:cs="Times New Roman"/>
                <w:b w:val="0"/>
                <w:noProof/>
                <w:color w:val="000000"/>
                <w:sz w:val="20"/>
                <w:szCs w:val="20"/>
                <w:lang w:val="sr-Latn-CS"/>
              </w:rPr>
              <w:t>9</w:t>
            </w:r>
          </w:p>
        </w:tc>
        <w:tc>
          <w:tcPr>
            <w:tcW w:w="4021" w:type="dxa"/>
            <w:tcBorders>
              <w:top w:val="nil"/>
              <w:bottom w:val="nil"/>
            </w:tcBorders>
            <w:noWrap/>
            <w:vAlign w:val="center"/>
            <w:hideMark/>
          </w:tcPr>
          <w:p w:rsidR="001E5D58" w:rsidRPr="00FE7833" w:rsidRDefault="001E5D58" w:rsidP="00C033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FE7833">
              <w:rPr>
                <w:rFonts w:ascii="Times New Roman" w:eastAsia="Times New Roman" w:hAnsi="Times New Roman" w:cs="Times New Roman"/>
                <w:noProof/>
                <w:color w:val="000000"/>
                <w:sz w:val="20"/>
                <w:szCs w:val="20"/>
                <w:lang w:val="sr-Latn-CS"/>
              </w:rPr>
              <w:t>Gorivo</w:t>
            </w:r>
          </w:p>
        </w:tc>
        <w:tc>
          <w:tcPr>
            <w:tcW w:w="1296" w:type="dxa"/>
            <w:tcBorders>
              <w:top w:val="nil"/>
              <w:bottom w:val="nil"/>
            </w:tcBorders>
            <w:noWrap/>
            <w:vAlign w:val="center"/>
            <w:hideMark/>
          </w:tcPr>
          <w:p w:rsidR="001E5D58" w:rsidRPr="00FE7833" w:rsidRDefault="001E5D58" w:rsidP="00C033B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FE7833">
              <w:rPr>
                <w:rFonts w:ascii="Times New Roman" w:eastAsia="Times New Roman" w:hAnsi="Times New Roman" w:cs="Times New Roman"/>
                <w:noProof/>
                <w:color w:val="000000"/>
                <w:sz w:val="20"/>
                <w:szCs w:val="20"/>
                <w:lang w:val="sr-Latn-CS"/>
              </w:rPr>
              <w:t>40,00</w:t>
            </w:r>
          </w:p>
        </w:tc>
        <w:tc>
          <w:tcPr>
            <w:tcW w:w="1296" w:type="dxa"/>
            <w:tcBorders>
              <w:top w:val="nil"/>
              <w:bottom w:val="nil"/>
            </w:tcBorders>
            <w:vAlign w:val="center"/>
          </w:tcPr>
          <w:p w:rsidR="001E5D58" w:rsidRPr="001E5D58" w:rsidRDefault="001E5D58" w:rsidP="001E5D5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1E5D58">
              <w:rPr>
                <w:rFonts w:ascii="Times New Roman" w:eastAsia="Times New Roman" w:hAnsi="Times New Roman" w:cs="Times New Roman"/>
                <w:noProof/>
                <w:color w:val="000000"/>
                <w:sz w:val="20"/>
                <w:szCs w:val="20"/>
                <w:lang w:val="sr-Latn-CS"/>
              </w:rPr>
              <w:t>6,3</w:t>
            </w:r>
          </w:p>
        </w:tc>
        <w:tc>
          <w:tcPr>
            <w:tcW w:w="1296" w:type="dxa"/>
            <w:tcBorders>
              <w:top w:val="nil"/>
              <w:bottom w:val="nil"/>
            </w:tcBorders>
            <w:noWrap/>
            <w:vAlign w:val="center"/>
          </w:tcPr>
          <w:p w:rsidR="001E5D58" w:rsidRPr="00FE7833" w:rsidRDefault="001E5D58" w:rsidP="00C033B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FE7833">
              <w:rPr>
                <w:rFonts w:ascii="Times New Roman" w:eastAsia="Times New Roman" w:hAnsi="Times New Roman" w:cs="Times New Roman"/>
                <w:noProof/>
                <w:color w:val="000000"/>
                <w:sz w:val="20"/>
                <w:szCs w:val="20"/>
                <w:lang w:val="sr-Latn-CS"/>
              </w:rPr>
              <w:t>0,0</w:t>
            </w:r>
          </w:p>
        </w:tc>
      </w:tr>
      <w:tr w:rsidR="001E5D58" w:rsidTr="009F405A">
        <w:trPr>
          <w:trHeight w:val="360"/>
          <w:jc w:val="center"/>
        </w:trPr>
        <w:tc>
          <w:tcPr>
            <w:cnfStyle w:val="001000000000" w:firstRow="0" w:lastRow="0" w:firstColumn="1" w:lastColumn="0" w:oddVBand="0" w:evenVBand="0" w:oddHBand="0" w:evenHBand="0" w:firstRowFirstColumn="0" w:firstRowLastColumn="0" w:lastRowFirstColumn="0" w:lastRowLastColumn="0"/>
            <w:tcW w:w="677" w:type="dxa"/>
            <w:tcBorders>
              <w:top w:val="nil"/>
              <w:left w:val="nil"/>
              <w:bottom w:val="single" w:sz="4" w:space="0" w:color="4472C4" w:themeColor="accent1"/>
              <w:right w:val="nil"/>
            </w:tcBorders>
            <w:vAlign w:val="center"/>
            <w:hideMark/>
          </w:tcPr>
          <w:p w:rsidR="001E5D58" w:rsidRPr="00FE7833" w:rsidRDefault="001E5D58" w:rsidP="00C033B1">
            <w:pPr>
              <w:rPr>
                <w:rFonts w:ascii="Times New Roman" w:eastAsia="Times New Roman" w:hAnsi="Times New Roman" w:cs="Times New Roman"/>
                <w:b w:val="0"/>
                <w:noProof/>
                <w:color w:val="000000"/>
                <w:sz w:val="20"/>
                <w:szCs w:val="20"/>
                <w:lang w:val="sr-Latn-CS"/>
              </w:rPr>
            </w:pPr>
            <w:r w:rsidRPr="00FE7833">
              <w:rPr>
                <w:rFonts w:ascii="Times New Roman" w:eastAsia="Times New Roman" w:hAnsi="Times New Roman" w:cs="Times New Roman"/>
                <w:b w:val="0"/>
                <w:noProof/>
                <w:color w:val="000000"/>
                <w:sz w:val="20"/>
                <w:szCs w:val="20"/>
                <w:lang w:val="sr-Latn-CS"/>
              </w:rPr>
              <w:t>10</w:t>
            </w:r>
          </w:p>
        </w:tc>
        <w:tc>
          <w:tcPr>
            <w:tcW w:w="4021" w:type="dxa"/>
            <w:tcBorders>
              <w:top w:val="nil"/>
              <w:left w:val="nil"/>
              <w:bottom w:val="single" w:sz="4" w:space="0" w:color="4472C4" w:themeColor="accent1"/>
              <w:right w:val="nil"/>
            </w:tcBorders>
            <w:noWrap/>
            <w:vAlign w:val="center"/>
            <w:hideMark/>
          </w:tcPr>
          <w:p w:rsidR="001E5D58" w:rsidRPr="00FE7833" w:rsidRDefault="001E5D58" w:rsidP="00C033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FE7833">
              <w:rPr>
                <w:rFonts w:ascii="Times New Roman" w:eastAsia="Times New Roman" w:hAnsi="Times New Roman" w:cs="Times New Roman"/>
                <w:noProof/>
                <w:color w:val="000000"/>
                <w:sz w:val="20"/>
                <w:szCs w:val="20"/>
                <w:lang w:val="sr-Latn-CS"/>
              </w:rPr>
              <w:t>Ostalo</w:t>
            </w:r>
          </w:p>
        </w:tc>
        <w:tc>
          <w:tcPr>
            <w:tcW w:w="1296" w:type="dxa"/>
            <w:tcBorders>
              <w:top w:val="nil"/>
              <w:left w:val="nil"/>
              <w:bottom w:val="single" w:sz="4" w:space="0" w:color="4472C4" w:themeColor="accent1"/>
              <w:right w:val="nil"/>
            </w:tcBorders>
            <w:noWrap/>
            <w:vAlign w:val="center"/>
            <w:hideMark/>
          </w:tcPr>
          <w:p w:rsidR="001E5D58" w:rsidRPr="00FE7833" w:rsidRDefault="001E5D58" w:rsidP="00C033B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FE7833">
              <w:rPr>
                <w:rFonts w:ascii="Times New Roman" w:eastAsia="Times New Roman" w:hAnsi="Times New Roman" w:cs="Times New Roman"/>
                <w:noProof/>
                <w:color w:val="000000"/>
                <w:sz w:val="20"/>
                <w:szCs w:val="20"/>
                <w:lang w:val="sr-Latn-CS"/>
              </w:rPr>
              <w:t>219,78</w:t>
            </w:r>
          </w:p>
        </w:tc>
        <w:tc>
          <w:tcPr>
            <w:tcW w:w="1296" w:type="dxa"/>
            <w:tcBorders>
              <w:top w:val="nil"/>
              <w:left w:val="nil"/>
              <w:bottom w:val="single" w:sz="4" w:space="0" w:color="4472C4" w:themeColor="accent1"/>
              <w:right w:val="nil"/>
            </w:tcBorders>
            <w:vAlign w:val="center"/>
          </w:tcPr>
          <w:p w:rsidR="001E5D58" w:rsidRPr="001E5D58" w:rsidRDefault="001E5D58" w:rsidP="001E5D5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1E5D58">
              <w:rPr>
                <w:rFonts w:ascii="Times New Roman" w:eastAsia="Times New Roman" w:hAnsi="Times New Roman" w:cs="Times New Roman"/>
                <w:noProof/>
                <w:color w:val="000000"/>
                <w:sz w:val="20"/>
                <w:szCs w:val="20"/>
                <w:lang w:val="sr-Latn-CS"/>
              </w:rPr>
              <w:t>165,1</w:t>
            </w:r>
          </w:p>
        </w:tc>
        <w:tc>
          <w:tcPr>
            <w:tcW w:w="1296" w:type="dxa"/>
            <w:tcBorders>
              <w:top w:val="nil"/>
              <w:left w:val="nil"/>
              <w:bottom w:val="single" w:sz="4" w:space="0" w:color="4472C4" w:themeColor="accent1"/>
              <w:right w:val="nil"/>
            </w:tcBorders>
            <w:noWrap/>
            <w:vAlign w:val="center"/>
            <w:hideMark/>
          </w:tcPr>
          <w:p w:rsidR="001E5D58" w:rsidRPr="00FE7833" w:rsidRDefault="001E5D58" w:rsidP="00C033B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FE7833">
              <w:rPr>
                <w:rFonts w:ascii="Times New Roman" w:eastAsia="Times New Roman" w:hAnsi="Times New Roman" w:cs="Times New Roman"/>
                <w:noProof/>
                <w:color w:val="000000"/>
                <w:sz w:val="20"/>
                <w:szCs w:val="20"/>
                <w:lang w:val="sr-Latn-CS"/>
              </w:rPr>
              <w:t>0,2</w:t>
            </w:r>
          </w:p>
        </w:tc>
      </w:tr>
      <w:tr w:rsidR="001E5D58" w:rsidTr="009F405A">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677" w:type="dxa"/>
            <w:tcBorders>
              <w:top w:val="single" w:sz="4" w:space="0" w:color="4472C4" w:themeColor="accent1"/>
              <w:left w:val="single" w:sz="4" w:space="0" w:color="4472C4" w:themeColor="accent1"/>
              <w:bottom w:val="single" w:sz="4" w:space="0" w:color="4472C4" w:themeColor="accent1"/>
            </w:tcBorders>
            <w:vAlign w:val="center"/>
            <w:hideMark/>
          </w:tcPr>
          <w:p w:rsidR="001E5D58" w:rsidRPr="00FE7833" w:rsidRDefault="001E5D58" w:rsidP="00C033B1">
            <w:pPr>
              <w:rPr>
                <w:rFonts w:ascii="Times New Roman" w:eastAsia="Times New Roman" w:hAnsi="Times New Roman" w:cs="Times New Roman"/>
                <w:noProof/>
                <w:color w:val="000000"/>
                <w:sz w:val="20"/>
                <w:szCs w:val="20"/>
                <w:lang w:val="sr-Latn-CS"/>
              </w:rPr>
            </w:pPr>
            <w:r w:rsidRPr="00FE7833">
              <w:rPr>
                <w:rFonts w:ascii="Times New Roman" w:eastAsia="Times New Roman" w:hAnsi="Times New Roman" w:cs="Times New Roman"/>
                <w:noProof/>
                <w:color w:val="000000"/>
                <w:sz w:val="20"/>
                <w:szCs w:val="20"/>
                <w:lang w:val="sr-Latn-CS"/>
              </w:rPr>
              <w:t>11</w:t>
            </w:r>
          </w:p>
        </w:tc>
        <w:tc>
          <w:tcPr>
            <w:tcW w:w="4021" w:type="dxa"/>
            <w:tcBorders>
              <w:top w:val="single" w:sz="4" w:space="0" w:color="4472C4" w:themeColor="accent1"/>
              <w:bottom w:val="single" w:sz="4" w:space="0" w:color="4472C4" w:themeColor="accent1"/>
            </w:tcBorders>
            <w:noWrap/>
            <w:vAlign w:val="center"/>
            <w:hideMark/>
          </w:tcPr>
          <w:p w:rsidR="001E5D58" w:rsidRPr="00FE7833" w:rsidRDefault="001E5D58" w:rsidP="00C033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noProof/>
                <w:color w:val="000000"/>
                <w:sz w:val="20"/>
                <w:szCs w:val="20"/>
                <w:lang w:val="sr-Latn-CS"/>
              </w:rPr>
            </w:pPr>
            <w:r w:rsidRPr="00FE7833">
              <w:rPr>
                <w:rFonts w:ascii="Times New Roman" w:eastAsia="Times New Roman" w:hAnsi="Times New Roman" w:cs="Times New Roman"/>
                <w:b/>
                <w:noProof/>
                <w:color w:val="000000"/>
                <w:sz w:val="20"/>
                <w:szCs w:val="20"/>
                <w:lang w:val="sr-Latn-CS"/>
              </w:rPr>
              <w:t>Tekući troškovi (1-10)</w:t>
            </w:r>
          </w:p>
        </w:tc>
        <w:tc>
          <w:tcPr>
            <w:tcW w:w="1296" w:type="dxa"/>
            <w:tcBorders>
              <w:top w:val="single" w:sz="4" w:space="0" w:color="4472C4" w:themeColor="accent1"/>
              <w:bottom w:val="single" w:sz="4" w:space="0" w:color="4472C4" w:themeColor="accent1"/>
            </w:tcBorders>
            <w:noWrap/>
            <w:vAlign w:val="center"/>
            <w:hideMark/>
          </w:tcPr>
          <w:p w:rsidR="001E5D58" w:rsidRPr="00FE7833" w:rsidRDefault="001E5D58" w:rsidP="00C033B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noProof/>
                <w:color w:val="000000"/>
                <w:sz w:val="20"/>
                <w:szCs w:val="20"/>
                <w:lang w:val="sr-Latn-CS"/>
              </w:rPr>
            </w:pPr>
            <w:r w:rsidRPr="00FE7833">
              <w:rPr>
                <w:rFonts w:ascii="Times New Roman" w:eastAsia="Times New Roman" w:hAnsi="Times New Roman" w:cs="Times New Roman"/>
                <w:b/>
                <w:noProof/>
                <w:color w:val="000000"/>
                <w:sz w:val="20"/>
                <w:szCs w:val="20"/>
                <w:lang w:val="sr-Latn-CS"/>
              </w:rPr>
              <w:t>5.400,12</w:t>
            </w:r>
          </w:p>
        </w:tc>
        <w:tc>
          <w:tcPr>
            <w:tcW w:w="1296" w:type="dxa"/>
            <w:tcBorders>
              <w:top w:val="single" w:sz="4" w:space="0" w:color="4472C4" w:themeColor="accent1"/>
              <w:bottom w:val="single" w:sz="4" w:space="0" w:color="4472C4" w:themeColor="accent1"/>
            </w:tcBorders>
            <w:vAlign w:val="center"/>
          </w:tcPr>
          <w:p w:rsidR="001E5D58" w:rsidRPr="001E5D58" w:rsidRDefault="001E5D58" w:rsidP="001E5D5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noProof/>
                <w:color w:val="000000"/>
                <w:sz w:val="20"/>
                <w:szCs w:val="20"/>
                <w:lang w:val="sr-Latn-CS"/>
              </w:rPr>
            </w:pPr>
            <w:r w:rsidRPr="001E5D58">
              <w:rPr>
                <w:rFonts w:ascii="Times New Roman" w:eastAsia="Times New Roman" w:hAnsi="Times New Roman" w:cs="Times New Roman"/>
                <w:b/>
                <w:noProof/>
                <w:color w:val="000000"/>
                <w:sz w:val="20"/>
                <w:szCs w:val="20"/>
                <w:lang w:val="sr-Latn-CS"/>
              </w:rPr>
              <w:t>132,7</w:t>
            </w:r>
          </w:p>
        </w:tc>
        <w:tc>
          <w:tcPr>
            <w:tcW w:w="1296" w:type="dxa"/>
            <w:tcBorders>
              <w:top w:val="single" w:sz="4" w:space="0" w:color="4472C4" w:themeColor="accent1"/>
              <w:bottom w:val="single" w:sz="4" w:space="0" w:color="4472C4" w:themeColor="accent1"/>
              <w:right w:val="single" w:sz="4" w:space="0" w:color="4472C4" w:themeColor="accent1"/>
            </w:tcBorders>
            <w:noWrap/>
            <w:vAlign w:val="center"/>
            <w:hideMark/>
          </w:tcPr>
          <w:p w:rsidR="001E5D58" w:rsidRPr="00FE7833" w:rsidRDefault="001E5D58" w:rsidP="00C033B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noProof/>
                <w:color w:val="000000"/>
                <w:sz w:val="20"/>
                <w:szCs w:val="20"/>
                <w:lang w:val="sr-Latn-CS"/>
              </w:rPr>
            </w:pPr>
            <w:r w:rsidRPr="00FE7833">
              <w:rPr>
                <w:rFonts w:ascii="Times New Roman" w:eastAsia="Times New Roman" w:hAnsi="Times New Roman" w:cs="Times New Roman"/>
                <w:b/>
                <w:noProof/>
                <w:color w:val="000000"/>
                <w:sz w:val="20"/>
                <w:szCs w:val="20"/>
                <w:lang w:val="sr-Latn-CS"/>
              </w:rPr>
              <w:t>5,3</w:t>
            </w:r>
          </w:p>
        </w:tc>
      </w:tr>
      <w:tr w:rsidR="001E5D58" w:rsidTr="009F405A">
        <w:trPr>
          <w:trHeight w:val="360"/>
          <w:jc w:val="center"/>
        </w:trPr>
        <w:tc>
          <w:tcPr>
            <w:cnfStyle w:val="001000000000" w:firstRow="0" w:lastRow="0" w:firstColumn="1" w:lastColumn="0" w:oddVBand="0" w:evenVBand="0" w:oddHBand="0" w:evenHBand="0" w:firstRowFirstColumn="0" w:firstRowLastColumn="0" w:lastRowFirstColumn="0" w:lastRowLastColumn="0"/>
            <w:tcW w:w="677" w:type="dxa"/>
            <w:tcBorders>
              <w:top w:val="single" w:sz="4" w:space="0" w:color="4472C4" w:themeColor="accent1"/>
              <w:bottom w:val="nil"/>
            </w:tcBorders>
            <w:vAlign w:val="center"/>
            <w:hideMark/>
          </w:tcPr>
          <w:p w:rsidR="001E5D58" w:rsidRPr="00FE7833" w:rsidRDefault="001E5D58" w:rsidP="00C033B1">
            <w:pPr>
              <w:rPr>
                <w:rFonts w:ascii="Times New Roman" w:eastAsia="Times New Roman" w:hAnsi="Times New Roman" w:cs="Times New Roman"/>
                <w:b w:val="0"/>
                <w:noProof/>
                <w:color w:val="000000"/>
                <w:sz w:val="20"/>
                <w:szCs w:val="20"/>
                <w:lang w:val="sr-Latn-CS"/>
              </w:rPr>
            </w:pPr>
            <w:r w:rsidRPr="00FE7833">
              <w:rPr>
                <w:rFonts w:ascii="Times New Roman" w:eastAsia="Times New Roman" w:hAnsi="Times New Roman" w:cs="Times New Roman"/>
                <w:b w:val="0"/>
                <w:noProof/>
                <w:color w:val="000000"/>
                <w:sz w:val="20"/>
                <w:szCs w:val="20"/>
                <w:lang w:val="sr-Latn-CS"/>
              </w:rPr>
              <w:t>12</w:t>
            </w:r>
          </w:p>
        </w:tc>
        <w:tc>
          <w:tcPr>
            <w:tcW w:w="4021" w:type="dxa"/>
            <w:tcBorders>
              <w:top w:val="single" w:sz="4" w:space="0" w:color="4472C4" w:themeColor="accent1"/>
              <w:bottom w:val="nil"/>
            </w:tcBorders>
            <w:noWrap/>
            <w:vAlign w:val="center"/>
            <w:hideMark/>
          </w:tcPr>
          <w:p w:rsidR="001E5D58" w:rsidRPr="00FE7833" w:rsidRDefault="001E5D58" w:rsidP="00C033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FE7833">
              <w:rPr>
                <w:rFonts w:ascii="Times New Roman" w:eastAsia="Times New Roman" w:hAnsi="Times New Roman" w:cs="Times New Roman"/>
                <w:noProof/>
                <w:color w:val="000000"/>
                <w:sz w:val="20"/>
                <w:szCs w:val="20"/>
                <w:lang w:val="sr-Latn-CS"/>
              </w:rPr>
              <w:t>Sajmovi</w:t>
            </w:r>
          </w:p>
        </w:tc>
        <w:tc>
          <w:tcPr>
            <w:tcW w:w="1296" w:type="dxa"/>
            <w:tcBorders>
              <w:top w:val="single" w:sz="4" w:space="0" w:color="4472C4" w:themeColor="accent1"/>
              <w:bottom w:val="nil"/>
            </w:tcBorders>
            <w:noWrap/>
            <w:vAlign w:val="center"/>
            <w:hideMark/>
          </w:tcPr>
          <w:p w:rsidR="001E5D58" w:rsidRPr="00FE7833" w:rsidRDefault="001E5D58" w:rsidP="00C033B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FE7833">
              <w:rPr>
                <w:rFonts w:ascii="Times New Roman" w:eastAsia="Times New Roman" w:hAnsi="Times New Roman" w:cs="Times New Roman"/>
                <w:noProof/>
                <w:color w:val="000000"/>
                <w:sz w:val="20"/>
                <w:szCs w:val="20"/>
                <w:lang w:val="sr-Latn-CS"/>
              </w:rPr>
              <w:t>967,40</w:t>
            </w:r>
          </w:p>
        </w:tc>
        <w:tc>
          <w:tcPr>
            <w:tcW w:w="1296" w:type="dxa"/>
            <w:tcBorders>
              <w:top w:val="single" w:sz="4" w:space="0" w:color="4472C4" w:themeColor="accent1"/>
              <w:bottom w:val="nil"/>
            </w:tcBorders>
            <w:vAlign w:val="center"/>
          </w:tcPr>
          <w:p w:rsidR="001E5D58" w:rsidRPr="001E5D58" w:rsidRDefault="001E5D58" w:rsidP="001E5D5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1E5D58">
              <w:rPr>
                <w:rFonts w:ascii="Times New Roman" w:eastAsia="Times New Roman" w:hAnsi="Times New Roman" w:cs="Times New Roman"/>
                <w:noProof/>
                <w:color w:val="000000"/>
                <w:sz w:val="20"/>
                <w:szCs w:val="20"/>
                <w:lang w:val="sr-Latn-CS"/>
              </w:rPr>
              <w:t>66,3</w:t>
            </w:r>
          </w:p>
        </w:tc>
        <w:tc>
          <w:tcPr>
            <w:tcW w:w="1296" w:type="dxa"/>
            <w:tcBorders>
              <w:top w:val="single" w:sz="4" w:space="0" w:color="4472C4" w:themeColor="accent1"/>
              <w:bottom w:val="nil"/>
            </w:tcBorders>
            <w:noWrap/>
            <w:vAlign w:val="center"/>
            <w:hideMark/>
          </w:tcPr>
          <w:p w:rsidR="001E5D58" w:rsidRPr="00FE7833" w:rsidRDefault="001E5D58" w:rsidP="00C033B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FE7833">
              <w:rPr>
                <w:rFonts w:ascii="Times New Roman" w:eastAsia="Times New Roman" w:hAnsi="Times New Roman" w:cs="Times New Roman"/>
                <w:noProof/>
                <w:color w:val="000000"/>
                <w:sz w:val="20"/>
                <w:szCs w:val="20"/>
                <w:lang w:val="sr-Latn-CS"/>
              </w:rPr>
              <w:t>1,0</w:t>
            </w:r>
          </w:p>
        </w:tc>
      </w:tr>
      <w:tr w:rsidR="001E5D58" w:rsidTr="009F405A">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677" w:type="dxa"/>
            <w:tcBorders>
              <w:top w:val="nil"/>
              <w:bottom w:val="nil"/>
            </w:tcBorders>
            <w:vAlign w:val="center"/>
            <w:hideMark/>
          </w:tcPr>
          <w:p w:rsidR="001E5D58" w:rsidRPr="00FE7833" w:rsidRDefault="001E5D58" w:rsidP="00C033B1">
            <w:pPr>
              <w:rPr>
                <w:rFonts w:ascii="Times New Roman" w:eastAsia="Times New Roman" w:hAnsi="Times New Roman" w:cs="Times New Roman"/>
                <w:b w:val="0"/>
                <w:noProof/>
                <w:color w:val="000000"/>
                <w:sz w:val="20"/>
                <w:szCs w:val="20"/>
                <w:lang w:val="sr-Latn-CS"/>
              </w:rPr>
            </w:pPr>
            <w:r w:rsidRPr="00FE7833">
              <w:rPr>
                <w:rFonts w:ascii="Times New Roman" w:eastAsia="Times New Roman" w:hAnsi="Times New Roman" w:cs="Times New Roman"/>
                <w:b w:val="0"/>
                <w:noProof/>
                <w:color w:val="000000"/>
                <w:sz w:val="20"/>
                <w:szCs w:val="20"/>
                <w:lang w:val="sr-Latn-CS"/>
              </w:rPr>
              <w:t>13</w:t>
            </w:r>
          </w:p>
        </w:tc>
        <w:tc>
          <w:tcPr>
            <w:tcW w:w="4021" w:type="dxa"/>
            <w:tcBorders>
              <w:top w:val="nil"/>
              <w:bottom w:val="nil"/>
            </w:tcBorders>
            <w:noWrap/>
            <w:vAlign w:val="center"/>
            <w:hideMark/>
          </w:tcPr>
          <w:p w:rsidR="001E5D58" w:rsidRPr="00FE7833" w:rsidRDefault="001E5D58" w:rsidP="00C033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FE7833">
              <w:rPr>
                <w:rFonts w:ascii="Times New Roman" w:eastAsia="Times New Roman" w:hAnsi="Times New Roman" w:cs="Times New Roman"/>
                <w:noProof/>
                <w:color w:val="000000"/>
                <w:sz w:val="20"/>
                <w:szCs w:val="20"/>
                <w:lang w:val="sr-Latn-CS"/>
              </w:rPr>
              <w:t>Edukacija</w:t>
            </w:r>
          </w:p>
        </w:tc>
        <w:tc>
          <w:tcPr>
            <w:tcW w:w="1296" w:type="dxa"/>
            <w:tcBorders>
              <w:top w:val="nil"/>
              <w:bottom w:val="nil"/>
            </w:tcBorders>
            <w:noWrap/>
            <w:vAlign w:val="center"/>
            <w:hideMark/>
          </w:tcPr>
          <w:p w:rsidR="001E5D58" w:rsidRPr="00FE7833" w:rsidRDefault="001E5D58" w:rsidP="00C033B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FE7833">
              <w:rPr>
                <w:rFonts w:ascii="Times New Roman" w:eastAsia="Times New Roman" w:hAnsi="Times New Roman" w:cs="Times New Roman"/>
                <w:noProof/>
                <w:color w:val="000000"/>
                <w:sz w:val="20"/>
                <w:szCs w:val="20"/>
                <w:lang w:val="sr-Latn-CS"/>
              </w:rPr>
              <w:t>300,00</w:t>
            </w:r>
          </w:p>
        </w:tc>
        <w:tc>
          <w:tcPr>
            <w:tcW w:w="1296" w:type="dxa"/>
            <w:tcBorders>
              <w:top w:val="nil"/>
              <w:bottom w:val="nil"/>
            </w:tcBorders>
            <w:vAlign w:val="center"/>
          </w:tcPr>
          <w:p w:rsidR="001E5D58" w:rsidRPr="001E5D58" w:rsidRDefault="001E5D58" w:rsidP="001E5D5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1E5D58">
              <w:rPr>
                <w:rFonts w:ascii="Times New Roman" w:eastAsia="Times New Roman" w:hAnsi="Times New Roman" w:cs="Times New Roman"/>
                <w:noProof/>
                <w:color w:val="000000"/>
                <w:sz w:val="20"/>
                <w:szCs w:val="20"/>
                <w:lang w:val="sr-Latn-CS"/>
              </w:rPr>
              <w:t>40,2</w:t>
            </w:r>
          </w:p>
        </w:tc>
        <w:tc>
          <w:tcPr>
            <w:tcW w:w="1296" w:type="dxa"/>
            <w:tcBorders>
              <w:top w:val="nil"/>
              <w:bottom w:val="nil"/>
            </w:tcBorders>
            <w:noWrap/>
            <w:vAlign w:val="center"/>
            <w:hideMark/>
          </w:tcPr>
          <w:p w:rsidR="001E5D58" w:rsidRPr="00FE7833" w:rsidRDefault="001E5D58" w:rsidP="00C033B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FE7833">
              <w:rPr>
                <w:rFonts w:ascii="Times New Roman" w:eastAsia="Times New Roman" w:hAnsi="Times New Roman" w:cs="Times New Roman"/>
                <w:noProof/>
                <w:color w:val="000000"/>
                <w:sz w:val="20"/>
                <w:szCs w:val="20"/>
                <w:lang w:val="sr-Latn-CS"/>
              </w:rPr>
              <w:t>0,3</w:t>
            </w:r>
          </w:p>
        </w:tc>
      </w:tr>
      <w:tr w:rsidR="001E5D58" w:rsidTr="009F405A">
        <w:trPr>
          <w:trHeight w:val="360"/>
          <w:jc w:val="center"/>
        </w:trPr>
        <w:tc>
          <w:tcPr>
            <w:cnfStyle w:val="001000000000" w:firstRow="0" w:lastRow="0" w:firstColumn="1" w:lastColumn="0" w:oddVBand="0" w:evenVBand="0" w:oddHBand="0" w:evenHBand="0" w:firstRowFirstColumn="0" w:firstRowLastColumn="0" w:lastRowFirstColumn="0" w:lastRowLastColumn="0"/>
            <w:tcW w:w="677" w:type="dxa"/>
            <w:tcBorders>
              <w:top w:val="nil"/>
              <w:bottom w:val="nil"/>
            </w:tcBorders>
            <w:vAlign w:val="center"/>
            <w:hideMark/>
          </w:tcPr>
          <w:p w:rsidR="001E5D58" w:rsidRPr="00FE7833" w:rsidRDefault="001E5D58" w:rsidP="00C033B1">
            <w:pPr>
              <w:rPr>
                <w:rFonts w:ascii="Times New Roman" w:eastAsia="Times New Roman" w:hAnsi="Times New Roman" w:cs="Times New Roman"/>
                <w:b w:val="0"/>
                <w:noProof/>
                <w:color w:val="000000"/>
                <w:sz w:val="20"/>
                <w:szCs w:val="20"/>
                <w:lang w:val="sr-Latn-CS"/>
              </w:rPr>
            </w:pPr>
            <w:r w:rsidRPr="00FE7833">
              <w:rPr>
                <w:rFonts w:ascii="Times New Roman" w:eastAsia="Times New Roman" w:hAnsi="Times New Roman" w:cs="Times New Roman"/>
                <w:b w:val="0"/>
                <w:noProof/>
                <w:color w:val="000000"/>
                <w:sz w:val="20"/>
                <w:szCs w:val="20"/>
                <w:lang w:val="sr-Latn-CS"/>
              </w:rPr>
              <w:t>14</w:t>
            </w:r>
          </w:p>
        </w:tc>
        <w:tc>
          <w:tcPr>
            <w:tcW w:w="4021" w:type="dxa"/>
            <w:tcBorders>
              <w:top w:val="nil"/>
              <w:bottom w:val="nil"/>
            </w:tcBorders>
            <w:noWrap/>
            <w:vAlign w:val="center"/>
            <w:hideMark/>
          </w:tcPr>
          <w:p w:rsidR="001E5D58" w:rsidRPr="00FE7833" w:rsidRDefault="001E5D58" w:rsidP="00C033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FE7833">
              <w:rPr>
                <w:rFonts w:ascii="Times New Roman" w:eastAsia="Times New Roman" w:hAnsi="Times New Roman" w:cs="Times New Roman"/>
                <w:noProof/>
                <w:color w:val="000000"/>
                <w:sz w:val="20"/>
                <w:szCs w:val="20"/>
                <w:lang w:val="sr-Latn-CS"/>
              </w:rPr>
              <w:t>Medijske i promotivne aktivnosti</w:t>
            </w:r>
          </w:p>
        </w:tc>
        <w:tc>
          <w:tcPr>
            <w:tcW w:w="1296" w:type="dxa"/>
            <w:tcBorders>
              <w:top w:val="nil"/>
              <w:bottom w:val="nil"/>
            </w:tcBorders>
            <w:noWrap/>
            <w:vAlign w:val="center"/>
            <w:hideMark/>
          </w:tcPr>
          <w:p w:rsidR="001E5D58" w:rsidRPr="00FE7833" w:rsidRDefault="001E5D58" w:rsidP="00C033B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FE7833">
              <w:rPr>
                <w:rFonts w:ascii="Times New Roman" w:eastAsia="Times New Roman" w:hAnsi="Times New Roman" w:cs="Times New Roman"/>
                <w:noProof/>
                <w:color w:val="000000"/>
                <w:sz w:val="20"/>
                <w:szCs w:val="20"/>
                <w:lang w:val="sr-Latn-CS"/>
              </w:rPr>
              <w:t>708,90</w:t>
            </w:r>
          </w:p>
        </w:tc>
        <w:tc>
          <w:tcPr>
            <w:tcW w:w="1296" w:type="dxa"/>
            <w:tcBorders>
              <w:top w:val="nil"/>
              <w:bottom w:val="nil"/>
            </w:tcBorders>
            <w:vAlign w:val="center"/>
          </w:tcPr>
          <w:p w:rsidR="001E5D58" w:rsidRPr="001E5D58" w:rsidRDefault="001E5D58" w:rsidP="001E5D5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1E5D58">
              <w:rPr>
                <w:rFonts w:ascii="Times New Roman" w:eastAsia="Times New Roman" w:hAnsi="Times New Roman" w:cs="Times New Roman"/>
                <w:noProof/>
                <w:color w:val="000000"/>
                <w:sz w:val="20"/>
                <w:szCs w:val="20"/>
                <w:lang w:val="sr-Latn-CS"/>
              </w:rPr>
              <w:t>239,3</w:t>
            </w:r>
          </w:p>
        </w:tc>
        <w:tc>
          <w:tcPr>
            <w:tcW w:w="1296" w:type="dxa"/>
            <w:tcBorders>
              <w:top w:val="nil"/>
              <w:bottom w:val="nil"/>
            </w:tcBorders>
            <w:noWrap/>
            <w:vAlign w:val="center"/>
            <w:hideMark/>
          </w:tcPr>
          <w:p w:rsidR="001E5D58" w:rsidRPr="00FE7833" w:rsidRDefault="001E5D58" w:rsidP="00C033B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bookmarkStart w:id="36" w:name="RANGE!D15"/>
            <w:r w:rsidRPr="00FE7833">
              <w:rPr>
                <w:rFonts w:ascii="Times New Roman" w:eastAsia="Times New Roman" w:hAnsi="Times New Roman" w:cs="Times New Roman"/>
                <w:noProof/>
                <w:color w:val="000000"/>
                <w:sz w:val="20"/>
                <w:szCs w:val="20"/>
                <w:lang w:val="sr-Latn-CS"/>
              </w:rPr>
              <w:t>0,7</w:t>
            </w:r>
            <w:bookmarkEnd w:id="36"/>
          </w:p>
        </w:tc>
      </w:tr>
      <w:tr w:rsidR="001E5D58" w:rsidTr="009F405A">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677" w:type="dxa"/>
            <w:tcBorders>
              <w:top w:val="nil"/>
              <w:bottom w:val="nil"/>
            </w:tcBorders>
            <w:vAlign w:val="center"/>
            <w:hideMark/>
          </w:tcPr>
          <w:p w:rsidR="001E5D58" w:rsidRPr="00FE7833" w:rsidRDefault="001E5D58" w:rsidP="00C033B1">
            <w:pPr>
              <w:rPr>
                <w:rFonts w:ascii="Times New Roman" w:eastAsia="Times New Roman" w:hAnsi="Times New Roman" w:cs="Times New Roman"/>
                <w:b w:val="0"/>
                <w:noProof/>
                <w:color w:val="000000"/>
                <w:sz w:val="20"/>
                <w:szCs w:val="20"/>
                <w:lang w:val="sr-Latn-CS"/>
              </w:rPr>
            </w:pPr>
            <w:r w:rsidRPr="00FE7833">
              <w:rPr>
                <w:rFonts w:ascii="Times New Roman" w:eastAsia="Times New Roman" w:hAnsi="Times New Roman" w:cs="Times New Roman"/>
                <w:b w:val="0"/>
                <w:noProof/>
                <w:color w:val="000000"/>
                <w:sz w:val="20"/>
                <w:szCs w:val="20"/>
                <w:lang w:val="sr-Latn-CS"/>
              </w:rPr>
              <w:t>15</w:t>
            </w:r>
          </w:p>
        </w:tc>
        <w:tc>
          <w:tcPr>
            <w:tcW w:w="4021" w:type="dxa"/>
            <w:tcBorders>
              <w:top w:val="nil"/>
              <w:bottom w:val="nil"/>
            </w:tcBorders>
            <w:noWrap/>
            <w:vAlign w:val="center"/>
            <w:hideMark/>
          </w:tcPr>
          <w:p w:rsidR="001E5D58" w:rsidRPr="00FE7833" w:rsidRDefault="001E5D58" w:rsidP="00C033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FE7833">
              <w:rPr>
                <w:rFonts w:ascii="Times New Roman" w:eastAsia="Times New Roman" w:hAnsi="Times New Roman" w:cs="Times New Roman"/>
                <w:noProof/>
                <w:color w:val="000000"/>
                <w:sz w:val="20"/>
                <w:szCs w:val="20"/>
                <w:lang w:val="sr-Latn-CS"/>
              </w:rPr>
              <w:t>Izrada propagandnog materijala</w:t>
            </w:r>
          </w:p>
        </w:tc>
        <w:tc>
          <w:tcPr>
            <w:tcW w:w="1296" w:type="dxa"/>
            <w:tcBorders>
              <w:top w:val="nil"/>
              <w:bottom w:val="nil"/>
            </w:tcBorders>
            <w:noWrap/>
            <w:vAlign w:val="center"/>
            <w:hideMark/>
          </w:tcPr>
          <w:p w:rsidR="001E5D58" w:rsidRPr="00FE7833" w:rsidRDefault="001E5D58" w:rsidP="00C033B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FE7833">
              <w:rPr>
                <w:rFonts w:ascii="Times New Roman" w:eastAsia="Times New Roman" w:hAnsi="Times New Roman" w:cs="Times New Roman"/>
                <w:noProof/>
                <w:color w:val="000000"/>
                <w:sz w:val="20"/>
                <w:szCs w:val="20"/>
                <w:lang w:val="sr-Latn-CS"/>
              </w:rPr>
              <w:t>9.069,74</w:t>
            </w:r>
          </w:p>
        </w:tc>
        <w:tc>
          <w:tcPr>
            <w:tcW w:w="1296" w:type="dxa"/>
            <w:tcBorders>
              <w:top w:val="nil"/>
              <w:bottom w:val="nil"/>
            </w:tcBorders>
            <w:vAlign w:val="center"/>
          </w:tcPr>
          <w:p w:rsidR="001E5D58" w:rsidRPr="001E5D58" w:rsidRDefault="001E5D58" w:rsidP="001E5D5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1E5D58">
              <w:rPr>
                <w:rFonts w:ascii="Times New Roman" w:eastAsia="Times New Roman" w:hAnsi="Times New Roman" w:cs="Times New Roman"/>
                <w:noProof/>
                <w:color w:val="000000"/>
                <w:sz w:val="20"/>
                <w:szCs w:val="20"/>
                <w:lang w:val="sr-Latn-CS"/>
              </w:rPr>
              <w:t>539,6</w:t>
            </w:r>
          </w:p>
        </w:tc>
        <w:tc>
          <w:tcPr>
            <w:tcW w:w="1296" w:type="dxa"/>
            <w:tcBorders>
              <w:top w:val="nil"/>
              <w:bottom w:val="nil"/>
            </w:tcBorders>
            <w:noWrap/>
            <w:vAlign w:val="center"/>
            <w:hideMark/>
          </w:tcPr>
          <w:p w:rsidR="001E5D58" w:rsidRPr="00FE7833" w:rsidRDefault="001E5D58" w:rsidP="00C033B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FE7833">
              <w:rPr>
                <w:rFonts w:ascii="Times New Roman" w:eastAsia="Times New Roman" w:hAnsi="Times New Roman" w:cs="Times New Roman"/>
                <w:noProof/>
                <w:color w:val="000000"/>
                <w:sz w:val="20"/>
                <w:szCs w:val="20"/>
                <w:lang w:val="sr-Latn-CS"/>
              </w:rPr>
              <w:t>9,0</w:t>
            </w:r>
          </w:p>
        </w:tc>
      </w:tr>
      <w:tr w:rsidR="001E5D58" w:rsidTr="009F405A">
        <w:trPr>
          <w:trHeight w:val="360"/>
          <w:jc w:val="center"/>
        </w:trPr>
        <w:tc>
          <w:tcPr>
            <w:cnfStyle w:val="001000000000" w:firstRow="0" w:lastRow="0" w:firstColumn="1" w:lastColumn="0" w:oddVBand="0" w:evenVBand="0" w:oddHBand="0" w:evenHBand="0" w:firstRowFirstColumn="0" w:firstRowLastColumn="0" w:lastRowFirstColumn="0" w:lastRowLastColumn="0"/>
            <w:tcW w:w="677" w:type="dxa"/>
            <w:tcBorders>
              <w:top w:val="nil"/>
              <w:bottom w:val="single" w:sz="4" w:space="0" w:color="4472C4" w:themeColor="accent1"/>
            </w:tcBorders>
            <w:vAlign w:val="center"/>
            <w:hideMark/>
          </w:tcPr>
          <w:p w:rsidR="001E5D58" w:rsidRPr="00FE7833" w:rsidRDefault="001E5D58" w:rsidP="00C033B1">
            <w:pPr>
              <w:rPr>
                <w:rFonts w:ascii="Times New Roman" w:eastAsia="Times New Roman" w:hAnsi="Times New Roman" w:cs="Times New Roman"/>
                <w:b w:val="0"/>
                <w:noProof/>
                <w:color w:val="000000"/>
                <w:sz w:val="20"/>
                <w:szCs w:val="20"/>
                <w:lang w:val="sr-Latn-CS"/>
              </w:rPr>
            </w:pPr>
            <w:r w:rsidRPr="00FE7833">
              <w:rPr>
                <w:rFonts w:ascii="Times New Roman" w:eastAsia="Times New Roman" w:hAnsi="Times New Roman" w:cs="Times New Roman"/>
                <w:b w:val="0"/>
                <w:noProof/>
                <w:color w:val="000000"/>
                <w:sz w:val="20"/>
                <w:szCs w:val="20"/>
                <w:lang w:val="sr-Latn-CS"/>
              </w:rPr>
              <w:t>16</w:t>
            </w:r>
          </w:p>
        </w:tc>
        <w:tc>
          <w:tcPr>
            <w:tcW w:w="4021" w:type="dxa"/>
            <w:tcBorders>
              <w:top w:val="nil"/>
              <w:bottom w:val="single" w:sz="4" w:space="0" w:color="4472C4" w:themeColor="accent1"/>
            </w:tcBorders>
            <w:noWrap/>
            <w:vAlign w:val="center"/>
            <w:hideMark/>
          </w:tcPr>
          <w:p w:rsidR="001E5D58" w:rsidRPr="00FE7833" w:rsidRDefault="001E5D58" w:rsidP="00C033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FE7833">
              <w:rPr>
                <w:rFonts w:ascii="Times New Roman" w:eastAsia="Times New Roman" w:hAnsi="Times New Roman" w:cs="Times New Roman"/>
                <w:noProof/>
                <w:color w:val="000000"/>
                <w:sz w:val="20"/>
                <w:szCs w:val="20"/>
                <w:lang w:val="sr-Latn-CS"/>
              </w:rPr>
              <w:t>Manifestacije</w:t>
            </w:r>
          </w:p>
        </w:tc>
        <w:tc>
          <w:tcPr>
            <w:tcW w:w="1296" w:type="dxa"/>
            <w:tcBorders>
              <w:top w:val="nil"/>
              <w:bottom w:val="single" w:sz="4" w:space="0" w:color="4472C4" w:themeColor="accent1"/>
            </w:tcBorders>
            <w:noWrap/>
            <w:vAlign w:val="center"/>
            <w:hideMark/>
          </w:tcPr>
          <w:p w:rsidR="001E5D58" w:rsidRPr="00FE7833" w:rsidRDefault="001E5D58" w:rsidP="00C033B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FE7833">
              <w:rPr>
                <w:rFonts w:ascii="Times New Roman" w:eastAsia="Times New Roman" w:hAnsi="Times New Roman" w:cs="Times New Roman"/>
                <w:noProof/>
                <w:color w:val="000000"/>
                <w:sz w:val="20"/>
                <w:szCs w:val="20"/>
                <w:lang w:val="sr-Latn-CS"/>
              </w:rPr>
              <w:t>8.193,77</w:t>
            </w:r>
          </w:p>
        </w:tc>
        <w:tc>
          <w:tcPr>
            <w:tcW w:w="1296" w:type="dxa"/>
            <w:tcBorders>
              <w:top w:val="nil"/>
              <w:bottom w:val="single" w:sz="4" w:space="0" w:color="4472C4" w:themeColor="accent1"/>
            </w:tcBorders>
            <w:vAlign w:val="center"/>
          </w:tcPr>
          <w:p w:rsidR="001E5D58" w:rsidRPr="001E5D58" w:rsidRDefault="001E5D58" w:rsidP="001E5D5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1E5D58">
              <w:rPr>
                <w:rFonts w:ascii="Times New Roman" w:eastAsia="Times New Roman" w:hAnsi="Times New Roman" w:cs="Times New Roman"/>
                <w:noProof/>
                <w:color w:val="000000"/>
                <w:sz w:val="20"/>
                <w:szCs w:val="20"/>
                <w:lang w:val="sr-Latn-CS"/>
              </w:rPr>
              <w:t>206,9</w:t>
            </w:r>
          </w:p>
        </w:tc>
        <w:tc>
          <w:tcPr>
            <w:tcW w:w="1296" w:type="dxa"/>
            <w:tcBorders>
              <w:top w:val="nil"/>
              <w:bottom w:val="single" w:sz="4" w:space="0" w:color="4472C4" w:themeColor="accent1"/>
            </w:tcBorders>
            <w:noWrap/>
            <w:vAlign w:val="center"/>
            <w:hideMark/>
          </w:tcPr>
          <w:p w:rsidR="001E5D58" w:rsidRPr="00FE7833" w:rsidRDefault="001E5D58" w:rsidP="00C033B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FE7833">
              <w:rPr>
                <w:rFonts w:ascii="Times New Roman" w:eastAsia="Times New Roman" w:hAnsi="Times New Roman" w:cs="Times New Roman"/>
                <w:noProof/>
                <w:color w:val="000000"/>
                <w:sz w:val="20"/>
                <w:szCs w:val="20"/>
                <w:lang w:val="sr-Latn-CS"/>
              </w:rPr>
              <w:t>8,1</w:t>
            </w:r>
          </w:p>
        </w:tc>
      </w:tr>
      <w:tr w:rsidR="001E5D58" w:rsidTr="009F405A">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677" w:type="dxa"/>
            <w:tcBorders>
              <w:top w:val="single" w:sz="4" w:space="0" w:color="4472C4" w:themeColor="accent1"/>
              <w:left w:val="single" w:sz="4" w:space="0" w:color="4472C4" w:themeColor="accent1"/>
              <w:bottom w:val="single" w:sz="4" w:space="0" w:color="4472C4" w:themeColor="accent1"/>
            </w:tcBorders>
            <w:vAlign w:val="center"/>
            <w:hideMark/>
          </w:tcPr>
          <w:p w:rsidR="001E5D58" w:rsidRPr="00FE7833" w:rsidRDefault="001E5D58" w:rsidP="00C033B1">
            <w:pPr>
              <w:rPr>
                <w:rFonts w:ascii="Times New Roman" w:eastAsia="Times New Roman" w:hAnsi="Times New Roman" w:cs="Times New Roman"/>
                <w:noProof/>
                <w:color w:val="000000"/>
                <w:sz w:val="20"/>
                <w:szCs w:val="20"/>
                <w:lang w:val="sr-Latn-CS"/>
              </w:rPr>
            </w:pPr>
            <w:r w:rsidRPr="00FE7833">
              <w:rPr>
                <w:rFonts w:ascii="Times New Roman" w:eastAsia="Times New Roman" w:hAnsi="Times New Roman" w:cs="Times New Roman"/>
                <w:noProof/>
                <w:color w:val="000000"/>
                <w:sz w:val="20"/>
                <w:szCs w:val="20"/>
                <w:lang w:val="sr-Latn-CS"/>
              </w:rPr>
              <w:t>17</w:t>
            </w:r>
          </w:p>
        </w:tc>
        <w:tc>
          <w:tcPr>
            <w:tcW w:w="4021" w:type="dxa"/>
            <w:tcBorders>
              <w:top w:val="single" w:sz="4" w:space="0" w:color="4472C4" w:themeColor="accent1"/>
              <w:bottom w:val="single" w:sz="4" w:space="0" w:color="4472C4" w:themeColor="accent1"/>
            </w:tcBorders>
            <w:noWrap/>
            <w:vAlign w:val="center"/>
            <w:hideMark/>
          </w:tcPr>
          <w:p w:rsidR="001E5D58" w:rsidRPr="00FE7833" w:rsidRDefault="001E5D58" w:rsidP="00C033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noProof/>
                <w:color w:val="000000"/>
                <w:sz w:val="20"/>
                <w:szCs w:val="20"/>
                <w:lang w:val="sr-Latn-CS"/>
              </w:rPr>
            </w:pPr>
            <w:r w:rsidRPr="00FE7833">
              <w:rPr>
                <w:rFonts w:ascii="Times New Roman" w:eastAsia="Times New Roman" w:hAnsi="Times New Roman" w:cs="Times New Roman"/>
                <w:b/>
                <w:noProof/>
                <w:color w:val="000000"/>
                <w:sz w:val="20"/>
                <w:szCs w:val="20"/>
                <w:lang w:val="sr-Latn-CS"/>
              </w:rPr>
              <w:t>Programske aktivnosti (12-16)</w:t>
            </w:r>
          </w:p>
        </w:tc>
        <w:tc>
          <w:tcPr>
            <w:tcW w:w="1296" w:type="dxa"/>
            <w:tcBorders>
              <w:top w:val="single" w:sz="4" w:space="0" w:color="4472C4" w:themeColor="accent1"/>
              <w:bottom w:val="single" w:sz="4" w:space="0" w:color="4472C4" w:themeColor="accent1"/>
            </w:tcBorders>
            <w:noWrap/>
            <w:vAlign w:val="center"/>
            <w:hideMark/>
          </w:tcPr>
          <w:p w:rsidR="001E5D58" w:rsidRPr="00FE7833" w:rsidRDefault="001E5D58" w:rsidP="00C033B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noProof/>
                <w:color w:val="000000"/>
                <w:sz w:val="20"/>
                <w:szCs w:val="20"/>
                <w:lang w:val="sr-Latn-CS"/>
              </w:rPr>
            </w:pPr>
            <w:r w:rsidRPr="00FE7833">
              <w:rPr>
                <w:rFonts w:ascii="Times New Roman" w:eastAsia="Times New Roman" w:hAnsi="Times New Roman" w:cs="Times New Roman"/>
                <w:b/>
                <w:noProof/>
                <w:color w:val="000000"/>
                <w:sz w:val="20"/>
                <w:szCs w:val="20"/>
                <w:lang w:val="sr-Latn-CS"/>
              </w:rPr>
              <w:t>19.239,81</w:t>
            </w:r>
          </w:p>
        </w:tc>
        <w:tc>
          <w:tcPr>
            <w:tcW w:w="1296" w:type="dxa"/>
            <w:tcBorders>
              <w:top w:val="single" w:sz="4" w:space="0" w:color="4472C4" w:themeColor="accent1"/>
              <w:bottom w:val="single" w:sz="4" w:space="0" w:color="4472C4" w:themeColor="accent1"/>
            </w:tcBorders>
            <w:vAlign w:val="center"/>
          </w:tcPr>
          <w:p w:rsidR="001E5D58" w:rsidRPr="001E5D58" w:rsidRDefault="001E5D58" w:rsidP="001E5D5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noProof/>
                <w:color w:val="000000"/>
                <w:sz w:val="20"/>
                <w:szCs w:val="20"/>
                <w:lang w:val="sr-Latn-CS"/>
              </w:rPr>
            </w:pPr>
            <w:r w:rsidRPr="001E5D58">
              <w:rPr>
                <w:rFonts w:ascii="Times New Roman" w:eastAsia="Times New Roman" w:hAnsi="Times New Roman" w:cs="Times New Roman"/>
                <w:b/>
                <w:noProof/>
                <w:color w:val="000000"/>
                <w:sz w:val="20"/>
                <w:szCs w:val="20"/>
                <w:lang w:val="sr-Latn-CS"/>
              </w:rPr>
              <w:t>236,3</w:t>
            </w:r>
          </w:p>
        </w:tc>
        <w:tc>
          <w:tcPr>
            <w:tcW w:w="1296" w:type="dxa"/>
            <w:tcBorders>
              <w:top w:val="single" w:sz="4" w:space="0" w:color="4472C4" w:themeColor="accent1"/>
              <w:bottom w:val="single" w:sz="4" w:space="0" w:color="4472C4" w:themeColor="accent1"/>
              <w:right w:val="single" w:sz="4" w:space="0" w:color="4472C4" w:themeColor="accent1"/>
            </w:tcBorders>
            <w:noWrap/>
            <w:vAlign w:val="center"/>
            <w:hideMark/>
          </w:tcPr>
          <w:p w:rsidR="001E5D58" w:rsidRPr="001E5D58" w:rsidRDefault="001E5D58" w:rsidP="00C033B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noProof/>
                <w:color w:val="000000"/>
                <w:sz w:val="20"/>
                <w:szCs w:val="20"/>
                <w:lang w:val="sr-Latn-CS"/>
              </w:rPr>
            </w:pPr>
            <w:r w:rsidRPr="001E5D58">
              <w:rPr>
                <w:rFonts w:ascii="Times New Roman" w:eastAsia="Times New Roman" w:hAnsi="Times New Roman" w:cs="Times New Roman"/>
                <w:b/>
                <w:noProof/>
                <w:color w:val="000000"/>
                <w:sz w:val="20"/>
                <w:szCs w:val="20"/>
                <w:lang w:val="sr-Latn-CS"/>
              </w:rPr>
              <w:t>19,1</w:t>
            </w:r>
          </w:p>
        </w:tc>
      </w:tr>
      <w:tr w:rsidR="001E5D58" w:rsidTr="009F405A">
        <w:trPr>
          <w:trHeight w:val="360"/>
          <w:jc w:val="center"/>
        </w:trPr>
        <w:tc>
          <w:tcPr>
            <w:cnfStyle w:val="001000000000" w:firstRow="0" w:lastRow="0" w:firstColumn="1" w:lastColumn="0" w:oddVBand="0" w:evenVBand="0" w:oddHBand="0" w:evenHBand="0" w:firstRowFirstColumn="0" w:firstRowLastColumn="0" w:lastRowFirstColumn="0" w:lastRowLastColumn="0"/>
            <w:tcW w:w="677" w:type="dxa"/>
            <w:tcBorders>
              <w:top w:val="single" w:sz="4" w:space="0" w:color="4472C4" w:themeColor="accent1"/>
              <w:bottom w:val="nil"/>
            </w:tcBorders>
            <w:vAlign w:val="center"/>
            <w:hideMark/>
          </w:tcPr>
          <w:p w:rsidR="001E5D58" w:rsidRPr="00FE7833" w:rsidRDefault="001E5D58" w:rsidP="00C033B1">
            <w:pPr>
              <w:rPr>
                <w:rFonts w:ascii="Times New Roman" w:eastAsia="Times New Roman" w:hAnsi="Times New Roman" w:cs="Times New Roman"/>
                <w:b w:val="0"/>
                <w:noProof/>
                <w:color w:val="000000"/>
                <w:sz w:val="20"/>
                <w:szCs w:val="20"/>
                <w:lang w:val="sr-Latn-CS"/>
              </w:rPr>
            </w:pPr>
            <w:r w:rsidRPr="00FE7833">
              <w:rPr>
                <w:rFonts w:ascii="Times New Roman" w:eastAsia="Times New Roman" w:hAnsi="Times New Roman" w:cs="Times New Roman"/>
                <w:b w:val="0"/>
                <w:noProof/>
                <w:color w:val="000000"/>
                <w:sz w:val="20"/>
                <w:szCs w:val="20"/>
                <w:lang w:val="sr-Latn-CS"/>
              </w:rPr>
              <w:t>18</w:t>
            </w:r>
          </w:p>
        </w:tc>
        <w:tc>
          <w:tcPr>
            <w:tcW w:w="4021" w:type="dxa"/>
            <w:tcBorders>
              <w:top w:val="single" w:sz="4" w:space="0" w:color="4472C4" w:themeColor="accent1"/>
              <w:bottom w:val="nil"/>
            </w:tcBorders>
            <w:noWrap/>
            <w:vAlign w:val="center"/>
            <w:hideMark/>
          </w:tcPr>
          <w:p w:rsidR="001E5D58" w:rsidRPr="00FE7833" w:rsidRDefault="001E5D58" w:rsidP="00C033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FE7833">
              <w:rPr>
                <w:rFonts w:ascii="Times New Roman" w:eastAsia="Times New Roman" w:hAnsi="Times New Roman" w:cs="Times New Roman"/>
                <w:noProof/>
                <w:color w:val="000000"/>
                <w:sz w:val="20"/>
                <w:szCs w:val="20"/>
                <w:lang w:val="sr-Latn-CS"/>
              </w:rPr>
              <w:t>Troškovi neto zarada</w:t>
            </w:r>
          </w:p>
        </w:tc>
        <w:tc>
          <w:tcPr>
            <w:tcW w:w="1296" w:type="dxa"/>
            <w:tcBorders>
              <w:top w:val="single" w:sz="4" w:space="0" w:color="4472C4" w:themeColor="accent1"/>
              <w:bottom w:val="nil"/>
            </w:tcBorders>
            <w:noWrap/>
            <w:vAlign w:val="center"/>
            <w:hideMark/>
          </w:tcPr>
          <w:p w:rsidR="001E5D58" w:rsidRPr="00FE7833" w:rsidRDefault="001E5D58" w:rsidP="00C033B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FE7833">
              <w:rPr>
                <w:rFonts w:ascii="Times New Roman" w:eastAsia="Times New Roman" w:hAnsi="Times New Roman" w:cs="Times New Roman"/>
                <w:noProof/>
                <w:color w:val="000000"/>
                <w:sz w:val="20"/>
                <w:szCs w:val="20"/>
                <w:lang w:val="sr-Latn-CS"/>
              </w:rPr>
              <w:t>43.559,27</w:t>
            </w:r>
          </w:p>
        </w:tc>
        <w:tc>
          <w:tcPr>
            <w:tcW w:w="1296" w:type="dxa"/>
            <w:tcBorders>
              <w:top w:val="single" w:sz="4" w:space="0" w:color="4472C4" w:themeColor="accent1"/>
              <w:bottom w:val="nil"/>
            </w:tcBorders>
            <w:vAlign w:val="center"/>
          </w:tcPr>
          <w:p w:rsidR="001E5D58" w:rsidRPr="001E5D58" w:rsidRDefault="001E5D58" w:rsidP="001E5D5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1E5D58">
              <w:rPr>
                <w:rFonts w:ascii="Times New Roman" w:eastAsia="Times New Roman" w:hAnsi="Times New Roman" w:cs="Times New Roman"/>
                <w:noProof/>
                <w:color w:val="000000"/>
                <w:sz w:val="20"/>
                <w:szCs w:val="20"/>
                <w:lang w:val="sr-Latn-CS"/>
              </w:rPr>
              <w:t>119,1</w:t>
            </w:r>
          </w:p>
        </w:tc>
        <w:tc>
          <w:tcPr>
            <w:tcW w:w="1296" w:type="dxa"/>
            <w:tcBorders>
              <w:top w:val="single" w:sz="4" w:space="0" w:color="4472C4" w:themeColor="accent1"/>
              <w:bottom w:val="nil"/>
            </w:tcBorders>
            <w:noWrap/>
            <w:vAlign w:val="center"/>
            <w:hideMark/>
          </w:tcPr>
          <w:p w:rsidR="001E5D58" w:rsidRPr="00FE7833" w:rsidRDefault="001E5D58" w:rsidP="00C033B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FE7833">
              <w:rPr>
                <w:rFonts w:ascii="Times New Roman" w:eastAsia="Times New Roman" w:hAnsi="Times New Roman" w:cs="Times New Roman"/>
                <w:noProof/>
                <w:color w:val="000000"/>
                <w:sz w:val="20"/>
                <w:szCs w:val="20"/>
                <w:lang w:val="sr-Latn-CS"/>
              </w:rPr>
              <w:t>43,1</w:t>
            </w:r>
          </w:p>
        </w:tc>
      </w:tr>
      <w:tr w:rsidR="001E5D58" w:rsidTr="009F405A">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677" w:type="dxa"/>
            <w:tcBorders>
              <w:top w:val="nil"/>
              <w:bottom w:val="nil"/>
            </w:tcBorders>
            <w:vAlign w:val="center"/>
            <w:hideMark/>
          </w:tcPr>
          <w:p w:rsidR="001E5D58" w:rsidRPr="00FE7833" w:rsidRDefault="001E5D58" w:rsidP="00C033B1">
            <w:pPr>
              <w:rPr>
                <w:rFonts w:ascii="Times New Roman" w:eastAsia="Times New Roman" w:hAnsi="Times New Roman" w:cs="Times New Roman"/>
                <w:b w:val="0"/>
                <w:noProof/>
                <w:color w:val="000000"/>
                <w:sz w:val="20"/>
                <w:szCs w:val="20"/>
                <w:lang w:val="sr-Latn-CS"/>
              </w:rPr>
            </w:pPr>
            <w:r w:rsidRPr="00FE7833">
              <w:rPr>
                <w:rFonts w:ascii="Times New Roman" w:eastAsia="Times New Roman" w:hAnsi="Times New Roman" w:cs="Times New Roman"/>
                <w:b w:val="0"/>
                <w:noProof/>
                <w:color w:val="000000"/>
                <w:sz w:val="20"/>
                <w:szCs w:val="20"/>
                <w:lang w:val="sr-Latn-CS"/>
              </w:rPr>
              <w:t>19</w:t>
            </w:r>
          </w:p>
        </w:tc>
        <w:tc>
          <w:tcPr>
            <w:tcW w:w="4021" w:type="dxa"/>
            <w:tcBorders>
              <w:top w:val="nil"/>
              <w:bottom w:val="nil"/>
            </w:tcBorders>
            <w:noWrap/>
            <w:vAlign w:val="center"/>
            <w:hideMark/>
          </w:tcPr>
          <w:p w:rsidR="001E5D58" w:rsidRPr="00FE7833" w:rsidRDefault="001E5D58" w:rsidP="00C033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FE7833">
              <w:rPr>
                <w:rFonts w:ascii="Times New Roman" w:eastAsia="Times New Roman" w:hAnsi="Times New Roman" w:cs="Times New Roman"/>
                <w:noProof/>
                <w:color w:val="000000"/>
                <w:sz w:val="20"/>
                <w:szCs w:val="20"/>
                <w:lang w:val="sr-Latn-CS"/>
              </w:rPr>
              <w:t>Troškovi poreza na zarade</w:t>
            </w:r>
          </w:p>
        </w:tc>
        <w:tc>
          <w:tcPr>
            <w:tcW w:w="1296" w:type="dxa"/>
            <w:tcBorders>
              <w:top w:val="nil"/>
              <w:bottom w:val="nil"/>
            </w:tcBorders>
            <w:noWrap/>
            <w:vAlign w:val="center"/>
            <w:hideMark/>
          </w:tcPr>
          <w:p w:rsidR="001E5D58" w:rsidRPr="00FE7833" w:rsidRDefault="001E5D58" w:rsidP="00C033B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FE7833">
              <w:rPr>
                <w:rFonts w:ascii="Times New Roman" w:eastAsia="Times New Roman" w:hAnsi="Times New Roman" w:cs="Times New Roman"/>
                <w:noProof/>
                <w:color w:val="000000"/>
                <w:sz w:val="20"/>
                <w:szCs w:val="20"/>
                <w:lang w:val="sr-Latn-CS"/>
              </w:rPr>
              <w:t>5.925,47</w:t>
            </w:r>
          </w:p>
        </w:tc>
        <w:tc>
          <w:tcPr>
            <w:tcW w:w="1296" w:type="dxa"/>
            <w:tcBorders>
              <w:top w:val="nil"/>
              <w:bottom w:val="nil"/>
            </w:tcBorders>
            <w:vAlign w:val="center"/>
          </w:tcPr>
          <w:p w:rsidR="001E5D58" w:rsidRPr="001E5D58" w:rsidRDefault="001E5D58" w:rsidP="001E5D5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1E5D58">
              <w:rPr>
                <w:rFonts w:ascii="Times New Roman" w:eastAsia="Times New Roman" w:hAnsi="Times New Roman" w:cs="Times New Roman"/>
                <w:noProof/>
                <w:color w:val="000000"/>
                <w:sz w:val="20"/>
                <w:szCs w:val="20"/>
                <w:lang w:val="sr-Latn-CS"/>
              </w:rPr>
              <w:t>122,3</w:t>
            </w:r>
          </w:p>
        </w:tc>
        <w:tc>
          <w:tcPr>
            <w:tcW w:w="1296" w:type="dxa"/>
            <w:tcBorders>
              <w:top w:val="nil"/>
              <w:bottom w:val="nil"/>
            </w:tcBorders>
            <w:noWrap/>
            <w:vAlign w:val="center"/>
            <w:hideMark/>
          </w:tcPr>
          <w:p w:rsidR="001E5D58" w:rsidRPr="00FE7833" w:rsidRDefault="001E5D58" w:rsidP="00C033B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FE7833">
              <w:rPr>
                <w:rFonts w:ascii="Times New Roman" w:eastAsia="Times New Roman" w:hAnsi="Times New Roman" w:cs="Times New Roman"/>
                <w:noProof/>
                <w:color w:val="000000"/>
                <w:sz w:val="20"/>
                <w:szCs w:val="20"/>
                <w:lang w:val="sr-Latn-CS"/>
              </w:rPr>
              <w:t>5,9</w:t>
            </w:r>
          </w:p>
        </w:tc>
      </w:tr>
      <w:tr w:rsidR="001E5D58" w:rsidTr="009F405A">
        <w:trPr>
          <w:trHeight w:val="360"/>
          <w:jc w:val="center"/>
        </w:trPr>
        <w:tc>
          <w:tcPr>
            <w:cnfStyle w:val="001000000000" w:firstRow="0" w:lastRow="0" w:firstColumn="1" w:lastColumn="0" w:oddVBand="0" w:evenVBand="0" w:oddHBand="0" w:evenHBand="0" w:firstRowFirstColumn="0" w:firstRowLastColumn="0" w:lastRowFirstColumn="0" w:lastRowLastColumn="0"/>
            <w:tcW w:w="677" w:type="dxa"/>
            <w:tcBorders>
              <w:top w:val="nil"/>
              <w:bottom w:val="nil"/>
            </w:tcBorders>
            <w:vAlign w:val="center"/>
            <w:hideMark/>
          </w:tcPr>
          <w:p w:rsidR="001E5D58" w:rsidRPr="00FE7833" w:rsidRDefault="001E5D58" w:rsidP="00C033B1">
            <w:pPr>
              <w:rPr>
                <w:rFonts w:ascii="Times New Roman" w:eastAsia="Times New Roman" w:hAnsi="Times New Roman" w:cs="Times New Roman"/>
                <w:b w:val="0"/>
                <w:noProof/>
                <w:color w:val="000000"/>
                <w:sz w:val="20"/>
                <w:szCs w:val="20"/>
                <w:lang w:val="sr-Latn-CS"/>
              </w:rPr>
            </w:pPr>
            <w:r w:rsidRPr="00FE7833">
              <w:rPr>
                <w:rFonts w:ascii="Times New Roman" w:eastAsia="Times New Roman" w:hAnsi="Times New Roman" w:cs="Times New Roman"/>
                <w:b w:val="0"/>
                <w:noProof/>
                <w:color w:val="000000"/>
                <w:sz w:val="20"/>
                <w:szCs w:val="20"/>
                <w:lang w:val="sr-Latn-CS"/>
              </w:rPr>
              <w:t>20</w:t>
            </w:r>
          </w:p>
        </w:tc>
        <w:tc>
          <w:tcPr>
            <w:tcW w:w="4021" w:type="dxa"/>
            <w:tcBorders>
              <w:top w:val="nil"/>
              <w:bottom w:val="nil"/>
            </w:tcBorders>
            <w:noWrap/>
            <w:vAlign w:val="center"/>
            <w:hideMark/>
          </w:tcPr>
          <w:p w:rsidR="001E5D58" w:rsidRPr="00FE7833" w:rsidRDefault="001E5D58" w:rsidP="00C033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FE7833">
              <w:rPr>
                <w:rFonts w:ascii="Times New Roman" w:eastAsia="Times New Roman" w:hAnsi="Times New Roman" w:cs="Times New Roman"/>
                <w:noProof/>
                <w:color w:val="000000"/>
                <w:sz w:val="20"/>
                <w:szCs w:val="20"/>
                <w:lang w:val="sr-Latn-CS"/>
              </w:rPr>
              <w:t>Troškovi doprinosa na teret zaposlenih</w:t>
            </w:r>
          </w:p>
        </w:tc>
        <w:tc>
          <w:tcPr>
            <w:tcW w:w="1296" w:type="dxa"/>
            <w:tcBorders>
              <w:top w:val="nil"/>
              <w:bottom w:val="nil"/>
            </w:tcBorders>
            <w:noWrap/>
            <w:vAlign w:val="center"/>
            <w:hideMark/>
          </w:tcPr>
          <w:p w:rsidR="001E5D58" w:rsidRPr="00FE7833" w:rsidRDefault="001E5D58" w:rsidP="00C033B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FE7833">
              <w:rPr>
                <w:rFonts w:ascii="Times New Roman" w:eastAsia="Times New Roman" w:hAnsi="Times New Roman" w:cs="Times New Roman"/>
                <w:noProof/>
                <w:color w:val="000000"/>
                <w:sz w:val="20"/>
                <w:szCs w:val="20"/>
                <w:lang w:val="sr-Latn-CS"/>
              </w:rPr>
              <w:t>15.603,41</w:t>
            </w:r>
          </w:p>
        </w:tc>
        <w:tc>
          <w:tcPr>
            <w:tcW w:w="1296" w:type="dxa"/>
            <w:tcBorders>
              <w:top w:val="nil"/>
              <w:bottom w:val="nil"/>
            </w:tcBorders>
            <w:vAlign w:val="center"/>
          </w:tcPr>
          <w:p w:rsidR="001E5D58" w:rsidRPr="001E5D58" w:rsidRDefault="001E5D58" w:rsidP="001E5D5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1E5D58">
              <w:rPr>
                <w:rFonts w:ascii="Times New Roman" w:eastAsia="Times New Roman" w:hAnsi="Times New Roman" w:cs="Times New Roman"/>
                <w:noProof/>
                <w:color w:val="000000"/>
                <w:sz w:val="20"/>
                <w:szCs w:val="20"/>
                <w:lang w:val="sr-Latn-CS"/>
              </w:rPr>
              <w:t>119,5</w:t>
            </w:r>
          </w:p>
        </w:tc>
        <w:tc>
          <w:tcPr>
            <w:tcW w:w="1296" w:type="dxa"/>
            <w:tcBorders>
              <w:top w:val="nil"/>
              <w:bottom w:val="nil"/>
            </w:tcBorders>
            <w:noWrap/>
            <w:vAlign w:val="center"/>
            <w:hideMark/>
          </w:tcPr>
          <w:p w:rsidR="001E5D58" w:rsidRPr="00FE7833" w:rsidRDefault="001E5D58" w:rsidP="00C033B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FE7833">
              <w:rPr>
                <w:rFonts w:ascii="Times New Roman" w:eastAsia="Times New Roman" w:hAnsi="Times New Roman" w:cs="Times New Roman"/>
                <w:noProof/>
                <w:color w:val="000000"/>
                <w:sz w:val="20"/>
                <w:szCs w:val="20"/>
                <w:lang w:val="sr-Latn-CS"/>
              </w:rPr>
              <w:t>15,4</w:t>
            </w:r>
          </w:p>
        </w:tc>
      </w:tr>
      <w:tr w:rsidR="001E5D58" w:rsidTr="009F405A">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677" w:type="dxa"/>
            <w:tcBorders>
              <w:top w:val="nil"/>
              <w:bottom w:val="nil"/>
            </w:tcBorders>
            <w:vAlign w:val="center"/>
            <w:hideMark/>
          </w:tcPr>
          <w:p w:rsidR="001E5D58" w:rsidRPr="00FE7833" w:rsidRDefault="001E5D58" w:rsidP="00C033B1">
            <w:pPr>
              <w:rPr>
                <w:rFonts w:ascii="Times New Roman" w:eastAsia="Times New Roman" w:hAnsi="Times New Roman" w:cs="Times New Roman"/>
                <w:b w:val="0"/>
                <w:noProof/>
                <w:color w:val="000000"/>
                <w:sz w:val="20"/>
                <w:szCs w:val="20"/>
                <w:lang w:val="sr-Latn-CS"/>
              </w:rPr>
            </w:pPr>
            <w:r w:rsidRPr="00FE7833">
              <w:rPr>
                <w:rFonts w:ascii="Times New Roman" w:eastAsia="Times New Roman" w:hAnsi="Times New Roman" w:cs="Times New Roman"/>
                <w:b w:val="0"/>
                <w:noProof/>
                <w:color w:val="000000"/>
                <w:sz w:val="20"/>
                <w:szCs w:val="20"/>
                <w:lang w:val="sr-Latn-CS"/>
              </w:rPr>
              <w:t>21</w:t>
            </w:r>
          </w:p>
        </w:tc>
        <w:tc>
          <w:tcPr>
            <w:tcW w:w="4021" w:type="dxa"/>
            <w:tcBorders>
              <w:top w:val="nil"/>
              <w:bottom w:val="nil"/>
            </w:tcBorders>
            <w:noWrap/>
            <w:vAlign w:val="center"/>
            <w:hideMark/>
          </w:tcPr>
          <w:p w:rsidR="001E5D58" w:rsidRPr="00FE7833" w:rsidRDefault="001E5D58" w:rsidP="00C033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FE7833">
              <w:rPr>
                <w:rFonts w:ascii="Times New Roman" w:eastAsia="Times New Roman" w:hAnsi="Times New Roman" w:cs="Times New Roman"/>
                <w:noProof/>
                <w:color w:val="000000"/>
                <w:sz w:val="20"/>
                <w:szCs w:val="20"/>
                <w:lang w:val="sr-Latn-CS"/>
              </w:rPr>
              <w:t>Troškovi doprinosa na teret poslodavca</w:t>
            </w:r>
          </w:p>
        </w:tc>
        <w:tc>
          <w:tcPr>
            <w:tcW w:w="1296" w:type="dxa"/>
            <w:tcBorders>
              <w:top w:val="nil"/>
              <w:bottom w:val="nil"/>
            </w:tcBorders>
            <w:noWrap/>
            <w:vAlign w:val="center"/>
            <w:hideMark/>
          </w:tcPr>
          <w:p w:rsidR="001E5D58" w:rsidRPr="00FE7833" w:rsidRDefault="001E5D58" w:rsidP="00C033B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FE7833">
              <w:rPr>
                <w:rFonts w:ascii="Times New Roman" w:eastAsia="Times New Roman" w:hAnsi="Times New Roman" w:cs="Times New Roman"/>
                <w:noProof/>
                <w:color w:val="000000"/>
                <w:sz w:val="20"/>
                <w:szCs w:val="20"/>
                <w:lang w:val="sr-Latn-CS"/>
              </w:rPr>
              <w:t>5.526,08</w:t>
            </w:r>
          </w:p>
        </w:tc>
        <w:tc>
          <w:tcPr>
            <w:tcW w:w="1296" w:type="dxa"/>
            <w:tcBorders>
              <w:top w:val="nil"/>
              <w:bottom w:val="nil"/>
            </w:tcBorders>
            <w:vAlign w:val="center"/>
          </w:tcPr>
          <w:p w:rsidR="001E5D58" w:rsidRPr="001E5D58" w:rsidRDefault="001E5D58" w:rsidP="001E5D5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1E5D58">
              <w:rPr>
                <w:rFonts w:ascii="Times New Roman" w:eastAsia="Times New Roman" w:hAnsi="Times New Roman" w:cs="Times New Roman"/>
                <w:noProof/>
                <w:color w:val="000000"/>
                <w:sz w:val="20"/>
                <w:szCs w:val="20"/>
                <w:lang w:val="sr-Latn-CS"/>
              </w:rPr>
              <w:t>104,4</w:t>
            </w:r>
          </w:p>
        </w:tc>
        <w:tc>
          <w:tcPr>
            <w:tcW w:w="1296" w:type="dxa"/>
            <w:tcBorders>
              <w:top w:val="nil"/>
              <w:bottom w:val="nil"/>
            </w:tcBorders>
            <w:noWrap/>
            <w:vAlign w:val="center"/>
            <w:hideMark/>
          </w:tcPr>
          <w:p w:rsidR="001E5D58" w:rsidRPr="00FE7833" w:rsidRDefault="001E5D58" w:rsidP="00C033B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FE7833">
              <w:rPr>
                <w:rFonts w:ascii="Times New Roman" w:eastAsia="Times New Roman" w:hAnsi="Times New Roman" w:cs="Times New Roman"/>
                <w:noProof/>
                <w:color w:val="000000"/>
                <w:sz w:val="20"/>
                <w:szCs w:val="20"/>
                <w:lang w:val="sr-Latn-CS"/>
              </w:rPr>
              <w:t>5,5</w:t>
            </w:r>
          </w:p>
        </w:tc>
      </w:tr>
      <w:tr w:rsidR="001E5D58" w:rsidTr="009F405A">
        <w:trPr>
          <w:trHeight w:val="360"/>
          <w:jc w:val="center"/>
        </w:trPr>
        <w:tc>
          <w:tcPr>
            <w:cnfStyle w:val="001000000000" w:firstRow="0" w:lastRow="0" w:firstColumn="1" w:lastColumn="0" w:oddVBand="0" w:evenVBand="0" w:oddHBand="0" w:evenHBand="0" w:firstRowFirstColumn="0" w:firstRowLastColumn="0" w:lastRowFirstColumn="0" w:lastRowLastColumn="0"/>
            <w:tcW w:w="677" w:type="dxa"/>
            <w:tcBorders>
              <w:top w:val="nil"/>
              <w:bottom w:val="nil"/>
            </w:tcBorders>
            <w:vAlign w:val="center"/>
            <w:hideMark/>
          </w:tcPr>
          <w:p w:rsidR="001E5D58" w:rsidRPr="00FE7833" w:rsidRDefault="001E5D58" w:rsidP="00C033B1">
            <w:pPr>
              <w:rPr>
                <w:rFonts w:ascii="Times New Roman" w:eastAsia="Times New Roman" w:hAnsi="Times New Roman" w:cs="Times New Roman"/>
                <w:b w:val="0"/>
                <w:noProof/>
                <w:color w:val="000000"/>
                <w:sz w:val="20"/>
                <w:szCs w:val="20"/>
                <w:lang w:val="sr-Latn-CS"/>
              </w:rPr>
            </w:pPr>
            <w:r w:rsidRPr="00FE7833">
              <w:rPr>
                <w:rFonts w:ascii="Times New Roman" w:eastAsia="Times New Roman" w:hAnsi="Times New Roman" w:cs="Times New Roman"/>
                <w:b w:val="0"/>
                <w:noProof/>
                <w:color w:val="000000"/>
                <w:sz w:val="20"/>
                <w:szCs w:val="20"/>
                <w:lang w:val="sr-Latn-CS"/>
              </w:rPr>
              <w:t>22</w:t>
            </w:r>
          </w:p>
        </w:tc>
        <w:tc>
          <w:tcPr>
            <w:tcW w:w="4021" w:type="dxa"/>
            <w:tcBorders>
              <w:top w:val="nil"/>
              <w:bottom w:val="nil"/>
            </w:tcBorders>
            <w:noWrap/>
            <w:vAlign w:val="center"/>
            <w:hideMark/>
          </w:tcPr>
          <w:p w:rsidR="001E5D58" w:rsidRPr="00FE7833" w:rsidRDefault="001E5D58" w:rsidP="00C033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FE7833">
              <w:rPr>
                <w:rFonts w:ascii="Times New Roman" w:eastAsia="Times New Roman" w:hAnsi="Times New Roman" w:cs="Times New Roman"/>
                <w:noProof/>
                <w:color w:val="000000"/>
                <w:sz w:val="20"/>
                <w:szCs w:val="20"/>
                <w:lang w:val="sr-Latn-CS"/>
              </w:rPr>
              <w:t>Troškovi osguranja zaposlenih</w:t>
            </w:r>
          </w:p>
        </w:tc>
        <w:tc>
          <w:tcPr>
            <w:tcW w:w="1296" w:type="dxa"/>
            <w:tcBorders>
              <w:top w:val="nil"/>
              <w:bottom w:val="nil"/>
            </w:tcBorders>
            <w:noWrap/>
            <w:vAlign w:val="center"/>
            <w:hideMark/>
          </w:tcPr>
          <w:p w:rsidR="001E5D58" w:rsidRPr="00FE7833" w:rsidRDefault="001E5D58" w:rsidP="00C033B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FE7833">
              <w:rPr>
                <w:rFonts w:ascii="Times New Roman" w:eastAsia="Times New Roman" w:hAnsi="Times New Roman" w:cs="Times New Roman"/>
                <w:noProof/>
                <w:color w:val="000000"/>
                <w:sz w:val="20"/>
                <w:szCs w:val="20"/>
                <w:lang w:val="sr-Latn-CS"/>
              </w:rPr>
              <w:t>142,00</w:t>
            </w:r>
          </w:p>
        </w:tc>
        <w:tc>
          <w:tcPr>
            <w:tcW w:w="1296" w:type="dxa"/>
            <w:tcBorders>
              <w:top w:val="nil"/>
              <w:bottom w:val="nil"/>
            </w:tcBorders>
            <w:vAlign w:val="center"/>
          </w:tcPr>
          <w:p w:rsidR="001E5D58" w:rsidRPr="001E5D58" w:rsidRDefault="001E5D58" w:rsidP="001E5D5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1E5D58">
              <w:rPr>
                <w:rFonts w:ascii="Times New Roman" w:eastAsia="Times New Roman" w:hAnsi="Times New Roman" w:cs="Times New Roman"/>
                <w:noProof/>
                <w:color w:val="000000"/>
                <w:sz w:val="20"/>
                <w:szCs w:val="20"/>
                <w:lang w:val="sr-Latn-CS"/>
              </w:rPr>
              <w:t>122,4</w:t>
            </w:r>
          </w:p>
        </w:tc>
        <w:tc>
          <w:tcPr>
            <w:tcW w:w="1296" w:type="dxa"/>
            <w:tcBorders>
              <w:top w:val="nil"/>
              <w:bottom w:val="nil"/>
            </w:tcBorders>
            <w:noWrap/>
            <w:vAlign w:val="center"/>
            <w:hideMark/>
          </w:tcPr>
          <w:p w:rsidR="001E5D58" w:rsidRPr="00FE7833" w:rsidRDefault="001E5D58" w:rsidP="00C033B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FE7833">
              <w:rPr>
                <w:rFonts w:ascii="Times New Roman" w:eastAsia="Times New Roman" w:hAnsi="Times New Roman" w:cs="Times New Roman"/>
                <w:noProof/>
                <w:color w:val="000000"/>
                <w:sz w:val="20"/>
                <w:szCs w:val="20"/>
                <w:lang w:val="sr-Latn-CS"/>
              </w:rPr>
              <w:t>0,1</w:t>
            </w:r>
          </w:p>
        </w:tc>
      </w:tr>
      <w:tr w:rsidR="001E5D58" w:rsidTr="009F405A">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677" w:type="dxa"/>
            <w:tcBorders>
              <w:top w:val="nil"/>
              <w:bottom w:val="single" w:sz="4" w:space="0" w:color="4472C4" w:themeColor="accent1"/>
            </w:tcBorders>
            <w:vAlign w:val="center"/>
            <w:hideMark/>
          </w:tcPr>
          <w:p w:rsidR="001E5D58" w:rsidRPr="00FE7833" w:rsidRDefault="001E5D58" w:rsidP="00C033B1">
            <w:pPr>
              <w:rPr>
                <w:rFonts w:ascii="Times New Roman" w:eastAsia="Times New Roman" w:hAnsi="Times New Roman" w:cs="Times New Roman"/>
                <w:b w:val="0"/>
                <w:noProof/>
                <w:color w:val="000000"/>
                <w:sz w:val="20"/>
                <w:szCs w:val="20"/>
                <w:lang w:val="sr-Latn-CS"/>
              </w:rPr>
            </w:pPr>
            <w:r w:rsidRPr="00FE7833">
              <w:rPr>
                <w:rFonts w:ascii="Times New Roman" w:eastAsia="Times New Roman" w:hAnsi="Times New Roman" w:cs="Times New Roman"/>
                <w:b w:val="0"/>
                <w:noProof/>
                <w:color w:val="000000"/>
                <w:sz w:val="20"/>
                <w:szCs w:val="20"/>
                <w:lang w:val="sr-Latn-CS"/>
              </w:rPr>
              <w:t>23</w:t>
            </w:r>
          </w:p>
        </w:tc>
        <w:tc>
          <w:tcPr>
            <w:tcW w:w="4021" w:type="dxa"/>
            <w:tcBorders>
              <w:top w:val="nil"/>
              <w:bottom w:val="single" w:sz="4" w:space="0" w:color="4472C4" w:themeColor="accent1"/>
            </w:tcBorders>
            <w:noWrap/>
            <w:vAlign w:val="center"/>
            <w:hideMark/>
          </w:tcPr>
          <w:p w:rsidR="001E5D58" w:rsidRPr="00FE7833" w:rsidRDefault="001E5D58" w:rsidP="00C033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FE7833">
              <w:rPr>
                <w:rFonts w:ascii="Times New Roman" w:eastAsia="Times New Roman" w:hAnsi="Times New Roman" w:cs="Times New Roman"/>
                <w:noProof/>
                <w:color w:val="000000"/>
                <w:sz w:val="20"/>
                <w:szCs w:val="20"/>
                <w:lang w:val="sr-Latn-CS"/>
              </w:rPr>
              <w:t>Prirez</w:t>
            </w:r>
          </w:p>
        </w:tc>
        <w:tc>
          <w:tcPr>
            <w:tcW w:w="1296" w:type="dxa"/>
            <w:tcBorders>
              <w:top w:val="nil"/>
              <w:bottom w:val="single" w:sz="4" w:space="0" w:color="4472C4" w:themeColor="accent1"/>
            </w:tcBorders>
            <w:noWrap/>
            <w:vAlign w:val="center"/>
            <w:hideMark/>
          </w:tcPr>
          <w:p w:rsidR="001E5D58" w:rsidRPr="00FE7833" w:rsidRDefault="001E5D58" w:rsidP="00C033B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FE7833">
              <w:rPr>
                <w:rFonts w:ascii="Times New Roman" w:eastAsia="Times New Roman" w:hAnsi="Times New Roman" w:cs="Times New Roman"/>
                <w:noProof/>
                <w:color w:val="000000"/>
                <w:sz w:val="20"/>
                <w:szCs w:val="20"/>
                <w:lang w:val="sr-Latn-CS"/>
              </w:rPr>
              <w:t>760,62</w:t>
            </w:r>
          </w:p>
        </w:tc>
        <w:tc>
          <w:tcPr>
            <w:tcW w:w="1296" w:type="dxa"/>
            <w:tcBorders>
              <w:top w:val="nil"/>
              <w:bottom w:val="single" w:sz="4" w:space="0" w:color="4472C4" w:themeColor="accent1"/>
            </w:tcBorders>
            <w:vAlign w:val="center"/>
          </w:tcPr>
          <w:p w:rsidR="001E5D58" w:rsidRPr="001E5D58" w:rsidRDefault="001E5D58" w:rsidP="001E5D5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1E5D58">
              <w:rPr>
                <w:rFonts w:ascii="Times New Roman" w:eastAsia="Times New Roman" w:hAnsi="Times New Roman" w:cs="Times New Roman"/>
                <w:noProof/>
                <w:color w:val="000000"/>
                <w:sz w:val="20"/>
                <w:szCs w:val="20"/>
                <w:lang w:val="sr-Latn-CS"/>
              </w:rPr>
              <w:t>364,5</w:t>
            </w:r>
          </w:p>
        </w:tc>
        <w:tc>
          <w:tcPr>
            <w:tcW w:w="1296" w:type="dxa"/>
            <w:tcBorders>
              <w:top w:val="nil"/>
              <w:bottom w:val="single" w:sz="4" w:space="0" w:color="4472C4" w:themeColor="accent1"/>
            </w:tcBorders>
            <w:noWrap/>
            <w:vAlign w:val="center"/>
            <w:hideMark/>
          </w:tcPr>
          <w:p w:rsidR="001E5D58" w:rsidRPr="00FE7833" w:rsidRDefault="001E5D58" w:rsidP="00C033B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FE7833">
              <w:rPr>
                <w:rFonts w:ascii="Times New Roman" w:eastAsia="Times New Roman" w:hAnsi="Times New Roman" w:cs="Times New Roman"/>
                <w:noProof/>
                <w:color w:val="000000"/>
                <w:sz w:val="20"/>
                <w:szCs w:val="20"/>
                <w:lang w:val="sr-Latn-CS"/>
              </w:rPr>
              <w:t>0,8</w:t>
            </w:r>
          </w:p>
        </w:tc>
      </w:tr>
      <w:tr w:rsidR="001E5D58" w:rsidTr="009F405A">
        <w:trPr>
          <w:trHeight w:val="360"/>
          <w:jc w:val="center"/>
        </w:trPr>
        <w:tc>
          <w:tcPr>
            <w:cnfStyle w:val="001000000000" w:firstRow="0" w:lastRow="0" w:firstColumn="1" w:lastColumn="0" w:oddVBand="0" w:evenVBand="0" w:oddHBand="0" w:evenHBand="0" w:firstRowFirstColumn="0" w:firstRowLastColumn="0" w:lastRowFirstColumn="0" w:lastRowLastColumn="0"/>
            <w:tcW w:w="677" w:type="dxa"/>
            <w:tcBorders>
              <w:top w:val="single" w:sz="4" w:space="0" w:color="4472C4" w:themeColor="accent1"/>
              <w:left w:val="single" w:sz="4" w:space="0" w:color="4472C4" w:themeColor="accent1"/>
              <w:bottom w:val="single" w:sz="4" w:space="0" w:color="4472C4" w:themeColor="accent1"/>
            </w:tcBorders>
            <w:vAlign w:val="center"/>
            <w:hideMark/>
          </w:tcPr>
          <w:p w:rsidR="001E5D58" w:rsidRPr="00FE7833" w:rsidRDefault="001E5D58" w:rsidP="00C033B1">
            <w:pPr>
              <w:rPr>
                <w:rFonts w:ascii="Times New Roman" w:eastAsia="Times New Roman" w:hAnsi="Times New Roman" w:cs="Times New Roman"/>
                <w:noProof/>
                <w:color w:val="000000"/>
                <w:sz w:val="20"/>
                <w:szCs w:val="20"/>
                <w:lang w:val="sr-Latn-CS"/>
              </w:rPr>
            </w:pPr>
            <w:r w:rsidRPr="00FE7833">
              <w:rPr>
                <w:rFonts w:ascii="Times New Roman" w:eastAsia="Times New Roman" w:hAnsi="Times New Roman" w:cs="Times New Roman"/>
                <w:noProof/>
                <w:color w:val="000000"/>
                <w:sz w:val="20"/>
                <w:szCs w:val="20"/>
                <w:lang w:val="sr-Latn-CS"/>
              </w:rPr>
              <w:t>24</w:t>
            </w:r>
          </w:p>
        </w:tc>
        <w:tc>
          <w:tcPr>
            <w:tcW w:w="4021" w:type="dxa"/>
            <w:tcBorders>
              <w:top w:val="single" w:sz="4" w:space="0" w:color="4472C4" w:themeColor="accent1"/>
              <w:bottom w:val="single" w:sz="4" w:space="0" w:color="4472C4" w:themeColor="accent1"/>
            </w:tcBorders>
            <w:noWrap/>
            <w:vAlign w:val="center"/>
            <w:hideMark/>
          </w:tcPr>
          <w:p w:rsidR="001E5D58" w:rsidRPr="00FE7833" w:rsidRDefault="001E5D58" w:rsidP="00C033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noProof/>
                <w:color w:val="000000"/>
                <w:sz w:val="20"/>
                <w:szCs w:val="20"/>
                <w:lang w:val="sr-Latn-CS"/>
              </w:rPr>
            </w:pPr>
            <w:r w:rsidRPr="00FE7833">
              <w:rPr>
                <w:rFonts w:ascii="Times New Roman" w:eastAsia="Times New Roman" w:hAnsi="Times New Roman" w:cs="Times New Roman"/>
                <w:b/>
                <w:noProof/>
                <w:color w:val="000000"/>
                <w:sz w:val="20"/>
                <w:szCs w:val="20"/>
                <w:lang w:val="sr-Latn-CS"/>
              </w:rPr>
              <w:t>Troškovi zarada, poreza i doprinosa (18-23)</w:t>
            </w:r>
          </w:p>
        </w:tc>
        <w:tc>
          <w:tcPr>
            <w:tcW w:w="1296" w:type="dxa"/>
            <w:tcBorders>
              <w:top w:val="single" w:sz="4" w:space="0" w:color="4472C4" w:themeColor="accent1"/>
              <w:bottom w:val="single" w:sz="4" w:space="0" w:color="4472C4" w:themeColor="accent1"/>
            </w:tcBorders>
            <w:noWrap/>
            <w:vAlign w:val="center"/>
            <w:hideMark/>
          </w:tcPr>
          <w:p w:rsidR="001E5D58" w:rsidRPr="00FE7833" w:rsidRDefault="001E5D58" w:rsidP="00C033B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noProof/>
                <w:color w:val="000000"/>
                <w:sz w:val="20"/>
                <w:szCs w:val="20"/>
                <w:lang w:val="sr-Latn-CS"/>
              </w:rPr>
            </w:pPr>
            <w:r w:rsidRPr="00FE7833">
              <w:rPr>
                <w:rFonts w:ascii="Times New Roman" w:eastAsia="Times New Roman" w:hAnsi="Times New Roman" w:cs="Times New Roman"/>
                <w:b/>
                <w:noProof/>
                <w:color w:val="000000"/>
                <w:sz w:val="20"/>
                <w:szCs w:val="20"/>
                <w:lang w:val="sr-Latn-CS"/>
              </w:rPr>
              <w:t>71.516,85</w:t>
            </w:r>
          </w:p>
        </w:tc>
        <w:tc>
          <w:tcPr>
            <w:tcW w:w="1296" w:type="dxa"/>
            <w:tcBorders>
              <w:top w:val="single" w:sz="4" w:space="0" w:color="4472C4" w:themeColor="accent1"/>
              <w:bottom w:val="single" w:sz="4" w:space="0" w:color="4472C4" w:themeColor="accent1"/>
            </w:tcBorders>
            <w:vAlign w:val="center"/>
          </w:tcPr>
          <w:p w:rsidR="001E5D58" w:rsidRPr="001E5D58" w:rsidRDefault="001E5D58" w:rsidP="001E5D5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noProof/>
                <w:color w:val="000000"/>
                <w:sz w:val="20"/>
                <w:szCs w:val="20"/>
                <w:lang w:val="sr-Latn-CS"/>
              </w:rPr>
            </w:pPr>
            <w:r w:rsidRPr="001E5D58">
              <w:rPr>
                <w:rFonts w:ascii="Times New Roman" w:eastAsia="Times New Roman" w:hAnsi="Times New Roman" w:cs="Times New Roman"/>
                <w:b/>
                <w:noProof/>
                <w:color w:val="000000"/>
                <w:sz w:val="20"/>
                <w:szCs w:val="20"/>
                <w:lang w:val="sr-Latn-CS"/>
              </w:rPr>
              <w:t>119,0</w:t>
            </w:r>
          </w:p>
        </w:tc>
        <w:tc>
          <w:tcPr>
            <w:tcW w:w="1296" w:type="dxa"/>
            <w:tcBorders>
              <w:top w:val="single" w:sz="4" w:space="0" w:color="4472C4" w:themeColor="accent1"/>
              <w:bottom w:val="single" w:sz="4" w:space="0" w:color="4472C4" w:themeColor="accent1"/>
              <w:right w:val="single" w:sz="4" w:space="0" w:color="4472C4" w:themeColor="accent1"/>
            </w:tcBorders>
            <w:noWrap/>
            <w:vAlign w:val="center"/>
            <w:hideMark/>
          </w:tcPr>
          <w:p w:rsidR="001E5D58" w:rsidRPr="00FE7833" w:rsidRDefault="001E5D58" w:rsidP="00C033B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noProof/>
                <w:color w:val="000000"/>
                <w:sz w:val="20"/>
                <w:szCs w:val="20"/>
                <w:lang w:val="sr-Latn-CS"/>
              </w:rPr>
            </w:pPr>
            <w:r w:rsidRPr="00FE7833">
              <w:rPr>
                <w:rFonts w:ascii="Times New Roman" w:eastAsia="Times New Roman" w:hAnsi="Times New Roman" w:cs="Times New Roman"/>
                <w:b/>
                <w:noProof/>
                <w:color w:val="000000"/>
                <w:sz w:val="20"/>
                <w:szCs w:val="20"/>
                <w:lang w:val="sr-Latn-CS"/>
              </w:rPr>
              <w:t>70,8</w:t>
            </w:r>
          </w:p>
        </w:tc>
      </w:tr>
      <w:tr w:rsidR="001E5D58" w:rsidTr="009F405A">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677" w:type="dxa"/>
            <w:tcBorders>
              <w:top w:val="single" w:sz="4" w:space="0" w:color="4472C4" w:themeColor="accent1"/>
              <w:left w:val="single" w:sz="4" w:space="0" w:color="4472C4" w:themeColor="accent1"/>
              <w:bottom w:val="single" w:sz="4" w:space="0" w:color="4472C4" w:themeColor="accent1"/>
            </w:tcBorders>
            <w:vAlign w:val="center"/>
            <w:hideMark/>
          </w:tcPr>
          <w:p w:rsidR="001E5D58" w:rsidRPr="00FE7833" w:rsidRDefault="001E5D58" w:rsidP="00C033B1">
            <w:pPr>
              <w:rPr>
                <w:rFonts w:ascii="Times New Roman" w:eastAsia="Times New Roman" w:hAnsi="Times New Roman" w:cs="Times New Roman"/>
                <w:noProof/>
                <w:color w:val="000000"/>
                <w:sz w:val="20"/>
                <w:szCs w:val="20"/>
                <w:lang w:val="sr-Latn-CS"/>
              </w:rPr>
            </w:pPr>
            <w:r w:rsidRPr="00FE7833">
              <w:rPr>
                <w:rFonts w:ascii="Times New Roman" w:eastAsia="Times New Roman" w:hAnsi="Times New Roman" w:cs="Times New Roman"/>
                <w:noProof/>
                <w:color w:val="000000"/>
                <w:sz w:val="20"/>
                <w:szCs w:val="20"/>
                <w:lang w:val="sr-Latn-CS"/>
              </w:rPr>
              <w:t>25</w:t>
            </w:r>
          </w:p>
        </w:tc>
        <w:tc>
          <w:tcPr>
            <w:tcW w:w="4021" w:type="dxa"/>
            <w:tcBorders>
              <w:top w:val="single" w:sz="4" w:space="0" w:color="4472C4" w:themeColor="accent1"/>
              <w:bottom w:val="single" w:sz="4" w:space="0" w:color="4472C4" w:themeColor="accent1"/>
            </w:tcBorders>
            <w:noWrap/>
            <w:vAlign w:val="center"/>
            <w:hideMark/>
          </w:tcPr>
          <w:p w:rsidR="001E5D58" w:rsidRPr="00FE7833" w:rsidRDefault="001E5D58" w:rsidP="00C033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noProof/>
                <w:color w:val="000000"/>
                <w:sz w:val="20"/>
                <w:szCs w:val="20"/>
                <w:lang w:val="sr-Latn-CS"/>
              </w:rPr>
            </w:pPr>
            <w:r w:rsidRPr="00FE7833">
              <w:rPr>
                <w:rFonts w:ascii="Times New Roman" w:eastAsia="Times New Roman" w:hAnsi="Times New Roman" w:cs="Times New Roman"/>
                <w:b/>
                <w:noProof/>
                <w:color w:val="000000"/>
                <w:sz w:val="20"/>
                <w:szCs w:val="20"/>
                <w:lang w:val="sr-Latn-CS"/>
              </w:rPr>
              <w:t>Troškovi po ugovorima</w:t>
            </w:r>
          </w:p>
        </w:tc>
        <w:tc>
          <w:tcPr>
            <w:tcW w:w="1296" w:type="dxa"/>
            <w:tcBorders>
              <w:top w:val="single" w:sz="4" w:space="0" w:color="4472C4" w:themeColor="accent1"/>
              <w:bottom w:val="single" w:sz="4" w:space="0" w:color="4472C4" w:themeColor="accent1"/>
            </w:tcBorders>
            <w:noWrap/>
            <w:vAlign w:val="center"/>
            <w:hideMark/>
          </w:tcPr>
          <w:p w:rsidR="001E5D58" w:rsidRPr="00FE7833" w:rsidRDefault="001E5D58" w:rsidP="00C033B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noProof/>
                <w:color w:val="000000"/>
                <w:sz w:val="20"/>
                <w:szCs w:val="20"/>
                <w:lang w:val="sr-Latn-CS"/>
              </w:rPr>
            </w:pPr>
            <w:r w:rsidRPr="00FE7833">
              <w:rPr>
                <w:rFonts w:ascii="Times New Roman" w:eastAsia="Times New Roman" w:hAnsi="Times New Roman" w:cs="Times New Roman"/>
                <w:b/>
                <w:noProof/>
                <w:color w:val="000000"/>
                <w:sz w:val="20"/>
                <w:szCs w:val="20"/>
                <w:lang w:val="sr-Latn-CS"/>
              </w:rPr>
              <w:t>3.430,48</w:t>
            </w:r>
          </w:p>
        </w:tc>
        <w:tc>
          <w:tcPr>
            <w:tcW w:w="1296" w:type="dxa"/>
            <w:tcBorders>
              <w:top w:val="single" w:sz="4" w:space="0" w:color="4472C4" w:themeColor="accent1"/>
              <w:bottom w:val="single" w:sz="4" w:space="0" w:color="4472C4" w:themeColor="accent1"/>
            </w:tcBorders>
            <w:vAlign w:val="center"/>
          </w:tcPr>
          <w:p w:rsidR="001E5D58" w:rsidRPr="001E5D58" w:rsidRDefault="001E5D58" w:rsidP="001E5D5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noProof/>
                <w:color w:val="000000"/>
                <w:sz w:val="20"/>
                <w:szCs w:val="20"/>
                <w:lang w:val="sr-Latn-CS"/>
              </w:rPr>
            </w:pPr>
            <w:r w:rsidRPr="001E5D58">
              <w:rPr>
                <w:rFonts w:ascii="Times New Roman" w:eastAsia="Times New Roman" w:hAnsi="Times New Roman" w:cs="Times New Roman"/>
                <w:b/>
                <w:noProof/>
                <w:color w:val="000000"/>
                <w:sz w:val="20"/>
                <w:szCs w:val="20"/>
                <w:lang w:val="sr-Latn-CS"/>
              </w:rPr>
              <w:t>165,9</w:t>
            </w:r>
          </w:p>
        </w:tc>
        <w:tc>
          <w:tcPr>
            <w:tcW w:w="1296" w:type="dxa"/>
            <w:tcBorders>
              <w:top w:val="single" w:sz="4" w:space="0" w:color="4472C4" w:themeColor="accent1"/>
              <w:bottom w:val="single" w:sz="4" w:space="0" w:color="4472C4" w:themeColor="accent1"/>
              <w:right w:val="single" w:sz="4" w:space="0" w:color="4472C4" w:themeColor="accent1"/>
            </w:tcBorders>
            <w:noWrap/>
            <w:vAlign w:val="center"/>
            <w:hideMark/>
          </w:tcPr>
          <w:p w:rsidR="001E5D58" w:rsidRPr="00FE7833" w:rsidRDefault="001E5D58" w:rsidP="00C033B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noProof/>
                <w:color w:val="000000"/>
                <w:sz w:val="20"/>
                <w:szCs w:val="20"/>
                <w:lang w:val="sr-Latn-CS"/>
              </w:rPr>
            </w:pPr>
            <w:r w:rsidRPr="00FE7833">
              <w:rPr>
                <w:rFonts w:ascii="Times New Roman" w:eastAsia="Times New Roman" w:hAnsi="Times New Roman" w:cs="Times New Roman"/>
                <w:b/>
                <w:noProof/>
                <w:color w:val="000000"/>
                <w:sz w:val="20"/>
                <w:szCs w:val="20"/>
                <w:lang w:val="sr-Latn-CS"/>
              </w:rPr>
              <w:t>3,4</w:t>
            </w:r>
          </w:p>
        </w:tc>
      </w:tr>
      <w:tr w:rsidR="001E5D58" w:rsidTr="009F405A">
        <w:trPr>
          <w:trHeight w:val="360"/>
          <w:jc w:val="center"/>
        </w:trPr>
        <w:tc>
          <w:tcPr>
            <w:cnfStyle w:val="001000000000" w:firstRow="0" w:lastRow="0" w:firstColumn="1" w:lastColumn="0" w:oddVBand="0" w:evenVBand="0" w:oddHBand="0" w:evenHBand="0" w:firstRowFirstColumn="0" w:firstRowLastColumn="0" w:lastRowFirstColumn="0" w:lastRowLastColumn="0"/>
            <w:tcW w:w="677" w:type="dxa"/>
            <w:tcBorders>
              <w:top w:val="single" w:sz="4" w:space="0" w:color="4472C4" w:themeColor="accent1"/>
              <w:left w:val="single" w:sz="4" w:space="0" w:color="4472C4" w:themeColor="accent1"/>
              <w:bottom w:val="single" w:sz="4" w:space="0" w:color="4472C4" w:themeColor="accent1"/>
            </w:tcBorders>
            <w:vAlign w:val="center"/>
            <w:hideMark/>
          </w:tcPr>
          <w:p w:rsidR="001E5D58" w:rsidRPr="00FE7833" w:rsidRDefault="001E5D58" w:rsidP="00C033B1">
            <w:pPr>
              <w:rPr>
                <w:rFonts w:ascii="Times New Roman" w:eastAsia="Times New Roman" w:hAnsi="Times New Roman" w:cs="Times New Roman"/>
                <w:noProof/>
                <w:color w:val="000000"/>
                <w:sz w:val="20"/>
                <w:szCs w:val="20"/>
                <w:lang w:val="sr-Latn-CS"/>
              </w:rPr>
            </w:pPr>
            <w:r w:rsidRPr="00FE7833">
              <w:rPr>
                <w:rFonts w:ascii="Times New Roman" w:eastAsia="Times New Roman" w:hAnsi="Times New Roman" w:cs="Times New Roman"/>
                <w:noProof/>
                <w:color w:val="000000"/>
                <w:sz w:val="20"/>
                <w:szCs w:val="20"/>
                <w:lang w:val="sr-Latn-CS"/>
              </w:rPr>
              <w:t>26</w:t>
            </w:r>
          </w:p>
        </w:tc>
        <w:tc>
          <w:tcPr>
            <w:tcW w:w="4021" w:type="dxa"/>
            <w:tcBorders>
              <w:top w:val="single" w:sz="4" w:space="0" w:color="4472C4" w:themeColor="accent1"/>
              <w:bottom w:val="single" w:sz="4" w:space="0" w:color="4472C4" w:themeColor="accent1"/>
            </w:tcBorders>
            <w:noWrap/>
            <w:vAlign w:val="center"/>
            <w:hideMark/>
          </w:tcPr>
          <w:p w:rsidR="001E5D58" w:rsidRPr="00FE7833" w:rsidRDefault="001E5D58" w:rsidP="00C033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noProof/>
                <w:color w:val="000000"/>
                <w:sz w:val="20"/>
                <w:szCs w:val="20"/>
                <w:lang w:val="sr-Latn-CS"/>
              </w:rPr>
            </w:pPr>
            <w:r w:rsidRPr="00FE7833">
              <w:rPr>
                <w:rFonts w:ascii="Times New Roman" w:eastAsia="Times New Roman" w:hAnsi="Times New Roman" w:cs="Times New Roman"/>
                <w:b/>
                <w:noProof/>
                <w:color w:val="000000"/>
                <w:sz w:val="20"/>
                <w:szCs w:val="20"/>
                <w:lang w:val="sr-Latn-CS"/>
              </w:rPr>
              <w:t>Ostala lična primanja</w:t>
            </w:r>
          </w:p>
        </w:tc>
        <w:tc>
          <w:tcPr>
            <w:tcW w:w="1296" w:type="dxa"/>
            <w:tcBorders>
              <w:top w:val="single" w:sz="4" w:space="0" w:color="4472C4" w:themeColor="accent1"/>
              <w:bottom w:val="single" w:sz="4" w:space="0" w:color="4472C4" w:themeColor="accent1"/>
            </w:tcBorders>
            <w:noWrap/>
            <w:vAlign w:val="center"/>
            <w:hideMark/>
          </w:tcPr>
          <w:p w:rsidR="001E5D58" w:rsidRPr="00FE7833" w:rsidRDefault="001E5D58" w:rsidP="00C033B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noProof/>
                <w:color w:val="000000"/>
                <w:sz w:val="20"/>
                <w:szCs w:val="20"/>
                <w:lang w:val="sr-Latn-CS"/>
              </w:rPr>
            </w:pPr>
            <w:r w:rsidRPr="00FE7833">
              <w:rPr>
                <w:rFonts w:ascii="Times New Roman" w:eastAsia="Times New Roman" w:hAnsi="Times New Roman" w:cs="Times New Roman"/>
                <w:b/>
                <w:noProof/>
                <w:color w:val="000000"/>
                <w:sz w:val="20"/>
                <w:szCs w:val="20"/>
                <w:lang w:val="sr-Latn-CS"/>
              </w:rPr>
              <w:t>1.350,00</w:t>
            </w:r>
          </w:p>
        </w:tc>
        <w:tc>
          <w:tcPr>
            <w:tcW w:w="1296" w:type="dxa"/>
            <w:tcBorders>
              <w:top w:val="single" w:sz="4" w:space="0" w:color="4472C4" w:themeColor="accent1"/>
              <w:bottom w:val="single" w:sz="4" w:space="0" w:color="4472C4" w:themeColor="accent1"/>
            </w:tcBorders>
            <w:vAlign w:val="center"/>
          </w:tcPr>
          <w:p w:rsidR="001E5D58" w:rsidRPr="001E5D58" w:rsidRDefault="001E5D58" w:rsidP="001E5D5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noProof/>
                <w:color w:val="000000"/>
                <w:sz w:val="20"/>
                <w:szCs w:val="20"/>
                <w:lang w:val="sr-Latn-CS"/>
              </w:rPr>
            </w:pPr>
            <w:r w:rsidRPr="001E5D58">
              <w:rPr>
                <w:rFonts w:ascii="Times New Roman" w:eastAsia="Times New Roman" w:hAnsi="Times New Roman" w:cs="Times New Roman"/>
                <w:b/>
                <w:noProof/>
                <w:color w:val="000000"/>
                <w:sz w:val="20"/>
                <w:szCs w:val="20"/>
                <w:lang w:val="sr-Latn-CS"/>
              </w:rPr>
              <w:t>33,4</w:t>
            </w:r>
          </w:p>
        </w:tc>
        <w:tc>
          <w:tcPr>
            <w:tcW w:w="1296" w:type="dxa"/>
            <w:tcBorders>
              <w:top w:val="single" w:sz="4" w:space="0" w:color="4472C4" w:themeColor="accent1"/>
              <w:bottom w:val="single" w:sz="4" w:space="0" w:color="4472C4" w:themeColor="accent1"/>
              <w:right w:val="single" w:sz="4" w:space="0" w:color="4472C4" w:themeColor="accent1"/>
            </w:tcBorders>
            <w:noWrap/>
            <w:vAlign w:val="center"/>
            <w:hideMark/>
          </w:tcPr>
          <w:p w:rsidR="001E5D58" w:rsidRPr="00FE7833" w:rsidRDefault="001E5D58" w:rsidP="00C033B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noProof/>
                <w:color w:val="000000"/>
                <w:sz w:val="20"/>
                <w:szCs w:val="20"/>
                <w:lang w:val="sr-Latn-CS"/>
              </w:rPr>
            </w:pPr>
            <w:r w:rsidRPr="00FE7833">
              <w:rPr>
                <w:rFonts w:ascii="Times New Roman" w:eastAsia="Times New Roman" w:hAnsi="Times New Roman" w:cs="Times New Roman"/>
                <w:b/>
                <w:noProof/>
                <w:color w:val="000000"/>
                <w:sz w:val="20"/>
                <w:szCs w:val="20"/>
                <w:lang w:val="sr-Latn-CS"/>
              </w:rPr>
              <w:t>1,3</w:t>
            </w:r>
          </w:p>
        </w:tc>
      </w:tr>
      <w:tr w:rsidR="001E5D58" w:rsidTr="009F405A">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677" w:type="dxa"/>
            <w:tcBorders>
              <w:top w:val="single" w:sz="4" w:space="0" w:color="4472C4" w:themeColor="accent1"/>
              <w:left w:val="single" w:sz="4" w:space="0" w:color="4472C4" w:themeColor="accent1"/>
              <w:bottom w:val="single" w:sz="4" w:space="0" w:color="4472C4" w:themeColor="accent1"/>
            </w:tcBorders>
            <w:vAlign w:val="center"/>
            <w:hideMark/>
          </w:tcPr>
          <w:p w:rsidR="001E5D58" w:rsidRPr="00FE7833" w:rsidRDefault="001E5D58" w:rsidP="00C033B1">
            <w:pPr>
              <w:rPr>
                <w:rFonts w:ascii="Times New Roman" w:eastAsia="Times New Roman" w:hAnsi="Times New Roman" w:cs="Times New Roman"/>
                <w:noProof/>
                <w:color w:val="000000"/>
                <w:sz w:val="20"/>
                <w:szCs w:val="20"/>
                <w:lang w:val="sr-Latn-CS"/>
              </w:rPr>
            </w:pPr>
            <w:r w:rsidRPr="00FE7833">
              <w:rPr>
                <w:rFonts w:ascii="Times New Roman" w:eastAsia="Times New Roman" w:hAnsi="Times New Roman" w:cs="Times New Roman"/>
                <w:noProof/>
                <w:color w:val="000000"/>
                <w:sz w:val="20"/>
                <w:szCs w:val="20"/>
                <w:lang w:val="sr-Latn-CS"/>
              </w:rPr>
              <w:t>27</w:t>
            </w:r>
          </w:p>
        </w:tc>
        <w:tc>
          <w:tcPr>
            <w:tcW w:w="4021" w:type="dxa"/>
            <w:tcBorders>
              <w:top w:val="single" w:sz="4" w:space="0" w:color="4472C4" w:themeColor="accent1"/>
              <w:bottom w:val="single" w:sz="4" w:space="0" w:color="4472C4" w:themeColor="accent1"/>
            </w:tcBorders>
            <w:noWrap/>
            <w:vAlign w:val="center"/>
            <w:hideMark/>
          </w:tcPr>
          <w:p w:rsidR="001E5D58" w:rsidRPr="00FE7833" w:rsidRDefault="001E5D58" w:rsidP="00C033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noProof/>
                <w:color w:val="000000"/>
                <w:sz w:val="20"/>
                <w:szCs w:val="20"/>
                <w:lang w:val="sr-Latn-CS"/>
              </w:rPr>
            </w:pPr>
            <w:r w:rsidRPr="00FE7833">
              <w:rPr>
                <w:rFonts w:ascii="Times New Roman" w:eastAsia="Times New Roman" w:hAnsi="Times New Roman" w:cs="Times New Roman"/>
                <w:b/>
                <w:noProof/>
                <w:color w:val="000000"/>
                <w:sz w:val="20"/>
                <w:szCs w:val="20"/>
                <w:lang w:val="sr-Latn-CS"/>
              </w:rPr>
              <w:t>Troškovi  službenih putovanja</w:t>
            </w:r>
          </w:p>
        </w:tc>
        <w:tc>
          <w:tcPr>
            <w:tcW w:w="1296" w:type="dxa"/>
            <w:tcBorders>
              <w:top w:val="single" w:sz="4" w:space="0" w:color="4472C4" w:themeColor="accent1"/>
              <w:bottom w:val="single" w:sz="4" w:space="0" w:color="4472C4" w:themeColor="accent1"/>
            </w:tcBorders>
            <w:noWrap/>
            <w:vAlign w:val="center"/>
            <w:hideMark/>
          </w:tcPr>
          <w:p w:rsidR="001E5D58" w:rsidRPr="00FE7833" w:rsidRDefault="001E5D58" w:rsidP="00C033B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noProof/>
                <w:color w:val="000000"/>
                <w:sz w:val="20"/>
                <w:szCs w:val="20"/>
                <w:lang w:val="sr-Latn-CS"/>
              </w:rPr>
            </w:pPr>
            <w:r w:rsidRPr="00FE7833">
              <w:rPr>
                <w:rFonts w:ascii="Times New Roman" w:eastAsia="Times New Roman" w:hAnsi="Times New Roman" w:cs="Times New Roman"/>
                <w:b/>
                <w:noProof/>
                <w:color w:val="000000"/>
                <w:sz w:val="20"/>
                <w:szCs w:val="20"/>
                <w:lang w:val="sr-Latn-CS"/>
              </w:rPr>
              <w:t>126,00</w:t>
            </w:r>
          </w:p>
        </w:tc>
        <w:tc>
          <w:tcPr>
            <w:tcW w:w="1296" w:type="dxa"/>
            <w:tcBorders>
              <w:top w:val="single" w:sz="4" w:space="0" w:color="4472C4" w:themeColor="accent1"/>
              <w:bottom w:val="single" w:sz="4" w:space="0" w:color="4472C4" w:themeColor="accent1"/>
            </w:tcBorders>
            <w:vAlign w:val="center"/>
          </w:tcPr>
          <w:p w:rsidR="001E5D58" w:rsidRPr="001E5D58" w:rsidRDefault="001E5D58" w:rsidP="001E5D58">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noProof/>
                <w:color w:val="000000"/>
                <w:sz w:val="20"/>
                <w:szCs w:val="20"/>
                <w:lang w:val="sr-Latn-CS"/>
              </w:rPr>
            </w:pPr>
            <w:r w:rsidRPr="001E5D58">
              <w:rPr>
                <w:rFonts w:ascii="Times New Roman" w:eastAsia="Times New Roman" w:hAnsi="Times New Roman" w:cs="Times New Roman"/>
                <w:b/>
                <w:noProof/>
                <w:color w:val="000000"/>
                <w:sz w:val="20"/>
                <w:szCs w:val="20"/>
                <w:lang w:val="sr-Latn-CS"/>
              </w:rPr>
              <w:t>20,7</w:t>
            </w:r>
          </w:p>
        </w:tc>
        <w:tc>
          <w:tcPr>
            <w:tcW w:w="1296" w:type="dxa"/>
            <w:tcBorders>
              <w:top w:val="single" w:sz="4" w:space="0" w:color="4472C4" w:themeColor="accent1"/>
              <w:bottom w:val="single" w:sz="4" w:space="0" w:color="4472C4" w:themeColor="accent1"/>
              <w:right w:val="single" w:sz="4" w:space="0" w:color="4472C4" w:themeColor="accent1"/>
            </w:tcBorders>
            <w:noWrap/>
            <w:vAlign w:val="center"/>
            <w:hideMark/>
          </w:tcPr>
          <w:p w:rsidR="001E5D58" w:rsidRPr="00FE7833" w:rsidRDefault="001E5D58" w:rsidP="00C033B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noProof/>
                <w:color w:val="000000"/>
                <w:sz w:val="20"/>
                <w:szCs w:val="20"/>
                <w:lang w:val="sr-Latn-CS"/>
              </w:rPr>
            </w:pPr>
            <w:r w:rsidRPr="00FE7833">
              <w:rPr>
                <w:rFonts w:ascii="Times New Roman" w:eastAsia="Times New Roman" w:hAnsi="Times New Roman" w:cs="Times New Roman"/>
                <w:b/>
                <w:noProof/>
                <w:color w:val="000000"/>
                <w:sz w:val="20"/>
                <w:szCs w:val="20"/>
                <w:lang w:val="sr-Latn-CS"/>
              </w:rPr>
              <w:t>0,1</w:t>
            </w:r>
          </w:p>
        </w:tc>
      </w:tr>
      <w:tr w:rsidR="001E5D58" w:rsidTr="009F405A">
        <w:trPr>
          <w:trHeight w:val="360"/>
          <w:jc w:val="center"/>
        </w:trPr>
        <w:tc>
          <w:tcPr>
            <w:cnfStyle w:val="001000000000" w:firstRow="0" w:lastRow="0" w:firstColumn="1" w:lastColumn="0" w:oddVBand="0" w:evenVBand="0" w:oddHBand="0" w:evenHBand="0" w:firstRowFirstColumn="0" w:firstRowLastColumn="0" w:lastRowFirstColumn="0" w:lastRowLastColumn="0"/>
            <w:tcW w:w="677" w:type="dxa"/>
            <w:tcBorders>
              <w:top w:val="single" w:sz="4" w:space="0" w:color="4472C4" w:themeColor="accent1"/>
              <w:bottom w:val="single" w:sz="8" w:space="0" w:color="5B9BD5" w:themeColor="accent5"/>
            </w:tcBorders>
            <w:vAlign w:val="center"/>
          </w:tcPr>
          <w:p w:rsidR="001E5D58" w:rsidRPr="00FE7833" w:rsidRDefault="001E5D58" w:rsidP="00C033B1">
            <w:pPr>
              <w:rPr>
                <w:rFonts w:ascii="Times New Roman" w:eastAsia="Times New Roman" w:hAnsi="Times New Roman" w:cs="Times New Roman"/>
                <w:b w:val="0"/>
                <w:noProof/>
                <w:color w:val="000000"/>
                <w:sz w:val="20"/>
                <w:szCs w:val="20"/>
                <w:lang w:val="sr-Latn-CS"/>
              </w:rPr>
            </w:pPr>
          </w:p>
        </w:tc>
        <w:tc>
          <w:tcPr>
            <w:tcW w:w="4021" w:type="dxa"/>
            <w:tcBorders>
              <w:top w:val="single" w:sz="4" w:space="0" w:color="4472C4" w:themeColor="accent1"/>
              <w:bottom w:val="single" w:sz="8" w:space="0" w:color="5B9BD5" w:themeColor="accent5"/>
            </w:tcBorders>
            <w:noWrap/>
            <w:vAlign w:val="center"/>
            <w:hideMark/>
          </w:tcPr>
          <w:p w:rsidR="001E5D58" w:rsidRPr="00FE7833" w:rsidRDefault="001E5D58" w:rsidP="00C033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noProof/>
                <w:color w:val="000000"/>
                <w:sz w:val="20"/>
                <w:szCs w:val="20"/>
                <w:lang w:val="sr-Latn-CS"/>
              </w:rPr>
            </w:pPr>
            <w:r w:rsidRPr="00FE7833">
              <w:rPr>
                <w:rFonts w:ascii="Times New Roman" w:eastAsia="Times New Roman" w:hAnsi="Times New Roman" w:cs="Times New Roman"/>
                <w:b/>
                <w:noProof/>
                <w:color w:val="000000"/>
                <w:sz w:val="20"/>
                <w:szCs w:val="20"/>
                <w:lang w:val="sr-Latn-CS"/>
              </w:rPr>
              <w:t>Ukupno</w:t>
            </w:r>
            <w:r>
              <w:rPr>
                <w:rFonts w:ascii="Times New Roman" w:eastAsia="Times New Roman" w:hAnsi="Times New Roman" w:cs="Times New Roman"/>
                <w:b/>
                <w:noProof/>
                <w:color w:val="000000"/>
                <w:sz w:val="20"/>
                <w:szCs w:val="20"/>
                <w:lang w:val="sr-Latn-CS"/>
              </w:rPr>
              <w:t xml:space="preserve"> (11+12+24+25+26+27)</w:t>
            </w:r>
          </w:p>
        </w:tc>
        <w:tc>
          <w:tcPr>
            <w:tcW w:w="1296" w:type="dxa"/>
            <w:tcBorders>
              <w:top w:val="single" w:sz="4" w:space="0" w:color="4472C4" w:themeColor="accent1"/>
              <w:bottom w:val="single" w:sz="8" w:space="0" w:color="5B9BD5" w:themeColor="accent5"/>
            </w:tcBorders>
            <w:noWrap/>
            <w:vAlign w:val="center"/>
            <w:hideMark/>
          </w:tcPr>
          <w:p w:rsidR="001E5D58" w:rsidRPr="00FE7833" w:rsidRDefault="001E5D58" w:rsidP="00C033B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noProof/>
                <w:color w:val="000000"/>
                <w:sz w:val="20"/>
                <w:szCs w:val="20"/>
                <w:lang w:val="sr-Latn-CS"/>
              </w:rPr>
            </w:pPr>
            <w:r w:rsidRPr="00FE7833">
              <w:rPr>
                <w:rFonts w:ascii="Times New Roman" w:eastAsia="Times New Roman" w:hAnsi="Times New Roman" w:cs="Times New Roman"/>
                <w:b/>
                <w:noProof/>
                <w:color w:val="000000"/>
                <w:sz w:val="20"/>
                <w:szCs w:val="20"/>
                <w:lang w:val="sr-Latn-CS"/>
              </w:rPr>
              <w:t>101.063,26</w:t>
            </w:r>
          </w:p>
        </w:tc>
        <w:tc>
          <w:tcPr>
            <w:tcW w:w="1296" w:type="dxa"/>
            <w:tcBorders>
              <w:top w:val="single" w:sz="4" w:space="0" w:color="4472C4" w:themeColor="accent1"/>
              <w:bottom w:val="single" w:sz="8" w:space="0" w:color="5B9BD5" w:themeColor="accent5"/>
            </w:tcBorders>
            <w:vAlign w:val="center"/>
          </w:tcPr>
          <w:p w:rsidR="001E5D58" w:rsidRPr="001E5D58" w:rsidRDefault="001E5D58" w:rsidP="001E5D58">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noProof/>
                <w:color w:val="000000"/>
                <w:sz w:val="20"/>
                <w:szCs w:val="20"/>
                <w:lang w:val="sr-Latn-CS"/>
              </w:rPr>
            </w:pPr>
            <w:r w:rsidRPr="001E5D58">
              <w:rPr>
                <w:rFonts w:ascii="Times New Roman" w:eastAsia="Times New Roman" w:hAnsi="Times New Roman" w:cs="Times New Roman"/>
                <w:b/>
                <w:noProof/>
                <w:color w:val="000000"/>
                <w:sz w:val="20"/>
                <w:szCs w:val="20"/>
                <w:lang w:val="sr-Latn-CS"/>
              </w:rPr>
              <w:t>127,9</w:t>
            </w:r>
          </w:p>
        </w:tc>
        <w:tc>
          <w:tcPr>
            <w:tcW w:w="1296" w:type="dxa"/>
            <w:tcBorders>
              <w:top w:val="single" w:sz="4" w:space="0" w:color="4472C4" w:themeColor="accent1"/>
              <w:bottom w:val="single" w:sz="8" w:space="0" w:color="5B9BD5" w:themeColor="accent5"/>
            </w:tcBorders>
            <w:noWrap/>
            <w:vAlign w:val="center"/>
            <w:hideMark/>
          </w:tcPr>
          <w:p w:rsidR="001E5D58" w:rsidRPr="00FE7833" w:rsidRDefault="001E5D58" w:rsidP="00C033B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noProof/>
                <w:color w:val="000000"/>
                <w:sz w:val="20"/>
                <w:szCs w:val="20"/>
                <w:lang w:val="sr-Latn-CS"/>
              </w:rPr>
            </w:pPr>
            <w:r w:rsidRPr="00FE7833">
              <w:rPr>
                <w:rFonts w:ascii="Times New Roman" w:eastAsia="Times New Roman" w:hAnsi="Times New Roman" w:cs="Times New Roman"/>
                <w:b/>
                <w:noProof/>
                <w:color w:val="000000"/>
                <w:sz w:val="20"/>
                <w:szCs w:val="20"/>
                <w:lang w:val="sr-Latn-CS"/>
              </w:rPr>
              <w:t>100,0</w:t>
            </w:r>
          </w:p>
        </w:tc>
      </w:tr>
    </w:tbl>
    <w:p w:rsidR="00A775E3" w:rsidRDefault="00A775E3" w:rsidP="004045D5">
      <w:pPr>
        <w:shd w:val="clear" w:color="auto" w:fill="FFFFFF"/>
        <w:spacing w:after="0" w:line="276" w:lineRule="auto"/>
        <w:jc w:val="both"/>
        <w:rPr>
          <w:rFonts w:ascii="Times New Roman" w:eastAsia="Times New Roman" w:hAnsi="Times New Roman" w:cs="Times New Roman"/>
          <w:color w:val="000000"/>
          <w:sz w:val="24"/>
          <w:szCs w:val="24"/>
          <w:lang w:val="sr-Latn-CS"/>
        </w:rPr>
      </w:pPr>
    </w:p>
    <w:p w:rsidR="00E14520" w:rsidRDefault="007A66D6" w:rsidP="004045D5">
      <w:pPr>
        <w:shd w:val="clear" w:color="auto" w:fill="FFFFFF"/>
        <w:spacing w:after="0" w:line="276" w:lineRule="auto"/>
        <w:jc w:val="both"/>
        <w:rPr>
          <w:rFonts w:ascii="Times New Roman" w:eastAsia="Times New Roman" w:hAnsi="Times New Roman" w:cs="Times New Roman"/>
          <w:color w:val="000000"/>
          <w:sz w:val="24"/>
          <w:szCs w:val="24"/>
          <w:lang w:val="sr-Latn-CS"/>
        </w:rPr>
      </w:pPr>
      <w:r>
        <w:rPr>
          <w:rFonts w:ascii="Times New Roman" w:eastAsia="Times New Roman" w:hAnsi="Times New Roman" w:cs="Times New Roman"/>
          <w:color w:val="000000"/>
          <w:sz w:val="24"/>
          <w:szCs w:val="24"/>
          <w:lang w:val="sr-Latn-CS"/>
        </w:rPr>
        <w:t>Uz racionalno raspolaganje sredstvima redovno su isplaćivane zarade zaposlenima, porezi i doprinosi</w:t>
      </w:r>
      <w:r w:rsidR="00E14520">
        <w:rPr>
          <w:rFonts w:ascii="Times New Roman" w:eastAsia="Times New Roman" w:hAnsi="Times New Roman" w:cs="Times New Roman"/>
          <w:color w:val="000000"/>
          <w:sz w:val="24"/>
          <w:szCs w:val="24"/>
          <w:lang w:val="sr-Latn-CS"/>
        </w:rPr>
        <w:t xml:space="preserve">, računi za vodu i električnu energiju, telefon, internet i komunalne naknade. Posjete </w:t>
      </w:r>
      <w:r w:rsidR="00E14520">
        <w:rPr>
          <w:rFonts w:ascii="Times New Roman" w:eastAsia="Times New Roman" w:hAnsi="Times New Roman" w:cs="Times New Roman"/>
          <w:color w:val="000000"/>
          <w:sz w:val="24"/>
          <w:szCs w:val="24"/>
          <w:lang w:val="sr-Latn-CS"/>
        </w:rPr>
        <w:lastRenderedPageBreak/>
        <w:t>sajmovima i izrada promotivnog materijala realizovan</w:t>
      </w:r>
      <w:r w:rsidR="00CD119C">
        <w:rPr>
          <w:rFonts w:ascii="Times New Roman" w:eastAsia="Times New Roman" w:hAnsi="Times New Roman" w:cs="Times New Roman"/>
          <w:color w:val="000000"/>
          <w:sz w:val="24"/>
          <w:szCs w:val="24"/>
          <w:lang w:val="sr-Latn-CS"/>
        </w:rPr>
        <w:t>i</w:t>
      </w:r>
      <w:r w:rsidR="00E14520">
        <w:rPr>
          <w:rFonts w:ascii="Times New Roman" w:eastAsia="Times New Roman" w:hAnsi="Times New Roman" w:cs="Times New Roman"/>
          <w:color w:val="000000"/>
          <w:sz w:val="24"/>
          <w:szCs w:val="24"/>
          <w:lang w:val="sr-Latn-CS"/>
        </w:rPr>
        <w:t xml:space="preserve"> su selektivno, u skladu sa prioritetima, uzimajući u obzir raspoloživa sredstva</w:t>
      </w:r>
      <w:r w:rsidR="00700E64">
        <w:rPr>
          <w:rFonts w:ascii="Times New Roman" w:eastAsia="Times New Roman" w:hAnsi="Times New Roman" w:cs="Times New Roman"/>
          <w:color w:val="000000"/>
          <w:sz w:val="24"/>
          <w:szCs w:val="24"/>
          <w:lang w:val="sr-Latn-CS"/>
        </w:rPr>
        <w:t xml:space="preserve"> i aktuelnu situaciju</w:t>
      </w:r>
      <w:r w:rsidR="00E14520">
        <w:rPr>
          <w:rFonts w:ascii="Times New Roman" w:eastAsia="Times New Roman" w:hAnsi="Times New Roman" w:cs="Times New Roman"/>
          <w:color w:val="000000"/>
          <w:sz w:val="24"/>
          <w:szCs w:val="24"/>
          <w:lang w:val="sr-Latn-CS"/>
        </w:rPr>
        <w:t>.</w:t>
      </w:r>
    </w:p>
    <w:p w:rsidR="00E14520" w:rsidRDefault="00E14520" w:rsidP="004045D5">
      <w:pPr>
        <w:shd w:val="clear" w:color="auto" w:fill="FFFFFF"/>
        <w:spacing w:after="0" w:line="276" w:lineRule="auto"/>
        <w:jc w:val="both"/>
        <w:rPr>
          <w:rFonts w:ascii="Times New Roman" w:eastAsia="Times New Roman" w:hAnsi="Times New Roman" w:cs="Times New Roman"/>
          <w:color w:val="000000"/>
          <w:sz w:val="24"/>
          <w:szCs w:val="24"/>
          <w:lang w:val="sr-Latn-CS"/>
        </w:rPr>
      </w:pPr>
    </w:p>
    <w:p w:rsidR="00700E64" w:rsidRDefault="00700E64" w:rsidP="004045D5">
      <w:pPr>
        <w:shd w:val="clear" w:color="auto" w:fill="FFFFFF"/>
        <w:spacing w:after="0" w:line="276" w:lineRule="auto"/>
        <w:jc w:val="both"/>
        <w:rPr>
          <w:rFonts w:ascii="Times New Roman" w:eastAsia="Times New Roman" w:hAnsi="Times New Roman" w:cs="Times New Roman"/>
          <w:color w:val="000000"/>
          <w:sz w:val="24"/>
          <w:szCs w:val="24"/>
          <w:lang w:val="sr-Latn-CS"/>
        </w:rPr>
      </w:pPr>
      <w:r>
        <w:rPr>
          <w:rFonts w:ascii="Times New Roman" w:eastAsia="Times New Roman" w:hAnsi="Times New Roman" w:cs="Times New Roman"/>
          <w:color w:val="000000"/>
          <w:sz w:val="24"/>
          <w:szCs w:val="24"/>
          <w:lang w:val="sr-Latn-CS"/>
        </w:rPr>
        <w:t>U 2020</w:t>
      </w:r>
      <w:r w:rsidR="00DE5469">
        <w:rPr>
          <w:rFonts w:ascii="Times New Roman" w:eastAsia="Times New Roman" w:hAnsi="Times New Roman" w:cs="Times New Roman"/>
          <w:color w:val="000000"/>
          <w:sz w:val="24"/>
          <w:szCs w:val="24"/>
          <w:lang w:val="sr-Latn-CS"/>
        </w:rPr>
        <w:t>. godini</w:t>
      </w:r>
      <w:r w:rsidR="00727478">
        <w:rPr>
          <w:rFonts w:ascii="Times New Roman" w:eastAsia="Times New Roman" w:hAnsi="Times New Roman" w:cs="Times New Roman"/>
          <w:color w:val="000000"/>
          <w:sz w:val="24"/>
          <w:szCs w:val="24"/>
          <w:lang w:val="sr-Latn-CS"/>
        </w:rPr>
        <w:t xml:space="preserve"> najveći dio rashoda se odnosio na </w:t>
      </w:r>
      <w:r w:rsidR="00693F5A">
        <w:rPr>
          <w:rFonts w:ascii="Times New Roman" w:eastAsia="Times New Roman" w:hAnsi="Times New Roman" w:cs="Times New Roman"/>
          <w:color w:val="000000"/>
          <w:sz w:val="24"/>
          <w:szCs w:val="24"/>
          <w:lang w:val="sr-Latn-CS"/>
        </w:rPr>
        <w:t>z</w:t>
      </w:r>
      <w:r w:rsidR="00727478">
        <w:rPr>
          <w:rFonts w:ascii="Times New Roman" w:eastAsia="Times New Roman" w:hAnsi="Times New Roman" w:cs="Times New Roman"/>
          <w:color w:val="000000"/>
          <w:sz w:val="24"/>
          <w:szCs w:val="24"/>
          <w:lang w:val="sr-Latn-CS"/>
        </w:rPr>
        <w:t xml:space="preserve">arade zaoposlenih. Uključujući isplatu sredstava prethodnoj direktorici TO Nikšić, iznos koji je isplaćen po osnovu zarada zaposlenima je </w:t>
      </w:r>
      <w:r w:rsidR="00DE5469">
        <w:rPr>
          <w:rFonts w:ascii="Times New Roman" w:eastAsia="Times New Roman" w:hAnsi="Times New Roman" w:cs="Times New Roman"/>
          <w:color w:val="000000"/>
          <w:sz w:val="24"/>
          <w:szCs w:val="24"/>
          <w:lang w:val="sr-Latn-CS"/>
        </w:rPr>
        <w:t>71.516,85</w:t>
      </w:r>
      <w:r w:rsidR="00727478">
        <w:rPr>
          <w:rFonts w:ascii="Times New Roman" w:eastAsia="Times New Roman" w:hAnsi="Times New Roman" w:cs="Times New Roman"/>
          <w:color w:val="000000"/>
          <w:sz w:val="24"/>
          <w:szCs w:val="24"/>
          <w:lang w:val="sr-Latn-CS"/>
        </w:rPr>
        <w:t xml:space="preserve"> eura.</w:t>
      </w:r>
    </w:p>
    <w:p w:rsidR="00693F5A" w:rsidRDefault="00693F5A" w:rsidP="004045D5">
      <w:pPr>
        <w:shd w:val="clear" w:color="auto" w:fill="FFFFFF"/>
        <w:spacing w:after="0" w:line="276" w:lineRule="auto"/>
        <w:jc w:val="both"/>
        <w:rPr>
          <w:rFonts w:ascii="Times New Roman" w:eastAsia="Times New Roman" w:hAnsi="Times New Roman" w:cs="Times New Roman"/>
          <w:color w:val="000000"/>
          <w:sz w:val="24"/>
          <w:szCs w:val="24"/>
          <w:lang w:val="sr-Latn-CS"/>
        </w:rPr>
      </w:pPr>
    </w:p>
    <w:p w:rsidR="00693F5A" w:rsidRDefault="00724101" w:rsidP="004045D5">
      <w:pPr>
        <w:shd w:val="clear" w:color="auto" w:fill="FFFFFF"/>
        <w:spacing w:after="0" w:line="276" w:lineRule="auto"/>
        <w:jc w:val="both"/>
        <w:rPr>
          <w:rFonts w:ascii="Times New Roman" w:eastAsia="Times New Roman" w:hAnsi="Times New Roman" w:cs="Times New Roman"/>
          <w:color w:val="000000"/>
          <w:sz w:val="24"/>
          <w:szCs w:val="24"/>
          <w:lang w:val="sr-Latn-CS"/>
        </w:rPr>
      </w:pPr>
      <w:r>
        <w:rPr>
          <w:rFonts w:ascii="Times New Roman" w:eastAsia="Times New Roman" w:hAnsi="Times New Roman" w:cs="Times New Roman"/>
          <w:color w:val="000000"/>
          <w:sz w:val="24"/>
          <w:szCs w:val="24"/>
          <w:lang w:val="sr-Latn-CS"/>
        </w:rPr>
        <w:t>Za 2020.</w:t>
      </w:r>
      <w:r w:rsidR="00693F5A">
        <w:rPr>
          <w:rFonts w:ascii="Times New Roman" w:eastAsia="Times New Roman" w:hAnsi="Times New Roman" w:cs="Times New Roman"/>
          <w:color w:val="000000"/>
          <w:sz w:val="24"/>
          <w:szCs w:val="24"/>
          <w:lang w:val="sr-Latn-CS"/>
        </w:rPr>
        <w:t xml:space="preserve"> godinu smo planirali jedno zaposlenje, ali to nije sprovedeno u djelo</w:t>
      </w:r>
      <w:r>
        <w:rPr>
          <w:rFonts w:ascii="Times New Roman" w:eastAsia="Times New Roman" w:hAnsi="Times New Roman" w:cs="Times New Roman"/>
          <w:color w:val="000000"/>
          <w:sz w:val="24"/>
          <w:szCs w:val="24"/>
          <w:lang w:val="sr-Latn-CS"/>
        </w:rPr>
        <w:t xml:space="preserve"> zbog situacije sa korona virusom</w:t>
      </w:r>
      <w:r w:rsidR="00693F5A">
        <w:rPr>
          <w:rFonts w:ascii="Times New Roman" w:eastAsia="Times New Roman" w:hAnsi="Times New Roman" w:cs="Times New Roman"/>
          <w:color w:val="000000"/>
          <w:sz w:val="24"/>
          <w:szCs w:val="24"/>
          <w:lang w:val="sr-Latn-CS"/>
        </w:rPr>
        <w:t xml:space="preserve">. Potreba za stručnim kadrom i dalje postoji i namjera je tu osobu uključiti u praćenje i rad na projektima kako bi imali jaku okosnicu za podršku određenih projekata od kojih će korist imati cijela zajednica. </w:t>
      </w:r>
    </w:p>
    <w:p w:rsidR="0056653B" w:rsidRDefault="0056653B" w:rsidP="004045D5">
      <w:pPr>
        <w:shd w:val="clear" w:color="auto" w:fill="FFFFFF"/>
        <w:spacing w:after="0" w:line="276" w:lineRule="auto"/>
        <w:jc w:val="both"/>
        <w:rPr>
          <w:rFonts w:ascii="Times New Roman" w:eastAsia="Times New Roman" w:hAnsi="Times New Roman" w:cs="Times New Roman"/>
          <w:color w:val="000000"/>
          <w:sz w:val="24"/>
          <w:szCs w:val="24"/>
          <w:lang w:val="sr-Latn-CS"/>
        </w:rPr>
      </w:pPr>
    </w:p>
    <w:p w:rsidR="0056653B" w:rsidRPr="00846322" w:rsidRDefault="0056653B" w:rsidP="004045D5">
      <w:pPr>
        <w:shd w:val="clear" w:color="auto" w:fill="FFFFFF"/>
        <w:spacing w:after="0" w:line="276" w:lineRule="auto"/>
        <w:jc w:val="both"/>
        <w:rPr>
          <w:rFonts w:ascii="Times New Roman" w:eastAsia="Times New Roman" w:hAnsi="Times New Roman" w:cs="Times New Roman"/>
          <w:color w:val="000000"/>
          <w:sz w:val="24"/>
          <w:szCs w:val="24"/>
          <w:lang w:val="sr-Latn-CS"/>
        </w:rPr>
      </w:pPr>
      <w:r>
        <w:rPr>
          <w:rFonts w:ascii="Times New Roman" w:eastAsia="Times New Roman" w:hAnsi="Times New Roman" w:cs="Times New Roman"/>
          <w:color w:val="000000"/>
          <w:sz w:val="24"/>
          <w:szCs w:val="24"/>
          <w:lang w:val="sr-Latn-CS"/>
        </w:rPr>
        <w:t>U 2020. godini smo značajno unaprijedili svoj prostor za rad, jer su prostorije proširene, a uslovi za rad su unaprijeđeni. Sve kancelarije su okrečene, izvršeni su određeni majstorski radovi na popravci dotrajalog inventara i na pra</w:t>
      </w:r>
      <w:r w:rsidR="007D74EB">
        <w:rPr>
          <w:rFonts w:ascii="Times New Roman" w:eastAsia="Times New Roman" w:hAnsi="Times New Roman" w:cs="Times New Roman"/>
          <w:color w:val="000000"/>
          <w:sz w:val="24"/>
          <w:szCs w:val="24"/>
          <w:lang w:val="sr-Latn-CS"/>
        </w:rPr>
        <w:t>vljenju novog za dodatne kancelarije koje smo dobili</w:t>
      </w:r>
      <w:r>
        <w:rPr>
          <w:rFonts w:ascii="Times New Roman" w:eastAsia="Times New Roman" w:hAnsi="Times New Roman" w:cs="Times New Roman"/>
          <w:color w:val="000000"/>
          <w:sz w:val="24"/>
          <w:szCs w:val="24"/>
          <w:lang w:val="sr-Latn-CS"/>
        </w:rPr>
        <w:t>, dok su obezbijeđena i dva nova računara.</w:t>
      </w:r>
      <w:r w:rsidR="00334E6D" w:rsidRPr="00334E6D">
        <w:rPr>
          <w:rFonts w:ascii="Times New Roman" w:eastAsia="Times New Roman" w:hAnsi="Times New Roman" w:cs="Times New Roman"/>
          <w:color w:val="000000"/>
          <w:sz w:val="24"/>
          <w:szCs w:val="24"/>
          <w:lang w:val="sr-Latn-CS"/>
        </w:rPr>
        <w:t xml:space="preserve"> </w:t>
      </w:r>
      <w:r w:rsidR="00334E6D">
        <w:rPr>
          <w:rFonts w:ascii="Times New Roman" w:eastAsia="Times New Roman" w:hAnsi="Times New Roman" w:cs="Times New Roman"/>
          <w:color w:val="000000"/>
          <w:sz w:val="24"/>
          <w:szCs w:val="24"/>
          <w:lang w:val="sr-Latn-CS"/>
        </w:rPr>
        <w:t>Kroz Program stručnog osposobljavanja pet svršenih visokoškolaca raspoređeno je na rad u Turističku organizaciju Nikšić, pa ćemo u narednom periodu za iste obezbijediti potrebnu računarsku opremu, kancelarijski materijal i inventar za njihov rad.</w:t>
      </w:r>
    </w:p>
    <w:p w:rsidR="007C62C8" w:rsidRDefault="007C62C8" w:rsidP="004045D5">
      <w:pPr>
        <w:shd w:val="clear" w:color="auto" w:fill="FFFFFF"/>
        <w:spacing w:after="0" w:line="276" w:lineRule="auto"/>
        <w:jc w:val="both"/>
        <w:rPr>
          <w:rFonts w:ascii="Times New Roman" w:eastAsia="Times New Roman" w:hAnsi="Times New Roman" w:cs="Times New Roman"/>
          <w:color w:val="000000"/>
          <w:sz w:val="24"/>
          <w:szCs w:val="24"/>
          <w:lang w:val="sr-Latn-CS"/>
        </w:rPr>
      </w:pPr>
    </w:p>
    <w:p w:rsidR="00C033B1" w:rsidRDefault="00C033B1" w:rsidP="00EB0AB4">
      <w:pPr>
        <w:shd w:val="clear" w:color="auto" w:fill="FFFFFF"/>
        <w:spacing w:after="0" w:line="276" w:lineRule="auto"/>
        <w:jc w:val="both"/>
        <w:rPr>
          <w:rFonts w:ascii="Times New Roman" w:eastAsia="Times New Roman" w:hAnsi="Times New Roman" w:cs="Times New Roman"/>
          <w:color w:val="000000"/>
          <w:sz w:val="24"/>
          <w:szCs w:val="24"/>
          <w:lang w:val="sr-Latn-CS"/>
        </w:rPr>
      </w:pPr>
      <w:r>
        <w:rPr>
          <w:rFonts w:ascii="Times New Roman" w:eastAsia="Times New Roman" w:hAnsi="Times New Roman" w:cs="Times New Roman"/>
          <w:color w:val="000000"/>
          <w:sz w:val="24"/>
          <w:szCs w:val="24"/>
          <w:lang w:val="sr-Latn-CS"/>
        </w:rPr>
        <w:t>U sljedećoj tabeli prikazani su rashodi za 2020. godinu, kao i sredstva na računu Turističke organizacije Nikšić na kraju godine:</w:t>
      </w:r>
    </w:p>
    <w:tbl>
      <w:tblPr>
        <w:tblStyle w:val="LightShading-Accent5"/>
        <w:tblW w:w="8490" w:type="dxa"/>
        <w:jc w:val="center"/>
        <w:tblLayout w:type="fixed"/>
        <w:tblLook w:val="04A0" w:firstRow="1" w:lastRow="0" w:firstColumn="1" w:lastColumn="0" w:noHBand="0" w:noVBand="1"/>
      </w:tblPr>
      <w:tblGrid>
        <w:gridCol w:w="720"/>
        <w:gridCol w:w="2878"/>
        <w:gridCol w:w="2446"/>
        <w:gridCol w:w="2446"/>
      </w:tblGrid>
      <w:tr w:rsidR="00C033B1" w:rsidTr="00EB0AB4">
        <w:trPr>
          <w:cnfStyle w:val="100000000000" w:firstRow="1" w:lastRow="0" w:firstColumn="0" w:lastColumn="0" w:oddVBand="0" w:evenVBand="0" w:oddHBand="0"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720" w:type="dxa"/>
            <w:vAlign w:val="center"/>
            <w:hideMark/>
          </w:tcPr>
          <w:p w:rsidR="00C033B1" w:rsidRPr="00EB0AB4" w:rsidRDefault="00C033B1" w:rsidP="00EB0AB4">
            <w:pPr>
              <w:rPr>
                <w:rFonts w:ascii="Times New Roman" w:eastAsia="Times New Roman" w:hAnsi="Times New Roman" w:cs="Times New Roman"/>
                <w:noProof/>
                <w:color w:val="000000"/>
                <w:sz w:val="20"/>
                <w:szCs w:val="20"/>
                <w:lang w:val="sr-Latn-CS"/>
              </w:rPr>
            </w:pPr>
            <w:r w:rsidRPr="00EB0AB4">
              <w:rPr>
                <w:rFonts w:ascii="Times New Roman" w:eastAsia="Times New Roman" w:hAnsi="Times New Roman" w:cs="Times New Roman"/>
                <w:noProof/>
                <w:color w:val="000000"/>
                <w:sz w:val="20"/>
                <w:szCs w:val="20"/>
                <w:lang w:val="sr-Latn-CS"/>
              </w:rPr>
              <w:t>RBR</w:t>
            </w:r>
          </w:p>
        </w:tc>
        <w:tc>
          <w:tcPr>
            <w:tcW w:w="2880" w:type="dxa"/>
            <w:noWrap/>
            <w:vAlign w:val="center"/>
            <w:hideMark/>
          </w:tcPr>
          <w:p w:rsidR="00C033B1" w:rsidRPr="00EB0AB4" w:rsidRDefault="00C033B1" w:rsidP="00EB0AB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EB0AB4">
              <w:rPr>
                <w:rFonts w:ascii="Times New Roman" w:eastAsia="Times New Roman" w:hAnsi="Times New Roman" w:cs="Times New Roman"/>
                <w:noProof/>
                <w:color w:val="000000"/>
                <w:sz w:val="20"/>
                <w:szCs w:val="20"/>
                <w:lang w:val="sr-Latn-CS"/>
              </w:rPr>
              <w:t>Utrošena sredstva i stanje žr</w:t>
            </w:r>
          </w:p>
        </w:tc>
        <w:tc>
          <w:tcPr>
            <w:tcW w:w="2448" w:type="dxa"/>
            <w:noWrap/>
            <w:vAlign w:val="center"/>
            <w:hideMark/>
          </w:tcPr>
          <w:p w:rsidR="00C033B1" w:rsidRPr="00EB0AB4" w:rsidRDefault="00C033B1" w:rsidP="00EB0AB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EB0AB4">
              <w:rPr>
                <w:rFonts w:ascii="Times New Roman" w:eastAsia="Times New Roman" w:hAnsi="Times New Roman" w:cs="Times New Roman"/>
                <w:noProof/>
                <w:color w:val="000000"/>
                <w:sz w:val="20"/>
                <w:szCs w:val="20"/>
                <w:lang w:val="sr-Latn-CS"/>
              </w:rPr>
              <w:t>2020. godina (u €)</w:t>
            </w:r>
          </w:p>
        </w:tc>
        <w:tc>
          <w:tcPr>
            <w:tcW w:w="2448" w:type="dxa"/>
            <w:noWrap/>
            <w:vAlign w:val="center"/>
            <w:hideMark/>
          </w:tcPr>
          <w:p w:rsidR="00C033B1" w:rsidRPr="00EB0AB4" w:rsidRDefault="00C033B1" w:rsidP="00EB0AB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EB0AB4">
              <w:rPr>
                <w:rFonts w:ascii="Times New Roman" w:eastAsia="Times New Roman" w:hAnsi="Times New Roman" w:cs="Times New Roman"/>
                <w:noProof/>
                <w:color w:val="000000"/>
                <w:sz w:val="20"/>
                <w:szCs w:val="20"/>
                <w:lang w:val="sr-Latn-CS"/>
              </w:rPr>
              <w:t>Učešće (u %)</w:t>
            </w:r>
          </w:p>
        </w:tc>
      </w:tr>
      <w:tr w:rsidR="00C033B1" w:rsidTr="00C033B1">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720" w:type="dxa"/>
            <w:tcBorders>
              <w:top w:val="nil"/>
              <w:bottom w:val="nil"/>
            </w:tcBorders>
            <w:vAlign w:val="center"/>
            <w:hideMark/>
          </w:tcPr>
          <w:p w:rsidR="00C033B1" w:rsidRPr="00EB0AB4" w:rsidRDefault="00C033B1" w:rsidP="00C033B1">
            <w:pPr>
              <w:rPr>
                <w:rFonts w:ascii="Times New Roman" w:eastAsia="Times New Roman" w:hAnsi="Times New Roman" w:cs="Times New Roman"/>
                <w:b w:val="0"/>
                <w:noProof/>
                <w:color w:val="000000"/>
                <w:sz w:val="20"/>
                <w:szCs w:val="20"/>
                <w:lang w:val="sr-Latn-CS"/>
              </w:rPr>
            </w:pPr>
            <w:r w:rsidRPr="00EB0AB4">
              <w:rPr>
                <w:rFonts w:ascii="Times New Roman" w:eastAsia="Times New Roman" w:hAnsi="Times New Roman" w:cs="Times New Roman"/>
                <w:b w:val="0"/>
                <w:noProof/>
                <w:color w:val="000000"/>
                <w:sz w:val="20"/>
                <w:szCs w:val="20"/>
                <w:lang w:val="sr-Latn-CS"/>
              </w:rPr>
              <w:t>1</w:t>
            </w:r>
          </w:p>
        </w:tc>
        <w:tc>
          <w:tcPr>
            <w:tcW w:w="2880" w:type="dxa"/>
            <w:tcBorders>
              <w:top w:val="nil"/>
              <w:bottom w:val="nil"/>
            </w:tcBorders>
            <w:noWrap/>
            <w:vAlign w:val="center"/>
            <w:hideMark/>
          </w:tcPr>
          <w:p w:rsidR="00C033B1" w:rsidRPr="00EB0AB4" w:rsidRDefault="00C033B1" w:rsidP="00C033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EB0AB4">
              <w:rPr>
                <w:rFonts w:ascii="Times New Roman" w:eastAsia="Times New Roman" w:hAnsi="Times New Roman" w:cs="Times New Roman"/>
                <w:noProof/>
                <w:color w:val="000000"/>
                <w:sz w:val="20"/>
                <w:szCs w:val="20"/>
                <w:lang w:val="sr-Latn-CS"/>
              </w:rPr>
              <w:t>Rashodi</w:t>
            </w:r>
          </w:p>
        </w:tc>
        <w:tc>
          <w:tcPr>
            <w:tcW w:w="2448" w:type="dxa"/>
            <w:tcBorders>
              <w:top w:val="nil"/>
              <w:bottom w:val="nil"/>
            </w:tcBorders>
            <w:noWrap/>
            <w:vAlign w:val="center"/>
            <w:hideMark/>
          </w:tcPr>
          <w:p w:rsidR="00C033B1" w:rsidRPr="00EB0AB4" w:rsidRDefault="00C033B1" w:rsidP="00C033B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EB0AB4">
              <w:rPr>
                <w:rFonts w:ascii="Times New Roman" w:eastAsia="Times New Roman" w:hAnsi="Times New Roman" w:cs="Times New Roman"/>
                <w:noProof/>
                <w:color w:val="000000"/>
                <w:sz w:val="20"/>
                <w:szCs w:val="20"/>
                <w:lang w:val="sr-Latn-CS"/>
              </w:rPr>
              <w:t>101.063,26</w:t>
            </w:r>
          </w:p>
        </w:tc>
        <w:tc>
          <w:tcPr>
            <w:tcW w:w="2448" w:type="dxa"/>
            <w:tcBorders>
              <w:top w:val="nil"/>
              <w:bottom w:val="nil"/>
            </w:tcBorders>
            <w:noWrap/>
            <w:vAlign w:val="center"/>
            <w:hideMark/>
          </w:tcPr>
          <w:p w:rsidR="00C033B1" w:rsidRPr="00EB0AB4" w:rsidRDefault="00C033B1" w:rsidP="00C033B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EB0AB4">
              <w:rPr>
                <w:rFonts w:ascii="Times New Roman" w:eastAsia="Times New Roman" w:hAnsi="Times New Roman" w:cs="Times New Roman"/>
                <w:noProof/>
                <w:color w:val="000000"/>
                <w:sz w:val="20"/>
                <w:szCs w:val="20"/>
                <w:lang w:val="sr-Latn-CS"/>
              </w:rPr>
              <w:t>62,0</w:t>
            </w:r>
          </w:p>
        </w:tc>
      </w:tr>
      <w:tr w:rsidR="00C033B1" w:rsidTr="00C033B1">
        <w:trPr>
          <w:trHeight w:val="360"/>
          <w:jc w:val="center"/>
        </w:trPr>
        <w:tc>
          <w:tcPr>
            <w:cnfStyle w:val="001000000000" w:firstRow="0" w:lastRow="0" w:firstColumn="1" w:lastColumn="0" w:oddVBand="0" w:evenVBand="0" w:oddHBand="0" w:evenHBand="0" w:firstRowFirstColumn="0" w:firstRowLastColumn="0" w:lastRowFirstColumn="0" w:lastRowLastColumn="0"/>
            <w:tcW w:w="720" w:type="dxa"/>
            <w:tcBorders>
              <w:top w:val="nil"/>
              <w:left w:val="nil"/>
              <w:bottom w:val="nil"/>
              <w:right w:val="nil"/>
            </w:tcBorders>
            <w:vAlign w:val="center"/>
            <w:hideMark/>
          </w:tcPr>
          <w:p w:rsidR="00C033B1" w:rsidRPr="00EB0AB4" w:rsidRDefault="00C033B1" w:rsidP="00C033B1">
            <w:pPr>
              <w:rPr>
                <w:rFonts w:ascii="Times New Roman" w:eastAsia="Times New Roman" w:hAnsi="Times New Roman" w:cs="Times New Roman"/>
                <w:b w:val="0"/>
                <w:noProof/>
                <w:color w:val="000000"/>
                <w:sz w:val="20"/>
                <w:szCs w:val="20"/>
                <w:lang w:val="sr-Latn-CS"/>
              </w:rPr>
            </w:pPr>
            <w:r w:rsidRPr="00EB0AB4">
              <w:rPr>
                <w:rFonts w:ascii="Times New Roman" w:eastAsia="Times New Roman" w:hAnsi="Times New Roman" w:cs="Times New Roman"/>
                <w:b w:val="0"/>
                <w:noProof/>
                <w:color w:val="000000"/>
                <w:sz w:val="20"/>
                <w:szCs w:val="20"/>
                <w:lang w:val="sr-Latn-CS"/>
              </w:rPr>
              <w:t>2</w:t>
            </w:r>
          </w:p>
        </w:tc>
        <w:tc>
          <w:tcPr>
            <w:tcW w:w="2880" w:type="dxa"/>
            <w:tcBorders>
              <w:top w:val="nil"/>
              <w:left w:val="nil"/>
              <w:bottom w:val="nil"/>
              <w:right w:val="nil"/>
            </w:tcBorders>
            <w:noWrap/>
            <w:vAlign w:val="center"/>
            <w:hideMark/>
          </w:tcPr>
          <w:p w:rsidR="00C033B1" w:rsidRPr="00EB0AB4" w:rsidRDefault="00C033B1" w:rsidP="00C033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EB0AB4">
              <w:rPr>
                <w:rFonts w:ascii="Times New Roman" w:eastAsia="Times New Roman" w:hAnsi="Times New Roman" w:cs="Times New Roman"/>
                <w:noProof/>
                <w:color w:val="000000"/>
                <w:sz w:val="20"/>
                <w:szCs w:val="20"/>
                <w:lang w:val="sr-Latn-CS"/>
              </w:rPr>
              <w:t>Žiro račun, 31.12.2020. godine</w:t>
            </w:r>
          </w:p>
        </w:tc>
        <w:tc>
          <w:tcPr>
            <w:tcW w:w="2448" w:type="dxa"/>
            <w:tcBorders>
              <w:top w:val="nil"/>
              <w:left w:val="nil"/>
              <w:bottom w:val="nil"/>
              <w:right w:val="nil"/>
            </w:tcBorders>
            <w:noWrap/>
            <w:vAlign w:val="center"/>
            <w:hideMark/>
          </w:tcPr>
          <w:p w:rsidR="00C033B1" w:rsidRPr="00EB0AB4" w:rsidRDefault="00C033B1" w:rsidP="00C033B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EB0AB4">
              <w:rPr>
                <w:rFonts w:ascii="Times New Roman" w:eastAsia="Times New Roman" w:hAnsi="Times New Roman" w:cs="Times New Roman"/>
                <w:noProof/>
                <w:color w:val="000000"/>
                <w:sz w:val="20"/>
                <w:szCs w:val="20"/>
                <w:lang w:val="sr-Latn-CS"/>
              </w:rPr>
              <w:t>61.951,10</w:t>
            </w:r>
          </w:p>
        </w:tc>
        <w:tc>
          <w:tcPr>
            <w:tcW w:w="2448" w:type="dxa"/>
            <w:tcBorders>
              <w:top w:val="nil"/>
              <w:left w:val="nil"/>
              <w:bottom w:val="nil"/>
              <w:right w:val="nil"/>
            </w:tcBorders>
            <w:noWrap/>
            <w:vAlign w:val="center"/>
            <w:hideMark/>
          </w:tcPr>
          <w:p w:rsidR="00C033B1" w:rsidRPr="00EB0AB4" w:rsidRDefault="00C033B1" w:rsidP="00C033B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EB0AB4">
              <w:rPr>
                <w:rFonts w:ascii="Times New Roman" w:eastAsia="Times New Roman" w:hAnsi="Times New Roman" w:cs="Times New Roman"/>
                <w:noProof/>
                <w:color w:val="000000"/>
                <w:sz w:val="20"/>
                <w:szCs w:val="20"/>
                <w:lang w:val="sr-Latn-CS"/>
              </w:rPr>
              <w:t>38,0</w:t>
            </w:r>
          </w:p>
        </w:tc>
      </w:tr>
      <w:tr w:rsidR="00C033B1" w:rsidTr="00C033B1">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720" w:type="dxa"/>
            <w:tcBorders>
              <w:top w:val="nil"/>
              <w:bottom w:val="single" w:sz="8" w:space="0" w:color="5B9BD5" w:themeColor="accent5"/>
            </w:tcBorders>
            <w:vAlign w:val="center"/>
          </w:tcPr>
          <w:p w:rsidR="00C033B1" w:rsidRPr="00EB0AB4" w:rsidRDefault="00C033B1" w:rsidP="00C033B1">
            <w:pPr>
              <w:rPr>
                <w:rFonts w:ascii="Times New Roman" w:eastAsia="Times New Roman" w:hAnsi="Times New Roman" w:cs="Times New Roman"/>
                <w:b w:val="0"/>
                <w:noProof/>
                <w:color w:val="000000"/>
                <w:sz w:val="20"/>
                <w:szCs w:val="20"/>
                <w:lang w:val="sr-Latn-CS"/>
              </w:rPr>
            </w:pPr>
          </w:p>
        </w:tc>
        <w:tc>
          <w:tcPr>
            <w:tcW w:w="2880" w:type="dxa"/>
            <w:tcBorders>
              <w:top w:val="nil"/>
              <w:bottom w:val="single" w:sz="8" w:space="0" w:color="5B9BD5" w:themeColor="accent5"/>
            </w:tcBorders>
            <w:noWrap/>
            <w:vAlign w:val="center"/>
            <w:hideMark/>
          </w:tcPr>
          <w:p w:rsidR="00C033B1" w:rsidRPr="00EB0AB4" w:rsidRDefault="00C033B1" w:rsidP="00C033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noProof/>
                <w:color w:val="000000"/>
                <w:sz w:val="20"/>
                <w:szCs w:val="20"/>
                <w:lang w:val="sr-Latn-CS"/>
              </w:rPr>
            </w:pPr>
            <w:r w:rsidRPr="00EB0AB4">
              <w:rPr>
                <w:rFonts w:ascii="Times New Roman" w:eastAsia="Times New Roman" w:hAnsi="Times New Roman" w:cs="Times New Roman"/>
                <w:b/>
                <w:noProof/>
                <w:color w:val="000000"/>
                <w:sz w:val="20"/>
                <w:szCs w:val="20"/>
                <w:lang w:val="sr-Latn-CS"/>
              </w:rPr>
              <w:t>Ukupno</w:t>
            </w:r>
          </w:p>
        </w:tc>
        <w:tc>
          <w:tcPr>
            <w:tcW w:w="2448" w:type="dxa"/>
            <w:tcBorders>
              <w:top w:val="nil"/>
              <w:bottom w:val="single" w:sz="8" w:space="0" w:color="5B9BD5" w:themeColor="accent5"/>
            </w:tcBorders>
            <w:noWrap/>
            <w:vAlign w:val="center"/>
            <w:hideMark/>
          </w:tcPr>
          <w:p w:rsidR="00C033B1" w:rsidRPr="00EB0AB4" w:rsidRDefault="00C033B1" w:rsidP="00C033B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noProof/>
                <w:color w:val="000000"/>
                <w:sz w:val="20"/>
                <w:szCs w:val="20"/>
                <w:lang w:val="sr-Latn-CS"/>
              </w:rPr>
            </w:pPr>
            <w:r w:rsidRPr="00EB0AB4">
              <w:rPr>
                <w:rFonts w:ascii="Times New Roman" w:eastAsia="Times New Roman" w:hAnsi="Times New Roman" w:cs="Times New Roman"/>
                <w:b/>
                <w:noProof/>
                <w:color w:val="000000"/>
                <w:sz w:val="20"/>
                <w:szCs w:val="20"/>
                <w:lang w:val="sr-Latn-CS"/>
              </w:rPr>
              <w:t>163.014,36</w:t>
            </w:r>
          </w:p>
        </w:tc>
        <w:tc>
          <w:tcPr>
            <w:tcW w:w="2448" w:type="dxa"/>
            <w:tcBorders>
              <w:top w:val="nil"/>
              <w:bottom w:val="single" w:sz="8" w:space="0" w:color="5B9BD5" w:themeColor="accent5"/>
            </w:tcBorders>
            <w:noWrap/>
            <w:vAlign w:val="center"/>
            <w:hideMark/>
          </w:tcPr>
          <w:p w:rsidR="00C033B1" w:rsidRPr="00EB0AB4" w:rsidRDefault="00C033B1" w:rsidP="00C033B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noProof/>
                <w:color w:val="000000"/>
                <w:sz w:val="20"/>
                <w:szCs w:val="20"/>
                <w:lang w:val="sr-Latn-CS"/>
              </w:rPr>
            </w:pPr>
            <w:r w:rsidRPr="00EB0AB4">
              <w:rPr>
                <w:rFonts w:ascii="Times New Roman" w:eastAsia="Times New Roman" w:hAnsi="Times New Roman" w:cs="Times New Roman"/>
                <w:b/>
                <w:noProof/>
                <w:color w:val="000000"/>
                <w:sz w:val="20"/>
                <w:szCs w:val="20"/>
                <w:lang w:val="sr-Latn-CS"/>
              </w:rPr>
              <w:t>100,0</w:t>
            </w:r>
          </w:p>
        </w:tc>
      </w:tr>
    </w:tbl>
    <w:p w:rsidR="00276ACA" w:rsidRDefault="00276ACA" w:rsidP="00276ACA">
      <w:pPr>
        <w:shd w:val="clear" w:color="auto" w:fill="FFFFFF"/>
        <w:spacing w:after="0" w:line="276" w:lineRule="auto"/>
        <w:jc w:val="both"/>
        <w:rPr>
          <w:rFonts w:ascii="Times New Roman" w:eastAsia="Times New Roman" w:hAnsi="Times New Roman" w:cs="Times New Roman"/>
          <w:color w:val="000000"/>
          <w:sz w:val="24"/>
          <w:szCs w:val="24"/>
          <w:lang w:val="sr-Latn-CS"/>
        </w:rPr>
      </w:pPr>
    </w:p>
    <w:p w:rsidR="00EB0AB4" w:rsidRDefault="00EB0AB4" w:rsidP="00EB0AB4">
      <w:pPr>
        <w:shd w:val="clear" w:color="auto" w:fill="FFFFFF"/>
        <w:spacing w:after="0" w:line="276" w:lineRule="auto"/>
        <w:jc w:val="both"/>
        <w:rPr>
          <w:rFonts w:ascii="Times New Roman" w:eastAsia="Times New Roman" w:hAnsi="Times New Roman" w:cs="Times New Roman"/>
          <w:color w:val="000000"/>
          <w:sz w:val="24"/>
          <w:szCs w:val="24"/>
          <w:lang w:val="sr-Latn-CS"/>
        </w:rPr>
      </w:pPr>
      <w:r>
        <w:rPr>
          <w:rFonts w:ascii="Times New Roman" w:eastAsia="Times New Roman" w:hAnsi="Times New Roman" w:cs="Times New Roman"/>
          <w:color w:val="000000"/>
          <w:sz w:val="24"/>
          <w:szCs w:val="24"/>
          <w:lang w:val="sr-Latn-CS"/>
        </w:rPr>
        <w:t>U sljedećoj tabeli prikazani su odloženi rashodi:</w:t>
      </w:r>
      <w:r w:rsidRPr="00846322">
        <w:rPr>
          <w:rFonts w:ascii="Times New Roman" w:eastAsia="Times New Roman" w:hAnsi="Times New Roman" w:cs="Times New Roman"/>
          <w:color w:val="000000"/>
          <w:sz w:val="24"/>
          <w:szCs w:val="24"/>
          <w:lang w:val="sr-Latn-CS"/>
        </w:rPr>
        <w:t xml:space="preserve"> </w:t>
      </w:r>
    </w:p>
    <w:tbl>
      <w:tblPr>
        <w:tblStyle w:val="LightShading-Accent5"/>
        <w:tblW w:w="8490" w:type="dxa"/>
        <w:jc w:val="center"/>
        <w:tblLayout w:type="fixed"/>
        <w:tblLook w:val="04A0" w:firstRow="1" w:lastRow="0" w:firstColumn="1" w:lastColumn="0" w:noHBand="0" w:noVBand="1"/>
      </w:tblPr>
      <w:tblGrid>
        <w:gridCol w:w="719"/>
        <w:gridCol w:w="4317"/>
        <w:gridCol w:w="3454"/>
      </w:tblGrid>
      <w:tr w:rsidR="00EB0AB4" w:rsidTr="005906B1">
        <w:trPr>
          <w:cnfStyle w:val="100000000000" w:firstRow="1" w:lastRow="0" w:firstColumn="0" w:lastColumn="0" w:oddVBand="0" w:evenVBand="0" w:oddHBand="0"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720" w:type="dxa"/>
            <w:vAlign w:val="center"/>
            <w:hideMark/>
          </w:tcPr>
          <w:p w:rsidR="00EB0AB4" w:rsidRPr="00EB0AB4" w:rsidRDefault="00EB0AB4" w:rsidP="005906B1">
            <w:pPr>
              <w:rPr>
                <w:rFonts w:ascii="Times New Roman" w:eastAsia="Times New Roman" w:hAnsi="Times New Roman" w:cs="Times New Roman"/>
                <w:noProof/>
                <w:color w:val="000000"/>
                <w:sz w:val="20"/>
                <w:szCs w:val="20"/>
                <w:lang w:val="sr-Latn-CS"/>
              </w:rPr>
            </w:pPr>
            <w:r w:rsidRPr="00EB0AB4">
              <w:rPr>
                <w:rFonts w:ascii="Times New Roman" w:eastAsia="Times New Roman" w:hAnsi="Times New Roman" w:cs="Times New Roman"/>
                <w:noProof/>
                <w:color w:val="000000"/>
                <w:sz w:val="20"/>
                <w:szCs w:val="20"/>
                <w:lang w:val="sr-Latn-CS"/>
              </w:rPr>
              <w:t>RBR</w:t>
            </w:r>
          </w:p>
        </w:tc>
        <w:tc>
          <w:tcPr>
            <w:tcW w:w="4320" w:type="dxa"/>
            <w:noWrap/>
            <w:vAlign w:val="center"/>
            <w:hideMark/>
          </w:tcPr>
          <w:p w:rsidR="00EB0AB4" w:rsidRPr="00EB0AB4" w:rsidRDefault="00EB0AB4" w:rsidP="005906B1">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EB0AB4">
              <w:rPr>
                <w:rFonts w:ascii="Times New Roman" w:eastAsia="Times New Roman" w:hAnsi="Times New Roman" w:cs="Times New Roman"/>
                <w:noProof/>
                <w:color w:val="000000"/>
                <w:sz w:val="20"/>
                <w:szCs w:val="20"/>
                <w:lang w:val="sr-Latn-CS"/>
              </w:rPr>
              <w:t>Odloženi rashodi</w:t>
            </w:r>
          </w:p>
        </w:tc>
        <w:tc>
          <w:tcPr>
            <w:tcW w:w="3456" w:type="dxa"/>
            <w:noWrap/>
            <w:vAlign w:val="center"/>
            <w:hideMark/>
          </w:tcPr>
          <w:p w:rsidR="00EB0AB4" w:rsidRPr="00EB0AB4" w:rsidRDefault="00EB0AB4" w:rsidP="005906B1">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EB0AB4">
              <w:rPr>
                <w:rFonts w:ascii="Times New Roman" w:eastAsia="Times New Roman" w:hAnsi="Times New Roman" w:cs="Times New Roman"/>
                <w:noProof/>
                <w:color w:val="000000"/>
                <w:sz w:val="20"/>
                <w:szCs w:val="20"/>
                <w:lang w:val="sr-Latn-CS"/>
              </w:rPr>
              <w:t>2020. godina (u €)</w:t>
            </w:r>
          </w:p>
        </w:tc>
      </w:tr>
      <w:tr w:rsidR="00EB0AB4" w:rsidTr="005906B1">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720" w:type="dxa"/>
            <w:tcBorders>
              <w:top w:val="nil"/>
              <w:bottom w:val="nil"/>
            </w:tcBorders>
            <w:vAlign w:val="center"/>
            <w:hideMark/>
          </w:tcPr>
          <w:p w:rsidR="00EB0AB4" w:rsidRPr="00EB0AB4" w:rsidRDefault="00EB0AB4" w:rsidP="005906B1">
            <w:pPr>
              <w:rPr>
                <w:rFonts w:ascii="Times New Roman" w:eastAsia="Times New Roman" w:hAnsi="Times New Roman" w:cs="Times New Roman"/>
                <w:b w:val="0"/>
                <w:noProof/>
                <w:color w:val="000000"/>
                <w:sz w:val="20"/>
                <w:szCs w:val="20"/>
                <w:lang w:val="sr-Latn-CS"/>
              </w:rPr>
            </w:pPr>
            <w:r w:rsidRPr="00EB0AB4">
              <w:rPr>
                <w:rFonts w:ascii="Times New Roman" w:eastAsia="Times New Roman" w:hAnsi="Times New Roman" w:cs="Times New Roman"/>
                <w:b w:val="0"/>
                <w:noProof/>
                <w:color w:val="000000"/>
                <w:sz w:val="20"/>
                <w:szCs w:val="20"/>
                <w:lang w:val="sr-Latn-CS"/>
              </w:rPr>
              <w:t>1</w:t>
            </w:r>
          </w:p>
        </w:tc>
        <w:tc>
          <w:tcPr>
            <w:tcW w:w="4320" w:type="dxa"/>
            <w:tcBorders>
              <w:top w:val="nil"/>
              <w:bottom w:val="nil"/>
            </w:tcBorders>
            <w:noWrap/>
            <w:vAlign w:val="center"/>
            <w:hideMark/>
          </w:tcPr>
          <w:p w:rsidR="00EB0AB4" w:rsidRPr="00EB0AB4" w:rsidRDefault="00EB0AB4" w:rsidP="005906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EB0AB4">
              <w:rPr>
                <w:rFonts w:ascii="Times New Roman" w:eastAsia="Times New Roman" w:hAnsi="Times New Roman" w:cs="Times New Roman"/>
                <w:noProof/>
                <w:color w:val="000000"/>
                <w:sz w:val="20"/>
                <w:szCs w:val="20"/>
                <w:lang w:val="sr-Latn-CS"/>
              </w:rPr>
              <w:t>Prirez</w:t>
            </w:r>
          </w:p>
        </w:tc>
        <w:tc>
          <w:tcPr>
            <w:tcW w:w="3456" w:type="dxa"/>
            <w:tcBorders>
              <w:top w:val="nil"/>
              <w:bottom w:val="nil"/>
            </w:tcBorders>
            <w:noWrap/>
            <w:vAlign w:val="center"/>
            <w:hideMark/>
          </w:tcPr>
          <w:p w:rsidR="00EB0AB4" w:rsidRPr="00EB0AB4" w:rsidRDefault="00EB0AB4" w:rsidP="005906B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EB0AB4">
              <w:rPr>
                <w:rFonts w:ascii="Times New Roman" w:eastAsia="Times New Roman" w:hAnsi="Times New Roman" w:cs="Times New Roman"/>
                <w:noProof/>
                <w:color w:val="000000"/>
                <w:sz w:val="20"/>
                <w:szCs w:val="20"/>
                <w:lang w:val="sr-Latn-CS"/>
              </w:rPr>
              <w:t>9,65</w:t>
            </w:r>
          </w:p>
        </w:tc>
      </w:tr>
      <w:tr w:rsidR="00EB0AB4" w:rsidTr="005906B1">
        <w:trPr>
          <w:trHeight w:val="360"/>
          <w:jc w:val="center"/>
        </w:trPr>
        <w:tc>
          <w:tcPr>
            <w:cnfStyle w:val="001000000000" w:firstRow="0" w:lastRow="0" w:firstColumn="1" w:lastColumn="0" w:oddVBand="0" w:evenVBand="0" w:oddHBand="0" w:evenHBand="0" w:firstRowFirstColumn="0" w:firstRowLastColumn="0" w:lastRowFirstColumn="0" w:lastRowLastColumn="0"/>
            <w:tcW w:w="720" w:type="dxa"/>
            <w:tcBorders>
              <w:top w:val="nil"/>
              <w:left w:val="nil"/>
              <w:bottom w:val="nil"/>
              <w:right w:val="nil"/>
            </w:tcBorders>
            <w:vAlign w:val="center"/>
            <w:hideMark/>
          </w:tcPr>
          <w:p w:rsidR="00EB0AB4" w:rsidRPr="00EB0AB4" w:rsidRDefault="00EB0AB4" w:rsidP="005906B1">
            <w:pPr>
              <w:rPr>
                <w:rFonts w:ascii="Times New Roman" w:eastAsia="Times New Roman" w:hAnsi="Times New Roman" w:cs="Times New Roman"/>
                <w:b w:val="0"/>
                <w:noProof/>
                <w:color w:val="000000"/>
                <w:sz w:val="20"/>
                <w:szCs w:val="20"/>
                <w:lang w:val="sr-Latn-CS"/>
              </w:rPr>
            </w:pPr>
            <w:r w:rsidRPr="00EB0AB4">
              <w:rPr>
                <w:rFonts w:ascii="Times New Roman" w:eastAsia="Times New Roman" w:hAnsi="Times New Roman" w:cs="Times New Roman"/>
                <w:b w:val="0"/>
                <w:noProof/>
                <w:color w:val="000000"/>
                <w:sz w:val="20"/>
                <w:szCs w:val="20"/>
                <w:lang w:val="sr-Latn-CS"/>
              </w:rPr>
              <w:t>2</w:t>
            </w:r>
          </w:p>
        </w:tc>
        <w:tc>
          <w:tcPr>
            <w:tcW w:w="4320" w:type="dxa"/>
            <w:tcBorders>
              <w:top w:val="nil"/>
              <w:left w:val="nil"/>
              <w:bottom w:val="nil"/>
              <w:right w:val="nil"/>
            </w:tcBorders>
            <w:noWrap/>
            <w:vAlign w:val="center"/>
            <w:hideMark/>
          </w:tcPr>
          <w:p w:rsidR="00EB0AB4" w:rsidRPr="00EB0AB4" w:rsidRDefault="00EB0AB4" w:rsidP="005906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EB0AB4">
              <w:rPr>
                <w:rFonts w:ascii="Times New Roman" w:eastAsia="Times New Roman" w:hAnsi="Times New Roman" w:cs="Times New Roman"/>
                <w:noProof/>
                <w:color w:val="000000"/>
                <w:sz w:val="20"/>
                <w:szCs w:val="20"/>
                <w:lang w:val="sr-Latn-CS"/>
              </w:rPr>
              <w:t>Električna energija 12/20</w:t>
            </w:r>
            <w:r w:rsidR="00327496">
              <w:rPr>
                <w:rFonts w:ascii="Times New Roman" w:eastAsia="Times New Roman" w:hAnsi="Times New Roman" w:cs="Times New Roman"/>
                <w:noProof/>
                <w:color w:val="000000"/>
                <w:sz w:val="20"/>
                <w:szCs w:val="20"/>
                <w:lang w:val="sr-Latn-CS"/>
              </w:rPr>
              <w:t>20</w:t>
            </w:r>
          </w:p>
        </w:tc>
        <w:tc>
          <w:tcPr>
            <w:tcW w:w="3456" w:type="dxa"/>
            <w:tcBorders>
              <w:top w:val="nil"/>
              <w:left w:val="nil"/>
              <w:bottom w:val="nil"/>
              <w:right w:val="nil"/>
            </w:tcBorders>
            <w:noWrap/>
            <w:vAlign w:val="center"/>
            <w:hideMark/>
          </w:tcPr>
          <w:p w:rsidR="00EB0AB4" w:rsidRPr="00EB0AB4" w:rsidRDefault="00EB0AB4" w:rsidP="005906B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EB0AB4">
              <w:rPr>
                <w:rFonts w:ascii="Times New Roman" w:eastAsia="Times New Roman" w:hAnsi="Times New Roman" w:cs="Times New Roman"/>
                <w:noProof/>
                <w:color w:val="000000"/>
                <w:sz w:val="20"/>
                <w:szCs w:val="20"/>
                <w:lang w:val="sr-Latn-CS"/>
              </w:rPr>
              <w:t>331,82</w:t>
            </w:r>
          </w:p>
        </w:tc>
      </w:tr>
      <w:tr w:rsidR="00EB0AB4" w:rsidTr="005906B1">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720" w:type="dxa"/>
            <w:tcBorders>
              <w:top w:val="nil"/>
              <w:bottom w:val="nil"/>
            </w:tcBorders>
            <w:vAlign w:val="center"/>
            <w:hideMark/>
          </w:tcPr>
          <w:p w:rsidR="00EB0AB4" w:rsidRPr="00EB0AB4" w:rsidRDefault="00EB0AB4" w:rsidP="005906B1">
            <w:pPr>
              <w:rPr>
                <w:rFonts w:ascii="Times New Roman" w:eastAsia="Times New Roman" w:hAnsi="Times New Roman" w:cs="Times New Roman"/>
                <w:b w:val="0"/>
                <w:noProof/>
                <w:color w:val="000000"/>
                <w:sz w:val="20"/>
                <w:szCs w:val="20"/>
                <w:lang w:val="sr-Latn-CS"/>
              </w:rPr>
            </w:pPr>
            <w:r w:rsidRPr="00EB0AB4">
              <w:rPr>
                <w:rFonts w:ascii="Times New Roman" w:eastAsia="Times New Roman" w:hAnsi="Times New Roman" w:cs="Times New Roman"/>
                <w:b w:val="0"/>
                <w:noProof/>
                <w:color w:val="000000"/>
                <w:sz w:val="20"/>
                <w:szCs w:val="20"/>
                <w:lang w:val="sr-Latn-CS"/>
              </w:rPr>
              <w:t>3</w:t>
            </w:r>
          </w:p>
        </w:tc>
        <w:tc>
          <w:tcPr>
            <w:tcW w:w="4320" w:type="dxa"/>
            <w:tcBorders>
              <w:top w:val="nil"/>
              <w:bottom w:val="nil"/>
            </w:tcBorders>
            <w:noWrap/>
            <w:vAlign w:val="center"/>
            <w:hideMark/>
          </w:tcPr>
          <w:p w:rsidR="00EB0AB4" w:rsidRPr="00EB0AB4" w:rsidRDefault="00EB0AB4" w:rsidP="005906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EB0AB4">
              <w:rPr>
                <w:rFonts w:ascii="Times New Roman" w:eastAsia="Times New Roman" w:hAnsi="Times New Roman" w:cs="Times New Roman"/>
                <w:noProof/>
                <w:color w:val="000000"/>
                <w:sz w:val="20"/>
                <w:szCs w:val="20"/>
                <w:lang w:val="sr-Latn-CS"/>
              </w:rPr>
              <w:t>Voda i komunalne usluge 12/20</w:t>
            </w:r>
            <w:r w:rsidR="00327496">
              <w:rPr>
                <w:rFonts w:ascii="Times New Roman" w:eastAsia="Times New Roman" w:hAnsi="Times New Roman" w:cs="Times New Roman"/>
                <w:noProof/>
                <w:color w:val="000000"/>
                <w:sz w:val="20"/>
                <w:szCs w:val="20"/>
                <w:lang w:val="sr-Latn-CS"/>
              </w:rPr>
              <w:t>20</w:t>
            </w:r>
          </w:p>
        </w:tc>
        <w:tc>
          <w:tcPr>
            <w:tcW w:w="3456" w:type="dxa"/>
            <w:tcBorders>
              <w:top w:val="nil"/>
              <w:bottom w:val="nil"/>
            </w:tcBorders>
            <w:noWrap/>
            <w:vAlign w:val="center"/>
            <w:hideMark/>
          </w:tcPr>
          <w:p w:rsidR="00EB0AB4" w:rsidRPr="00EB0AB4" w:rsidRDefault="00EB0AB4" w:rsidP="005906B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EB0AB4">
              <w:rPr>
                <w:rFonts w:ascii="Times New Roman" w:eastAsia="Times New Roman" w:hAnsi="Times New Roman" w:cs="Times New Roman"/>
                <w:noProof/>
                <w:color w:val="000000"/>
                <w:sz w:val="20"/>
                <w:szCs w:val="20"/>
                <w:lang w:val="sr-Latn-CS"/>
              </w:rPr>
              <w:t>34,04</w:t>
            </w:r>
          </w:p>
        </w:tc>
      </w:tr>
      <w:tr w:rsidR="00EB0AB4" w:rsidTr="005906B1">
        <w:trPr>
          <w:trHeight w:val="360"/>
          <w:jc w:val="center"/>
        </w:trPr>
        <w:tc>
          <w:tcPr>
            <w:cnfStyle w:val="001000000000" w:firstRow="0" w:lastRow="0" w:firstColumn="1" w:lastColumn="0" w:oddVBand="0" w:evenVBand="0" w:oddHBand="0" w:evenHBand="0" w:firstRowFirstColumn="0" w:firstRowLastColumn="0" w:lastRowFirstColumn="0" w:lastRowLastColumn="0"/>
            <w:tcW w:w="720" w:type="dxa"/>
            <w:tcBorders>
              <w:top w:val="nil"/>
              <w:left w:val="nil"/>
              <w:bottom w:val="nil"/>
              <w:right w:val="nil"/>
            </w:tcBorders>
            <w:vAlign w:val="center"/>
            <w:hideMark/>
          </w:tcPr>
          <w:p w:rsidR="00EB0AB4" w:rsidRPr="00EB0AB4" w:rsidRDefault="00EB0AB4" w:rsidP="005906B1">
            <w:pPr>
              <w:rPr>
                <w:rFonts w:ascii="Times New Roman" w:eastAsia="Times New Roman" w:hAnsi="Times New Roman" w:cs="Times New Roman"/>
                <w:b w:val="0"/>
                <w:noProof/>
                <w:color w:val="000000"/>
                <w:sz w:val="20"/>
                <w:szCs w:val="20"/>
                <w:lang w:val="sr-Latn-CS"/>
              </w:rPr>
            </w:pPr>
            <w:r w:rsidRPr="00EB0AB4">
              <w:rPr>
                <w:rFonts w:ascii="Times New Roman" w:eastAsia="Times New Roman" w:hAnsi="Times New Roman" w:cs="Times New Roman"/>
                <w:b w:val="0"/>
                <w:noProof/>
                <w:color w:val="000000"/>
                <w:sz w:val="20"/>
                <w:szCs w:val="20"/>
                <w:lang w:val="sr-Latn-CS"/>
              </w:rPr>
              <w:t>4</w:t>
            </w:r>
          </w:p>
        </w:tc>
        <w:tc>
          <w:tcPr>
            <w:tcW w:w="4320" w:type="dxa"/>
            <w:tcBorders>
              <w:top w:val="nil"/>
              <w:left w:val="nil"/>
              <w:bottom w:val="nil"/>
              <w:right w:val="nil"/>
            </w:tcBorders>
            <w:noWrap/>
            <w:vAlign w:val="center"/>
            <w:hideMark/>
          </w:tcPr>
          <w:p w:rsidR="00EB0AB4" w:rsidRPr="00EB0AB4" w:rsidRDefault="00EB0AB4" w:rsidP="005906B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EB0AB4">
              <w:rPr>
                <w:rFonts w:ascii="Times New Roman" w:eastAsia="Times New Roman" w:hAnsi="Times New Roman" w:cs="Times New Roman"/>
                <w:noProof/>
                <w:color w:val="000000"/>
                <w:sz w:val="20"/>
                <w:szCs w:val="20"/>
                <w:lang w:val="sr-Latn-CS"/>
              </w:rPr>
              <w:t>Telefon i internet 12/20</w:t>
            </w:r>
            <w:r w:rsidR="00327496">
              <w:rPr>
                <w:rFonts w:ascii="Times New Roman" w:eastAsia="Times New Roman" w:hAnsi="Times New Roman" w:cs="Times New Roman"/>
                <w:noProof/>
                <w:color w:val="000000"/>
                <w:sz w:val="20"/>
                <w:szCs w:val="20"/>
                <w:lang w:val="sr-Latn-CS"/>
              </w:rPr>
              <w:t>20</w:t>
            </w:r>
          </w:p>
        </w:tc>
        <w:tc>
          <w:tcPr>
            <w:tcW w:w="3456" w:type="dxa"/>
            <w:tcBorders>
              <w:top w:val="nil"/>
              <w:left w:val="nil"/>
              <w:bottom w:val="nil"/>
              <w:right w:val="nil"/>
            </w:tcBorders>
            <w:noWrap/>
            <w:vAlign w:val="center"/>
            <w:hideMark/>
          </w:tcPr>
          <w:p w:rsidR="00EB0AB4" w:rsidRPr="00EB0AB4" w:rsidRDefault="00EB0AB4" w:rsidP="005906B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color w:val="000000"/>
                <w:sz w:val="20"/>
                <w:szCs w:val="20"/>
                <w:lang w:val="sr-Latn-CS"/>
              </w:rPr>
            </w:pPr>
            <w:r w:rsidRPr="00EB0AB4">
              <w:rPr>
                <w:rFonts w:ascii="Times New Roman" w:eastAsia="Times New Roman" w:hAnsi="Times New Roman" w:cs="Times New Roman"/>
                <w:noProof/>
                <w:color w:val="000000"/>
                <w:sz w:val="20"/>
                <w:szCs w:val="20"/>
                <w:lang w:val="sr-Latn-CS"/>
              </w:rPr>
              <w:t>60,63</w:t>
            </w:r>
          </w:p>
        </w:tc>
      </w:tr>
      <w:tr w:rsidR="00EB0AB4" w:rsidTr="005906B1">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720" w:type="dxa"/>
            <w:tcBorders>
              <w:top w:val="nil"/>
              <w:bottom w:val="single" w:sz="8" w:space="0" w:color="5B9BD5" w:themeColor="accent5"/>
            </w:tcBorders>
            <w:vAlign w:val="center"/>
          </w:tcPr>
          <w:p w:rsidR="00EB0AB4" w:rsidRPr="00EB0AB4" w:rsidRDefault="00EB0AB4" w:rsidP="005906B1">
            <w:pPr>
              <w:rPr>
                <w:rFonts w:ascii="Times New Roman" w:eastAsia="Times New Roman" w:hAnsi="Times New Roman" w:cs="Times New Roman"/>
                <w:b w:val="0"/>
                <w:noProof/>
                <w:color w:val="000000"/>
                <w:sz w:val="20"/>
                <w:szCs w:val="20"/>
                <w:lang w:val="sr-Latn-CS"/>
              </w:rPr>
            </w:pPr>
          </w:p>
        </w:tc>
        <w:tc>
          <w:tcPr>
            <w:tcW w:w="4320" w:type="dxa"/>
            <w:tcBorders>
              <w:top w:val="nil"/>
              <w:bottom w:val="single" w:sz="8" w:space="0" w:color="5B9BD5" w:themeColor="accent5"/>
            </w:tcBorders>
            <w:noWrap/>
            <w:vAlign w:val="center"/>
            <w:hideMark/>
          </w:tcPr>
          <w:p w:rsidR="00EB0AB4" w:rsidRPr="00EB0AB4" w:rsidRDefault="00EB0AB4" w:rsidP="005906B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noProof/>
                <w:color w:val="000000"/>
                <w:sz w:val="20"/>
                <w:szCs w:val="20"/>
                <w:lang w:val="sr-Latn-CS"/>
              </w:rPr>
            </w:pPr>
            <w:r w:rsidRPr="00EB0AB4">
              <w:rPr>
                <w:rFonts w:ascii="Times New Roman" w:eastAsia="Times New Roman" w:hAnsi="Times New Roman" w:cs="Times New Roman"/>
                <w:b/>
                <w:noProof/>
                <w:color w:val="000000"/>
                <w:sz w:val="20"/>
                <w:szCs w:val="20"/>
                <w:lang w:val="sr-Latn-CS"/>
              </w:rPr>
              <w:t>Ukupno</w:t>
            </w:r>
          </w:p>
        </w:tc>
        <w:tc>
          <w:tcPr>
            <w:tcW w:w="3456" w:type="dxa"/>
            <w:tcBorders>
              <w:top w:val="nil"/>
              <w:bottom w:val="single" w:sz="8" w:space="0" w:color="5B9BD5" w:themeColor="accent5"/>
            </w:tcBorders>
            <w:noWrap/>
            <w:vAlign w:val="center"/>
            <w:hideMark/>
          </w:tcPr>
          <w:p w:rsidR="00EB0AB4" w:rsidRPr="00EB0AB4" w:rsidRDefault="00EB0AB4" w:rsidP="005906B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noProof/>
                <w:color w:val="000000"/>
                <w:sz w:val="20"/>
                <w:szCs w:val="20"/>
                <w:lang w:val="sr-Latn-CS"/>
              </w:rPr>
            </w:pPr>
            <w:r w:rsidRPr="00EB0AB4">
              <w:rPr>
                <w:rFonts w:ascii="Times New Roman" w:eastAsia="Times New Roman" w:hAnsi="Times New Roman" w:cs="Times New Roman"/>
                <w:b/>
                <w:noProof/>
                <w:color w:val="000000"/>
                <w:sz w:val="20"/>
                <w:szCs w:val="20"/>
                <w:lang w:val="sr-Latn-CS"/>
              </w:rPr>
              <w:t>436,14</w:t>
            </w:r>
          </w:p>
        </w:tc>
      </w:tr>
    </w:tbl>
    <w:p w:rsidR="00C033B1" w:rsidRDefault="00C033B1" w:rsidP="00276ACA">
      <w:pPr>
        <w:shd w:val="clear" w:color="auto" w:fill="FFFFFF"/>
        <w:spacing w:after="0" w:line="276" w:lineRule="auto"/>
        <w:jc w:val="both"/>
        <w:rPr>
          <w:rFonts w:ascii="Times New Roman" w:eastAsia="Times New Roman" w:hAnsi="Times New Roman" w:cs="Times New Roman"/>
          <w:color w:val="000000"/>
          <w:sz w:val="24"/>
          <w:szCs w:val="24"/>
          <w:lang w:val="sr-Latn-CS"/>
        </w:rPr>
      </w:pPr>
    </w:p>
    <w:p w:rsidR="008C79B2" w:rsidRDefault="00EB0AB4" w:rsidP="00276ACA">
      <w:pPr>
        <w:shd w:val="clear" w:color="auto" w:fill="FFFFFF"/>
        <w:spacing w:after="0" w:line="276" w:lineRule="auto"/>
        <w:jc w:val="both"/>
        <w:rPr>
          <w:rFonts w:ascii="Times New Roman" w:eastAsia="Times New Roman" w:hAnsi="Times New Roman" w:cs="Times New Roman"/>
          <w:color w:val="000000"/>
          <w:sz w:val="24"/>
          <w:szCs w:val="24"/>
          <w:lang w:val="sr-Latn-CS"/>
        </w:rPr>
      </w:pPr>
      <w:r>
        <w:rPr>
          <w:rFonts w:ascii="Times New Roman" w:eastAsia="Times New Roman" w:hAnsi="Times New Roman" w:cs="Times New Roman"/>
          <w:color w:val="000000"/>
          <w:sz w:val="24"/>
          <w:szCs w:val="24"/>
          <w:lang w:val="sr-Latn-CS"/>
        </w:rPr>
        <w:t>Pod rashodima koji su prikazani u ovom dijelu podrazumijevaju se računi nastali u 2020. godini, sa rokom plaćanja u prvom mjesecu 2021. godine</w:t>
      </w:r>
      <w:r w:rsidR="00D840CB">
        <w:rPr>
          <w:rFonts w:ascii="Times New Roman" w:eastAsia="Times New Roman" w:hAnsi="Times New Roman" w:cs="Times New Roman"/>
          <w:color w:val="000000"/>
          <w:sz w:val="24"/>
          <w:szCs w:val="24"/>
          <w:lang w:val="sr-Latn-CS"/>
        </w:rPr>
        <w:t>.</w:t>
      </w:r>
    </w:p>
    <w:p w:rsidR="00D840CB" w:rsidRPr="00846322" w:rsidRDefault="00D840CB" w:rsidP="00276ACA">
      <w:pPr>
        <w:shd w:val="clear" w:color="auto" w:fill="FFFFFF"/>
        <w:spacing w:after="0" w:line="276" w:lineRule="auto"/>
        <w:jc w:val="both"/>
        <w:rPr>
          <w:rFonts w:ascii="Times New Roman" w:eastAsia="Times New Roman" w:hAnsi="Times New Roman" w:cs="Times New Roman"/>
          <w:color w:val="000000"/>
          <w:sz w:val="24"/>
          <w:szCs w:val="24"/>
          <w:lang w:val="sr-Latn-CS"/>
        </w:rPr>
      </w:pPr>
    </w:p>
    <w:p w:rsidR="00276ACA" w:rsidRPr="00846322" w:rsidRDefault="00276ACA" w:rsidP="001A4AEA">
      <w:pPr>
        <w:pStyle w:val="Heading2"/>
        <w:ind w:left="1138"/>
        <w:jc w:val="both"/>
        <w:rPr>
          <w:rFonts w:eastAsia="Times New Roman" w:cs="Times New Roman"/>
          <w:lang w:val="sr-Latn-CS"/>
        </w:rPr>
      </w:pPr>
      <w:bookmarkStart w:id="37" w:name="_Toc68596358"/>
      <w:r w:rsidRPr="00846322">
        <w:rPr>
          <w:rFonts w:eastAsia="Times New Roman" w:cs="Times New Roman"/>
          <w:lang w:val="sr-Latn-CS"/>
        </w:rPr>
        <w:lastRenderedPageBreak/>
        <w:t>Poslovni rezultat</w:t>
      </w:r>
      <w:bookmarkEnd w:id="37"/>
    </w:p>
    <w:p w:rsidR="00276ACA" w:rsidRPr="00846322" w:rsidRDefault="00276ACA" w:rsidP="00DB45F9">
      <w:pPr>
        <w:spacing w:after="0" w:line="276" w:lineRule="auto"/>
        <w:rPr>
          <w:rFonts w:ascii="Times New Roman" w:hAnsi="Times New Roman" w:cs="Times New Roman"/>
          <w:lang w:val="sr-Latn-CS"/>
        </w:rPr>
      </w:pPr>
    </w:p>
    <w:p w:rsidR="005B5338" w:rsidRDefault="005B5338" w:rsidP="005B5338">
      <w:pPr>
        <w:shd w:val="clear" w:color="auto" w:fill="FFFFFF"/>
        <w:spacing w:after="0" w:line="276" w:lineRule="auto"/>
        <w:jc w:val="both"/>
        <w:rPr>
          <w:rFonts w:ascii="Times New Roman" w:eastAsia="Times New Roman" w:hAnsi="Times New Roman" w:cs="Times New Roman"/>
          <w:color w:val="000000"/>
          <w:sz w:val="24"/>
          <w:szCs w:val="24"/>
          <w:lang w:val="sr-Latn-CS"/>
        </w:rPr>
      </w:pPr>
      <w:r>
        <w:rPr>
          <w:rFonts w:ascii="Times New Roman" w:eastAsia="Times New Roman" w:hAnsi="Times New Roman" w:cs="Times New Roman"/>
          <w:color w:val="000000"/>
          <w:sz w:val="24"/>
          <w:szCs w:val="24"/>
          <w:lang w:val="sr-Latn-CS"/>
        </w:rPr>
        <w:t xml:space="preserve">Kao što je već i pomenuto, Turistička organizacija Nikšić racionalno i domaćinski upravlja raspoloživim sredstvima, što je i prikazano </w:t>
      </w:r>
      <w:r w:rsidR="00C033B1">
        <w:rPr>
          <w:rFonts w:ascii="Times New Roman" w:eastAsia="Times New Roman" w:hAnsi="Times New Roman" w:cs="Times New Roman"/>
          <w:color w:val="000000"/>
          <w:sz w:val="24"/>
          <w:szCs w:val="24"/>
          <w:lang w:val="sr-Latn-CS"/>
        </w:rPr>
        <w:t>ovim dokumentom.</w:t>
      </w:r>
    </w:p>
    <w:p w:rsidR="00A776F0" w:rsidRDefault="00A776F0" w:rsidP="005B5338">
      <w:pPr>
        <w:shd w:val="clear" w:color="auto" w:fill="FFFFFF"/>
        <w:spacing w:after="0" w:line="276" w:lineRule="auto"/>
        <w:jc w:val="both"/>
        <w:rPr>
          <w:rFonts w:ascii="Times New Roman" w:eastAsia="Times New Roman" w:hAnsi="Times New Roman" w:cs="Times New Roman"/>
          <w:color w:val="000000"/>
          <w:sz w:val="24"/>
          <w:szCs w:val="24"/>
          <w:lang w:val="sr-Latn-CS"/>
        </w:rPr>
      </w:pPr>
    </w:p>
    <w:p w:rsidR="005B5338" w:rsidRDefault="005B5338" w:rsidP="005B5338">
      <w:pPr>
        <w:shd w:val="clear" w:color="auto" w:fill="FFFFFF"/>
        <w:spacing w:after="0" w:line="276" w:lineRule="auto"/>
        <w:jc w:val="both"/>
        <w:rPr>
          <w:rFonts w:ascii="Times New Roman" w:eastAsia="Times New Roman" w:hAnsi="Times New Roman" w:cs="Times New Roman"/>
          <w:color w:val="000000"/>
          <w:sz w:val="24"/>
          <w:szCs w:val="24"/>
          <w:lang w:val="sr-Latn-CS"/>
        </w:rPr>
      </w:pPr>
      <w:r>
        <w:rPr>
          <w:rFonts w:ascii="Times New Roman" w:eastAsia="Times New Roman" w:hAnsi="Times New Roman" w:cs="Times New Roman"/>
          <w:color w:val="000000"/>
          <w:sz w:val="24"/>
          <w:szCs w:val="24"/>
          <w:lang w:val="sr-Latn-CS"/>
        </w:rPr>
        <w:t>Ono što hrabri jeste i iznos na žiro računu, a koji će obezbijediti nesmetano funkcionisanje naše organizacije i redovno izmirivanje dospjeli</w:t>
      </w:r>
      <w:r w:rsidR="00D92B90">
        <w:rPr>
          <w:rFonts w:ascii="Times New Roman" w:eastAsia="Times New Roman" w:hAnsi="Times New Roman" w:cs="Times New Roman"/>
          <w:color w:val="000000"/>
          <w:sz w:val="24"/>
          <w:szCs w:val="24"/>
          <w:lang w:val="sr-Latn-CS"/>
        </w:rPr>
        <w:t>h obaveza, u prvom kvartalu 2021</w:t>
      </w:r>
      <w:r>
        <w:rPr>
          <w:rFonts w:ascii="Times New Roman" w:eastAsia="Times New Roman" w:hAnsi="Times New Roman" w:cs="Times New Roman"/>
          <w:color w:val="000000"/>
          <w:sz w:val="24"/>
          <w:szCs w:val="24"/>
          <w:lang w:val="sr-Latn-CS"/>
        </w:rPr>
        <w:t>. godine kada je prihod od članskog doprinosa i boravišne takse zanemarljiv.</w:t>
      </w:r>
    </w:p>
    <w:p w:rsidR="00700E64" w:rsidRDefault="00700E64" w:rsidP="005B5338">
      <w:pPr>
        <w:shd w:val="clear" w:color="auto" w:fill="FFFFFF"/>
        <w:spacing w:after="0" w:line="276" w:lineRule="auto"/>
        <w:jc w:val="both"/>
        <w:rPr>
          <w:rFonts w:ascii="Times New Roman" w:eastAsia="Times New Roman" w:hAnsi="Times New Roman" w:cs="Times New Roman"/>
          <w:color w:val="000000"/>
          <w:sz w:val="24"/>
          <w:szCs w:val="24"/>
          <w:lang w:val="sr-Latn-CS"/>
        </w:rPr>
      </w:pPr>
    </w:p>
    <w:p w:rsidR="00693F5A" w:rsidRDefault="00700E64" w:rsidP="00A775E3">
      <w:pPr>
        <w:shd w:val="clear" w:color="auto" w:fill="FFFFFF"/>
        <w:spacing w:after="0" w:line="276" w:lineRule="auto"/>
        <w:jc w:val="both"/>
        <w:rPr>
          <w:rFonts w:ascii="Times New Roman" w:eastAsia="Times New Roman" w:hAnsi="Times New Roman" w:cs="Times New Roman"/>
          <w:color w:val="000000"/>
          <w:sz w:val="24"/>
          <w:szCs w:val="24"/>
          <w:lang w:val="sr-Latn-CS"/>
        </w:rPr>
      </w:pPr>
      <w:r>
        <w:rPr>
          <w:rFonts w:ascii="Times New Roman" w:eastAsia="Times New Roman" w:hAnsi="Times New Roman" w:cs="Times New Roman"/>
          <w:color w:val="000000"/>
          <w:sz w:val="24"/>
          <w:szCs w:val="24"/>
          <w:lang w:val="sr-Latn-CS"/>
        </w:rPr>
        <w:t xml:space="preserve">Ujedno, u saradnji sa </w:t>
      </w:r>
      <w:r w:rsidR="004333B8">
        <w:rPr>
          <w:rFonts w:ascii="Times New Roman" w:eastAsia="Times New Roman" w:hAnsi="Times New Roman" w:cs="Times New Roman"/>
          <w:color w:val="000000"/>
          <w:sz w:val="24"/>
          <w:szCs w:val="24"/>
          <w:lang w:val="sr-Latn-CS"/>
        </w:rPr>
        <w:t xml:space="preserve">lokalnom samoupravom </w:t>
      </w:r>
      <w:r>
        <w:rPr>
          <w:rFonts w:ascii="Times New Roman" w:eastAsia="Times New Roman" w:hAnsi="Times New Roman" w:cs="Times New Roman"/>
          <w:color w:val="000000"/>
          <w:sz w:val="24"/>
          <w:szCs w:val="24"/>
          <w:lang w:val="sr-Latn-CS"/>
        </w:rPr>
        <w:t xml:space="preserve">i </w:t>
      </w:r>
      <w:r w:rsidR="000F2262">
        <w:rPr>
          <w:rFonts w:ascii="Times New Roman" w:eastAsia="Times New Roman" w:hAnsi="Times New Roman" w:cs="Times New Roman"/>
          <w:color w:val="000000"/>
          <w:sz w:val="24"/>
          <w:szCs w:val="24"/>
          <w:lang w:val="sr-Latn-CS"/>
        </w:rPr>
        <w:t xml:space="preserve">planiranim prihodima od budžeta </w:t>
      </w:r>
      <w:r>
        <w:rPr>
          <w:rFonts w:ascii="Times New Roman" w:eastAsia="Times New Roman" w:hAnsi="Times New Roman" w:cs="Times New Roman"/>
          <w:color w:val="000000"/>
          <w:sz w:val="24"/>
          <w:szCs w:val="24"/>
          <w:lang w:val="sr-Latn-CS"/>
        </w:rPr>
        <w:t>Opštine Turističkoj organizaciji</w:t>
      </w:r>
      <w:r w:rsidR="004333B8">
        <w:rPr>
          <w:rFonts w:ascii="Times New Roman" w:eastAsia="Times New Roman" w:hAnsi="Times New Roman" w:cs="Times New Roman"/>
          <w:color w:val="000000"/>
          <w:sz w:val="24"/>
          <w:szCs w:val="24"/>
          <w:lang w:val="sr-Latn-CS"/>
        </w:rPr>
        <w:t xml:space="preserve"> Nikšić</w:t>
      </w:r>
      <w:r>
        <w:rPr>
          <w:rFonts w:ascii="Times New Roman" w:eastAsia="Times New Roman" w:hAnsi="Times New Roman" w:cs="Times New Roman"/>
          <w:color w:val="000000"/>
          <w:sz w:val="24"/>
          <w:szCs w:val="24"/>
          <w:lang w:val="sr-Latn-CS"/>
        </w:rPr>
        <w:t xml:space="preserve"> možemo</w:t>
      </w:r>
      <w:r w:rsidR="00C319E9">
        <w:rPr>
          <w:rFonts w:ascii="Times New Roman" w:eastAsia="Times New Roman" w:hAnsi="Times New Roman" w:cs="Times New Roman"/>
          <w:color w:val="000000"/>
          <w:sz w:val="24"/>
          <w:szCs w:val="24"/>
          <w:lang w:val="sr-Latn-CS"/>
        </w:rPr>
        <w:t xml:space="preserve"> u djelo sprovesti i veće projekte koji bi mogli pozitivno uticati na sami izgled grada. Turizma nema bez investicija, a kvalitetna infrastruktura je osnov od kojeg se mora početi.</w:t>
      </w:r>
    </w:p>
    <w:p w:rsidR="00EB7B13" w:rsidRDefault="00EB7B13" w:rsidP="00A775E3">
      <w:pPr>
        <w:shd w:val="clear" w:color="auto" w:fill="FFFFFF"/>
        <w:spacing w:after="0" w:line="276" w:lineRule="auto"/>
        <w:jc w:val="both"/>
        <w:rPr>
          <w:rFonts w:ascii="Times New Roman" w:eastAsia="Times New Roman" w:hAnsi="Times New Roman" w:cs="Times New Roman"/>
          <w:color w:val="000000"/>
          <w:sz w:val="24"/>
          <w:szCs w:val="24"/>
          <w:lang w:val="sr-Latn-CS"/>
        </w:rPr>
      </w:pPr>
    </w:p>
    <w:p w:rsidR="00EB7B13" w:rsidRDefault="00EB7B13" w:rsidP="00A775E3">
      <w:pPr>
        <w:shd w:val="clear" w:color="auto" w:fill="FFFFFF"/>
        <w:spacing w:after="0" w:line="276" w:lineRule="auto"/>
        <w:jc w:val="both"/>
        <w:rPr>
          <w:rFonts w:ascii="Times New Roman" w:eastAsia="Times New Roman" w:hAnsi="Times New Roman" w:cs="Times New Roman"/>
          <w:color w:val="000000"/>
          <w:sz w:val="24"/>
          <w:szCs w:val="24"/>
          <w:lang w:val="sr-Latn-CS"/>
        </w:rPr>
      </w:pPr>
    </w:p>
    <w:p w:rsidR="00EB7B13" w:rsidRDefault="00EB7B13" w:rsidP="00A775E3">
      <w:pPr>
        <w:shd w:val="clear" w:color="auto" w:fill="FFFFFF"/>
        <w:spacing w:after="0" w:line="276" w:lineRule="auto"/>
        <w:jc w:val="both"/>
        <w:rPr>
          <w:rFonts w:ascii="Times New Roman" w:eastAsia="Times New Roman" w:hAnsi="Times New Roman" w:cs="Times New Roman"/>
          <w:color w:val="000000"/>
          <w:sz w:val="24"/>
          <w:szCs w:val="24"/>
          <w:lang w:val="sr-Latn-CS"/>
        </w:rPr>
      </w:pPr>
    </w:p>
    <w:p w:rsidR="00EB7B13" w:rsidRDefault="00EB7B13" w:rsidP="00A775E3">
      <w:pPr>
        <w:shd w:val="clear" w:color="auto" w:fill="FFFFFF"/>
        <w:spacing w:after="0" w:line="276" w:lineRule="auto"/>
        <w:jc w:val="both"/>
        <w:rPr>
          <w:rFonts w:ascii="Times New Roman" w:eastAsia="Times New Roman" w:hAnsi="Times New Roman" w:cs="Times New Roman"/>
          <w:color w:val="000000"/>
          <w:sz w:val="24"/>
          <w:szCs w:val="24"/>
          <w:lang w:val="sr-Latn-CS"/>
        </w:rPr>
      </w:pPr>
    </w:p>
    <w:p w:rsidR="00EB7B13" w:rsidRDefault="00EB7B13" w:rsidP="00A775E3">
      <w:pPr>
        <w:shd w:val="clear" w:color="auto" w:fill="FFFFFF"/>
        <w:spacing w:after="0" w:line="276" w:lineRule="auto"/>
        <w:jc w:val="both"/>
        <w:rPr>
          <w:rFonts w:ascii="Times New Roman" w:eastAsia="Times New Roman" w:hAnsi="Times New Roman" w:cs="Times New Roman"/>
          <w:color w:val="000000"/>
          <w:sz w:val="24"/>
          <w:szCs w:val="24"/>
          <w:lang w:val="sr-Latn-CS"/>
        </w:rPr>
      </w:pPr>
    </w:p>
    <w:p w:rsidR="00EB7B13" w:rsidRDefault="00EB7B13" w:rsidP="00A775E3">
      <w:pPr>
        <w:shd w:val="clear" w:color="auto" w:fill="FFFFFF"/>
        <w:spacing w:after="0" w:line="276" w:lineRule="auto"/>
        <w:jc w:val="both"/>
        <w:rPr>
          <w:rFonts w:ascii="Times New Roman" w:eastAsia="Times New Roman" w:hAnsi="Times New Roman" w:cs="Times New Roman"/>
          <w:color w:val="000000"/>
          <w:sz w:val="24"/>
          <w:szCs w:val="24"/>
          <w:lang w:val="sr-Latn-CS"/>
        </w:rPr>
      </w:pPr>
    </w:p>
    <w:p w:rsidR="00EB7B13" w:rsidRDefault="00EB7B13" w:rsidP="00A775E3">
      <w:pPr>
        <w:shd w:val="clear" w:color="auto" w:fill="FFFFFF"/>
        <w:spacing w:after="0" w:line="276" w:lineRule="auto"/>
        <w:jc w:val="both"/>
        <w:rPr>
          <w:rFonts w:ascii="Times New Roman" w:eastAsia="Times New Roman" w:hAnsi="Times New Roman" w:cs="Times New Roman"/>
          <w:color w:val="000000"/>
          <w:sz w:val="24"/>
          <w:szCs w:val="24"/>
          <w:lang w:val="sr-Latn-CS"/>
        </w:rPr>
      </w:pPr>
    </w:p>
    <w:p w:rsidR="00EB7B13" w:rsidRDefault="00EB7B13" w:rsidP="00A775E3">
      <w:pPr>
        <w:shd w:val="clear" w:color="auto" w:fill="FFFFFF"/>
        <w:spacing w:after="0" w:line="276" w:lineRule="auto"/>
        <w:jc w:val="both"/>
        <w:rPr>
          <w:rFonts w:ascii="Times New Roman" w:eastAsia="Times New Roman" w:hAnsi="Times New Roman" w:cs="Times New Roman"/>
          <w:color w:val="000000"/>
          <w:sz w:val="24"/>
          <w:szCs w:val="24"/>
          <w:lang w:val="sr-Latn-CS"/>
        </w:rPr>
      </w:pPr>
    </w:p>
    <w:p w:rsidR="00EB7B13" w:rsidRDefault="00EB7B13" w:rsidP="00A775E3">
      <w:pPr>
        <w:shd w:val="clear" w:color="auto" w:fill="FFFFFF"/>
        <w:spacing w:after="0" w:line="276" w:lineRule="auto"/>
        <w:jc w:val="both"/>
        <w:rPr>
          <w:rFonts w:ascii="Times New Roman" w:eastAsia="Times New Roman" w:hAnsi="Times New Roman" w:cs="Times New Roman"/>
          <w:color w:val="000000"/>
          <w:sz w:val="24"/>
          <w:szCs w:val="24"/>
          <w:lang w:val="sr-Latn-CS"/>
        </w:rPr>
      </w:pPr>
    </w:p>
    <w:p w:rsidR="00EB7B13" w:rsidRDefault="00EB7B13" w:rsidP="00A775E3">
      <w:pPr>
        <w:shd w:val="clear" w:color="auto" w:fill="FFFFFF"/>
        <w:spacing w:after="0" w:line="276" w:lineRule="auto"/>
        <w:jc w:val="both"/>
        <w:rPr>
          <w:rFonts w:ascii="Times New Roman" w:eastAsia="Times New Roman" w:hAnsi="Times New Roman" w:cs="Times New Roman"/>
          <w:color w:val="000000"/>
          <w:sz w:val="24"/>
          <w:szCs w:val="24"/>
          <w:lang w:val="sr-Latn-CS"/>
        </w:rPr>
      </w:pPr>
    </w:p>
    <w:p w:rsidR="00EB7B13" w:rsidRDefault="00EB7B13" w:rsidP="00A775E3">
      <w:pPr>
        <w:shd w:val="clear" w:color="auto" w:fill="FFFFFF"/>
        <w:spacing w:after="0" w:line="276" w:lineRule="auto"/>
        <w:jc w:val="both"/>
        <w:rPr>
          <w:rFonts w:ascii="Times New Roman" w:eastAsia="Times New Roman" w:hAnsi="Times New Roman" w:cs="Times New Roman"/>
          <w:color w:val="000000"/>
          <w:sz w:val="24"/>
          <w:szCs w:val="24"/>
          <w:lang w:val="sr-Latn-CS"/>
        </w:rPr>
      </w:pPr>
    </w:p>
    <w:p w:rsidR="00EB7B13" w:rsidRDefault="00EB7B13" w:rsidP="00A775E3">
      <w:pPr>
        <w:shd w:val="clear" w:color="auto" w:fill="FFFFFF"/>
        <w:spacing w:after="0" w:line="276" w:lineRule="auto"/>
        <w:jc w:val="both"/>
        <w:rPr>
          <w:rFonts w:ascii="Times New Roman" w:eastAsia="Times New Roman" w:hAnsi="Times New Roman" w:cs="Times New Roman"/>
          <w:color w:val="000000"/>
          <w:sz w:val="24"/>
          <w:szCs w:val="24"/>
          <w:lang w:val="sr-Latn-CS"/>
        </w:rPr>
      </w:pPr>
    </w:p>
    <w:p w:rsidR="00EB7B13" w:rsidRDefault="00EB7B13" w:rsidP="00A775E3">
      <w:pPr>
        <w:shd w:val="clear" w:color="auto" w:fill="FFFFFF"/>
        <w:spacing w:after="0" w:line="276" w:lineRule="auto"/>
        <w:jc w:val="both"/>
        <w:rPr>
          <w:rFonts w:ascii="Times New Roman" w:eastAsia="Times New Roman" w:hAnsi="Times New Roman" w:cs="Times New Roman"/>
          <w:color w:val="000000"/>
          <w:sz w:val="24"/>
          <w:szCs w:val="24"/>
          <w:lang w:val="sr-Latn-CS"/>
        </w:rPr>
      </w:pPr>
    </w:p>
    <w:p w:rsidR="00EB7B13" w:rsidRDefault="00EB7B13" w:rsidP="00A775E3">
      <w:pPr>
        <w:shd w:val="clear" w:color="auto" w:fill="FFFFFF"/>
        <w:spacing w:after="0" w:line="276" w:lineRule="auto"/>
        <w:jc w:val="both"/>
        <w:rPr>
          <w:rFonts w:ascii="Times New Roman" w:eastAsia="Times New Roman" w:hAnsi="Times New Roman" w:cs="Times New Roman"/>
          <w:color w:val="000000"/>
          <w:sz w:val="24"/>
          <w:szCs w:val="24"/>
          <w:lang w:val="sr-Latn-CS"/>
        </w:rPr>
      </w:pPr>
    </w:p>
    <w:p w:rsidR="00EB7B13" w:rsidRDefault="00EB7B13" w:rsidP="00A775E3">
      <w:pPr>
        <w:shd w:val="clear" w:color="auto" w:fill="FFFFFF"/>
        <w:spacing w:after="0" w:line="276" w:lineRule="auto"/>
        <w:jc w:val="both"/>
        <w:rPr>
          <w:rFonts w:ascii="Times New Roman" w:eastAsia="Times New Roman" w:hAnsi="Times New Roman" w:cs="Times New Roman"/>
          <w:color w:val="000000"/>
          <w:sz w:val="24"/>
          <w:szCs w:val="24"/>
          <w:lang w:val="sr-Latn-CS"/>
        </w:rPr>
      </w:pPr>
    </w:p>
    <w:p w:rsidR="00EB7B13" w:rsidRDefault="00EB7B13" w:rsidP="00A775E3">
      <w:pPr>
        <w:shd w:val="clear" w:color="auto" w:fill="FFFFFF"/>
        <w:spacing w:after="0" w:line="276" w:lineRule="auto"/>
        <w:jc w:val="both"/>
        <w:rPr>
          <w:rFonts w:ascii="Times New Roman" w:eastAsia="Times New Roman" w:hAnsi="Times New Roman" w:cs="Times New Roman"/>
          <w:color w:val="000000"/>
          <w:sz w:val="24"/>
          <w:szCs w:val="24"/>
          <w:lang w:val="sr-Latn-CS"/>
        </w:rPr>
      </w:pPr>
    </w:p>
    <w:p w:rsidR="00EB7B13" w:rsidRDefault="00EB7B13" w:rsidP="00A775E3">
      <w:pPr>
        <w:shd w:val="clear" w:color="auto" w:fill="FFFFFF"/>
        <w:spacing w:after="0" w:line="276" w:lineRule="auto"/>
        <w:jc w:val="both"/>
        <w:rPr>
          <w:rFonts w:ascii="Times New Roman" w:eastAsia="Times New Roman" w:hAnsi="Times New Roman" w:cs="Times New Roman"/>
          <w:color w:val="000000"/>
          <w:sz w:val="24"/>
          <w:szCs w:val="24"/>
          <w:lang w:val="sr-Latn-CS"/>
        </w:rPr>
      </w:pPr>
    </w:p>
    <w:p w:rsidR="00EB7B13" w:rsidRDefault="00EB7B13" w:rsidP="00A775E3">
      <w:pPr>
        <w:shd w:val="clear" w:color="auto" w:fill="FFFFFF"/>
        <w:spacing w:after="0" w:line="276" w:lineRule="auto"/>
        <w:jc w:val="both"/>
        <w:rPr>
          <w:rFonts w:ascii="Times New Roman" w:eastAsia="Times New Roman" w:hAnsi="Times New Roman" w:cs="Times New Roman"/>
          <w:color w:val="000000"/>
          <w:sz w:val="24"/>
          <w:szCs w:val="24"/>
          <w:lang w:val="sr-Latn-CS"/>
        </w:rPr>
      </w:pPr>
    </w:p>
    <w:p w:rsidR="00EB7B13" w:rsidRDefault="00EB7B13" w:rsidP="00EB7B13">
      <w:pPr>
        <w:ind w:left="5040" w:firstLine="720"/>
        <w:jc w:val="both"/>
        <w:rPr>
          <w:rFonts w:ascii="Times New Roman" w:hAnsi="Times New Roman" w:cs="Times New Roman"/>
          <w:b/>
          <w:bCs/>
          <w:sz w:val="24"/>
          <w:szCs w:val="24"/>
          <w:lang w:val="pl-PL"/>
        </w:rPr>
      </w:pPr>
      <w:r>
        <w:rPr>
          <w:rFonts w:ascii="Times New Roman" w:eastAsia="Times New Roman" w:hAnsi="Times New Roman" w:cs="Times New Roman"/>
          <w:color w:val="000000"/>
          <w:sz w:val="24"/>
          <w:szCs w:val="24"/>
          <w:lang w:val="sr-Latn-CS"/>
        </w:rPr>
        <w:tab/>
      </w:r>
      <w:r>
        <w:rPr>
          <w:rFonts w:ascii="Times New Roman" w:eastAsia="Times New Roman" w:hAnsi="Times New Roman" w:cs="Times New Roman"/>
          <w:color w:val="000000"/>
          <w:sz w:val="24"/>
          <w:szCs w:val="24"/>
          <w:lang w:val="sr-Latn-CS"/>
        </w:rPr>
        <w:tab/>
      </w:r>
      <w:r>
        <w:rPr>
          <w:rFonts w:ascii="Times New Roman" w:eastAsia="Times New Roman" w:hAnsi="Times New Roman" w:cs="Times New Roman"/>
          <w:color w:val="000000"/>
          <w:sz w:val="24"/>
          <w:szCs w:val="24"/>
          <w:lang w:val="sr-Latn-CS"/>
        </w:rPr>
        <w:tab/>
      </w:r>
      <w:r>
        <w:rPr>
          <w:rFonts w:ascii="Times New Roman" w:eastAsia="Times New Roman" w:hAnsi="Times New Roman" w:cs="Times New Roman"/>
          <w:color w:val="000000"/>
          <w:sz w:val="24"/>
          <w:szCs w:val="24"/>
          <w:lang w:val="sr-Latn-CS"/>
        </w:rPr>
        <w:tab/>
      </w:r>
      <w:r>
        <w:rPr>
          <w:rFonts w:ascii="Times New Roman" w:eastAsia="Times New Roman" w:hAnsi="Times New Roman" w:cs="Times New Roman"/>
          <w:color w:val="000000"/>
          <w:sz w:val="24"/>
          <w:szCs w:val="24"/>
          <w:lang w:val="sr-Latn-CS"/>
        </w:rPr>
        <w:tab/>
      </w:r>
      <w:r>
        <w:rPr>
          <w:rFonts w:ascii="Times New Roman" w:eastAsia="Times New Roman" w:hAnsi="Times New Roman" w:cs="Times New Roman"/>
          <w:color w:val="000000"/>
          <w:sz w:val="24"/>
          <w:szCs w:val="24"/>
          <w:lang w:val="sr-Latn-CS"/>
        </w:rPr>
        <w:tab/>
      </w:r>
      <w:r w:rsidRPr="00C74938">
        <w:rPr>
          <w:rFonts w:ascii="Times New Roman" w:hAnsi="Times New Roman" w:cs="Times New Roman"/>
          <w:b/>
          <w:bCs/>
          <w:sz w:val="24"/>
          <w:szCs w:val="24"/>
          <w:lang w:val="pl-PL"/>
        </w:rPr>
        <w:t>Predsjednik Skupštine TON-a</w:t>
      </w:r>
      <w:r w:rsidRPr="00C74938">
        <w:rPr>
          <w:rFonts w:ascii="Times New Roman" w:hAnsi="Times New Roman" w:cs="Times New Roman"/>
          <w:b/>
          <w:bCs/>
          <w:sz w:val="24"/>
          <w:szCs w:val="24"/>
          <w:lang w:val="pl-PL"/>
        </w:rPr>
        <w:tab/>
      </w:r>
    </w:p>
    <w:p w:rsidR="00EB7B13" w:rsidRDefault="00EB7B13" w:rsidP="00EB7B13">
      <w:pPr>
        <w:jc w:val="both"/>
        <w:rPr>
          <w:rFonts w:ascii="Times New Roman" w:hAnsi="Times New Roman" w:cs="Times New Roman"/>
          <w:b/>
          <w:bCs/>
          <w:sz w:val="24"/>
          <w:szCs w:val="24"/>
          <w:lang w:val="pl-PL"/>
        </w:rPr>
      </w:pPr>
      <w:r w:rsidRPr="00C74938">
        <w:rPr>
          <w:rFonts w:ascii="Times New Roman" w:hAnsi="Times New Roman" w:cs="Times New Roman"/>
          <w:b/>
          <w:bCs/>
          <w:sz w:val="24"/>
          <w:szCs w:val="24"/>
          <w:lang w:val="pl-PL"/>
        </w:rPr>
        <w:tab/>
      </w:r>
      <w:r w:rsidRPr="00C74938">
        <w:rPr>
          <w:rFonts w:ascii="Times New Roman" w:hAnsi="Times New Roman" w:cs="Times New Roman"/>
          <w:b/>
          <w:bCs/>
          <w:sz w:val="24"/>
          <w:szCs w:val="24"/>
          <w:lang w:val="pl-PL"/>
        </w:rPr>
        <w:tab/>
      </w:r>
      <w:r w:rsidRPr="00C74938">
        <w:rPr>
          <w:rFonts w:ascii="Times New Roman" w:hAnsi="Times New Roman" w:cs="Times New Roman"/>
          <w:b/>
          <w:bCs/>
          <w:sz w:val="24"/>
          <w:szCs w:val="24"/>
          <w:lang w:val="pl-PL"/>
        </w:rPr>
        <w:tab/>
        <w:t xml:space="preserve">                                                                 </w:t>
      </w:r>
      <w:r>
        <w:rPr>
          <w:rFonts w:ascii="Times New Roman" w:hAnsi="Times New Roman" w:cs="Times New Roman"/>
          <w:b/>
          <w:bCs/>
          <w:sz w:val="24"/>
          <w:szCs w:val="24"/>
          <w:lang w:val="pl-PL"/>
        </w:rPr>
        <w:t xml:space="preserve">       </w:t>
      </w:r>
      <w:r w:rsidRPr="00C74938">
        <w:rPr>
          <w:rFonts w:ascii="Times New Roman" w:hAnsi="Times New Roman" w:cs="Times New Roman"/>
          <w:b/>
          <w:bCs/>
          <w:sz w:val="24"/>
          <w:szCs w:val="24"/>
          <w:lang w:val="pl-PL"/>
        </w:rPr>
        <w:t>Sonja Nikčević</w:t>
      </w:r>
    </w:p>
    <w:p w:rsidR="00EB7B13" w:rsidRDefault="00EB7B13" w:rsidP="00A775E3">
      <w:pPr>
        <w:shd w:val="clear" w:color="auto" w:fill="FFFFFF"/>
        <w:spacing w:after="0" w:line="276" w:lineRule="auto"/>
        <w:jc w:val="both"/>
        <w:rPr>
          <w:rFonts w:ascii="Times New Roman" w:eastAsia="Times New Roman" w:hAnsi="Times New Roman" w:cs="Times New Roman"/>
          <w:color w:val="000000"/>
          <w:sz w:val="24"/>
          <w:szCs w:val="24"/>
          <w:lang w:val="sr-Latn-CS"/>
        </w:rPr>
      </w:pPr>
    </w:p>
    <w:sectPr w:rsidR="00EB7B13" w:rsidSect="000974D2">
      <w:headerReference w:type="default" r:id="rId15"/>
      <w:footerReference w:type="default" r:id="rId16"/>
      <w:pgSz w:w="12240" w:h="15840"/>
      <w:pgMar w:top="1440" w:right="1440" w:bottom="1440" w:left="1440" w:header="288" w:footer="57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E09" w:rsidRDefault="00E67E09" w:rsidP="009B5014">
      <w:pPr>
        <w:spacing w:after="0" w:line="240" w:lineRule="auto"/>
      </w:pPr>
      <w:r>
        <w:separator/>
      </w:r>
    </w:p>
  </w:endnote>
  <w:endnote w:type="continuationSeparator" w:id="0">
    <w:p w:rsidR="00E67E09" w:rsidRDefault="00E67E09" w:rsidP="009B5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Franklin Gothic"/>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694" w:rsidRDefault="00197694">
    <w:pPr>
      <w:pStyle w:val="Footer"/>
      <w:jc w:val="right"/>
    </w:pPr>
  </w:p>
  <w:p w:rsidR="00197694" w:rsidRDefault="001976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694" w:rsidRDefault="00197694">
    <w:pPr>
      <w:pStyle w:val="Footer"/>
      <w:jc w:val="right"/>
    </w:pPr>
  </w:p>
  <w:p w:rsidR="00197694" w:rsidRDefault="001976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5974"/>
      <w:docPartObj>
        <w:docPartGallery w:val="Page Numbers (Bottom of Page)"/>
        <w:docPartUnique/>
      </w:docPartObj>
    </w:sdtPr>
    <w:sdtEndPr>
      <w:rPr>
        <w:noProof/>
      </w:rPr>
    </w:sdtEndPr>
    <w:sdtContent>
      <w:p w:rsidR="00197694" w:rsidRDefault="00197694">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rsidR="00197694" w:rsidRDefault="001976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E09" w:rsidRDefault="00E67E09" w:rsidP="009B5014">
      <w:pPr>
        <w:spacing w:after="0" w:line="240" w:lineRule="auto"/>
      </w:pPr>
      <w:r>
        <w:separator/>
      </w:r>
    </w:p>
  </w:footnote>
  <w:footnote w:type="continuationSeparator" w:id="0">
    <w:p w:rsidR="00E67E09" w:rsidRDefault="00E67E09" w:rsidP="009B50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694" w:rsidRPr="00296D62" w:rsidRDefault="00197694" w:rsidP="00296D62">
    <w:pPr>
      <w:pStyle w:val="Header"/>
      <w:jc w:val="center"/>
    </w:pPr>
    <w:r w:rsidRPr="00296D62">
      <w:rPr>
        <w:rFonts w:ascii="Times New Roman" w:hAnsi="Times New Roman" w:cs="Times New Roman"/>
        <w:noProof/>
      </w:rPr>
      <w:drawing>
        <wp:inline distT="0" distB="0" distL="0" distR="0">
          <wp:extent cx="1152525" cy="604147"/>
          <wp:effectExtent l="19050" t="0" r="9525" b="0"/>
          <wp:docPr id="2" name="Picture 1" descr="C:\Users\Win 7\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 7\Desktop\LOGO.jpg"/>
                  <pic:cNvPicPr>
                    <a:picLocks noChangeAspect="1" noChangeArrowheads="1"/>
                  </pic:cNvPicPr>
                </pic:nvPicPr>
                <pic:blipFill>
                  <a:blip r:embed="rId1" cstate="print"/>
                  <a:srcRect/>
                  <a:stretch>
                    <a:fillRect/>
                  </a:stretch>
                </pic:blipFill>
                <pic:spPr bwMode="auto">
                  <a:xfrm>
                    <a:off x="0" y="0"/>
                    <a:ext cx="1173658" cy="6152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694" w:rsidRDefault="00197694" w:rsidP="002B04D2">
    <w:pPr>
      <w:pStyle w:val="Header"/>
      <w:tabs>
        <w:tab w:val="left" w:pos="3996"/>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694" w:rsidRPr="00296D62" w:rsidRDefault="00197694" w:rsidP="00296D62">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694" w:rsidRPr="00296D62" w:rsidRDefault="00197694" w:rsidP="000974D2">
    <w:pPr>
      <w:pStyle w:val="Header"/>
      <w:jc w:val="right"/>
    </w:pPr>
    <w:r>
      <w:rPr>
        <w:noProof/>
      </w:rPr>
      <w:drawing>
        <wp:inline distT="0" distB="0" distL="0" distR="0" wp14:anchorId="688F1D5E" wp14:editId="55668713">
          <wp:extent cx="1280160" cy="551180"/>
          <wp:effectExtent l="19050" t="0" r="0" b="0"/>
          <wp:docPr id="7" name="Picture 6"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
                  <a:stretch>
                    <a:fillRect/>
                  </a:stretch>
                </pic:blipFill>
                <pic:spPr>
                  <a:xfrm>
                    <a:off x="0" y="0"/>
                    <a:ext cx="1280160" cy="5511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5A96"/>
    <w:multiLevelType w:val="hybridMultilevel"/>
    <w:tmpl w:val="D9427CC6"/>
    <w:lvl w:ilvl="0" w:tplc="A35EFD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22627F"/>
    <w:multiLevelType w:val="hybridMultilevel"/>
    <w:tmpl w:val="C43A6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953FCC"/>
    <w:multiLevelType w:val="hybridMultilevel"/>
    <w:tmpl w:val="819E0304"/>
    <w:lvl w:ilvl="0" w:tplc="A35EFD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3B518A"/>
    <w:multiLevelType w:val="hybridMultilevel"/>
    <w:tmpl w:val="B4221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1A41A1"/>
    <w:multiLevelType w:val="multilevel"/>
    <w:tmpl w:val="0C9E47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1B7B3F"/>
    <w:multiLevelType w:val="hybridMultilevel"/>
    <w:tmpl w:val="ECB6B3EC"/>
    <w:lvl w:ilvl="0" w:tplc="A35EFD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F0414C"/>
    <w:multiLevelType w:val="hybridMultilevel"/>
    <w:tmpl w:val="9968AF52"/>
    <w:lvl w:ilvl="0" w:tplc="A35EFD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A974C0"/>
    <w:multiLevelType w:val="hybridMultilevel"/>
    <w:tmpl w:val="94EE0E8E"/>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
    <w:nsid w:val="718B3206"/>
    <w:multiLevelType w:val="hybridMultilevel"/>
    <w:tmpl w:val="B89CC758"/>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9">
    <w:nsid w:val="7DFF76D4"/>
    <w:multiLevelType w:val="multilevel"/>
    <w:tmpl w:val="2C1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8"/>
  </w:num>
  <w:num w:numId="2">
    <w:abstractNumId w:val="9"/>
  </w:num>
  <w:num w:numId="3">
    <w:abstractNumId w:val="4"/>
  </w:num>
  <w:num w:numId="4">
    <w:abstractNumId w:val="7"/>
  </w:num>
  <w:num w:numId="5">
    <w:abstractNumId w:val="3"/>
  </w:num>
  <w:num w:numId="6">
    <w:abstractNumId w:val="9"/>
  </w:num>
  <w:num w:numId="7">
    <w:abstractNumId w:val="9"/>
  </w:num>
  <w:num w:numId="8">
    <w:abstractNumId w:val="9"/>
  </w:num>
  <w:num w:numId="9">
    <w:abstractNumId w:val="2"/>
  </w:num>
  <w:num w:numId="10">
    <w:abstractNumId w:val="9"/>
  </w:num>
  <w:num w:numId="11">
    <w:abstractNumId w:val="0"/>
  </w:num>
  <w:num w:numId="12">
    <w:abstractNumId w:val="9"/>
  </w:num>
  <w:num w:numId="13">
    <w:abstractNumId w:val="5"/>
  </w:num>
  <w:num w:numId="14">
    <w:abstractNumId w:val="6"/>
  </w:num>
  <w:num w:numId="15">
    <w:abstractNumId w:val="9"/>
  </w:num>
  <w:num w:numId="16">
    <w:abstractNumId w:val="9"/>
  </w:num>
  <w:num w:numId="17">
    <w:abstractNumId w:val="1"/>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A71"/>
    <w:rsid w:val="000003BF"/>
    <w:rsid w:val="00001ADC"/>
    <w:rsid w:val="00002639"/>
    <w:rsid w:val="000053CE"/>
    <w:rsid w:val="00012A11"/>
    <w:rsid w:val="00012E90"/>
    <w:rsid w:val="00014461"/>
    <w:rsid w:val="00020C59"/>
    <w:rsid w:val="00020F1C"/>
    <w:rsid w:val="00021FCF"/>
    <w:rsid w:val="000332FC"/>
    <w:rsid w:val="0003381B"/>
    <w:rsid w:val="00036270"/>
    <w:rsid w:val="00042C9C"/>
    <w:rsid w:val="000444BD"/>
    <w:rsid w:val="000454A4"/>
    <w:rsid w:val="00046040"/>
    <w:rsid w:val="0005080E"/>
    <w:rsid w:val="000509C7"/>
    <w:rsid w:val="00052352"/>
    <w:rsid w:val="00052357"/>
    <w:rsid w:val="00053E44"/>
    <w:rsid w:val="00055226"/>
    <w:rsid w:val="00055E2E"/>
    <w:rsid w:val="00060BC6"/>
    <w:rsid w:val="00060CCE"/>
    <w:rsid w:val="000651D7"/>
    <w:rsid w:val="00066869"/>
    <w:rsid w:val="000668CF"/>
    <w:rsid w:val="00066DCC"/>
    <w:rsid w:val="00076C8C"/>
    <w:rsid w:val="00080346"/>
    <w:rsid w:val="00080667"/>
    <w:rsid w:val="00081C06"/>
    <w:rsid w:val="00084CAA"/>
    <w:rsid w:val="0008535E"/>
    <w:rsid w:val="00086A46"/>
    <w:rsid w:val="00087454"/>
    <w:rsid w:val="000925BD"/>
    <w:rsid w:val="0009457B"/>
    <w:rsid w:val="00095040"/>
    <w:rsid w:val="00096CA0"/>
    <w:rsid w:val="000974D2"/>
    <w:rsid w:val="000B091F"/>
    <w:rsid w:val="000B1058"/>
    <w:rsid w:val="000B35E7"/>
    <w:rsid w:val="000B3777"/>
    <w:rsid w:val="000B490E"/>
    <w:rsid w:val="000C03F2"/>
    <w:rsid w:val="000C38E1"/>
    <w:rsid w:val="000C4229"/>
    <w:rsid w:val="000C46F1"/>
    <w:rsid w:val="000C676C"/>
    <w:rsid w:val="000D1C46"/>
    <w:rsid w:val="000D3786"/>
    <w:rsid w:val="000D5789"/>
    <w:rsid w:val="000D6468"/>
    <w:rsid w:val="000D731A"/>
    <w:rsid w:val="000E4691"/>
    <w:rsid w:val="000E5A36"/>
    <w:rsid w:val="000E5B60"/>
    <w:rsid w:val="000F2262"/>
    <w:rsid w:val="000F3123"/>
    <w:rsid w:val="000F4386"/>
    <w:rsid w:val="000F6005"/>
    <w:rsid w:val="000F79C9"/>
    <w:rsid w:val="00100C73"/>
    <w:rsid w:val="00103F62"/>
    <w:rsid w:val="001061C6"/>
    <w:rsid w:val="0010734D"/>
    <w:rsid w:val="001210C1"/>
    <w:rsid w:val="001400A6"/>
    <w:rsid w:val="00141C47"/>
    <w:rsid w:val="00143FC2"/>
    <w:rsid w:val="0014425F"/>
    <w:rsid w:val="00157D5C"/>
    <w:rsid w:val="00160D1B"/>
    <w:rsid w:val="00161BAB"/>
    <w:rsid w:val="00163495"/>
    <w:rsid w:val="00164CC5"/>
    <w:rsid w:val="00174BA0"/>
    <w:rsid w:val="00181093"/>
    <w:rsid w:val="001832C9"/>
    <w:rsid w:val="00185925"/>
    <w:rsid w:val="001860C4"/>
    <w:rsid w:val="00186F8E"/>
    <w:rsid w:val="001874BB"/>
    <w:rsid w:val="001901D5"/>
    <w:rsid w:val="0019203E"/>
    <w:rsid w:val="00192333"/>
    <w:rsid w:val="00195DCD"/>
    <w:rsid w:val="00197694"/>
    <w:rsid w:val="001A0194"/>
    <w:rsid w:val="001A3E03"/>
    <w:rsid w:val="001A4757"/>
    <w:rsid w:val="001A4AEA"/>
    <w:rsid w:val="001A682D"/>
    <w:rsid w:val="001A7906"/>
    <w:rsid w:val="001B1930"/>
    <w:rsid w:val="001B44AD"/>
    <w:rsid w:val="001B57C1"/>
    <w:rsid w:val="001C0A74"/>
    <w:rsid w:val="001C4010"/>
    <w:rsid w:val="001C40FA"/>
    <w:rsid w:val="001C4D9B"/>
    <w:rsid w:val="001D0D27"/>
    <w:rsid w:val="001D505F"/>
    <w:rsid w:val="001E5A5A"/>
    <w:rsid w:val="001E5D58"/>
    <w:rsid w:val="001E6BAE"/>
    <w:rsid w:val="001F55F6"/>
    <w:rsid w:val="00200768"/>
    <w:rsid w:val="0020206E"/>
    <w:rsid w:val="00204565"/>
    <w:rsid w:val="00207F52"/>
    <w:rsid w:val="00213FA7"/>
    <w:rsid w:val="00222FA8"/>
    <w:rsid w:val="00223DCB"/>
    <w:rsid w:val="00227431"/>
    <w:rsid w:val="00231418"/>
    <w:rsid w:val="00235CEE"/>
    <w:rsid w:val="00240983"/>
    <w:rsid w:val="00240E7C"/>
    <w:rsid w:val="002529AF"/>
    <w:rsid w:val="002627F7"/>
    <w:rsid w:val="002651D9"/>
    <w:rsid w:val="00267614"/>
    <w:rsid w:val="00276A71"/>
    <w:rsid w:val="00276ACA"/>
    <w:rsid w:val="0028191B"/>
    <w:rsid w:val="00284325"/>
    <w:rsid w:val="00284CA0"/>
    <w:rsid w:val="00284D76"/>
    <w:rsid w:val="00287B7A"/>
    <w:rsid w:val="00290C69"/>
    <w:rsid w:val="00292DDC"/>
    <w:rsid w:val="0029467E"/>
    <w:rsid w:val="00296D62"/>
    <w:rsid w:val="002A03E5"/>
    <w:rsid w:val="002A2D24"/>
    <w:rsid w:val="002A3D0B"/>
    <w:rsid w:val="002A44A9"/>
    <w:rsid w:val="002A55FD"/>
    <w:rsid w:val="002A74C4"/>
    <w:rsid w:val="002B04D2"/>
    <w:rsid w:val="002B2649"/>
    <w:rsid w:val="002B4DBF"/>
    <w:rsid w:val="002C46F7"/>
    <w:rsid w:val="002C4C6F"/>
    <w:rsid w:val="002C5587"/>
    <w:rsid w:val="002D0955"/>
    <w:rsid w:val="002D1CBF"/>
    <w:rsid w:val="002D3611"/>
    <w:rsid w:val="002D5A2F"/>
    <w:rsid w:val="002E16AF"/>
    <w:rsid w:val="002E1B2B"/>
    <w:rsid w:val="002E240B"/>
    <w:rsid w:val="002E38F4"/>
    <w:rsid w:val="002E530A"/>
    <w:rsid w:val="002E5518"/>
    <w:rsid w:val="002E6EC4"/>
    <w:rsid w:val="002F0143"/>
    <w:rsid w:val="002F2995"/>
    <w:rsid w:val="002F74F2"/>
    <w:rsid w:val="00300299"/>
    <w:rsid w:val="003013FA"/>
    <w:rsid w:val="00303606"/>
    <w:rsid w:val="003047EB"/>
    <w:rsid w:val="0030598D"/>
    <w:rsid w:val="00312FDD"/>
    <w:rsid w:val="00314CF2"/>
    <w:rsid w:val="00314D1D"/>
    <w:rsid w:val="00320026"/>
    <w:rsid w:val="0032594D"/>
    <w:rsid w:val="00327496"/>
    <w:rsid w:val="00330C52"/>
    <w:rsid w:val="00332422"/>
    <w:rsid w:val="00334E6D"/>
    <w:rsid w:val="00336D64"/>
    <w:rsid w:val="00350573"/>
    <w:rsid w:val="00352D73"/>
    <w:rsid w:val="00361BC4"/>
    <w:rsid w:val="0036312D"/>
    <w:rsid w:val="003741A5"/>
    <w:rsid w:val="003806BD"/>
    <w:rsid w:val="003903D8"/>
    <w:rsid w:val="00391471"/>
    <w:rsid w:val="00391AD8"/>
    <w:rsid w:val="00392C33"/>
    <w:rsid w:val="003954C6"/>
    <w:rsid w:val="003A20D8"/>
    <w:rsid w:val="003A581F"/>
    <w:rsid w:val="003A5F0A"/>
    <w:rsid w:val="003B46AC"/>
    <w:rsid w:val="003B4B25"/>
    <w:rsid w:val="003B5C06"/>
    <w:rsid w:val="003B5F86"/>
    <w:rsid w:val="003B6721"/>
    <w:rsid w:val="003C0F6B"/>
    <w:rsid w:val="003C2371"/>
    <w:rsid w:val="003C24C0"/>
    <w:rsid w:val="003C273B"/>
    <w:rsid w:val="003C3CC4"/>
    <w:rsid w:val="003C499A"/>
    <w:rsid w:val="003C55A8"/>
    <w:rsid w:val="003C577D"/>
    <w:rsid w:val="003D290D"/>
    <w:rsid w:val="003D5E27"/>
    <w:rsid w:val="003E606F"/>
    <w:rsid w:val="003E6BBB"/>
    <w:rsid w:val="003E7A89"/>
    <w:rsid w:val="003F42BA"/>
    <w:rsid w:val="00400553"/>
    <w:rsid w:val="00403CF9"/>
    <w:rsid w:val="004045D5"/>
    <w:rsid w:val="0040480D"/>
    <w:rsid w:val="00404933"/>
    <w:rsid w:val="00406DD0"/>
    <w:rsid w:val="004148DF"/>
    <w:rsid w:val="00422BD5"/>
    <w:rsid w:val="00427865"/>
    <w:rsid w:val="00430286"/>
    <w:rsid w:val="004333B8"/>
    <w:rsid w:val="00437530"/>
    <w:rsid w:val="00437883"/>
    <w:rsid w:val="00444C7C"/>
    <w:rsid w:val="00447FA5"/>
    <w:rsid w:val="00451251"/>
    <w:rsid w:val="004679F7"/>
    <w:rsid w:val="00467A34"/>
    <w:rsid w:val="00471DCE"/>
    <w:rsid w:val="00472E79"/>
    <w:rsid w:val="00474CD2"/>
    <w:rsid w:val="00475086"/>
    <w:rsid w:val="004852A8"/>
    <w:rsid w:val="00485B07"/>
    <w:rsid w:val="00490BA1"/>
    <w:rsid w:val="004A07E1"/>
    <w:rsid w:val="004A5004"/>
    <w:rsid w:val="004B5A37"/>
    <w:rsid w:val="004B5B22"/>
    <w:rsid w:val="004B77A9"/>
    <w:rsid w:val="004C0A94"/>
    <w:rsid w:val="004C1C04"/>
    <w:rsid w:val="004C270C"/>
    <w:rsid w:val="004C408C"/>
    <w:rsid w:val="004C5CB8"/>
    <w:rsid w:val="004D1082"/>
    <w:rsid w:val="004E147F"/>
    <w:rsid w:val="004F06A9"/>
    <w:rsid w:val="004F174C"/>
    <w:rsid w:val="004F21D5"/>
    <w:rsid w:val="00506002"/>
    <w:rsid w:val="005101FC"/>
    <w:rsid w:val="00513403"/>
    <w:rsid w:val="00517724"/>
    <w:rsid w:val="00517965"/>
    <w:rsid w:val="00523439"/>
    <w:rsid w:val="00526794"/>
    <w:rsid w:val="00527187"/>
    <w:rsid w:val="00532293"/>
    <w:rsid w:val="00532F57"/>
    <w:rsid w:val="00534F23"/>
    <w:rsid w:val="005441E4"/>
    <w:rsid w:val="00546E4A"/>
    <w:rsid w:val="005500D0"/>
    <w:rsid w:val="00552BFC"/>
    <w:rsid w:val="00553324"/>
    <w:rsid w:val="00554978"/>
    <w:rsid w:val="00556C82"/>
    <w:rsid w:val="00560F50"/>
    <w:rsid w:val="005648AD"/>
    <w:rsid w:val="0056653B"/>
    <w:rsid w:val="00574505"/>
    <w:rsid w:val="00575C5E"/>
    <w:rsid w:val="00576899"/>
    <w:rsid w:val="00576938"/>
    <w:rsid w:val="00576DC3"/>
    <w:rsid w:val="005906B1"/>
    <w:rsid w:val="005921AD"/>
    <w:rsid w:val="00595BC3"/>
    <w:rsid w:val="005962AC"/>
    <w:rsid w:val="005A0203"/>
    <w:rsid w:val="005A336B"/>
    <w:rsid w:val="005A3F91"/>
    <w:rsid w:val="005A56C9"/>
    <w:rsid w:val="005B421A"/>
    <w:rsid w:val="005B5338"/>
    <w:rsid w:val="005B5A33"/>
    <w:rsid w:val="005B5E82"/>
    <w:rsid w:val="005B6AE0"/>
    <w:rsid w:val="005B7108"/>
    <w:rsid w:val="005C39F9"/>
    <w:rsid w:val="005C6910"/>
    <w:rsid w:val="005C6A1F"/>
    <w:rsid w:val="005D0395"/>
    <w:rsid w:val="005D0D6B"/>
    <w:rsid w:val="005D2C8A"/>
    <w:rsid w:val="005D6FDE"/>
    <w:rsid w:val="005E52CA"/>
    <w:rsid w:val="005E61F0"/>
    <w:rsid w:val="005F0549"/>
    <w:rsid w:val="005F52B9"/>
    <w:rsid w:val="005F7498"/>
    <w:rsid w:val="006001D5"/>
    <w:rsid w:val="0060022F"/>
    <w:rsid w:val="006007FA"/>
    <w:rsid w:val="00602D09"/>
    <w:rsid w:val="00603145"/>
    <w:rsid w:val="00603EAB"/>
    <w:rsid w:val="0060401F"/>
    <w:rsid w:val="00605BBC"/>
    <w:rsid w:val="006104BE"/>
    <w:rsid w:val="00610D60"/>
    <w:rsid w:val="00615F90"/>
    <w:rsid w:val="00623D73"/>
    <w:rsid w:val="00623E5A"/>
    <w:rsid w:val="00624A30"/>
    <w:rsid w:val="0062510B"/>
    <w:rsid w:val="00626915"/>
    <w:rsid w:val="00630B3B"/>
    <w:rsid w:val="00631069"/>
    <w:rsid w:val="0063172C"/>
    <w:rsid w:val="006331CD"/>
    <w:rsid w:val="00633C39"/>
    <w:rsid w:val="0063508C"/>
    <w:rsid w:val="00635FCD"/>
    <w:rsid w:val="006376B3"/>
    <w:rsid w:val="006402C4"/>
    <w:rsid w:val="00646C75"/>
    <w:rsid w:val="00656804"/>
    <w:rsid w:val="00657794"/>
    <w:rsid w:val="0066189B"/>
    <w:rsid w:val="00662122"/>
    <w:rsid w:val="00662A5C"/>
    <w:rsid w:val="00662CD3"/>
    <w:rsid w:val="00663BF7"/>
    <w:rsid w:val="00673EC4"/>
    <w:rsid w:val="00674B17"/>
    <w:rsid w:val="0067579A"/>
    <w:rsid w:val="0067790F"/>
    <w:rsid w:val="00680CEF"/>
    <w:rsid w:val="006840AA"/>
    <w:rsid w:val="006841EA"/>
    <w:rsid w:val="00684A68"/>
    <w:rsid w:val="00690D24"/>
    <w:rsid w:val="00692084"/>
    <w:rsid w:val="00692AB0"/>
    <w:rsid w:val="00693D55"/>
    <w:rsid w:val="00693F5A"/>
    <w:rsid w:val="00697518"/>
    <w:rsid w:val="00697BA7"/>
    <w:rsid w:val="006A5AE3"/>
    <w:rsid w:val="006A74A4"/>
    <w:rsid w:val="006B399B"/>
    <w:rsid w:val="006B3FA9"/>
    <w:rsid w:val="006C0E94"/>
    <w:rsid w:val="006C2317"/>
    <w:rsid w:val="006C2FCE"/>
    <w:rsid w:val="006C38D9"/>
    <w:rsid w:val="006C6E35"/>
    <w:rsid w:val="006D2367"/>
    <w:rsid w:val="006E0513"/>
    <w:rsid w:val="006E33CD"/>
    <w:rsid w:val="006E3AD9"/>
    <w:rsid w:val="006F066A"/>
    <w:rsid w:val="006F4390"/>
    <w:rsid w:val="006F7895"/>
    <w:rsid w:val="00700E64"/>
    <w:rsid w:val="007077F9"/>
    <w:rsid w:val="00711A20"/>
    <w:rsid w:val="00711A30"/>
    <w:rsid w:val="0071211B"/>
    <w:rsid w:val="00712F97"/>
    <w:rsid w:val="007139A9"/>
    <w:rsid w:val="00713B50"/>
    <w:rsid w:val="00715DFA"/>
    <w:rsid w:val="00720E2A"/>
    <w:rsid w:val="00724101"/>
    <w:rsid w:val="0072481E"/>
    <w:rsid w:val="00727478"/>
    <w:rsid w:val="0073072F"/>
    <w:rsid w:val="00732145"/>
    <w:rsid w:val="00733824"/>
    <w:rsid w:val="00733B49"/>
    <w:rsid w:val="00736E12"/>
    <w:rsid w:val="007436B2"/>
    <w:rsid w:val="00744C9C"/>
    <w:rsid w:val="00745C63"/>
    <w:rsid w:val="007506A7"/>
    <w:rsid w:val="00750FFC"/>
    <w:rsid w:val="00752B2D"/>
    <w:rsid w:val="00757AC2"/>
    <w:rsid w:val="0076008B"/>
    <w:rsid w:val="00761399"/>
    <w:rsid w:val="007653CF"/>
    <w:rsid w:val="00774F00"/>
    <w:rsid w:val="0078158B"/>
    <w:rsid w:val="0078195B"/>
    <w:rsid w:val="007840D6"/>
    <w:rsid w:val="00787D92"/>
    <w:rsid w:val="00787E3C"/>
    <w:rsid w:val="007911EF"/>
    <w:rsid w:val="0079734B"/>
    <w:rsid w:val="007A52FF"/>
    <w:rsid w:val="007A5CA8"/>
    <w:rsid w:val="007A66D6"/>
    <w:rsid w:val="007A78D9"/>
    <w:rsid w:val="007B02E5"/>
    <w:rsid w:val="007B5C0E"/>
    <w:rsid w:val="007B682A"/>
    <w:rsid w:val="007C1CFF"/>
    <w:rsid w:val="007C21FB"/>
    <w:rsid w:val="007C4FC9"/>
    <w:rsid w:val="007C5138"/>
    <w:rsid w:val="007C62C8"/>
    <w:rsid w:val="007C6798"/>
    <w:rsid w:val="007C75C7"/>
    <w:rsid w:val="007D15EA"/>
    <w:rsid w:val="007D3093"/>
    <w:rsid w:val="007D74EB"/>
    <w:rsid w:val="007E6812"/>
    <w:rsid w:val="007F6712"/>
    <w:rsid w:val="0080184D"/>
    <w:rsid w:val="008162F7"/>
    <w:rsid w:val="00823574"/>
    <w:rsid w:val="00830556"/>
    <w:rsid w:val="00832548"/>
    <w:rsid w:val="00837C25"/>
    <w:rsid w:val="00846322"/>
    <w:rsid w:val="00846FE5"/>
    <w:rsid w:val="008524B8"/>
    <w:rsid w:val="008526BB"/>
    <w:rsid w:val="00853161"/>
    <w:rsid w:val="00854A60"/>
    <w:rsid w:val="008646B5"/>
    <w:rsid w:val="00872DB4"/>
    <w:rsid w:val="00883D10"/>
    <w:rsid w:val="00886399"/>
    <w:rsid w:val="00890AA7"/>
    <w:rsid w:val="008972F0"/>
    <w:rsid w:val="00897389"/>
    <w:rsid w:val="008A12F9"/>
    <w:rsid w:val="008B1079"/>
    <w:rsid w:val="008B1636"/>
    <w:rsid w:val="008B36F5"/>
    <w:rsid w:val="008B4226"/>
    <w:rsid w:val="008B4F4C"/>
    <w:rsid w:val="008C13A6"/>
    <w:rsid w:val="008C36F3"/>
    <w:rsid w:val="008C3908"/>
    <w:rsid w:val="008C433D"/>
    <w:rsid w:val="008C6606"/>
    <w:rsid w:val="008C79B2"/>
    <w:rsid w:val="008D4C9A"/>
    <w:rsid w:val="008D57E5"/>
    <w:rsid w:val="008E1380"/>
    <w:rsid w:val="008E20A1"/>
    <w:rsid w:val="008E3123"/>
    <w:rsid w:val="008F6B7E"/>
    <w:rsid w:val="0090166E"/>
    <w:rsid w:val="00904E32"/>
    <w:rsid w:val="00905812"/>
    <w:rsid w:val="00910C83"/>
    <w:rsid w:val="00913697"/>
    <w:rsid w:val="00914DAD"/>
    <w:rsid w:val="00915F1E"/>
    <w:rsid w:val="00917A61"/>
    <w:rsid w:val="0092398E"/>
    <w:rsid w:val="00932B4C"/>
    <w:rsid w:val="0093795C"/>
    <w:rsid w:val="00940F46"/>
    <w:rsid w:val="00941CF3"/>
    <w:rsid w:val="00942A2C"/>
    <w:rsid w:val="00942DD3"/>
    <w:rsid w:val="009436AC"/>
    <w:rsid w:val="00947293"/>
    <w:rsid w:val="009503BA"/>
    <w:rsid w:val="00961B9D"/>
    <w:rsid w:val="009620D7"/>
    <w:rsid w:val="0096239F"/>
    <w:rsid w:val="009625D2"/>
    <w:rsid w:val="0096740E"/>
    <w:rsid w:val="00970158"/>
    <w:rsid w:val="00973D53"/>
    <w:rsid w:val="009745D4"/>
    <w:rsid w:val="00981346"/>
    <w:rsid w:val="00983B35"/>
    <w:rsid w:val="0098468D"/>
    <w:rsid w:val="00986006"/>
    <w:rsid w:val="009970F3"/>
    <w:rsid w:val="009A145D"/>
    <w:rsid w:val="009A17E2"/>
    <w:rsid w:val="009A2E12"/>
    <w:rsid w:val="009A3D41"/>
    <w:rsid w:val="009A4966"/>
    <w:rsid w:val="009A515C"/>
    <w:rsid w:val="009A70F7"/>
    <w:rsid w:val="009A7FCC"/>
    <w:rsid w:val="009B0B77"/>
    <w:rsid w:val="009B1592"/>
    <w:rsid w:val="009B2698"/>
    <w:rsid w:val="009B5014"/>
    <w:rsid w:val="009B52AB"/>
    <w:rsid w:val="009B55C5"/>
    <w:rsid w:val="009B5DF4"/>
    <w:rsid w:val="009B661E"/>
    <w:rsid w:val="009C3A5E"/>
    <w:rsid w:val="009D13E6"/>
    <w:rsid w:val="009D56FC"/>
    <w:rsid w:val="009D68C0"/>
    <w:rsid w:val="009E0AE1"/>
    <w:rsid w:val="009E3311"/>
    <w:rsid w:val="009E645C"/>
    <w:rsid w:val="009E67AC"/>
    <w:rsid w:val="009F08C9"/>
    <w:rsid w:val="009F286B"/>
    <w:rsid w:val="009F405A"/>
    <w:rsid w:val="009F46DF"/>
    <w:rsid w:val="009F58F2"/>
    <w:rsid w:val="009F63CB"/>
    <w:rsid w:val="00A024F1"/>
    <w:rsid w:val="00A0606D"/>
    <w:rsid w:val="00A134AD"/>
    <w:rsid w:val="00A1750D"/>
    <w:rsid w:val="00A17A86"/>
    <w:rsid w:val="00A21388"/>
    <w:rsid w:val="00A22815"/>
    <w:rsid w:val="00A23A60"/>
    <w:rsid w:val="00A27B33"/>
    <w:rsid w:val="00A3207C"/>
    <w:rsid w:val="00A333FA"/>
    <w:rsid w:val="00A33CD6"/>
    <w:rsid w:val="00A34353"/>
    <w:rsid w:val="00A37633"/>
    <w:rsid w:val="00A43B6D"/>
    <w:rsid w:val="00A44DE6"/>
    <w:rsid w:val="00A460FC"/>
    <w:rsid w:val="00A47AE1"/>
    <w:rsid w:val="00A51D78"/>
    <w:rsid w:val="00A5219F"/>
    <w:rsid w:val="00A5311D"/>
    <w:rsid w:val="00A643D7"/>
    <w:rsid w:val="00A7496E"/>
    <w:rsid w:val="00A775E3"/>
    <w:rsid w:val="00A776F0"/>
    <w:rsid w:val="00A84487"/>
    <w:rsid w:val="00A91D3F"/>
    <w:rsid w:val="00A93FE0"/>
    <w:rsid w:val="00A94A1A"/>
    <w:rsid w:val="00A9510E"/>
    <w:rsid w:val="00A959E3"/>
    <w:rsid w:val="00A95EB2"/>
    <w:rsid w:val="00AB2A24"/>
    <w:rsid w:val="00AC79DF"/>
    <w:rsid w:val="00AD055C"/>
    <w:rsid w:val="00AD2551"/>
    <w:rsid w:val="00AD67A5"/>
    <w:rsid w:val="00AE16CB"/>
    <w:rsid w:val="00AE37B6"/>
    <w:rsid w:val="00AE4B72"/>
    <w:rsid w:val="00AE76B7"/>
    <w:rsid w:val="00AE7771"/>
    <w:rsid w:val="00AF2019"/>
    <w:rsid w:val="00AF3CE0"/>
    <w:rsid w:val="00AF5518"/>
    <w:rsid w:val="00AF6948"/>
    <w:rsid w:val="00AF7E7F"/>
    <w:rsid w:val="00B05F99"/>
    <w:rsid w:val="00B1111F"/>
    <w:rsid w:val="00B11C95"/>
    <w:rsid w:val="00B214CF"/>
    <w:rsid w:val="00B22146"/>
    <w:rsid w:val="00B30DF9"/>
    <w:rsid w:val="00B32283"/>
    <w:rsid w:val="00B3301E"/>
    <w:rsid w:val="00B36ED1"/>
    <w:rsid w:val="00B371A3"/>
    <w:rsid w:val="00B37A72"/>
    <w:rsid w:val="00B40644"/>
    <w:rsid w:val="00B507F7"/>
    <w:rsid w:val="00B54102"/>
    <w:rsid w:val="00B566E7"/>
    <w:rsid w:val="00B56987"/>
    <w:rsid w:val="00B60234"/>
    <w:rsid w:val="00B6337D"/>
    <w:rsid w:val="00B635EA"/>
    <w:rsid w:val="00B6467A"/>
    <w:rsid w:val="00B67AF6"/>
    <w:rsid w:val="00B750B8"/>
    <w:rsid w:val="00B75A0F"/>
    <w:rsid w:val="00B7619A"/>
    <w:rsid w:val="00B7640F"/>
    <w:rsid w:val="00B7765E"/>
    <w:rsid w:val="00B813C3"/>
    <w:rsid w:val="00B84478"/>
    <w:rsid w:val="00B91071"/>
    <w:rsid w:val="00B917AD"/>
    <w:rsid w:val="00B92414"/>
    <w:rsid w:val="00B926BE"/>
    <w:rsid w:val="00B93317"/>
    <w:rsid w:val="00B94244"/>
    <w:rsid w:val="00BA4352"/>
    <w:rsid w:val="00BB02BE"/>
    <w:rsid w:val="00BB0E04"/>
    <w:rsid w:val="00BB283A"/>
    <w:rsid w:val="00BB3E79"/>
    <w:rsid w:val="00BB7F1F"/>
    <w:rsid w:val="00BC247B"/>
    <w:rsid w:val="00BC26F1"/>
    <w:rsid w:val="00BC3180"/>
    <w:rsid w:val="00BC5222"/>
    <w:rsid w:val="00BC7088"/>
    <w:rsid w:val="00BC788F"/>
    <w:rsid w:val="00BD7428"/>
    <w:rsid w:val="00BE0E38"/>
    <w:rsid w:val="00BE35B3"/>
    <w:rsid w:val="00BE45AC"/>
    <w:rsid w:val="00BE4DBB"/>
    <w:rsid w:val="00BE5D7D"/>
    <w:rsid w:val="00BF0A7F"/>
    <w:rsid w:val="00C004FF"/>
    <w:rsid w:val="00C033B1"/>
    <w:rsid w:val="00C03CA9"/>
    <w:rsid w:val="00C06A7B"/>
    <w:rsid w:val="00C06A95"/>
    <w:rsid w:val="00C06E09"/>
    <w:rsid w:val="00C101AD"/>
    <w:rsid w:val="00C10B08"/>
    <w:rsid w:val="00C1340A"/>
    <w:rsid w:val="00C13887"/>
    <w:rsid w:val="00C17AF8"/>
    <w:rsid w:val="00C22C7D"/>
    <w:rsid w:val="00C25318"/>
    <w:rsid w:val="00C319E9"/>
    <w:rsid w:val="00C32D3F"/>
    <w:rsid w:val="00C33409"/>
    <w:rsid w:val="00C401F2"/>
    <w:rsid w:val="00C41240"/>
    <w:rsid w:val="00C425BA"/>
    <w:rsid w:val="00C43B90"/>
    <w:rsid w:val="00C43CDC"/>
    <w:rsid w:val="00C44700"/>
    <w:rsid w:val="00C45FCE"/>
    <w:rsid w:val="00C47F89"/>
    <w:rsid w:val="00C559A2"/>
    <w:rsid w:val="00C725ED"/>
    <w:rsid w:val="00C72BD2"/>
    <w:rsid w:val="00C73BF3"/>
    <w:rsid w:val="00C7658B"/>
    <w:rsid w:val="00C777C1"/>
    <w:rsid w:val="00C865E3"/>
    <w:rsid w:val="00C869F7"/>
    <w:rsid w:val="00C86F3A"/>
    <w:rsid w:val="00C9595D"/>
    <w:rsid w:val="00C97348"/>
    <w:rsid w:val="00CA1AAC"/>
    <w:rsid w:val="00CB1257"/>
    <w:rsid w:val="00CB48AF"/>
    <w:rsid w:val="00CB671C"/>
    <w:rsid w:val="00CC1FCE"/>
    <w:rsid w:val="00CC69CA"/>
    <w:rsid w:val="00CD044F"/>
    <w:rsid w:val="00CD07C8"/>
    <w:rsid w:val="00CD119C"/>
    <w:rsid w:val="00CD2652"/>
    <w:rsid w:val="00CD2971"/>
    <w:rsid w:val="00CD43E5"/>
    <w:rsid w:val="00CD50D4"/>
    <w:rsid w:val="00CD6123"/>
    <w:rsid w:val="00CE0085"/>
    <w:rsid w:val="00CE2BB3"/>
    <w:rsid w:val="00CE3CE7"/>
    <w:rsid w:val="00CE728F"/>
    <w:rsid w:val="00CF16FB"/>
    <w:rsid w:val="00CF780E"/>
    <w:rsid w:val="00D01A46"/>
    <w:rsid w:val="00D03828"/>
    <w:rsid w:val="00D15449"/>
    <w:rsid w:val="00D157D1"/>
    <w:rsid w:val="00D15D4A"/>
    <w:rsid w:val="00D20379"/>
    <w:rsid w:val="00D21535"/>
    <w:rsid w:val="00D2342E"/>
    <w:rsid w:val="00D23C6B"/>
    <w:rsid w:val="00D247A3"/>
    <w:rsid w:val="00D2779E"/>
    <w:rsid w:val="00D303DD"/>
    <w:rsid w:val="00D32466"/>
    <w:rsid w:val="00D3505A"/>
    <w:rsid w:val="00D412AF"/>
    <w:rsid w:val="00D42AD2"/>
    <w:rsid w:val="00D4415A"/>
    <w:rsid w:val="00D51FFE"/>
    <w:rsid w:val="00D5425A"/>
    <w:rsid w:val="00D5595F"/>
    <w:rsid w:val="00D55F39"/>
    <w:rsid w:val="00D5687E"/>
    <w:rsid w:val="00D5745C"/>
    <w:rsid w:val="00D64B27"/>
    <w:rsid w:val="00D65D15"/>
    <w:rsid w:val="00D66324"/>
    <w:rsid w:val="00D6688E"/>
    <w:rsid w:val="00D74CB2"/>
    <w:rsid w:val="00D755FA"/>
    <w:rsid w:val="00D840CB"/>
    <w:rsid w:val="00D86835"/>
    <w:rsid w:val="00D92B90"/>
    <w:rsid w:val="00D95BB0"/>
    <w:rsid w:val="00D965E6"/>
    <w:rsid w:val="00DA1EE5"/>
    <w:rsid w:val="00DA279D"/>
    <w:rsid w:val="00DA49C6"/>
    <w:rsid w:val="00DA544B"/>
    <w:rsid w:val="00DB3D86"/>
    <w:rsid w:val="00DB4097"/>
    <w:rsid w:val="00DB41A8"/>
    <w:rsid w:val="00DB45F9"/>
    <w:rsid w:val="00DB4E4F"/>
    <w:rsid w:val="00DB5F03"/>
    <w:rsid w:val="00DB67E8"/>
    <w:rsid w:val="00DB7C6B"/>
    <w:rsid w:val="00DC1ABA"/>
    <w:rsid w:val="00DC1FB7"/>
    <w:rsid w:val="00DC31D8"/>
    <w:rsid w:val="00DC4B90"/>
    <w:rsid w:val="00DC69E5"/>
    <w:rsid w:val="00DC756B"/>
    <w:rsid w:val="00DD1BB7"/>
    <w:rsid w:val="00DD1FB9"/>
    <w:rsid w:val="00DD384B"/>
    <w:rsid w:val="00DD522D"/>
    <w:rsid w:val="00DD74A6"/>
    <w:rsid w:val="00DE11B1"/>
    <w:rsid w:val="00DE26AC"/>
    <w:rsid w:val="00DE5469"/>
    <w:rsid w:val="00DF0477"/>
    <w:rsid w:val="00DF2959"/>
    <w:rsid w:val="00DF5BFF"/>
    <w:rsid w:val="00DF6260"/>
    <w:rsid w:val="00DF6A12"/>
    <w:rsid w:val="00DF6B55"/>
    <w:rsid w:val="00DF6C16"/>
    <w:rsid w:val="00E01B71"/>
    <w:rsid w:val="00E06917"/>
    <w:rsid w:val="00E14520"/>
    <w:rsid w:val="00E25153"/>
    <w:rsid w:val="00E25A10"/>
    <w:rsid w:val="00E26BE0"/>
    <w:rsid w:val="00E348AB"/>
    <w:rsid w:val="00E3502C"/>
    <w:rsid w:val="00E359AD"/>
    <w:rsid w:val="00E36C4C"/>
    <w:rsid w:val="00E408ED"/>
    <w:rsid w:val="00E41D40"/>
    <w:rsid w:val="00E42A90"/>
    <w:rsid w:val="00E47AA8"/>
    <w:rsid w:val="00E520EC"/>
    <w:rsid w:val="00E554C2"/>
    <w:rsid w:val="00E615AB"/>
    <w:rsid w:val="00E618A2"/>
    <w:rsid w:val="00E61D35"/>
    <w:rsid w:val="00E622C9"/>
    <w:rsid w:val="00E63477"/>
    <w:rsid w:val="00E637F5"/>
    <w:rsid w:val="00E6553C"/>
    <w:rsid w:val="00E66D73"/>
    <w:rsid w:val="00E67E09"/>
    <w:rsid w:val="00E732E5"/>
    <w:rsid w:val="00E739D1"/>
    <w:rsid w:val="00E74F69"/>
    <w:rsid w:val="00E824D6"/>
    <w:rsid w:val="00E8797F"/>
    <w:rsid w:val="00E9108E"/>
    <w:rsid w:val="00E9176A"/>
    <w:rsid w:val="00E9324A"/>
    <w:rsid w:val="00EA0D9C"/>
    <w:rsid w:val="00EA3C55"/>
    <w:rsid w:val="00EA411C"/>
    <w:rsid w:val="00EA457F"/>
    <w:rsid w:val="00EA736E"/>
    <w:rsid w:val="00EB00AA"/>
    <w:rsid w:val="00EB0AB4"/>
    <w:rsid w:val="00EB332F"/>
    <w:rsid w:val="00EB36A9"/>
    <w:rsid w:val="00EB49A6"/>
    <w:rsid w:val="00EB7B13"/>
    <w:rsid w:val="00EC2A1F"/>
    <w:rsid w:val="00EC4FB8"/>
    <w:rsid w:val="00EC768B"/>
    <w:rsid w:val="00ED1C4E"/>
    <w:rsid w:val="00ED72F5"/>
    <w:rsid w:val="00ED78EC"/>
    <w:rsid w:val="00EE7DBF"/>
    <w:rsid w:val="00F0132D"/>
    <w:rsid w:val="00F01910"/>
    <w:rsid w:val="00F0366B"/>
    <w:rsid w:val="00F05B7A"/>
    <w:rsid w:val="00F05CF1"/>
    <w:rsid w:val="00F0641B"/>
    <w:rsid w:val="00F074AA"/>
    <w:rsid w:val="00F10634"/>
    <w:rsid w:val="00F12CB9"/>
    <w:rsid w:val="00F15012"/>
    <w:rsid w:val="00F21517"/>
    <w:rsid w:val="00F2701D"/>
    <w:rsid w:val="00F321ED"/>
    <w:rsid w:val="00F33FD3"/>
    <w:rsid w:val="00F40478"/>
    <w:rsid w:val="00F44929"/>
    <w:rsid w:val="00F47C13"/>
    <w:rsid w:val="00F51AB3"/>
    <w:rsid w:val="00F54B0F"/>
    <w:rsid w:val="00F56F7C"/>
    <w:rsid w:val="00F64A70"/>
    <w:rsid w:val="00F66D5A"/>
    <w:rsid w:val="00F70119"/>
    <w:rsid w:val="00F761B1"/>
    <w:rsid w:val="00F829C6"/>
    <w:rsid w:val="00F836B1"/>
    <w:rsid w:val="00F95967"/>
    <w:rsid w:val="00FA1F97"/>
    <w:rsid w:val="00FA2AEA"/>
    <w:rsid w:val="00FA5256"/>
    <w:rsid w:val="00FA7930"/>
    <w:rsid w:val="00FB1B9C"/>
    <w:rsid w:val="00FB21A1"/>
    <w:rsid w:val="00FB3481"/>
    <w:rsid w:val="00FB6FD9"/>
    <w:rsid w:val="00FC4379"/>
    <w:rsid w:val="00FC54AB"/>
    <w:rsid w:val="00FC6549"/>
    <w:rsid w:val="00FC7150"/>
    <w:rsid w:val="00FC7CBD"/>
    <w:rsid w:val="00FD0268"/>
    <w:rsid w:val="00FD352F"/>
    <w:rsid w:val="00FD5CB0"/>
    <w:rsid w:val="00FD6A09"/>
    <w:rsid w:val="00FE14EF"/>
    <w:rsid w:val="00FE2768"/>
    <w:rsid w:val="00FE7987"/>
    <w:rsid w:val="00FE7C40"/>
    <w:rsid w:val="00FF1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C4E"/>
  </w:style>
  <w:style w:type="paragraph" w:styleId="Heading1">
    <w:name w:val="heading 1"/>
    <w:basedOn w:val="Normal"/>
    <w:next w:val="Normal"/>
    <w:link w:val="Heading1Char"/>
    <w:uiPriority w:val="9"/>
    <w:qFormat/>
    <w:rsid w:val="00B36ED1"/>
    <w:pPr>
      <w:keepNext/>
      <w:keepLines/>
      <w:numPr>
        <w:numId w:val="2"/>
      </w:numPr>
      <w:spacing w:after="0" w:line="276" w:lineRule="auto"/>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FA5256"/>
    <w:pPr>
      <w:keepNext/>
      <w:keepLines/>
      <w:numPr>
        <w:ilvl w:val="1"/>
        <w:numId w:val="2"/>
      </w:numPr>
      <w:spacing w:after="0" w:line="276" w:lineRule="auto"/>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iPriority w:val="9"/>
    <w:semiHidden/>
    <w:unhideWhenUsed/>
    <w:qFormat/>
    <w:rsid w:val="002529AF"/>
    <w:pPr>
      <w:keepNext/>
      <w:keepLines/>
      <w:numPr>
        <w:ilvl w:val="2"/>
        <w:numId w:val="2"/>
      </w:numPr>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2529AF"/>
    <w:pPr>
      <w:keepNext/>
      <w:keepLines/>
      <w:numPr>
        <w:ilvl w:val="3"/>
        <w:numId w:val="2"/>
      </w:numPr>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2529AF"/>
    <w:pPr>
      <w:keepNext/>
      <w:keepLines/>
      <w:numPr>
        <w:ilvl w:val="4"/>
        <w:numId w:val="2"/>
      </w:numPr>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2529AF"/>
    <w:pPr>
      <w:keepNext/>
      <w:keepLines/>
      <w:numPr>
        <w:ilvl w:val="5"/>
        <w:numId w:val="2"/>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2529AF"/>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529A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529A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ED1"/>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FA5256"/>
    <w:rPr>
      <w:rFonts w:ascii="Times New Roman" w:eastAsiaTheme="majorEastAsia" w:hAnsi="Times New Roman" w:cstheme="majorBidi"/>
      <w:b/>
      <w:sz w:val="26"/>
      <w:szCs w:val="26"/>
    </w:rPr>
  </w:style>
  <w:style w:type="paragraph" w:styleId="ListParagraph">
    <w:name w:val="List Paragraph"/>
    <w:basedOn w:val="Normal"/>
    <w:uiPriority w:val="34"/>
    <w:qFormat/>
    <w:rsid w:val="00081C06"/>
    <w:pPr>
      <w:ind w:left="720"/>
      <w:contextualSpacing/>
    </w:pPr>
  </w:style>
  <w:style w:type="paragraph" w:styleId="Header">
    <w:name w:val="header"/>
    <w:basedOn w:val="Normal"/>
    <w:link w:val="HeaderChar"/>
    <w:uiPriority w:val="99"/>
    <w:unhideWhenUsed/>
    <w:rsid w:val="009B5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014"/>
  </w:style>
  <w:style w:type="paragraph" w:styleId="Footer">
    <w:name w:val="footer"/>
    <w:basedOn w:val="Normal"/>
    <w:link w:val="FooterChar"/>
    <w:uiPriority w:val="99"/>
    <w:unhideWhenUsed/>
    <w:rsid w:val="009B5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014"/>
  </w:style>
  <w:style w:type="paragraph" w:styleId="BalloonText">
    <w:name w:val="Balloon Text"/>
    <w:basedOn w:val="Normal"/>
    <w:link w:val="BalloonTextChar"/>
    <w:uiPriority w:val="99"/>
    <w:semiHidden/>
    <w:unhideWhenUsed/>
    <w:rsid w:val="00D24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7A3"/>
    <w:rPr>
      <w:rFonts w:ascii="Segoe UI" w:hAnsi="Segoe UI" w:cs="Segoe UI"/>
      <w:sz w:val="18"/>
      <w:szCs w:val="18"/>
    </w:rPr>
  </w:style>
  <w:style w:type="paragraph" w:styleId="TOCHeading">
    <w:name w:val="TOC Heading"/>
    <w:basedOn w:val="Heading1"/>
    <w:next w:val="Normal"/>
    <w:uiPriority w:val="39"/>
    <w:unhideWhenUsed/>
    <w:qFormat/>
    <w:rsid w:val="00B6467A"/>
    <w:pPr>
      <w:spacing w:before="480"/>
      <w:outlineLvl w:val="9"/>
    </w:pPr>
    <w:rPr>
      <w:rFonts w:asciiTheme="majorHAnsi" w:hAnsiTheme="majorHAnsi"/>
      <w:bCs/>
      <w:szCs w:val="28"/>
    </w:rPr>
  </w:style>
  <w:style w:type="paragraph" w:styleId="TOC2">
    <w:name w:val="toc 2"/>
    <w:basedOn w:val="Normal"/>
    <w:next w:val="Normal"/>
    <w:autoRedefine/>
    <w:uiPriority w:val="39"/>
    <w:unhideWhenUsed/>
    <w:qFormat/>
    <w:rsid w:val="00B6467A"/>
    <w:pPr>
      <w:spacing w:after="100" w:line="276" w:lineRule="auto"/>
      <w:ind w:left="220"/>
    </w:pPr>
    <w:rPr>
      <w:rFonts w:eastAsiaTheme="minorEastAsia"/>
    </w:rPr>
  </w:style>
  <w:style w:type="paragraph" w:styleId="TOC1">
    <w:name w:val="toc 1"/>
    <w:basedOn w:val="Normal"/>
    <w:next w:val="Normal"/>
    <w:autoRedefine/>
    <w:uiPriority w:val="39"/>
    <w:unhideWhenUsed/>
    <w:qFormat/>
    <w:rsid w:val="005906B1"/>
    <w:pPr>
      <w:tabs>
        <w:tab w:val="left" w:pos="440"/>
        <w:tab w:val="right" w:leader="dot" w:pos="9350"/>
      </w:tabs>
      <w:spacing w:after="120" w:line="276" w:lineRule="auto"/>
    </w:pPr>
    <w:rPr>
      <w:rFonts w:eastAsiaTheme="minorEastAsia"/>
    </w:rPr>
  </w:style>
  <w:style w:type="paragraph" w:styleId="TOC3">
    <w:name w:val="toc 3"/>
    <w:basedOn w:val="Normal"/>
    <w:next w:val="Normal"/>
    <w:autoRedefine/>
    <w:uiPriority w:val="39"/>
    <w:semiHidden/>
    <w:unhideWhenUsed/>
    <w:qFormat/>
    <w:rsid w:val="00B6467A"/>
    <w:pPr>
      <w:spacing w:after="100" w:line="276" w:lineRule="auto"/>
      <w:ind w:left="440"/>
    </w:pPr>
    <w:rPr>
      <w:rFonts w:eastAsiaTheme="minorEastAsia"/>
    </w:rPr>
  </w:style>
  <w:style w:type="character" w:styleId="Hyperlink">
    <w:name w:val="Hyperlink"/>
    <w:basedOn w:val="DefaultParagraphFont"/>
    <w:uiPriority w:val="99"/>
    <w:unhideWhenUsed/>
    <w:rsid w:val="00B36ED1"/>
    <w:rPr>
      <w:color w:val="0563C1" w:themeColor="hyperlink"/>
      <w:u w:val="single"/>
    </w:rPr>
  </w:style>
  <w:style w:type="character" w:customStyle="1" w:styleId="Heading3Char">
    <w:name w:val="Heading 3 Char"/>
    <w:basedOn w:val="DefaultParagraphFont"/>
    <w:link w:val="Heading3"/>
    <w:uiPriority w:val="9"/>
    <w:semiHidden/>
    <w:rsid w:val="002529AF"/>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2529AF"/>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2529AF"/>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2529AF"/>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2529A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529A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529AF"/>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rsid w:val="00C47F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6899"/>
    <w:rPr>
      <w:b/>
      <w:bCs/>
    </w:rPr>
  </w:style>
  <w:style w:type="paragraph" w:customStyle="1" w:styleId="Default">
    <w:name w:val="Default"/>
    <w:rsid w:val="00B507F7"/>
    <w:pPr>
      <w:autoSpaceDE w:val="0"/>
      <w:autoSpaceDN w:val="0"/>
      <w:adjustRightInd w:val="0"/>
      <w:spacing w:after="0" w:line="240" w:lineRule="auto"/>
    </w:pPr>
    <w:rPr>
      <w:rFonts w:ascii="Franklin Gothic Book" w:hAnsi="Franklin Gothic Book" w:cs="Franklin Gothic Book"/>
      <w:color w:val="000000"/>
      <w:sz w:val="24"/>
      <w:szCs w:val="24"/>
    </w:rPr>
  </w:style>
  <w:style w:type="table" w:styleId="LightShading-Accent5">
    <w:name w:val="Light Shading Accent 5"/>
    <w:basedOn w:val="TableNormal"/>
    <w:uiPriority w:val="60"/>
    <w:rsid w:val="00185925"/>
    <w:pPr>
      <w:spacing w:after="0" w:line="240" w:lineRule="auto"/>
    </w:pPr>
    <w:rPr>
      <w:color w:val="2E74B5" w:themeColor="accent5" w:themeShade="BF"/>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TableGrid">
    <w:name w:val="Table Grid"/>
    <w:basedOn w:val="TableNormal"/>
    <w:uiPriority w:val="59"/>
    <w:rsid w:val="000668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210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10C1"/>
    <w:rPr>
      <w:sz w:val="20"/>
      <w:szCs w:val="20"/>
    </w:rPr>
  </w:style>
  <w:style w:type="character" w:styleId="FootnoteReference">
    <w:name w:val="footnote reference"/>
    <w:basedOn w:val="DefaultParagraphFont"/>
    <w:uiPriority w:val="99"/>
    <w:semiHidden/>
    <w:unhideWhenUsed/>
    <w:rsid w:val="001210C1"/>
    <w:rPr>
      <w:vertAlign w:val="superscript"/>
    </w:rPr>
  </w:style>
  <w:style w:type="paragraph" w:customStyle="1" w:styleId="N03Y">
    <w:name w:val="N03Y"/>
    <w:basedOn w:val="Normal"/>
    <w:uiPriority w:val="99"/>
    <w:rsid w:val="00633C39"/>
    <w:pPr>
      <w:autoSpaceDE w:val="0"/>
      <w:autoSpaceDN w:val="0"/>
      <w:adjustRightInd w:val="0"/>
      <w:spacing w:before="200" w:after="200" w:line="240" w:lineRule="auto"/>
      <w:jc w:val="center"/>
    </w:pPr>
    <w:rPr>
      <w:rFonts w:ascii="Times New Roman" w:eastAsiaTheme="minorEastAsia" w:hAnsi="Times New Roman" w:cs="Times New Roman"/>
      <w:b/>
      <w:b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C4E"/>
  </w:style>
  <w:style w:type="paragraph" w:styleId="Heading1">
    <w:name w:val="heading 1"/>
    <w:basedOn w:val="Normal"/>
    <w:next w:val="Normal"/>
    <w:link w:val="Heading1Char"/>
    <w:uiPriority w:val="9"/>
    <w:qFormat/>
    <w:rsid w:val="00B36ED1"/>
    <w:pPr>
      <w:keepNext/>
      <w:keepLines/>
      <w:numPr>
        <w:numId w:val="2"/>
      </w:numPr>
      <w:spacing w:after="0" w:line="276" w:lineRule="auto"/>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FA5256"/>
    <w:pPr>
      <w:keepNext/>
      <w:keepLines/>
      <w:numPr>
        <w:ilvl w:val="1"/>
        <w:numId w:val="2"/>
      </w:numPr>
      <w:spacing w:after="0" w:line="276" w:lineRule="auto"/>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iPriority w:val="9"/>
    <w:semiHidden/>
    <w:unhideWhenUsed/>
    <w:qFormat/>
    <w:rsid w:val="002529AF"/>
    <w:pPr>
      <w:keepNext/>
      <w:keepLines/>
      <w:numPr>
        <w:ilvl w:val="2"/>
        <w:numId w:val="2"/>
      </w:numPr>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2529AF"/>
    <w:pPr>
      <w:keepNext/>
      <w:keepLines/>
      <w:numPr>
        <w:ilvl w:val="3"/>
        <w:numId w:val="2"/>
      </w:numPr>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2529AF"/>
    <w:pPr>
      <w:keepNext/>
      <w:keepLines/>
      <w:numPr>
        <w:ilvl w:val="4"/>
        <w:numId w:val="2"/>
      </w:numPr>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2529AF"/>
    <w:pPr>
      <w:keepNext/>
      <w:keepLines/>
      <w:numPr>
        <w:ilvl w:val="5"/>
        <w:numId w:val="2"/>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2529AF"/>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529A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529A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ED1"/>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FA5256"/>
    <w:rPr>
      <w:rFonts w:ascii="Times New Roman" w:eastAsiaTheme="majorEastAsia" w:hAnsi="Times New Roman" w:cstheme="majorBidi"/>
      <w:b/>
      <w:sz w:val="26"/>
      <w:szCs w:val="26"/>
    </w:rPr>
  </w:style>
  <w:style w:type="paragraph" w:styleId="ListParagraph">
    <w:name w:val="List Paragraph"/>
    <w:basedOn w:val="Normal"/>
    <w:uiPriority w:val="34"/>
    <w:qFormat/>
    <w:rsid w:val="00081C06"/>
    <w:pPr>
      <w:ind w:left="720"/>
      <w:contextualSpacing/>
    </w:pPr>
  </w:style>
  <w:style w:type="paragraph" w:styleId="Header">
    <w:name w:val="header"/>
    <w:basedOn w:val="Normal"/>
    <w:link w:val="HeaderChar"/>
    <w:uiPriority w:val="99"/>
    <w:unhideWhenUsed/>
    <w:rsid w:val="009B5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014"/>
  </w:style>
  <w:style w:type="paragraph" w:styleId="Footer">
    <w:name w:val="footer"/>
    <w:basedOn w:val="Normal"/>
    <w:link w:val="FooterChar"/>
    <w:uiPriority w:val="99"/>
    <w:unhideWhenUsed/>
    <w:rsid w:val="009B5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014"/>
  </w:style>
  <w:style w:type="paragraph" w:styleId="BalloonText">
    <w:name w:val="Balloon Text"/>
    <w:basedOn w:val="Normal"/>
    <w:link w:val="BalloonTextChar"/>
    <w:uiPriority w:val="99"/>
    <w:semiHidden/>
    <w:unhideWhenUsed/>
    <w:rsid w:val="00D24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7A3"/>
    <w:rPr>
      <w:rFonts w:ascii="Segoe UI" w:hAnsi="Segoe UI" w:cs="Segoe UI"/>
      <w:sz w:val="18"/>
      <w:szCs w:val="18"/>
    </w:rPr>
  </w:style>
  <w:style w:type="paragraph" w:styleId="TOCHeading">
    <w:name w:val="TOC Heading"/>
    <w:basedOn w:val="Heading1"/>
    <w:next w:val="Normal"/>
    <w:uiPriority w:val="39"/>
    <w:unhideWhenUsed/>
    <w:qFormat/>
    <w:rsid w:val="00B6467A"/>
    <w:pPr>
      <w:spacing w:before="480"/>
      <w:outlineLvl w:val="9"/>
    </w:pPr>
    <w:rPr>
      <w:rFonts w:asciiTheme="majorHAnsi" w:hAnsiTheme="majorHAnsi"/>
      <w:bCs/>
      <w:szCs w:val="28"/>
    </w:rPr>
  </w:style>
  <w:style w:type="paragraph" w:styleId="TOC2">
    <w:name w:val="toc 2"/>
    <w:basedOn w:val="Normal"/>
    <w:next w:val="Normal"/>
    <w:autoRedefine/>
    <w:uiPriority w:val="39"/>
    <w:unhideWhenUsed/>
    <w:qFormat/>
    <w:rsid w:val="00B6467A"/>
    <w:pPr>
      <w:spacing w:after="100" w:line="276" w:lineRule="auto"/>
      <w:ind w:left="220"/>
    </w:pPr>
    <w:rPr>
      <w:rFonts w:eastAsiaTheme="minorEastAsia"/>
    </w:rPr>
  </w:style>
  <w:style w:type="paragraph" w:styleId="TOC1">
    <w:name w:val="toc 1"/>
    <w:basedOn w:val="Normal"/>
    <w:next w:val="Normal"/>
    <w:autoRedefine/>
    <w:uiPriority w:val="39"/>
    <w:unhideWhenUsed/>
    <w:qFormat/>
    <w:rsid w:val="005906B1"/>
    <w:pPr>
      <w:tabs>
        <w:tab w:val="left" w:pos="440"/>
        <w:tab w:val="right" w:leader="dot" w:pos="9350"/>
      </w:tabs>
      <w:spacing w:after="120" w:line="276" w:lineRule="auto"/>
    </w:pPr>
    <w:rPr>
      <w:rFonts w:eastAsiaTheme="minorEastAsia"/>
    </w:rPr>
  </w:style>
  <w:style w:type="paragraph" w:styleId="TOC3">
    <w:name w:val="toc 3"/>
    <w:basedOn w:val="Normal"/>
    <w:next w:val="Normal"/>
    <w:autoRedefine/>
    <w:uiPriority w:val="39"/>
    <w:semiHidden/>
    <w:unhideWhenUsed/>
    <w:qFormat/>
    <w:rsid w:val="00B6467A"/>
    <w:pPr>
      <w:spacing w:after="100" w:line="276" w:lineRule="auto"/>
      <w:ind w:left="440"/>
    </w:pPr>
    <w:rPr>
      <w:rFonts w:eastAsiaTheme="minorEastAsia"/>
    </w:rPr>
  </w:style>
  <w:style w:type="character" w:styleId="Hyperlink">
    <w:name w:val="Hyperlink"/>
    <w:basedOn w:val="DefaultParagraphFont"/>
    <w:uiPriority w:val="99"/>
    <w:unhideWhenUsed/>
    <w:rsid w:val="00B36ED1"/>
    <w:rPr>
      <w:color w:val="0563C1" w:themeColor="hyperlink"/>
      <w:u w:val="single"/>
    </w:rPr>
  </w:style>
  <w:style w:type="character" w:customStyle="1" w:styleId="Heading3Char">
    <w:name w:val="Heading 3 Char"/>
    <w:basedOn w:val="DefaultParagraphFont"/>
    <w:link w:val="Heading3"/>
    <w:uiPriority w:val="9"/>
    <w:semiHidden/>
    <w:rsid w:val="002529AF"/>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2529AF"/>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2529AF"/>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2529AF"/>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2529A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529A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529AF"/>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rsid w:val="00C47F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6899"/>
    <w:rPr>
      <w:b/>
      <w:bCs/>
    </w:rPr>
  </w:style>
  <w:style w:type="paragraph" w:customStyle="1" w:styleId="Default">
    <w:name w:val="Default"/>
    <w:rsid w:val="00B507F7"/>
    <w:pPr>
      <w:autoSpaceDE w:val="0"/>
      <w:autoSpaceDN w:val="0"/>
      <w:adjustRightInd w:val="0"/>
      <w:spacing w:after="0" w:line="240" w:lineRule="auto"/>
    </w:pPr>
    <w:rPr>
      <w:rFonts w:ascii="Franklin Gothic Book" w:hAnsi="Franklin Gothic Book" w:cs="Franklin Gothic Book"/>
      <w:color w:val="000000"/>
      <w:sz w:val="24"/>
      <w:szCs w:val="24"/>
    </w:rPr>
  </w:style>
  <w:style w:type="table" w:styleId="LightShading-Accent5">
    <w:name w:val="Light Shading Accent 5"/>
    <w:basedOn w:val="TableNormal"/>
    <w:uiPriority w:val="60"/>
    <w:rsid w:val="00185925"/>
    <w:pPr>
      <w:spacing w:after="0" w:line="240" w:lineRule="auto"/>
    </w:pPr>
    <w:rPr>
      <w:color w:val="2E74B5" w:themeColor="accent5" w:themeShade="BF"/>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TableGrid">
    <w:name w:val="Table Grid"/>
    <w:basedOn w:val="TableNormal"/>
    <w:uiPriority w:val="59"/>
    <w:rsid w:val="000668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210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10C1"/>
    <w:rPr>
      <w:sz w:val="20"/>
      <w:szCs w:val="20"/>
    </w:rPr>
  </w:style>
  <w:style w:type="character" w:styleId="FootnoteReference">
    <w:name w:val="footnote reference"/>
    <w:basedOn w:val="DefaultParagraphFont"/>
    <w:uiPriority w:val="99"/>
    <w:semiHidden/>
    <w:unhideWhenUsed/>
    <w:rsid w:val="001210C1"/>
    <w:rPr>
      <w:vertAlign w:val="superscript"/>
    </w:rPr>
  </w:style>
  <w:style w:type="paragraph" w:customStyle="1" w:styleId="N03Y">
    <w:name w:val="N03Y"/>
    <w:basedOn w:val="Normal"/>
    <w:uiPriority w:val="99"/>
    <w:rsid w:val="00633C39"/>
    <w:pPr>
      <w:autoSpaceDE w:val="0"/>
      <w:autoSpaceDN w:val="0"/>
      <w:adjustRightInd w:val="0"/>
      <w:spacing w:before="200" w:after="200" w:line="240" w:lineRule="auto"/>
      <w:jc w:val="center"/>
    </w:pPr>
    <w:rPr>
      <w:rFonts w:ascii="Times New Roman" w:eastAsiaTheme="minorEastAsia" w:hAnsi="Times New Roman" w:cs="Times New Roman"/>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87158">
      <w:bodyDiv w:val="1"/>
      <w:marLeft w:val="0"/>
      <w:marRight w:val="0"/>
      <w:marTop w:val="0"/>
      <w:marBottom w:val="0"/>
      <w:divBdr>
        <w:top w:val="none" w:sz="0" w:space="0" w:color="auto"/>
        <w:left w:val="none" w:sz="0" w:space="0" w:color="auto"/>
        <w:bottom w:val="none" w:sz="0" w:space="0" w:color="auto"/>
        <w:right w:val="none" w:sz="0" w:space="0" w:color="auto"/>
      </w:divBdr>
      <w:divsChild>
        <w:div w:id="1717503857">
          <w:marLeft w:val="0"/>
          <w:marRight w:val="0"/>
          <w:marTop w:val="0"/>
          <w:marBottom w:val="0"/>
          <w:divBdr>
            <w:top w:val="none" w:sz="0" w:space="0" w:color="auto"/>
            <w:left w:val="none" w:sz="0" w:space="0" w:color="auto"/>
            <w:bottom w:val="none" w:sz="0" w:space="0" w:color="auto"/>
            <w:right w:val="none" w:sz="0" w:space="0" w:color="auto"/>
          </w:divBdr>
        </w:div>
        <w:div w:id="2122534233">
          <w:marLeft w:val="0"/>
          <w:marRight w:val="0"/>
          <w:marTop w:val="0"/>
          <w:marBottom w:val="0"/>
          <w:divBdr>
            <w:top w:val="none" w:sz="0" w:space="0" w:color="auto"/>
            <w:left w:val="none" w:sz="0" w:space="0" w:color="auto"/>
            <w:bottom w:val="none" w:sz="0" w:space="0" w:color="auto"/>
            <w:right w:val="none" w:sz="0" w:space="0" w:color="auto"/>
          </w:divBdr>
        </w:div>
      </w:divsChild>
    </w:div>
    <w:div w:id="394403233">
      <w:bodyDiv w:val="1"/>
      <w:marLeft w:val="0"/>
      <w:marRight w:val="0"/>
      <w:marTop w:val="0"/>
      <w:marBottom w:val="0"/>
      <w:divBdr>
        <w:top w:val="none" w:sz="0" w:space="0" w:color="auto"/>
        <w:left w:val="none" w:sz="0" w:space="0" w:color="auto"/>
        <w:bottom w:val="none" w:sz="0" w:space="0" w:color="auto"/>
        <w:right w:val="none" w:sz="0" w:space="0" w:color="auto"/>
      </w:divBdr>
    </w:div>
    <w:div w:id="731545322">
      <w:bodyDiv w:val="1"/>
      <w:marLeft w:val="0"/>
      <w:marRight w:val="0"/>
      <w:marTop w:val="0"/>
      <w:marBottom w:val="0"/>
      <w:divBdr>
        <w:top w:val="none" w:sz="0" w:space="0" w:color="auto"/>
        <w:left w:val="none" w:sz="0" w:space="0" w:color="auto"/>
        <w:bottom w:val="none" w:sz="0" w:space="0" w:color="auto"/>
        <w:right w:val="none" w:sz="0" w:space="0" w:color="auto"/>
      </w:divBdr>
    </w:div>
    <w:div w:id="754521421">
      <w:bodyDiv w:val="1"/>
      <w:marLeft w:val="0"/>
      <w:marRight w:val="0"/>
      <w:marTop w:val="0"/>
      <w:marBottom w:val="0"/>
      <w:divBdr>
        <w:top w:val="none" w:sz="0" w:space="0" w:color="auto"/>
        <w:left w:val="none" w:sz="0" w:space="0" w:color="auto"/>
        <w:bottom w:val="none" w:sz="0" w:space="0" w:color="auto"/>
        <w:right w:val="none" w:sz="0" w:space="0" w:color="auto"/>
      </w:divBdr>
    </w:div>
    <w:div w:id="875581828">
      <w:bodyDiv w:val="1"/>
      <w:marLeft w:val="0"/>
      <w:marRight w:val="0"/>
      <w:marTop w:val="0"/>
      <w:marBottom w:val="0"/>
      <w:divBdr>
        <w:top w:val="none" w:sz="0" w:space="0" w:color="auto"/>
        <w:left w:val="none" w:sz="0" w:space="0" w:color="auto"/>
        <w:bottom w:val="none" w:sz="0" w:space="0" w:color="auto"/>
        <w:right w:val="none" w:sz="0" w:space="0" w:color="auto"/>
      </w:divBdr>
    </w:div>
    <w:div w:id="1099831727">
      <w:bodyDiv w:val="1"/>
      <w:marLeft w:val="0"/>
      <w:marRight w:val="0"/>
      <w:marTop w:val="0"/>
      <w:marBottom w:val="0"/>
      <w:divBdr>
        <w:top w:val="none" w:sz="0" w:space="0" w:color="auto"/>
        <w:left w:val="none" w:sz="0" w:space="0" w:color="auto"/>
        <w:bottom w:val="none" w:sz="0" w:space="0" w:color="auto"/>
        <w:right w:val="none" w:sz="0" w:space="0" w:color="auto"/>
      </w:divBdr>
    </w:div>
    <w:div w:id="1140347014">
      <w:bodyDiv w:val="1"/>
      <w:marLeft w:val="0"/>
      <w:marRight w:val="0"/>
      <w:marTop w:val="0"/>
      <w:marBottom w:val="0"/>
      <w:divBdr>
        <w:top w:val="none" w:sz="0" w:space="0" w:color="auto"/>
        <w:left w:val="none" w:sz="0" w:space="0" w:color="auto"/>
        <w:bottom w:val="none" w:sz="0" w:space="0" w:color="auto"/>
        <w:right w:val="none" w:sz="0" w:space="0" w:color="auto"/>
      </w:divBdr>
    </w:div>
    <w:div w:id="147760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0CC21-FBE6-4990-BC0D-630F82175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5741</Words>
  <Characters>32724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maja</dc:creator>
  <cp:lastModifiedBy>CeleronRacunar</cp:lastModifiedBy>
  <cp:revision>6</cp:revision>
  <cp:lastPrinted>2021-04-13T11:16:00Z</cp:lastPrinted>
  <dcterms:created xsi:type="dcterms:W3CDTF">2021-04-13T10:54:00Z</dcterms:created>
  <dcterms:modified xsi:type="dcterms:W3CDTF">2021-04-13T11:16:00Z</dcterms:modified>
</cp:coreProperties>
</file>