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208" w:rsidRDefault="006E3208" w:rsidP="00922849">
      <w:pPr>
        <w:ind w:firstLine="720"/>
        <w:jc w:val="both"/>
        <w:rPr>
          <w:lang w:val="sr-Latn-ME"/>
        </w:rPr>
      </w:pPr>
    </w:p>
    <w:p w:rsidR="00397C6B" w:rsidRDefault="00397C6B" w:rsidP="00397C6B">
      <w:pPr>
        <w:pStyle w:val="Style"/>
        <w:spacing w:before="240" w:line="249" w:lineRule="exact"/>
        <w:ind w:right="34" w:firstLine="720"/>
        <w:jc w:val="both"/>
        <w:rPr>
          <w:u w:color="FF0000"/>
          <w:lang w:val="sr-Latn-ME" w:eastAsia="sr-Cyrl-CS"/>
        </w:rPr>
      </w:pPr>
      <w:r w:rsidRPr="00397C6B">
        <w:rPr>
          <w:u w:color="FF0000"/>
          <w:lang w:val="sr-Cyrl-CS" w:eastAsia="sr-Cyrl-CS"/>
        </w:rPr>
        <w:t xml:space="preserve">На основу члана 29 став 2 Закона о државној имовини („Службени лист ЦГ“, бр. </w:t>
      </w:r>
      <w:r w:rsidR="00D66756" w:rsidRPr="00D66756">
        <w:rPr>
          <w:u w:color="FF0000"/>
          <w:lang w:val="sr-Cyrl-CS" w:eastAsia="sr-Cyrl-CS"/>
        </w:rPr>
        <w:t>21/09, 40/11 и 23/25</w:t>
      </w:r>
      <w:r w:rsidRPr="00397C6B">
        <w:rPr>
          <w:u w:color="FF0000"/>
          <w:lang w:val="sr-Cyrl-CS" w:eastAsia="sr-Cyrl-CS"/>
        </w:rPr>
        <w:t xml:space="preserve">), члана 38 став 1 тачка 2 Закона о локалној самоуправи („Службени лист ЦГ“, бр. </w:t>
      </w:r>
      <w:r w:rsidR="00D66756" w:rsidRPr="00D66756">
        <w:rPr>
          <w:u w:color="FF0000"/>
          <w:lang w:val="sr-Cyrl-CS" w:eastAsia="sr-Cyrl-CS"/>
        </w:rPr>
        <w:t>2/18, 34/19, 38/20, 50/22, 84/22, 81/25 и 98/25</w:t>
      </w:r>
      <w:r w:rsidRPr="00397C6B">
        <w:rPr>
          <w:u w:color="FF0000"/>
          <w:lang w:val="sr-Cyrl-CS" w:eastAsia="sr-Cyrl-CS"/>
        </w:rPr>
        <w:t>), члана 35  став 1 тачка  9 и члана 38 став 1 Статута општине Никшић „Службени лист ЦГ - Општински прописи“, бр.</w:t>
      </w:r>
      <w:r w:rsidR="00D66756" w:rsidRPr="00D66756">
        <w:t xml:space="preserve"> </w:t>
      </w:r>
      <w:r w:rsidR="00EE7652" w:rsidRPr="00EE7652">
        <w:rPr>
          <w:u w:color="FF0000"/>
          <w:lang w:val="sr-Cyrl-CS" w:eastAsia="sr-Cyrl-CS"/>
        </w:rPr>
        <w:t>31/18, 21/23, 62/25 и 42/25</w:t>
      </w:r>
      <w:r w:rsidRPr="00397C6B">
        <w:rPr>
          <w:u w:color="FF0000"/>
          <w:lang w:val="sr-Cyrl-CS" w:eastAsia="sr-Cyrl-CS"/>
        </w:rPr>
        <w:t>), Скупштина општине Никш</w:t>
      </w:r>
      <w:r w:rsidR="006909B0">
        <w:rPr>
          <w:u w:color="FF0000"/>
          <w:lang w:val="sr-Cyrl-CS" w:eastAsia="sr-Cyrl-CS"/>
        </w:rPr>
        <w:t>ић на сједници одржаној………</w:t>
      </w:r>
      <w:r w:rsidRPr="00397C6B">
        <w:rPr>
          <w:u w:color="FF0000"/>
          <w:lang w:val="sr-Cyrl-CS" w:eastAsia="sr-Cyrl-CS"/>
        </w:rPr>
        <w:t>202</w:t>
      </w:r>
      <w:r>
        <w:rPr>
          <w:u w:color="FF0000"/>
          <w:lang w:val="sr-Latn-ME" w:eastAsia="sr-Cyrl-CS"/>
        </w:rPr>
        <w:t>5</w:t>
      </w:r>
      <w:r w:rsidRPr="00397C6B">
        <w:rPr>
          <w:u w:color="FF0000"/>
          <w:lang w:val="sr-Cyrl-CS" w:eastAsia="sr-Cyrl-CS"/>
        </w:rPr>
        <w:t>.године, донијела је</w:t>
      </w:r>
      <w:r>
        <w:rPr>
          <w:u w:color="FF0000"/>
          <w:lang w:val="sr-Latn-ME" w:eastAsia="sr-Cyrl-CS"/>
        </w:rPr>
        <w:t xml:space="preserve"> </w:t>
      </w:r>
    </w:p>
    <w:p w:rsidR="00397C6B" w:rsidRDefault="00397C6B" w:rsidP="00397C6B">
      <w:pPr>
        <w:pStyle w:val="Style"/>
        <w:spacing w:before="240" w:line="249" w:lineRule="exact"/>
        <w:ind w:right="34" w:firstLine="720"/>
        <w:jc w:val="both"/>
        <w:rPr>
          <w:u w:color="FF0000"/>
          <w:lang w:val="sr-Latn-ME" w:eastAsia="sr-Cyrl-CS"/>
        </w:rPr>
      </w:pPr>
    </w:p>
    <w:p w:rsidR="00397C6B" w:rsidRPr="006909B0" w:rsidRDefault="00397C6B" w:rsidP="00397C6B">
      <w:pPr>
        <w:jc w:val="center"/>
        <w:rPr>
          <w:bCs/>
          <w:lang w:val="en-US" w:eastAsia="en-US"/>
        </w:rPr>
      </w:pPr>
      <w:r w:rsidRPr="006909B0">
        <w:rPr>
          <w:bCs/>
          <w:lang w:val="en-US" w:eastAsia="en-US"/>
        </w:rPr>
        <w:t>ОДЛУКУ</w:t>
      </w:r>
    </w:p>
    <w:p w:rsidR="006909B0" w:rsidRPr="006909B0" w:rsidRDefault="00397C6B" w:rsidP="00397C6B">
      <w:pPr>
        <w:jc w:val="center"/>
        <w:rPr>
          <w:bCs/>
          <w:lang w:val="sr-Cyrl-ME" w:eastAsia="en-US"/>
        </w:rPr>
      </w:pPr>
      <w:proofErr w:type="gramStart"/>
      <w:r w:rsidRPr="006909B0">
        <w:rPr>
          <w:bCs/>
          <w:lang w:val="en-US" w:eastAsia="en-US"/>
        </w:rPr>
        <w:t>о</w:t>
      </w:r>
      <w:proofErr w:type="gramEnd"/>
      <w:r w:rsidRPr="006909B0">
        <w:rPr>
          <w:bCs/>
          <w:lang w:val="en-US" w:eastAsia="en-US"/>
        </w:rPr>
        <w:t xml:space="preserve"> </w:t>
      </w:r>
      <w:proofErr w:type="spellStart"/>
      <w:r w:rsidRPr="006909B0">
        <w:rPr>
          <w:bCs/>
          <w:lang w:val="en-US" w:eastAsia="en-US"/>
        </w:rPr>
        <w:t>давању</w:t>
      </w:r>
      <w:proofErr w:type="spellEnd"/>
      <w:r w:rsidRPr="006909B0">
        <w:rPr>
          <w:bCs/>
          <w:lang w:val="en-US" w:eastAsia="en-US"/>
        </w:rPr>
        <w:t xml:space="preserve"> </w:t>
      </w:r>
      <w:proofErr w:type="spellStart"/>
      <w:r w:rsidRPr="006909B0">
        <w:rPr>
          <w:bCs/>
          <w:lang w:val="en-US" w:eastAsia="en-US"/>
        </w:rPr>
        <w:t>на</w:t>
      </w:r>
      <w:proofErr w:type="spellEnd"/>
      <w:r w:rsidRPr="006909B0">
        <w:rPr>
          <w:bCs/>
          <w:lang w:val="en-US" w:eastAsia="en-US"/>
        </w:rPr>
        <w:t xml:space="preserve"> </w:t>
      </w:r>
      <w:proofErr w:type="spellStart"/>
      <w:r w:rsidRPr="006909B0">
        <w:rPr>
          <w:bCs/>
          <w:lang w:val="en-US" w:eastAsia="en-US"/>
        </w:rPr>
        <w:t>коришћење</w:t>
      </w:r>
      <w:proofErr w:type="spellEnd"/>
      <w:r w:rsidRPr="006909B0">
        <w:rPr>
          <w:bCs/>
          <w:lang w:val="en-US" w:eastAsia="en-US"/>
        </w:rPr>
        <w:t xml:space="preserve"> </w:t>
      </w:r>
      <w:r w:rsidR="00D66756" w:rsidRPr="006909B0">
        <w:rPr>
          <w:bCs/>
          <w:lang w:val="sr-Cyrl-ME" w:eastAsia="en-US"/>
        </w:rPr>
        <w:t xml:space="preserve">моторног возила и геодетских инструмената </w:t>
      </w:r>
    </w:p>
    <w:p w:rsidR="00BE1590" w:rsidRPr="006909B0" w:rsidRDefault="006909B0" w:rsidP="00397C6B">
      <w:pPr>
        <w:jc w:val="center"/>
        <w:rPr>
          <w:bCs/>
          <w:lang w:val="sr-Latn-ME"/>
        </w:rPr>
      </w:pPr>
      <w:r w:rsidRPr="006909B0">
        <w:rPr>
          <w:bCs/>
          <w:lang w:val="en-US" w:eastAsia="en-US"/>
        </w:rPr>
        <w:t>„</w:t>
      </w:r>
      <w:r w:rsidR="00D66756" w:rsidRPr="006909B0">
        <w:rPr>
          <w:bCs/>
          <w:lang w:val="sr-Cyrl-ME" w:eastAsia="en-US"/>
        </w:rPr>
        <w:t>Агенцији за пројектовање и планирање</w:t>
      </w:r>
      <w:proofErr w:type="gramStart"/>
      <w:r w:rsidR="00397C6B" w:rsidRPr="006909B0">
        <w:rPr>
          <w:bCs/>
          <w:lang w:val="en-US" w:eastAsia="en-US"/>
        </w:rPr>
        <w:t>“ ДОО</w:t>
      </w:r>
      <w:proofErr w:type="gramEnd"/>
      <w:r w:rsidR="00397C6B" w:rsidRPr="006909B0">
        <w:rPr>
          <w:bCs/>
          <w:lang w:val="en-US" w:eastAsia="en-US"/>
        </w:rPr>
        <w:t xml:space="preserve"> </w:t>
      </w:r>
      <w:proofErr w:type="spellStart"/>
      <w:r w:rsidR="00397C6B" w:rsidRPr="006909B0">
        <w:rPr>
          <w:bCs/>
          <w:lang w:val="en-US" w:eastAsia="en-US"/>
        </w:rPr>
        <w:t>Никшић</w:t>
      </w:r>
      <w:proofErr w:type="spellEnd"/>
    </w:p>
    <w:p w:rsidR="00922849" w:rsidRDefault="00397C6B" w:rsidP="00922849">
      <w:pPr>
        <w:pStyle w:val="Style"/>
        <w:spacing w:before="240"/>
        <w:ind w:left="4382" w:right="20"/>
      </w:pPr>
      <w:proofErr w:type="spellStart"/>
      <w:r w:rsidRPr="00397C6B">
        <w:t>Члан</w:t>
      </w:r>
      <w:proofErr w:type="spellEnd"/>
      <w:r w:rsidRPr="00397C6B">
        <w:t xml:space="preserve"> 1</w:t>
      </w:r>
    </w:p>
    <w:p w:rsidR="00397C6B" w:rsidRDefault="00397C6B" w:rsidP="00922849">
      <w:pPr>
        <w:pStyle w:val="Style"/>
        <w:spacing w:before="240"/>
        <w:ind w:left="4382" w:right="20"/>
      </w:pPr>
    </w:p>
    <w:p w:rsidR="00507CA2" w:rsidRDefault="00507CA2" w:rsidP="00D66756">
      <w:pPr>
        <w:pStyle w:val="Style"/>
        <w:ind w:right="34" w:firstLine="720"/>
        <w:jc w:val="both"/>
        <w:rPr>
          <w:lang w:val="sr-Cyrl-ME"/>
        </w:rPr>
      </w:pPr>
      <w:bookmarkStart w:id="0" w:name="_GoBack"/>
      <w:proofErr w:type="spellStart"/>
      <w:r>
        <w:t>Овом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 xml:space="preserve"> </w:t>
      </w:r>
      <w:proofErr w:type="spellStart"/>
      <w:r>
        <w:t>дају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коришћење</w:t>
      </w:r>
      <w:proofErr w:type="spellEnd"/>
      <w:r>
        <w:t xml:space="preserve"> </w:t>
      </w:r>
      <w:r w:rsidR="006909B0">
        <w:t>„</w:t>
      </w:r>
      <w:proofErr w:type="spellStart"/>
      <w:r w:rsidR="00D66756" w:rsidRPr="00D66756">
        <w:t>Агенцији</w:t>
      </w:r>
      <w:proofErr w:type="spellEnd"/>
      <w:r w:rsidR="00D66756" w:rsidRPr="00D66756">
        <w:t xml:space="preserve"> </w:t>
      </w:r>
      <w:proofErr w:type="spellStart"/>
      <w:r w:rsidR="00D66756" w:rsidRPr="00D66756">
        <w:t>за</w:t>
      </w:r>
      <w:proofErr w:type="spellEnd"/>
      <w:r w:rsidR="00D66756" w:rsidRPr="00D66756">
        <w:t xml:space="preserve"> </w:t>
      </w:r>
      <w:proofErr w:type="spellStart"/>
      <w:r w:rsidR="00D66756" w:rsidRPr="00D66756">
        <w:t>пројектовање</w:t>
      </w:r>
      <w:proofErr w:type="spellEnd"/>
      <w:r w:rsidR="00D66756" w:rsidRPr="00D66756">
        <w:t xml:space="preserve"> и </w:t>
      </w:r>
      <w:proofErr w:type="spellStart"/>
      <w:r w:rsidR="00D66756" w:rsidRPr="00D66756">
        <w:t>планирање</w:t>
      </w:r>
      <w:proofErr w:type="spellEnd"/>
      <w:proofErr w:type="gramStart"/>
      <w:r w:rsidR="00D66756" w:rsidRPr="00D66756">
        <w:t>“ ДОО</w:t>
      </w:r>
      <w:proofErr w:type="gramEnd"/>
      <w:r w:rsidR="00D66756" w:rsidRPr="00D66756">
        <w:t xml:space="preserve"> </w:t>
      </w:r>
      <w:proofErr w:type="spellStart"/>
      <w:r w:rsidR="00D66756" w:rsidRPr="00D66756">
        <w:t>Никшић</w:t>
      </w:r>
      <w:proofErr w:type="spellEnd"/>
      <w:r w:rsidR="00D66756" w:rsidRPr="00D66756">
        <w:t xml:space="preserve"> </w:t>
      </w:r>
      <w:r w:rsidR="00D66756">
        <w:rPr>
          <w:lang w:val="sr-Cyrl-ME"/>
        </w:rPr>
        <w:t xml:space="preserve">моторно возило марке </w:t>
      </w:r>
      <w:proofErr w:type="spellStart"/>
      <w:r w:rsidR="00D66756">
        <w:rPr>
          <w:lang w:val="sr-Cyrl-ME"/>
        </w:rPr>
        <w:t>Опел</w:t>
      </w:r>
      <w:proofErr w:type="spellEnd"/>
      <w:r w:rsidR="00D66756">
        <w:rPr>
          <w:lang w:val="sr-Cyrl-ME"/>
        </w:rPr>
        <w:t xml:space="preserve"> Мерива, </w:t>
      </w:r>
      <w:proofErr w:type="spellStart"/>
      <w:r>
        <w:t>регистарских</w:t>
      </w:r>
      <w:proofErr w:type="spellEnd"/>
      <w:r>
        <w:t xml:space="preserve"> </w:t>
      </w:r>
      <w:proofErr w:type="spellStart"/>
      <w:r>
        <w:t>ознака</w:t>
      </w:r>
      <w:proofErr w:type="spellEnd"/>
      <w:r>
        <w:t xml:space="preserve"> НК ЦГ </w:t>
      </w:r>
      <w:r w:rsidR="00D66756">
        <w:rPr>
          <w:lang w:val="sr-Cyrl-ME"/>
        </w:rPr>
        <w:t>176 и геодетски инструменти и то:</w:t>
      </w:r>
    </w:p>
    <w:p w:rsidR="00D66756" w:rsidRDefault="00D66756" w:rsidP="00D66756">
      <w:pPr>
        <w:pStyle w:val="Style"/>
        <w:ind w:right="34" w:firstLine="720"/>
        <w:jc w:val="both"/>
        <w:rPr>
          <w:lang w:val="sr-Cyrl-ME"/>
        </w:rPr>
      </w:pPr>
      <w:r>
        <w:rPr>
          <w:lang w:val="sr-Cyrl-ME"/>
        </w:rPr>
        <w:t xml:space="preserve">- </w:t>
      </w:r>
      <w:r w:rsidR="00B37F20">
        <w:rPr>
          <w:lang w:val="sr-Cyrl-ME"/>
        </w:rPr>
        <w:t>т</w:t>
      </w:r>
      <w:r>
        <w:rPr>
          <w:lang w:val="sr-Cyrl-ME"/>
        </w:rPr>
        <w:t>отална станица сет 530 Р Сокиа,</w:t>
      </w:r>
    </w:p>
    <w:p w:rsidR="00B37F20" w:rsidRDefault="00B37F20" w:rsidP="00D66756">
      <w:pPr>
        <w:pStyle w:val="Style"/>
        <w:ind w:right="34" w:firstLine="720"/>
        <w:jc w:val="both"/>
        <w:rPr>
          <w:lang w:val="sr-Cyrl-ME"/>
        </w:rPr>
      </w:pPr>
      <w:r w:rsidRPr="00B37F20">
        <w:rPr>
          <w:lang w:val="sr-Cyrl-ME"/>
        </w:rPr>
        <w:t xml:space="preserve">- тотална станица </w:t>
      </w:r>
      <w:r>
        <w:rPr>
          <w:lang w:val="sr-Cyrl-ME"/>
        </w:rPr>
        <w:t>Леица ТЦР 407,</w:t>
      </w:r>
    </w:p>
    <w:p w:rsidR="00B37F20" w:rsidRDefault="00B37F20" w:rsidP="00D66756">
      <w:pPr>
        <w:pStyle w:val="Style"/>
        <w:ind w:right="34" w:firstLine="720"/>
        <w:jc w:val="both"/>
        <w:rPr>
          <w:lang w:val="sr-Cyrl-ME"/>
        </w:rPr>
      </w:pPr>
      <w:r>
        <w:rPr>
          <w:lang w:val="sr-Cyrl-ME"/>
        </w:rPr>
        <w:t>- ГПС</w:t>
      </w:r>
      <w:r w:rsidRPr="00B37F20">
        <w:rPr>
          <w:lang w:val="sr-Cyrl-ME"/>
        </w:rPr>
        <w:t xml:space="preserve"> Леица </w:t>
      </w:r>
      <w:r>
        <w:rPr>
          <w:lang w:val="sr-Cyrl-ME"/>
        </w:rPr>
        <w:t>ГС 014,</w:t>
      </w:r>
    </w:p>
    <w:p w:rsidR="00B37F20" w:rsidRDefault="00B37F20" w:rsidP="00D66756">
      <w:pPr>
        <w:pStyle w:val="Style"/>
        <w:ind w:right="34" w:firstLine="720"/>
        <w:jc w:val="both"/>
        <w:rPr>
          <w:lang w:val="sr-Cyrl-ME"/>
        </w:rPr>
      </w:pPr>
      <w:r>
        <w:rPr>
          <w:lang w:val="sr-Cyrl-ME"/>
        </w:rPr>
        <w:t xml:space="preserve">- </w:t>
      </w:r>
      <w:proofErr w:type="spellStart"/>
      <w:r>
        <w:rPr>
          <w:lang w:val="sr-Cyrl-ME"/>
        </w:rPr>
        <w:t>нивелир</w:t>
      </w:r>
      <w:proofErr w:type="spellEnd"/>
      <w:r w:rsidRPr="00B37F20">
        <w:rPr>
          <w:lang w:val="sr-Cyrl-ME"/>
        </w:rPr>
        <w:t xml:space="preserve"> </w:t>
      </w:r>
      <w:proofErr w:type="spellStart"/>
      <w:r w:rsidRPr="00B37F20">
        <w:rPr>
          <w:lang w:val="sr-Cyrl-ME"/>
        </w:rPr>
        <w:t>Леица</w:t>
      </w:r>
      <w:proofErr w:type="spellEnd"/>
      <w:r w:rsidRPr="00B37F20">
        <w:rPr>
          <w:lang w:val="sr-Cyrl-ME"/>
        </w:rPr>
        <w:t xml:space="preserve"> </w:t>
      </w:r>
      <w:r w:rsidR="006909B0">
        <w:rPr>
          <w:lang w:val="sr-Cyrl-ME"/>
        </w:rPr>
        <w:t>НА 724.</w:t>
      </w:r>
    </w:p>
    <w:bookmarkEnd w:id="0"/>
    <w:p w:rsidR="00D66756" w:rsidRPr="00D66756" w:rsidRDefault="00D66756" w:rsidP="00D66756">
      <w:pPr>
        <w:pStyle w:val="Style"/>
        <w:ind w:right="34" w:firstLine="720"/>
        <w:jc w:val="both"/>
        <w:rPr>
          <w:lang w:val="sr-Cyrl-ME"/>
        </w:rPr>
      </w:pPr>
    </w:p>
    <w:p w:rsidR="00F44AA1" w:rsidRDefault="00507CA2" w:rsidP="00922849">
      <w:pPr>
        <w:pStyle w:val="Style"/>
        <w:ind w:right="34"/>
        <w:jc w:val="center"/>
        <w:rPr>
          <w:lang w:val="sr-Cyrl-ME"/>
        </w:rPr>
      </w:pPr>
      <w:proofErr w:type="spellStart"/>
      <w:r w:rsidRPr="00507CA2">
        <w:t>Члан</w:t>
      </w:r>
      <w:proofErr w:type="spellEnd"/>
      <w:r w:rsidRPr="00507CA2">
        <w:t xml:space="preserve"> 2</w:t>
      </w:r>
    </w:p>
    <w:p w:rsidR="00507CA2" w:rsidRPr="00507CA2" w:rsidRDefault="00507CA2" w:rsidP="00922849">
      <w:pPr>
        <w:pStyle w:val="Style"/>
        <w:ind w:right="34"/>
        <w:jc w:val="center"/>
        <w:rPr>
          <w:lang w:val="sr-Cyrl-ME"/>
        </w:rPr>
      </w:pPr>
    </w:p>
    <w:p w:rsidR="006E3208" w:rsidRDefault="00B37F20" w:rsidP="00B37F20">
      <w:pPr>
        <w:pStyle w:val="Style"/>
        <w:ind w:right="34" w:firstLine="720"/>
        <w:jc w:val="both"/>
        <w:rPr>
          <w:lang w:val="sr-Cyrl-ME"/>
        </w:rPr>
      </w:pPr>
      <w:r>
        <w:rPr>
          <w:lang w:val="sr-Cyrl-ME"/>
        </w:rPr>
        <w:t>Покретне ствари</w:t>
      </w:r>
      <w:r w:rsidR="00507CA2" w:rsidRPr="00507CA2">
        <w:t xml:space="preserve"> </w:t>
      </w:r>
      <w:proofErr w:type="spellStart"/>
      <w:r w:rsidR="00507CA2" w:rsidRPr="00507CA2">
        <w:t>из</w:t>
      </w:r>
      <w:proofErr w:type="spellEnd"/>
      <w:r w:rsidR="00507CA2" w:rsidRPr="00507CA2">
        <w:t xml:space="preserve"> </w:t>
      </w:r>
      <w:proofErr w:type="spellStart"/>
      <w:r w:rsidR="00507CA2" w:rsidRPr="00507CA2">
        <w:t>члана</w:t>
      </w:r>
      <w:proofErr w:type="spellEnd"/>
      <w:r w:rsidR="00507CA2" w:rsidRPr="00507CA2">
        <w:t xml:space="preserve"> 1 </w:t>
      </w:r>
      <w:proofErr w:type="spellStart"/>
      <w:r w:rsidR="00507CA2" w:rsidRPr="00507CA2">
        <w:t>одлуке</w:t>
      </w:r>
      <w:proofErr w:type="spellEnd"/>
      <w:r w:rsidR="00507CA2" w:rsidRPr="00507CA2">
        <w:t xml:space="preserve"> </w:t>
      </w:r>
      <w:r w:rsidR="006909B0">
        <w:t>„</w:t>
      </w:r>
      <w:proofErr w:type="spellStart"/>
      <w:r w:rsidRPr="00B37F20">
        <w:t>Агенцији</w:t>
      </w:r>
      <w:proofErr w:type="spellEnd"/>
      <w:r w:rsidRPr="00B37F20">
        <w:t xml:space="preserve"> </w:t>
      </w:r>
      <w:proofErr w:type="spellStart"/>
      <w:r w:rsidRPr="00B37F20">
        <w:t>за</w:t>
      </w:r>
      <w:proofErr w:type="spellEnd"/>
      <w:r w:rsidRPr="00B37F20">
        <w:t xml:space="preserve"> </w:t>
      </w:r>
      <w:proofErr w:type="spellStart"/>
      <w:r w:rsidRPr="00B37F20">
        <w:t>пројектовање</w:t>
      </w:r>
      <w:proofErr w:type="spellEnd"/>
      <w:r w:rsidRPr="00B37F20">
        <w:t xml:space="preserve"> и </w:t>
      </w:r>
      <w:proofErr w:type="spellStart"/>
      <w:r w:rsidRPr="00B37F20">
        <w:t>планирање</w:t>
      </w:r>
      <w:proofErr w:type="spellEnd"/>
      <w:r w:rsidRPr="00B37F20">
        <w:t xml:space="preserve">“ ДОО </w:t>
      </w:r>
      <w:proofErr w:type="spellStart"/>
      <w:r w:rsidRPr="00B37F20">
        <w:t>Никшић</w:t>
      </w:r>
      <w:proofErr w:type="spellEnd"/>
      <w:r w:rsidRPr="00B37F20">
        <w:t xml:space="preserve"> </w:t>
      </w:r>
      <w:proofErr w:type="spellStart"/>
      <w:r w:rsidR="00507CA2" w:rsidRPr="00507CA2">
        <w:t>дају</w:t>
      </w:r>
      <w:proofErr w:type="spellEnd"/>
      <w:r w:rsidR="00507CA2" w:rsidRPr="00507CA2">
        <w:t xml:space="preserve"> </w:t>
      </w:r>
      <w:proofErr w:type="spellStart"/>
      <w:r w:rsidR="00507CA2" w:rsidRPr="00507CA2">
        <w:t>се</w:t>
      </w:r>
      <w:proofErr w:type="spellEnd"/>
      <w:r w:rsidR="00507CA2" w:rsidRPr="00507CA2">
        <w:t xml:space="preserve"> </w:t>
      </w:r>
      <w:proofErr w:type="spellStart"/>
      <w:r w:rsidR="00507CA2" w:rsidRPr="00507CA2">
        <w:t>на</w:t>
      </w:r>
      <w:proofErr w:type="spellEnd"/>
      <w:r w:rsidR="00507CA2" w:rsidRPr="00507CA2">
        <w:t xml:space="preserve"> </w:t>
      </w:r>
      <w:proofErr w:type="spellStart"/>
      <w:r w:rsidR="00507CA2" w:rsidRPr="00507CA2">
        <w:t>коришћење</w:t>
      </w:r>
      <w:proofErr w:type="spellEnd"/>
      <w:r w:rsidR="00507CA2" w:rsidRPr="00507CA2">
        <w:t xml:space="preserve"> у </w:t>
      </w:r>
      <w:proofErr w:type="spellStart"/>
      <w:r w:rsidR="00507CA2" w:rsidRPr="00507CA2">
        <w:t>виђеном</w:t>
      </w:r>
      <w:proofErr w:type="spellEnd"/>
      <w:r w:rsidR="00507CA2" w:rsidRPr="00507CA2">
        <w:t xml:space="preserve"> </w:t>
      </w:r>
      <w:proofErr w:type="spellStart"/>
      <w:r w:rsidR="00507CA2" w:rsidRPr="00507CA2">
        <w:t>стању</w:t>
      </w:r>
      <w:proofErr w:type="spellEnd"/>
      <w:r w:rsidR="00507CA2" w:rsidRPr="00507CA2">
        <w:t xml:space="preserve">, </w:t>
      </w:r>
      <w:proofErr w:type="spellStart"/>
      <w:r w:rsidR="00EE7652">
        <w:t>без</w:t>
      </w:r>
      <w:proofErr w:type="spellEnd"/>
      <w:r w:rsidR="00EE7652">
        <w:t xml:space="preserve"> </w:t>
      </w:r>
      <w:proofErr w:type="spellStart"/>
      <w:r w:rsidR="00EE7652">
        <w:t>накнаде</w:t>
      </w:r>
      <w:proofErr w:type="spellEnd"/>
      <w:r w:rsidR="00507CA2" w:rsidRPr="00507CA2">
        <w:t>.</w:t>
      </w:r>
    </w:p>
    <w:p w:rsidR="00B37F20" w:rsidRDefault="00B37F20" w:rsidP="00922849">
      <w:pPr>
        <w:pStyle w:val="Style"/>
        <w:ind w:right="34" w:firstLine="719"/>
        <w:jc w:val="center"/>
        <w:rPr>
          <w:lang w:val="sr-Cyrl-ME"/>
        </w:rPr>
      </w:pPr>
    </w:p>
    <w:p w:rsidR="001713E0" w:rsidRDefault="00B37F20" w:rsidP="00B37F20">
      <w:pPr>
        <w:pStyle w:val="Style"/>
        <w:tabs>
          <w:tab w:val="left" w:pos="4395"/>
        </w:tabs>
        <w:ind w:right="34" w:firstLine="719"/>
        <w:rPr>
          <w:lang w:val="sr-Cyrl-ME"/>
        </w:rPr>
      </w:pPr>
      <w:r>
        <w:rPr>
          <w:lang w:val="sr-Cyrl-ME"/>
        </w:rPr>
        <w:t xml:space="preserve">                                                             </w:t>
      </w:r>
      <w:proofErr w:type="spellStart"/>
      <w:r w:rsidR="00507CA2" w:rsidRPr="00507CA2">
        <w:t>Члан</w:t>
      </w:r>
      <w:proofErr w:type="spellEnd"/>
      <w:r w:rsidR="00507CA2" w:rsidRPr="00507CA2">
        <w:t xml:space="preserve"> 3</w:t>
      </w:r>
    </w:p>
    <w:p w:rsidR="00B37F20" w:rsidRPr="00B37F20" w:rsidRDefault="00B37F20" w:rsidP="00B37F20">
      <w:pPr>
        <w:pStyle w:val="Style"/>
        <w:tabs>
          <w:tab w:val="left" w:pos="4395"/>
        </w:tabs>
        <w:ind w:right="34" w:firstLine="719"/>
        <w:rPr>
          <w:lang w:val="sr-Cyrl-ME"/>
        </w:rPr>
      </w:pPr>
    </w:p>
    <w:p w:rsidR="006E3208" w:rsidRDefault="006909B0" w:rsidP="00F82338">
      <w:pPr>
        <w:pStyle w:val="Style"/>
        <w:spacing w:line="276" w:lineRule="auto"/>
        <w:ind w:right="34" w:firstLine="709"/>
        <w:jc w:val="both"/>
      </w:pPr>
      <w:r>
        <w:t>„</w:t>
      </w:r>
      <w:proofErr w:type="spellStart"/>
      <w:r w:rsidR="00F82338" w:rsidRPr="00F82338">
        <w:t>Агенциј</w:t>
      </w:r>
      <w:proofErr w:type="spellEnd"/>
      <w:r w:rsidR="00F82338">
        <w:rPr>
          <w:lang w:val="sr-Cyrl-ME"/>
        </w:rPr>
        <w:t>а</w:t>
      </w:r>
      <w:r w:rsidR="00F82338" w:rsidRPr="00F82338">
        <w:t xml:space="preserve"> </w:t>
      </w:r>
      <w:proofErr w:type="spellStart"/>
      <w:r w:rsidR="00F82338" w:rsidRPr="00F82338">
        <w:t>за</w:t>
      </w:r>
      <w:proofErr w:type="spellEnd"/>
      <w:r w:rsidR="00F82338" w:rsidRPr="00F82338">
        <w:t xml:space="preserve"> </w:t>
      </w:r>
      <w:proofErr w:type="spellStart"/>
      <w:r w:rsidR="00F82338" w:rsidRPr="00F82338">
        <w:t>пројектовање</w:t>
      </w:r>
      <w:proofErr w:type="spellEnd"/>
      <w:r w:rsidR="00F82338" w:rsidRPr="00F82338">
        <w:t xml:space="preserve"> и </w:t>
      </w:r>
      <w:proofErr w:type="spellStart"/>
      <w:r w:rsidR="00F82338" w:rsidRPr="00F82338">
        <w:t>планирање</w:t>
      </w:r>
      <w:proofErr w:type="spellEnd"/>
      <w:r w:rsidR="00F82338" w:rsidRPr="00F82338">
        <w:t xml:space="preserve">“ ДОО </w:t>
      </w:r>
      <w:proofErr w:type="spellStart"/>
      <w:r w:rsidR="00F82338" w:rsidRPr="00F82338">
        <w:t>Никшић</w:t>
      </w:r>
      <w:proofErr w:type="spellEnd"/>
      <w:r w:rsidR="00F82338" w:rsidRPr="00F82338">
        <w:t xml:space="preserve"> </w:t>
      </w:r>
      <w:proofErr w:type="spellStart"/>
      <w:r w:rsidR="00507CA2" w:rsidRPr="00507CA2">
        <w:t>је</w:t>
      </w:r>
      <w:proofErr w:type="spellEnd"/>
      <w:r w:rsidR="00507CA2" w:rsidRPr="00507CA2">
        <w:t xml:space="preserve"> </w:t>
      </w:r>
      <w:proofErr w:type="spellStart"/>
      <w:r w:rsidR="00507CA2" w:rsidRPr="00507CA2">
        <w:t>обавез</w:t>
      </w:r>
      <w:proofErr w:type="spellEnd"/>
      <w:r w:rsidR="00F82338">
        <w:rPr>
          <w:lang w:val="sr-Cyrl-ME"/>
        </w:rPr>
        <w:t>на</w:t>
      </w:r>
      <w:r w:rsidR="00507CA2" w:rsidRPr="00507CA2">
        <w:t xml:space="preserve"> </w:t>
      </w:r>
      <w:proofErr w:type="spellStart"/>
      <w:r w:rsidR="00507CA2" w:rsidRPr="00507CA2">
        <w:t>да</w:t>
      </w:r>
      <w:proofErr w:type="spellEnd"/>
      <w:r w:rsidR="00507CA2" w:rsidRPr="00507CA2">
        <w:t xml:space="preserve"> </w:t>
      </w:r>
      <w:proofErr w:type="spellStart"/>
      <w:r w:rsidR="00507CA2" w:rsidRPr="00507CA2">
        <w:t>за</w:t>
      </w:r>
      <w:proofErr w:type="spellEnd"/>
      <w:r w:rsidR="00507CA2" w:rsidRPr="00507CA2">
        <w:t xml:space="preserve"> </w:t>
      </w:r>
      <w:proofErr w:type="spellStart"/>
      <w:r w:rsidR="00507CA2" w:rsidRPr="00507CA2">
        <w:t>вријеме</w:t>
      </w:r>
      <w:proofErr w:type="spellEnd"/>
      <w:r w:rsidR="00507CA2" w:rsidRPr="00507CA2">
        <w:t xml:space="preserve"> </w:t>
      </w:r>
      <w:proofErr w:type="spellStart"/>
      <w:r w:rsidR="00507CA2" w:rsidRPr="00507CA2">
        <w:t>коришћења</w:t>
      </w:r>
      <w:proofErr w:type="spellEnd"/>
      <w:r w:rsidR="00507CA2" w:rsidRPr="00507CA2">
        <w:t xml:space="preserve"> </w:t>
      </w:r>
      <w:r w:rsidR="00F82338">
        <w:rPr>
          <w:lang w:val="sr-Cyrl-ME"/>
        </w:rPr>
        <w:t xml:space="preserve">покретних ствари </w:t>
      </w:r>
      <w:proofErr w:type="spellStart"/>
      <w:r w:rsidR="00507CA2" w:rsidRPr="00507CA2">
        <w:t>из</w:t>
      </w:r>
      <w:proofErr w:type="spellEnd"/>
      <w:r w:rsidR="00507CA2" w:rsidRPr="00507CA2">
        <w:t xml:space="preserve"> </w:t>
      </w:r>
      <w:proofErr w:type="spellStart"/>
      <w:r w:rsidR="00507CA2" w:rsidRPr="00507CA2">
        <w:t>члана</w:t>
      </w:r>
      <w:proofErr w:type="spellEnd"/>
      <w:r w:rsidR="00507CA2" w:rsidRPr="00507CA2">
        <w:t xml:space="preserve"> 1 </w:t>
      </w:r>
      <w:proofErr w:type="spellStart"/>
      <w:r w:rsidR="00507CA2" w:rsidRPr="00507CA2">
        <w:t>одлуке</w:t>
      </w:r>
      <w:proofErr w:type="spellEnd"/>
      <w:r w:rsidR="00507CA2" w:rsidRPr="00507CA2">
        <w:t xml:space="preserve"> </w:t>
      </w:r>
      <w:proofErr w:type="spellStart"/>
      <w:r w:rsidR="00507CA2" w:rsidRPr="00507CA2">
        <w:t>поступа</w:t>
      </w:r>
      <w:proofErr w:type="spellEnd"/>
      <w:r w:rsidR="00507CA2" w:rsidRPr="00507CA2">
        <w:t xml:space="preserve"> </w:t>
      </w:r>
      <w:proofErr w:type="spellStart"/>
      <w:r w:rsidR="00507CA2" w:rsidRPr="00507CA2">
        <w:t>са</w:t>
      </w:r>
      <w:proofErr w:type="spellEnd"/>
      <w:r w:rsidR="00507CA2" w:rsidRPr="00507CA2">
        <w:t xml:space="preserve"> </w:t>
      </w:r>
      <w:proofErr w:type="spellStart"/>
      <w:r w:rsidR="00507CA2" w:rsidRPr="00507CA2">
        <w:t>пажњом</w:t>
      </w:r>
      <w:proofErr w:type="spellEnd"/>
      <w:r w:rsidR="00507CA2" w:rsidRPr="00507CA2">
        <w:t xml:space="preserve"> </w:t>
      </w:r>
      <w:proofErr w:type="spellStart"/>
      <w:r w:rsidR="00507CA2" w:rsidRPr="00507CA2">
        <w:t>доброг</w:t>
      </w:r>
      <w:proofErr w:type="spellEnd"/>
      <w:r w:rsidR="00507CA2" w:rsidRPr="00507CA2">
        <w:t xml:space="preserve"> </w:t>
      </w:r>
      <w:proofErr w:type="spellStart"/>
      <w:r w:rsidR="00507CA2" w:rsidRPr="00507CA2">
        <w:t>домаћина</w:t>
      </w:r>
      <w:proofErr w:type="spellEnd"/>
      <w:r w:rsidR="00507CA2" w:rsidRPr="00507CA2">
        <w:t xml:space="preserve">, </w:t>
      </w:r>
      <w:proofErr w:type="spellStart"/>
      <w:r w:rsidR="00507CA2" w:rsidRPr="00507CA2">
        <w:t>користи</w:t>
      </w:r>
      <w:proofErr w:type="spellEnd"/>
      <w:r w:rsidR="00507CA2" w:rsidRPr="00507CA2">
        <w:t xml:space="preserve"> </w:t>
      </w:r>
      <w:proofErr w:type="spellStart"/>
      <w:r w:rsidR="00507CA2" w:rsidRPr="00507CA2">
        <w:t>их</w:t>
      </w:r>
      <w:proofErr w:type="spellEnd"/>
      <w:r w:rsidR="00507CA2" w:rsidRPr="00507CA2">
        <w:t xml:space="preserve"> у </w:t>
      </w:r>
      <w:proofErr w:type="spellStart"/>
      <w:r w:rsidR="00507CA2" w:rsidRPr="00507CA2">
        <w:t>складу</w:t>
      </w:r>
      <w:proofErr w:type="spellEnd"/>
      <w:r w:rsidR="00507CA2" w:rsidRPr="00507CA2">
        <w:t xml:space="preserve"> </w:t>
      </w:r>
      <w:proofErr w:type="spellStart"/>
      <w:r w:rsidR="00507CA2" w:rsidRPr="00507CA2">
        <w:t>са</w:t>
      </w:r>
      <w:proofErr w:type="spellEnd"/>
      <w:r w:rsidR="00507CA2" w:rsidRPr="00507CA2">
        <w:t xml:space="preserve"> </w:t>
      </w:r>
      <w:proofErr w:type="spellStart"/>
      <w:r w:rsidR="00507CA2" w:rsidRPr="00507CA2">
        <w:t>њиховом</w:t>
      </w:r>
      <w:proofErr w:type="spellEnd"/>
      <w:r w:rsidR="00507CA2" w:rsidRPr="00507CA2">
        <w:t xml:space="preserve"> </w:t>
      </w:r>
      <w:proofErr w:type="spellStart"/>
      <w:r w:rsidR="00507CA2" w:rsidRPr="00507CA2">
        <w:t>намјеном</w:t>
      </w:r>
      <w:proofErr w:type="spellEnd"/>
      <w:r w:rsidR="00507CA2" w:rsidRPr="00507CA2">
        <w:t xml:space="preserve">, </w:t>
      </w:r>
      <w:proofErr w:type="spellStart"/>
      <w:r w:rsidR="00507CA2" w:rsidRPr="00507CA2">
        <w:t>врши</w:t>
      </w:r>
      <w:proofErr w:type="spellEnd"/>
      <w:r w:rsidR="00507CA2" w:rsidRPr="00507CA2">
        <w:t xml:space="preserve"> </w:t>
      </w:r>
      <w:proofErr w:type="spellStart"/>
      <w:r w:rsidR="00507CA2" w:rsidRPr="00507CA2">
        <w:t>њихово</w:t>
      </w:r>
      <w:proofErr w:type="spellEnd"/>
      <w:r w:rsidR="00507CA2" w:rsidRPr="00507CA2">
        <w:t xml:space="preserve"> </w:t>
      </w:r>
      <w:proofErr w:type="spellStart"/>
      <w:r w:rsidR="00507CA2" w:rsidRPr="00507CA2">
        <w:t>редовно</w:t>
      </w:r>
      <w:proofErr w:type="spellEnd"/>
      <w:r w:rsidR="00507CA2" w:rsidRPr="00507CA2">
        <w:t xml:space="preserve"> </w:t>
      </w:r>
      <w:proofErr w:type="spellStart"/>
      <w:r w:rsidR="00507CA2" w:rsidRPr="00507CA2">
        <w:t>одржавање</w:t>
      </w:r>
      <w:proofErr w:type="spellEnd"/>
      <w:r w:rsidR="00507CA2" w:rsidRPr="00507CA2">
        <w:t xml:space="preserve">, у </w:t>
      </w:r>
      <w:proofErr w:type="spellStart"/>
      <w:r w:rsidR="00507CA2" w:rsidRPr="00507CA2">
        <w:t>случају</w:t>
      </w:r>
      <w:proofErr w:type="spellEnd"/>
      <w:r w:rsidR="00507CA2" w:rsidRPr="00507CA2">
        <w:t xml:space="preserve"> </w:t>
      </w:r>
      <w:proofErr w:type="spellStart"/>
      <w:r w:rsidR="00507CA2" w:rsidRPr="00507CA2">
        <w:t>настанка</w:t>
      </w:r>
      <w:proofErr w:type="spellEnd"/>
      <w:r w:rsidR="00507CA2" w:rsidRPr="00507CA2">
        <w:t xml:space="preserve"> </w:t>
      </w:r>
      <w:proofErr w:type="spellStart"/>
      <w:r w:rsidR="00507CA2" w:rsidRPr="00507CA2">
        <w:t>штете</w:t>
      </w:r>
      <w:proofErr w:type="spellEnd"/>
      <w:r w:rsidR="00507CA2" w:rsidRPr="00507CA2">
        <w:t xml:space="preserve"> </w:t>
      </w:r>
      <w:proofErr w:type="spellStart"/>
      <w:r w:rsidR="00507CA2" w:rsidRPr="00507CA2">
        <w:t>на</w:t>
      </w:r>
      <w:proofErr w:type="spellEnd"/>
      <w:r w:rsidR="00507CA2" w:rsidRPr="00507CA2">
        <w:t xml:space="preserve"> </w:t>
      </w:r>
      <w:proofErr w:type="spellStart"/>
      <w:r w:rsidR="00507CA2" w:rsidRPr="00507CA2">
        <w:t>истим</w:t>
      </w:r>
      <w:proofErr w:type="spellEnd"/>
      <w:r w:rsidR="00507CA2" w:rsidRPr="00507CA2">
        <w:t xml:space="preserve"> </w:t>
      </w:r>
      <w:proofErr w:type="spellStart"/>
      <w:r w:rsidR="00507CA2" w:rsidRPr="00507CA2">
        <w:t>сноси</w:t>
      </w:r>
      <w:proofErr w:type="spellEnd"/>
      <w:r w:rsidR="00507CA2" w:rsidRPr="00507CA2">
        <w:t xml:space="preserve"> </w:t>
      </w:r>
      <w:proofErr w:type="spellStart"/>
      <w:r w:rsidR="00507CA2" w:rsidRPr="00507CA2">
        <w:t>трошкове</w:t>
      </w:r>
      <w:proofErr w:type="spellEnd"/>
      <w:r w:rsidR="00507CA2" w:rsidRPr="00507CA2">
        <w:t xml:space="preserve"> </w:t>
      </w:r>
      <w:proofErr w:type="spellStart"/>
      <w:r w:rsidR="00507CA2" w:rsidRPr="00507CA2">
        <w:t>њихових</w:t>
      </w:r>
      <w:proofErr w:type="spellEnd"/>
      <w:r w:rsidR="00507CA2" w:rsidRPr="00507CA2">
        <w:t xml:space="preserve"> </w:t>
      </w:r>
      <w:proofErr w:type="spellStart"/>
      <w:r w:rsidR="00507CA2" w:rsidRPr="00507CA2">
        <w:t>оправки</w:t>
      </w:r>
      <w:proofErr w:type="spellEnd"/>
      <w:r w:rsidR="00507CA2" w:rsidRPr="00507CA2">
        <w:t xml:space="preserve"> и </w:t>
      </w:r>
      <w:proofErr w:type="spellStart"/>
      <w:r w:rsidR="00507CA2" w:rsidRPr="00507CA2">
        <w:t>да</w:t>
      </w:r>
      <w:proofErr w:type="spellEnd"/>
      <w:r w:rsidR="00507CA2" w:rsidRPr="00507CA2">
        <w:t xml:space="preserve"> </w:t>
      </w:r>
      <w:proofErr w:type="spellStart"/>
      <w:r w:rsidR="00507CA2" w:rsidRPr="00507CA2">
        <w:t>исте</w:t>
      </w:r>
      <w:proofErr w:type="spellEnd"/>
      <w:r w:rsidR="00507CA2" w:rsidRPr="00507CA2">
        <w:t xml:space="preserve"> о </w:t>
      </w:r>
      <w:proofErr w:type="spellStart"/>
      <w:r w:rsidR="00507CA2" w:rsidRPr="00507CA2">
        <w:t>свом</w:t>
      </w:r>
      <w:proofErr w:type="spellEnd"/>
      <w:r w:rsidR="00507CA2" w:rsidRPr="00507CA2">
        <w:t xml:space="preserve"> </w:t>
      </w:r>
      <w:proofErr w:type="spellStart"/>
      <w:r w:rsidR="00507CA2" w:rsidRPr="00507CA2">
        <w:t>трошку</w:t>
      </w:r>
      <w:proofErr w:type="spellEnd"/>
      <w:r w:rsidR="00507CA2" w:rsidRPr="00507CA2">
        <w:t xml:space="preserve"> </w:t>
      </w:r>
      <w:proofErr w:type="spellStart"/>
      <w:r w:rsidR="00507CA2" w:rsidRPr="00507CA2">
        <w:t>региструје</w:t>
      </w:r>
      <w:proofErr w:type="spellEnd"/>
      <w:r w:rsidR="00507CA2" w:rsidRPr="00507CA2">
        <w:t>.</w:t>
      </w:r>
    </w:p>
    <w:p w:rsidR="00507CA2" w:rsidRDefault="00507CA2" w:rsidP="00507CA2">
      <w:pPr>
        <w:pStyle w:val="Style"/>
        <w:jc w:val="center"/>
      </w:pPr>
      <w:proofErr w:type="spellStart"/>
      <w:r>
        <w:t>Члан</w:t>
      </w:r>
      <w:proofErr w:type="spellEnd"/>
      <w:r>
        <w:t xml:space="preserve"> 4</w:t>
      </w:r>
    </w:p>
    <w:p w:rsidR="00507CA2" w:rsidRDefault="00507CA2" w:rsidP="00507CA2">
      <w:pPr>
        <w:pStyle w:val="Style"/>
      </w:pPr>
    </w:p>
    <w:p w:rsidR="00507CA2" w:rsidRDefault="00F82338" w:rsidP="00507CA2">
      <w:pPr>
        <w:pStyle w:val="Style"/>
        <w:ind w:firstLine="720"/>
      </w:pPr>
      <w:r>
        <w:rPr>
          <w:lang w:val="sr-Cyrl-ME"/>
        </w:rPr>
        <w:t>Покретне ствари</w:t>
      </w:r>
      <w:r w:rsidR="00507CA2">
        <w:t xml:space="preserve"> </w:t>
      </w:r>
      <w:proofErr w:type="spellStart"/>
      <w:r w:rsidR="00507CA2">
        <w:t>из</w:t>
      </w:r>
      <w:proofErr w:type="spellEnd"/>
      <w:r w:rsidR="00507CA2">
        <w:t xml:space="preserve"> </w:t>
      </w:r>
      <w:proofErr w:type="spellStart"/>
      <w:r w:rsidR="00507CA2">
        <w:t>члана</w:t>
      </w:r>
      <w:proofErr w:type="spellEnd"/>
      <w:r w:rsidR="00507CA2">
        <w:t xml:space="preserve"> 1 </w:t>
      </w:r>
      <w:proofErr w:type="spellStart"/>
      <w:r w:rsidR="00507CA2">
        <w:t>Одлуке</w:t>
      </w:r>
      <w:proofErr w:type="spellEnd"/>
      <w:r w:rsidR="00507CA2">
        <w:t xml:space="preserve"> </w:t>
      </w:r>
      <w:proofErr w:type="spellStart"/>
      <w:r w:rsidR="00507CA2">
        <w:t>остају</w:t>
      </w:r>
      <w:proofErr w:type="spellEnd"/>
      <w:r w:rsidR="00507CA2">
        <w:t xml:space="preserve"> у </w:t>
      </w:r>
      <w:proofErr w:type="spellStart"/>
      <w:r w:rsidR="00507CA2">
        <w:t>својини</w:t>
      </w:r>
      <w:proofErr w:type="spellEnd"/>
      <w:r w:rsidR="00507CA2">
        <w:t xml:space="preserve"> </w:t>
      </w:r>
      <w:proofErr w:type="spellStart"/>
      <w:r w:rsidR="00507CA2">
        <w:t>општине</w:t>
      </w:r>
      <w:proofErr w:type="spellEnd"/>
      <w:r w:rsidR="00507CA2">
        <w:t xml:space="preserve"> </w:t>
      </w:r>
      <w:proofErr w:type="spellStart"/>
      <w:r w:rsidR="00507CA2">
        <w:t>Никшић</w:t>
      </w:r>
      <w:proofErr w:type="spellEnd"/>
      <w:r w:rsidR="00507CA2">
        <w:t>.</w:t>
      </w:r>
    </w:p>
    <w:p w:rsidR="00507CA2" w:rsidRDefault="00507CA2" w:rsidP="00507CA2">
      <w:pPr>
        <w:pStyle w:val="Style"/>
      </w:pPr>
    </w:p>
    <w:p w:rsidR="00507CA2" w:rsidRDefault="00507CA2" w:rsidP="00507CA2">
      <w:pPr>
        <w:pStyle w:val="Style"/>
        <w:jc w:val="center"/>
      </w:pPr>
      <w:proofErr w:type="spellStart"/>
      <w:r>
        <w:t>Члан</w:t>
      </w:r>
      <w:proofErr w:type="spellEnd"/>
      <w:r>
        <w:t xml:space="preserve"> 5</w:t>
      </w:r>
    </w:p>
    <w:p w:rsidR="00507CA2" w:rsidRDefault="00507CA2" w:rsidP="00507CA2">
      <w:pPr>
        <w:pStyle w:val="Style"/>
      </w:pPr>
    </w:p>
    <w:p w:rsidR="00507CA2" w:rsidRDefault="00507CA2" w:rsidP="00507CA2">
      <w:pPr>
        <w:pStyle w:val="Style"/>
        <w:ind w:firstLine="720"/>
      </w:pPr>
      <w:proofErr w:type="spellStart"/>
      <w:proofErr w:type="gramStart"/>
      <w:r>
        <w:t>Међусобна</w:t>
      </w:r>
      <w:proofErr w:type="spellEnd"/>
      <w:r>
        <w:t xml:space="preserve">  </w:t>
      </w:r>
      <w:proofErr w:type="spellStart"/>
      <w:r>
        <w:t>права</w:t>
      </w:r>
      <w:proofErr w:type="spellEnd"/>
      <w:proofErr w:type="gramEnd"/>
      <w:r>
        <w:t xml:space="preserve"> и </w:t>
      </w:r>
      <w:proofErr w:type="spellStart"/>
      <w:r>
        <w:t>обавезе</w:t>
      </w:r>
      <w:proofErr w:type="spellEnd"/>
      <w:r>
        <w:t xml:space="preserve">  </w:t>
      </w:r>
      <w:proofErr w:type="spellStart"/>
      <w:r>
        <w:t>између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Никшић</w:t>
      </w:r>
      <w:proofErr w:type="spellEnd"/>
      <w:r>
        <w:t xml:space="preserve"> и </w:t>
      </w:r>
      <w:r w:rsidR="006909B0">
        <w:t>„</w:t>
      </w:r>
      <w:proofErr w:type="spellStart"/>
      <w:r w:rsidR="00F82338" w:rsidRPr="00F82338">
        <w:t>Агенциј</w:t>
      </w:r>
      <w:proofErr w:type="spellEnd"/>
      <w:r w:rsidR="00F82338">
        <w:rPr>
          <w:lang w:val="sr-Cyrl-ME"/>
        </w:rPr>
        <w:t>е</w:t>
      </w:r>
      <w:r w:rsidR="00F82338" w:rsidRPr="00F82338">
        <w:t xml:space="preserve"> </w:t>
      </w:r>
      <w:proofErr w:type="spellStart"/>
      <w:r w:rsidR="00F82338" w:rsidRPr="00F82338">
        <w:t>за</w:t>
      </w:r>
      <w:proofErr w:type="spellEnd"/>
      <w:r w:rsidR="00F82338" w:rsidRPr="00F82338">
        <w:t xml:space="preserve"> </w:t>
      </w:r>
      <w:proofErr w:type="spellStart"/>
      <w:r w:rsidR="00F82338" w:rsidRPr="00F82338">
        <w:t>пројектовање</w:t>
      </w:r>
      <w:proofErr w:type="spellEnd"/>
      <w:r w:rsidR="00F82338" w:rsidRPr="00F82338">
        <w:t xml:space="preserve"> и </w:t>
      </w:r>
      <w:proofErr w:type="spellStart"/>
      <w:r w:rsidR="00F82338" w:rsidRPr="00F82338">
        <w:t>планирање</w:t>
      </w:r>
      <w:proofErr w:type="spellEnd"/>
      <w:r w:rsidR="00F82338" w:rsidRPr="00F82338">
        <w:t xml:space="preserve">“ ДОО </w:t>
      </w:r>
      <w:proofErr w:type="spellStart"/>
      <w:r w:rsidR="00F82338" w:rsidRPr="00F82338">
        <w:t>Никшић</w:t>
      </w:r>
      <w:proofErr w:type="spellEnd"/>
      <w:r>
        <w:t xml:space="preserve"> </w:t>
      </w:r>
      <w:proofErr w:type="spellStart"/>
      <w:r>
        <w:t>регулисаће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уговором</w:t>
      </w:r>
      <w:proofErr w:type="spellEnd"/>
      <w:r>
        <w:t xml:space="preserve">, у </w:t>
      </w:r>
      <w:proofErr w:type="spellStart"/>
      <w:r>
        <w:t>складу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овом</w:t>
      </w:r>
      <w:proofErr w:type="spellEnd"/>
      <w:r>
        <w:t xml:space="preserve"> </w:t>
      </w:r>
      <w:proofErr w:type="spellStart"/>
      <w:r>
        <w:t>одлуком</w:t>
      </w:r>
      <w:proofErr w:type="spellEnd"/>
      <w:r>
        <w:t>.</w:t>
      </w:r>
    </w:p>
    <w:p w:rsidR="00507CA2" w:rsidRDefault="00507CA2" w:rsidP="00507CA2">
      <w:pPr>
        <w:pStyle w:val="Style"/>
      </w:pPr>
    </w:p>
    <w:p w:rsidR="00507CA2" w:rsidRDefault="00507CA2" w:rsidP="00507CA2">
      <w:pPr>
        <w:pStyle w:val="Style"/>
        <w:jc w:val="center"/>
      </w:pPr>
      <w:proofErr w:type="spellStart"/>
      <w:r>
        <w:t>Члан</w:t>
      </w:r>
      <w:proofErr w:type="spellEnd"/>
      <w:r>
        <w:t xml:space="preserve"> 6</w:t>
      </w:r>
    </w:p>
    <w:p w:rsidR="00507CA2" w:rsidRDefault="00507CA2" w:rsidP="00507CA2">
      <w:pPr>
        <w:pStyle w:val="Style"/>
      </w:pPr>
      <w:r>
        <w:t xml:space="preserve">    </w:t>
      </w:r>
    </w:p>
    <w:p w:rsidR="00F82338" w:rsidRPr="00F82338" w:rsidRDefault="00507CA2" w:rsidP="00F82338">
      <w:pPr>
        <w:rPr>
          <w:lang w:val="en-US" w:eastAsia="en-US"/>
        </w:rPr>
      </w:pPr>
      <w:r>
        <w:t xml:space="preserve">  </w:t>
      </w:r>
      <w:r>
        <w:tab/>
      </w:r>
      <w:proofErr w:type="spellStart"/>
      <w:proofErr w:type="gramStart"/>
      <w:r w:rsidR="00F82338" w:rsidRPr="00F82338">
        <w:rPr>
          <w:lang w:val="en-US" w:eastAsia="en-US"/>
        </w:rPr>
        <w:t>Овлашћује</w:t>
      </w:r>
      <w:proofErr w:type="spellEnd"/>
      <w:r w:rsidR="00F82338" w:rsidRPr="00F82338">
        <w:rPr>
          <w:lang w:val="en-US" w:eastAsia="en-US"/>
        </w:rPr>
        <w:t xml:space="preserve"> </w:t>
      </w:r>
      <w:proofErr w:type="spellStart"/>
      <w:r w:rsidR="00F82338" w:rsidRPr="00F82338">
        <w:rPr>
          <w:lang w:val="en-US" w:eastAsia="en-US"/>
        </w:rPr>
        <w:t>се</w:t>
      </w:r>
      <w:proofErr w:type="spellEnd"/>
      <w:r w:rsidR="00F82338" w:rsidRPr="00F82338">
        <w:rPr>
          <w:lang w:val="en-US" w:eastAsia="en-US"/>
        </w:rPr>
        <w:t xml:space="preserve"> </w:t>
      </w:r>
      <w:proofErr w:type="spellStart"/>
      <w:r w:rsidR="00F82338" w:rsidRPr="00F82338">
        <w:rPr>
          <w:lang w:val="en-US" w:eastAsia="en-US"/>
        </w:rPr>
        <w:t>предсједник</w:t>
      </w:r>
      <w:proofErr w:type="spellEnd"/>
      <w:r w:rsidR="00F82338" w:rsidRPr="00F82338">
        <w:rPr>
          <w:lang w:val="en-US" w:eastAsia="en-US"/>
        </w:rPr>
        <w:t xml:space="preserve"> </w:t>
      </w:r>
      <w:proofErr w:type="spellStart"/>
      <w:r w:rsidR="00F82338" w:rsidRPr="00F82338">
        <w:rPr>
          <w:lang w:val="en-US" w:eastAsia="en-US"/>
        </w:rPr>
        <w:t>Општине</w:t>
      </w:r>
      <w:proofErr w:type="spellEnd"/>
      <w:r w:rsidR="00F82338" w:rsidRPr="00F82338">
        <w:rPr>
          <w:lang w:val="en-US" w:eastAsia="en-US"/>
        </w:rPr>
        <w:t xml:space="preserve"> </w:t>
      </w:r>
      <w:proofErr w:type="spellStart"/>
      <w:r w:rsidR="00F82338" w:rsidRPr="00F82338">
        <w:rPr>
          <w:lang w:val="en-US" w:eastAsia="en-US"/>
        </w:rPr>
        <w:t>Никшић</w:t>
      </w:r>
      <w:proofErr w:type="spellEnd"/>
      <w:r w:rsidR="00F82338" w:rsidRPr="00F82338">
        <w:rPr>
          <w:lang w:val="en-US" w:eastAsia="en-US"/>
        </w:rPr>
        <w:t xml:space="preserve"> </w:t>
      </w:r>
      <w:proofErr w:type="spellStart"/>
      <w:r w:rsidR="00F82338" w:rsidRPr="00F82338">
        <w:rPr>
          <w:lang w:val="en-US" w:eastAsia="en-US"/>
        </w:rPr>
        <w:t>да</w:t>
      </w:r>
      <w:proofErr w:type="spellEnd"/>
      <w:r w:rsidR="00F82338" w:rsidRPr="00F82338">
        <w:rPr>
          <w:lang w:val="en-US" w:eastAsia="en-US"/>
        </w:rPr>
        <w:t xml:space="preserve"> </w:t>
      </w:r>
      <w:proofErr w:type="spellStart"/>
      <w:r w:rsidR="00F82338" w:rsidRPr="00F82338">
        <w:rPr>
          <w:lang w:val="en-US" w:eastAsia="en-US"/>
        </w:rPr>
        <w:t>закључи</w:t>
      </w:r>
      <w:proofErr w:type="spellEnd"/>
      <w:r w:rsidR="00F82338" w:rsidRPr="00F82338">
        <w:rPr>
          <w:lang w:val="en-US" w:eastAsia="en-US"/>
        </w:rPr>
        <w:t xml:space="preserve"> </w:t>
      </w:r>
      <w:proofErr w:type="spellStart"/>
      <w:r w:rsidR="00F82338" w:rsidRPr="00F82338">
        <w:rPr>
          <w:lang w:val="en-US" w:eastAsia="en-US"/>
        </w:rPr>
        <w:t>уговор</w:t>
      </w:r>
      <w:proofErr w:type="spellEnd"/>
      <w:r w:rsidR="00F82338" w:rsidRPr="00F82338">
        <w:rPr>
          <w:lang w:val="en-US" w:eastAsia="en-US"/>
        </w:rPr>
        <w:t xml:space="preserve"> </w:t>
      </w:r>
      <w:proofErr w:type="spellStart"/>
      <w:r w:rsidR="00F82338" w:rsidRPr="00F82338">
        <w:rPr>
          <w:lang w:val="en-US" w:eastAsia="en-US"/>
        </w:rPr>
        <w:t>из</w:t>
      </w:r>
      <w:proofErr w:type="spellEnd"/>
      <w:r w:rsidR="00F82338" w:rsidRPr="00F82338">
        <w:rPr>
          <w:lang w:val="en-US" w:eastAsia="en-US"/>
        </w:rPr>
        <w:t xml:space="preserve"> </w:t>
      </w:r>
      <w:proofErr w:type="spellStart"/>
      <w:r w:rsidR="00F82338" w:rsidRPr="00F82338">
        <w:rPr>
          <w:lang w:val="en-US" w:eastAsia="en-US"/>
        </w:rPr>
        <w:t>члана</w:t>
      </w:r>
      <w:proofErr w:type="spellEnd"/>
      <w:r w:rsidR="00F82338" w:rsidRPr="00F82338">
        <w:rPr>
          <w:lang w:val="en-US" w:eastAsia="en-US"/>
        </w:rPr>
        <w:t xml:space="preserve"> </w:t>
      </w:r>
      <w:r w:rsidR="00F82338">
        <w:rPr>
          <w:lang w:val="sr-Cyrl-ME" w:eastAsia="en-US"/>
        </w:rPr>
        <w:t>5</w:t>
      </w:r>
      <w:r w:rsidR="00F82338" w:rsidRPr="00F82338">
        <w:rPr>
          <w:lang w:val="en-US" w:eastAsia="en-US"/>
        </w:rPr>
        <w:t xml:space="preserve"> </w:t>
      </w:r>
      <w:proofErr w:type="spellStart"/>
      <w:r w:rsidR="00F82338" w:rsidRPr="00F82338">
        <w:rPr>
          <w:lang w:val="en-US" w:eastAsia="en-US"/>
        </w:rPr>
        <w:t>ове</w:t>
      </w:r>
      <w:proofErr w:type="spellEnd"/>
      <w:r w:rsidR="00F82338" w:rsidRPr="00F82338">
        <w:rPr>
          <w:lang w:val="en-US" w:eastAsia="en-US"/>
        </w:rPr>
        <w:t xml:space="preserve"> </w:t>
      </w:r>
      <w:proofErr w:type="spellStart"/>
      <w:r w:rsidR="00F82338" w:rsidRPr="00F82338">
        <w:rPr>
          <w:lang w:val="en-US" w:eastAsia="en-US"/>
        </w:rPr>
        <w:t>одлуке</w:t>
      </w:r>
      <w:proofErr w:type="spellEnd"/>
      <w:r w:rsidR="00F82338" w:rsidRPr="00F82338">
        <w:rPr>
          <w:lang w:val="en-US" w:eastAsia="en-US"/>
        </w:rPr>
        <w:t>.</w:t>
      </w:r>
      <w:proofErr w:type="gramEnd"/>
    </w:p>
    <w:p w:rsidR="00507CA2" w:rsidRDefault="00507CA2" w:rsidP="00F82338">
      <w:pPr>
        <w:pStyle w:val="Style"/>
      </w:pPr>
    </w:p>
    <w:p w:rsidR="00507CA2" w:rsidRDefault="00507CA2" w:rsidP="00507CA2">
      <w:pPr>
        <w:pStyle w:val="Style"/>
        <w:jc w:val="center"/>
      </w:pPr>
      <w:proofErr w:type="spellStart"/>
      <w:r>
        <w:t>Члан</w:t>
      </w:r>
      <w:proofErr w:type="spellEnd"/>
      <w:r>
        <w:t xml:space="preserve"> 7</w:t>
      </w:r>
    </w:p>
    <w:p w:rsidR="00507CA2" w:rsidRDefault="00507CA2" w:rsidP="00507CA2">
      <w:pPr>
        <w:pStyle w:val="Style"/>
      </w:pPr>
    </w:p>
    <w:p w:rsidR="00507CA2" w:rsidRDefault="00507CA2" w:rsidP="006909B0">
      <w:pPr>
        <w:pStyle w:val="Style"/>
        <w:ind w:firstLine="720"/>
        <w:jc w:val="both"/>
      </w:pPr>
      <w:proofErr w:type="spellStart"/>
      <w:proofErr w:type="gramStart"/>
      <w:r>
        <w:t>Ова</w:t>
      </w:r>
      <w:proofErr w:type="spellEnd"/>
      <w:r>
        <w:t xml:space="preserve"> </w:t>
      </w:r>
      <w:proofErr w:type="spellStart"/>
      <w:r>
        <w:t>одлука</w:t>
      </w:r>
      <w:proofErr w:type="spellEnd"/>
      <w:r>
        <w:t xml:space="preserve"> </w:t>
      </w:r>
      <w:proofErr w:type="spellStart"/>
      <w:r>
        <w:t>ступа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снагу</w:t>
      </w:r>
      <w:proofErr w:type="spellEnd"/>
      <w:r>
        <w:t xml:space="preserve"> </w:t>
      </w:r>
      <w:proofErr w:type="spellStart"/>
      <w:r>
        <w:t>осмог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дана</w:t>
      </w:r>
      <w:proofErr w:type="spellEnd"/>
      <w:r>
        <w:t xml:space="preserve"> </w:t>
      </w:r>
      <w:proofErr w:type="spellStart"/>
      <w:r>
        <w:t>објављивања</w:t>
      </w:r>
      <w:proofErr w:type="spellEnd"/>
      <w:r>
        <w:t xml:space="preserve"> у "</w:t>
      </w:r>
      <w:proofErr w:type="spellStart"/>
      <w:r>
        <w:t>Службеном</w:t>
      </w:r>
      <w:proofErr w:type="spellEnd"/>
      <w:r>
        <w:t xml:space="preserve"> </w:t>
      </w:r>
      <w:proofErr w:type="spellStart"/>
      <w:r>
        <w:t>лис</w:t>
      </w:r>
      <w:r w:rsidR="006909B0">
        <w:t>ту</w:t>
      </w:r>
      <w:proofErr w:type="spellEnd"/>
      <w:r w:rsidR="006909B0">
        <w:t xml:space="preserve"> </w:t>
      </w:r>
      <w:proofErr w:type="spellStart"/>
      <w:r w:rsidR="006909B0">
        <w:t>Црне</w:t>
      </w:r>
      <w:proofErr w:type="spellEnd"/>
      <w:r w:rsidR="006909B0">
        <w:t xml:space="preserve"> </w:t>
      </w:r>
      <w:proofErr w:type="spellStart"/>
      <w:r w:rsidR="006909B0">
        <w:t>Горе</w:t>
      </w:r>
      <w:proofErr w:type="spellEnd"/>
      <w:r w:rsidR="006909B0">
        <w:t xml:space="preserve">- </w:t>
      </w:r>
      <w:proofErr w:type="spellStart"/>
      <w:r w:rsidR="006909B0">
        <w:t>Општински</w:t>
      </w:r>
      <w:proofErr w:type="spellEnd"/>
      <w:r w:rsidR="006909B0">
        <w:t xml:space="preserve"> </w:t>
      </w:r>
      <w:proofErr w:type="spellStart"/>
      <w:r w:rsidR="006909B0">
        <w:t>прописи</w:t>
      </w:r>
      <w:proofErr w:type="spellEnd"/>
      <w:r>
        <w:t>".</w:t>
      </w:r>
      <w:proofErr w:type="gramEnd"/>
      <w:r>
        <w:t xml:space="preserve"> </w:t>
      </w:r>
    </w:p>
    <w:p w:rsidR="00507CA2" w:rsidRDefault="00507CA2" w:rsidP="00507CA2">
      <w:pPr>
        <w:pStyle w:val="Style"/>
      </w:pPr>
    </w:p>
    <w:p w:rsidR="00507CA2" w:rsidRDefault="00507CA2" w:rsidP="00507CA2">
      <w:pPr>
        <w:pStyle w:val="Style"/>
      </w:pPr>
    </w:p>
    <w:p w:rsidR="001E57A6" w:rsidRDefault="001E57A6" w:rsidP="001E57A6">
      <w:pPr>
        <w:pStyle w:val="Style"/>
      </w:pPr>
      <w:proofErr w:type="spellStart"/>
      <w:r>
        <w:t>Број</w:t>
      </w:r>
      <w:proofErr w:type="spellEnd"/>
      <w:r>
        <w:t xml:space="preserve">: 01-030-  </w:t>
      </w:r>
    </w:p>
    <w:p w:rsidR="001E57A6" w:rsidRDefault="001E57A6" w:rsidP="001E57A6">
      <w:pPr>
        <w:pStyle w:val="Style"/>
      </w:pPr>
      <w:proofErr w:type="spellStart"/>
      <w:r>
        <w:t>Никшић</w:t>
      </w:r>
      <w:proofErr w:type="spellEnd"/>
      <w:r>
        <w:t xml:space="preserve">, </w:t>
      </w:r>
      <w:r>
        <w:tab/>
        <w:t>2025.године</w:t>
      </w:r>
    </w:p>
    <w:p w:rsidR="001E57A6" w:rsidRDefault="001E57A6" w:rsidP="001E57A6">
      <w:pPr>
        <w:pStyle w:val="Style"/>
      </w:pPr>
    </w:p>
    <w:p w:rsidR="001E57A6" w:rsidRDefault="001E57A6" w:rsidP="001E57A6">
      <w:pPr>
        <w:pStyle w:val="Style"/>
      </w:pPr>
      <w:r>
        <w:t xml:space="preserve">                                            СКУПШТИНА ОПШТИНЕ НИКШИЋ </w:t>
      </w:r>
    </w:p>
    <w:p w:rsidR="001E57A6" w:rsidRDefault="001E57A6" w:rsidP="001E57A6">
      <w:pPr>
        <w:pStyle w:val="Style"/>
      </w:pPr>
      <w:r>
        <w:t xml:space="preserve">                                                                                              </w:t>
      </w:r>
      <w:r>
        <w:tab/>
      </w:r>
      <w:r>
        <w:tab/>
      </w:r>
    </w:p>
    <w:p w:rsidR="001E57A6" w:rsidRDefault="001E57A6" w:rsidP="001E57A6">
      <w:pPr>
        <w:pStyle w:val="Style"/>
      </w:pPr>
      <w:r>
        <w:t xml:space="preserve">          </w:t>
      </w:r>
      <w:r w:rsidR="006909B0">
        <w:tab/>
      </w:r>
      <w:r w:rsidR="006909B0">
        <w:tab/>
      </w:r>
      <w:r w:rsidR="006909B0">
        <w:tab/>
      </w:r>
      <w:r w:rsidR="006909B0">
        <w:tab/>
      </w:r>
      <w:r w:rsidR="006909B0">
        <w:tab/>
      </w:r>
      <w:r w:rsidR="006909B0">
        <w:tab/>
      </w:r>
      <w:r w:rsidR="006909B0">
        <w:tab/>
      </w:r>
      <w:r w:rsidR="006909B0">
        <w:tab/>
      </w:r>
      <w:r w:rsidR="006909B0">
        <w:tab/>
        <w:t xml:space="preserve"> П Р Е Д С Ј Е Д Н И</w:t>
      </w:r>
      <w:r w:rsidR="006909B0">
        <w:rPr>
          <w:lang w:val="sr-Cyrl-ME"/>
        </w:rPr>
        <w:t xml:space="preserve"> Ц А</w:t>
      </w:r>
      <w:r>
        <w:t xml:space="preserve">                                                                                               </w:t>
      </w:r>
    </w:p>
    <w:p w:rsidR="00EF0DA8" w:rsidRDefault="00507CA2" w:rsidP="001E2C40">
      <w:pPr>
        <w:pStyle w:val="Style"/>
        <w:rPr>
          <w:sz w:val="22"/>
          <w:szCs w:val="22"/>
        </w:rPr>
        <w:sectPr w:rsidR="00EF0DA8" w:rsidSect="006909B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2" w:h="20163"/>
          <w:pgMar w:top="567" w:right="902" w:bottom="284" w:left="1708" w:header="720" w:footer="720" w:gutter="0"/>
          <w:cols w:space="720"/>
          <w:noEndnote/>
          <w:titlePg/>
        </w:sect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909B0">
        <w:rPr>
          <w:lang w:val="sr-Cyrl-ME"/>
        </w:rPr>
        <w:t xml:space="preserve">       </w:t>
      </w:r>
      <w:proofErr w:type="spellStart"/>
      <w:r w:rsidRPr="00507CA2">
        <w:t>Милица</w:t>
      </w:r>
      <w:proofErr w:type="spellEnd"/>
      <w:r w:rsidRPr="00507CA2">
        <w:t xml:space="preserve"> </w:t>
      </w:r>
      <w:proofErr w:type="spellStart"/>
      <w:r w:rsidRPr="00507CA2">
        <w:t>Лалатовић</w:t>
      </w:r>
      <w:proofErr w:type="spellEnd"/>
      <w:r w:rsidRPr="00507CA2">
        <w:t xml:space="preserve"> </w:t>
      </w:r>
      <w:proofErr w:type="spellStart"/>
      <w:r w:rsidRPr="00507CA2">
        <w:t>Жижић</w:t>
      </w:r>
      <w:proofErr w:type="gramStart"/>
      <w:r w:rsidRPr="00507CA2">
        <w:t>,с.р</w:t>
      </w:r>
      <w:proofErr w:type="spellEnd"/>
      <w:proofErr w:type="gramEnd"/>
      <w:r w:rsidRPr="00507CA2">
        <w:t>.</w:t>
      </w:r>
    </w:p>
    <w:p w:rsidR="002662D9" w:rsidRDefault="002662D9" w:rsidP="00AC7BE8">
      <w:pPr>
        <w:pStyle w:val="Style"/>
        <w:spacing w:line="254" w:lineRule="exact"/>
        <w:rPr>
          <w:b/>
          <w:bCs/>
        </w:rPr>
      </w:pPr>
    </w:p>
    <w:p w:rsidR="000D17A1" w:rsidRDefault="000D17A1" w:rsidP="00AC7BE8">
      <w:pPr>
        <w:pStyle w:val="Style"/>
        <w:spacing w:line="254" w:lineRule="exact"/>
        <w:rPr>
          <w:b/>
          <w:bCs/>
        </w:rPr>
      </w:pPr>
    </w:p>
    <w:p w:rsidR="00EF0DA8" w:rsidRDefault="00507CA2">
      <w:pPr>
        <w:pStyle w:val="Style"/>
        <w:spacing w:line="254" w:lineRule="exact"/>
        <w:ind w:left="3696"/>
        <w:rPr>
          <w:b/>
          <w:bCs/>
        </w:rPr>
      </w:pPr>
      <w:proofErr w:type="spellStart"/>
      <w:r w:rsidRPr="00507CA2">
        <w:rPr>
          <w:b/>
          <w:bCs/>
        </w:rPr>
        <w:t>Образложење</w:t>
      </w:r>
      <w:proofErr w:type="spellEnd"/>
    </w:p>
    <w:p w:rsidR="00E00D75" w:rsidRPr="00411802" w:rsidRDefault="00E00D75">
      <w:pPr>
        <w:pStyle w:val="Style"/>
        <w:spacing w:line="254" w:lineRule="exact"/>
        <w:ind w:left="3696"/>
        <w:rPr>
          <w:b/>
          <w:bCs/>
        </w:rPr>
      </w:pPr>
    </w:p>
    <w:p w:rsidR="00507CA2" w:rsidRPr="00507CA2" w:rsidRDefault="00507CA2" w:rsidP="00507CA2">
      <w:pPr>
        <w:ind w:left="4" w:firstLine="716"/>
        <w:jc w:val="both"/>
        <w:rPr>
          <w:lang w:val="sr-Latn-CS"/>
        </w:rPr>
      </w:pPr>
      <w:r w:rsidRPr="00507CA2">
        <w:rPr>
          <w:lang w:val="sr-Latn-CS"/>
        </w:rPr>
        <w:t xml:space="preserve">Правни основ за доношење ове одлуке садржан је у члану 29 став 2 Закона о државној имовини («Службени  лист Црне Горе» бр. </w:t>
      </w:r>
      <w:r w:rsidR="00F82338" w:rsidRPr="00F82338">
        <w:rPr>
          <w:lang w:val="sr-Latn-CS"/>
        </w:rPr>
        <w:t>21/09, 40/11 и 23/25</w:t>
      </w:r>
      <w:r w:rsidRPr="00507CA2">
        <w:rPr>
          <w:lang w:val="sr-Latn-CS"/>
        </w:rPr>
        <w:t xml:space="preserve">) којим је прописано  да непокретним и покретним стварима на којима одређена својинска овлашћења врши општина располаже надлежни орган општине у складу са овим законом.  </w:t>
      </w:r>
    </w:p>
    <w:p w:rsidR="00507CA2" w:rsidRPr="00507CA2" w:rsidRDefault="00507CA2" w:rsidP="00507CA2">
      <w:pPr>
        <w:ind w:left="4" w:firstLine="716"/>
        <w:jc w:val="both"/>
        <w:rPr>
          <w:lang w:val="sr-Latn-CS"/>
        </w:rPr>
      </w:pPr>
      <w:r w:rsidRPr="00507CA2">
        <w:rPr>
          <w:lang w:val="sr-Latn-CS"/>
        </w:rPr>
        <w:t xml:space="preserve">Чланом 38 став 1 тачка 2 Закона о локалној самоуправи („Службени лист ЦГ“ бр. </w:t>
      </w:r>
      <w:r w:rsidR="00F82338" w:rsidRPr="00F82338">
        <w:rPr>
          <w:lang w:val="sr-Latn-CS"/>
        </w:rPr>
        <w:t>2/18, 34/19, 38/20, 50/22, 84/22, 81/25 и 98/25</w:t>
      </w:r>
      <w:r w:rsidRPr="00507CA2">
        <w:rPr>
          <w:lang w:val="sr-Latn-CS"/>
        </w:rPr>
        <w:t xml:space="preserve">) прописано је да Скупштина доноси прописе и друге опште акте. </w:t>
      </w:r>
    </w:p>
    <w:p w:rsidR="00507CA2" w:rsidRPr="00507CA2" w:rsidRDefault="00507CA2" w:rsidP="00507CA2">
      <w:pPr>
        <w:ind w:left="4" w:firstLine="716"/>
        <w:jc w:val="both"/>
        <w:rPr>
          <w:lang w:val="sr-Latn-CS"/>
        </w:rPr>
      </w:pPr>
      <w:r w:rsidRPr="00507CA2">
        <w:rPr>
          <w:lang w:val="sr-Latn-CS"/>
        </w:rPr>
        <w:t xml:space="preserve">Чланом 35 став 1 тачка 9 Статута општине Никшић ( "Службени лист ЦГ - Општински прописи" бр. </w:t>
      </w:r>
      <w:r w:rsidR="00EE7652" w:rsidRPr="00EE7652">
        <w:rPr>
          <w:lang w:val="sr-Latn-CS"/>
        </w:rPr>
        <w:t>31/18, 21/23, 62/25 и 42/25</w:t>
      </w:r>
      <w:r w:rsidRPr="00507CA2">
        <w:rPr>
          <w:lang w:val="sr-Latn-CS"/>
        </w:rPr>
        <w:t xml:space="preserve">) одређено је да Скупштина располаже имовином, а чланом 38 став 1 Статута  прописује се које акте Скупштина доноси у вршењу послова из свог </w:t>
      </w:r>
      <w:r w:rsidR="001E57A6">
        <w:rPr>
          <w:lang w:val="sr-Cyrl-ME"/>
        </w:rPr>
        <w:t>д</w:t>
      </w:r>
      <w:r w:rsidR="001C431A">
        <w:rPr>
          <w:lang w:val="sr-Latn-CS"/>
        </w:rPr>
        <w:t>j</w:t>
      </w:r>
      <w:r w:rsidRPr="00507CA2">
        <w:rPr>
          <w:lang w:val="sr-Latn-CS"/>
        </w:rPr>
        <w:t>елокруга.</w:t>
      </w:r>
    </w:p>
    <w:p w:rsidR="00BC0132" w:rsidRDefault="00BC0132" w:rsidP="00C72ABB">
      <w:pPr>
        <w:ind w:left="4" w:firstLine="716"/>
        <w:jc w:val="both"/>
        <w:rPr>
          <w:lang w:val="sr-Latn-CS"/>
        </w:rPr>
      </w:pPr>
    </w:p>
    <w:p w:rsidR="001E2C40" w:rsidRDefault="001E2C40" w:rsidP="001E2C40">
      <w:pPr>
        <w:ind w:firstLine="708"/>
        <w:jc w:val="both"/>
        <w:rPr>
          <w:lang w:val="sr-Latn-CS"/>
        </w:rPr>
      </w:pPr>
    </w:p>
    <w:p w:rsidR="00BC0132" w:rsidRDefault="00507CA2">
      <w:pPr>
        <w:pStyle w:val="Style"/>
        <w:spacing w:line="268" w:lineRule="exact"/>
        <w:ind w:left="4"/>
        <w:rPr>
          <w:b/>
          <w:bCs/>
          <w:lang w:val="sr-Cyrl-ME"/>
        </w:rPr>
      </w:pPr>
      <w:proofErr w:type="spellStart"/>
      <w:r w:rsidRPr="00507CA2">
        <w:rPr>
          <w:b/>
          <w:bCs/>
        </w:rPr>
        <w:t>Разлози</w:t>
      </w:r>
      <w:proofErr w:type="spellEnd"/>
      <w:r w:rsidRPr="00507CA2">
        <w:rPr>
          <w:b/>
          <w:bCs/>
        </w:rPr>
        <w:t xml:space="preserve"> </w:t>
      </w:r>
      <w:proofErr w:type="spellStart"/>
      <w:r w:rsidRPr="00507CA2">
        <w:rPr>
          <w:b/>
          <w:bCs/>
        </w:rPr>
        <w:t>за</w:t>
      </w:r>
      <w:proofErr w:type="spellEnd"/>
      <w:r w:rsidRPr="00507CA2">
        <w:rPr>
          <w:b/>
          <w:bCs/>
        </w:rPr>
        <w:t xml:space="preserve"> </w:t>
      </w:r>
      <w:proofErr w:type="spellStart"/>
      <w:r w:rsidRPr="00507CA2">
        <w:rPr>
          <w:b/>
          <w:bCs/>
        </w:rPr>
        <w:t>доношење</w:t>
      </w:r>
      <w:proofErr w:type="spellEnd"/>
    </w:p>
    <w:p w:rsidR="00507CA2" w:rsidRPr="00507CA2" w:rsidRDefault="00507CA2">
      <w:pPr>
        <w:pStyle w:val="Style"/>
        <w:spacing w:line="268" w:lineRule="exact"/>
        <w:ind w:left="4"/>
        <w:rPr>
          <w:b/>
          <w:bCs/>
          <w:lang w:val="sr-Cyrl-ME"/>
        </w:rPr>
      </w:pPr>
    </w:p>
    <w:p w:rsidR="00507CA2" w:rsidRPr="00507CA2" w:rsidRDefault="00F82338" w:rsidP="00B91ECD">
      <w:pPr>
        <w:pStyle w:val="Style"/>
        <w:spacing w:line="268" w:lineRule="exact"/>
        <w:ind w:right="9" w:firstLine="720"/>
        <w:jc w:val="both"/>
        <w:rPr>
          <w:sz w:val="23"/>
          <w:szCs w:val="23"/>
          <w:u w:color="FF0000"/>
          <w:lang w:val="sr-Cyrl-CS" w:eastAsia="sr-Cyrl-CS"/>
        </w:rPr>
      </w:pPr>
      <w:r>
        <w:rPr>
          <w:sz w:val="23"/>
          <w:szCs w:val="23"/>
          <w:u w:color="FF0000"/>
          <w:lang w:val="sr-Cyrl-CS" w:eastAsia="sr-Cyrl-CS"/>
        </w:rPr>
        <w:t>Служба за сарадњу, послове предсједника и информисање</w:t>
      </w:r>
      <w:r w:rsidR="00507CA2" w:rsidRPr="00507CA2">
        <w:rPr>
          <w:sz w:val="23"/>
          <w:szCs w:val="23"/>
          <w:u w:color="FF0000"/>
          <w:lang w:val="sr-Cyrl-CS" w:eastAsia="sr-Cyrl-CS"/>
        </w:rPr>
        <w:t xml:space="preserve"> општине Никшић достави</w:t>
      </w:r>
      <w:r>
        <w:rPr>
          <w:sz w:val="23"/>
          <w:szCs w:val="23"/>
          <w:u w:color="FF0000"/>
          <w:lang w:val="sr-Cyrl-CS" w:eastAsia="sr-Cyrl-CS"/>
        </w:rPr>
        <w:t>ла</w:t>
      </w:r>
      <w:r w:rsidR="00507CA2" w:rsidRPr="00507CA2">
        <w:rPr>
          <w:sz w:val="23"/>
          <w:szCs w:val="23"/>
          <w:u w:color="FF0000"/>
          <w:lang w:val="sr-Cyrl-CS" w:eastAsia="sr-Cyrl-CS"/>
        </w:rPr>
        <w:t xml:space="preserve"> је Дирекцији за имовину акт </w:t>
      </w:r>
      <w:r w:rsidR="00C225FC" w:rsidRPr="00C225FC">
        <w:rPr>
          <w:sz w:val="23"/>
          <w:szCs w:val="23"/>
          <w:u w:color="FF0000"/>
          <w:lang w:val="sr-Cyrl-CS" w:eastAsia="sr-Cyrl-CS"/>
        </w:rPr>
        <w:t xml:space="preserve">„ Агенције за пројектовање и планирање“ ДОО Никшић </w:t>
      </w:r>
      <w:r w:rsidR="00507CA2" w:rsidRPr="00507CA2">
        <w:rPr>
          <w:sz w:val="23"/>
          <w:szCs w:val="23"/>
          <w:u w:color="FF0000"/>
          <w:lang w:val="sr-Cyrl-CS" w:eastAsia="sr-Cyrl-CS"/>
        </w:rPr>
        <w:t>број  0</w:t>
      </w:r>
      <w:r w:rsidR="00C225FC">
        <w:rPr>
          <w:sz w:val="23"/>
          <w:szCs w:val="23"/>
          <w:u w:color="FF0000"/>
          <w:lang w:val="sr-Cyrl-CS" w:eastAsia="sr-Cyrl-CS"/>
        </w:rPr>
        <w:t>1</w:t>
      </w:r>
      <w:r w:rsidR="00507CA2" w:rsidRPr="00507CA2">
        <w:rPr>
          <w:sz w:val="23"/>
          <w:szCs w:val="23"/>
          <w:u w:color="FF0000"/>
          <w:lang w:val="sr-Cyrl-CS" w:eastAsia="sr-Cyrl-CS"/>
        </w:rPr>
        <w:t>-</w:t>
      </w:r>
      <w:r w:rsidR="00C225FC">
        <w:rPr>
          <w:sz w:val="23"/>
          <w:szCs w:val="23"/>
          <w:u w:color="FF0000"/>
          <w:lang w:val="sr-Cyrl-CS" w:eastAsia="sr-Cyrl-CS"/>
        </w:rPr>
        <w:t>897</w:t>
      </w:r>
      <w:r w:rsidR="00507CA2" w:rsidRPr="00507CA2">
        <w:rPr>
          <w:sz w:val="23"/>
          <w:szCs w:val="23"/>
          <w:u w:color="FF0000"/>
          <w:lang w:val="sr-Cyrl-CS" w:eastAsia="sr-Cyrl-CS"/>
        </w:rPr>
        <w:t xml:space="preserve"> од </w:t>
      </w:r>
      <w:r w:rsidR="00C225FC">
        <w:rPr>
          <w:sz w:val="23"/>
          <w:szCs w:val="23"/>
          <w:u w:color="FF0000"/>
          <w:lang w:val="sr-Cyrl-CS" w:eastAsia="sr-Cyrl-CS"/>
        </w:rPr>
        <w:t>09.09.2025</w:t>
      </w:r>
      <w:r w:rsidR="00507CA2" w:rsidRPr="00507CA2">
        <w:rPr>
          <w:sz w:val="23"/>
          <w:szCs w:val="23"/>
          <w:u w:color="FF0000"/>
          <w:lang w:val="sr-Cyrl-CS" w:eastAsia="sr-Cyrl-CS"/>
        </w:rPr>
        <w:t>.године</w:t>
      </w:r>
      <w:r w:rsidR="00C225FC">
        <w:rPr>
          <w:sz w:val="23"/>
          <w:szCs w:val="23"/>
          <w:u w:color="FF0000"/>
          <w:lang w:val="sr-Cyrl-CS" w:eastAsia="sr-Cyrl-CS"/>
        </w:rPr>
        <w:t>, којим је тражено да им се</w:t>
      </w:r>
      <w:r w:rsidR="00507CA2" w:rsidRPr="00507CA2">
        <w:rPr>
          <w:sz w:val="23"/>
          <w:szCs w:val="23"/>
          <w:u w:color="FF0000"/>
          <w:lang w:val="sr-Cyrl-CS" w:eastAsia="sr-Cyrl-CS"/>
        </w:rPr>
        <w:t xml:space="preserve"> </w:t>
      </w:r>
      <w:r w:rsidR="00C225FC">
        <w:rPr>
          <w:sz w:val="23"/>
          <w:szCs w:val="23"/>
          <w:u w:color="FF0000"/>
          <w:lang w:val="sr-Cyrl-CS" w:eastAsia="sr-Cyrl-CS"/>
        </w:rPr>
        <w:t xml:space="preserve">дају на коришћење </w:t>
      </w:r>
      <w:r w:rsidR="00C225FC" w:rsidRPr="00C225FC">
        <w:rPr>
          <w:sz w:val="23"/>
          <w:szCs w:val="23"/>
          <w:u w:color="FF0000"/>
          <w:lang w:val="sr-Cyrl-CS" w:eastAsia="sr-Cyrl-CS"/>
        </w:rPr>
        <w:t>моторно возил</w:t>
      </w:r>
      <w:r w:rsidR="00C225FC">
        <w:rPr>
          <w:sz w:val="23"/>
          <w:szCs w:val="23"/>
          <w:u w:color="FF0000"/>
          <w:lang w:val="sr-Cyrl-CS" w:eastAsia="sr-Cyrl-CS"/>
        </w:rPr>
        <w:t>о</w:t>
      </w:r>
      <w:r w:rsidR="00C225FC" w:rsidRPr="00C225FC">
        <w:rPr>
          <w:sz w:val="23"/>
          <w:szCs w:val="23"/>
          <w:u w:color="FF0000"/>
          <w:lang w:val="sr-Cyrl-CS" w:eastAsia="sr-Cyrl-CS"/>
        </w:rPr>
        <w:t xml:space="preserve"> и геодетски инструмен</w:t>
      </w:r>
      <w:r w:rsidR="00C225FC">
        <w:rPr>
          <w:sz w:val="23"/>
          <w:szCs w:val="23"/>
          <w:u w:color="FF0000"/>
          <w:lang w:val="sr-Cyrl-CS" w:eastAsia="sr-Cyrl-CS"/>
        </w:rPr>
        <w:t>ти</w:t>
      </w:r>
      <w:r w:rsidR="00507CA2" w:rsidRPr="00507CA2">
        <w:rPr>
          <w:sz w:val="23"/>
          <w:szCs w:val="23"/>
          <w:u w:color="FF0000"/>
          <w:lang w:val="sr-Cyrl-CS" w:eastAsia="sr-Cyrl-CS"/>
        </w:rPr>
        <w:t xml:space="preserve">. </w:t>
      </w:r>
      <w:r w:rsidR="00B91ECD">
        <w:rPr>
          <w:sz w:val="23"/>
          <w:szCs w:val="23"/>
          <w:u w:color="FF0000"/>
          <w:lang w:val="sr-Cyrl-CS" w:eastAsia="sr-Cyrl-CS"/>
        </w:rPr>
        <w:t>Покретне ствари које су предмет захтјева</w:t>
      </w:r>
      <w:r w:rsidR="00507CA2" w:rsidRPr="00507CA2">
        <w:rPr>
          <w:sz w:val="23"/>
          <w:szCs w:val="23"/>
          <w:u w:color="FF0000"/>
          <w:lang w:val="sr-Cyrl-CS" w:eastAsia="sr-Cyrl-CS"/>
        </w:rPr>
        <w:t xml:space="preserve"> су </w:t>
      </w:r>
      <w:r w:rsidR="00B91ECD" w:rsidRPr="00B91ECD">
        <w:rPr>
          <w:sz w:val="23"/>
          <w:szCs w:val="23"/>
          <w:u w:color="FF0000"/>
          <w:lang w:val="sr-Cyrl-CS" w:eastAsia="sr-Cyrl-CS"/>
        </w:rPr>
        <w:t>моторно возило марке Опел Мерива, регистарских ознака НК ЦГ 17</w:t>
      </w:r>
      <w:r w:rsidR="00B91ECD">
        <w:rPr>
          <w:sz w:val="23"/>
          <w:szCs w:val="23"/>
          <w:u w:color="FF0000"/>
          <w:lang w:val="sr-Cyrl-CS" w:eastAsia="sr-Cyrl-CS"/>
        </w:rPr>
        <w:t xml:space="preserve">6 и геодетски инструменти и то: </w:t>
      </w:r>
      <w:r w:rsidR="00B91ECD" w:rsidRPr="00B91ECD">
        <w:rPr>
          <w:sz w:val="23"/>
          <w:szCs w:val="23"/>
          <w:u w:color="FF0000"/>
          <w:lang w:val="sr-Cyrl-CS" w:eastAsia="sr-Cyrl-CS"/>
        </w:rPr>
        <w:t>т</w:t>
      </w:r>
      <w:r w:rsidR="00B91ECD">
        <w:rPr>
          <w:sz w:val="23"/>
          <w:szCs w:val="23"/>
          <w:u w:color="FF0000"/>
          <w:lang w:val="sr-Cyrl-CS" w:eastAsia="sr-Cyrl-CS"/>
        </w:rPr>
        <w:t xml:space="preserve">отална станица сет 530 Р Сокиа, тотална станица Леица ТЦР 407, ГПС Леица ГС 014, </w:t>
      </w:r>
      <w:r w:rsidR="00B91ECD" w:rsidRPr="00B91ECD">
        <w:rPr>
          <w:sz w:val="23"/>
          <w:szCs w:val="23"/>
          <w:u w:color="FF0000"/>
          <w:lang w:val="sr-Cyrl-CS" w:eastAsia="sr-Cyrl-CS"/>
        </w:rPr>
        <w:t>нивелир Леица НА 724.</w:t>
      </w:r>
      <w:r w:rsidR="00507CA2" w:rsidRPr="00507CA2">
        <w:rPr>
          <w:sz w:val="23"/>
          <w:szCs w:val="23"/>
          <w:u w:color="FF0000"/>
          <w:lang w:val="sr-Cyrl-CS" w:eastAsia="sr-Cyrl-CS"/>
        </w:rPr>
        <w:tab/>
      </w:r>
    </w:p>
    <w:p w:rsidR="00507CA2" w:rsidRPr="00507CA2" w:rsidRDefault="00BD3AF1" w:rsidP="00507CA2">
      <w:pPr>
        <w:pStyle w:val="Style"/>
        <w:spacing w:line="268" w:lineRule="exact"/>
        <w:ind w:right="9" w:firstLine="720"/>
        <w:jc w:val="both"/>
        <w:rPr>
          <w:sz w:val="23"/>
          <w:szCs w:val="23"/>
          <w:u w:color="FF0000"/>
          <w:lang w:val="sr-Cyrl-CS" w:eastAsia="sr-Cyrl-CS"/>
        </w:rPr>
      </w:pPr>
      <w:r>
        <w:rPr>
          <w:sz w:val="23"/>
          <w:szCs w:val="23"/>
          <w:u w:color="FF0000"/>
          <w:lang w:val="sr-Cyrl-CS" w:eastAsia="sr-Cyrl-CS"/>
        </w:rPr>
        <w:t>Приликом израде ове Одлуке, Општина је узела у обзир чињеницу да је оснивач ове Агенције а да су покретне ствари које су предмет преноса права коришћења неопходне истој за добијање лиценце за обављање геодетских радова код надлежне Управе.</w:t>
      </w:r>
    </w:p>
    <w:p w:rsidR="00BD3AF1" w:rsidRDefault="00BD3AF1" w:rsidP="00507CA2">
      <w:pPr>
        <w:pStyle w:val="Style"/>
        <w:spacing w:line="268" w:lineRule="exact"/>
        <w:ind w:right="9" w:firstLine="720"/>
        <w:jc w:val="both"/>
        <w:rPr>
          <w:sz w:val="23"/>
          <w:szCs w:val="23"/>
          <w:u w:color="FF0000"/>
          <w:lang w:val="sr-Cyrl-CS" w:eastAsia="sr-Cyrl-CS"/>
        </w:rPr>
      </w:pPr>
      <w:r w:rsidRPr="00BD3AF1">
        <w:rPr>
          <w:sz w:val="23"/>
          <w:szCs w:val="23"/>
          <w:u w:color="FF0000"/>
          <w:lang w:val="sr-Cyrl-CS" w:eastAsia="sr-Cyrl-CS"/>
        </w:rPr>
        <w:t>„ Агенција за пројектовање и планирање“ ДОО Никшић је обавезна да за вријеме коришћења покретних ствари из члана 1 одлуке поступа са пажњом доброг домаћина, користи их у складу са њиховом намјеном, врши њихово редовно одржавање, у случају настанка штете на истим сноси трошкове њихових оправки и да исте о свом трошку региструје.</w:t>
      </w:r>
    </w:p>
    <w:p w:rsidR="00BD3AF1" w:rsidRDefault="00BD3AF1" w:rsidP="00BD3AF1">
      <w:pPr>
        <w:pStyle w:val="Style"/>
        <w:spacing w:line="268" w:lineRule="exact"/>
        <w:ind w:right="9" w:firstLine="720"/>
        <w:jc w:val="both"/>
        <w:rPr>
          <w:sz w:val="23"/>
          <w:szCs w:val="23"/>
          <w:u w:color="FF0000"/>
          <w:lang w:val="sr-Cyrl-CS" w:eastAsia="sr-Cyrl-CS"/>
        </w:rPr>
      </w:pPr>
      <w:r w:rsidRPr="00BD3AF1">
        <w:rPr>
          <w:sz w:val="23"/>
          <w:szCs w:val="23"/>
          <w:u w:color="FF0000"/>
          <w:lang w:val="sr-Cyrl-CS" w:eastAsia="sr-Cyrl-CS"/>
        </w:rPr>
        <w:t xml:space="preserve">Покретне ствари </w:t>
      </w:r>
      <w:r>
        <w:rPr>
          <w:sz w:val="23"/>
          <w:szCs w:val="23"/>
          <w:u w:color="FF0000"/>
          <w:lang w:val="sr-Cyrl-CS" w:eastAsia="sr-Cyrl-CS"/>
        </w:rPr>
        <w:t>које су предмет</w:t>
      </w:r>
      <w:r w:rsidRPr="00BD3AF1">
        <w:rPr>
          <w:sz w:val="23"/>
          <w:szCs w:val="23"/>
          <w:u w:color="FF0000"/>
          <w:lang w:val="sr-Cyrl-CS" w:eastAsia="sr-Cyrl-CS"/>
        </w:rPr>
        <w:t xml:space="preserve"> Одлуке остају у својини општине Никшић.</w:t>
      </w:r>
    </w:p>
    <w:p w:rsidR="00BD3AF1" w:rsidRDefault="00507CA2" w:rsidP="00BD3AF1">
      <w:pPr>
        <w:pStyle w:val="Style"/>
        <w:spacing w:line="268" w:lineRule="exact"/>
        <w:ind w:right="9"/>
        <w:jc w:val="both"/>
        <w:rPr>
          <w:sz w:val="23"/>
          <w:szCs w:val="23"/>
          <w:u w:color="FF0000"/>
          <w:lang w:val="sr-Cyrl-CS" w:eastAsia="sr-Cyrl-CS"/>
        </w:rPr>
      </w:pPr>
      <w:r w:rsidRPr="00507CA2">
        <w:rPr>
          <w:sz w:val="23"/>
          <w:szCs w:val="23"/>
          <w:u w:color="FF0000"/>
          <w:lang w:val="sr-Cyrl-CS" w:eastAsia="sr-Cyrl-CS"/>
        </w:rPr>
        <w:tab/>
        <w:t xml:space="preserve">Са свега изнесеног предлажемо да Скупштина општине  Никшић усвоји предлог Одлуке </w:t>
      </w:r>
      <w:r w:rsidR="00BD3AF1" w:rsidRPr="00BD3AF1">
        <w:rPr>
          <w:sz w:val="23"/>
          <w:szCs w:val="23"/>
          <w:u w:color="FF0000"/>
          <w:lang w:val="sr-Cyrl-CS" w:eastAsia="sr-Cyrl-CS"/>
        </w:rPr>
        <w:t>о давању на коришћење моторног возила и геодетских инструмената „ Агенцији за пројектовање и планирање“ ДОО Никшић</w:t>
      </w:r>
      <w:r w:rsidR="00BD3AF1">
        <w:rPr>
          <w:sz w:val="23"/>
          <w:szCs w:val="23"/>
          <w:u w:color="FF0000"/>
          <w:lang w:val="sr-Cyrl-CS" w:eastAsia="sr-Cyrl-CS"/>
        </w:rPr>
        <w:t>.</w:t>
      </w:r>
      <w:r w:rsidR="00BD3AF1" w:rsidRPr="00BD3AF1">
        <w:rPr>
          <w:sz w:val="23"/>
          <w:szCs w:val="23"/>
          <w:u w:color="FF0000"/>
          <w:lang w:val="sr-Cyrl-CS" w:eastAsia="sr-Cyrl-CS"/>
        </w:rPr>
        <w:t xml:space="preserve"> </w:t>
      </w:r>
    </w:p>
    <w:p w:rsidR="00BD3AF1" w:rsidRDefault="00BD3AF1" w:rsidP="00BD3AF1">
      <w:pPr>
        <w:pStyle w:val="Style"/>
        <w:spacing w:line="268" w:lineRule="exact"/>
        <w:ind w:left="5760" w:right="9"/>
        <w:jc w:val="both"/>
        <w:rPr>
          <w:sz w:val="23"/>
          <w:szCs w:val="23"/>
          <w:lang w:val="sr-Cyrl-ME"/>
        </w:rPr>
      </w:pPr>
    </w:p>
    <w:p w:rsidR="00507CA2" w:rsidRPr="00507CA2" w:rsidRDefault="00507CA2" w:rsidP="00BD3AF1">
      <w:pPr>
        <w:pStyle w:val="Style"/>
        <w:spacing w:line="268" w:lineRule="exact"/>
        <w:ind w:left="5760" w:right="9"/>
        <w:jc w:val="both"/>
        <w:rPr>
          <w:sz w:val="23"/>
          <w:szCs w:val="23"/>
        </w:rPr>
      </w:pPr>
      <w:r w:rsidRPr="00507CA2">
        <w:rPr>
          <w:sz w:val="23"/>
          <w:szCs w:val="23"/>
        </w:rPr>
        <w:t xml:space="preserve">ДИРЕКЦИЈА ЗА ИМОВИНУ </w:t>
      </w:r>
    </w:p>
    <w:p w:rsidR="00507CA2" w:rsidRPr="00507CA2" w:rsidRDefault="00507CA2" w:rsidP="00507CA2">
      <w:pPr>
        <w:pStyle w:val="Style"/>
        <w:jc w:val="center"/>
        <w:rPr>
          <w:sz w:val="23"/>
          <w:szCs w:val="23"/>
        </w:rPr>
      </w:pPr>
      <w:r>
        <w:rPr>
          <w:sz w:val="23"/>
          <w:szCs w:val="23"/>
          <w:lang w:val="sr-Cyrl-ME"/>
        </w:rPr>
        <w:t xml:space="preserve">                                                                   </w:t>
      </w:r>
      <w:r w:rsidR="00BD3AF1">
        <w:rPr>
          <w:sz w:val="23"/>
          <w:szCs w:val="23"/>
          <w:lang w:val="sr-Cyrl-ME"/>
        </w:rPr>
        <w:t xml:space="preserve">                 </w:t>
      </w:r>
      <w:r w:rsidRPr="00507CA2">
        <w:rPr>
          <w:sz w:val="23"/>
          <w:szCs w:val="23"/>
        </w:rPr>
        <w:t xml:space="preserve">ДИРЕКТОР </w:t>
      </w:r>
    </w:p>
    <w:p w:rsidR="00EF0DA8" w:rsidRDefault="00B91ECD" w:rsidP="00B91ECD">
      <w:pPr>
        <w:pStyle w:val="Style"/>
        <w:jc w:val="center"/>
      </w:pPr>
      <w:r>
        <w:rPr>
          <w:sz w:val="23"/>
          <w:szCs w:val="23"/>
          <w:lang w:val="sr-Cyrl-ME"/>
        </w:rPr>
        <w:t xml:space="preserve">                                                                              </w:t>
      </w:r>
      <w:r w:rsidR="00BD3AF1">
        <w:rPr>
          <w:sz w:val="23"/>
          <w:szCs w:val="23"/>
          <w:lang w:val="sr-Cyrl-ME"/>
        </w:rPr>
        <w:t xml:space="preserve">           </w:t>
      </w:r>
      <w:proofErr w:type="spellStart"/>
      <w:r w:rsidR="00507CA2" w:rsidRPr="00507CA2">
        <w:rPr>
          <w:sz w:val="23"/>
          <w:szCs w:val="23"/>
        </w:rPr>
        <w:t>Радосав</w:t>
      </w:r>
      <w:proofErr w:type="spellEnd"/>
      <w:r w:rsidR="00507CA2" w:rsidRPr="00507CA2">
        <w:rPr>
          <w:sz w:val="23"/>
          <w:szCs w:val="23"/>
        </w:rPr>
        <w:t xml:space="preserve"> </w:t>
      </w:r>
      <w:proofErr w:type="spellStart"/>
      <w:r w:rsidR="00507CA2" w:rsidRPr="00507CA2">
        <w:rPr>
          <w:sz w:val="23"/>
          <w:szCs w:val="23"/>
        </w:rPr>
        <w:t>Урошевић</w:t>
      </w:r>
      <w:proofErr w:type="spellEnd"/>
    </w:p>
    <w:sectPr w:rsidR="00EF0DA8" w:rsidSect="004C77F3">
      <w:pgSz w:w="12242" w:h="20163"/>
      <w:pgMar w:top="540" w:right="1111" w:bottom="360" w:left="173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25B8" w:rsidRDefault="006825B8">
      <w:r>
        <w:separator/>
      </w:r>
    </w:p>
  </w:endnote>
  <w:endnote w:type="continuationSeparator" w:id="0">
    <w:p w:rsidR="006825B8" w:rsidRDefault="00682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E1C" w:rsidRDefault="00DE7E1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EA3" w:rsidRDefault="004E75D4" w:rsidP="002662D9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D6EA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09B0">
      <w:rPr>
        <w:rStyle w:val="PageNumber"/>
        <w:noProof/>
      </w:rPr>
      <w:t>2</w:t>
    </w:r>
    <w:r>
      <w:rPr>
        <w:rStyle w:val="PageNumber"/>
      </w:rPr>
      <w:fldChar w:fldCharType="end"/>
    </w:r>
  </w:p>
  <w:p w:rsidR="00FD6EA3" w:rsidRDefault="00FD6EA3" w:rsidP="00FD6EA3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E1C" w:rsidRDefault="00DE7E1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25B8" w:rsidRDefault="006825B8">
      <w:r>
        <w:separator/>
      </w:r>
    </w:p>
  </w:footnote>
  <w:footnote w:type="continuationSeparator" w:id="0">
    <w:p w:rsidR="006825B8" w:rsidRDefault="006825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E1C" w:rsidRDefault="00DE7E1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E1C" w:rsidRDefault="00DE7E1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E1C" w:rsidRDefault="00DE7E1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0477"/>
    <w:multiLevelType w:val="hybridMultilevel"/>
    <w:tmpl w:val="DE3E8466"/>
    <w:lvl w:ilvl="0" w:tplc="E7DA47EE">
      <w:start w:val="1"/>
      <w:numFmt w:val="decimal"/>
      <w:lvlText w:val="%1."/>
      <w:lvlJc w:val="left"/>
      <w:pPr>
        <w:ind w:left="1061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81" w:hanging="360"/>
      </w:pPr>
    </w:lvl>
    <w:lvl w:ilvl="2" w:tplc="2C1A001B" w:tentative="1">
      <w:start w:val="1"/>
      <w:numFmt w:val="lowerRoman"/>
      <w:lvlText w:val="%3."/>
      <w:lvlJc w:val="right"/>
      <w:pPr>
        <w:ind w:left="2501" w:hanging="180"/>
      </w:pPr>
    </w:lvl>
    <w:lvl w:ilvl="3" w:tplc="2C1A000F" w:tentative="1">
      <w:start w:val="1"/>
      <w:numFmt w:val="decimal"/>
      <w:lvlText w:val="%4."/>
      <w:lvlJc w:val="left"/>
      <w:pPr>
        <w:ind w:left="3221" w:hanging="360"/>
      </w:pPr>
    </w:lvl>
    <w:lvl w:ilvl="4" w:tplc="2C1A0019" w:tentative="1">
      <w:start w:val="1"/>
      <w:numFmt w:val="lowerLetter"/>
      <w:lvlText w:val="%5."/>
      <w:lvlJc w:val="left"/>
      <w:pPr>
        <w:ind w:left="3941" w:hanging="360"/>
      </w:pPr>
    </w:lvl>
    <w:lvl w:ilvl="5" w:tplc="2C1A001B" w:tentative="1">
      <w:start w:val="1"/>
      <w:numFmt w:val="lowerRoman"/>
      <w:lvlText w:val="%6."/>
      <w:lvlJc w:val="right"/>
      <w:pPr>
        <w:ind w:left="4661" w:hanging="180"/>
      </w:pPr>
    </w:lvl>
    <w:lvl w:ilvl="6" w:tplc="2C1A000F" w:tentative="1">
      <w:start w:val="1"/>
      <w:numFmt w:val="decimal"/>
      <w:lvlText w:val="%7."/>
      <w:lvlJc w:val="left"/>
      <w:pPr>
        <w:ind w:left="5381" w:hanging="360"/>
      </w:pPr>
    </w:lvl>
    <w:lvl w:ilvl="7" w:tplc="2C1A0019" w:tentative="1">
      <w:start w:val="1"/>
      <w:numFmt w:val="lowerLetter"/>
      <w:lvlText w:val="%8."/>
      <w:lvlJc w:val="left"/>
      <w:pPr>
        <w:ind w:left="6101" w:hanging="360"/>
      </w:pPr>
    </w:lvl>
    <w:lvl w:ilvl="8" w:tplc="2C1A001B" w:tentative="1">
      <w:start w:val="1"/>
      <w:numFmt w:val="lowerRoman"/>
      <w:lvlText w:val="%9."/>
      <w:lvlJc w:val="right"/>
      <w:pPr>
        <w:ind w:left="682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bordersDoNotSurroundHeader/>
  <w:bordersDoNotSurroundFooter/>
  <w:proofState w:spelling="clean" w:grammar="clean"/>
  <w:attachedTemplate r:id="rId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2F0"/>
    <w:rsid w:val="00013624"/>
    <w:rsid w:val="00027460"/>
    <w:rsid w:val="00027768"/>
    <w:rsid w:val="00040D99"/>
    <w:rsid w:val="00045727"/>
    <w:rsid w:val="0007244F"/>
    <w:rsid w:val="00085495"/>
    <w:rsid w:val="000B4B53"/>
    <w:rsid w:val="000C037D"/>
    <w:rsid w:val="000C7876"/>
    <w:rsid w:val="000D0D30"/>
    <w:rsid w:val="000D17A1"/>
    <w:rsid w:val="000D261F"/>
    <w:rsid w:val="001070A3"/>
    <w:rsid w:val="00151934"/>
    <w:rsid w:val="001713E0"/>
    <w:rsid w:val="001B1C18"/>
    <w:rsid w:val="001C431A"/>
    <w:rsid w:val="001C512F"/>
    <w:rsid w:val="001E2C40"/>
    <w:rsid w:val="001E3C73"/>
    <w:rsid w:val="001E57A6"/>
    <w:rsid w:val="001E6332"/>
    <w:rsid w:val="001F375F"/>
    <w:rsid w:val="00215FA1"/>
    <w:rsid w:val="00224FFD"/>
    <w:rsid w:val="00233972"/>
    <w:rsid w:val="00240C7A"/>
    <w:rsid w:val="002662D9"/>
    <w:rsid w:val="00275097"/>
    <w:rsid w:val="002A1750"/>
    <w:rsid w:val="002B3DBB"/>
    <w:rsid w:val="002D7CEA"/>
    <w:rsid w:val="002E3179"/>
    <w:rsid w:val="003102E4"/>
    <w:rsid w:val="00311C5B"/>
    <w:rsid w:val="0031532F"/>
    <w:rsid w:val="00317D52"/>
    <w:rsid w:val="00321109"/>
    <w:rsid w:val="00342F5E"/>
    <w:rsid w:val="00373C85"/>
    <w:rsid w:val="00397C6B"/>
    <w:rsid w:val="003A2C3A"/>
    <w:rsid w:val="003B0318"/>
    <w:rsid w:val="003B32F0"/>
    <w:rsid w:val="003D1972"/>
    <w:rsid w:val="00402906"/>
    <w:rsid w:val="00405EAD"/>
    <w:rsid w:val="00411802"/>
    <w:rsid w:val="00416F8A"/>
    <w:rsid w:val="004356C4"/>
    <w:rsid w:val="004634B9"/>
    <w:rsid w:val="00465CA9"/>
    <w:rsid w:val="00477794"/>
    <w:rsid w:val="004C77F3"/>
    <w:rsid w:val="004D5E1C"/>
    <w:rsid w:val="004E6F78"/>
    <w:rsid w:val="004E75D4"/>
    <w:rsid w:val="00507CA2"/>
    <w:rsid w:val="00512257"/>
    <w:rsid w:val="005363C7"/>
    <w:rsid w:val="0054527B"/>
    <w:rsid w:val="005454CA"/>
    <w:rsid w:val="00546830"/>
    <w:rsid w:val="00565EAF"/>
    <w:rsid w:val="00576523"/>
    <w:rsid w:val="00577B98"/>
    <w:rsid w:val="005E2E64"/>
    <w:rsid w:val="00652A4C"/>
    <w:rsid w:val="006825B8"/>
    <w:rsid w:val="006909B0"/>
    <w:rsid w:val="006E2DB3"/>
    <w:rsid w:val="006E306D"/>
    <w:rsid w:val="006E30FE"/>
    <w:rsid w:val="006E3208"/>
    <w:rsid w:val="00705492"/>
    <w:rsid w:val="007165D7"/>
    <w:rsid w:val="007542C7"/>
    <w:rsid w:val="007613F4"/>
    <w:rsid w:val="007651B5"/>
    <w:rsid w:val="00765795"/>
    <w:rsid w:val="007A6E75"/>
    <w:rsid w:val="007B0B3D"/>
    <w:rsid w:val="007B5F6F"/>
    <w:rsid w:val="007D55F8"/>
    <w:rsid w:val="007F0D66"/>
    <w:rsid w:val="00806BA8"/>
    <w:rsid w:val="008179E0"/>
    <w:rsid w:val="00817BD1"/>
    <w:rsid w:val="00834D96"/>
    <w:rsid w:val="00842EDA"/>
    <w:rsid w:val="00874F28"/>
    <w:rsid w:val="00882445"/>
    <w:rsid w:val="00887F09"/>
    <w:rsid w:val="0089102D"/>
    <w:rsid w:val="008A4E6B"/>
    <w:rsid w:val="008C33BE"/>
    <w:rsid w:val="008E1A65"/>
    <w:rsid w:val="008F0812"/>
    <w:rsid w:val="00907F0E"/>
    <w:rsid w:val="009116A8"/>
    <w:rsid w:val="00922849"/>
    <w:rsid w:val="00940440"/>
    <w:rsid w:val="009432D1"/>
    <w:rsid w:val="00946519"/>
    <w:rsid w:val="0095295A"/>
    <w:rsid w:val="009706A1"/>
    <w:rsid w:val="009A0389"/>
    <w:rsid w:val="009D46C6"/>
    <w:rsid w:val="009F4F64"/>
    <w:rsid w:val="00A77AFF"/>
    <w:rsid w:val="00A90BE3"/>
    <w:rsid w:val="00AC45BB"/>
    <w:rsid w:val="00AC7BE8"/>
    <w:rsid w:val="00AD4E0D"/>
    <w:rsid w:val="00B112DF"/>
    <w:rsid w:val="00B37F20"/>
    <w:rsid w:val="00B44034"/>
    <w:rsid w:val="00B53799"/>
    <w:rsid w:val="00B6696B"/>
    <w:rsid w:val="00B91ECD"/>
    <w:rsid w:val="00BA235F"/>
    <w:rsid w:val="00BA4E12"/>
    <w:rsid w:val="00BB0095"/>
    <w:rsid w:val="00BC0132"/>
    <w:rsid w:val="00BC3837"/>
    <w:rsid w:val="00BD3AF1"/>
    <w:rsid w:val="00BE1590"/>
    <w:rsid w:val="00BE4A84"/>
    <w:rsid w:val="00C225FC"/>
    <w:rsid w:val="00C72ABB"/>
    <w:rsid w:val="00CA1CF0"/>
    <w:rsid w:val="00CF34D1"/>
    <w:rsid w:val="00D154CC"/>
    <w:rsid w:val="00D23781"/>
    <w:rsid w:val="00D300BE"/>
    <w:rsid w:val="00D51FDF"/>
    <w:rsid w:val="00D63678"/>
    <w:rsid w:val="00D66756"/>
    <w:rsid w:val="00D86D9D"/>
    <w:rsid w:val="00D912D1"/>
    <w:rsid w:val="00DA0124"/>
    <w:rsid w:val="00DA2FA9"/>
    <w:rsid w:val="00DA729A"/>
    <w:rsid w:val="00DB4151"/>
    <w:rsid w:val="00DC078E"/>
    <w:rsid w:val="00DD4E27"/>
    <w:rsid w:val="00DE7E1C"/>
    <w:rsid w:val="00DF39D7"/>
    <w:rsid w:val="00E00D75"/>
    <w:rsid w:val="00E011CB"/>
    <w:rsid w:val="00E02BF3"/>
    <w:rsid w:val="00E04E2B"/>
    <w:rsid w:val="00E20DFE"/>
    <w:rsid w:val="00E342F0"/>
    <w:rsid w:val="00E44C6A"/>
    <w:rsid w:val="00E86B84"/>
    <w:rsid w:val="00E916A3"/>
    <w:rsid w:val="00E91A0D"/>
    <w:rsid w:val="00EA7412"/>
    <w:rsid w:val="00EB0F8D"/>
    <w:rsid w:val="00EC18E8"/>
    <w:rsid w:val="00EC2A13"/>
    <w:rsid w:val="00EC322F"/>
    <w:rsid w:val="00EC5F55"/>
    <w:rsid w:val="00ED69C5"/>
    <w:rsid w:val="00EE7652"/>
    <w:rsid w:val="00EF0DA8"/>
    <w:rsid w:val="00EF1BA9"/>
    <w:rsid w:val="00EF6CE4"/>
    <w:rsid w:val="00F063AB"/>
    <w:rsid w:val="00F22A06"/>
    <w:rsid w:val="00F44AA1"/>
    <w:rsid w:val="00F52BB5"/>
    <w:rsid w:val="00F57B7F"/>
    <w:rsid w:val="00F8082D"/>
    <w:rsid w:val="00F82338"/>
    <w:rsid w:val="00FD538E"/>
    <w:rsid w:val="00FD6EA3"/>
    <w:rsid w:val="00FF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EA3"/>
    <w:rPr>
      <w:sz w:val="24"/>
      <w:szCs w:val="24"/>
      <w:u w:color="FF0000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uiPriority w:val="99"/>
    <w:rsid w:val="009A038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D6E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0389"/>
    <w:rPr>
      <w:rFonts w:cs="Times New Roman"/>
      <w:sz w:val="24"/>
      <w:szCs w:val="24"/>
      <w:u w:color="FF0000"/>
      <w:lang w:val="sr-Cyrl-CS" w:eastAsia="sr-Cyrl-CS"/>
    </w:rPr>
  </w:style>
  <w:style w:type="character" w:styleId="PageNumber">
    <w:name w:val="page number"/>
    <w:basedOn w:val="DefaultParagraphFont"/>
    <w:uiPriority w:val="99"/>
    <w:rsid w:val="00FD6EA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E7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E1C"/>
    <w:rPr>
      <w:sz w:val="24"/>
      <w:szCs w:val="24"/>
      <w:u w:color="FF0000"/>
      <w:lang w:val="sr-Cyrl-CS" w:eastAsia="sr-Cyrl-CS"/>
    </w:rPr>
  </w:style>
  <w:style w:type="paragraph" w:styleId="ListParagraph">
    <w:name w:val="List Paragraph"/>
    <w:basedOn w:val="Normal"/>
    <w:uiPriority w:val="34"/>
    <w:qFormat/>
    <w:rsid w:val="005122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922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22849"/>
    <w:rPr>
      <w:rFonts w:ascii="Tahoma" w:hAnsi="Tahoma" w:cs="Tahoma"/>
      <w:sz w:val="16"/>
      <w:szCs w:val="16"/>
      <w:u w:color="FF0000"/>
      <w:lang w:val="sr-Cyrl-CS" w:eastAsia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6EA3"/>
    <w:rPr>
      <w:sz w:val="24"/>
      <w:szCs w:val="24"/>
      <w:u w:color="FF0000"/>
      <w:lang w:val="sr-Cyrl-CS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uiPriority w:val="99"/>
    <w:rsid w:val="009A0389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D6EA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0389"/>
    <w:rPr>
      <w:rFonts w:cs="Times New Roman"/>
      <w:sz w:val="24"/>
      <w:szCs w:val="24"/>
      <w:u w:color="FF0000"/>
      <w:lang w:val="sr-Cyrl-CS" w:eastAsia="sr-Cyrl-CS"/>
    </w:rPr>
  </w:style>
  <w:style w:type="character" w:styleId="PageNumber">
    <w:name w:val="page number"/>
    <w:basedOn w:val="DefaultParagraphFont"/>
    <w:uiPriority w:val="99"/>
    <w:rsid w:val="00FD6EA3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E7E1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E1C"/>
    <w:rPr>
      <w:sz w:val="24"/>
      <w:szCs w:val="24"/>
      <w:u w:color="FF0000"/>
      <w:lang w:val="sr-Cyrl-CS" w:eastAsia="sr-Cyrl-CS"/>
    </w:rPr>
  </w:style>
  <w:style w:type="paragraph" w:styleId="ListParagraph">
    <w:name w:val="List Paragraph"/>
    <w:basedOn w:val="Normal"/>
    <w:uiPriority w:val="34"/>
    <w:qFormat/>
    <w:rsid w:val="0051225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rsid w:val="00922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22849"/>
    <w:rPr>
      <w:rFonts w:ascii="Tahoma" w:hAnsi="Tahoma" w:cs="Tahoma"/>
      <w:sz w:val="16"/>
      <w:szCs w:val="16"/>
      <w:u w:color="FF0000"/>
      <w:lang w:val="sr-Cyrl-CS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7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\Desktop\BOZOI%20RADA\Zemlji&#353;te\Za%20Skupstinu\Za%20novu%20skupstinu\odluke%20decembar%202016\sportski%20centar\Odlu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197FD-19C8-4D7D-A430-E5765CCFE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Odluka</Template>
  <TotalTime>269</TotalTime>
  <Pages>2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 osnovu člana 45 stav 1 tačka 9 Zakona o lokalnoj samoupravi ("Službeni list RCG", br</vt:lpstr>
    </vt:vector>
  </TitlesOfParts>
  <Company/>
  <LinksUpToDate>false</LinksUpToDate>
  <CharactersWithSpaces>4635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osnovu člana 45 stav 1 tačka 9 Zakona o lokalnoj samoupravi ("Službeni list RCG", br</dc:title>
  <dc:creator>WIN XP</dc:creator>
  <cp:lastModifiedBy>Biljana Đurović</cp:lastModifiedBy>
  <cp:revision>10</cp:revision>
  <cp:lastPrinted>2024-03-11T06:50:00Z</cp:lastPrinted>
  <dcterms:created xsi:type="dcterms:W3CDTF">2025-10-06T05:40:00Z</dcterms:created>
  <dcterms:modified xsi:type="dcterms:W3CDTF">2025-11-04T08:47:00Z</dcterms:modified>
</cp:coreProperties>
</file>