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5C0A09" w:rsidRPr="005C0A09" w:rsidTr="00183BE0">
        <w:trPr>
          <w:trHeight w:val="3212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lang w:val="hr-HR"/>
              </w:rPr>
            </w:pPr>
            <w:r w:rsidRPr="005C0A09">
              <w:rPr>
                <w:rFonts w:ascii="Times New Roman" w:eastAsia="Calibri" w:hAnsi="Times New Roman" w:cs="Times New Roman"/>
                <w:sz w:val="22"/>
                <w:szCs w:val="22"/>
                <w:lang w:val="hr-HR"/>
              </w:rPr>
              <w:t xml:space="preserve">Na osnovu člana 38 stav 1 </w:t>
            </w:r>
            <w:r w:rsidRPr="005C0A09">
              <w:rPr>
                <w:rFonts w:ascii="Cambria" w:eastAsia="Calibri" w:hAnsi="Cambria" w:cs="Times New Roman"/>
                <w:lang w:val="hr-HR"/>
              </w:rPr>
              <w:t xml:space="preserve">tačka 2 Zakona o lokalnoj samoupravi ("Službeni list CG", br. 2/18, 34/19, </w:t>
            </w:r>
            <w:r w:rsidRPr="005C0A09">
              <w:rPr>
                <w:rFonts w:ascii="Cambria" w:eastAsia="Times New Roman" w:hAnsi="Cambria" w:cs="Times New Roman"/>
              </w:rPr>
              <w:t>38/20, 50/22 i 84/22</w:t>
            </w:r>
            <w:r w:rsidRPr="005C0A09">
              <w:rPr>
                <w:rFonts w:ascii="Cambria" w:eastAsia="Calibri" w:hAnsi="Cambria" w:cs="Times New Roman"/>
                <w:lang w:val="hr-HR"/>
              </w:rPr>
              <w:t xml:space="preserve">), člana 20 i člana 25 stav 2 Zakona o poljoprivredi i ruralnom razvoju ("Službeni list CG", br. 56/09, 18/11, 40/11, 34/14, 01/15, 30/17, 51/17 i 59/21), člana 35 stav 1 tačka 2 i člana 38 stav 1 Statuta opštine Nikšić ("Službeni list CG - Opštinski propisi", br. 31/18 i 21/23) i saglasnosti Ministarstva poljoprivrede, šumarstva i vodoprivrede broj: </w:t>
            </w:r>
            <w:r w:rsidR="00627CC2">
              <w:rPr>
                <w:rFonts w:ascii="Cambria" w:eastAsia="Calibri" w:hAnsi="Cambria" w:cs="Times New Roman"/>
                <w:lang w:val="hr-HR"/>
              </w:rPr>
              <w:t>05-308/24-1642/2</w:t>
            </w:r>
            <w:r w:rsidRPr="005C0A09">
              <w:rPr>
                <w:rFonts w:ascii="Cambria" w:eastAsia="Calibri" w:hAnsi="Cambria" w:cs="Times New Roman"/>
                <w:lang w:val="hr-HR"/>
              </w:rPr>
              <w:t xml:space="preserve"> od </w:t>
            </w:r>
            <w:r w:rsidR="00627CC2">
              <w:rPr>
                <w:rFonts w:ascii="Cambria" w:eastAsia="Calibri" w:hAnsi="Cambria" w:cs="Times New Roman"/>
                <w:lang w:val="hr-HR"/>
              </w:rPr>
              <w:t>06. 03.</w:t>
            </w:r>
            <w:bookmarkStart w:id="0" w:name="_GoBack"/>
            <w:bookmarkEnd w:id="0"/>
            <w:r w:rsidRPr="005C0A09">
              <w:rPr>
                <w:rFonts w:ascii="Cambria" w:eastAsia="Calibri" w:hAnsi="Cambria" w:cs="Times New Roman"/>
                <w:lang w:val="hr-HR"/>
              </w:rPr>
              <w:t xml:space="preserve"> 2024. godine, Skupština opštine Nikšić, na sjednici održanoj ____________ 2024. godine, donijela</w:t>
            </w:r>
            <w:r w:rsidRPr="005C0A09">
              <w:rPr>
                <w:rFonts w:ascii="Cambria" w:eastAsia="Calibri" w:hAnsi="Cambria" w:cs="Times New Roman"/>
                <w:spacing w:val="-1"/>
                <w:lang w:val="hr-HR"/>
              </w:rPr>
              <w:t xml:space="preserve"> </w:t>
            </w:r>
            <w:r w:rsidRPr="005C0A09">
              <w:rPr>
                <w:rFonts w:ascii="Cambria" w:eastAsia="Calibri" w:hAnsi="Cambria" w:cs="Times New Roman"/>
                <w:lang w:val="hr-HR"/>
              </w:rPr>
              <w:t>je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lang w:val="hr-HR"/>
              </w:rPr>
            </w:pPr>
          </w:p>
          <w:p w:rsidR="005C0A09" w:rsidRPr="005C0A09" w:rsidRDefault="005C0A09" w:rsidP="005C0A09">
            <w:pPr>
              <w:spacing w:before="0"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lang w:val="hr-HR"/>
              </w:rPr>
            </w:pPr>
            <w:r w:rsidRPr="005C0A09">
              <w:rPr>
                <w:rFonts w:ascii="Cambria" w:eastAsia="Calibri" w:hAnsi="Cambria" w:cs="Times New Roman"/>
                <w:b/>
                <w:bCs/>
                <w:lang w:val="hr-HR"/>
              </w:rPr>
              <w:t>PROGRAM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b/>
                <w:bCs/>
                <w:lang w:val="hr-HR"/>
              </w:rPr>
            </w:pPr>
          </w:p>
          <w:p w:rsidR="005C0A09" w:rsidRPr="005C0A09" w:rsidRDefault="005C0A09" w:rsidP="005C0A09">
            <w:pPr>
              <w:spacing w:before="0" w:after="0" w:line="240" w:lineRule="auto"/>
              <w:jc w:val="center"/>
              <w:rPr>
                <w:rFonts w:ascii="Cambria" w:eastAsia="Calibri" w:hAnsi="Cambria" w:cs="Times New Roman"/>
                <w:b/>
                <w:lang w:val="hr-HR"/>
              </w:rPr>
            </w:pPr>
            <w:r w:rsidRPr="005C0A09">
              <w:rPr>
                <w:rFonts w:ascii="Cambria" w:eastAsia="Calibri" w:hAnsi="Cambria" w:cs="Times New Roman"/>
                <w:b/>
                <w:lang w:val="hr-HR"/>
              </w:rPr>
              <w:t>za podsticanje poljoprivredne proizvodnje u opštini Nikšić za 2024. godinu</w:t>
            </w:r>
          </w:p>
          <w:p w:rsidR="005C0A09" w:rsidRPr="005C0A09" w:rsidRDefault="005C0A09" w:rsidP="005C0A09">
            <w:pPr>
              <w:spacing w:before="0" w:after="0" w:line="240" w:lineRule="auto"/>
              <w:jc w:val="center"/>
              <w:rPr>
                <w:rFonts w:ascii="Cambria" w:eastAsia="Calibri" w:hAnsi="Cambria" w:cs="Times New Roman"/>
                <w:b/>
                <w:lang w:val="hr-HR"/>
              </w:rPr>
            </w:pPr>
          </w:p>
          <w:p w:rsidR="005C0A09" w:rsidRPr="005C0A09" w:rsidRDefault="005C0A09" w:rsidP="005C0A09">
            <w:pPr>
              <w:spacing w:before="0"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lang w:val="hr-HR"/>
              </w:rPr>
            </w:pPr>
            <w:r w:rsidRPr="005C0A09">
              <w:rPr>
                <w:rFonts w:ascii="Cambria" w:eastAsia="Calibri" w:hAnsi="Cambria" w:cs="Times New Roman"/>
                <w:b/>
                <w:bCs/>
                <w:lang w:val="hr-HR"/>
              </w:rPr>
              <w:t>UVODNE ODREDBE</w:t>
            </w:r>
          </w:p>
          <w:p w:rsidR="005C0A09" w:rsidRPr="005C0A09" w:rsidRDefault="005C0A09" w:rsidP="005C0A09">
            <w:pPr>
              <w:spacing w:before="0" w:after="0" w:line="240" w:lineRule="auto"/>
              <w:jc w:val="center"/>
              <w:rPr>
                <w:rFonts w:ascii="Cambria" w:eastAsia="Calibri" w:hAnsi="Cambria" w:cs="Times New Roman"/>
                <w:b/>
                <w:lang w:val="hr-HR"/>
              </w:rPr>
            </w:pPr>
          </w:p>
          <w:p w:rsidR="005C0A09" w:rsidRPr="005C0A09" w:rsidRDefault="005C0A09" w:rsidP="005C0A09">
            <w:pPr>
              <w:spacing w:before="0" w:after="0" w:line="240" w:lineRule="auto"/>
              <w:jc w:val="center"/>
              <w:rPr>
                <w:rFonts w:ascii="Cambria" w:eastAsia="Calibri" w:hAnsi="Cambria" w:cs="Times New Roman"/>
                <w:b/>
                <w:lang w:val="hr-HR"/>
              </w:rPr>
            </w:pPr>
            <w:r w:rsidRPr="005C0A09">
              <w:rPr>
                <w:rFonts w:ascii="Cambria" w:eastAsia="Calibri" w:hAnsi="Cambria" w:cs="Times New Roman"/>
                <w:b/>
                <w:lang w:val="hr-HR"/>
              </w:rPr>
              <w:t>Član 1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lang w:val="hr-HR"/>
              </w:rPr>
            </w:pPr>
            <w:r w:rsidRPr="005C0A09">
              <w:rPr>
                <w:rFonts w:ascii="Cambria" w:eastAsia="Calibri" w:hAnsi="Cambria" w:cs="Times New Roman"/>
                <w:lang w:val="hr-HR"/>
              </w:rPr>
              <w:t>Ovim programom (u daljem tekstu: Program) utvrđuju se podsticajne mjere za ruralni i održivi razvoj koje će Opština Nikšić sprovesti u 2024. godini, uslovi, način i postupak ostvarivanja prava na iste, kao i postupak nadzora i kontrole nad realizacijom sredstava opredijeljenih Odlukom o budžetu opštine Nikšić za 2024. godinu (u daljem tekstu: Budžet) za subvencije za poljoprivred.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lang w:val="hr-HR"/>
              </w:rPr>
            </w:pPr>
          </w:p>
          <w:p w:rsidR="005C0A09" w:rsidRPr="005C0A09" w:rsidRDefault="005C0A09" w:rsidP="005C0A09">
            <w:pPr>
              <w:spacing w:before="0"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lang w:val="hr-HR"/>
              </w:rPr>
            </w:pPr>
            <w:r w:rsidRPr="005C0A09">
              <w:rPr>
                <w:rFonts w:ascii="Cambria" w:eastAsia="Calibri" w:hAnsi="Cambria" w:cs="Times New Roman"/>
                <w:b/>
                <w:bCs/>
                <w:lang w:val="hr-HR"/>
              </w:rPr>
              <w:t>Član 2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lang w:val="hr-HR"/>
              </w:rPr>
            </w:pPr>
            <w:r w:rsidRPr="005C0A09">
              <w:rPr>
                <w:rFonts w:ascii="Cambria" w:eastAsia="Calibri" w:hAnsi="Cambria" w:cs="Times New Roman"/>
                <w:lang w:val="hr-HR"/>
              </w:rPr>
              <w:t>Budžetom za 2024. godinu su za ove namjene planirana sredstva u ukupnom iznosu od 100.000,00 €.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lang w:val="hr-HR"/>
              </w:rPr>
            </w:pPr>
          </w:p>
          <w:p w:rsidR="005C0A09" w:rsidRPr="005C0A09" w:rsidRDefault="005C0A09" w:rsidP="005C0A09">
            <w:pPr>
              <w:spacing w:before="0"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lang w:val="hr-HR"/>
              </w:rPr>
            </w:pPr>
            <w:r w:rsidRPr="005C0A09">
              <w:rPr>
                <w:rFonts w:ascii="Cambria" w:eastAsia="Calibri" w:hAnsi="Cambria" w:cs="Times New Roman"/>
                <w:b/>
                <w:bCs/>
                <w:lang w:val="hr-HR"/>
              </w:rPr>
              <w:t>Član 3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lang w:val="hr-HR"/>
              </w:rPr>
            </w:pPr>
            <w:r w:rsidRPr="005C0A09">
              <w:rPr>
                <w:rFonts w:ascii="Cambria" w:eastAsia="Calibri" w:hAnsi="Cambria" w:cs="Times New Roman"/>
                <w:lang w:val="hr-HR"/>
              </w:rPr>
              <w:t>Realizaciju ovog programa će sprovoditi Sekretarijat za finansije, razvoj i preduzetništvo (u daljem tekstu: Sekretarijat).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lang w:val="hr-HR"/>
              </w:rPr>
            </w:pPr>
          </w:p>
          <w:p w:rsidR="005C0A09" w:rsidRPr="005C0A09" w:rsidRDefault="005C0A09" w:rsidP="005C0A09">
            <w:pPr>
              <w:spacing w:before="0"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lang w:val="hr-HR"/>
              </w:rPr>
            </w:pPr>
            <w:r w:rsidRPr="005C0A09">
              <w:rPr>
                <w:rFonts w:ascii="Cambria" w:eastAsia="Calibri" w:hAnsi="Cambria" w:cs="Times New Roman"/>
                <w:b/>
                <w:bCs/>
                <w:lang w:val="hr-HR"/>
              </w:rPr>
              <w:t>Član 4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b/>
                <w:bCs/>
                <w:lang w:val="hr-HR"/>
              </w:rPr>
            </w:pPr>
            <w:r w:rsidRPr="005C0A09">
              <w:rPr>
                <w:rFonts w:ascii="Cambria" w:eastAsia="Calibri" w:hAnsi="Cambria" w:cs="Times New Roman"/>
                <w:lang w:val="hr-HR"/>
              </w:rPr>
              <w:t>Izrazi koji se u ovoj odluci koriste za fizička lica u muškom rodu podrazumijevaju iste izraze u ženskom rodu.</w:t>
            </w:r>
          </w:p>
          <w:p w:rsidR="005C0A09" w:rsidRPr="005C0A09" w:rsidRDefault="005C0A09" w:rsidP="005C0A09">
            <w:pPr>
              <w:spacing w:before="0"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lang w:val="hr-HR"/>
              </w:rPr>
            </w:pPr>
            <w:r w:rsidRPr="005C0A09">
              <w:rPr>
                <w:rFonts w:ascii="Cambria" w:eastAsia="Calibri" w:hAnsi="Cambria" w:cs="Times New Roman"/>
                <w:b/>
                <w:bCs/>
                <w:lang w:val="hr-HR"/>
              </w:rPr>
              <w:t>PODSTICAJNE MJERE U POLJOPRIVREDI ZA 2024. GODINU</w:t>
            </w:r>
          </w:p>
          <w:p w:rsidR="005C0A09" w:rsidRPr="005C0A09" w:rsidRDefault="005C0A09" w:rsidP="005C0A09">
            <w:pPr>
              <w:spacing w:before="0" w:after="0" w:line="240" w:lineRule="auto"/>
              <w:jc w:val="center"/>
              <w:rPr>
                <w:rFonts w:ascii="Cambria" w:eastAsia="Calibri" w:hAnsi="Cambria" w:cs="Times New Roman"/>
                <w:b/>
                <w:lang w:val="hr-HR"/>
              </w:rPr>
            </w:pPr>
            <w:r w:rsidRPr="005C0A09">
              <w:rPr>
                <w:rFonts w:ascii="Cambria" w:eastAsia="Calibri" w:hAnsi="Cambria" w:cs="Times New Roman"/>
                <w:b/>
                <w:lang w:val="hr-HR"/>
              </w:rPr>
              <w:t>Član 5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b/>
                <w:lang w:val="hr-HR"/>
              </w:rPr>
            </w:pP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lang w:val="hr-HR"/>
              </w:rPr>
            </w:pPr>
            <w:r w:rsidRPr="005C0A09">
              <w:rPr>
                <w:rFonts w:ascii="Cambria" w:eastAsia="Calibri" w:hAnsi="Cambria" w:cs="Times New Roman"/>
                <w:lang w:val="hr-HR"/>
              </w:rPr>
              <w:t>U 2024. godini podsticajne mjere - subvencije za poljoprivredu će se dodjeljivati za:</w:t>
            </w:r>
          </w:p>
          <w:tbl>
            <w:tblPr>
              <w:tblW w:w="499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13"/>
            </w:tblGrid>
            <w:tr w:rsidR="005C0A09" w:rsidRPr="005C0A09" w:rsidTr="00183BE0">
              <w:trPr>
                <w:trHeight w:val="1741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12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390"/>
                    <w:gridCol w:w="2249"/>
                  </w:tblGrid>
                  <w:tr w:rsidR="005C0A09" w:rsidRPr="005C0A09" w:rsidTr="00183BE0">
                    <w:tc>
                      <w:tcPr>
                        <w:tcW w:w="704" w:type="dxa"/>
                      </w:tcPr>
                      <w:p w:rsidR="005C0A09" w:rsidRPr="005C0A09" w:rsidRDefault="005C0A09" w:rsidP="005C0A09">
                        <w:pPr>
                          <w:spacing w:before="0" w:after="0" w:line="240" w:lineRule="auto"/>
                          <w:jc w:val="left"/>
                          <w:rPr>
                            <w:rFonts w:ascii="Cambria" w:eastAsia="Calibri" w:hAnsi="Cambria" w:cs="Times New Roman"/>
                            <w:lang w:val="hr-HR"/>
                          </w:rPr>
                        </w:pPr>
                      </w:p>
                    </w:tc>
                    <w:tc>
                      <w:tcPr>
                        <w:tcW w:w="73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0A09" w:rsidRPr="005C0A09" w:rsidRDefault="005C0A09" w:rsidP="005C0A09">
                        <w:pPr>
                          <w:spacing w:before="0" w:after="0" w:line="240" w:lineRule="auto"/>
                          <w:jc w:val="left"/>
                          <w:rPr>
                            <w:rFonts w:ascii="Cambria" w:eastAsia="Calibri" w:hAnsi="Cambria" w:cs="Times New Roman"/>
                            <w:lang w:eastAsia="de-DE" w:bidi="en-US"/>
                          </w:rPr>
                        </w:pPr>
                        <w:proofErr w:type="spellStart"/>
                        <w:r w:rsidRPr="005C0A09">
                          <w:rPr>
                            <w:rFonts w:ascii="Cambria" w:eastAsia="Calibri" w:hAnsi="Cambria" w:cs="Times New Roman"/>
                            <w:lang w:eastAsia="de-DE"/>
                          </w:rPr>
                          <w:t>Naziv</w:t>
                        </w:r>
                        <w:proofErr w:type="spellEnd"/>
                        <w:r w:rsidRPr="005C0A09">
                          <w:rPr>
                            <w:rFonts w:ascii="Cambria" w:eastAsia="Calibri" w:hAnsi="Cambria" w:cs="Times New Roman"/>
                            <w:lang w:eastAsia="de-DE"/>
                          </w:rPr>
                          <w:t xml:space="preserve"> </w:t>
                        </w:r>
                        <w:proofErr w:type="spellStart"/>
                        <w:r w:rsidRPr="005C0A09">
                          <w:rPr>
                            <w:rFonts w:ascii="Cambria" w:eastAsia="Calibri" w:hAnsi="Cambria" w:cs="Times New Roman"/>
                            <w:lang w:eastAsia="de-DE"/>
                          </w:rPr>
                          <w:t>podsticajne</w:t>
                        </w:r>
                        <w:proofErr w:type="spellEnd"/>
                        <w:r w:rsidRPr="005C0A09">
                          <w:rPr>
                            <w:rFonts w:ascii="Cambria" w:eastAsia="Calibri" w:hAnsi="Cambria" w:cs="Times New Roman"/>
                            <w:lang w:eastAsia="de-DE"/>
                          </w:rPr>
                          <w:t xml:space="preserve"> mjere </w:t>
                        </w:r>
                      </w:p>
                    </w:tc>
                    <w:tc>
                      <w:tcPr>
                        <w:tcW w:w="24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0A09" w:rsidRPr="005C0A09" w:rsidRDefault="005C0A09" w:rsidP="005C0A09">
                        <w:pPr>
                          <w:spacing w:before="0" w:after="0" w:line="240" w:lineRule="auto"/>
                          <w:jc w:val="left"/>
                          <w:rPr>
                            <w:rFonts w:ascii="Cambria" w:eastAsia="Calibri" w:hAnsi="Cambria" w:cs="Times New Roman"/>
                            <w:lang w:eastAsia="de-DE" w:bidi="en-US"/>
                          </w:rPr>
                        </w:pPr>
                        <w:proofErr w:type="spellStart"/>
                        <w:r w:rsidRPr="005C0A09">
                          <w:rPr>
                            <w:rFonts w:ascii="Cambria" w:eastAsia="Calibri" w:hAnsi="Cambria" w:cs="Times New Roman"/>
                            <w:lang w:eastAsia="de-DE"/>
                          </w:rPr>
                          <w:t>Planirani</w:t>
                        </w:r>
                        <w:proofErr w:type="spellEnd"/>
                        <w:r w:rsidRPr="005C0A09">
                          <w:rPr>
                            <w:rFonts w:ascii="Cambria" w:eastAsia="Calibri" w:hAnsi="Cambria" w:cs="Times New Roman"/>
                            <w:lang w:eastAsia="de-DE"/>
                          </w:rPr>
                          <w:t xml:space="preserve"> </w:t>
                        </w:r>
                        <w:proofErr w:type="spellStart"/>
                        <w:r w:rsidRPr="005C0A09">
                          <w:rPr>
                            <w:rFonts w:ascii="Cambria" w:eastAsia="Calibri" w:hAnsi="Cambria" w:cs="Times New Roman"/>
                            <w:lang w:eastAsia="de-DE"/>
                          </w:rPr>
                          <w:t>iznos</w:t>
                        </w:r>
                        <w:proofErr w:type="spellEnd"/>
                        <w:r w:rsidRPr="005C0A09">
                          <w:rPr>
                            <w:rFonts w:ascii="Cambria" w:eastAsia="Calibri" w:hAnsi="Cambria" w:cs="Times New Roman"/>
                            <w:lang w:eastAsia="de-DE"/>
                          </w:rPr>
                          <w:t xml:space="preserve"> u €</w:t>
                        </w:r>
                      </w:p>
                    </w:tc>
                  </w:tr>
                  <w:tr w:rsidR="005C0A09" w:rsidRPr="005C0A09" w:rsidTr="00183BE0"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0A09" w:rsidRPr="005C0A09" w:rsidRDefault="005C0A09" w:rsidP="005C0A09">
                        <w:pPr>
                          <w:numPr>
                            <w:ilvl w:val="0"/>
                            <w:numId w:val="31"/>
                          </w:numPr>
                          <w:spacing w:before="0" w:after="0" w:line="240" w:lineRule="auto"/>
                          <w:jc w:val="left"/>
                          <w:rPr>
                            <w:rFonts w:ascii="Cambria" w:eastAsia="Calibri" w:hAnsi="Cambria" w:cs="Times New Roman"/>
                            <w:lang w:eastAsia="de-DE" w:bidi="en-US"/>
                          </w:rPr>
                        </w:pPr>
                      </w:p>
                    </w:tc>
                    <w:tc>
                      <w:tcPr>
                        <w:tcW w:w="73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0A09" w:rsidRPr="005C0A09" w:rsidRDefault="005C0A09" w:rsidP="005C0A09">
                        <w:pPr>
                          <w:spacing w:before="0" w:after="0" w:line="240" w:lineRule="auto"/>
                          <w:jc w:val="left"/>
                          <w:rPr>
                            <w:rFonts w:ascii="Cambria" w:eastAsia="Calibri" w:hAnsi="Cambria" w:cs="Times New Roman"/>
                            <w:lang w:eastAsia="de-DE" w:bidi="en-US"/>
                          </w:rPr>
                        </w:pPr>
                        <w:proofErr w:type="spellStart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>Podrška</w:t>
                        </w:r>
                        <w:proofErr w:type="spellEnd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 xml:space="preserve"> za </w:t>
                        </w:r>
                        <w:proofErr w:type="spellStart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>nabavku</w:t>
                        </w:r>
                        <w:proofErr w:type="spellEnd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 xml:space="preserve"> </w:t>
                        </w:r>
                        <w:proofErr w:type="spellStart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>sjemenskog</w:t>
                        </w:r>
                        <w:proofErr w:type="spellEnd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 xml:space="preserve"> i </w:t>
                        </w:r>
                        <w:proofErr w:type="spellStart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>sadnog</w:t>
                        </w:r>
                        <w:proofErr w:type="spellEnd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 xml:space="preserve"> </w:t>
                        </w:r>
                        <w:proofErr w:type="spellStart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>materijala</w:t>
                        </w:r>
                        <w:proofErr w:type="spellEnd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 xml:space="preserve"> </w:t>
                        </w:r>
                        <w:proofErr w:type="spellStart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>povrtlarske</w:t>
                        </w:r>
                        <w:proofErr w:type="spellEnd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 xml:space="preserve"> </w:t>
                        </w:r>
                        <w:proofErr w:type="spellStart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>kulture</w:t>
                        </w:r>
                        <w:proofErr w:type="spellEnd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 xml:space="preserve"> </w:t>
                        </w:r>
                        <w:proofErr w:type="spellStart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>krompir</w:t>
                        </w:r>
                        <w:proofErr w:type="spellEnd"/>
                      </w:p>
                    </w:tc>
                    <w:tc>
                      <w:tcPr>
                        <w:tcW w:w="24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0A09" w:rsidRPr="005C0A09" w:rsidRDefault="005C0A09" w:rsidP="005C0A09">
                        <w:pPr>
                          <w:spacing w:before="0" w:after="0" w:line="240" w:lineRule="auto"/>
                          <w:jc w:val="center"/>
                          <w:rPr>
                            <w:rFonts w:ascii="Cambria" w:eastAsia="Calibri" w:hAnsi="Cambria" w:cs="Times New Roman"/>
                            <w:lang w:eastAsia="de-DE" w:bidi="en-US"/>
                          </w:rPr>
                        </w:pPr>
                        <w:r w:rsidRPr="005C0A09">
                          <w:rPr>
                            <w:rFonts w:ascii="Cambria" w:eastAsia="Calibri" w:hAnsi="Cambria" w:cs="Times New Roman"/>
                            <w:lang w:eastAsia="de-DE"/>
                          </w:rPr>
                          <w:t>40.000,00</w:t>
                        </w:r>
                      </w:p>
                      <w:p w:rsidR="005C0A09" w:rsidRPr="005C0A09" w:rsidRDefault="005C0A09" w:rsidP="005C0A09">
                        <w:pPr>
                          <w:spacing w:before="0" w:after="0" w:line="240" w:lineRule="auto"/>
                          <w:jc w:val="center"/>
                          <w:rPr>
                            <w:rFonts w:ascii="Cambria" w:eastAsia="Calibri" w:hAnsi="Cambria" w:cs="Times New Roman"/>
                            <w:lang w:eastAsia="de-DE" w:bidi="en-US"/>
                          </w:rPr>
                        </w:pPr>
                      </w:p>
                    </w:tc>
                  </w:tr>
                  <w:tr w:rsidR="005C0A09" w:rsidRPr="005C0A09" w:rsidTr="00183BE0"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0A09" w:rsidRPr="005C0A09" w:rsidRDefault="005C0A09" w:rsidP="005C0A09">
                        <w:pPr>
                          <w:numPr>
                            <w:ilvl w:val="0"/>
                            <w:numId w:val="31"/>
                          </w:numPr>
                          <w:spacing w:before="0" w:after="0" w:line="240" w:lineRule="auto"/>
                          <w:jc w:val="left"/>
                          <w:rPr>
                            <w:rFonts w:ascii="Cambria" w:eastAsia="Calibri" w:hAnsi="Cambria" w:cs="Times New Roman"/>
                            <w:lang w:eastAsia="de-DE" w:bidi="en-US"/>
                          </w:rPr>
                        </w:pPr>
                      </w:p>
                    </w:tc>
                    <w:tc>
                      <w:tcPr>
                        <w:tcW w:w="73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0A09" w:rsidRPr="005C0A09" w:rsidRDefault="005C0A09" w:rsidP="005C0A09">
                        <w:pPr>
                          <w:spacing w:before="0" w:after="0" w:line="240" w:lineRule="auto"/>
                          <w:jc w:val="left"/>
                          <w:rPr>
                            <w:rFonts w:ascii="Cambria" w:eastAsia="Calibri" w:hAnsi="Cambria" w:cs="Times New Roman"/>
                            <w:lang w:eastAsia="de-DE" w:bidi="en-US"/>
                          </w:rPr>
                        </w:pPr>
                        <w:proofErr w:type="spellStart"/>
                        <w:r w:rsidRPr="005C0A09">
                          <w:rPr>
                            <w:rFonts w:ascii="Cambria" w:eastAsia="Calibri" w:hAnsi="Cambria" w:cs="Times New Roman"/>
                          </w:rPr>
                          <w:t>Podsticanje</w:t>
                        </w:r>
                        <w:proofErr w:type="spellEnd"/>
                        <w:r w:rsidRPr="005C0A09">
                          <w:rPr>
                            <w:rFonts w:ascii="Cambria" w:eastAsia="Calibri" w:hAnsi="Cambria" w:cs="Times New Roman"/>
                          </w:rPr>
                          <w:t xml:space="preserve"> </w:t>
                        </w:r>
                        <w:proofErr w:type="spellStart"/>
                        <w:r w:rsidRPr="005C0A09">
                          <w:rPr>
                            <w:rFonts w:ascii="Cambria" w:eastAsia="Calibri" w:hAnsi="Cambria" w:cs="Times New Roman"/>
                          </w:rPr>
                          <w:t>uzgoja</w:t>
                        </w:r>
                        <w:proofErr w:type="spellEnd"/>
                        <w:r w:rsidRPr="005C0A09">
                          <w:rPr>
                            <w:rFonts w:ascii="Cambria" w:eastAsia="Calibri" w:hAnsi="Cambria" w:cs="Times New Roman"/>
                          </w:rPr>
                          <w:t xml:space="preserve"> </w:t>
                        </w:r>
                        <w:proofErr w:type="spellStart"/>
                        <w:r w:rsidRPr="005C0A09">
                          <w:rPr>
                            <w:rFonts w:ascii="Cambria" w:eastAsia="Calibri" w:hAnsi="Cambria" w:cs="Times New Roman"/>
                          </w:rPr>
                          <w:t>lososa</w:t>
                        </w:r>
                        <w:proofErr w:type="spellEnd"/>
                        <w:r w:rsidRPr="005C0A09">
                          <w:rPr>
                            <w:rFonts w:ascii="Cambria" w:eastAsia="Calibri" w:hAnsi="Cambria" w:cs="Times New Roman"/>
                          </w:rPr>
                          <w:t xml:space="preserve"> i </w:t>
                        </w:r>
                        <w:proofErr w:type="spellStart"/>
                        <w:r w:rsidRPr="005C0A09">
                          <w:rPr>
                            <w:rFonts w:ascii="Cambria" w:eastAsia="Calibri" w:hAnsi="Cambria" w:cs="Times New Roman"/>
                          </w:rPr>
                          <w:t>autohtone</w:t>
                        </w:r>
                        <w:proofErr w:type="spellEnd"/>
                        <w:r w:rsidRPr="005C0A09">
                          <w:rPr>
                            <w:rFonts w:ascii="Cambria" w:eastAsia="Calibri" w:hAnsi="Cambria" w:cs="Times New Roman"/>
                          </w:rPr>
                          <w:t xml:space="preserve"> </w:t>
                        </w:r>
                        <w:proofErr w:type="spellStart"/>
                        <w:r w:rsidRPr="005C0A09">
                          <w:rPr>
                            <w:rFonts w:ascii="Cambria" w:eastAsia="Calibri" w:hAnsi="Cambria" w:cs="Times New Roman"/>
                          </w:rPr>
                          <w:t>vrste</w:t>
                        </w:r>
                        <w:proofErr w:type="spellEnd"/>
                        <w:r w:rsidRPr="005C0A09">
                          <w:rPr>
                            <w:rFonts w:ascii="Cambria" w:eastAsia="Calibri" w:hAnsi="Cambria" w:cs="Times New Roman"/>
                          </w:rPr>
                          <w:t xml:space="preserve"> </w:t>
                        </w:r>
                        <w:proofErr w:type="spellStart"/>
                        <w:r w:rsidRPr="005C0A09">
                          <w:rPr>
                            <w:rFonts w:ascii="Cambria" w:eastAsia="Calibri" w:hAnsi="Cambria" w:cs="Times New Roman"/>
                          </w:rPr>
                          <w:t>pastrmake</w:t>
                        </w:r>
                        <w:proofErr w:type="spellEnd"/>
                        <w:r w:rsidRPr="005C0A09">
                          <w:rPr>
                            <w:rFonts w:ascii="Cambria" w:eastAsia="Calibri" w:hAnsi="Cambria" w:cs="Times New Roman"/>
                          </w:rPr>
                          <w:t xml:space="preserve"> </w:t>
                        </w:r>
                        <w:r w:rsidRPr="005C0A09">
                          <w:rPr>
                            <w:rFonts w:ascii="Cambria" w:eastAsia="Calibri" w:hAnsi="Cambria" w:cs="Times New Roman"/>
                            <w:color w:val="FF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0A09" w:rsidRPr="005C0A09" w:rsidRDefault="005C0A09" w:rsidP="005C0A09">
                        <w:pPr>
                          <w:spacing w:before="0" w:after="0" w:line="240" w:lineRule="auto"/>
                          <w:jc w:val="center"/>
                          <w:rPr>
                            <w:rFonts w:ascii="Cambria" w:eastAsia="Calibri" w:hAnsi="Cambria" w:cs="Times New Roman"/>
                            <w:lang w:eastAsia="de-DE" w:bidi="en-US"/>
                          </w:rPr>
                        </w:pPr>
                        <w:r w:rsidRPr="005C0A09">
                          <w:rPr>
                            <w:rFonts w:ascii="Cambria" w:eastAsia="Calibri" w:hAnsi="Cambria" w:cs="Times New Roman"/>
                            <w:lang w:eastAsia="de-DE" w:bidi="en-US"/>
                          </w:rPr>
                          <w:t>3.000,00</w:t>
                        </w:r>
                      </w:p>
                    </w:tc>
                  </w:tr>
                  <w:tr w:rsidR="005C0A09" w:rsidRPr="005C0A09" w:rsidTr="00183BE0"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0A09" w:rsidRPr="005C0A09" w:rsidRDefault="005C0A09" w:rsidP="005C0A09">
                        <w:pPr>
                          <w:numPr>
                            <w:ilvl w:val="0"/>
                            <w:numId w:val="31"/>
                          </w:numPr>
                          <w:spacing w:before="0" w:after="0" w:line="240" w:lineRule="auto"/>
                          <w:jc w:val="left"/>
                          <w:rPr>
                            <w:rFonts w:ascii="Cambria" w:eastAsia="Calibri" w:hAnsi="Cambria" w:cs="Times New Roman"/>
                            <w:lang w:eastAsia="de-DE" w:bidi="en-US"/>
                          </w:rPr>
                        </w:pPr>
                      </w:p>
                    </w:tc>
                    <w:tc>
                      <w:tcPr>
                        <w:tcW w:w="73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0A09" w:rsidRPr="005C0A09" w:rsidRDefault="005C0A09" w:rsidP="005C0A09">
                        <w:pPr>
                          <w:widowControl w:val="0"/>
                          <w:autoSpaceDE w:val="0"/>
                          <w:autoSpaceDN w:val="0"/>
                          <w:spacing w:before="0" w:after="0" w:line="240" w:lineRule="auto"/>
                          <w:jc w:val="left"/>
                          <w:rPr>
                            <w:rFonts w:ascii="Cambria" w:eastAsia="Calibri" w:hAnsi="Cambria" w:cs="Times New Roman"/>
                          </w:rPr>
                        </w:pPr>
                        <w:proofErr w:type="spellStart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>Podr</w:t>
                        </w:r>
                        <w:proofErr w:type="spellEnd"/>
                        <w:r w:rsidRPr="005C0A09">
                          <w:rPr>
                            <w:rFonts w:ascii="Cambria" w:eastAsia="Times New Roman" w:hAnsi="Cambria" w:cs="Times New Roman"/>
                            <w:lang w:val="hr-HR" w:eastAsia="de-DE"/>
                          </w:rPr>
                          <w:t>š</w:t>
                        </w:r>
                        <w:proofErr w:type="spellStart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>ka</w:t>
                        </w:r>
                        <w:proofErr w:type="spellEnd"/>
                        <w:r w:rsidRPr="005C0A09">
                          <w:rPr>
                            <w:rFonts w:ascii="Cambria" w:eastAsia="Times New Roman" w:hAnsi="Cambria" w:cs="Times New Roman"/>
                            <w:lang w:val="hr-HR" w:eastAsia="de-DE"/>
                          </w:rPr>
                          <w:t xml:space="preserve"> </w:t>
                        </w:r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>za</w:t>
                        </w:r>
                        <w:r w:rsidRPr="005C0A09">
                          <w:rPr>
                            <w:rFonts w:ascii="Cambria" w:eastAsia="Times New Roman" w:hAnsi="Cambria" w:cs="Times New Roman"/>
                            <w:lang w:val="hr-HR" w:eastAsia="de-DE"/>
                          </w:rPr>
                          <w:t xml:space="preserve"> </w:t>
                        </w:r>
                        <w:proofErr w:type="spellStart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>iskop</w:t>
                        </w:r>
                        <w:proofErr w:type="spellEnd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 xml:space="preserve"> </w:t>
                        </w:r>
                        <w:proofErr w:type="spellStart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>bunara</w:t>
                        </w:r>
                        <w:proofErr w:type="spellEnd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 xml:space="preserve"> i </w:t>
                        </w:r>
                        <w:proofErr w:type="spellStart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>nabavku</w:t>
                        </w:r>
                        <w:proofErr w:type="spellEnd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 xml:space="preserve"> </w:t>
                        </w:r>
                        <w:proofErr w:type="spellStart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>opreme</w:t>
                        </w:r>
                        <w:proofErr w:type="spellEnd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 xml:space="preserve"> za </w:t>
                        </w:r>
                        <w:proofErr w:type="spellStart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>iste</w:t>
                        </w:r>
                        <w:proofErr w:type="spellEnd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 xml:space="preserve">  </w:t>
                        </w:r>
                        <w:proofErr w:type="spellStart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>na</w:t>
                        </w:r>
                        <w:proofErr w:type="spellEnd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 xml:space="preserve"> </w:t>
                        </w:r>
                        <w:proofErr w:type="spellStart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>parcelama</w:t>
                        </w:r>
                        <w:proofErr w:type="spellEnd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 xml:space="preserve"> u </w:t>
                        </w:r>
                        <w:proofErr w:type="spellStart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>vlasništvu</w:t>
                        </w:r>
                        <w:proofErr w:type="spellEnd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 xml:space="preserve"> </w:t>
                        </w:r>
                        <w:proofErr w:type="spellStart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>podnosioca</w:t>
                        </w:r>
                        <w:proofErr w:type="spellEnd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 xml:space="preserve"> </w:t>
                        </w:r>
                        <w:proofErr w:type="spellStart"/>
                        <w:r w:rsidRPr="005C0A09">
                          <w:rPr>
                            <w:rFonts w:ascii="Cambria" w:eastAsia="Times New Roman" w:hAnsi="Cambria" w:cs="Times New Roman"/>
                            <w:lang w:eastAsia="de-DE"/>
                          </w:rPr>
                          <w:t>zahtjeva</w:t>
                        </w:r>
                        <w:proofErr w:type="spellEnd"/>
                      </w:p>
                    </w:tc>
                    <w:tc>
                      <w:tcPr>
                        <w:tcW w:w="24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0A09" w:rsidRPr="005C0A09" w:rsidRDefault="005C0A09" w:rsidP="005C0A09">
                        <w:pPr>
                          <w:spacing w:before="0" w:after="0" w:line="240" w:lineRule="auto"/>
                          <w:jc w:val="center"/>
                          <w:rPr>
                            <w:rFonts w:ascii="Cambria" w:eastAsia="Calibri" w:hAnsi="Cambria" w:cs="Times New Roman"/>
                            <w:lang w:eastAsia="de-DE" w:bidi="en-US"/>
                          </w:rPr>
                        </w:pPr>
                        <w:r w:rsidRPr="005C0A09">
                          <w:rPr>
                            <w:rFonts w:ascii="Cambria" w:eastAsia="Calibri" w:hAnsi="Cambria" w:cs="Times New Roman"/>
                            <w:lang w:eastAsia="de-DE" w:bidi="en-US"/>
                          </w:rPr>
                          <w:t>57.000,00</w:t>
                        </w:r>
                      </w:p>
                    </w:tc>
                  </w:tr>
                  <w:tr w:rsidR="005C0A09" w:rsidRPr="005C0A09" w:rsidTr="00183BE0"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0A09" w:rsidRPr="005C0A09" w:rsidRDefault="005C0A09" w:rsidP="005C0A09">
                        <w:pPr>
                          <w:spacing w:before="0" w:after="0" w:line="240" w:lineRule="auto"/>
                          <w:ind w:left="360"/>
                          <w:jc w:val="left"/>
                          <w:rPr>
                            <w:rFonts w:ascii="Cambria" w:eastAsia="Calibri" w:hAnsi="Cambria" w:cs="Times New Roman"/>
                            <w:lang w:eastAsia="de-DE" w:bidi="en-US"/>
                          </w:rPr>
                        </w:pPr>
                      </w:p>
                    </w:tc>
                    <w:tc>
                      <w:tcPr>
                        <w:tcW w:w="73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0A09" w:rsidRPr="005C0A09" w:rsidRDefault="005C0A09" w:rsidP="005C0A09">
                        <w:pPr>
                          <w:widowControl w:val="0"/>
                          <w:autoSpaceDE w:val="0"/>
                          <w:autoSpaceDN w:val="0"/>
                          <w:spacing w:before="0" w:after="0" w:line="240" w:lineRule="auto"/>
                          <w:jc w:val="left"/>
                          <w:rPr>
                            <w:rFonts w:ascii="Cambria" w:eastAsia="Times New Roman" w:hAnsi="Cambria" w:cs="Times New Roman"/>
                            <w:b/>
                            <w:lang w:eastAsia="de-DE"/>
                          </w:rPr>
                        </w:pPr>
                        <w:proofErr w:type="spellStart"/>
                        <w:r w:rsidRPr="005C0A09">
                          <w:rPr>
                            <w:rFonts w:ascii="Cambria" w:eastAsia="Times New Roman" w:hAnsi="Cambria" w:cs="Times New Roman"/>
                            <w:b/>
                            <w:lang w:eastAsia="de-DE"/>
                          </w:rPr>
                          <w:t>Ukupno</w:t>
                        </w:r>
                        <w:proofErr w:type="spellEnd"/>
                      </w:p>
                    </w:tc>
                    <w:tc>
                      <w:tcPr>
                        <w:tcW w:w="24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0A09" w:rsidRPr="005C0A09" w:rsidRDefault="005C0A09" w:rsidP="005C0A09">
                        <w:pPr>
                          <w:spacing w:before="0" w:after="0" w:line="240" w:lineRule="auto"/>
                          <w:jc w:val="center"/>
                          <w:rPr>
                            <w:rFonts w:ascii="Cambria" w:eastAsia="Calibri" w:hAnsi="Cambria" w:cs="Times New Roman"/>
                            <w:b/>
                            <w:lang w:eastAsia="de-DE" w:bidi="en-US"/>
                          </w:rPr>
                        </w:pPr>
                        <w:r w:rsidRPr="005C0A09">
                          <w:rPr>
                            <w:rFonts w:ascii="Cambria" w:eastAsia="Calibri" w:hAnsi="Cambria" w:cs="Times New Roman"/>
                            <w:b/>
                            <w:lang w:eastAsia="de-DE" w:bidi="en-US"/>
                          </w:rPr>
                          <w:t>100.000,00</w:t>
                        </w:r>
                      </w:p>
                    </w:tc>
                  </w:tr>
                </w:tbl>
                <w:p w:rsidR="005C0A09" w:rsidRPr="005C0A09" w:rsidRDefault="005C0A09" w:rsidP="005C0A09">
                  <w:pPr>
                    <w:spacing w:before="0" w:after="200"/>
                    <w:jc w:val="left"/>
                    <w:rPr>
                      <w:rFonts w:ascii="Cambria" w:eastAsia="Calibri" w:hAnsi="Cambria" w:cs="Times New Roman"/>
                      <w:lang w:val="en-US"/>
                    </w:rPr>
                  </w:pPr>
                </w:p>
              </w:tc>
            </w:tr>
          </w:tbl>
          <w:tbl>
            <w:tblPr>
              <w:tblpPr w:leftFromText="141" w:rightFromText="141" w:vertAnchor="text" w:tblpY="-31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35"/>
              <w:gridCol w:w="3208"/>
              <w:gridCol w:w="4069"/>
            </w:tblGrid>
            <w:tr w:rsidR="005C0A09" w:rsidRPr="005C0A09" w:rsidTr="005C0A09">
              <w:trPr>
                <w:trHeight w:val="543"/>
              </w:trPr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C0A09" w:rsidRPr="005C0A09" w:rsidRDefault="00E82450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b/>
                      <w:lang w:val="hr-HR" w:eastAsia="de-DE" w:bidi="en-US"/>
                    </w:rPr>
                  </w:pPr>
                  <w:r>
                    <w:rPr>
                      <w:rFonts w:ascii="Cambria" w:eastAsia="Times New Roman" w:hAnsi="Cambria" w:cs="Times New Roman"/>
                      <w:b/>
                      <w:i/>
                      <w:lang w:eastAsia="de-DE"/>
                    </w:rPr>
                    <w:lastRenderedPageBreak/>
                    <w:t>M</w:t>
                  </w:r>
                  <w:r w:rsidR="005C0A09" w:rsidRPr="005C0A09">
                    <w:rPr>
                      <w:rFonts w:ascii="Cambria" w:eastAsia="Times New Roman" w:hAnsi="Cambria" w:cs="Times New Roman"/>
                      <w:b/>
                      <w:i/>
                      <w:lang w:eastAsia="de-DE"/>
                    </w:rPr>
                    <w:t xml:space="preserve">jera 1. </w:t>
                  </w:r>
                  <w:r w:rsidR="005C0A09"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 xml:space="preserve">Podrška za nabavku </w:t>
                  </w:r>
                  <w:proofErr w:type="spellStart"/>
                  <w:r w:rsidR="005C0A09"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>sjemenskog</w:t>
                  </w:r>
                  <w:proofErr w:type="spellEnd"/>
                  <w:r w:rsidR="005C0A09"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 xml:space="preserve"> i sadnog materijala povrtarske kulture krompir</w:t>
                  </w:r>
                </w:p>
              </w:tc>
            </w:tr>
            <w:tr w:rsidR="005C0A09" w:rsidRPr="005C0A09" w:rsidTr="00183BE0">
              <w:trPr>
                <w:trHeight w:val="54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</w:p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/>
                    </w:rPr>
                  </w:pPr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Razlog  za </w:t>
                  </w:r>
                </w:p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podsticaj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Lokalna samouprava je odlučila da pod</w:t>
                  </w:r>
                  <w:r w:rsidR="00E82450">
                    <w:rPr>
                      <w:rFonts w:ascii="Cambria" w:eastAsia="Times New Roman" w:hAnsi="Cambria" w:cs="Times New Roman"/>
                      <w:lang w:eastAsia="de-DE"/>
                    </w:rPr>
                    <w:t>s</w:t>
                  </w:r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takne proizvođače na bavljenje ovom značajnom granom poljoprivrede iz razloga povoljnih uslova za gajenje ove kulture na području naše opštine. Ovom podsticajnom mjerom se želi postići i povoljnost za građane na način što se očekuje da će većom proizvodnjom biti i veća ponuda na tržištu, što bi trebalo da rezultira nižom cijenom za kupovinu ove kulture koja ima značajno učešće u ishrani našeg stanovništva.</w:t>
                  </w:r>
                </w:p>
              </w:tc>
            </w:tr>
            <w:tr w:rsidR="005C0A09" w:rsidRPr="005C0A09" w:rsidTr="00183BE0">
              <w:trPr>
                <w:trHeight w:val="82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</w:p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Ciljevi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A09" w:rsidRPr="005C0A09" w:rsidRDefault="005C0A09" w:rsidP="005C0A09">
                  <w:pPr>
                    <w:widowControl w:val="0"/>
                    <w:numPr>
                      <w:ilvl w:val="0"/>
                      <w:numId w:val="29"/>
                    </w:numPr>
                    <w:autoSpaceDE w:val="0"/>
                    <w:autoSpaceDN w:val="0"/>
                    <w:spacing w:before="0" w:after="0" w:line="240" w:lineRule="auto"/>
                    <w:ind w:left="0" w:firstLine="0"/>
                    <w:jc w:val="left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Povećanje površina pod ovim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zasadima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;</w:t>
                  </w:r>
                </w:p>
                <w:p w:rsidR="005C0A09" w:rsidRPr="005C0A09" w:rsidRDefault="005C0A09" w:rsidP="005C0A09">
                  <w:pPr>
                    <w:widowControl w:val="0"/>
                    <w:numPr>
                      <w:ilvl w:val="0"/>
                      <w:numId w:val="29"/>
                    </w:numPr>
                    <w:autoSpaceDE w:val="0"/>
                    <w:autoSpaceDN w:val="0"/>
                    <w:spacing w:before="0" w:after="0" w:line="240" w:lineRule="auto"/>
                    <w:ind w:left="0" w:firstLine="0"/>
                    <w:jc w:val="left"/>
                    <w:rPr>
                      <w:rFonts w:ascii="Cambria" w:eastAsia="Times New Roman" w:hAnsi="Cambria" w:cs="Times New Roman"/>
                      <w:lang w:eastAsia="de-DE"/>
                    </w:rPr>
                  </w:pPr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Povećanje broja poljoprivrednih proizvođača i </w:t>
                  </w:r>
                </w:p>
                <w:p w:rsidR="005C0A09" w:rsidRPr="005C0A09" w:rsidRDefault="005C0A09" w:rsidP="005C0A09">
                  <w:pPr>
                    <w:widowControl w:val="0"/>
                    <w:numPr>
                      <w:ilvl w:val="0"/>
                      <w:numId w:val="29"/>
                    </w:numPr>
                    <w:autoSpaceDE w:val="0"/>
                    <w:autoSpaceDN w:val="0"/>
                    <w:spacing w:before="0" w:after="0" w:line="240" w:lineRule="auto"/>
                    <w:ind w:left="0" w:firstLine="0"/>
                    <w:jc w:val="left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Smanjenje cijena koštanja proizvoda.</w:t>
                  </w:r>
                </w:p>
              </w:tc>
            </w:tr>
            <w:tr w:rsidR="005C0A09" w:rsidRPr="005C0A09" w:rsidTr="00183BE0">
              <w:trPr>
                <w:trHeight w:val="379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Opis mjere i kriterijumi za podršku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vertAlign w:val="superscript"/>
                      <w:lang w:eastAsia="de-DE"/>
                    </w:rPr>
                  </w:pPr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Podrška se dodjeljuje u vrijednosti 50% za nabavku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sjemenskog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i sadnog materijala povrtarske kulture krompir za sjetvu/sadnju na otvorenom minimalne površine 200m</w:t>
                  </w:r>
                  <w:r w:rsidRPr="005C0A09">
                    <w:rPr>
                      <w:rFonts w:ascii="Cambria" w:eastAsia="Times New Roman" w:hAnsi="Cambria" w:cs="Times New Roman"/>
                      <w:vertAlign w:val="superscript"/>
                      <w:lang w:eastAsia="de-DE"/>
                    </w:rPr>
                    <w:t xml:space="preserve">2 </w:t>
                  </w:r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a maksimalan iznos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povrata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iznosi 600,00€ po korisniku.</w:t>
                  </w:r>
                </w:p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/>
                    </w:rPr>
                  </w:pPr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>Potrebna dokumentacija</w:t>
                  </w:r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:</w:t>
                  </w:r>
                </w:p>
                <w:p w:rsidR="005C0A09" w:rsidRPr="005C0A09" w:rsidRDefault="005C0A09" w:rsidP="005C0A09">
                  <w:pPr>
                    <w:spacing w:before="0" w:after="0" w:line="240" w:lineRule="auto"/>
                    <w:rPr>
                      <w:rFonts w:ascii="Cambria" w:eastAsia="Times New Roman" w:hAnsi="Cambria" w:cs="Times New Roman"/>
                      <w:lang w:bidi="en-US"/>
                    </w:rPr>
                  </w:pPr>
                  <w:r w:rsidRPr="005C0A09">
                    <w:rPr>
                      <w:rFonts w:ascii="Cambria" w:eastAsia="Times New Roman" w:hAnsi="Cambria" w:cs="Times New Roman"/>
                      <w:lang w:bidi="en-US"/>
                    </w:rPr>
                    <w:t>- Zahtjev za dodjelu subvencije;</w:t>
                  </w:r>
                </w:p>
                <w:p w:rsidR="005C0A09" w:rsidRPr="005C0A09" w:rsidRDefault="005C0A09" w:rsidP="005C0A09">
                  <w:pPr>
                    <w:spacing w:before="0" w:after="0" w:line="240" w:lineRule="auto"/>
                    <w:rPr>
                      <w:rFonts w:ascii="Cambria" w:eastAsia="Times New Roman" w:hAnsi="Cambria" w:cs="Times New Roman"/>
                      <w:lang w:bidi="en-US"/>
                    </w:rPr>
                  </w:pPr>
                  <w:r w:rsidRPr="005C0A09">
                    <w:rPr>
                      <w:rFonts w:ascii="Cambria" w:eastAsia="Times New Roman" w:hAnsi="Cambria" w:cs="Times New Roman"/>
                      <w:lang w:bidi="en-US"/>
                    </w:rPr>
                    <w:t>- Kopija rješenja o upisu u Registar poljoprivrednih proizvođača ili u Registar           poljoprivrednih gazdinstava kod nadležnog ministarstva.</w:t>
                  </w:r>
                </w:p>
                <w:p w:rsidR="005C0A09" w:rsidRPr="005C0A09" w:rsidRDefault="005C0A09" w:rsidP="005C0A09">
                  <w:pPr>
                    <w:spacing w:before="0" w:after="0" w:line="240" w:lineRule="auto"/>
                    <w:rPr>
                      <w:rFonts w:ascii="Cambria" w:eastAsia="Times New Roman" w:hAnsi="Cambria" w:cs="Times New Roman"/>
                      <w:lang w:bidi="en-US"/>
                    </w:rPr>
                  </w:pPr>
                  <w:r w:rsidRPr="005C0A09">
                    <w:rPr>
                      <w:rFonts w:ascii="Cambria" w:eastAsia="Times New Roman" w:hAnsi="Cambria" w:cs="Times New Roman"/>
                      <w:lang w:bidi="en-US"/>
                    </w:rPr>
                    <w:t>- List nepokretnosti i ugovor o zakupu (ukoliko je zemljište pod zakupom);</w:t>
                  </w:r>
                </w:p>
                <w:p w:rsidR="005C0A09" w:rsidRPr="005C0A09" w:rsidRDefault="005C0A09" w:rsidP="005C0A09">
                  <w:pPr>
                    <w:spacing w:before="0" w:after="0" w:line="240" w:lineRule="auto"/>
                    <w:rPr>
                      <w:rFonts w:ascii="Cambria" w:eastAsia="Times New Roman" w:hAnsi="Cambria" w:cs="Times New Roman"/>
                      <w:lang w:bidi="en-US"/>
                    </w:rPr>
                  </w:pPr>
                  <w:r w:rsidRPr="005C0A09">
                    <w:rPr>
                      <w:rFonts w:ascii="Cambria" w:eastAsia="Times New Roman" w:hAnsi="Cambria" w:cs="Times New Roman"/>
                      <w:lang w:bidi="en-US"/>
                    </w:rPr>
                    <w:t xml:space="preserve">- Dokaz o kupovini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bidi="en-US"/>
                    </w:rPr>
                    <w:t>sjemenskog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bidi="en-US"/>
                    </w:rPr>
                    <w:t xml:space="preserve"> materijala (fiskalni račun);</w:t>
                  </w:r>
                </w:p>
                <w:p w:rsidR="005C0A09" w:rsidRPr="005C0A09" w:rsidRDefault="005C0A09" w:rsidP="005C0A09">
                  <w:pPr>
                    <w:spacing w:before="0" w:after="0" w:line="240" w:lineRule="auto"/>
                    <w:rPr>
                      <w:rFonts w:ascii="Cambria" w:eastAsia="Times New Roman" w:hAnsi="Cambria" w:cs="Times New Roman"/>
                      <w:lang w:val="de-DE" w:bidi="en-US"/>
                    </w:rPr>
                  </w:pPr>
                  <w:r w:rsidRPr="005C0A09">
                    <w:rPr>
                      <w:rFonts w:ascii="Cambria" w:eastAsia="Times New Roman" w:hAnsi="Cambria" w:cs="Times New Roman"/>
                      <w:lang w:val="de-DE" w:bidi="en-US"/>
                    </w:rPr>
                    <w:t>- Kopija žiro-računa i</w:t>
                  </w:r>
                </w:p>
                <w:p w:rsidR="005C0A09" w:rsidRPr="005C0A09" w:rsidRDefault="005C0A09" w:rsidP="005C0A09">
                  <w:pPr>
                    <w:spacing w:before="0" w:after="0" w:line="240" w:lineRule="auto"/>
                    <w:rPr>
                      <w:rFonts w:ascii="Cambria" w:eastAsia="Times New Roman" w:hAnsi="Cambria" w:cs="Times New Roman"/>
                      <w:lang w:val="de-DE" w:eastAsia="de-DE" w:bidi="en-US"/>
                    </w:rPr>
                  </w:pPr>
                  <w:r w:rsidRPr="005C0A09">
                    <w:rPr>
                      <w:rFonts w:ascii="Cambria" w:eastAsia="Times New Roman" w:hAnsi="Cambria" w:cs="Times New Roman"/>
                      <w:lang w:val="de-DE" w:bidi="en-US"/>
                    </w:rPr>
                    <w:t>- Kopija lične karte.</w:t>
                  </w:r>
                  <w:r w:rsidRPr="005C0A09">
                    <w:rPr>
                      <w:rFonts w:ascii="Cambria" w:eastAsia="Times New Roman" w:hAnsi="Cambria" w:cs="Times New Roman"/>
                      <w:lang w:val="de-DE" w:eastAsia="de-DE" w:bidi="en-US"/>
                    </w:rPr>
                    <w:t xml:space="preserve">   </w:t>
                  </w:r>
                </w:p>
              </w:tc>
            </w:tr>
            <w:tr w:rsidR="005C0A09" w:rsidRPr="005C0A09" w:rsidTr="00183BE0">
              <w:trPr>
                <w:trHeight w:val="522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Korisnici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Poljoprivredni proizvođači upisani u Registar poljoprivrednih proizvođača </w:t>
                  </w:r>
                  <w:r w:rsidRPr="005C0A09">
                    <w:rPr>
                      <w:rFonts w:ascii="Cambria" w:eastAsia="Times New Roman" w:hAnsi="Cambria" w:cs="Times New Roman"/>
                      <w:lang w:bidi="en-US"/>
                    </w:rPr>
                    <w:t xml:space="preserve"> ili u Registar        poljoprivrednih gazdinstava</w:t>
                  </w:r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kod nadležnog  ministarstva.</w:t>
                  </w:r>
                </w:p>
              </w:tc>
            </w:tr>
            <w:tr w:rsidR="005C0A09" w:rsidRPr="005C0A09" w:rsidTr="00183BE0">
              <w:trPr>
                <w:trHeight w:val="24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Način plaćanja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Na žiro-račun korisnika.</w:t>
                  </w:r>
                </w:p>
              </w:tc>
            </w:tr>
            <w:tr w:rsidR="005C0A09" w:rsidRPr="005C0A09" w:rsidTr="00183BE0">
              <w:trPr>
                <w:trHeight w:val="31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Realizacija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r w:rsidRPr="005C0A09">
                    <w:rPr>
                      <w:rFonts w:ascii="Cambria" w:eastAsia="Calibri" w:hAnsi="Cambria" w:cs="Times New Roman"/>
                    </w:rPr>
                    <w:t>Sekretarijat.</w:t>
                  </w:r>
                </w:p>
              </w:tc>
            </w:tr>
            <w:tr w:rsidR="005C0A09" w:rsidRPr="005C0A09" w:rsidTr="00183BE0">
              <w:trPr>
                <w:trHeight w:val="82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Procedura realizacije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/>
                    </w:rPr>
                  </w:pPr>
                  <w:r w:rsidRPr="005C0A09">
                    <w:rPr>
                      <w:rFonts w:ascii="Cambria" w:eastAsia="Calibri" w:hAnsi="Cambria" w:cs="Times New Roman"/>
                      <w:lang w:val="sr-Latn-CS"/>
                    </w:rPr>
                    <w:t xml:space="preserve">Proizvođači podnose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lang w:val="sr-Latn-CS"/>
                    </w:rPr>
                    <w:t>zahtjeve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sr-Latn-CS"/>
                    </w:rPr>
                    <w:t xml:space="preserve"> Sekretarijatu do roka ostavljenog u pozivu za dodjelu subvencija. </w:t>
                  </w:r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Po prispijeću zahtjeva Odjeljenje za poljoprivredu vrši administrativnu provjeru istih i uz njih dostavljenih dokaza. Nakon toga vrši provjeru stanja na terenu kod korisnika koji su dostavili uredan zahtjev sa potrebnim dokazima, sačinjava zapisnik o zatečenom stanju i prosljeđuje ga na dalji postupak sekretaru Sekretarijata. Na osnovu tih zapisnika Sekretarijat donosi akt o dodjeli sredstava i vrši isplatu istih.</w:t>
                  </w:r>
                </w:p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Rok podnošenja zahtjeva je do </w:t>
                  </w:r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>15. 07. 2024.god</w:t>
                  </w:r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. </w:t>
                  </w:r>
                </w:p>
              </w:tc>
            </w:tr>
            <w:tr w:rsidR="005C0A09" w:rsidRPr="005C0A09" w:rsidTr="00183BE0">
              <w:trPr>
                <w:trHeight w:val="28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Nadzor i kontrola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>Sekretarijat.</w:t>
                  </w:r>
                </w:p>
              </w:tc>
            </w:tr>
            <w:tr w:rsidR="005C0A09" w:rsidRPr="005C0A09" w:rsidTr="00183BE0">
              <w:trPr>
                <w:trHeight w:val="25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Finansijski plan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Iznos u €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A09" w:rsidRPr="005C0A09" w:rsidRDefault="005C0A09" w:rsidP="005C0A09">
                  <w:pPr>
                    <w:spacing w:before="0" w:after="0" w:line="240" w:lineRule="auto"/>
                    <w:rPr>
                      <w:rFonts w:ascii="Cambria" w:eastAsia="Times New Roman" w:hAnsi="Cambria" w:cs="Times New Roman"/>
                      <w:b/>
                      <w:lang w:eastAsia="de-DE" w:bidi="en-US"/>
                    </w:rPr>
                  </w:pPr>
                  <w:r w:rsidRPr="005C0A09">
                    <w:rPr>
                      <w:rFonts w:ascii="Cambria" w:eastAsia="Times New Roman" w:hAnsi="Cambria" w:cs="Times New Roman"/>
                      <w:b/>
                      <w:lang w:eastAsia="de-DE" w:bidi="en-US"/>
                    </w:rPr>
                    <w:t>40.000.00</w:t>
                  </w:r>
                </w:p>
              </w:tc>
            </w:tr>
          </w:tbl>
          <w:tbl>
            <w:tblPr>
              <w:tblStyle w:val="TableGrid2"/>
              <w:tblW w:w="5000" w:type="pct"/>
              <w:tblLook w:val="04A0" w:firstRow="1" w:lastRow="0" w:firstColumn="1" w:lastColumn="0" w:noHBand="0" w:noVBand="1"/>
            </w:tblPr>
            <w:tblGrid>
              <w:gridCol w:w="1994"/>
              <w:gridCol w:w="3424"/>
              <w:gridCol w:w="3994"/>
            </w:tblGrid>
            <w:tr w:rsidR="005C0A09" w:rsidRPr="005C0A09" w:rsidTr="005C0A09">
              <w:tc>
                <w:tcPr>
                  <w:tcW w:w="5000" w:type="pct"/>
                  <w:gridSpan w:val="3"/>
                  <w:shd w:val="clear" w:color="auto" w:fill="F2F2F2"/>
                </w:tcPr>
                <w:p w:rsidR="005C0A09" w:rsidRPr="005C0A09" w:rsidRDefault="005C0A09" w:rsidP="005C0A09">
                  <w:pPr>
                    <w:spacing w:before="0" w:after="0" w:line="240" w:lineRule="auto"/>
                    <w:rPr>
                      <w:rFonts w:ascii="Cambria" w:eastAsia="Calibri" w:hAnsi="Cambria" w:cs="Times New Roman"/>
                      <w:b/>
                    </w:rPr>
                  </w:pPr>
                  <w:r w:rsidRPr="005C0A09">
                    <w:rPr>
                      <w:rFonts w:ascii="Cambria" w:eastAsia="Calibri" w:hAnsi="Cambria" w:cs="Times New Roman"/>
                      <w:b/>
                      <w:i/>
                    </w:rPr>
                    <w:t>Mjera 2</w:t>
                  </w:r>
                  <w:r w:rsidRPr="005C0A09">
                    <w:rPr>
                      <w:rFonts w:ascii="Cambria" w:eastAsia="Calibri" w:hAnsi="Cambria" w:cs="Times New Roman"/>
                      <w:b/>
                    </w:rPr>
                    <w:t xml:space="preserve">.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b/>
                    </w:rPr>
                    <w:t>Podsticanje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b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b/>
                    </w:rPr>
                    <w:t>uzgoja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b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b/>
                    </w:rPr>
                    <w:t>lososa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b/>
                    </w:rPr>
                    <w:t xml:space="preserve"> i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b/>
                    </w:rPr>
                    <w:t>autohtone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b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b/>
                    </w:rPr>
                    <w:t>vrste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b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b/>
                    </w:rPr>
                    <w:t>pastrmake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r w:rsidRPr="005C0A09">
                    <w:rPr>
                      <w:rFonts w:ascii="Cambria" w:eastAsia="Calibri" w:hAnsi="Cambria" w:cs="Times New Roman"/>
                      <w:color w:val="FF0000"/>
                    </w:rPr>
                    <w:t xml:space="preserve"> </w:t>
                  </w:r>
                </w:p>
              </w:tc>
            </w:tr>
            <w:tr w:rsidR="005C0A09" w:rsidRPr="005C0A09" w:rsidTr="00183BE0">
              <w:tc>
                <w:tcPr>
                  <w:tcW w:w="1059" w:type="pct"/>
                </w:tcPr>
                <w:p w:rsidR="005C0A09" w:rsidRPr="005C0A09" w:rsidRDefault="005C0A09" w:rsidP="005C0A09">
                  <w:pPr>
                    <w:spacing w:before="0" w:after="0" w:line="240" w:lineRule="auto"/>
                    <w:rPr>
                      <w:rFonts w:ascii="Cambria" w:eastAsia="Calibri" w:hAnsi="Cambria" w:cs="Times New Roman"/>
                    </w:rPr>
                  </w:pP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Razlog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za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podsticaj</w:t>
                  </w:r>
                  <w:proofErr w:type="spellEnd"/>
                </w:p>
              </w:tc>
              <w:tc>
                <w:tcPr>
                  <w:tcW w:w="3941" w:type="pct"/>
                  <w:gridSpan w:val="2"/>
                </w:tcPr>
                <w:p w:rsidR="005C0A09" w:rsidRPr="005C0A09" w:rsidRDefault="005C0A09" w:rsidP="005C0A09">
                  <w:pPr>
                    <w:spacing w:before="0" w:after="0" w:line="240" w:lineRule="auto"/>
                    <w:rPr>
                      <w:rFonts w:ascii="Cambria" w:eastAsia="Calibri" w:hAnsi="Cambria" w:cs="Times New Roman"/>
                    </w:rPr>
                  </w:pP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Promocija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i unapređenje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uzgoja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ribe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losos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i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autohtone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vrste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pastrmke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je u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prvih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pet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vrsta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ribe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po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doprinosu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jačanju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zdravlja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organizma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i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učešća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u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zdravoj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ishrani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sa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nutrativnim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svojstvima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.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Autohtona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vrsta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ribe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koja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samo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uspijeva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kod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nas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je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značajna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za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zdravu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ishranu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naših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građana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pa je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značajno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i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očuvanje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te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autohtone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vrste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.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Ovo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će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imati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i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lastRenderedPageBreak/>
                    <w:t>značaj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u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povećanju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ishrane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građana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ribom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po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pristupačnoj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cijeni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kao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i za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razvoj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gastronomskog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turizma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na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teritoriji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Opštine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. </w:t>
                  </w:r>
                </w:p>
                <w:p w:rsidR="005C0A09" w:rsidRPr="005C0A09" w:rsidRDefault="005C0A09" w:rsidP="005C0A09">
                  <w:pPr>
                    <w:spacing w:before="0" w:after="0" w:line="240" w:lineRule="auto"/>
                    <w:rPr>
                      <w:rFonts w:ascii="Cambria" w:eastAsia="Calibri" w:hAnsi="Cambria" w:cs="Times New Roman"/>
                    </w:rPr>
                  </w:pPr>
                </w:p>
              </w:tc>
            </w:tr>
            <w:tr w:rsidR="005C0A09" w:rsidRPr="005C0A09" w:rsidTr="00183BE0">
              <w:tc>
                <w:tcPr>
                  <w:tcW w:w="1059" w:type="pct"/>
                </w:tcPr>
                <w:p w:rsidR="005C0A09" w:rsidRPr="005C0A09" w:rsidRDefault="005C0A09" w:rsidP="005C0A09">
                  <w:pPr>
                    <w:spacing w:before="0" w:after="0" w:line="240" w:lineRule="auto"/>
                    <w:rPr>
                      <w:rFonts w:ascii="Cambria" w:eastAsia="Calibri" w:hAnsi="Cambria" w:cs="Times New Roman"/>
                    </w:rPr>
                  </w:pP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lastRenderedPageBreak/>
                    <w:t>Ciljevi</w:t>
                  </w:r>
                  <w:proofErr w:type="spellEnd"/>
                </w:p>
              </w:tc>
              <w:tc>
                <w:tcPr>
                  <w:tcW w:w="3941" w:type="pct"/>
                  <w:gridSpan w:val="2"/>
                </w:tcPr>
                <w:p w:rsidR="005C0A09" w:rsidRPr="005C0A09" w:rsidRDefault="005C0A09" w:rsidP="005C0A09">
                  <w:pPr>
                    <w:spacing w:before="0" w:after="0" w:line="240" w:lineRule="auto"/>
                    <w:rPr>
                      <w:rFonts w:ascii="Cambria" w:eastAsia="Calibri" w:hAnsi="Cambria" w:cs="Times New Roman"/>
                    </w:rPr>
                  </w:pPr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 xml:space="preserve"> </w:t>
                  </w:r>
                </w:p>
                <w:p w:rsidR="005C0A09" w:rsidRPr="005C0A09" w:rsidRDefault="005C0A09" w:rsidP="005C0A09">
                  <w:pPr>
                    <w:numPr>
                      <w:ilvl w:val="0"/>
                      <w:numId w:val="32"/>
                    </w:numPr>
                    <w:spacing w:before="0" w:after="0" w:line="240" w:lineRule="auto"/>
                    <w:contextualSpacing/>
                    <w:jc w:val="left"/>
                    <w:rPr>
                      <w:rFonts w:ascii="Cambria" w:eastAsia="Calibri" w:hAnsi="Cambria" w:cs="Times New Roman"/>
                    </w:rPr>
                  </w:pPr>
                  <w:proofErr w:type="spellStart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>Povećanje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>proizvodnje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>lososa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 xml:space="preserve"> i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>autohtone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>vrste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>pastrmke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>;</w:t>
                  </w:r>
                </w:p>
                <w:p w:rsidR="005C0A09" w:rsidRPr="005C0A09" w:rsidRDefault="005C0A09" w:rsidP="005C0A09">
                  <w:pPr>
                    <w:numPr>
                      <w:ilvl w:val="0"/>
                      <w:numId w:val="32"/>
                    </w:numPr>
                    <w:spacing w:before="0" w:after="0" w:line="240" w:lineRule="auto"/>
                    <w:contextualSpacing/>
                    <w:jc w:val="left"/>
                    <w:rPr>
                      <w:rFonts w:ascii="Cambria" w:eastAsia="Calibri" w:hAnsi="Cambria" w:cs="Times New Roman"/>
                    </w:rPr>
                  </w:pPr>
                  <w:proofErr w:type="spellStart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>Povećanje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>gastronomske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>ponude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>našeg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>kraja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 xml:space="preserve"> i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>razvoj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>turizma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 xml:space="preserve"> i </w:t>
                  </w:r>
                </w:p>
                <w:p w:rsidR="005C0A09" w:rsidRPr="005C0A09" w:rsidRDefault="005C0A09" w:rsidP="005C0A09">
                  <w:pPr>
                    <w:numPr>
                      <w:ilvl w:val="0"/>
                      <w:numId w:val="32"/>
                    </w:numPr>
                    <w:spacing w:before="0" w:after="0" w:line="240" w:lineRule="auto"/>
                    <w:contextualSpacing/>
                    <w:jc w:val="left"/>
                    <w:rPr>
                      <w:rFonts w:ascii="Cambria" w:eastAsia="Calibri" w:hAnsi="Cambria" w:cs="Times New Roman"/>
                    </w:rPr>
                  </w:pPr>
                  <w:proofErr w:type="spellStart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>Povećanje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>učešća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>ribe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 xml:space="preserve"> u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>ishrani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>uz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>nižu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>cijenu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>pri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>nabavci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color w:val="000000"/>
                      <w:shd w:val="clear" w:color="auto" w:fill="FFFFFF"/>
                    </w:rPr>
                    <w:t>.</w:t>
                  </w:r>
                </w:p>
              </w:tc>
            </w:tr>
            <w:tr w:rsidR="005C0A09" w:rsidRPr="005C0A09" w:rsidTr="00183BE0">
              <w:tc>
                <w:tcPr>
                  <w:tcW w:w="1059" w:type="pct"/>
                </w:tcPr>
                <w:p w:rsidR="005C0A09" w:rsidRPr="005C0A09" w:rsidRDefault="005C0A09" w:rsidP="005C0A09">
                  <w:pPr>
                    <w:spacing w:before="0" w:after="0" w:line="240" w:lineRule="auto"/>
                    <w:rPr>
                      <w:rFonts w:ascii="Cambria" w:eastAsia="Calibri" w:hAnsi="Cambria" w:cs="Times New Roman"/>
                    </w:rPr>
                  </w:pP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Opis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mjere i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kriterijumi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za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podršku</w:t>
                  </w:r>
                  <w:proofErr w:type="spellEnd"/>
                </w:p>
              </w:tc>
              <w:tc>
                <w:tcPr>
                  <w:tcW w:w="3941" w:type="pct"/>
                  <w:gridSpan w:val="2"/>
                </w:tcPr>
                <w:p w:rsidR="005C0A09" w:rsidRPr="005C0A09" w:rsidRDefault="005C0A09" w:rsidP="005C0A09">
                  <w:pPr>
                    <w:spacing w:before="0" w:after="0" w:line="240" w:lineRule="auto"/>
                    <w:jc w:val="left"/>
                    <w:rPr>
                      <w:rFonts w:ascii="Cambria" w:eastAsia="Calibri" w:hAnsi="Cambria" w:cs="Times New Roman"/>
                    </w:rPr>
                  </w:pP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Pravo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na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podršku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imaju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svi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ribnjaci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koji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se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prijave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da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uzgajaju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losos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i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autohtonu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="00E82450">
                    <w:rPr>
                      <w:rFonts w:ascii="Cambria" w:eastAsia="Calibri" w:hAnsi="Cambria" w:cs="Times New Roman"/>
                    </w:rPr>
                    <w:t>v</w:t>
                  </w:r>
                  <w:r w:rsidRPr="005C0A09">
                    <w:rPr>
                      <w:rFonts w:ascii="Cambria" w:eastAsia="Calibri" w:hAnsi="Cambria" w:cs="Times New Roman"/>
                    </w:rPr>
                    <w:t>rstu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pastrmke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na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površini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ne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manjoj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od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150m² u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bazenima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ili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kavezima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na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teritoriji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Opštine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>.</w:t>
                  </w:r>
                </w:p>
                <w:p w:rsidR="005C0A09" w:rsidRPr="005C0A09" w:rsidRDefault="005C0A09" w:rsidP="005C0A09">
                  <w:pPr>
                    <w:spacing w:before="0" w:after="0" w:line="240" w:lineRule="auto"/>
                    <w:jc w:val="left"/>
                    <w:rPr>
                      <w:rFonts w:ascii="Cambria" w:eastAsia="Calibri" w:hAnsi="Cambria" w:cs="Times New Roman"/>
                    </w:rPr>
                  </w:pP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Sredstva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će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se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raspodijeliti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ravnopravno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,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zavisno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od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broja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pristiglih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prijava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na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način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da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će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opredijeljeni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iznos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biti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podijeljen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na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prijavljene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proizvođače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koji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ispunjavaju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uslove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javnog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poziva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>.</w:t>
                  </w:r>
                </w:p>
                <w:p w:rsidR="005C0A09" w:rsidRPr="005C0A09" w:rsidRDefault="005C0A09" w:rsidP="005C0A09">
                  <w:pPr>
                    <w:spacing w:before="0" w:after="0" w:line="240" w:lineRule="auto"/>
                    <w:rPr>
                      <w:rFonts w:ascii="Cambria" w:eastAsia="Calibri" w:hAnsi="Cambria" w:cs="Times New Roman"/>
                      <w:b/>
                      <w:lang w:val="hr-HR"/>
                    </w:rPr>
                  </w:pPr>
                  <w:proofErr w:type="spellStart"/>
                  <w:r w:rsidRPr="005C0A09">
                    <w:rPr>
                      <w:rFonts w:ascii="Cambria" w:eastAsia="Calibri" w:hAnsi="Cambria" w:cs="Times New Roman"/>
                      <w:b/>
                    </w:rPr>
                    <w:t>Potrebna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b/>
                      <w:lang w:val="hr-HR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b/>
                    </w:rPr>
                    <w:t>dokumentacija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b/>
                      <w:lang w:val="hr-HR"/>
                    </w:rPr>
                    <w:t>:</w:t>
                  </w:r>
                </w:p>
                <w:p w:rsidR="005C0A09" w:rsidRPr="005C0A09" w:rsidRDefault="005C0A09" w:rsidP="005C0A09">
                  <w:pPr>
                    <w:numPr>
                      <w:ilvl w:val="0"/>
                      <w:numId w:val="33"/>
                    </w:numPr>
                    <w:spacing w:before="0" w:after="0" w:line="240" w:lineRule="auto"/>
                    <w:contextualSpacing/>
                    <w:jc w:val="left"/>
                    <w:rPr>
                      <w:rFonts w:ascii="Cambria" w:eastAsia="Calibri" w:hAnsi="Cambria" w:cs="Times New Roman"/>
                      <w:lang w:val="hr-HR"/>
                    </w:rPr>
                  </w:pP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Zahtjev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>;</w:t>
                  </w:r>
                </w:p>
                <w:p w:rsidR="005C0A09" w:rsidRPr="005C0A09" w:rsidRDefault="005C0A09" w:rsidP="005C0A09">
                  <w:pPr>
                    <w:numPr>
                      <w:ilvl w:val="0"/>
                      <w:numId w:val="33"/>
                    </w:numPr>
                    <w:spacing w:before="0" w:after="0" w:line="240" w:lineRule="auto"/>
                    <w:contextualSpacing/>
                    <w:jc w:val="left"/>
                    <w:rPr>
                      <w:rFonts w:ascii="Cambria" w:eastAsia="Calibri" w:hAnsi="Cambria" w:cs="Times New Roman"/>
                      <w:lang w:val="hr-HR"/>
                    </w:rPr>
                  </w:pPr>
                  <w:r w:rsidRPr="005C0A09">
                    <w:rPr>
                      <w:rFonts w:ascii="Cambria" w:eastAsia="Calibri" w:hAnsi="Cambria" w:cs="Times New Roman"/>
                    </w:rPr>
                    <w:t>Kopija</w:t>
                  </w:r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rje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>š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enja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</w:t>
                  </w:r>
                  <w:r w:rsidRPr="005C0A09">
                    <w:rPr>
                      <w:rFonts w:ascii="Cambria" w:eastAsia="Calibri" w:hAnsi="Cambria" w:cs="Times New Roman"/>
                    </w:rPr>
                    <w:t>o</w:t>
                  </w:r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upisu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</w:t>
                  </w:r>
                  <w:r w:rsidRPr="005C0A09">
                    <w:rPr>
                      <w:rFonts w:ascii="Cambria" w:eastAsia="Calibri" w:hAnsi="Cambria" w:cs="Times New Roman"/>
                    </w:rPr>
                    <w:t>u</w:t>
                  </w:r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registar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poljoprivrednih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proizvo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>đ</w:t>
                  </w:r>
                  <w:r w:rsidRPr="005C0A09">
                    <w:rPr>
                      <w:rFonts w:ascii="Cambria" w:eastAsia="Calibri" w:hAnsi="Cambria" w:cs="Times New Roman"/>
                    </w:rPr>
                    <w:t>a</w:t>
                  </w:r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>č</w:t>
                  </w:r>
                  <w:r w:rsidRPr="005C0A09">
                    <w:rPr>
                      <w:rFonts w:ascii="Cambria" w:eastAsia="Calibri" w:hAnsi="Cambria" w:cs="Times New Roman"/>
                    </w:rPr>
                    <w:t>a</w:t>
                  </w:r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ili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</w:t>
                  </w:r>
                  <w:r w:rsidRPr="005C0A09">
                    <w:rPr>
                      <w:rFonts w:ascii="Cambria" w:eastAsia="Calibri" w:hAnsi="Cambria" w:cs="Times New Roman"/>
                    </w:rPr>
                    <w:t>u</w:t>
                  </w:r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</w:t>
                  </w:r>
                  <w:r w:rsidRPr="005C0A09">
                    <w:rPr>
                      <w:rFonts w:ascii="Cambria" w:eastAsia="Calibri" w:hAnsi="Cambria" w:cs="Times New Roman"/>
                    </w:rPr>
                    <w:t>Registar</w:t>
                  </w:r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poljoprivrednih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gazdinstava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kod nadležnog ministarstva;</w:t>
                  </w:r>
                </w:p>
                <w:p w:rsidR="005C0A09" w:rsidRPr="005C0A09" w:rsidRDefault="005C0A09" w:rsidP="005C0A09">
                  <w:pPr>
                    <w:numPr>
                      <w:ilvl w:val="0"/>
                      <w:numId w:val="33"/>
                    </w:numPr>
                    <w:spacing w:before="0" w:after="0" w:line="240" w:lineRule="auto"/>
                    <w:contextualSpacing/>
                    <w:jc w:val="left"/>
                    <w:rPr>
                      <w:rFonts w:ascii="Cambria" w:eastAsia="Calibri" w:hAnsi="Cambria" w:cs="Times New Roman"/>
                      <w:lang w:val="hr-HR"/>
                    </w:rPr>
                  </w:pPr>
                  <w:r w:rsidRPr="005C0A09">
                    <w:rPr>
                      <w:rFonts w:ascii="Cambria" w:eastAsia="Calibri" w:hAnsi="Cambria" w:cs="Times New Roman"/>
                    </w:rPr>
                    <w:t>List</w:t>
                  </w:r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nepokretnosti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( </w:t>
                  </w:r>
                  <w:r w:rsidRPr="005C0A09">
                    <w:rPr>
                      <w:rFonts w:ascii="Cambria" w:eastAsia="Calibri" w:hAnsi="Cambria" w:cs="Times New Roman"/>
                    </w:rPr>
                    <w:t>i</w:t>
                  </w:r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ugovor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</w:t>
                  </w:r>
                  <w:r w:rsidRPr="005C0A09">
                    <w:rPr>
                      <w:rFonts w:ascii="Cambria" w:eastAsia="Calibri" w:hAnsi="Cambria" w:cs="Times New Roman"/>
                    </w:rPr>
                    <w:t>o</w:t>
                  </w:r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zakupu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,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ukoliko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</w:t>
                  </w:r>
                  <w:r w:rsidRPr="005C0A09">
                    <w:rPr>
                      <w:rFonts w:ascii="Cambria" w:eastAsia="Calibri" w:hAnsi="Cambria" w:cs="Times New Roman"/>
                    </w:rPr>
                    <w:t>je</w:t>
                  </w:r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ribnjak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</w:t>
                  </w:r>
                  <w:r w:rsidRPr="005C0A09">
                    <w:rPr>
                      <w:rFonts w:ascii="Cambria" w:eastAsia="Calibri" w:hAnsi="Cambria" w:cs="Times New Roman"/>
                    </w:rPr>
                    <w:t>pod</w:t>
                  </w:r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zakupom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>);</w:t>
                  </w:r>
                </w:p>
                <w:p w:rsidR="005C0A09" w:rsidRPr="005C0A09" w:rsidRDefault="005C0A09" w:rsidP="005C0A09">
                  <w:pPr>
                    <w:numPr>
                      <w:ilvl w:val="0"/>
                      <w:numId w:val="33"/>
                    </w:numPr>
                    <w:spacing w:before="0" w:after="0" w:line="240" w:lineRule="auto"/>
                    <w:contextualSpacing/>
                    <w:jc w:val="left"/>
                    <w:rPr>
                      <w:rFonts w:ascii="Cambria" w:eastAsia="Calibri" w:hAnsi="Cambria" w:cs="Times New Roman"/>
                      <w:lang w:val="hr-HR"/>
                    </w:rPr>
                  </w:pP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Dokaz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o registraciji ribnjaka u Upravi za bezbjednost hrane i kod nadležnog muinistarstva (imaju registrovanu djelatnost proizvodnje ribe);</w:t>
                  </w:r>
                </w:p>
                <w:p w:rsidR="005C0A09" w:rsidRPr="005C0A09" w:rsidRDefault="005C0A09" w:rsidP="005C0A09">
                  <w:pPr>
                    <w:numPr>
                      <w:ilvl w:val="0"/>
                      <w:numId w:val="33"/>
                    </w:numPr>
                    <w:spacing w:before="0" w:after="0" w:line="240" w:lineRule="auto"/>
                    <w:contextualSpacing/>
                    <w:jc w:val="left"/>
                    <w:rPr>
                      <w:rFonts w:ascii="Cambria" w:eastAsia="Calibri" w:hAnsi="Cambria" w:cs="Times New Roman"/>
                      <w:lang w:val="de-DE"/>
                    </w:rPr>
                  </w:pPr>
                  <w:r w:rsidRPr="005C0A09">
                    <w:rPr>
                      <w:rFonts w:ascii="Cambria" w:eastAsia="Calibri" w:hAnsi="Cambria" w:cs="Times New Roman"/>
                      <w:lang w:val="de-DE"/>
                    </w:rPr>
                    <w:t>Kopija žiro računa i</w:t>
                  </w:r>
                </w:p>
                <w:p w:rsidR="005C0A09" w:rsidRPr="005C0A09" w:rsidRDefault="005C0A09" w:rsidP="005C0A09">
                  <w:pPr>
                    <w:numPr>
                      <w:ilvl w:val="0"/>
                      <w:numId w:val="33"/>
                    </w:numPr>
                    <w:spacing w:before="0" w:after="0" w:line="240" w:lineRule="auto"/>
                    <w:contextualSpacing/>
                    <w:jc w:val="left"/>
                    <w:rPr>
                      <w:rFonts w:ascii="Cambria" w:eastAsia="Calibri" w:hAnsi="Cambria" w:cs="Times New Roman"/>
                      <w:lang w:val="de-DE"/>
                    </w:rPr>
                  </w:pPr>
                  <w:r w:rsidRPr="005C0A09">
                    <w:rPr>
                      <w:rFonts w:ascii="Cambria" w:eastAsia="Calibri" w:hAnsi="Cambria" w:cs="Times New Roman"/>
                      <w:lang w:val="de-DE"/>
                    </w:rPr>
                    <w:t>Kopija lične karte.</w:t>
                  </w:r>
                </w:p>
                <w:p w:rsidR="005C0A09" w:rsidRPr="005C0A09" w:rsidRDefault="005C0A09" w:rsidP="005C0A09">
                  <w:pPr>
                    <w:spacing w:before="0" w:after="0" w:line="240" w:lineRule="auto"/>
                    <w:rPr>
                      <w:rFonts w:ascii="Cambria" w:eastAsia="Calibri" w:hAnsi="Cambria" w:cs="Times New Roman"/>
                    </w:rPr>
                  </w:pPr>
                </w:p>
              </w:tc>
            </w:tr>
            <w:tr w:rsidR="005C0A09" w:rsidRPr="005C0A09" w:rsidTr="00183BE0">
              <w:tc>
                <w:tcPr>
                  <w:tcW w:w="1059" w:type="pct"/>
                </w:tcPr>
                <w:p w:rsidR="005C0A09" w:rsidRPr="005C0A09" w:rsidRDefault="005C0A09" w:rsidP="005C0A09">
                  <w:pPr>
                    <w:spacing w:before="0" w:after="0" w:line="240" w:lineRule="auto"/>
                    <w:rPr>
                      <w:rFonts w:ascii="Cambria" w:eastAsia="Calibri" w:hAnsi="Cambria" w:cs="Times New Roman"/>
                    </w:rPr>
                  </w:pP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Korisnici</w:t>
                  </w:r>
                  <w:proofErr w:type="spellEnd"/>
                </w:p>
              </w:tc>
              <w:tc>
                <w:tcPr>
                  <w:tcW w:w="3941" w:type="pct"/>
                  <w:gridSpan w:val="2"/>
                </w:tcPr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Calibri" w:hAnsi="Cambria" w:cs="Times New Roman"/>
                    </w:rPr>
                  </w:pP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Poljoprivredni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proizvođači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upisani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u Registar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poljoprivrednih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proofErr w:type="gram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proizvođača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r w:rsidRPr="005C0A09">
                    <w:rPr>
                      <w:rFonts w:ascii="Cambria" w:eastAsia="Times New Roman" w:hAnsi="Cambria" w:cs="Times New Roman"/>
                      <w:lang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bidi="en-US"/>
                    </w:rPr>
                    <w:t>ili</w:t>
                  </w:r>
                  <w:proofErr w:type="spellEnd"/>
                  <w:proofErr w:type="gramEnd"/>
                  <w:r w:rsidRPr="005C0A09">
                    <w:rPr>
                      <w:rFonts w:ascii="Cambria" w:eastAsia="Times New Roman" w:hAnsi="Cambria" w:cs="Times New Roman"/>
                      <w:lang w:bidi="en-US"/>
                    </w:rPr>
                    <w:t xml:space="preserve"> u Registar       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bidi="en-US"/>
                    </w:rPr>
                    <w:t>poljoprivrednih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bidi="en-US"/>
                    </w:rPr>
                    <w:t>gazdinstava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kod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nadležnog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ministarstva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.</w:t>
                  </w:r>
                </w:p>
              </w:tc>
            </w:tr>
            <w:tr w:rsidR="005C0A09" w:rsidRPr="005C0A09" w:rsidTr="00183BE0">
              <w:tc>
                <w:tcPr>
                  <w:tcW w:w="1059" w:type="pct"/>
                </w:tcPr>
                <w:p w:rsidR="005C0A09" w:rsidRPr="005C0A09" w:rsidRDefault="005C0A09" w:rsidP="005C0A09">
                  <w:pPr>
                    <w:spacing w:before="0" w:after="0" w:line="240" w:lineRule="auto"/>
                    <w:rPr>
                      <w:rFonts w:ascii="Cambria" w:eastAsia="Calibri" w:hAnsi="Cambria" w:cs="Times New Roman"/>
                    </w:rPr>
                  </w:pP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Način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plaćanja</w:t>
                  </w:r>
                  <w:proofErr w:type="spellEnd"/>
                </w:p>
              </w:tc>
              <w:tc>
                <w:tcPr>
                  <w:tcW w:w="3941" w:type="pct"/>
                  <w:gridSpan w:val="2"/>
                </w:tcPr>
                <w:p w:rsidR="005C0A09" w:rsidRPr="005C0A09" w:rsidRDefault="005C0A09" w:rsidP="005C0A09">
                  <w:pPr>
                    <w:spacing w:before="0" w:after="0" w:line="240" w:lineRule="auto"/>
                    <w:rPr>
                      <w:rFonts w:ascii="Cambria" w:eastAsia="Calibri" w:hAnsi="Cambria" w:cs="Times New Roman"/>
                    </w:rPr>
                  </w:pPr>
                  <w:r w:rsidRPr="005C0A09">
                    <w:rPr>
                      <w:rFonts w:ascii="Cambria" w:eastAsia="Calibri" w:hAnsi="Cambria" w:cs="Times New Roman"/>
                    </w:rPr>
                    <w:t xml:space="preserve">Na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žiro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račun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korisnika</w:t>
                  </w:r>
                  <w:proofErr w:type="spellEnd"/>
                </w:p>
              </w:tc>
            </w:tr>
            <w:tr w:rsidR="005C0A09" w:rsidRPr="005C0A09" w:rsidTr="00183BE0">
              <w:trPr>
                <w:trHeight w:val="440"/>
              </w:trPr>
              <w:tc>
                <w:tcPr>
                  <w:tcW w:w="1059" w:type="pct"/>
                </w:tcPr>
                <w:p w:rsidR="005C0A09" w:rsidRPr="005C0A09" w:rsidRDefault="005C0A09" w:rsidP="005C0A09">
                  <w:pPr>
                    <w:spacing w:before="0" w:after="0" w:line="240" w:lineRule="auto"/>
                    <w:rPr>
                      <w:rFonts w:ascii="Cambria" w:eastAsia="Calibri" w:hAnsi="Cambria" w:cs="Times New Roman"/>
                    </w:rPr>
                  </w:pP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Realizacija</w:t>
                  </w:r>
                  <w:proofErr w:type="spellEnd"/>
                </w:p>
              </w:tc>
              <w:tc>
                <w:tcPr>
                  <w:tcW w:w="3941" w:type="pct"/>
                  <w:gridSpan w:val="2"/>
                </w:tcPr>
                <w:p w:rsidR="005C0A09" w:rsidRPr="005C0A09" w:rsidRDefault="005C0A09" w:rsidP="005C0A09">
                  <w:pPr>
                    <w:spacing w:before="0" w:after="0" w:line="240" w:lineRule="auto"/>
                    <w:rPr>
                      <w:rFonts w:ascii="Cambria" w:eastAsia="Calibri" w:hAnsi="Cambria" w:cs="Times New Roman"/>
                    </w:rPr>
                  </w:pP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Sekretarijat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>.</w:t>
                  </w:r>
                </w:p>
              </w:tc>
            </w:tr>
            <w:tr w:rsidR="005C0A09" w:rsidRPr="005C0A09" w:rsidTr="00183BE0">
              <w:tc>
                <w:tcPr>
                  <w:tcW w:w="1059" w:type="pct"/>
                </w:tcPr>
                <w:p w:rsidR="005C0A09" w:rsidRPr="005C0A09" w:rsidRDefault="005C0A09" w:rsidP="005C0A09">
                  <w:pPr>
                    <w:spacing w:before="0" w:after="0" w:line="240" w:lineRule="auto"/>
                    <w:rPr>
                      <w:rFonts w:ascii="Cambria" w:eastAsia="Calibri" w:hAnsi="Cambria" w:cs="Times New Roman"/>
                    </w:rPr>
                  </w:pP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Procedura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relizacije</w:t>
                  </w:r>
                  <w:proofErr w:type="spellEnd"/>
                </w:p>
              </w:tc>
              <w:tc>
                <w:tcPr>
                  <w:tcW w:w="3941" w:type="pct"/>
                  <w:gridSpan w:val="2"/>
                </w:tcPr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Calibri" w:hAnsi="Cambria" w:cs="Times New Roman"/>
                      <w:lang w:val="sr-Latn-CS"/>
                    </w:rPr>
                  </w:pPr>
                  <w:r w:rsidRPr="005C0A09">
                    <w:rPr>
                      <w:rFonts w:ascii="Cambria" w:eastAsia="Calibri" w:hAnsi="Cambria" w:cs="Times New Roman"/>
                      <w:lang w:val="sr-Latn-CS"/>
                    </w:rPr>
                    <w:t xml:space="preserve">Proizvođači podnose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lang w:val="sr-Latn-CS"/>
                    </w:rPr>
                    <w:t>zahtjeve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sr-Latn-CS"/>
                    </w:rPr>
                    <w:t xml:space="preserve"> Sekretarijatu do roka ostavljenog u pozivu za dodjelu subvencija.  Po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lang w:val="sr-Latn-CS"/>
                    </w:rPr>
                    <w:t>prispijeću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sr-Latn-C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lang w:val="sr-Latn-CS"/>
                    </w:rPr>
                    <w:t>zahtjeva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sr-Latn-C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lang w:val="sr-Latn-CS"/>
                    </w:rPr>
                    <w:t>Odjeljenje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sr-Latn-CS"/>
                    </w:rPr>
                    <w:t xml:space="preserve"> za poljoprivredu vrši administrativnu provjeru istih i uz njih dostavljenih dokaza. Nakon toga vrši provjeru stanja obilaskom proizvođača koji su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lang w:val="sr-Latn-CS"/>
                    </w:rPr>
                    <w:t>podnijeli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sr-Latn-CS"/>
                    </w:rPr>
                    <w:t xml:space="preserve"> uredne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lang w:val="sr-Latn-CS"/>
                    </w:rPr>
                    <w:t>zahtjeve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sr-Latn-CS"/>
                    </w:rPr>
                    <w:t xml:space="preserve"> sa potrebnim dokazima, sačinjava zapisnik i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lang w:val="sr-Latn-CS"/>
                    </w:rPr>
                    <w:t>fotoelaborat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sr-Latn-CS"/>
                    </w:rPr>
                    <w:t xml:space="preserve"> o zatečenom stanju i prosljeđuje ga na dalji postupak sekretaru Sekretarijata. Na osnovu tih zapisnika Sekretarijat donosi akt o dodjeli sredstava i vrši isplatu istih.</w:t>
                  </w:r>
                </w:p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Calibri" w:hAnsi="Cambria" w:cs="Times New Roman"/>
                      <w:lang w:val="sr-Latn-CS"/>
                    </w:rPr>
                  </w:pPr>
                  <w:r w:rsidRPr="005C0A09">
                    <w:rPr>
                      <w:rFonts w:ascii="Cambria" w:eastAsia="Calibri" w:hAnsi="Cambria" w:cs="Times New Roman"/>
                      <w:lang w:val="sr-Latn-CS"/>
                    </w:rPr>
                    <w:t xml:space="preserve"> Rok podnošenja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lang w:val="sr-Latn-CS"/>
                    </w:rPr>
                    <w:t>zahtjeva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sr-Latn-CS"/>
                    </w:rPr>
                    <w:t xml:space="preserve"> je do </w:t>
                  </w:r>
                  <w:r w:rsidRPr="005C0A09">
                    <w:rPr>
                      <w:rFonts w:ascii="Cambria" w:eastAsia="Calibri" w:hAnsi="Cambria" w:cs="Times New Roman"/>
                      <w:b/>
                      <w:lang w:val="sr-Latn-CS"/>
                    </w:rPr>
                    <w:t>15. 07. 2024. god.</w:t>
                  </w:r>
                  <w:r w:rsidRPr="005C0A09">
                    <w:rPr>
                      <w:rFonts w:ascii="Cambria" w:eastAsia="Calibri" w:hAnsi="Cambria" w:cs="Times New Roman"/>
                      <w:lang w:val="sr-Latn-CS"/>
                    </w:rPr>
                    <w:t xml:space="preserve"> </w:t>
                  </w:r>
                </w:p>
              </w:tc>
            </w:tr>
            <w:tr w:rsidR="005C0A09" w:rsidRPr="005C0A09" w:rsidTr="00183BE0">
              <w:tc>
                <w:tcPr>
                  <w:tcW w:w="1059" w:type="pct"/>
                </w:tcPr>
                <w:p w:rsidR="005C0A09" w:rsidRPr="005C0A09" w:rsidRDefault="005C0A09" w:rsidP="005C0A09">
                  <w:pPr>
                    <w:spacing w:before="0" w:after="0" w:line="240" w:lineRule="auto"/>
                    <w:rPr>
                      <w:rFonts w:ascii="Cambria" w:eastAsia="Calibri" w:hAnsi="Cambria" w:cs="Times New Roman"/>
                    </w:rPr>
                  </w:pP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Nadzor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i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kontrola</w:t>
                  </w:r>
                  <w:proofErr w:type="spellEnd"/>
                </w:p>
              </w:tc>
              <w:tc>
                <w:tcPr>
                  <w:tcW w:w="3941" w:type="pct"/>
                  <w:gridSpan w:val="2"/>
                </w:tcPr>
                <w:p w:rsidR="005C0A09" w:rsidRPr="005C0A09" w:rsidRDefault="005C0A09" w:rsidP="005C0A09">
                  <w:pPr>
                    <w:spacing w:before="0" w:after="0" w:line="240" w:lineRule="auto"/>
                    <w:rPr>
                      <w:rFonts w:ascii="Cambria" w:eastAsia="Calibri" w:hAnsi="Cambria" w:cs="Times New Roman"/>
                    </w:rPr>
                  </w:pP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Sekretarijat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>.</w:t>
                  </w:r>
                </w:p>
              </w:tc>
            </w:tr>
            <w:tr w:rsidR="005C0A09" w:rsidRPr="005C0A09" w:rsidTr="00183BE0">
              <w:tc>
                <w:tcPr>
                  <w:tcW w:w="1059" w:type="pct"/>
                </w:tcPr>
                <w:p w:rsidR="005C0A09" w:rsidRPr="005C0A09" w:rsidRDefault="005C0A09" w:rsidP="005C0A09">
                  <w:pPr>
                    <w:spacing w:before="0" w:after="0" w:line="240" w:lineRule="auto"/>
                    <w:rPr>
                      <w:rFonts w:ascii="Cambria" w:eastAsia="Calibri" w:hAnsi="Cambria" w:cs="Times New Roman"/>
                    </w:rPr>
                  </w:pP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Finansijski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plan</w:t>
                  </w:r>
                </w:p>
              </w:tc>
              <w:tc>
                <w:tcPr>
                  <w:tcW w:w="1819" w:type="pct"/>
                </w:tcPr>
                <w:p w:rsidR="005C0A09" w:rsidRPr="005C0A09" w:rsidRDefault="005C0A09" w:rsidP="005C0A09">
                  <w:pPr>
                    <w:spacing w:before="0" w:after="0" w:line="240" w:lineRule="auto"/>
                    <w:rPr>
                      <w:rFonts w:ascii="Cambria" w:eastAsia="Calibri" w:hAnsi="Cambria" w:cs="Times New Roman"/>
                    </w:rPr>
                  </w:pP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Iznos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u €</w:t>
                  </w:r>
                </w:p>
              </w:tc>
              <w:tc>
                <w:tcPr>
                  <w:tcW w:w="2122" w:type="pct"/>
                </w:tcPr>
                <w:p w:rsidR="005C0A09" w:rsidRPr="005C0A09" w:rsidRDefault="005C0A09" w:rsidP="005C0A09">
                  <w:pPr>
                    <w:spacing w:before="0" w:after="0" w:line="240" w:lineRule="auto"/>
                    <w:rPr>
                      <w:rFonts w:ascii="Cambria" w:eastAsia="Calibri" w:hAnsi="Cambria" w:cs="Times New Roman"/>
                      <w:b/>
                    </w:rPr>
                  </w:pPr>
                  <w:r w:rsidRPr="005C0A09">
                    <w:rPr>
                      <w:rFonts w:ascii="Cambria" w:eastAsia="Calibri" w:hAnsi="Cambria" w:cs="Times New Roman"/>
                      <w:b/>
                    </w:rPr>
                    <w:t>3.000,00</w:t>
                  </w:r>
                </w:p>
              </w:tc>
            </w:tr>
            <w:tr w:rsidR="005C0A09" w:rsidRPr="005C0A09" w:rsidTr="005C0A09">
              <w:tc>
                <w:tcPr>
                  <w:tcW w:w="5000" w:type="pct"/>
                  <w:gridSpan w:val="3"/>
                  <w:shd w:val="clear" w:color="auto" w:fill="F2F2F2"/>
                </w:tcPr>
                <w:p w:rsidR="005C0A09" w:rsidRPr="005C0A09" w:rsidRDefault="005C0A09" w:rsidP="007C59B7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Calibri" w:hAnsi="Cambria" w:cs="Times New Roman"/>
                    </w:rPr>
                  </w:pPr>
                  <w:r w:rsidRPr="005C0A09">
                    <w:rPr>
                      <w:rFonts w:ascii="Cambria" w:eastAsia="Times New Roman" w:hAnsi="Cambria" w:cs="Times New Roman"/>
                      <w:b/>
                      <w:i/>
                      <w:lang w:val="hr-HR" w:eastAsia="de-DE" w:bidi="en-US"/>
                    </w:rPr>
                    <w:t xml:space="preserve">Mjera 3. </w:t>
                  </w:r>
                  <w:r w:rsidRPr="005C0A09">
                    <w:rPr>
                      <w:rFonts w:ascii="Cambria" w:eastAsia="Times New Roman" w:hAnsi="Cambria" w:cs="Times New Roman"/>
                      <w:b/>
                      <w:color w:val="FF0000"/>
                      <w:lang w:val="hr-HR"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>Podr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b/>
                      <w:lang w:val="hr-HR" w:eastAsia="de-DE"/>
                    </w:rPr>
                    <w:t>š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>ka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b/>
                      <w:lang w:val="hr-HR" w:eastAsia="de-DE"/>
                    </w:rPr>
                    <w:t xml:space="preserve"> </w:t>
                  </w:r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>za</w:t>
                  </w:r>
                  <w:r w:rsidRPr="005C0A09">
                    <w:rPr>
                      <w:rFonts w:ascii="Cambria" w:eastAsia="Times New Roman" w:hAnsi="Cambria" w:cs="Times New Roman"/>
                      <w:b/>
                      <w:lang w:val="hr-HR"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>iskop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>bunara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>na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>parcelama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 xml:space="preserve"> u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>vlasništvu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>podnosioca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>zahtjeva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 xml:space="preserve"> </w:t>
                  </w:r>
                  <w:r w:rsidR="007C59B7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>i</w:t>
                  </w:r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>nabavka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>nove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>opreme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 xml:space="preserve"> za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>novoizgrađene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>bunare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 xml:space="preserve">,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>pumpe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 xml:space="preserve">, aggregate i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>cijevne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>linije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>od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>bunara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 xml:space="preserve"> do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>proizvodne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>parcele</w:t>
                  </w:r>
                  <w:proofErr w:type="spellEnd"/>
                </w:p>
              </w:tc>
            </w:tr>
            <w:tr w:rsidR="005C0A09" w:rsidRPr="005C0A09" w:rsidTr="00183BE0">
              <w:tc>
                <w:tcPr>
                  <w:tcW w:w="1059" w:type="pct"/>
                </w:tcPr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val="hr-HR" w:eastAsia="de-DE" w:bidi="en-US"/>
                    </w:rPr>
                  </w:pPr>
                </w:p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/>
                    </w:rPr>
                  </w:pP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Razlozi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za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podršku</w:t>
                  </w:r>
                  <w:proofErr w:type="spellEnd"/>
                </w:p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</w:p>
              </w:tc>
              <w:tc>
                <w:tcPr>
                  <w:tcW w:w="3941" w:type="pct"/>
                  <w:gridSpan w:val="2"/>
                </w:tcPr>
                <w:p w:rsidR="005C0A09" w:rsidRDefault="005C0A09" w:rsidP="00E82450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/>
                    </w:rPr>
                  </w:pPr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lastRenderedPageBreak/>
                    <w:t xml:space="preserve">Kao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što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je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poznato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za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bavljenje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poljoprivrednom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proizvodnjom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je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neophodno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obezbijediti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vodu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.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Obzirom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na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nepredvidivost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meteoroloških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uslova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, da bi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proizvodnja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bila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uspješna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,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potrebno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je </w:t>
                  </w:r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lastRenderedPageBreak/>
                    <w:t xml:space="preserve">obezbijediti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svoj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izvor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za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snabdjevanje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vodom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.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Osim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toga,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potrebno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je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zaštititi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korišćenje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pitke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vode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za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navodnjavanje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,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jer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je to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sve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rjeđi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prirodni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resurs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.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Ovo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prije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svega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u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ljetnjim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mjesecima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kada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pitka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voda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ne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može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u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dovoljnoj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mjeri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da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dođe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do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svih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građana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kao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potrošača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, između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ostalog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i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zbog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povećane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upotrebe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pitke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vode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u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poljoprivredne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svrhe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,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što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stvara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veliki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problem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građanima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u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zadovoljavanju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potreba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za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ovim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neophodnim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prirodnim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resursom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.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Stoga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je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odlučeno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da se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pruži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podrška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za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iskop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bunara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,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kako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bi se obezbijedila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voda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za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poljoprivrednu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proizvodnje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gram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a</w:t>
                  </w:r>
                  <w:proofErr w:type="gram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i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smanjilo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korišćenje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pitke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vode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u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ove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svrhe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.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Imajući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u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vidu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taj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problem i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Država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je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kroz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Agrobudžet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planirala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podršku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za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iskopavanje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bunara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i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nabavku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opreme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. </w:t>
                  </w:r>
                </w:p>
                <w:p w:rsidR="00E35ABE" w:rsidRPr="005C0A09" w:rsidRDefault="00F325AF" w:rsidP="00F325AF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/>
                    </w:rPr>
                  </w:pPr>
                  <w:r>
                    <w:rPr>
                      <w:rFonts w:ascii="Cambria" w:eastAsia="Times New Roman" w:hAnsi="Cambria" w:cs="Times New Roman"/>
                      <w:lang w:eastAsia="de-DE"/>
                    </w:rPr>
                    <w:t xml:space="preserve">Po </w:t>
                  </w:r>
                  <w:proofErr w:type="spellStart"/>
                  <w:r>
                    <w:rPr>
                      <w:rFonts w:ascii="Cambria" w:eastAsia="Times New Roman" w:hAnsi="Cambria" w:cs="Times New Roman"/>
                      <w:lang w:eastAsia="de-DE"/>
                    </w:rPr>
                    <w:t>ovom</w:t>
                  </w:r>
                  <w:proofErr w:type="spellEnd"/>
                  <w:r>
                    <w:rPr>
                      <w:rFonts w:ascii="Cambria" w:eastAsia="Times New Roman" w:hAnsi="Cambria" w:cs="Times New Roman"/>
                      <w:lang w:eastAsia="de-DE"/>
                    </w:rPr>
                    <w:t xml:space="preserve"> program </w:t>
                  </w:r>
                  <w:proofErr w:type="spellStart"/>
                  <w:r>
                    <w:rPr>
                      <w:rFonts w:ascii="Cambria" w:eastAsia="Times New Roman" w:hAnsi="Cambria" w:cs="Times New Roman"/>
                      <w:lang w:eastAsia="de-DE"/>
                    </w:rPr>
                    <w:t>podršku</w:t>
                  </w:r>
                  <w:proofErr w:type="spellEnd"/>
                  <w:r>
                    <w:rPr>
                      <w:rFonts w:ascii="Cambria" w:eastAsia="Times New Roman" w:hAnsi="Cambria" w:cs="Times New Roman"/>
                      <w:lang w:eastAsia="de-DE"/>
                    </w:rPr>
                    <w:t xml:space="preserve"> ne </w:t>
                  </w:r>
                  <w:proofErr w:type="spellStart"/>
                  <w:r>
                    <w:rPr>
                      <w:rFonts w:ascii="Cambria" w:eastAsia="Times New Roman" w:hAnsi="Cambria" w:cs="Times New Roman"/>
                      <w:lang w:eastAsia="de-DE"/>
                    </w:rPr>
                    <w:t>može</w:t>
                  </w:r>
                  <w:proofErr w:type="spellEnd"/>
                  <w:r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Cambria" w:eastAsia="Times New Roman" w:hAnsi="Cambria" w:cs="Times New Roman"/>
                      <w:lang w:eastAsia="de-DE"/>
                    </w:rPr>
                    <w:t>ostvariti</w:t>
                  </w:r>
                  <w:proofErr w:type="spellEnd"/>
                  <w:r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Cambria" w:eastAsia="Times New Roman" w:hAnsi="Cambria" w:cs="Times New Roman"/>
                      <w:lang w:eastAsia="de-DE"/>
                    </w:rPr>
                    <w:t>poljoprivredno</w:t>
                  </w:r>
                  <w:proofErr w:type="spellEnd"/>
                  <w:r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Cambria" w:eastAsia="Times New Roman" w:hAnsi="Cambria" w:cs="Times New Roman"/>
                      <w:lang w:eastAsia="de-DE"/>
                    </w:rPr>
                    <w:t>gazdinstvo</w:t>
                  </w:r>
                  <w:proofErr w:type="spellEnd"/>
                  <w:r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Cambria" w:eastAsia="Times New Roman" w:hAnsi="Cambria" w:cs="Times New Roman"/>
                      <w:lang w:eastAsia="de-DE"/>
                    </w:rPr>
                    <w:t>ili</w:t>
                  </w:r>
                  <w:proofErr w:type="spellEnd"/>
                  <w:r>
                    <w:rPr>
                      <w:rFonts w:ascii="Cambria" w:eastAsia="Times New Roman" w:hAnsi="Cambria" w:cs="Times New Roman"/>
                      <w:lang w:eastAsia="de-DE"/>
                    </w:rPr>
                    <w:t xml:space="preserve"> lice </w:t>
                  </w:r>
                  <w:proofErr w:type="spellStart"/>
                  <w:r>
                    <w:rPr>
                      <w:rFonts w:ascii="Cambria" w:eastAsia="Times New Roman" w:hAnsi="Cambria" w:cs="Times New Roman"/>
                      <w:lang w:eastAsia="de-DE"/>
                    </w:rPr>
                    <w:t>koje</w:t>
                  </w:r>
                  <w:proofErr w:type="spellEnd"/>
                  <w:r>
                    <w:rPr>
                      <w:rFonts w:ascii="Cambria" w:eastAsia="Times New Roman" w:hAnsi="Cambria" w:cs="Times New Roman"/>
                      <w:lang w:eastAsia="de-DE"/>
                    </w:rPr>
                    <w:t xml:space="preserve"> je u </w:t>
                  </w:r>
                  <w:proofErr w:type="spellStart"/>
                  <w:r>
                    <w:rPr>
                      <w:rFonts w:ascii="Cambria" w:eastAsia="Times New Roman" w:hAnsi="Cambria" w:cs="Times New Roman"/>
                      <w:lang w:eastAsia="de-DE"/>
                    </w:rPr>
                    <w:t>ranijem</w:t>
                  </w:r>
                  <w:proofErr w:type="spellEnd"/>
                  <w:r>
                    <w:rPr>
                      <w:rFonts w:ascii="Cambria" w:eastAsia="Times New Roman" w:hAnsi="Cambria" w:cs="Times New Roman"/>
                      <w:lang w:eastAsia="de-DE"/>
                    </w:rPr>
                    <w:t xml:space="preserve"> period </w:t>
                  </w:r>
                  <w:proofErr w:type="spellStart"/>
                  <w:r>
                    <w:rPr>
                      <w:rFonts w:ascii="Cambria" w:eastAsia="Times New Roman" w:hAnsi="Cambria" w:cs="Times New Roman"/>
                      <w:lang w:eastAsia="de-DE"/>
                    </w:rPr>
                    <w:t>ostvarilo</w:t>
                  </w:r>
                  <w:proofErr w:type="spellEnd"/>
                  <w:r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Cambria" w:eastAsia="Times New Roman" w:hAnsi="Cambria" w:cs="Times New Roman"/>
                      <w:lang w:eastAsia="de-DE"/>
                    </w:rPr>
                    <w:t>podršku</w:t>
                  </w:r>
                  <w:proofErr w:type="spellEnd"/>
                  <w:r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Cambria" w:eastAsia="Times New Roman" w:hAnsi="Cambria" w:cs="Times New Roman"/>
                      <w:lang w:eastAsia="de-DE"/>
                    </w:rPr>
                    <w:t>od</w:t>
                  </w:r>
                  <w:proofErr w:type="spellEnd"/>
                  <w:r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Cambria" w:eastAsia="Times New Roman" w:hAnsi="Cambria" w:cs="Times New Roman"/>
                      <w:lang w:eastAsia="de-DE"/>
                    </w:rPr>
                    <w:t>strane</w:t>
                  </w:r>
                  <w:proofErr w:type="spellEnd"/>
                  <w:r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Cambria" w:eastAsia="Times New Roman" w:hAnsi="Cambria" w:cs="Times New Roman"/>
                      <w:lang w:eastAsia="de-DE"/>
                    </w:rPr>
                    <w:t>Ministarstva</w:t>
                  </w:r>
                  <w:proofErr w:type="spellEnd"/>
                  <w:r>
                    <w:rPr>
                      <w:rFonts w:ascii="Cambria" w:eastAsia="Times New Roman" w:hAnsi="Cambria" w:cs="Times New Roman"/>
                      <w:lang w:eastAsia="de-DE"/>
                    </w:rPr>
                    <w:t xml:space="preserve"> za </w:t>
                  </w:r>
                  <w:proofErr w:type="spellStart"/>
                  <w:r>
                    <w:rPr>
                      <w:rFonts w:ascii="Cambria" w:eastAsia="Times New Roman" w:hAnsi="Cambria" w:cs="Times New Roman"/>
                      <w:lang w:eastAsia="de-DE"/>
                    </w:rPr>
                    <w:t>iskop</w:t>
                  </w:r>
                  <w:proofErr w:type="spellEnd"/>
                  <w:r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Cambria" w:eastAsia="Times New Roman" w:hAnsi="Cambria" w:cs="Times New Roman"/>
                      <w:lang w:eastAsia="de-DE"/>
                    </w:rPr>
                    <w:t>bunara</w:t>
                  </w:r>
                  <w:proofErr w:type="spellEnd"/>
                  <w:r>
                    <w:rPr>
                      <w:rFonts w:ascii="Cambria" w:eastAsia="Times New Roman" w:hAnsi="Cambria" w:cs="Times New Roman"/>
                      <w:lang w:eastAsia="de-DE"/>
                    </w:rPr>
                    <w:t>.</w:t>
                  </w:r>
                </w:p>
              </w:tc>
            </w:tr>
            <w:tr w:rsidR="005C0A09" w:rsidRPr="005C0A09" w:rsidTr="00183BE0">
              <w:tc>
                <w:tcPr>
                  <w:tcW w:w="1059" w:type="pct"/>
                </w:tcPr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lastRenderedPageBreak/>
                    <w:t>Ciljevi</w:t>
                  </w:r>
                  <w:proofErr w:type="spellEnd"/>
                </w:p>
              </w:tc>
              <w:tc>
                <w:tcPr>
                  <w:tcW w:w="3941" w:type="pct"/>
                  <w:gridSpan w:val="2"/>
                </w:tcPr>
                <w:p w:rsidR="005C0A09" w:rsidRPr="005C0A09" w:rsidRDefault="005C0A09" w:rsidP="005C0A09">
                  <w:pPr>
                    <w:widowControl w:val="0"/>
                    <w:numPr>
                      <w:ilvl w:val="0"/>
                      <w:numId w:val="30"/>
                    </w:numPr>
                    <w:autoSpaceDE w:val="0"/>
                    <w:autoSpaceDN w:val="0"/>
                    <w:spacing w:before="0" w:after="0" w:line="240" w:lineRule="auto"/>
                    <w:ind w:left="0" w:firstLine="0"/>
                    <w:jc w:val="left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Osposobljavanje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većeg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broja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gazdinstava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za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bavljenje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poljoprivredom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;</w:t>
                  </w:r>
                </w:p>
                <w:p w:rsidR="005C0A09" w:rsidRPr="005C0A09" w:rsidRDefault="005C0A09" w:rsidP="005C0A09">
                  <w:pPr>
                    <w:widowControl w:val="0"/>
                    <w:numPr>
                      <w:ilvl w:val="0"/>
                      <w:numId w:val="30"/>
                    </w:numPr>
                    <w:autoSpaceDE w:val="0"/>
                    <w:autoSpaceDN w:val="0"/>
                    <w:spacing w:before="0" w:after="0" w:line="240" w:lineRule="auto"/>
                    <w:ind w:left="0" w:firstLine="0"/>
                    <w:jc w:val="left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Povećanje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zasađenih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površina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i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prinosa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na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njima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;</w:t>
                  </w:r>
                </w:p>
                <w:p w:rsidR="005C0A09" w:rsidRPr="005C0A09" w:rsidRDefault="005C0A09" w:rsidP="005C0A09">
                  <w:pPr>
                    <w:widowControl w:val="0"/>
                    <w:numPr>
                      <w:ilvl w:val="0"/>
                      <w:numId w:val="30"/>
                    </w:numPr>
                    <w:autoSpaceDE w:val="0"/>
                    <w:autoSpaceDN w:val="0"/>
                    <w:spacing w:before="0" w:after="0" w:line="240" w:lineRule="auto"/>
                    <w:ind w:left="0" w:firstLine="0"/>
                    <w:jc w:val="left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Smanjenje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potrošnje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pitke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vode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u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poljoprivredne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svrhe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i</w:t>
                  </w:r>
                </w:p>
                <w:p w:rsidR="005C0A09" w:rsidRPr="005C0A09" w:rsidRDefault="005C0A09" w:rsidP="005C0A09">
                  <w:pPr>
                    <w:widowControl w:val="0"/>
                    <w:numPr>
                      <w:ilvl w:val="0"/>
                      <w:numId w:val="30"/>
                    </w:numPr>
                    <w:autoSpaceDE w:val="0"/>
                    <w:autoSpaceDN w:val="0"/>
                    <w:spacing w:before="0" w:after="0" w:line="240" w:lineRule="auto"/>
                    <w:ind w:left="0" w:firstLine="0"/>
                    <w:jc w:val="left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Povećanje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snabdjevenosti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pitkom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vodom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svih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građana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.</w:t>
                  </w:r>
                </w:p>
              </w:tc>
            </w:tr>
            <w:tr w:rsidR="005C0A09" w:rsidRPr="005C0A09" w:rsidTr="00183BE0">
              <w:tc>
                <w:tcPr>
                  <w:tcW w:w="1059" w:type="pct"/>
                </w:tcPr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jc w:val="left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Opis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mjere i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kriterijumi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za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podršku</w:t>
                  </w:r>
                  <w:proofErr w:type="spellEnd"/>
                </w:p>
              </w:tc>
              <w:tc>
                <w:tcPr>
                  <w:tcW w:w="3941" w:type="pct"/>
                  <w:gridSpan w:val="2"/>
                </w:tcPr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Podrška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se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odnosi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na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poljoprivredna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gazdinstva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koja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su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na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svojim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parcelama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našla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vodu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,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iskopala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bunare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i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ugradila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opremu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u 2024. </w:t>
                  </w:r>
                  <w:proofErr w:type="spellStart"/>
                  <w:proofErr w:type="gram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godini</w:t>
                  </w:r>
                  <w:proofErr w:type="spellEnd"/>
                  <w:proofErr w:type="gram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, do dana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određenog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za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podnošenje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zahtjeva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za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refundaciju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. Refundacija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troškova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kopanja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,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nabavke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i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postavljanja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cijevi i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opreme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u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novoizgrađene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bunare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iznosi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od 30% do 50%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po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fakturi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izvođača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radova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i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isporučioca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opreme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.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Ukoliko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se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prijavi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veći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broj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podnosilaca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zahtjeva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,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tako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da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planirana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sredstva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ne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mogu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pokriti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navedene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procente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podrške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,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Sekretarijat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će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srazmjerno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smanjiti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procenat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podrške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.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Procenat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subvencije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zavisi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od toga da li je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podnosilac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zahtjeva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ostvario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pravo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subvencije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od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nadležnog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ministarstva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.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Ukoliko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je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podnosilac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zahtjeva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ostvario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pravo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subvencije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od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nadležnog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ministarstva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istom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će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se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dodijeliti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subvencija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po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ovom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programu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do 30%, </w:t>
                  </w:r>
                  <w:proofErr w:type="gram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a</w:t>
                  </w:r>
                  <w:proofErr w:type="gram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ukoliko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nije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ostvario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podršku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od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nadležnog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ministarstva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,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po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ovom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programu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će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mu se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dodijeliti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subvencija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do 50%.</w:t>
                  </w:r>
                </w:p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</w:p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b/>
                      <w:lang w:eastAsia="de-DE" w:bidi="en-US"/>
                    </w:rPr>
                  </w:pPr>
                  <w:proofErr w:type="spellStart"/>
                  <w:r w:rsidRPr="005C0A09">
                    <w:rPr>
                      <w:rFonts w:ascii="Cambria" w:eastAsia="Times New Roman" w:hAnsi="Cambria" w:cs="Times New Roman"/>
                      <w:b/>
                      <w:lang w:eastAsia="de-DE" w:bidi="en-US"/>
                    </w:rPr>
                    <w:t>Potrebna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b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b/>
                      <w:lang w:eastAsia="de-DE" w:bidi="en-US"/>
                    </w:rPr>
                    <w:t>dokumenta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b/>
                      <w:lang w:eastAsia="de-DE" w:bidi="en-US"/>
                    </w:rPr>
                    <w:t>:</w:t>
                  </w:r>
                </w:p>
                <w:p w:rsidR="005C0A09" w:rsidRPr="005C0A09" w:rsidRDefault="005C0A09" w:rsidP="005C0A09">
                  <w:pPr>
                    <w:widowControl w:val="0"/>
                    <w:numPr>
                      <w:ilvl w:val="0"/>
                      <w:numId w:val="34"/>
                    </w:numPr>
                    <w:autoSpaceDE w:val="0"/>
                    <w:autoSpaceDN w:val="0"/>
                    <w:spacing w:before="0" w:after="0" w:line="240" w:lineRule="auto"/>
                    <w:contextualSpacing/>
                    <w:jc w:val="left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Zahtjev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za dodjelu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subvencije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;</w:t>
                  </w:r>
                </w:p>
                <w:p w:rsidR="005C0A09" w:rsidRPr="005C0A09" w:rsidRDefault="005C0A09" w:rsidP="005C0A09">
                  <w:pPr>
                    <w:numPr>
                      <w:ilvl w:val="0"/>
                      <w:numId w:val="33"/>
                    </w:numPr>
                    <w:spacing w:before="0" w:after="0" w:line="240" w:lineRule="auto"/>
                    <w:contextualSpacing/>
                    <w:jc w:val="left"/>
                    <w:rPr>
                      <w:rFonts w:ascii="Cambria" w:eastAsia="Calibri" w:hAnsi="Cambria" w:cs="Times New Roman"/>
                      <w:lang w:val="hr-HR"/>
                    </w:rPr>
                  </w:pPr>
                  <w:r w:rsidRPr="005C0A09">
                    <w:rPr>
                      <w:rFonts w:ascii="Cambria" w:eastAsia="Calibri" w:hAnsi="Cambria" w:cs="Times New Roman"/>
                    </w:rPr>
                    <w:t>Kopija</w:t>
                  </w:r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rje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>š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enja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</w:t>
                  </w:r>
                  <w:r w:rsidRPr="005C0A09">
                    <w:rPr>
                      <w:rFonts w:ascii="Cambria" w:eastAsia="Calibri" w:hAnsi="Cambria" w:cs="Times New Roman"/>
                    </w:rPr>
                    <w:t>o</w:t>
                  </w:r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upisu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</w:t>
                  </w:r>
                  <w:r w:rsidRPr="005C0A09">
                    <w:rPr>
                      <w:rFonts w:ascii="Cambria" w:eastAsia="Calibri" w:hAnsi="Cambria" w:cs="Times New Roman"/>
                    </w:rPr>
                    <w:t>u</w:t>
                  </w:r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registar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poljoprivrednih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proizvo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>đ</w:t>
                  </w:r>
                  <w:r w:rsidRPr="005C0A09">
                    <w:rPr>
                      <w:rFonts w:ascii="Cambria" w:eastAsia="Calibri" w:hAnsi="Cambria" w:cs="Times New Roman"/>
                    </w:rPr>
                    <w:t>a</w:t>
                  </w:r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>č</w:t>
                  </w:r>
                  <w:r w:rsidRPr="005C0A09">
                    <w:rPr>
                      <w:rFonts w:ascii="Cambria" w:eastAsia="Calibri" w:hAnsi="Cambria" w:cs="Times New Roman"/>
                    </w:rPr>
                    <w:t>a</w:t>
                  </w:r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ili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</w:t>
                  </w:r>
                  <w:r w:rsidRPr="005C0A09">
                    <w:rPr>
                      <w:rFonts w:ascii="Cambria" w:eastAsia="Calibri" w:hAnsi="Cambria" w:cs="Times New Roman"/>
                    </w:rPr>
                    <w:t>u</w:t>
                  </w:r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</w:t>
                  </w:r>
                  <w:r w:rsidRPr="005C0A09">
                    <w:rPr>
                      <w:rFonts w:ascii="Cambria" w:eastAsia="Calibri" w:hAnsi="Cambria" w:cs="Times New Roman"/>
                    </w:rPr>
                    <w:t>Registar</w:t>
                  </w:r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poljoprivrednih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gazdinstava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 kod nadležnog ministarstva;</w:t>
                  </w:r>
                </w:p>
                <w:p w:rsidR="005C0A09" w:rsidRPr="005C0A09" w:rsidRDefault="005C0A09" w:rsidP="005C0A09">
                  <w:pPr>
                    <w:numPr>
                      <w:ilvl w:val="0"/>
                      <w:numId w:val="33"/>
                    </w:numPr>
                    <w:spacing w:before="0" w:after="0" w:line="240" w:lineRule="auto"/>
                    <w:contextualSpacing/>
                    <w:jc w:val="left"/>
                    <w:rPr>
                      <w:rFonts w:ascii="Cambria" w:eastAsia="Calibri" w:hAnsi="Cambria" w:cs="Times New Roman"/>
                      <w:lang w:val="hr-HR"/>
                    </w:rPr>
                  </w:pPr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>Dokaz o vlasništvu zemljišta na kome je izgrađen bunar;</w:t>
                  </w:r>
                </w:p>
                <w:p w:rsidR="005C0A09" w:rsidRPr="005C0A09" w:rsidRDefault="005C0A09" w:rsidP="005C0A09">
                  <w:pPr>
                    <w:numPr>
                      <w:ilvl w:val="0"/>
                      <w:numId w:val="33"/>
                    </w:numPr>
                    <w:spacing w:before="0" w:after="0" w:line="240" w:lineRule="auto"/>
                    <w:contextualSpacing/>
                    <w:jc w:val="left"/>
                    <w:rPr>
                      <w:rFonts w:ascii="Cambria" w:eastAsia="Calibri" w:hAnsi="Cambria" w:cs="Times New Roman"/>
                      <w:lang w:val="hr-HR"/>
                    </w:rPr>
                  </w:pPr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>Original dokaz da je izvršena usluga i /ili nabavljena opremai to:</w:t>
                  </w:r>
                </w:p>
                <w:p w:rsidR="005C0A09" w:rsidRPr="005C0A09" w:rsidRDefault="005C0A09" w:rsidP="005C0A09">
                  <w:pPr>
                    <w:spacing w:before="0" w:after="0" w:line="240" w:lineRule="auto"/>
                    <w:ind w:left="720"/>
                    <w:contextualSpacing/>
                    <w:rPr>
                      <w:rFonts w:ascii="Cambria" w:eastAsia="Calibri" w:hAnsi="Cambria" w:cs="Times New Roman"/>
                      <w:lang w:val="hr-HR"/>
                    </w:rPr>
                  </w:pPr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- originalna faktura na ime podnosioca zahtjeva i fiskalni račun sa otpremnicom; </w:t>
                  </w:r>
                </w:p>
                <w:p w:rsidR="005C0A09" w:rsidRPr="005C0A09" w:rsidRDefault="005C0A09" w:rsidP="005C0A09">
                  <w:pPr>
                    <w:spacing w:before="0" w:after="0" w:line="240" w:lineRule="auto"/>
                    <w:ind w:left="720"/>
                    <w:contextualSpacing/>
                    <w:rPr>
                      <w:rFonts w:ascii="Cambria" w:eastAsia="Calibri" w:hAnsi="Cambria" w:cs="Times New Roman"/>
                      <w:lang w:val="hr-HR"/>
                    </w:rPr>
                  </w:pPr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>- Uplatnica i ovjereni izvod od banke u slučaju plaćanja preko transakcionog računa;</w:t>
                  </w:r>
                </w:p>
                <w:p w:rsidR="005C0A09" w:rsidRPr="005C0A09" w:rsidRDefault="005C0A09" w:rsidP="005C0A09">
                  <w:pPr>
                    <w:spacing w:before="0" w:after="0" w:line="240" w:lineRule="auto"/>
                    <w:ind w:left="720"/>
                    <w:contextualSpacing/>
                    <w:rPr>
                      <w:rFonts w:ascii="Cambria" w:eastAsia="Calibri" w:hAnsi="Cambria" w:cs="Times New Roman"/>
                      <w:lang w:val="hr-HR"/>
                    </w:rPr>
                  </w:pPr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 xml:space="preserve">- U slučaju inostranog plaćanja dokaz o izmirenim obavezama prema Upravi carina Crne Gore  - ovjeren virman (uplatnica) i </w:t>
                  </w:r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lastRenderedPageBreak/>
                    <w:t>ovjeren swift od strane banke o prenosu sredstava dobavljača kao i jedinstvena carinska isprava;</w:t>
                  </w:r>
                </w:p>
                <w:p w:rsidR="005C0A09" w:rsidRDefault="005C0A09" w:rsidP="005C0A09">
                  <w:pPr>
                    <w:numPr>
                      <w:ilvl w:val="0"/>
                      <w:numId w:val="33"/>
                    </w:numPr>
                    <w:spacing w:before="0" w:after="0" w:line="240" w:lineRule="auto"/>
                    <w:contextualSpacing/>
                    <w:jc w:val="left"/>
                    <w:rPr>
                      <w:rFonts w:ascii="Cambria" w:eastAsia="Calibri" w:hAnsi="Cambria" w:cs="Times New Roman"/>
                      <w:lang w:val="hr-HR"/>
                    </w:rPr>
                  </w:pPr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>Garancija za kupljenu opremu;</w:t>
                  </w:r>
                </w:p>
                <w:p w:rsidR="00F325AF" w:rsidRPr="005C0A09" w:rsidRDefault="00F325AF" w:rsidP="005C0A09">
                  <w:pPr>
                    <w:numPr>
                      <w:ilvl w:val="0"/>
                      <w:numId w:val="33"/>
                    </w:numPr>
                    <w:spacing w:before="0" w:after="0" w:line="240" w:lineRule="auto"/>
                    <w:contextualSpacing/>
                    <w:jc w:val="left"/>
                    <w:rPr>
                      <w:rFonts w:ascii="Cambria" w:eastAsia="Calibri" w:hAnsi="Cambria" w:cs="Times New Roman"/>
                      <w:lang w:val="hr-HR"/>
                    </w:rPr>
                  </w:pPr>
                  <w:r>
                    <w:rPr>
                      <w:rFonts w:ascii="Cambria" w:eastAsia="Calibri" w:hAnsi="Cambria" w:cs="Times New Roman"/>
                      <w:lang w:val="hr-HR"/>
                    </w:rPr>
                    <w:t xml:space="preserve">Dokaz od Ministarstva da nije </w:t>
                  </w:r>
                  <w:r w:rsidR="00EC7C47">
                    <w:rPr>
                      <w:rFonts w:ascii="Cambria" w:eastAsia="Calibri" w:hAnsi="Cambria" w:cs="Times New Roman"/>
                      <w:lang w:val="hr-HR"/>
                    </w:rPr>
                    <w:t xml:space="preserve">ranije </w:t>
                  </w:r>
                  <w:r>
                    <w:rPr>
                      <w:rFonts w:ascii="Cambria" w:eastAsia="Calibri" w:hAnsi="Cambria" w:cs="Times New Roman"/>
                      <w:lang w:val="hr-HR"/>
                    </w:rPr>
                    <w:t>ostvareno pravo na subvenciju za iskop bunara;</w:t>
                  </w:r>
                </w:p>
                <w:p w:rsidR="005C0A09" w:rsidRPr="005C0A09" w:rsidRDefault="005C0A09" w:rsidP="005C0A09">
                  <w:pPr>
                    <w:numPr>
                      <w:ilvl w:val="0"/>
                      <w:numId w:val="33"/>
                    </w:numPr>
                    <w:spacing w:before="0" w:after="0" w:line="240" w:lineRule="auto"/>
                    <w:contextualSpacing/>
                    <w:jc w:val="left"/>
                    <w:rPr>
                      <w:rFonts w:ascii="Cambria" w:eastAsia="Calibri" w:hAnsi="Cambria" w:cs="Times New Roman"/>
                      <w:lang w:val="hr-HR"/>
                    </w:rPr>
                  </w:pPr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>Kopija žiro računa i</w:t>
                  </w:r>
                </w:p>
                <w:p w:rsidR="005C0A09" w:rsidRPr="005C0A09" w:rsidRDefault="005C0A09" w:rsidP="005C0A09">
                  <w:pPr>
                    <w:numPr>
                      <w:ilvl w:val="0"/>
                      <w:numId w:val="33"/>
                    </w:numPr>
                    <w:spacing w:before="0" w:after="0" w:line="240" w:lineRule="auto"/>
                    <w:contextualSpacing/>
                    <w:jc w:val="left"/>
                    <w:rPr>
                      <w:rFonts w:ascii="Cambria" w:eastAsia="Calibri" w:hAnsi="Cambria" w:cs="Times New Roman"/>
                      <w:lang w:val="hr-HR"/>
                    </w:rPr>
                  </w:pPr>
                  <w:r w:rsidRPr="005C0A09">
                    <w:rPr>
                      <w:rFonts w:ascii="Cambria" w:eastAsia="Calibri" w:hAnsi="Cambria" w:cs="Times New Roman"/>
                      <w:lang w:val="hr-HR"/>
                    </w:rPr>
                    <w:t>Kopija lične karte.</w:t>
                  </w:r>
                </w:p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</w:p>
              </w:tc>
            </w:tr>
            <w:tr w:rsidR="005C0A09" w:rsidRPr="005C0A09" w:rsidTr="00183BE0">
              <w:tc>
                <w:tcPr>
                  <w:tcW w:w="1059" w:type="pct"/>
                </w:tcPr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lastRenderedPageBreak/>
                    <w:t>Korisnici</w:t>
                  </w:r>
                  <w:proofErr w:type="spellEnd"/>
                </w:p>
              </w:tc>
              <w:tc>
                <w:tcPr>
                  <w:tcW w:w="3941" w:type="pct"/>
                  <w:gridSpan w:val="2"/>
                </w:tcPr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Poljoprivredni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proizvođači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upisani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u Registar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poljoprivrednih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proizvođača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i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registar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poljoprivrednih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gazdinstava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.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>gazdinstava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 w:bidi="en-US"/>
                    </w:rPr>
                    <w:t xml:space="preserve"> </w:t>
                  </w:r>
                </w:p>
              </w:tc>
            </w:tr>
            <w:tr w:rsidR="005C0A09" w:rsidRPr="005C0A09" w:rsidTr="00183BE0">
              <w:tc>
                <w:tcPr>
                  <w:tcW w:w="1059" w:type="pct"/>
                </w:tcPr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Način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plaćanja</w:t>
                  </w:r>
                  <w:proofErr w:type="spellEnd"/>
                </w:p>
              </w:tc>
              <w:tc>
                <w:tcPr>
                  <w:tcW w:w="3941" w:type="pct"/>
                  <w:gridSpan w:val="2"/>
                </w:tcPr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Na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žiro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račun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korisnika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.</w:t>
                  </w:r>
                </w:p>
              </w:tc>
            </w:tr>
            <w:tr w:rsidR="005C0A09" w:rsidRPr="005C0A09" w:rsidTr="00183BE0">
              <w:tc>
                <w:tcPr>
                  <w:tcW w:w="1059" w:type="pct"/>
                </w:tcPr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Realizacija</w:t>
                  </w:r>
                  <w:proofErr w:type="spellEnd"/>
                </w:p>
              </w:tc>
              <w:tc>
                <w:tcPr>
                  <w:tcW w:w="3941" w:type="pct"/>
                  <w:gridSpan w:val="2"/>
                </w:tcPr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Sekretarijat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>.</w:t>
                  </w:r>
                </w:p>
              </w:tc>
            </w:tr>
            <w:tr w:rsidR="005C0A09" w:rsidRPr="005C0A09" w:rsidTr="00183BE0">
              <w:tc>
                <w:tcPr>
                  <w:tcW w:w="1059" w:type="pct"/>
                </w:tcPr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Procedura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realizacije</w:t>
                  </w:r>
                  <w:proofErr w:type="spellEnd"/>
                </w:p>
              </w:tc>
              <w:tc>
                <w:tcPr>
                  <w:tcW w:w="3941" w:type="pct"/>
                  <w:gridSpan w:val="2"/>
                </w:tcPr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Proizvođač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podnosi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zahtjev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sa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potrebnom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dokumentacijom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Sekretarijatu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r w:rsidRPr="005C0A09">
                    <w:rPr>
                      <w:rFonts w:ascii="Cambria" w:eastAsia="Calibri" w:hAnsi="Cambria" w:cs="Times New Roman"/>
                      <w:lang w:val="sr-Latn-CS"/>
                    </w:rPr>
                    <w:t xml:space="preserve">do roka ostavljenog u pozivu za dodjelu subvencija. </w:t>
                  </w:r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r w:rsidRPr="005C0A09">
                    <w:rPr>
                      <w:rFonts w:ascii="Cambria" w:eastAsia="Calibri" w:hAnsi="Cambria" w:cs="Times New Roman"/>
                      <w:lang w:val="sr-Latn-CS"/>
                    </w:rPr>
                    <w:t xml:space="preserve">Po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lang w:val="sr-Latn-CS"/>
                    </w:rPr>
                    <w:t>prispijeću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sr-Latn-C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lang w:val="sr-Latn-CS"/>
                    </w:rPr>
                    <w:t>zahtjeva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sr-Latn-CS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lang w:val="sr-Latn-CS"/>
                    </w:rPr>
                    <w:t>Odjeljenje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sr-Latn-CS"/>
                    </w:rPr>
                    <w:t xml:space="preserve"> za poljoprivredu vrši administrativnu provjeru istih i uz njih dostavljenih dokaza. Za korisnike koji su dostavili uredan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lang w:val="sr-Latn-CS"/>
                    </w:rPr>
                    <w:t>zahtjev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sr-Latn-CS"/>
                    </w:rPr>
                    <w:t xml:space="preserve"> sa potrebnim dokazima se izlazi na lice mjesta, sačinjava zapisnik i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lang w:val="sr-Latn-CS"/>
                    </w:rPr>
                    <w:t>fotoelaborat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val="sr-Latn-CS"/>
                    </w:rPr>
                    <w:t xml:space="preserve"> i prosljeđuje na dalji postupak sekretaru Sekretarijata. Na osnovu tih zapisnika Sekretarijat donosi akt o dodjeli sredstava i vrši isplatu istih.</w:t>
                  </w:r>
                </w:p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val="de-DE" w:eastAsia="de-DE" w:bidi="en-US"/>
                    </w:rPr>
                  </w:pPr>
                  <w:r w:rsidRPr="005C0A09">
                    <w:rPr>
                      <w:rFonts w:ascii="Cambria" w:eastAsia="Times New Roman" w:hAnsi="Cambria" w:cs="Times New Roman"/>
                      <w:lang w:val="de-DE" w:eastAsia="de-DE"/>
                    </w:rPr>
                    <w:t xml:space="preserve">Rok za podnošenje zahtjeva  je do </w:t>
                  </w:r>
                  <w:r w:rsidRPr="005C0A09">
                    <w:rPr>
                      <w:rFonts w:ascii="Cambria" w:eastAsia="Times New Roman" w:hAnsi="Cambria" w:cs="Times New Roman"/>
                      <w:b/>
                      <w:lang w:val="de-DE" w:eastAsia="de-DE"/>
                    </w:rPr>
                    <w:t>30. 10. 2024. god.</w:t>
                  </w:r>
                </w:p>
              </w:tc>
            </w:tr>
            <w:tr w:rsidR="005C0A09" w:rsidRPr="005C0A09" w:rsidTr="00183BE0">
              <w:tc>
                <w:tcPr>
                  <w:tcW w:w="1059" w:type="pct"/>
                </w:tcPr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Nadzor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i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kontrola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</w:p>
              </w:tc>
              <w:tc>
                <w:tcPr>
                  <w:tcW w:w="3941" w:type="pct"/>
                  <w:gridSpan w:val="2"/>
                </w:tcPr>
                <w:p w:rsidR="005C0A09" w:rsidRPr="005C0A09" w:rsidRDefault="005C0A09" w:rsidP="005C0A09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rPr>
                      <w:rFonts w:ascii="Cambria" w:eastAsia="Times New Roman" w:hAnsi="Cambria" w:cs="Times New Roman"/>
                      <w:lang w:eastAsia="de-DE" w:bidi="en-US"/>
                    </w:rPr>
                  </w:pP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Sekretarijat</w:t>
                  </w:r>
                  <w:proofErr w:type="spellEnd"/>
                </w:p>
              </w:tc>
            </w:tr>
            <w:tr w:rsidR="005C0A09" w:rsidRPr="005C0A09" w:rsidTr="00183BE0">
              <w:trPr>
                <w:trHeight w:val="270"/>
              </w:trPr>
              <w:tc>
                <w:tcPr>
                  <w:tcW w:w="1059" w:type="pct"/>
                  <w:tcBorders>
                    <w:bottom w:val="single" w:sz="4" w:space="0" w:color="auto"/>
                  </w:tcBorders>
                </w:tcPr>
                <w:p w:rsidR="005C0A09" w:rsidRPr="005C0A09" w:rsidRDefault="005C0A09" w:rsidP="005C0A09">
                  <w:pPr>
                    <w:spacing w:before="0" w:after="0" w:line="240" w:lineRule="auto"/>
                    <w:rPr>
                      <w:rFonts w:ascii="Cambria" w:eastAsia="Calibri" w:hAnsi="Cambria" w:cs="Times New Roman"/>
                    </w:rPr>
                  </w:pP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Finansijski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plan</w:t>
                  </w:r>
                </w:p>
              </w:tc>
              <w:tc>
                <w:tcPr>
                  <w:tcW w:w="1819" w:type="pct"/>
                  <w:tcBorders>
                    <w:bottom w:val="single" w:sz="4" w:space="0" w:color="auto"/>
                  </w:tcBorders>
                </w:tcPr>
                <w:p w:rsidR="005C0A09" w:rsidRPr="005C0A09" w:rsidRDefault="005C0A09" w:rsidP="005C0A09">
                  <w:pPr>
                    <w:spacing w:before="0" w:after="0" w:line="240" w:lineRule="auto"/>
                    <w:rPr>
                      <w:rFonts w:ascii="Cambria" w:eastAsia="Calibri" w:hAnsi="Cambria" w:cs="Times New Roman"/>
                    </w:rPr>
                  </w:pPr>
                  <w:proofErr w:type="spellStart"/>
                  <w:r w:rsidRPr="005C0A09">
                    <w:rPr>
                      <w:rFonts w:ascii="Cambria" w:eastAsia="Calibri" w:hAnsi="Cambria" w:cs="Times New Roman"/>
                    </w:rPr>
                    <w:t>Iznosu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</w:rPr>
                    <w:t xml:space="preserve"> u €</w:t>
                  </w:r>
                </w:p>
              </w:tc>
              <w:tc>
                <w:tcPr>
                  <w:tcW w:w="2122" w:type="pct"/>
                  <w:tcBorders>
                    <w:bottom w:val="single" w:sz="4" w:space="0" w:color="auto"/>
                  </w:tcBorders>
                </w:tcPr>
                <w:p w:rsidR="005C0A09" w:rsidRPr="005C0A09" w:rsidRDefault="005C0A09" w:rsidP="005C0A09">
                  <w:pPr>
                    <w:spacing w:before="0" w:after="0" w:line="240" w:lineRule="auto"/>
                    <w:rPr>
                      <w:rFonts w:ascii="Cambria" w:eastAsia="Calibri" w:hAnsi="Cambria" w:cs="Times New Roman"/>
                      <w:b/>
                    </w:rPr>
                  </w:pPr>
                  <w:r w:rsidRPr="005C0A09">
                    <w:rPr>
                      <w:rFonts w:ascii="Cambria" w:eastAsia="Calibri" w:hAnsi="Cambria" w:cs="Times New Roman"/>
                      <w:b/>
                    </w:rPr>
                    <w:t xml:space="preserve">57.000,00 </w:t>
                  </w:r>
                </w:p>
              </w:tc>
            </w:tr>
          </w:tbl>
          <w:p w:rsidR="005C0A09" w:rsidRPr="005C0A09" w:rsidRDefault="005C0A09" w:rsidP="005C0A09">
            <w:pPr>
              <w:spacing w:before="0" w:after="0" w:line="240" w:lineRule="auto"/>
              <w:jc w:val="left"/>
              <w:rPr>
                <w:rFonts w:ascii="Cambria" w:eastAsia="Calibri" w:hAnsi="Cambria" w:cs="Times New Roman"/>
                <w:b/>
                <w:bCs/>
                <w:lang w:val="hr-HR"/>
              </w:rPr>
            </w:pPr>
          </w:p>
          <w:p w:rsidR="005C0A09" w:rsidRPr="005C0A09" w:rsidRDefault="005C0A09" w:rsidP="005C0A09">
            <w:pPr>
              <w:spacing w:before="0"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lang w:val="hr-HR"/>
              </w:rPr>
            </w:pPr>
            <w:r w:rsidRPr="005C0A09">
              <w:rPr>
                <w:rFonts w:ascii="Cambria" w:eastAsia="Calibri" w:hAnsi="Cambria" w:cs="Times New Roman"/>
                <w:b/>
                <w:bCs/>
                <w:lang w:val="hr-HR"/>
              </w:rPr>
              <w:t>POSTUPAK OSTVARIVANJA PRAVA</w:t>
            </w:r>
          </w:p>
          <w:p w:rsidR="005C0A09" w:rsidRPr="005C0A09" w:rsidRDefault="005C0A09" w:rsidP="005C0A09">
            <w:pPr>
              <w:spacing w:before="0" w:after="0" w:line="240" w:lineRule="auto"/>
              <w:jc w:val="center"/>
              <w:rPr>
                <w:rFonts w:ascii="Cambria" w:eastAsia="Calibri" w:hAnsi="Cambria" w:cs="Times New Roman"/>
                <w:b/>
                <w:lang w:val="hr-HR"/>
              </w:rPr>
            </w:pPr>
            <w:r w:rsidRPr="005C0A09">
              <w:rPr>
                <w:rFonts w:ascii="Cambria" w:eastAsia="Calibri" w:hAnsi="Cambria" w:cs="Times New Roman"/>
                <w:b/>
                <w:lang w:val="hr-HR"/>
              </w:rPr>
              <w:t>Član 6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lang w:val="hr-HR"/>
              </w:rPr>
            </w:pPr>
            <w:r w:rsidRPr="005C0A09">
              <w:rPr>
                <w:rFonts w:ascii="Cambria" w:eastAsia="Calibri" w:hAnsi="Cambria" w:cs="Times New Roman"/>
                <w:lang w:val="hr-HR"/>
              </w:rPr>
              <w:t>Raspodjela sredstva vrši se na osnovu javnog poziva (u daljem tekstu: poziv), koji raspisuje Sekretarijat i objavljuje na internet stranici Opštine i putem lokalnog javnog emitera.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lang w:val="hr-HR"/>
              </w:rPr>
            </w:pPr>
            <w:r w:rsidRPr="005C0A09">
              <w:rPr>
                <w:rFonts w:ascii="Cambria" w:eastAsia="Calibri" w:hAnsi="Cambria" w:cs="Times New Roman"/>
                <w:lang w:val="hr-HR"/>
              </w:rPr>
              <w:t>O ostvarivanju prava na podsticaje odlučuje Sekretarijat.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lang w:val="hr-HR"/>
              </w:rPr>
            </w:pPr>
          </w:p>
          <w:p w:rsidR="005C0A09" w:rsidRPr="005C0A09" w:rsidRDefault="005C0A09" w:rsidP="005C0A09">
            <w:pPr>
              <w:spacing w:before="0"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lang w:val="hr-HR"/>
              </w:rPr>
            </w:pPr>
            <w:r w:rsidRPr="005C0A09">
              <w:rPr>
                <w:rFonts w:ascii="Cambria" w:eastAsia="Calibri" w:hAnsi="Cambria" w:cs="Times New Roman"/>
                <w:b/>
                <w:bCs/>
                <w:lang w:val="hr-HR"/>
              </w:rPr>
              <w:t>Član 7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lang w:val="hr-HR"/>
              </w:rPr>
            </w:pPr>
            <w:r w:rsidRPr="005C0A09">
              <w:rPr>
                <w:rFonts w:ascii="Cambria" w:eastAsia="Calibri" w:hAnsi="Cambria" w:cs="Times New Roman"/>
                <w:lang w:val="hr-HR"/>
              </w:rPr>
              <w:t>Prijava - zahtjev (u daljem tekstu: Zahtjev) po pozivu se podnosi Opštini Nikšić, Sekretarijatu za finansije, razvoj</w:t>
            </w:r>
            <w:r w:rsidRPr="005C0A09">
              <w:rPr>
                <w:rFonts w:ascii="Cambria" w:eastAsia="Calibri" w:hAnsi="Cambria" w:cs="Times New Roman"/>
                <w:spacing w:val="5"/>
                <w:lang w:val="hr-HR"/>
              </w:rPr>
              <w:t xml:space="preserve"> </w:t>
            </w:r>
            <w:r w:rsidRPr="005C0A09">
              <w:rPr>
                <w:rFonts w:ascii="Cambria" w:eastAsia="Calibri" w:hAnsi="Cambria" w:cs="Times New Roman"/>
                <w:lang w:val="hr-HR"/>
              </w:rPr>
              <w:t>i</w:t>
            </w:r>
            <w:r w:rsidRPr="005C0A09">
              <w:rPr>
                <w:rFonts w:ascii="Cambria" w:eastAsia="Calibri" w:hAnsi="Cambria" w:cs="Times New Roman"/>
                <w:spacing w:val="6"/>
                <w:lang w:val="hr-HR"/>
              </w:rPr>
              <w:t xml:space="preserve"> </w:t>
            </w:r>
            <w:r w:rsidRPr="005C0A09">
              <w:rPr>
                <w:rFonts w:ascii="Cambria" w:eastAsia="Calibri" w:hAnsi="Cambria" w:cs="Times New Roman"/>
                <w:lang w:val="hr-HR"/>
              </w:rPr>
              <w:t>preduzetništvo,</w:t>
            </w:r>
            <w:r w:rsidRPr="005C0A09">
              <w:rPr>
                <w:rFonts w:ascii="Cambria" w:eastAsia="Calibri" w:hAnsi="Cambria" w:cs="Times New Roman"/>
                <w:spacing w:val="5"/>
                <w:lang w:val="hr-HR"/>
              </w:rPr>
              <w:t xml:space="preserve"> </w:t>
            </w:r>
            <w:r w:rsidRPr="005C0A09">
              <w:rPr>
                <w:rFonts w:ascii="Cambria" w:eastAsia="Calibri" w:hAnsi="Cambria" w:cs="Times New Roman"/>
                <w:lang w:val="hr-HR"/>
              </w:rPr>
              <w:t>u</w:t>
            </w:r>
            <w:r w:rsidRPr="005C0A09">
              <w:rPr>
                <w:rFonts w:ascii="Cambria" w:eastAsia="Calibri" w:hAnsi="Cambria" w:cs="Times New Roman"/>
                <w:spacing w:val="6"/>
                <w:lang w:val="hr-HR"/>
              </w:rPr>
              <w:t xml:space="preserve"> </w:t>
            </w:r>
            <w:r w:rsidRPr="005C0A09">
              <w:rPr>
                <w:rFonts w:ascii="Cambria" w:eastAsia="Calibri" w:hAnsi="Cambria" w:cs="Times New Roman"/>
                <w:lang w:val="hr-HR"/>
              </w:rPr>
              <w:t>zapečaćenoj</w:t>
            </w:r>
            <w:r w:rsidRPr="005C0A09">
              <w:rPr>
                <w:rFonts w:ascii="Cambria" w:eastAsia="Calibri" w:hAnsi="Cambria" w:cs="Times New Roman"/>
                <w:spacing w:val="7"/>
                <w:lang w:val="hr-HR"/>
              </w:rPr>
              <w:t xml:space="preserve"> </w:t>
            </w:r>
            <w:r w:rsidRPr="005C0A09">
              <w:rPr>
                <w:rFonts w:ascii="Cambria" w:eastAsia="Calibri" w:hAnsi="Cambria" w:cs="Times New Roman"/>
                <w:lang w:val="hr-HR"/>
              </w:rPr>
              <w:t>koverti,</w:t>
            </w:r>
            <w:r w:rsidRPr="005C0A09">
              <w:rPr>
                <w:rFonts w:ascii="Cambria" w:eastAsia="Calibri" w:hAnsi="Cambria" w:cs="Times New Roman"/>
                <w:spacing w:val="6"/>
                <w:lang w:val="hr-HR"/>
              </w:rPr>
              <w:t xml:space="preserve"> </w:t>
            </w:r>
            <w:r w:rsidRPr="005C0A09">
              <w:rPr>
                <w:rFonts w:ascii="Cambria" w:eastAsia="Calibri" w:hAnsi="Cambria" w:cs="Times New Roman"/>
                <w:lang w:val="hr-HR"/>
              </w:rPr>
              <w:t>sa</w:t>
            </w:r>
            <w:r w:rsidRPr="005C0A09">
              <w:rPr>
                <w:rFonts w:ascii="Cambria" w:eastAsia="Calibri" w:hAnsi="Cambria" w:cs="Times New Roman"/>
                <w:spacing w:val="5"/>
                <w:lang w:val="hr-HR"/>
              </w:rPr>
              <w:t xml:space="preserve"> </w:t>
            </w:r>
            <w:r w:rsidRPr="005C0A09">
              <w:rPr>
                <w:rFonts w:ascii="Cambria" w:eastAsia="Calibri" w:hAnsi="Cambria" w:cs="Times New Roman"/>
                <w:lang w:val="hr-HR"/>
              </w:rPr>
              <w:t>naznakom:</w:t>
            </w:r>
            <w:r w:rsidRPr="005C0A09">
              <w:rPr>
                <w:rFonts w:ascii="Cambria" w:eastAsia="Calibri" w:hAnsi="Cambria" w:cs="Times New Roman"/>
                <w:spacing w:val="6"/>
                <w:lang w:val="hr-HR"/>
              </w:rPr>
              <w:t xml:space="preserve"> </w:t>
            </w:r>
            <w:r w:rsidRPr="005C0A09">
              <w:rPr>
                <w:rFonts w:ascii="Cambria" w:eastAsia="Calibri" w:hAnsi="Cambria" w:cs="Times New Roman"/>
                <w:lang w:val="hr-HR"/>
              </w:rPr>
              <w:t>"Podsticajne</w:t>
            </w:r>
            <w:r w:rsidRPr="005C0A09">
              <w:rPr>
                <w:rFonts w:ascii="Cambria" w:eastAsia="Calibri" w:hAnsi="Cambria" w:cs="Times New Roman"/>
                <w:spacing w:val="7"/>
                <w:lang w:val="hr-HR"/>
              </w:rPr>
              <w:t xml:space="preserve"> </w:t>
            </w:r>
            <w:r w:rsidRPr="005C0A09">
              <w:rPr>
                <w:rFonts w:ascii="Cambria" w:eastAsia="Calibri" w:hAnsi="Cambria" w:cs="Times New Roman"/>
                <w:lang w:val="hr-HR"/>
              </w:rPr>
              <w:t>mjere</w:t>
            </w:r>
            <w:r w:rsidRPr="005C0A09">
              <w:rPr>
                <w:rFonts w:ascii="Cambria" w:eastAsia="Calibri" w:hAnsi="Cambria" w:cs="Times New Roman"/>
                <w:spacing w:val="6"/>
                <w:lang w:val="hr-HR"/>
              </w:rPr>
              <w:t xml:space="preserve"> </w:t>
            </w:r>
            <w:r w:rsidRPr="005C0A09">
              <w:rPr>
                <w:rFonts w:ascii="Cambria" w:eastAsia="Calibri" w:hAnsi="Cambria" w:cs="Times New Roman"/>
                <w:lang w:val="hr-HR"/>
              </w:rPr>
              <w:t>–</w:t>
            </w:r>
            <w:r w:rsidRPr="005C0A09">
              <w:rPr>
                <w:rFonts w:ascii="Cambria" w:eastAsia="Calibri" w:hAnsi="Cambria" w:cs="Times New Roman"/>
                <w:spacing w:val="6"/>
                <w:lang w:val="hr-HR"/>
              </w:rPr>
              <w:t xml:space="preserve"> </w:t>
            </w:r>
            <w:r w:rsidRPr="005C0A09">
              <w:rPr>
                <w:rFonts w:ascii="Cambria" w:eastAsia="Calibri" w:hAnsi="Cambria" w:cs="Times New Roman"/>
                <w:lang w:val="hr-HR"/>
              </w:rPr>
              <w:t xml:space="preserve">subvencije za poljoprivredu </w:t>
            </w:r>
            <w:r w:rsidRPr="005C0A09">
              <w:rPr>
                <w:rFonts w:ascii="Cambria" w:eastAsia="Calibri" w:hAnsi="Cambria" w:cs="Times New Roman"/>
                <w:b/>
                <w:lang w:val="hr-HR"/>
              </w:rPr>
              <w:t xml:space="preserve">- </w:t>
            </w:r>
            <w:r w:rsidRPr="005C0A09">
              <w:rPr>
                <w:rFonts w:ascii="Cambria" w:eastAsia="Calibri" w:hAnsi="Cambria" w:cs="Times New Roman"/>
                <w:lang w:val="hr-HR"/>
              </w:rPr>
              <w:t>ne otvaraj" i predaje se na pisarnici (arhivi) Opštine Nikšić, Ul. Njegoševa br.</w:t>
            </w:r>
            <w:r w:rsidRPr="005C0A09">
              <w:rPr>
                <w:rFonts w:ascii="Cambria" w:eastAsia="Calibri" w:hAnsi="Cambria" w:cs="Times New Roman"/>
                <w:spacing w:val="-5"/>
                <w:lang w:val="hr-HR"/>
              </w:rPr>
              <w:t xml:space="preserve"> </w:t>
            </w:r>
            <w:r w:rsidRPr="005C0A09">
              <w:rPr>
                <w:rFonts w:ascii="Cambria" w:eastAsia="Calibri" w:hAnsi="Cambria" w:cs="Times New Roman"/>
                <w:lang w:val="hr-HR"/>
              </w:rPr>
              <w:t>18.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b/>
                <w:bCs/>
                <w:lang w:val="hr-HR"/>
              </w:rPr>
            </w:pPr>
          </w:p>
          <w:p w:rsidR="005C0A09" w:rsidRPr="005C0A09" w:rsidRDefault="005C0A09" w:rsidP="005C0A09">
            <w:pPr>
              <w:spacing w:before="0"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lang w:val="hr-HR"/>
              </w:rPr>
            </w:pPr>
            <w:r w:rsidRPr="005C0A09">
              <w:rPr>
                <w:rFonts w:ascii="Cambria" w:eastAsia="Calibri" w:hAnsi="Cambria" w:cs="Times New Roman"/>
                <w:b/>
                <w:bCs/>
                <w:lang w:val="hr-HR"/>
              </w:rPr>
              <w:t>Član 8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lang w:val="hr-HR"/>
              </w:rPr>
            </w:pPr>
            <w:r w:rsidRPr="005C0A09">
              <w:rPr>
                <w:rFonts w:ascii="Cambria" w:eastAsia="Calibri" w:hAnsi="Cambria" w:cs="Times New Roman"/>
                <w:lang w:val="hr-HR"/>
              </w:rPr>
              <w:t>Uz zahtjev se prilažu dokazi o ispunjenosti uslova iz člana 5 Programa, koji su navedeni za svaku pojedinačnu mjeru.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lang w:val="hr-HR"/>
              </w:rPr>
            </w:pPr>
          </w:p>
          <w:p w:rsidR="005C0A09" w:rsidRPr="005C0A09" w:rsidRDefault="005C0A09" w:rsidP="005C0A09">
            <w:pPr>
              <w:spacing w:before="0"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lang w:val="hr-HR"/>
              </w:rPr>
            </w:pPr>
            <w:r w:rsidRPr="005C0A09">
              <w:rPr>
                <w:rFonts w:ascii="Cambria" w:eastAsia="Calibri" w:hAnsi="Cambria" w:cs="Times New Roman"/>
                <w:b/>
                <w:bCs/>
                <w:lang w:val="hr-HR"/>
              </w:rPr>
              <w:t>Član 9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lang w:val="hr-HR"/>
              </w:rPr>
            </w:pPr>
            <w:r w:rsidRPr="005C0A09">
              <w:rPr>
                <w:rFonts w:ascii="Cambria" w:eastAsia="Calibri" w:hAnsi="Cambria" w:cs="Times New Roman"/>
                <w:lang w:val="hr-HR"/>
              </w:rPr>
              <w:t>Podrška korisnicima Programa izvršavaće se po dinamici utvrđenoj budžetskim planom potrošnje za 2024. godinu, koji odobrava Sekretarijat, a najkasnije do kraja kalendarske godine.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b/>
                <w:bCs/>
                <w:lang w:val="hr-HR"/>
              </w:rPr>
            </w:pPr>
          </w:p>
          <w:p w:rsidR="005C0A09" w:rsidRPr="005C0A09" w:rsidRDefault="005C0A09" w:rsidP="005C0A09">
            <w:pPr>
              <w:spacing w:before="0"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lang w:val="hr-HR"/>
              </w:rPr>
            </w:pPr>
            <w:r w:rsidRPr="005C0A09">
              <w:rPr>
                <w:rFonts w:ascii="Cambria" w:eastAsia="Calibri" w:hAnsi="Cambria" w:cs="Times New Roman"/>
                <w:b/>
                <w:bCs/>
                <w:lang w:val="hr-HR"/>
              </w:rPr>
              <w:t>Član 10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lang w:val="hr-HR"/>
              </w:rPr>
            </w:pPr>
            <w:r w:rsidRPr="005C0A09">
              <w:rPr>
                <w:rFonts w:ascii="Cambria" w:eastAsia="Calibri" w:hAnsi="Cambria" w:cs="Times New Roman"/>
                <w:lang w:val="hr-HR"/>
              </w:rPr>
              <w:t>Sekretarijat zadržava pravo provjere realnosti i osnovanosti prikazanih troškova i tačnosti/ podudarnosti informacija unijetih u zahtjev i stanja na terenu.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lang w:val="hr-HR"/>
              </w:rPr>
            </w:pP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lang w:val="hr-HR"/>
              </w:rPr>
            </w:pPr>
            <w:r w:rsidRPr="005C0A09">
              <w:rPr>
                <w:rFonts w:ascii="Cambria" w:eastAsia="Calibri" w:hAnsi="Cambria" w:cs="Times New Roman"/>
                <w:lang w:val="hr-HR"/>
              </w:rPr>
              <w:lastRenderedPageBreak/>
              <w:t>Podnosilac zahtjeva u postupku ostvarivanja prava na podršku odgovara za tačnost priloženih podataka i dokumentacije, shodno zakonu.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lang w:val="hr-HR"/>
              </w:rPr>
            </w:pP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lang w:val="hr-HR"/>
              </w:rPr>
            </w:pPr>
            <w:r w:rsidRPr="005C0A09">
              <w:rPr>
                <w:rFonts w:ascii="Cambria" w:eastAsia="Calibri" w:hAnsi="Cambria" w:cs="Times New Roman"/>
                <w:lang w:val="hr-HR"/>
              </w:rPr>
              <w:t>Nepotpun i neblagovremeno predat zahtjev neće se razmatrati.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lang w:val="hr-HR"/>
              </w:rPr>
            </w:pPr>
          </w:p>
          <w:p w:rsidR="005C0A09" w:rsidRDefault="005C0A09" w:rsidP="005C0A09">
            <w:pPr>
              <w:spacing w:before="0"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lang w:val="hr-HR"/>
              </w:rPr>
            </w:pPr>
          </w:p>
          <w:p w:rsidR="005C0A09" w:rsidRPr="005C0A09" w:rsidRDefault="005C0A09" w:rsidP="005C0A09">
            <w:pPr>
              <w:spacing w:before="0"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lang w:val="hr-HR"/>
              </w:rPr>
            </w:pPr>
            <w:r w:rsidRPr="005C0A09">
              <w:rPr>
                <w:rFonts w:ascii="Cambria" w:eastAsia="Calibri" w:hAnsi="Cambria" w:cs="Times New Roman"/>
                <w:b/>
                <w:bCs/>
                <w:lang w:val="hr-HR"/>
              </w:rPr>
              <w:t>Član 11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lang w:val="hr-HR"/>
              </w:rPr>
            </w:pPr>
            <w:r w:rsidRPr="005C0A09">
              <w:rPr>
                <w:rFonts w:ascii="Cambria" w:eastAsia="Calibri" w:hAnsi="Cambria" w:cs="Times New Roman"/>
                <w:lang w:val="hr-HR"/>
              </w:rPr>
              <w:t>Program, po pravilu, važi do kraja kalendarske godine za koju se odnosi.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lang w:val="hr-HR"/>
              </w:rPr>
            </w:pP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lang w:val="hr-HR"/>
              </w:rPr>
            </w:pPr>
            <w:r w:rsidRPr="005C0A09">
              <w:rPr>
                <w:rFonts w:ascii="Cambria" w:eastAsia="Calibri" w:hAnsi="Cambria" w:cs="Times New Roman"/>
                <w:lang w:val="hr-HR"/>
              </w:rPr>
              <w:t>Sekretarijat može, prije isteka kalendarske godine, u slučaju utroška budžetom planiranih sredstava, rješenjem zatvoriti pojedinačne mjere Programa za tu kalendarsku godinu.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lang w:val="hr-HR"/>
              </w:rPr>
            </w:pP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lang w:val="hr-HR"/>
              </w:rPr>
            </w:pPr>
            <w:r w:rsidRPr="005C0A09">
              <w:rPr>
                <w:rFonts w:ascii="Cambria" w:eastAsia="Calibri" w:hAnsi="Cambria" w:cs="Times New Roman"/>
                <w:lang w:val="hr-HR"/>
              </w:rPr>
              <w:t>Obavještenje o zatvaranju mjere iz stava 2 ovog člana objaviće se na internet stranici opštine Nikšić https://niksic.me, najkasnije 3 dana nakon njenog zatvaranja.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b/>
                <w:bCs/>
                <w:lang w:val="hr-HR"/>
              </w:rPr>
            </w:pPr>
          </w:p>
          <w:p w:rsidR="005C0A09" w:rsidRPr="005C0A09" w:rsidRDefault="005C0A09" w:rsidP="005C0A09">
            <w:pPr>
              <w:spacing w:before="0"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lang w:val="hr-HR"/>
              </w:rPr>
            </w:pPr>
            <w:r w:rsidRPr="005C0A09">
              <w:rPr>
                <w:rFonts w:ascii="Cambria" w:eastAsia="Calibri" w:hAnsi="Cambria" w:cs="Times New Roman"/>
                <w:b/>
                <w:bCs/>
                <w:lang w:val="hr-HR"/>
              </w:rPr>
              <w:t>Član 12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lang w:val="hr-HR"/>
              </w:rPr>
            </w:pPr>
            <w:r w:rsidRPr="005C0A09">
              <w:rPr>
                <w:rFonts w:ascii="Cambria" w:eastAsia="Calibri" w:hAnsi="Cambria" w:cs="Times New Roman"/>
                <w:lang w:val="hr-HR"/>
              </w:rPr>
              <w:t>Iskazi po pojedinim mjerama iz ovog Programa predstavljaju projektovane vrijednosti.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lang w:val="hr-HR"/>
              </w:rPr>
            </w:pP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lang w:val="hr-HR"/>
              </w:rPr>
            </w:pPr>
            <w:r w:rsidRPr="005C0A09">
              <w:rPr>
                <w:rFonts w:ascii="Cambria" w:eastAsia="Calibri" w:hAnsi="Cambria" w:cs="Times New Roman"/>
                <w:lang w:val="hr-HR"/>
              </w:rPr>
              <w:t>Sekretarijat u toku izvršenja programa može vršiti izmjene namjene korišćenja sredstava i preusmjeravati ih sa mjere za koju nije bilo dovoljno interesovanja, na drugu mjeru, za koju je interesovanje veće od planiranog iznosa.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b/>
                <w:lang w:val="hr-HR"/>
              </w:rPr>
            </w:pPr>
          </w:p>
          <w:p w:rsidR="005C0A09" w:rsidRPr="005C0A09" w:rsidRDefault="005C0A09" w:rsidP="005C0A09">
            <w:pPr>
              <w:spacing w:before="0" w:after="0" w:line="240" w:lineRule="auto"/>
              <w:jc w:val="center"/>
              <w:rPr>
                <w:rFonts w:ascii="Cambria" w:eastAsia="Calibri" w:hAnsi="Cambria" w:cs="Times New Roman"/>
                <w:b/>
                <w:lang w:val="hr-HR"/>
              </w:rPr>
            </w:pPr>
          </w:p>
          <w:p w:rsidR="005C0A09" w:rsidRPr="005C0A09" w:rsidRDefault="005C0A09" w:rsidP="005C0A09">
            <w:pPr>
              <w:spacing w:before="0" w:after="0" w:line="240" w:lineRule="auto"/>
              <w:jc w:val="center"/>
              <w:rPr>
                <w:rFonts w:ascii="Cambria" w:eastAsia="Calibri" w:hAnsi="Cambria" w:cs="Times New Roman"/>
                <w:b/>
                <w:lang w:val="hr-HR"/>
              </w:rPr>
            </w:pPr>
            <w:r w:rsidRPr="005C0A09">
              <w:rPr>
                <w:rFonts w:ascii="Cambria" w:eastAsia="Calibri" w:hAnsi="Cambria" w:cs="Times New Roman"/>
                <w:b/>
                <w:lang w:val="hr-HR"/>
              </w:rPr>
              <w:t>Č</w:t>
            </w:r>
            <w:proofErr w:type="spellStart"/>
            <w:r w:rsidRPr="005C0A09">
              <w:rPr>
                <w:rFonts w:ascii="Cambria" w:eastAsia="Calibri" w:hAnsi="Cambria" w:cs="Times New Roman"/>
                <w:b/>
              </w:rPr>
              <w:t>lan</w:t>
            </w:r>
            <w:proofErr w:type="spellEnd"/>
            <w:r w:rsidRPr="005C0A09">
              <w:rPr>
                <w:rFonts w:ascii="Cambria" w:eastAsia="Calibri" w:hAnsi="Cambria" w:cs="Times New Roman"/>
                <w:b/>
                <w:lang w:val="hr-HR"/>
              </w:rPr>
              <w:t xml:space="preserve"> 13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lang w:val="hr-HR"/>
              </w:rPr>
            </w:pPr>
            <w:r w:rsidRPr="005C0A09">
              <w:rPr>
                <w:rFonts w:ascii="Cambria" w:eastAsia="Calibri" w:hAnsi="Cambria" w:cs="Times New Roman"/>
              </w:rPr>
              <w:t>U</w:t>
            </w:r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cilju</w:t>
            </w:r>
            <w:proofErr w:type="spellEnd"/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kontrole</w:t>
            </w:r>
            <w:proofErr w:type="spellEnd"/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namjenskog</w:t>
            </w:r>
            <w:proofErr w:type="spellEnd"/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tro</w:t>
            </w:r>
            <w:proofErr w:type="spellEnd"/>
            <w:r w:rsidRPr="005C0A09">
              <w:rPr>
                <w:rFonts w:ascii="Cambria" w:eastAsia="Calibri" w:hAnsi="Cambria" w:cs="Times New Roman"/>
                <w:lang w:val="hr-HR"/>
              </w:rPr>
              <w:t>š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enja</w:t>
            </w:r>
            <w:proofErr w:type="spellEnd"/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sredstava</w:t>
            </w:r>
            <w:proofErr w:type="spellEnd"/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r w:rsidRPr="005C0A09">
              <w:rPr>
                <w:rFonts w:ascii="Cambria" w:eastAsia="Calibri" w:hAnsi="Cambria" w:cs="Times New Roman"/>
              </w:rPr>
              <w:t>i</w:t>
            </w:r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opravdanosti</w:t>
            </w:r>
            <w:proofErr w:type="spellEnd"/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zahtjeva</w:t>
            </w:r>
            <w:proofErr w:type="spellEnd"/>
            <w:r w:rsidRPr="005C0A09">
              <w:rPr>
                <w:rFonts w:ascii="Cambria" w:eastAsia="Calibri" w:hAnsi="Cambria" w:cs="Times New Roman"/>
                <w:lang w:val="hr-HR"/>
              </w:rPr>
              <w:t xml:space="preserve">,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Sekretarijat</w:t>
            </w:r>
            <w:proofErr w:type="spellEnd"/>
            <w:r w:rsidRPr="005C0A09">
              <w:rPr>
                <w:rFonts w:ascii="Cambria" w:eastAsia="Calibri" w:hAnsi="Cambria" w:cs="Times New Roman"/>
                <w:lang w:val="hr-HR"/>
              </w:rPr>
              <w:t xml:space="preserve"> ć</w:t>
            </w:r>
            <w:r w:rsidRPr="005C0A09">
              <w:rPr>
                <w:rFonts w:ascii="Cambria" w:eastAsia="Calibri" w:hAnsi="Cambria" w:cs="Times New Roman"/>
              </w:rPr>
              <w:t>e</w:t>
            </w:r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vr</w:t>
            </w:r>
            <w:proofErr w:type="spellEnd"/>
            <w:r w:rsidRPr="005C0A09">
              <w:rPr>
                <w:rFonts w:ascii="Cambria" w:eastAsia="Calibri" w:hAnsi="Cambria" w:cs="Times New Roman"/>
                <w:lang w:val="hr-HR"/>
              </w:rPr>
              <w:t>š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iti</w:t>
            </w:r>
            <w:proofErr w:type="spellEnd"/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r w:rsidRPr="005C0A09">
              <w:rPr>
                <w:rFonts w:ascii="Cambria" w:eastAsia="Calibri" w:hAnsi="Cambria" w:cs="Times New Roman"/>
              </w:rPr>
              <w:t>provjeru</w:t>
            </w:r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na</w:t>
            </w:r>
            <w:proofErr w:type="spellEnd"/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terenu</w:t>
            </w:r>
            <w:proofErr w:type="spellEnd"/>
            <w:r w:rsidRPr="005C0A09">
              <w:rPr>
                <w:rFonts w:ascii="Cambria" w:eastAsia="Calibri" w:hAnsi="Cambria" w:cs="Times New Roman"/>
                <w:lang w:val="hr-HR"/>
              </w:rPr>
              <w:t>.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b/>
                <w:lang w:val="hr-HR"/>
              </w:rPr>
            </w:pPr>
          </w:p>
          <w:p w:rsidR="005C0A09" w:rsidRPr="005C0A09" w:rsidRDefault="005C0A09" w:rsidP="005C0A09">
            <w:pPr>
              <w:spacing w:before="0" w:after="0" w:line="240" w:lineRule="auto"/>
              <w:jc w:val="center"/>
              <w:rPr>
                <w:rFonts w:ascii="Cambria" w:eastAsia="Calibri" w:hAnsi="Cambria" w:cs="Times New Roman"/>
                <w:b/>
                <w:lang w:val="hr-HR"/>
              </w:rPr>
            </w:pPr>
          </w:p>
          <w:p w:rsidR="005C0A09" w:rsidRPr="005C0A09" w:rsidRDefault="005C0A09" w:rsidP="005C0A09">
            <w:pPr>
              <w:spacing w:before="0" w:after="0" w:line="240" w:lineRule="auto"/>
              <w:jc w:val="center"/>
              <w:rPr>
                <w:rFonts w:ascii="Cambria" w:eastAsia="Calibri" w:hAnsi="Cambria" w:cs="Times New Roman"/>
                <w:lang w:val="hr-HR"/>
              </w:rPr>
            </w:pPr>
            <w:r w:rsidRPr="005C0A09">
              <w:rPr>
                <w:rFonts w:ascii="Cambria" w:eastAsia="Calibri" w:hAnsi="Cambria" w:cs="Times New Roman"/>
                <w:b/>
                <w:lang w:val="hr-HR"/>
              </w:rPr>
              <w:t>Č</w:t>
            </w:r>
            <w:proofErr w:type="spellStart"/>
            <w:r w:rsidRPr="005C0A09">
              <w:rPr>
                <w:rFonts w:ascii="Cambria" w:eastAsia="Calibri" w:hAnsi="Cambria" w:cs="Times New Roman"/>
                <w:b/>
              </w:rPr>
              <w:t>lan</w:t>
            </w:r>
            <w:proofErr w:type="spellEnd"/>
            <w:r w:rsidRPr="005C0A09">
              <w:rPr>
                <w:rFonts w:ascii="Cambria" w:eastAsia="Calibri" w:hAnsi="Cambria" w:cs="Times New Roman"/>
                <w:b/>
                <w:lang w:val="hr-HR"/>
              </w:rPr>
              <w:t xml:space="preserve"> 14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lang w:val="hr-HR"/>
              </w:rPr>
            </w:pPr>
            <w:proofErr w:type="spellStart"/>
            <w:r w:rsidRPr="005C0A09">
              <w:rPr>
                <w:rFonts w:ascii="Cambria" w:eastAsia="Calibri" w:hAnsi="Cambria" w:cs="Times New Roman"/>
              </w:rPr>
              <w:t>Ovaj</w:t>
            </w:r>
            <w:proofErr w:type="spellEnd"/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r w:rsidRPr="005C0A09">
              <w:rPr>
                <w:rFonts w:ascii="Cambria" w:eastAsia="Calibri" w:hAnsi="Cambria" w:cs="Times New Roman"/>
              </w:rPr>
              <w:t>program</w:t>
            </w:r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r w:rsidRPr="005C0A09">
              <w:rPr>
                <w:rFonts w:ascii="Cambria" w:eastAsia="Calibri" w:hAnsi="Cambria" w:cs="Times New Roman"/>
              </w:rPr>
              <w:t>stupa</w:t>
            </w:r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na</w:t>
            </w:r>
            <w:proofErr w:type="spellEnd"/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snagu</w:t>
            </w:r>
            <w:proofErr w:type="spellEnd"/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osmog</w:t>
            </w:r>
            <w:proofErr w:type="spellEnd"/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r w:rsidRPr="005C0A09">
              <w:rPr>
                <w:rFonts w:ascii="Cambria" w:eastAsia="Calibri" w:hAnsi="Cambria" w:cs="Times New Roman"/>
              </w:rPr>
              <w:t>dana</w:t>
            </w:r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r w:rsidRPr="005C0A09">
              <w:rPr>
                <w:rFonts w:ascii="Cambria" w:eastAsia="Calibri" w:hAnsi="Cambria" w:cs="Times New Roman"/>
              </w:rPr>
              <w:t>od</w:t>
            </w:r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r w:rsidRPr="005C0A09">
              <w:rPr>
                <w:rFonts w:ascii="Cambria" w:eastAsia="Calibri" w:hAnsi="Cambria" w:cs="Times New Roman"/>
              </w:rPr>
              <w:t>dana</w:t>
            </w:r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objavljivanja</w:t>
            </w:r>
            <w:proofErr w:type="spellEnd"/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r w:rsidRPr="005C0A09">
              <w:rPr>
                <w:rFonts w:ascii="Cambria" w:eastAsia="Calibri" w:hAnsi="Cambria" w:cs="Times New Roman"/>
              </w:rPr>
              <w:t>u</w:t>
            </w:r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proofErr w:type="gramStart"/>
            <w:r w:rsidRPr="005C0A09">
              <w:rPr>
                <w:rFonts w:ascii="Cambria" w:eastAsia="Calibri" w:hAnsi="Cambria" w:cs="Times New Roman"/>
                <w:lang w:val="hr-HR"/>
              </w:rPr>
              <w:t>,,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Slu</w:t>
            </w:r>
            <w:proofErr w:type="spellEnd"/>
            <w:r w:rsidRPr="005C0A09">
              <w:rPr>
                <w:rFonts w:ascii="Cambria" w:eastAsia="Calibri" w:hAnsi="Cambria" w:cs="Times New Roman"/>
                <w:lang w:val="hr-HR"/>
              </w:rPr>
              <w:t>ž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benom</w:t>
            </w:r>
            <w:proofErr w:type="spellEnd"/>
            <w:proofErr w:type="gramEnd"/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listu</w:t>
            </w:r>
            <w:proofErr w:type="spellEnd"/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r w:rsidRPr="005C0A09">
              <w:rPr>
                <w:rFonts w:ascii="Cambria" w:eastAsia="Calibri" w:hAnsi="Cambria" w:cs="Times New Roman"/>
              </w:rPr>
              <w:t>CG</w:t>
            </w:r>
            <w:r w:rsidRPr="005C0A09">
              <w:rPr>
                <w:rFonts w:ascii="Cambria" w:eastAsia="Calibri" w:hAnsi="Cambria" w:cs="Times New Roman"/>
                <w:lang w:val="hr-HR"/>
              </w:rPr>
              <w:t xml:space="preserve">- </w:t>
            </w:r>
            <w:r w:rsidRPr="005C0A09">
              <w:rPr>
                <w:rFonts w:ascii="Cambria" w:eastAsia="Calibri" w:hAnsi="Cambria" w:cs="Times New Roman"/>
              </w:rPr>
              <w:t>Op</w:t>
            </w:r>
            <w:r w:rsidRPr="005C0A09">
              <w:rPr>
                <w:rFonts w:ascii="Cambria" w:eastAsia="Calibri" w:hAnsi="Cambria" w:cs="Times New Roman"/>
                <w:lang w:val="hr-HR"/>
              </w:rPr>
              <w:t>š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tinski</w:t>
            </w:r>
            <w:proofErr w:type="spellEnd"/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propisi</w:t>
            </w:r>
            <w:proofErr w:type="spellEnd"/>
            <w:r w:rsidRPr="005C0A09">
              <w:rPr>
                <w:rFonts w:ascii="Cambria" w:eastAsia="Calibri" w:hAnsi="Cambria" w:cs="Times New Roman"/>
                <w:lang w:val="hr-HR"/>
              </w:rPr>
              <w:t>”.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b/>
              </w:rPr>
            </w:pP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b/>
              </w:rPr>
            </w:pPr>
          </w:p>
          <w:p w:rsidR="005C0A09" w:rsidRPr="005C0A09" w:rsidRDefault="005C0A09" w:rsidP="005C0A09">
            <w:pPr>
              <w:spacing w:before="0" w:after="0" w:line="240" w:lineRule="auto"/>
              <w:ind w:firstLine="360"/>
              <w:rPr>
                <w:rFonts w:ascii="Cambria" w:eastAsia="Times New Roman" w:hAnsi="Cambria" w:cs="Times New Roman"/>
                <w:lang w:val="sr-Latn-CS" w:bidi="en-US"/>
              </w:rPr>
            </w:pPr>
          </w:p>
          <w:p w:rsidR="005C0A09" w:rsidRPr="005C0A09" w:rsidRDefault="005C0A09" w:rsidP="005C0A09">
            <w:pPr>
              <w:tabs>
                <w:tab w:val="left" w:pos="2760"/>
              </w:tabs>
              <w:spacing w:before="0" w:after="0" w:line="240" w:lineRule="auto"/>
              <w:jc w:val="left"/>
              <w:rPr>
                <w:rFonts w:ascii="Cambria" w:eastAsia="Times New Roman" w:hAnsi="Cambria" w:cs="Times New Roman"/>
                <w:lang w:val="sr-Latn-CS" w:eastAsia="sr-Latn-CS"/>
              </w:rPr>
            </w:pPr>
          </w:p>
          <w:p w:rsidR="005C0A09" w:rsidRPr="005C0A09" w:rsidRDefault="005C0A09" w:rsidP="005C0A09">
            <w:pPr>
              <w:tabs>
                <w:tab w:val="left" w:pos="3165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lang w:val="sr-Latn-CS" w:eastAsia="sr-Latn-CS"/>
              </w:rPr>
            </w:pPr>
            <w:r w:rsidRPr="005C0A09">
              <w:rPr>
                <w:rFonts w:ascii="Cambria" w:eastAsia="Times New Roman" w:hAnsi="Cambria" w:cs="Times New Roman"/>
                <w:lang w:val="sr-Latn-CS" w:eastAsia="sr-Latn-CS"/>
              </w:rPr>
              <w:tab/>
              <w:t xml:space="preserve">                               </w:t>
            </w:r>
            <w:r w:rsidR="00961837">
              <w:rPr>
                <w:rFonts w:ascii="Cambria" w:eastAsia="Times New Roman" w:hAnsi="Cambria" w:cs="Times New Roman"/>
                <w:lang w:val="sr-Latn-CS" w:eastAsia="sr-Latn-CS"/>
              </w:rPr>
              <w:t xml:space="preserve">    </w:t>
            </w:r>
            <w:r w:rsidRPr="005C0A09">
              <w:rPr>
                <w:rFonts w:ascii="Cambria" w:eastAsia="Times New Roman" w:hAnsi="Cambria" w:cs="Times New Roman"/>
                <w:b/>
                <w:lang w:val="sr-Latn-CS" w:eastAsia="sr-Latn-CS"/>
              </w:rPr>
              <w:t>SKUPŠTINA OPŠTINE NIKŠIĆ</w:t>
            </w: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Times New Roman" w:hAnsi="Cambria" w:cs="Times New Roman"/>
                <w:b/>
                <w:lang w:val="sr-Latn-CS" w:eastAsia="sr-Latn-CS"/>
              </w:rPr>
            </w:pPr>
            <w:r w:rsidRPr="005C0A09">
              <w:rPr>
                <w:rFonts w:ascii="Cambria" w:eastAsia="Times New Roman" w:hAnsi="Cambria" w:cs="Times New Roman"/>
                <w:b/>
                <w:lang w:val="sr-Latn-CS" w:eastAsia="sr-Latn-CS"/>
              </w:rPr>
              <w:t>Broj: ______________</w:t>
            </w:r>
          </w:p>
          <w:p w:rsidR="005C0A09" w:rsidRPr="005C0A09" w:rsidRDefault="005C0A09" w:rsidP="005C0A09">
            <w:pPr>
              <w:tabs>
                <w:tab w:val="left" w:pos="5685"/>
                <w:tab w:val="left" w:pos="6555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lang w:val="sr-Latn-CS" w:eastAsia="sr-Latn-CS"/>
              </w:rPr>
            </w:pPr>
            <w:r w:rsidRPr="005C0A09">
              <w:rPr>
                <w:rFonts w:ascii="Cambria" w:eastAsia="Times New Roman" w:hAnsi="Cambria" w:cs="Times New Roman"/>
                <w:b/>
                <w:lang w:val="sr-Latn-CS" w:eastAsia="sr-Latn-CS"/>
              </w:rPr>
              <w:t xml:space="preserve">Datum: ___________ 2024. godine                                           </w:t>
            </w:r>
            <w:r w:rsidR="00961837">
              <w:rPr>
                <w:rFonts w:ascii="Cambria" w:eastAsia="Times New Roman" w:hAnsi="Cambria" w:cs="Times New Roman"/>
                <w:b/>
                <w:lang w:val="sr-Latn-CS" w:eastAsia="sr-Latn-CS"/>
              </w:rPr>
              <w:t xml:space="preserve">   </w:t>
            </w:r>
            <w:r w:rsidRPr="005C0A09">
              <w:rPr>
                <w:rFonts w:ascii="Cambria" w:eastAsia="Times New Roman" w:hAnsi="Cambria" w:cs="Times New Roman"/>
                <w:b/>
                <w:lang w:val="sr-Latn-CS" w:eastAsia="sr-Latn-CS"/>
              </w:rPr>
              <w:t xml:space="preserve"> PREDSJEDNIK  </w:t>
            </w:r>
          </w:p>
          <w:p w:rsidR="005C0A09" w:rsidRPr="005C0A09" w:rsidRDefault="005C0A09" w:rsidP="005C0A09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  <w:lang w:val="sr-Latn-CS" w:eastAsia="sr-Latn-CS"/>
              </w:rPr>
            </w:pPr>
            <w:r w:rsidRPr="005C0A09">
              <w:rPr>
                <w:rFonts w:ascii="Cambria" w:eastAsia="Times New Roman" w:hAnsi="Cambria" w:cs="Times New Roman"/>
                <w:b/>
                <w:lang w:val="sr-Latn-CS" w:eastAsia="sr-Latn-CS"/>
              </w:rPr>
              <w:t xml:space="preserve">                                          </w:t>
            </w:r>
            <w:r w:rsidR="00961837">
              <w:rPr>
                <w:rFonts w:ascii="Cambria" w:eastAsia="Times New Roman" w:hAnsi="Cambria" w:cs="Times New Roman"/>
                <w:b/>
                <w:lang w:val="sr-Latn-CS" w:eastAsia="sr-Latn-CS"/>
              </w:rPr>
              <w:t xml:space="preserve">                 </w:t>
            </w:r>
            <w:r w:rsidRPr="005C0A09">
              <w:rPr>
                <w:rFonts w:ascii="Cambria" w:eastAsia="Times New Roman" w:hAnsi="Cambria" w:cs="Times New Roman"/>
                <w:b/>
                <w:lang w:val="sr-Latn-CS" w:eastAsia="sr-Latn-CS"/>
              </w:rPr>
              <w:t xml:space="preserve"> </w:t>
            </w:r>
            <w:r w:rsidR="00961837">
              <w:rPr>
                <w:rFonts w:ascii="Cambria" w:eastAsia="Times New Roman" w:hAnsi="Cambria" w:cs="Times New Roman"/>
                <w:b/>
                <w:lang w:val="sr-Latn-CS" w:eastAsia="sr-Latn-CS"/>
              </w:rPr>
              <w:t xml:space="preserve">          </w:t>
            </w:r>
            <w:r w:rsidRPr="005C0A09">
              <w:rPr>
                <w:rFonts w:ascii="Cambria" w:eastAsia="Times New Roman" w:hAnsi="Cambria" w:cs="Times New Roman"/>
                <w:b/>
                <w:lang w:val="sr-Latn-CS" w:eastAsia="sr-Latn-CS"/>
              </w:rPr>
              <w:t xml:space="preserve"> Nemanja Vuković, </w:t>
            </w:r>
            <w:proofErr w:type="spellStart"/>
            <w:r w:rsidRPr="005C0A09">
              <w:rPr>
                <w:rFonts w:ascii="Cambria" w:eastAsia="Times New Roman" w:hAnsi="Cambria" w:cs="Times New Roman"/>
                <w:b/>
                <w:lang w:val="sr-Latn-CS" w:eastAsia="sr-Latn-CS"/>
              </w:rPr>
              <w:t>s.r</w:t>
            </w:r>
            <w:proofErr w:type="spellEnd"/>
            <w:r w:rsidRPr="005C0A09">
              <w:rPr>
                <w:rFonts w:ascii="Cambria" w:eastAsia="Times New Roman" w:hAnsi="Cambria" w:cs="Times New Roman"/>
                <w:b/>
                <w:lang w:val="sr-Latn-CS" w:eastAsia="sr-Latn-CS"/>
              </w:rPr>
              <w:t>.</w:t>
            </w:r>
          </w:p>
          <w:p w:rsidR="005C0A09" w:rsidRPr="005C0A09" w:rsidRDefault="005C0A09" w:rsidP="005C0A09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  <w:lang w:val="sr-Latn-CS" w:eastAsia="sr-Latn-CS"/>
              </w:rPr>
            </w:pPr>
          </w:p>
          <w:p w:rsidR="005C0A09" w:rsidRPr="005C0A09" w:rsidRDefault="005C0A09" w:rsidP="005C0A09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  <w:lang w:val="sr-Latn-CS" w:eastAsia="sr-Latn-CS"/>
              </w:rPr>
            </w:pPr>
          </w:p>
          <w:p w:rsidR="005C0A09" w:rsidRPr="005C0A09" w:rsidRDefault="005C0A09" w:rsidP="005C0A09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  <w:lang w:val="sr-Latn-CS" w:eastAsia="sr-Latn-CS"/>
              </w:rPr>
            </w:pPr>
          </w:p>
          <w:p w:rsidR="005C0A09" w:rsidRPr="005C0A09" w:rsidRDefault="005C0A09" w:rsidP="005C0A09">
            <w:pPr>
              <w:spacing w:before="0" w:after="0" w:line="240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  <w:p w:rsidR="005C0A09" w:rsidRPr="005C0A09" w:rsidRDefault="005C0A09" w:rsidP="005C0A09">
            <w:pPr>
              <w:spacing w:before="0" w:after="0" w:line="240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lang w:val="hr-HR"/>
              </w:rPr>
            </w:pPr>
          </w:p>
          <w:p w:rsidR="005C0A09" w:rsidRPr="005C0A09" w:rsidRDefault="005C0A09" w:rsidP="005C0A09">
            <w:pPr>
              <w:spacing w:before="0" w:after="0" w:line="240" w:lineRule="auto"/>
              <w:rPr>
                <w:rFonts w:ascii="Cambria" w:eastAsia="Calibri" w:hAnsi="Cambria" w:cs="Times New Roman"/>
                <w:b/>
              </w:rPr>
            </w:pPr>
          </w:p>
        </w:tc>
      </w:tr>
    </w:tbl>
    <w:p w:rsidR="005C0A09" w:rsidRPr="005C0A09" w:rsidRDefault="005C0A09" w:rsidP="005C0A09">
      <w:pPr>
        <w:spacing w:before="0" w:after="0" w:line="240" w:lineRule="auto"/>
        <w:jc w:val="center"/>
        <w:rPr>
          <w:rFonts w:ascii="Cambria" w:eastAsia="Times New Roman" w:hAnsi="Cambria" w:cs="Times New Roman"/>
          <w:b/>
          <w:lang w:val="sr-Latn-CS" w:eastAsia="sr-Latn-CS"/>
        </w:rPr>
      </w:pPr>
      <w:r w:rsidRPr="005C0A09">
        <w:rPr>
          <w:rFonts w:ascii="Cambria" w:eastAsia="Times New Roman" w:hAnsi="Cambria" w:cs="Times New Roman"/>
          <w:b/>
          <w:lang w:val="sr-Latn-CS" w:eastAsia="sr-Latn-CS"/>
        </w:rPr>
        <w:lastRenderedPageBreak/>
        <w:t>O B R A Z L O Ž E NJ E</w:t>
      </w:r>
    </w:p>
    <w:p w:rsidR="005C0A09" w:rsidRPr="005C0A09" w:rsidRDefault="005C0A09" w:rsidP="005C0A09">
      <w:pPr>
        <w:spacing w:before="0" w:after="0" w:line="240" w:lineRule="auto"/>
        <w:jc w:val="center"/>
        <w:rPr>
          <w:rFonts w:ascii="Cambria" w:eastAsia="Times New Roman" w:hAnsi="Cambria" w:cs="Times New Roman"/>
          <w:lang w:val="sr-Latn-CS" w:eastAsia="sr-Latn-CS"/>
        </w:rPr>
      </w:pPr>
    </w:p>
    <w:p w:rsidR="005C0A09" w:rsidRPr="005C0A09" w:rsidRDefault="005C0A09" w:rsidP="005C0A09">
      <w:pPr>
        <w:spacing w:before="0" w:after="0" w:line="240" w:lineRule="auto"/>
        <w:rPr>
          <w:rFonts w:ascii="Cambria" w:eastAsia="Times New Roman" w:hAnsi="Cambria" w:cs="Times New Roman"/>
          <w:bCs/>
          <w:noProof/>
          <w:color w:val="000000"/>
          <w:lang w:val="sr-Latn-CS" w:eastAsia="sr-Latn-CS"/>
        </w:rPr>
      </w:pPr>
      <w:r w:rsidRPr="005C0A09">
        <w:rPr>
          <w:rFonts w:ascii="Cambria" w:eastAsia="Times New Roman" w:hAnsi="Cambria" w:cs="Times New Roman"/>
          <w:b/>
          <w:lang w:val="sr-Latn-CS" w:eastAsia="sr-Latn-CS"/>
        </w:rPr>
        <w:t>I PRAVNI OSNOV:</w:t>
      </w:r>
      <w:r w:rsidRPr="005C0A09">
        <w:rPr>
          <w:rFonts w:ascii="Cambria" w:eastAsia="Times New Roman" w:hAnsi="Cambria" w:cs="Times New Roman"/>
          <w:lang w:val="sr-Latn-CS" w:eastAsia="sr-Latn-CS"/>
        </w:rPr>
        <w:t xml:space="preserve"> Pravni osnov za donošenje Programa </w:t>
      </w:r>
      <w:r w:rsidRPr="005C0A09">
        <w:rPr>
          <w:rFonts w:ascii="Cambria" w:eastAsia="Calibri" w:hAnsi="Cambria" w:cs="Times New Roman"/>
          <w:lang w:val="hr-HR"/>
        </w:rPr>
        <w:t xml:space="preserve">za podsticanje poljoprivredne proizvodnje u opštini Nikšić za 2024. godinu </w:t>
      </w:r>
      <w:proofErr w:type="spellStart"/>
      <w:r w:rsidRPr="005C0A09">
        <w:rPr>
          <w:rFonts w:ascii="Cambria" w:eastAsia="Cambria" w:hAnsi="Cambria" w:cs="Times New Roman"/>
          <w:lang w:val="en-US"/>
        </w:rPr>
        <w:t>sadržan</w:t>
      </w:r>
      <w:proofErr w:type="spellEnd"/>
      <w:r w:rsidRPr="005C0A09">
        <w:rPr>
          <w:rFonts w:ascii="Cambria" w:eastAsia="Cambria" w:hAnsi="Cambria" w:cs="Times New Roman"/>
          <w:lang w:val="en-US"/>
        </w:rPr>
        <w:t xml:space="preserve"> je u </w:t>
      </w:r>
      <w:proofErr w:type="spellStart"/>
      <w:r w:rsidRPr="005C0A09">
        <w:rPr>
          <w:rFonts w:ascii="Cambria" w:eastAsia="Cambria" w:hAnsi="Cambria" w:cs="Times New Roman"/>
          <w:lang w:val="en-US"/>
        </w:rPr>
        <w:t>odredbama</w:t>
      </w:r>
      <w:proofErr w:type="spellEnd"/>
      <w:r w:rsidRPr="005C0A09">
        <w:rPr>
          <w:rFonts w:ascii="Cambria" w:eastAsia="Times New Roman" w:hAnsi="Cambria" w:cs="Times New Roman"/>
          <w:noProof/>
          <w:lang w:val="sr-Latn-CS" w:eastAsia="sr-Latn-CS"/>
        </w:rPr>
        <w:t xml:space="preserve"> Zakona o lokalnoj samoupravi </w:t>
      </w:r>
      <w:r w:rsidRPr="005C0A09">
        <w:rPr>
          <w:rFonts w:ascii="Cambria" w:eastAsia="Times New Roman" w:hAnsi="Cambria" w:cs="Cambria"/>
          <w:bCs/>
          <w:color w:val="000000"/>
          <w:lang w:val="sr-Latn-CS" w:eastAsia="sr-Latn-CS"/>
        </w:rPr>
        <w:t xml:space="preserve">(„Službeni list </w:t>
      </w:r>
      <w:r w:rsidRPr="005C0A09">
        <w:rPr>
          <w:rFonts w:ascii="Cambria" w:eastAsia="Times New Roman" w:hAnsi="Cambria" w:cs="Times New Roman"/>
          <w:bCs/>
          <w:noProof/>
          <w:color w:val="000000"/>
          <w:lang w:val="sr-Latn-CS" w:eastAsia="sr-Latn-CS"/>
        </w:rPr>
        <w:t>CG</w:t>
      </w:r>
      <w:r w:rsidRPr="005C0A09">
        <w:rPr>
          <w:rFonts w:ascii="Cambria" w:eastAsia="Times New Roman" w:hAnsi="Cambria" w:cs="Cambria"/>
          <w:bCs/>
          <w:color w:val="000000"/>
          <w:lang w:val="sr-Latn-CS" w:eastAsia="sr-Latn-CS"/>
        </w:rPr>
        <w:t xml:space="preserve">“, br. 02/18, </w:t>
      </w:r>
      <w:r w:rsidRPr="005C0A09">
        <w:rPr>
          <w:rFonts w:ascii="Cambria" w:eastAsia="Times New Roman" w:hAnsi="Cambria" w:cs="Times New Roman"/>
          <w:color w:val="000000"/>
          <w:lang w:val="en-US"/>
        </w:rPr>
        <w:t>34/19, 38/20, 50/22</w:t>
      </w:r>
      <w:r w:rsidRPr="005C0A09">
        <w:rPr>
          <w:rFonts w:ascii="Cambria" w:eastAsia="Times New Roman" w:hAnsi="Cambria" w:cs="Cambria"/>
          <w:lang w:val="sr-Latn-CS" w:eastAsia="sr-Latn-CS"/>
        </w:rPr>
        <w:t xml:space="preserve"> i 84/22</w:t>
      </w:r>
      <w:r w:rsidRPr="005C0A09">
        <w:rPr>
          <w:rFonts w:ascii="Cambria" w:eastAsia="Times New Roman" w:hAnsi="Cambria" w:cs="Times New Roman"/>
          <w:lang w:val="sr-Latn-CS" w:eastAsia="sr-Latn-CS"/>
        </w:rPr>
        <w:t xml:space="preserve">, Zakona o poljoprivredi i ruralnom razvoju </w:t>
      </w:r>
      <w:r w:rsidRPr="005C0A09">
        <w:rPr>
          <w:rFonts w:ascii="Cambria" w:eastAsia="Cambria" w:hAnsi="Cambria" w:cs="Calibri"/>
        </w:rPr>
        <w:t xml:space="preserve">("Službeni list CG", br. 56/09, 18/11, 40/11, 34/14, 01/15, 30/17, 51/17 i 59/21) </w:t>
      </w:r>
      <w:r w:rsidRPr="005C0A09">
        <w:rPr>
          <w:rFonts w:ascii="Cambria" w:eastAsia="Times New Roman" w:hAnsi="Cambria" w:cs="Times New Roman"/>
          <w:noProof/>
          <w:lang w:val="sr-Latn-CS" w:eastAsia="sr-Latn-CS"/>
        </w:rPr>
        <w:t xml:space="preserve">i </w:t>
      </w:r>
      <w:r w:rsidRPr="005C0A09">
        <w:rPr>
          <w:rFonts w:ascii="Cambria" w:eastAsia="Times New Roman" w:hAnsi="Cambria" w:cs="Times New Roman"/>
          <w:noProof/>
          <w:lang w:val="en-US"/>
        </w:rPr>
        <w:t>Statuta opštine Nikšić</w:t>
      </w:r>
      <w:r w:rsidRPr="005C0A09">
        <w:rPr>
          <w:rFonts w:ascii="Cambria" w:eastAsia="Times New Roman" w:hAnsi="Cambria" w:cs="Times New Roman"/>
          <w:bCs/>
          <w:color w:val="000000"/>
          <w:lang w:val="sr-Latn-CS" w:eastAsia="sr-Latn-CS"/>
        </w:rPr>
        <w:t xml:space="preserve"> </w:t>
      </w:r>
      <w:r w:rsidRPr="005C0A09">
        <w:rPr>
          <w:rFonts w:ascii="Cambria" w:eastAsia="Times New Roman" w:hAnsi="Cambria" w:cs="Cambria"/>
          <w:bCs/>
          <w:color w:val="000000"/>
          <w:lang w:val="sr-Latn-CS" w:eastAsia="sr-Latn-CS"/>
        </w:rPr>
        <w:t xml:space="preserve"> ("Službeni list CG - opštinski propisi", </w:t>
      </w:r>
      <w:r w:rsidRPr="005C0A09">
        <w:rPr>
          <w:rFonts w:ascii="Cambria" w:eastAsia="Calibri" w:hAnsi="Cambria" w:cs="Times New Roman"/>
          <w:lang w:val="hr-HR"/>
        </w:rPr>
        <w:t>br. 31/18 i 21/23</w:t>
      </w:r>
      <w:r w:rsidRPr="005C0A09">
        <w:rPr>
          <w:rFonts w:ascii="Cambria" w:eastAsia="Times New Roman" w:hAnsi="Cambria" w:cs="Cambria"/>
          <w:bCs/>
          <w:color w:val="000000"/>
          <w:lang w:val="sr-Latn-CS" w:eastAsia="sr-Latn-CS"/>
        </w:rPr>
        <w:t>)</w:t>
      </w:r>
      <w:r w:rsidRPr="005C0A09">
        <w:rPr>
          <w:rFonts w:ascii="Cambria" w:eastAsia="Times New Roman" w:hAnsi="Cambria" w:cs="Times New Roman"/>
          <w:bCs/>
          <w:noProof/>
          <w:color w:val="000000"/>
          <w:lang w:val="sr-Latn-CS" w:eastAsia="sr-Latn-CS"/>
        </w:rPr>
        <w:t>.</w:t>
      </w:r>
    </w:p>
    <w:p w:rsidR="005C0A09" w:rsidRPr="005C0A09" w:rsidRDefault="005C0A09" w:rsidP="005C0A09">
      <w:pPr>
        <w:spacing w:before="0" w:after="0" w:line="240" w:lineRule="auto"/>
        <w:rPr>
          <w:rFonts w:ascii="Cambria" w:eastAsia="Times New Roman" w:hAnsi="Cambria" w:cs="Times New Roman"/>
          <w:lang w:val="sr-Latn-CS" w:eastAsia="sr-Latn-CS"/>
        </w:rPr>
      </w:pPr>
      <w:r w:rsidRPr="005C0A09">
        <w:rPr>
          <w:rFonts w:ascii="Cambria" w:eastAsia="Times New Roman" w:hAnsi="Cambria" w:cs="Times New Roman"/>
          <w:lang w:val="sr-Latn-CS" w:eastAsia="sr-Latn-CS"/>
        </w:rPr>
        <w:t xml:space="preserve"> </w:t>
      </w:r>
    </w:p>
    <w:p w:rsidR="005C0A09" w:rsidRPr="005C0A09" w:rsidRDefault="005C0A09" w:rsidP="005C0A09">
      <w:pPr>
        <w:autoSpaceDE w:val="0"/>
        <w:autoSpaceDN w:val="0"/>
        <w:adjustRightInd w:val="0"/>
        <w:spacing w:before="0" w:after="0" w:line="240" w:lineRule="auto"/>
        <w:rPr>
          <w:rFonts w:ascii="Cambria" w:eastAsia="Times New Roman" w:hAnsi="Cambria" w:cs="Times New Roman"/>
          <w:noProof/>
          <w:lang w:val="sr-Latn-CS" w:eastAsia="sr-Latn-CS"/>
        </w:rPr>
      </w:pPr>
      <w:r w:rsidRPr="005C0A09">
        <w:rPr>
          <w:rFonts w:ascii="Cambria" w:eastAsia="Times New Roman" w:hAnsi="Cambria" w:cs="Cambria"/>
          <w:lang w:val="sr-Latn-CS" w:eastAsia="sr-Latn-CS"/>
        </w:rPr>
        <w:t xml:space="preserve">Član  38 stav 1 tačka 2 </w:t>
      </w:r>
      <w:proofErr w:type="spellStart"/>
      <w:r w:rsidRPr="005C0A09">
        <w:rPr>
          <w:rFonts w:ascii="Cambria" w:eastAsia="Times New Roman" w:hAnsi="Cambria" w:cs="Cambria"/>
          <w:lang w:val="sr-Latn-CS" w:eastAsia="sr-Latn-CS"/>
        </w:rPr>
        <w:t>Zаkоnа</w:t>
      </w:r>
      <w:proofErr w:type="spellEnd"/>
      <w:r w:rsidRPr="005C0A09">
        <w:rPr>
          <w:rFonts w:ascii="Cambria" w:eastAsia="Times New Roman" w:hAnsi="Cambria" w:cs="Cambria"/>
          <w:lang w:val="sr-Latn-CS" w:eastAsia="sr-Latn-CS"/>
        </w:rPr>
        <w:t xml:space="preserve"> о </w:t>
      </w:r>
      <w:proofErr w:type="spellStart"/>
      <w:r w:rsidRPr="005C0A09">
        <w:rPr>
          <w:rFonts w:ascii="Cambria" w:eastAsia="Times New Roman" w:hAnsi="Cambria" w:cs="Cambria"/>
          <w:lang w:val="sr-Latn-CS" w:eastAsia="sr-Latn-CS"/>
        </w:rPr>
        <w:t>lоkаlnој</w:t>
      </w:r>
      <w:proofErr w:type="spellEnd"/>
      <w:r w:rsidRPr="005C0A09">
        <w:rPr>
          <w:rFonts w:ascii="Cambria" w:eastAsia="Times New Roman" w:hAnsi="Cambria" w:cs="Cambria"/>
          <w:lang w:val="sr-Latn-CS" w:eastAsia="sr-Latn-CS"/>
        </w:rPr>
        <w:t xml:space="preserve"> </w:t>
      </w:r>
      <w:proofErr w:type="spellStart"/>
      <w:r w:rsidRPr="005C0A09">
        <w:rPr>
          <w:rFonts w:ascii="Cambria" w:eastAsia="Times New Roman" w:hAnsi="Cambria" w:cs="Cambria"/>
          <w:lang w:val="sr-Latn-CS" w:eastAsia="sr-Latn-CS"/>
        </w:rPr>
        <w:t>sаmоuprаvi</w:t>
      </w:r>
      <w:proofErr w:type="spellEnd"/>
      <w:r w:rsidRPr="005C0A09">
        <w:rPr>
          <w:rFonts w:ascii="Cambria" w:eastAsia="Times New Roman" w:hAnsi="Cambria" w:cs="Calibri"/>
          <w:lang w:val="sr-Latn-CS" w:eastAsia="sr-Latn-CS"/>
        </w:rPr>
        <w:t xml:space="preserve"> </w:t>
      </w:r>
      <w:r w:rsidRPr="005C0A09">
        <w:rPr>
          <w:rFonts w:ascii="Cambria" w:eastAsia="Times New Roman" w:hAnsi="Cambria" w:cs="Times New Roman"/>
          <w:noProof/>
          <w:lang w:val="sr-Latn-CS" w:eastAsia="sr-Latn-CS"/>
        </w:rPr>
        <w:t xml:space="preserve">propisuje da Skupština donosi propise i druge opšte akte. </w:t>
      </w:r>
    </w:p>
    <w:p w:rsidR="005C0A09" w:rsidRPr="005C0A09" w:rsidRDefault="005C0A09" w:rsidP="005C0A09">
      <w:pPr>
        <w:autoSpaceDE w:val="0"/>
        <w:autoSpaceDN w:val="0"/>
        <w:adjustRightInd w:val="0"/>
        <w:spacing w:before="0" w:after="0" w:line="240" w:lineRule="auto"/>
        <w:rPr>
          <w:rFonts w:ascii="Cambria" w:eastAsia="Times New Roman" w:hAnsi="Cambria" w:cs="Calibri"/>
          <w:lang w:val="sr-Latn-CS" w:eastAsia="sr-Latn-CS"/>
        </w:rPr>
      </w:pPr>
    </w:p>
    <w:p w:rsidR="005C0A09" w:rsidRPr="005C0A09" w:rsidRDefault="005C0A09" w:rsidP="005C0A09">
      <w:pPr>
        <w:autoSpaceDE w:val="0"/>
        <w:autoSpaceDN w:val="0"/>
        <w:adjustRightInd w:val="0"/>
        <w:spacing w:before="0" w:after="0" w:line="240" w:lineRule="auto"/>
        <w:rPr>
          <w:rFonts w:ascii="Cambria" w:eastAsia="Cambria" w:hAnsi="Cambria" w:cs="Calibri"/>
        </w:rPr>
      </w:pPr>
      <w:r w:rsidRPr="005C0A09">
        <w:rPr>
          <w:rFonts w:ascii="Cambria" w:eastAsia="Times New Roman" w:hAnsi="Cambria" w:cs="Calibri"/>
          <w:lang w:val="sr-Latn-CS" w:eastAsia="sr-Latn-CS"/>
        </w:rPr>
        <w:t xml:space="preserve">Član 20 </w:t>
      </w:r>
      <w:r w:rsidRPr="005C0A09">
        <w:rPr>
          <w:rFonts w:ascii="Cambria" w:eastAsia="Times New Roman" w:hAnsi="Cambria" w:cs="Times New Roman"/>
          <w:lang w:val="sr-Latn-CS" w:eastAsia="sr-Latn-CS"/>
        </w:rPr>
        <w:t>Zakona o poljoprivredi i ruralnom razvoju propisuje da</w:t>
      </w:r>
      <w:r w:rsidRPr="005C0A09">
        <w:rPr>
          <w:rFonts w:ascii="Cambria" w:eastAsia="Times New Roman" w:hAnsi="Cambria" w:cs="Calibri"/>
          <w:lang w:eastAsia="de-DE"/>
        </w:rPr>
        <w:t xml:space="preserve"> lokalna samouprava može da uvede mjere podrške ruralnom razvoju, koje ne smiju biti u suprotnosti sa Strategijom, Nacionalnim programom i </w:t>
      </w:r>
      <w:proofErr w:type="spellStart"/>
      <w:r w:rsidRPr="005C0A09">
        <w:rPr>
          <w:rFonts w:ascii="Cambria" w:eastAsia="Times New Roman" w:hAnsi="Cambria" w:cs="Calibri"/>
          <w:lang w:eastAsia="de-DE"/>
        </w:rPr>
        <w:t>Agrobudžetom</w:t>
      </w:r>
      <w:proofErr w:type="spellEnd"/>
      <w:r w:rsidRPr="005C0A09">
        <w:rPr>
          <w:rFonts w:ascii="Cambria" w:eastAsia="Cambria" w:hAnsi="Cambria" w:cs="Calibri"/>
        </w:rPr>
        <w:t xml:space="preserve">, te da </w:t>
      </w:r>
      <w:r w:rsidRPr="005C0A09">
        <w:rPr>
          <w:rFonts w:ascii="Cambria" w:eastAsia="Times New Roman" w:hAnsi="Cambria" w:cs="Calibri"/>
          <w:lang w:eastAsia="de-DE"/>
        </w:rPr>
        <w:t xml:space="preserve">mjere i način njihovog finansiranja, prije usvajanja, lokalna samouprava dostavlja na saglasnost Ministarstvu, a član 25 stav 2 </w:t>
      </w:r>
      <w:r w:rsidRPr="005C0A09">
        <w:rPr>
          <w:rFonts w:ascii="Cambria" w:eastAsia="Times New Roman" w:hAnsi="Cambria" w:cs="Times New Roman"/>
          <w:lang w:val="sr-Latn-CS" w:eastAsia="sr-Latn-CS"/>
        </w:rPr>
        <w:t xml:space="preserve">da se, pored sredstava iz budžeta Crne Gore, </w:t>
      </w:r>
      <w:r w:rsidRPr="005C0A09">
        <w:rPr>
          <w:rFonts w:ascii="Cambria" w:eastAsia="Cambria" w:hAnsi="Cambria" w:cs="Calibri"/>
        </w:rPr>
        <w:t xml:space="preserve"> za podsticaj razvoja poljoprivrede i ruralnih područja mogu koristiti i sredstva lokalne samouprave, međunarodnih projekata, donacija i drugih izvora. </w:t>
      </w:r>
    </w:p>
    <w:p w:rsidR="005C0A09" w:rsidRPr="005C0A09" w:rsidRDefault="005C0A09" w:rsidP="005C0A09">
      <w:pPr>
        <w:autoSpaceDE w:val="0"/>
        <w:autoSpaceDN w:val="0"/>
        <w:adjustRightInd w:val="0"/>
        <w:spacing w:before="0" w:after="0" w:line="240" w:lineRule="auto"/>
        <w:jc w:val="left"/>
        <w:rPr>
          <w:rFonts w:ascii="Cambria" w:eastAsia="Cambria" w:hAnsi="Cambria" w:cs="Calibri"/>
          <w:b/>
          <w:lang w:val="sr-Latn-CS" w:eastAsia="sr-Latn-CS"/>
        </w:rPr>
      </w:pPr>
    </w:p>
    <w:p w:rsidR="005C0A09" w:rsidRPr="005C0A09" w:rsidRDefault="005C0A09" w:rsidP="005C0A09">
      <w:pPr>
        <w:spacing w:before="0" w:after="0" w:line="240" w:lineRule="auto"/>
        <w:rPr>
          <w:rFonts w:ascii="Cambria" w:eastAsia="Times New Roman" w:hAnsi="Cambria" w:cs="Times New Roman"/>
          <w:lang w:val="sr-Latn-CS" w:bidi="en-US"/>
        </w:rPr>
      </w:pPr>
      <w:r w:rsidRPr="005C0A09">
        <w:rPr>
          <w:rFonts w:ascii="Cambria" w:eastAsia="Times New Roman" w:hAnsi="Cambria" w:cs="Times New Roman"/>
          <w:noProof/>
          <w:lang w:val="sr-Latn-CS" w:eastAsia="sr-Latn-CS"/>
        </w:rPr>
        <w:t xml:space="preserve">Član 35 stav 1 tačka 2 Statuta opštine Nikšić propisuje da Skupština donosi propise i druge opšte akte a član 38 stav 1 propisuje da Skupština, </w:t>
      </w:r>
      <w:r w:rsidRPr="005C0A09">
        <w:rPr>
          <w:rFonts w:ascii="Cambria" w:eastAsia="Times New Roman" w:hAnsi="Cambria" w:cs="Calibri"/>
          <w:lang w:eastAsia="de-DE"/>
        </w:rPr>
        <w:t>u vršenju poslova iz svoje nadležnosti, donosi Statut Opštine, poslovnik, odluke, rješenja, zaključke, povelje, preporuke, planove, programe i druge akte.</w:t>
      </w:r>
    </w:p>
    <w:p w:rsidR="005C0A09" w:rsidRPr="005C0A09" w:rsidRDefault="005C0A09" w:rsidP="005C0A09">
      <w:pPr>
        <w:autoSpaceDE w:val="0"/>
        <w:autoSpaceDN w:val="0"/>
        <w:adjustRightInd w:val="0"/>
        <w:spacing w:before="0" w:after="0" w:line="240" w:lineRule="auto"/>
        <w:rPr>
          <w:rFonts w:ascii="Cambria" w:eastAsia="Times New Roman" w:hAnsi="Cambria" w:cs="Times New Roman"/>
          <w:noProof/>
          <w:lang w:val="sr-Latn-CS" w:eastAsia="sr-Latn-CS"/>
        </w:rPr>
      </w:pPr>
      <w:r w:rsidRPr="005C0A09">
        <w:rPr>
          <w:rFonts w:ascii="Cambria" w:eastAsia="Times New Roman" w:hAnsi="Cambria" w:cs="Times New Roman"/>
          <w:noProof/>
          <w:lang w:val="sr-Latn-CS" w:eastAsia="sr-Latn-CS"/>
        </w:rPr>
        <w:t xml:space="preserve"> </w:t>
      </w:r>
    </w:p>
    <w:p w:rsidR="005C0A09" w:rsidRPr="005C0A09" w:rsidRDefault="005C0A09" w:rsidP="005C0A09">
      <w:pPr>
        <w:spacing w:before="0" w:after="0" w:line="240" w:lineRule="auto"/>
        <w:rPr>
          <w:rFonts w:ascii="Cambria" w:eastAsia="Calibri" w:hAnsi="Cambria" w:cs="Times New Roman"/>
          <w:b/>
          <w:lang w:val="hr-HR"/>
        </w:rPr>
      </w:pPr>
      <w:r w:rsidRPr="005C0A09">
        <w:rPr>
          <w:rFonts w:ascii="Cambria" w:eastAsia="Calibri" w:hAnsi="Cambria" w:cs="Times New Roman"/>
          <w:lang w:val="sr-Latn-CS"/>
        </w:rPr>
        <w:t xml:space="preserve">Saglasno članu 20 stav 2 </w:t>
      </w:r>
      <w:r w:rsidRPr="005C0A09">
        <w:rPr>
          <w:rFonts w:ascii="Cambria" w:eastAsia="Times New Roman" w:hAnsi="Cambria" w:cs="Times New Roman"/>
          <w:lang w:val="sr-Latn-CS" w:eastAsia="sr-Latn-CS"/>
        </w:rPr>
        <w:t>Zakona o poljoprivredi i ruralnom razvoju</w:t>
      </w:r>
      <w:r w:rsidRPr="005C0A09">
        <w:rPr>
          <w:rFonts w:ascii="Cambria" w:eastAsia="Calibri" w:hAnsi="Cambria" w:cs="Times New Roman"/>
          <w:lang w:val="sr-Latn-CS"/>
        </w:rPr>
        <w:t xml:space="preserve">, Ministarstvo poljoprivrede, šumarstva i vodoprivrede  je, aktom broj: </w:t>
      </w:r>
      <w:r w:rsidRPr="005C0A09">
        <w:rPr>
          <w:rFonts w:ascii="Cambria" w:eastAsia="Calibri" w:hAnsi="Cambria" w:cs="Times New Roman"/>
          <w:lang w:val="hr-HR"/>
        </w:rPr>
        <w:t>___________ od __________. 2024. godine</w:t>
      </w:r>
      <w:r w:rsidRPr="005C0A09">
        <w:rPr>
          <w:rFonts w:ascii="Cambria" w:eastAsia="Arial" w:hAnsi="Cambria" w:cs="Arial"/>
          <w:lang w:val="sr-Latn-CS"/>
        </w:rPr>
        <w:t xml:space="preserve"> dalo</w:t>
      </w:r>
      <w:r w:rsidRPr="005C0A09">
        <w:rPr>
          <w:rFonts w:ascii="Cambria" w:eastAsia="Calibri" w:hAnsi="Cambria" w:cs="Times New Roman"/>
          <w:lang w:val="sr-Latn-CS"/>
        </w:rPr>
        <w:t xml:space="preserve"> saglasnost na Predlog </w:t>
      </w:r>
      <w:r w:rsidRPr="005C0A09">
        <w:rPr>
          <w:rFonts w:ascii="Cambria" w:eastAsia="Times New Roman" w:hAnsi="Cambria" w:cs="Times New Roman"/>
          <w:lang w:val="sr-Latn-CS" w:eastAsia="sr-Latn-CS"/>
        </w:rPr>
        <w:t xml:space="preserve">programa </w:t>
      </w:r>
      <w:r w:rsidRPr="005C0A09">
        <w:rPr>
          <w:rFonts w:ascii="Cambria" w:eastAsia="Calibri" w:hAnsi="Cambria" w:cs="Times New Roman"/>
          <w:lang w:val="hr-HR"/>
        </w:rPr>
        <w:t>za podsticanje poljoprivredne proizvodnje u opštini Nikšić za 2024. godinu.</w:t>
      </w:r>
    </w:p>
    <w:p w:rsidR="005C0A09" w:rsidRPr="005C0A09" w:rsidRDefault="005C0A09" w:rsidP="005C0A09">
      <w:pPr>
        <w:spacing w:before="0" w:after="0" w:line="240" w:lineRule="auto"/>
        <w:rPr>
          <w:rFonts w:ascii="Cambria" w:eastAsia="Times New Roman" w:hAnsi="Cambria" w:cs="Times New Roman"/>
          <w:b/>
          <w:bCs/>
          <w:color w:val="000000"/>
          <w:lang w:val="sr-Latn-CS" w:eastAsia="sr-Latn-CS"/>
        </w:rPr>
      </w:pPr>
    </w:p>
    <w:p w:rsidR="005C0A09" w:rsidRPr="005C0A09" w:rsidRDefault="005C0A09" w:rsidP="005C0A09">
      <w:pPr>
        <w:spacing w:before="0" w:after="0" w:line="240" w:lineRule="auto"/>
        <w:rPr>
          <w:rFonts w:ascii="Cambria" w:eastAsia="Times New Roman" w:hAnsi="Cambria" w:cs="Times New Roman"/>
          <w:b/>
          <w:bCs/>
          <w:color w:val="000000"/>
          <w:lang w:val="sr-Latn-CS" w:eastAsia="sr-Latn-CS"/>
        </w:rPr>
      </w:pPr>
      <w:r w:rsidRPr="005C0A09">
        <w:rPr>
          <w:rFonts w:ascii="Cambria" w:eastAsia="Times New Roman" w:hAnsi="Cambria" w:cs="Times New Roman"/>
          <w:b/>
          <w:bCs/>
          <w:color w:val="000000"/>
          <w:lang w:val="sr-Latn-CS" w:eastAsia="sr-Latn-CS"/>
        </w:rPr>
        <w:t xml:space="preserve">II RAZLOZI ZA DONOŠENJE: </w:t>
      </w:r>
    </w:p>
    <w:p w:rsidR="005C0A09" w:rsidRPr="005C0A09" w:rsidRDefault="005C0A09" w:rsidP="005C0A09">
      <w:pPr>
        <w:autoSpaceDE w:val="0"/>
        <w:autoSpaceDN w:val="0"/>
        <w:adjustRightInd w:val="0"/>
        <w:spacing w:before="200" w:after="200" w:line="240" w:lineRule="auto"/>
        <w:rPr>
          <w:rFonts w:ascii="Cambria" w:eastAsia="Times New Roman" w:hAnsi="Cambria" w:cs="Times New Roman"/>
          <w:color w:val="000000"/>
          <w:lang w:val="en-US"/>
        </w:rPr>
      </w:pPr>
      <w:r w:rsidRPr="005C0A09">
        <w:rPr>
          <w:rFonts w:ascii="Cambria" w:eastAsia="Times New Roman" w:hAnsi="Cambria" w:cs="Times New Roman"/>
          <w:noProof/>
          <w:color w:val="000000"/>
          <w:lang w:val="sr-Latn-CS" w:eastAsia="sr-Latn-CS"/>
        </w:rPr>
        <w:t xml:space="preserve">Odlukom o budžetu opštine Nikšić za 2024. godinu su planirana sredstva za </w:t>
      </w:r>
      <w:r w:rsidRPr="005C0A09">
        <w:rPr>
          <w:rFonts w:ascii="Cambria" w:eastAsia="Times New Roman" w:hAnsi="Cambria" w:cs="Times New Roman"/>
          <w:lang w:val="sr-Latn-CS" w:eastAsia="sr-Latn-CS"/>
        </w:rPr>
        <w:t xml:space="preserve">podsticajne mjera za razvoj poljoprivredne proizvodnje u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opštini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Nikšić u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iznosu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od 100.000,00€.</w:t>
      </w:r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Kako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bi se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stvorili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uslovio za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raspodjelu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planiranih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sredstava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trebalo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je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donijeti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program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koji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propisuje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oblasti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koje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</w:t>
      </w:r>
      <w:proofErr w:type="spellStart"/>
      <w:proofErr w:type="gram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će</w:t>
      </w:r>
      <w:proofErr w:type="spellEnd"/>
      <w:proofErr w:type="gram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se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podržati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,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kriterijume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,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uslove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i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druga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pitanja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koja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je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potrebno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urediti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da bi se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ista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mogla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izvršiti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.</w:t>
      </w:r>
    </w:p>
    <w:p w:rsidR="005C0A09" w:rsidRPr="005C0A09" w:rsidRDefault="005C0A09" w:rsidP="005C0A09">
      <w:pPr>
        <w:autoSpaceDE w:val="0"/>
        <w:autoSpaceDN w:val="0"/>
        <w:adjustRightInd w:val="0"/>
        <w:spacing w:before="200" w:after="60" w:line="240" w:lineRule="auto"/>
        <w:outlineLvl w:val="0"/>
        <w:rPr>
          <w:rFonts w:ascii="Cambria" w:eastAsia="Times New Roman" w:hAnsi="Cambria" w:cs="Times New Roman"/>
          <w:b/>
          <w:bCs/>
          <w:noProof/>
          <w:color w:val="000000"/>
          <w:lang w:val="sr-Latn-CS" w:eastAsia="sr-Latn-CS"/>
        </w:rPr>
      </w:pPr>
      <w:r w:rsidRPr="005C0A09">
        <w:rPr>
          <w:rFonts w:ascii="Cambria" w:eastAsia="Times New Roman" w:hAnsi="Cambria" w:cs="Times New Roman"/>
          <w:b/>
          <w:bCs/>
          <w:noProof/>
          <w:color w:val="000000"/>
          <w:lang w:val="sr-Latn-CS" w:eastAsia="sr-Latn-CS"/>
        </w:rPr>
        <w:t>III SADRŽAJ PROGRAMA:</w:t>
      </w:r>
    </w:p>
    <w:p w:rsidR="005C0A09" w:rsidRPr="005C0A09" w:rsidRDefault="005C0A09" w:rsidP="005C0A09">
      <w:pPr>
        <w:spacing w:before="0" w:after="0" w:line="240" w:lineRule="auto"/>
        <w:rPr>
          <w:rFonts w:ascii="Cambria" w:eastAsia="Times New Roman" w:hAnsi="Cambria" w:cs="Times New Roman"/>
          <w:lang w:val="sr-Latn-CS" w:bidi="en-US"/>
        </w:rPr>
      </w:pPr>
      <w:r w:rsidRPr="005C0A09">
        <w:rPr>
          <w:rFonts w:ascii="Cambria" w:eastAsia="Times New Roman" w:hAnsi="Cambria" w:cs="Times New Roman"/>
          <w:lang w:val="sr-Latn-CS" w:bidi="en-US"/>
        </w:rPr>
        <w:t xml:space="preserve">Programom su utvrđene podsticajne mjere za ruralni i održivi razvoj koje će Opština Nikšić sprovesti u 2024. godini. Propisani su uslovi, način i postupak ostvarivanja prava na podršku, kao i postupak nadzora  i kontrole nad realizacijom </w:t>
      </w:r>
      <w:proofErr w:type="spellStart"/>
      <w:r w:rsidRPr="005C0A09">
        <w:rPr>
          <w:rFonts w:ascii="Cambria" w:eastAsia="Times New Roman" w:hAnsi="Cambria" w:cs="Times New Roman"/>
          <w:lang w:val="sr-Latn-CS" w:bidi="en-US"/>
        </w:rPr>
        <w:t>dodijeljenih</w:t>
      </w:r>
      <w:proofErr w:type="spellEnd"/>
      <w:r w:rsidRPr="005C0A09">
        <w:rPr>
          <w:rFonts w:ascii="Cambria" w:eastAsia="Times New Roman" w:hAnsi="Cambria" w:cs="Times New Roman"/>
          <w:lang w:val="sr-Latn-CS" w:bidi="en-US"/>
        </w:rPr>
        <w:t xml:space="preserve"> sredstava.  </w:t>
      </w:r>
    </w:p>
    <w:p w:rsidR="005C0A09" w:rsidRPr="005C0A09" w:rsidRDefault="005C0A09" w:rsidP="005C0A09">
      <w:pPr>
        <w:spacing w:before="0" w:after="0" w:line="240" w:lineRule="auto"/>
        <w:rPr>
          <w:rFonts w:ascii="Cambria" w:eastAsia="Times New Roman" w:hAnsi="Cambria" w:cs="Times New Roman"/>
          <w:lang w:val="sr-Latn-CS" w:bidi="en-US"/>
        </w:rPr>
      </w:pPr>
    </w:p>
    <w:p w:rsidR="005C0A09" w:rsidRPr="005C0A09" w:rsidRDefault="005C0A09" w:rsidP="005C0A09">
      <w:pPr>
        <w:spacing w:before="0" w:after="0" w:line="240" w:lineRule="auto"/>
        <w:rPr>
          <w:rFonts w:ascii="Cambria" w:eastAsia="Calibri" w:hAnsi="Cambria" w:cs="Times New Roman"/>
          <w:color w:val="FF0000"/>
          <w:lang w:val="en-US"/>
        </w:rPr>
      </w:pP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Kako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su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Budžetom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sredstva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planirana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za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stimulisanje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poljoprivredne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proizvodnje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, to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su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Programom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utvrđene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oblasti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u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ovoj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proizvodnji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koje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proofErr w:type="gramStart"/>
      <w:r w:rsidRPr="005C0A09">
        <w:rPr>
          <w:rFonts w:ascii="Cambria" w:eastAsia="Times New Roman" w:hAnsi="Cambria" w:cs="Times New Roman"/>
          <w:color w:val="000000"/>
          <w:lang w:val="en-US"/>
        </w:rPr>
        <w:t>će</w:t>
      </w:r>
      <w:proofErr w:type="spellEnd"/>
      <w:proofErr w:type="gram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biti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podržane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u 2024. </w:t>
      </w:r>
      <w:proofErr w:type="spellStart"/>
      <w:proofErr w:type="gramStart"/>
      <w:r w:rsidRPr="005C0A09">
        <w:rPr>
          <w:rFonts w:ascii="Cambria" w:eastAsia="Times New Roman" w:hAnsi="Cambria" w:cs="Times New Roman"/>
          <w:color w:val="000000"/>
          <w:lang w:val="en-US"/>
        </w:rPr>
        <w:t>godini</w:t>
      </w:r>
      <w:proofErr w:type="spellEnd"/>
      <w:proofErr w:type="gram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, za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koju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odluku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su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korišćeni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iskustva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iz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prethodne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godine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. 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Tako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su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utvrđene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tri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oblasti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i to: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podrška</w:t>
      </w:r>
      <w:proofErr w:type="spellEnd"/>
      <w:r w:rsidRPr="005C0A09">
        <w:rPr>
          <w:rFonts w:ascii="Cambria" w:eastAsia="Times New Roman" w:hAnsi="Cambria" w:cs="Times New Roman"/>
          <w:lang w:val="en-US" w:eastAsia="de-DE"/>
        </w:rPr>
        <w:t xml:space="preserve"> za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nabavku</w:t>
      </w:r>
      <w:proofErr w:type="spellEnd"/>
      <w:r w:rsidRPr="005C0A09">
        <w:rPr>
          <w:rFonts w:ascii="Cambria" w:eastAsia="Times New Roman" w:hAnsi="Cambria" w:cs="Times New Roman"/>
          <w:lang w:val="en-US" w:eastAsia="de-DE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sjemenskog</w:t>
      </w:r>
      <w:proofErr w:type="spellEnd"/>
      <w:r w:rsidRPr="005C0A09">
        <w:rPr>
          <w:rFonts w:ascii="Cambria" w:eastAsia="Times New Roman" w:hAnsi="Cambria" w:cs="Times New Roman"/>
          <w:lang w:val="en-US" w:eastAsia="de-DE"/>
        </w:rPr>
        <w:t xml:space="preserve"> i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sadnog</w:t>
      </w:r>
      <w:proofErr w:type="spellEnd"/>
      <w:r w:rsidRPr="005C0A09">
        <w:rPr>
          <w:rFonts w:ascii="Cambria" w:eastAsia="Times New Roman" w:hAnsi="Cambria" w:cs="Times New Roman"/>
          <w:lang w:val="en-US" w:eastAsia="de-DE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materijala</w:t>
      </w:r>
      <w:proofErr w:type="spellEnd"/>
      <w:r w:rsidRPr="005C0A09">
        <w:rPr>
          <w:rFonts w:ascii="Cambria" w:eastAsia="Times New Roman" w:hAnsi="Cambria" w:cs="Times New Roman"/>
          <w:lang w:val="en-US" w:eastAsia="de-DE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povrtlarske</w:t>
      </w:r>
      <w:proofErr w:type="spellEnd"/>
      <w:r w:rsidRPr="005C0A09">
        <w:rPr>
          <w:rFonts w:ascii="Cambria" w:eastAsia="Times New Roman" w:hAnsi="Cambria" w:cs="Times New Roman"/>
          <w:lang w:val="en-US" w:eastAsia="de-DE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kulture</w:t>
      </w:r>
      <w:proofErr w:type="spellEnd"/>
      <w:r w:rsidRPr="005C0A09">
        <w:rPr>
          <w:rFonts w:ascii="Cambria" w:eastAsia="Times New Roman" w:hAnsi="Cambria" w:cs="Times New Roman"/>
          <w:lang w:val="en-US" w:eastAsia="de-DE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krompir</w:t>
      </w:r>
      <w:proofErr w:type="spellEnd"/>
      <w:r w:rsidRPr="005C0A09">
        <w:rPr>
          <w:rFonts w:ascii="Cambria" w:eastAsia="Times New Roman" w:hAnsi="Cambria" w:cs="Times New Roman"/>
          <w:lang w:val="en-US" w:eastAsia="de-DE"/>
        </w:rPr>
        <w:t xml:space="preserve">, </w:t>
      </w:r>
      <w:proofErr w:type="spellStart"/>
      <w:r w:rsidRPr="005C0A09">
        <w:rPr>
          <w:rFonts w:ascii="Cambria" w:eastAsia="Calibri" w:hAnsi="Cambria" w:cs="Times New Roman"/>
          <w:lang w:val="en-US"/>
        </w:rPr>
        <w:t>podsticanje</w:t>
      </w:r>
      <w:proofErr w:type="spellEnd"/>
      <w:r w:rsidRPr="005C0A09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5C0A09">
        <w:rPr>
          <w:rFonts w:ascii="Cambria" w:eastAsia="Calibri" w:hAnsi="Cambria" w:cs="Times New Roman"/>
          <w:lang w:val="en-US"/>
        </w:rPr>
        <w:t>uzgoja</w:t>
      </w:r>
      <w:proofErr w:type="spellEnd"/>
      <w:r w:rsidRPr="005C0A09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5C0A09">
        <w:rPr>
          <w:rFonts w:ascii="Cambria" w:eastAsia="Calibri" w:hAnsi="Cambria" w:cs="Times New Roman"/>
          <w:lang w:val="en-US"/>
        </w:rPr>
        <w:t>lososa</w:t>
      </w:r>
      <w:proofErr w:type="spellEnd"/>
      <w:r w:rsidRPr="005C0A09">
        <w:rPr>
          <w:rFonts w:ascii="Cambria" w:eastAsia="Calibri" w:hAnsi="Cambria" w:cs="Times New Roman"/>
          <w:lang w:val="en-US"/>
        </w:rPr>
        <w:t xml:space="preserve"> i </w:t>
      </w:r>
      <w:proofErr w:type="spellStart"/>
      <w:r w:rsidRPr="005C0A09">
        <w:rPr>
          <w:rFonts w:ascii="Cambria" w:eastAsia="Calibri" w:hAnsi="Cambria" w:cs="Times New Roman"/>
          <w:lang w:val="en-US"/>
        </w:rPr>
        <w:t>autohtone</w:t>
      </w:r>
      <w:proofErr w:type="spellEnd"/>
      <w:r w:rsidRPr="005C0A09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5C0A09">
        <w:rPr>
          <w:rFonts w:ascii="Cambria" w:eastAsia="Calibri" w:hAnsi="Cambria" w:cs="Times New Roman"/>
          <w:lang w:val="en-US"/>
        </w:rPr>
        <w:t>vrste</w:t>
      </w:r>
      <w:proofErr w:type="spellEnd"/>
      <w:r w:rsidRPr="005C0A09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5C0A09">
        <w:rPr>
          <w:rFonts w:ascii="Cambria" w:eastAsia="Calibri" w:hAnsi="Cambria" w:cs="Times New Roman"/>
          <w:lang w:val="en-US"/>
        </w:rPr>
        <w:t>pastrmake</w:t>
      </w:r>
      <w:proofErr w:type="spellEnd"/>
      <w:r w:rsidRPr="005C0A09">
        <w:rPr>
          <w:rFonts w:ascii="Cambria" w:eastAsia="Calibri" w:hAnsi="Cambria" w:cs="Times New Roman"/>
          <w:lang w:val="en-US"/>
        </w:rPr>
        <w:t xml:space="preserve"> i </w:t>
      </w:r>
      <w:proofErr w:type="spellStart"/>
      <w:r w:rsidRPr="005C0A09">
        <w:rPr>
          <w:rFonts w:ascii="Cambria" w:eastAsia="Calibri" w:hAnsi="Cambria" w:cs="Times New Roman"/>
          <w:lang w:val="en-US"/>
        </w:rPr>
        <w:t>p</w:t>
      </w:r>
      <w:r w:rsidRPr="005C0A09">
        <w:rPr>
          <w:rFonts w:ascii="Cambria" w:eastAsia="Times New Roman" w:hAnsi="Cambria" w:cs="Times New Roman"/>
          <w:lang w:val="en-US" w:eastAsia="de-DE"/>
        </w:rPr>
        <w:t>odr</w:t>
      </w:r>
      <w:proofErr w:type="spellEnd"/>
      <w:r w:rsidRPr="005C0A09">
        <w:rPr>
          <w:rFonts w:ascii="Cambria" w:eastAsia="Times New Roman" w:hAnsi="Cambria" w:cs="Times New Roman"/>
          <w:lang w:val="hr-HR" w:eastAsia="de-DE"/>
        </w:rPr>
        <w:t>š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ka</w:t>
      </w:r>
      <w:proofErr w:type="spellEnd"/>
      <w:r w:rsidRPr="005C0A09">
        <w:rPr>
          <w:rFonts w:ascii="Cambria" w:eastAsia="Times New Roman" w:hAnsi="Cambria" w:cs="Times New Roman"/>
          <w:lang w:val="hr-HR" w:eastAsia="de-DE"/>
        </w:rPr>
        <w:t xml:space="preserve"> </w:t>
      </w:r>
      <w:r w:rsidRPr="005C0A09">
        <w:rPr>
          <w:rFonts w:ascii="Cambria" w:eastAsia="Times New Roman" w:hAnsi="Cambria" w:cs="Times New Roman"/>
          <w:lang w:val="en-US" w:eastAsia="de-DE"/>
        </w:rPr>
        <w:t>za</w:t>
      </w:r>
      <w:r w:rsidRPr="005C0A09">
        <w:rPr>
          <w:rFonts w:ascii="Cambria" w:eastAsia="Times New Roman" w:hAnsi="Cambria" w:cs="Times New Roman"/>
          <w:lang w:val="hr-HR" w:eastAsia="de-DE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iskop</w:t>
      </w:r>
      <w:proofErr w:type="spellEnd"/>
      <w:r w:rsidRPr="005C0A09">
        <w:rPr>
          <w:rFonts w:ascii="Cambria" w:eastAsia="Times New Roman" w:hAnsi="Cambria" w:cs="Times New Roman"/>
          <w:lang w:val="en-US" w:eastAsia="de-DE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bunara</w:t>
      </w:r>
      <w:proofErr w:type="spellEnd"/>
      <w:r w:rsidRPr="005C0A09">
        <w:rPr>
          <w:rFonts w:ascii="Cambria" w:eastAsia="Times New Roman" w:hAnsi="Cambria" w:cs="Times New Roman"/>
          <w:lang w:val="en-US" w:eastAsia="de-DE"/>
        </w:rPr>
        <w:t xml:space="preserve"> i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nabavku</w:t>
      </w:r>
      <w:proofErr w:type="spellEnd"/>
      <w:r w:rsidRPr="005C0A09">
        <w:rPr>
          <w:rFonts w:ascii="Cambria" w:eastAsia="Times New Roman" w:hAnsi="Cambria" w:cs="Times New Roman"/>
          <w:lang w:val="en-US" w:eastAsia="de-DE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opreme</w:t>
      </w:r>
      <w:proofErr w:type="spellEnd"/>
      <w:r w:rsidRPr="005C0A09">
        <w:rPr>
          <w:rFonts w:ascii="Cambria" w:eastAsia="Times New Roman" w:hAnsi="Cambria" w:cs="Times New Roman"/>
          <w:lang w:val="en-US" w:eastAsia="de-DE"/>
        </w:rPr>
        <w:t xml:space="preserve"> za </w:t>
      </w:r>
      <w:proofErr w:type="spellStart"/>
      <w:proofErr w:type="gramStart"/>
      <w:r w:rsidRPr="005C0A09">
        <w:rPr>
          <w:rFonts w:ascii="Cambria" w:eastAsia="Times New Roman" w:hAnsi="Cambria" w:cs="Times New Roman"/>
          <w:lang w:val="en-US" w:eastAsia="de-DE"/>
        </w:rPr>
        <w:t>iste</w:t>
      </w:r>
      <w:proofErr w:type="spellEnd"/>
      <w:r w:rsidRPr="005C0A09">
        <w:rPr>
          <w:rFonts w:ascii="Cambria" w:eastAsia="Times New Roman" w:hAnsi="Cambria" w:cs="Times New Roman"/>
          <w:lang w:val="en-US" w:eastAsia="de-DE"/>
        </w:rPr>
        <w:t xml:space="preserve"> 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na</w:t>
      </w:r>
      <w:proofErr w:type="spellEnd"/>
      <w:proofErr w:type="gramEnd"/>
      <w:r w:rsidRPr="005C0A09">
        <w:rPr>
          <w:rFonts w:ascii="Cambria" w:eastAsia="Times New Roman" w:hAnsi="Cambria" w:cs="Times New Roman"/>
          <w:lang w:val="en-US" w:eastAsia="de-DE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parcelama</w:t>
      </w:r>
      <w:proofErr w:type="spellEnd"/>
      <w:r w:rsidRPr="005C0A09">
        <w:rPr>
          <w:rFonts w:ascii="Cambria" w:eastAsia="Times New Roman" w:hAnsi="Cambria" w:cs="Times New Roman"/>
          <w:lang w:val="en-US" w:eastAsia="de-DE"/>
        </w:rPr>
        <w:t xml:space="preserve"> u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vlasništvu</w:t>
      </w:r>
      <w:proofErr w:type="spellEnd"/>
      <w:r w:rsidRPr="005C0A09">
        <w:rPr>
          <w:rFonts w:ascii="Cambria" w:eastAsia="Times New Roman" w:hAnsi="Cambria" w:cs="Times New Roman"/>
          <w:lang w:val="en-US" w:eastAsia="de-DE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podnosioca</w:t>
      </w:r>
      <w:proofErr w:type="spellEnd"/>
      <w:r w:rsidRPr="005C0A09">
        <w:rPr>
          <w:rFonts w:ascii="Cambria" w:eastAsia="Times New Roman" w:hAnsi="Cambria" w:cs="Times New Roman"/>
          <w:lang w:val="en-US" w:eastAsia="de-DE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zahtjeva</w:t>
      </w:r>
      <w:proofErr w:type="spellEnd"/>
    </w:p>
    <w:p w:rsidR="005C0A09" w:rsidRPr="005C0A09" w:rsidRDefault="005C0A09" w:rsidP="005C0A09">
      <w:pPr>
        <w:spacing w:before="0" w:after="0" w:line="240" w:lineRule="auto"/>
        <w:rPr>
          <w:rFonts w:ascii="Cambria" w:eastAsia="Calibri" w:hAnsi="Cambria" w:cs="Times New Roman"/>
          <w:color w:val="FF0000"/>
          <w:lang w:val="en-US"/>
        </w:rPr>
      </w:pPr>
    </w:p>
    <w:p w:rsidR="005C0A09" w:rsidRPr="005C0A09" w:rsidRDefault="005C0A09" w:rsidP="005C0A09">
      <w:pPr>
        <w:spacing w:before="0" w:after="0" w:line="240" w:lineRule="auto"/>
        <w:rPr>
          <w:rFonts w:ascii="Cambria" w:eastAsia="Times New Roman" w:hAnsi="Cambria" w:cs="Times New Roman"/>
          <w:lang w:val="en-US" w:eastAsia="de-DE"/>
        </w:rPr>
      </w:pPr>
    </w:p>
    <w:p w:rsidR="005C0A09" w:rsidRPr="005C0A09" w:rsidRDefault="005C0A09" w:rsidP="005C0A09">
      <w:pPr>
        <w:spacing w:before="0" w:after="0" w:line="240" w:lineRule="auto"/>
        <w:rPr>
          <w:rFonts w:ascii="Cambria" w:eastAsia="Calibri" w:hAnsi="Cambria" w:cs="Times New Roman"/>
          <w:lang w:val="hr-HR"/>
        </w:rPr>
      </w:pPr>
      <w:r w:rsidRPr="005C0A09">
        <w:rPr>
          <w:rFonts w:ascii="Cambria" w:eastAsia="Times New Roman" w:hAnsi="Cambria" w:cs="Times New Roman"/>
          <w:noProof/>
          <w:lang w:val="sr-Latn-CS" w:eastAsia="sr-Cyrl-CS"/>
        </w:rPr>
        <w:lastRenderedPageBreak/>
        <w:t xml:space="preserve">Shodno naprijed navedenom, predlaže se da Skupština donese predloženi </w:t>
      </w:r>
      <w:r w:rsidRPr="005C0A09">
        <w:rPr>
          <w:rFonts w:ascii="Cambria" w:eastAsia="Times New Roman" w:hAnsi="Cambria" w:cs="Times New Roman"/>
          <w:lang w:val="sr-Latn-CS" w:eastAsia="sr-Latn-CS"/>
        </w:rPr>
        <w:t xml:space="preserve">Programa </w:t>
      </w:r>
      <w:r w:rsidRPr="005C0A09">
        <w:rPr>
          <w:rFonts w:ascii="Cambria" w:eastAsia="Calibri" w:hAnsi="Cambria" w:cs="Times New Roman"/>
          <w:lang w:val="hr-HR"/>
        </w:rPr>
        <w:t>za podsticanje poljoprivredne proizvodnje u opštini Nikšić za 2024. godinu</w:t>
      </w:r>
    </w:p>
    <w:p w:rsidR="005C0A09" w:rsidRPr="005C0A09" w:rsidRDefault="005C0A09" w:rsidP="005C0A09">
      <w:pPr>
        <w:autoSpaceDE w:val="0"/>
        <w:autoSpaceDN w:val="0"/>
        <w:adjustRightInd w:val="0"/>
        <w:spacing w:before="200" w:after="60" w:line="240" w:lineRule="auto"/>
        <w:outlineLvl w:val="0"/>
        <w:rPr>
          <w:rFonts w:ascii="Cambria" w:eastAsia="Times New Roman" w:hAnsi="Cambria" w:cs="Times New Roman"/>
          <w:color w:val="000000"/>
          <w:lang w:val="sr-Latn-CS" w:eastAsia="sr-Latn-CS"/>
        </w:rPr>
      </w:pPr>
    </w:p>
    <w:p w:rsidR="005C0A09" w:rsidRPr="005C0A09" w:rsidRDefault="005C0A09" w:rsidP="005C0A09">
      <w:pPr>
        <w:autoSpaceDE w:val="0"/>
        <w:autoSpaceDN w:val="0"/>
        <w:adjustRightInd w:val="0"/>
        <w:spacing w:after="60" w:line="240" w:lineRule="auto"/>
        <w:ind w:firstLine="708"/>
        <w:jc w:val="center"/>
        <w:rPr>
          <w:rFonts w:ascii="Cambria" w:eastAsia="Times New Roman" w:hAnsi="Cambria" w:cs="Times New Roman"/>
          <w:b/>
          <w:color w:val="000000"/>
          <w:lang w:val="sr-Latn-CS" w:eastAsia="sr-Latn-CS"/>
        </w:rPr>
      </w:pPr>
      <w:r w:rsidRPr="005C0A09">
        <w:rPr>
          <w:rFonts w:ascii="Cambria" w:eastAsia="Times New Roman" w:hAnsi="Cambria" w:cs="Times New Roman"/>
          <w:b/>
          <w:color w:val="000000"/>
          <w:lang w:val="sr-Latn-CS" w:eastAsia="sr-Latn-CS"/>
        </w:rPr>
        <w:t>SEKRETARIJAT ZA FINANSIJE, RAZVOJ I PREDUZETNIŠTVO</w:t>
      </w:r>
    </w:p>
    <w:p w:rsidR="005C0A09" w:rsidRPr="005C0A09" w:rsidRDefault="005C0A09" w:rsidP="005C0A09">
      <w:pPr>
        <w:autoSpaceDE w:val="0"/>
        <w:autoSpaceDN w:val="0"/>
        <w:adjustRightInd w:val="0"/>
        <w:spacing w:after="60" w:line="240" w:lineRule="auto"/>
        <w:ind w:firstLine="708"/>
        <w:jc w:val="center"/>
        <w:rPr>
          <w:rFonts w:ascii="Cambria" w:eastAsia="Times New Roman" w:hAnsi="Cambria" w:cs="Times New Roman"/>
          <w:color w:val="000000"/>
          <w:lang w:val="sr-Latn-CS" w:eastAsia="sr-Latn-CS"/>
        </w:rPr>
      </w:pPr>
      <w:r w:rsidRPr="005C0A09">
        <w:rPr>
          <w:rFonts w:ascii="Cambria" w:eastAsia="Times New Roman" w:hAnsi="Cambria" w:cs="Times New Roman"/>
          <w:color w:val="000000"/>
          <w:lang w:val="sr-Latn-CS" w:eastAsia="sr-Latn-CS"/>
        </w:rPr>
        <w:t>Sekretar</w:t>
      </w:r>
    </w:p>
    <w:p w:rsidR="005C0A09" w:rsidRPr="005C0A09" w:rsidRDefault="005C0A09" w:rsidP="005C0A09">
      <w:pPr>
        <w:tabs>
          <w:tab w:val="left" w:pos="4350"/>
        </w:tabs>
        <w:autoSpaceDE w:val="0"/>
        <w:autoSpaceDN w:val="0"/>
        <w:adjustRightInd w:val="0"/>
        <w:spacing w:after="60" w:line="240" w:lineRule="auto"/>
        <w:ind w:firstLine="708"/>
        <w:jc w:val="center"/>
        <w:rPr>
          <w:rFonts w:ascii="Cambria" w:eastAsia="Times New Roman" w:hAnsi="Cambria" w:cs="Calibri"/>
          <w:lang w:eastAsia="de-DE"/>
        </w:rPr>
      </w:pPr>
      <w:r w:rsidRPr="005C0A09">
        <w:rPr>
          <w:rFonts w:ascii="Cambria" w:eastAsia="Times New Roman" w:hAnsi="Cambria" w:cs="Times New Roman"/>
          <w:color w:val="000000"/>
          <w:lang w:val="sr-Latn-CS" w:eastAsia="sr-Latn-CS"/>
        </w:rPr>
        <w:t>Zoran Šoškić</w:t>
      </w:r>
    </w:p>
    <w:p w:rsidR="005C0A09" w:rsidRPr="005C0A09" w:rsidRDefault="005C0A09" w:rsidP="005C0A09">
      <w:pPr>
        <w:spacing w:before="0" w:after="200"/>
        <w:jc w:val="center"/>
        <w:rPr>
          <w:rFonts w:ascii="Cambria" w:eastAsia="Calibri" w:hAnsi="Cambria" w:cs="Times New Roman"/>
          <w:lang w:val="en-US"/>
        </w:rPr>
      </w:pPr>
    </w:p>
    <w:p w:rsidR="003C7B2C" w:rsidRPr="003C7B2C" w:rsidRDefault="003C7B2C" w:rsidP="003C7B2C"/>
    <w:sectPr w:rsidR="003C7B2C" w:rsidRPr="003C7B2C" w:rsidSect="003E3216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BEE" w:rsidRDefault="00E13BEE" w:rsidP="0012249D">
      <w:r>
        <w:separator/>
      </w:r>
    </w:p>
  </w:endnote>
  <w:endnote w:type="continuationSeparator" w:id="0">
    <w:p w:rsidR="00E13BEE" w:rsidRDefault="00E13BEE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BEE" w:rsidRDefault="00E13BEE" w:rsidP="0012249D">
      <w:r>
        <w:separator/>
      </w:r>
    </w:p>
  </w:footnote>
  <w:footnote w:type="continuationSeparator" w:id="0">
    <w:p w:rsidR="00E13BEE" w:rsidRDefault="00E13BEE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9D" w:rsidRPr="00150A6E" w:rsidRDefault="00150A6E" w:rsidP="003C7B2C">
    <w:pPr>
      <w:pStyle w:val="Header"/>
      <w:tabs>
        <w:tab w:val="clear" w:pos="9072"/>
        <w:tab w:val="right" w:pos="9638"/>
      </w:tabs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 w:rsidR="00627CC2">
      <w:rPr>
        <w:bCs/>
        <w:noProof/>
      </w:rPr>
      <w:t>8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 w:rsidR="00627CC2">
      <w:rPr>
        <w:bCs/>
        <w:noProof/>
      </w:rPr>
      <w:t>8</w:t>
    </w:r>
    <w:r w:rsidR="0012249D" w:rsidRPr="00150A6E">
      <w:rPr>
        <w:bCs/>
      </w:rPr>
      <w:fldChar w:fldCharType="end"/>
    </w:r>
  </w:p>
  <w:p w:rsidR="0012249D" w:rsidRDefault="001224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58C" w:rsidRDefault="000F158C" w:rsidP="000F158C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E15"/>
    <w:multiLevelType w:val="multilevel"/>
    <w:tmpl w:val="161E03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1794A54"/>
    <w:multiLevelType w:val="hybridMultilevel"/>
    <w:tmpl w:val="8AB6D12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42682"/>
    <w:multiLevelType w:val="hybridMultilevel"/>
    <w:tmpl w:val="D70A33F6"/>
    <w:lvl w:ilvl="0" w:tplc="2C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B994B2A"/>
    <w:multiLevelType w:val="hybridMultilevel"/>
    <w:tmpl w:val="FCCCA5E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D5845"/>
    <w:multiLevelType w:val="hybridMultilevel"/>
    <w:tmpl w:val="406859E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9E6ACE"/>
    <w:multiLevelType w:val="hybridMultilevel"/>
    <w:tmpl w:val="C20A9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63F43"/>
    <w:multiLevelType w:val="hybridMultilevel"/>
    <w:tmpl w:val="3DBCD2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6"/>
  </w:num>
  <w:num w:numId="30">
    <w:abstractNumId w:val="4"/>
  </w:num>
  <w:num w:numId="31">
    <w:abstractNumId w:val="5"/>
  </w:num>
  <w:num w:numId="32">
    <w:abstractNumId w:val="1"/>
  </w:num>
  <w:num w:numId="33">
    <w:abstractNumId w:val="3"/>
  </w:num>
  <w:num w:numId="3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37"/>
    <w:rsid w:val="00024767"/>
    <w:rsid w:val="00037B9D"/>
    <w:rsid w:val="000829B1"/>
    <w:rsid w:val="00097488"/>
    <w:rsid w:val="000F158C"/>
    <w:rsid w:val="0012249D"/>
    <w:rsid w:val="001349F4"/>
    <w:rsid w:val="00150A6E"/>
    <w:rsid w:val="001864C1"/>
    <w:rsid w:val="001E1D27"/>
    <w:rsid w:val="001F1582"/>
    <w:rsid w:val="002152A2"/>
    <w:rsid w:val="00235CB3"/>
    <w:rsid w:val="002970CE"/>
    <w:rsid w:val="00357082"/>
    <w:rsid w:val="00363EF6"/>
    <w:rsid w:val="003C7B2C"/>
    <w:rsid w:val="003E3216"/>
    <w:rsid w:val="003E396A"/>
    <w:rsid w:val="003F37FC"/>
    <w:rsid w:val="004D4EE3"/>
    <w:rsid w:val="004F6020"/>
    <w:rsid w:val="00517C70"/>
    <w:rsid w:val="005606DA"/>
    <w:rsid w:val="005A0357"/>
    <w:rsid w:val="005C0A09"/>
    <w:rsid w:val="005C38FB"/>
    <w:rsid w:val="006234E5"/>
    <w:rsid w:val="00627CC2"/>
    <w:rsid w:val="006509E0"/>
    <w:rsid w:val="006D397A"/>
    <w:rsid w:val="006D769B"/>
    <w:rsid w:val="006F1884"/>
    <w:rsid w:val="007158F4"/>
    <w:rsid w:val="007A0E7C"/>
    <w:rsid w:val="007B71AD"/>
    <w:rsid w:val="007C59B7"/>
    <w:rsid w:val="007D57F1"/>
    <w:rsid w:val="0082688C"/>
    <w:rsid w:val="008376FA"/>
    <w:rsid w:val="00844BC7"/>
    <w:rsid w:val="00853B09"/>
    <w:rsid w:val="00873B88"/>
    <w:rsid w:val="00892FE1"/>
    <w:rsid w:val="008B55EB"/>
    <w:rsid w:val="008C4978"/>
    <w:rsid w:val="008D1032"/>
    <w:rsid w:val="008E59D2"/>
    <w:rsid w:val="00934440"/>
    <w:rsid w:val="0093466A"/>
    <w:rsid w:val="0093688A"/>
    <w:rsid w:val="00961837"/>
    <w:rsid w:val="00973C37"/>
    <w:rsid w:val="009B18BA"/>
    <w:rsid w:val="00A14CAA"/>
    <w:rsid w:val="00A3794F"/>
    <w:rsid w:val="00A63A61"/>
    <w:rsid w:val="00B169B1"/>
    <w:rsid w:val="00C133F6"/>
    <w:rsid w:val="00C2094F"/>
    <w:rsid w:val="00C37303"/>
    <w:rsid w:val="00C66683"/>
    <w:rsid w:val="00CE65FC"/>
    <w:rsid w:val="00D72BD5"/>
    <w:rsid w:val="00E13BEE"/>
    <w:rsid w:val="00E35ABE"/>
    <w:rsid w:val="00E82450"/>
    <w:rsid w:val="00EA757B"/>
    <w:rsid w:val="00EC7C47"/>
    <w:rsid w:val="00F13387"/>
    <w:rsid w:val="00F325AF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FED0D-4477-49DD-A609-463DFE5F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216"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 w:val="22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 w:val="22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5C0A09"/>
    <w:rPr>
      <w:rFonts w:ascii="Arial" w:hAnsi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5C0A09"/>
    <w:rPr>
      <w:rFonts w:ascii="Arial" w:hAnsi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C0A09"/>
    <w:rPr>
      <w:rFonts w:ascii="Arial" w:hAnsi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C0A09"/>
    <w:rPr>
      <w:rFonts w:ascii="Arial" w:hAnsi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C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C4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25C1B-885A-4A1A-B81B-D2CAD974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 Bošković</dc:creator>
  <cp:keywords/>
  <dc:description/>
  <cp:lastModifiedBy>Milijana Bošković</cp:lastModifiedBy>
  <cp:revision>10</cp:revision>
  <cp:lastPrinted>2024-03-14T07:10:00Z</cp:lastPrinted>
  <dcterms:created xsi:type="dcterms:W3CDTF">2024-03-04T11:24:00Z</dcterms:created>
  <dcterms:modified xsi:type="dcterms:W3CDTF">2024-03-14T07:20:00Z</dcterms:modified>
</cp:coreProperties>
</file>