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00" w:rsidRDefault="00C40600" w:rsidP="00C40600">
      <w:pPr>
        <w:pStyle w:val="NoSpacing"/>
        <w:jc w:val="right"/>
        <w:rPr>
          <w:rFonts w:ascii="Times New Roman" w:hAnsi="Times New Roman"/>
          <w:b/>
          <w:sz w:val="24"/>
          <w:szCs w:val="24"/>
          <w:lang w:val="bs-Latn-BA"/>
        </w:rPr>
      </w:pPr>
    </w:p>
    <w:p w:rsidR="006C4741" w:rsidRDefault="006C4741" w:rsidP="00C40600">
      <w:pPr>
        <w:pStyle w:val="NoSpacing"/>
        <w:jc w:val="right"/>
        <w:rPr>
          <w:rFonts w:ascii="Times New Roman" w:hAnsi="Times New Roman"/>
          <w:b/>
          <w:sz w:val="24"/>
          <w:szCs w:val="24"/>
          <w:lang w:val="bs-Latn-BA"/>
        </w:rPr>
      </w:pPr>
    </w:p>
    <w:p w:rsidR="00C40600" w:rsidRPr="00AB4C3F" w:rsidRDefault="00C40600" w:rsidP="00AB4C3F">
      <w:pPr>
        <w:pStyle w:val="NoSpacing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F86D73" w:rsidRPr="00C85FDC" w:rsidRDefault="00AB4C3F" w:rsidP="00AB4C3F">
      <w:pPr>
        <w:spacing w:after="200" w:line="276" w:lineRule="auto"/>
        <w:ind w:right="-567" w:firstLine="708"/>
        <w:jc w:val="both"/>
        <w:rPr>
          <w:lang w:val="sr-Latn-ME"/>
        </w:rPr>
      </w:pPr>
      <w:r w:rsidRPr="00C85FDC">
        <w:rPr>
          <w:lang w:val="sr-Latn-ME"/>
        </w:rPr>
        <w:t xml:space="preserve">Na osnovu člana </w:t>
      </w:r>
      <w:bookmarkStart w:id="0" w:name="_Hlk171513958"/>
      <w:r w:rsidRPr="00C85FDC">
        <w:rPr>
          <w:lang w:val="sr-Latn-ME"/>
        </w:rPr>
        <w:t xml:space="preserve">38 stav 1 tačka 2 Zakona o lokalnoj </w:t>
      </w:r>
      <w:bookmarkStart w:id="1" w:name="_Hlk171514041"/>
      <w:r w:rsidRPr="00C85FDC">
        <w:rPr>
          <w:lang w:val="sr-Latn-ME"/>
        </w:rPr>
        <w:t xml:space="preserve">samoupravi </w:t>
      </w:r>
      <w:bookmarkEnd w:id="0"/>
      <w:r w:rsidRPr="00C85FDC">
        <w:rPr>
          <w:lang w:val="sr-Latn-ME"/>
        </w:rPr>
        <w:t>(„Službeni list Crne Gore“, br. 02/18, 34/19, 38/20, 50/22 i 84/22)</w:t>
      </w:r>
      <w:bookmarkEnd w:id="1"/>
      <w:r w:rsidRPr="00C85FDC">
        <w:rPr>
          <w:lang w:val="sr-Latn-ME"/>
        </w:rPr>
        <w:t xml:space="preserve">, člana </w:t>
      </w:r>
      <w:bookmarkStart w:id="2" w:name="_Hlk171514188"/>
      <w:bookmarkStart w:id="3" w:name="_Hlk179796664"/>
      <w:r w:rsidRPr="00C85FDC">
        <w:rPr>
          <w:lang w:val="sr-Latn-ME"/>
        </w:rPr>
        <w:t xml:space="preserve">35 stav 1 tačka </w:t>
      </w:r>
      <w:r w:rsidR="009D3268" w:rsidRPr="00C85FDC">
        <w:rPr>
          <w:lang w:val="sr-Latn-ME"/>
        </w:rPr>
        <w:t>2</w:t>
      </w:r>
      <w:bookmarkEnd w:id="2"/>
      <w:r w:rsidRPr="00C85FDC">
        <w:rPr>
          <w:lang w:val="sr-Latn-ME"/>
        </w:rPr>
        <w:t xml:space="preserve"> </w:t>
      </w:r>
      <w:bookmarkEnd w:id="3"/>
      <w:r w:rsidRPr="00C85FDC">
        <w:rPr>
          <w:lang w:val="sr-Latn-ME"/>
        </w:rPr>
        <w:t xml:space="preserve">i </w:t>
      </w:r>
      <w:bookmarkStart w:id="4" w:name="_Hlk171514289"/>
      <w:r w:rsidRPr="00C85FDC">
        <w:rPr>
          <w:lang w:val="sr-Latn-ME"/>
        </w:rPr>
        <w:t xml:space="preserve">člana 38 stav 1 </w:t>
      </w:r>
      <w:bookmarkStart w:id="5" w:name="_Hlk171514209"/>
      <w:r w:rsidRPr="00C85FDC">
        <w:rPr>
          <w:lang w:val="sr-Latn-ME"/>
        </w:rPr>
        <w:t xml:space="preserve">Statuta </w:t>
      </w:r>
      <w:r w:rsidR="006A0BB6" w:rsidRPr="00C85FDC">
        <w:rPr>
          <w:lang w:val="sr-Latn-ME"/>
        </w:rPr>
        <w:t>O</w:t>
      </w:r>
      <w:r w:rsidRPr="00C85FDC">
        <w:rPr>
          <w:lang w:val="sr-Latn-ME"/>
        </w:rPr>
        <w:t>pštine Nikšić („Službeni list Crne Gore – Opštinski propisi“, br.</w:t>
      </w:r>
      <w:r w:rsidR="009D3268" w:rsidRPr="00C85FDC">
        <w:rPr>
          <w:lang w:val="sr-Latn-ME"/>
        </w:rPr>
        <w:t xml:space="preserve"> </w:t>
      </w:r>
      <w:r w:rsidRPr="00C85FDC">
        <w:rPr>
          <w:lang w:val="sr-Latn-ME"/>
        </w:rPr>
        <w:t>31/18 i 21/23)</w:t>
      </w:r>
      <w:bookmarkEnd w:id="5"/>
      <w:r w:rsidRPr="00C85FDC">
        <w:rPr>
          <w:lang w:val="sr-Latn-ME"/>
        </w:rPr>
        <w:t xml:space="preserve">, </w:t>
      </w:r>
      <w:r w:rsidR="000333A4" w:rsidRPr="00C85FDC">
        <w:rPr>
          <w:lang w:val="sr-Latn-ME"/>
        </w:rPr>
        <w:t>Skupština opštine Nikšić</w:t>
      </w:r>
      <w:r w:rsidR="00F86D73" w:rsidRPr="00C85FDC">
        <w:rPr>
          <w:u w:val="single"/>
          <w:lang w:val="sr-Latn-ME"/>
        </w:rPr>
        <w:t xml:space="preserve">                   </w:t>
      </w:r>
      <w:r w:rsidR="00F86D73" w:rsidRPr="00C85FDC">
        <w:rPr>
          <w:lang w:val="sr-Latn-ME"/>
        </w:rPr>
        <w:t xml:space="preserve"> </w:t>
      </w:r>
      <w:bookmarkEnd w:id="4"/>
      <w:r w:rsidR="00F86D73" w:rsidRPr="00C85FDC">
        <w:rPr>
          <w:lang w:val="sr-Latn-ME"/>
        </w:rPr>
        <w:t>na sjednici održanoj dana</w:t>
      </w:r>
      <w:r w:rsidR="009D3268" w:rsidRPr="00C85FDC">
        <w:rPr>
          <w:lang w:val="sr-Latn-ME"/>
        </w:rPr>
        <w:t xml:space="preserve"> </w:t>
      </w:r>
      <w:r w:rsidR="00F86D73" w:rsidRPr="00C85FDC">
        <w:rPr>
          <w:lang w:val="sr-Latn-ME"/>
        </w:rPr>
        <w:t>____________</w:t>
      </w:r>
      <w:r w:rsidRPr="00C85FDC">
        <w:rPr>
          <w:lang w:val="sr-Latn-ME"/>
        </w:rPr>
        <w:t>.</w:t>
      </w:r>
      <w:r w:rsidR="00F86D73" w:rsidRPr="00C85FDC">
        <w:rPr>
          <w:lang w:val="sr-Latn-ME"/>
        </w:rPr>
        <w:t xml:space="preserve"> godine, </w:t>
      </w:r>
      <w:r w:rsidR="00EA5ADF" w:rsidRPr="00C85FDC">
        <w:rPr>
          <w:lang w:val="sr-Latn-ME"/>
        </w:rPr>
        <w:t>donijela je</w:t>
      </w:r>
    </w:p>
    <w:p w:rsidR="001614C9" w:rsidRPr="00C85FDC" w:rsidRDefault="001614C9" w:rsidP="00AB4C3F">
      <w:pPr>
        <w:spacing w:after="200" w:line="276" w:lineRule="auto"/>
        <w:ind w:right="-567" w:firstLine="708"/>
        <w:jc w:val="both"/>
        <w:rPr>
          <w:lang w:val="sr-Latn-ME"/>
        </w:rPr>
      </w:pPr>
    </w:p>
    <w:p w:rsidR="00C40600" w:rsidRPr="00C85FDC" w:rsidRDefault="00C40600" w:rsidP="00C40600">
      <w:pPr>
        <w:spacing w:after="200" w:line="276" w:lineRule="auto"/>
        <w:ind w:right="-567"/>
        <w:rPr>
          <w:sz w:val="22"/>
          <w:lang w:val="sr-Latn-ME"/>
        </w:rPr>
      </w:pPr>
    </w:p>
    <w:p w:rsidR="00C40600" w:rsidRPr="00C85FDC" w:rsidRDefault="00F86D73" w:rsidP="00C4060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C85FDC">
        <w:rPr>
          <w:rFonts w:ascii="Times New Roman" w:hAnsi="Times New Roman"/>
          <w:b/>
          <w:sz w:val="24"/>
          <w:szCs w:val="24"/>
          <w:lang w:val="sr-Latn-ME"/>
        </w:rPr>
        <w:t>O D L U K U</w:t>
      </w:r>
    </w:p>
    <w:p w:rsidR="00052C04" w:rsidRPr="00C85FDC" w:rsidRDefault="00052C04" w:rsidP="00C4060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C85FDC">
        <w:rPr>
          <w:rFonts w:ascii="Times New Roman" w:hAnsi="Times New Roman"/>
          <w:b/>
          <w:sz w:val="24"/>
          <w:szCs w:val="24"/>
          <w:lang w:val="sr-Latn-ME"/>
        </w:rPr>
        <w:t xml:space="preserve">o usvajanju </w:t>
      </w:r>
      <w:bookmarkStart w:id="6" w:name="_Hlk179796434"/>
      <w:r w:rsidRPr="00C85FDC">
        <w:rPr>
          <w:rFonts w:ascii="Times New Roman" w:hAnsi="Times New Roman"/>
          <w:b/>
          <w:sz w:val="24"/>
          <w:szCs w:val="24"/>
          <w:lang w:val="sr-Latn-ME"/>
        </w:rPr>
        <w:t xml:space="preserve">Strategije zapošljavanja u </w:t>
      </w:r>
      <w:r w:rsidR="006A0BB6" w:rsidRPr="00C85FDC">
        <w:rPr>
          <w:rFonts w:ascii="Times New Roman" w:hAnsi="Times New Roman"/>
          <w:b/>
          <w:sz w:val="24"/>
          <w:szCs w:val="24"/>
          <w:lang w:val="sr-Latn-ME"/>
        </w:rPr>
        <w:t>o</w:t>
      </w:r>
      <w:r w:rsidRPr="00C85FDC">
        <w:rPr>
          <w:rFonts w:ascii="Times New Roman" w:hAnsi="Times New Roman"/>
          <w:b/>
          <w:sz w:val="24"/>
          <w:szCs w:val="24"/>
          <w:lang w:val="sr-Latn-ME"/>
        </w:rPr>
        <w:t>pštini Nikšić 2024</w:t>
      </w:r>
      <w:r w:rsidR="006A0BB6" w:rsidRPr="00C85FDC">
        <w:rPr>
          <w:rFonts w:ascii="Times New Roman" w:hAnsi="Times New Roman"/>
          <w:b/>
          <w:sz w:val="24"/>
          <w:szCs w:val="24"/>
          <w:lang w:val="sr-Latn-ME"/>
        </w:rPr>
        <w:t>–</w:t>
      </w:r>
      <w:r w:rsidRPr="00C85FDC">
        <w:rPr>
          <w:rFonts w:ascii="Times New Roman" w:hAnsi="Times New Roman"/>
          <w:b/>
          <w:sz w:val="24"/>
          <w:szCs w:val="24"/>
          <w:lang w:val="sr-Latn-ME"/>
        </w:rPr>
        <w:t>2028</w:t>
      </w:r>
      <w:r w:rsidR="006A0BB6" w:rsidRPr="00C85FDC">
        <w:rPr>
          <w:rFonts w:ascii="Times New Roman" w:hAnsi="Times New Roman"/>
          <w:b/>
          <w:sz w:val="24"/>
          <w:szCs w:val="24"/>
          <w:lang w:val="sr-Latn-ME"/>
        </w:rPr>
        <w:t>.</w:t>
      </w:r>
      <w:r w:rsidRPr="00C85FDC">
        <w:rPr>
          <w:rFonts w:ascii="Times New Roman" w:hAnsi="Times New Roman"/>
          <w:b/>
          <w:sz w:val="24"/>
          <w:szCs w:val="24"/>
          <w:lang w:val="sr-Latn-ME"/>
        </w:rPr>
        <w:t xml:space="preserve"> </w:t>
      </w:r>
    </w:p>
    <w:p w:rsidR="00052C04" w:rsidRPr="00C85FDC" w:rsidRDefault="00052C04" w:rsidP="00C4060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C85FDC">
        <w:rPr>
          <w:rFonts w:ascii="Times New Roman" w:hAnsi="Times New Roman"/>
          <w:b/>
          <w:sz w:val="24"/>
          <w:szCs w:val="24"/>
          <w:lang w:val="sr-Latn-ME"/>
        </w:rPr>
        <w:t>sa Akcionim planom za 2024. godinu</w:t>
      </w:r>
    </w:p>
    <w:bookmarkEnd w:id="6"/>
    <w:p w:rsidR="00C40600" w:rsidRPr="00C85FDC" w:rsidRDefault="00C40600" w:rsidP="00F86D7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:rsidR="006533CD" w:rsidRPr="00C85FDC" w:rsidRDefault="006533CD" w:rsidP="00F86D7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:rsidR="007F6F68" w:rsidRPr="00C85FDC" w:rsidRDefault="007F6F68" w:rsidP="006533CD">
      <w:pPr>
        <w:pStyle w:val="NoSpacing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C85FDC">
        <w:rPr>
          <w:rFonts w:ascii="Times New Roman" w:hAnsi="Times New Roman"/>
          <w:sz w:val="24"/>
          <w:szCs w:val="24"/>
          <w:lang w:val="sr-Latn-ME"/>
        </w:rPr>
        <w:t>Član 1</w:t>
      </w:r>
    </w:p>
    <w:p w:rsidR="00052C04" w:rsidRPr="00C85FDC" w:rsidRDefault="00052C04" w:rsidP="00052C04">
      <w:pPr>
        <w:pStyle w:val="NoSpacing"/>
        <w:jc w:val="both"/>
        <w:rPr>
          <w:rFonts w:ascii="Times New Roman" w:hAnsi="Times New Roman"/>
          <w:sz w:val="24"/>
          <w:szCs w:val="24"/>
          <w:lang w:val="sr-Latn-ME"/>
        </w:rPr>
      </w:pPr>
      <w:r w:rsidRPr="00C85FDC">
        <w:rPr>
          <w:rFonts w:ascii="Times New Roman" w:hAnsi="Times New Roman"/>
          <w:sz w:val="24"/>
          <w:szCs w:val="24"/>
          <w:lang w:val="sr-Latn-ME"/>
        </w:rPr>
        <w:tab/>
        <w:t xml:space="preserve">Usvaja se </w:t>
      </w:r>
      <w:bookmarkStart w:id="7" w:name="_Hlk179796501"/>
      <w:r w:rsidRPr="00C85FDC">
        <w:rPr>
          <w:rFonts w:ascii="Times New Roman" w:hAnsi="Times New Roman"/>
          <w:sz w:val="24"/>
          <w:szCs w:val="24"/>
          <w:lang w:val="sr-Latn-ME"/>
        </w:rPr>
        <w:t xml:space="preserve">Strategija zapošljavanja u 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o</w:t>
      </w:r>
      <w:r w:rsidRPr="00C85FDC">
        <w:rPr>
          <w:rFonts w:ascii="Times New Roman" w:hAnsi="Times New Roman"/>
          <w:sz w:val="24"/>
          <w:szCs w:val="24"/>
          <w:lang w:val="sr-Latn-ME"/>
        </w:rPr>
        <w:t>pštini Nikšić 2024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–</w:t>
      </w:r>
      <w:r w:rsidRPr="00C85FDC">
        <w:rPr>
          <w:rFonts w:ascii="Times New Roman" w:hAnsi="Times New Roman"/>
          <w:sz w:val="24"/>
          <w:szCs w:val="24"/>
          <w:lang w:val="sr-Latn-ME"/>
        </w:rPr>
        <w:t>2028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.</w:t>
      </w:r>
      <w:r w:rsidRPr="00C85FDC">
        <w:rPr>
          <w:rFonts w:ascii="Times New Roman" w:hAnsi="Times New Roman"/>
          <w:sz w:val="24"/>
          <w:szCs w:val="24"/>
          <w:lang w:val="sr-Latn-ME"/>
        </w:rPr>
        <w:t xml:space="preserve"> sa Akcionim planom za 2024. godinu.</w:t>
      </w:r>
    </w:p>
    <w:p w:rsidR="006533CD" w:rsidRPr="00C85FDC" w:rsidRDefault="006533CD" w:rsidP="00052C04">
      <w:pPr>
        <w:pStyle w:val="NoSpacing"/>
        <w:jc w:val="both"/>
        <w:rPr>
          <w:rFonts w:ascii="Times New Roman" w:hAnsi="Times New Roman"/>
          <w:sz w:val="24"/>
          <w:szCs w:val="24"/>
          <w:lang w:val="sr-Latn-ME"/>
        </w:rPr>
      </w:pPr>
    </w:p>
    <w:bookmarkEnd w:id="7"/>
    <w:p w:rsidR="007F6F68" w:rsidRPr="00C85FDC" w:rsidRDefault="007F6F68" w:rsidP="007F6F68">
      <w:pPr>
        <w:pStyle w:val="NoSpacing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C85FDC">
        <w:rPr>
          <w:rFonts w:ascii="Times New Roman" w:hAnsi="Times New Roman"/>
          <w:sz w:val="24"/>
          <w:szCs w:val="24"/>
          <w:lang w:val="sr-Latn-ME"/>
        </w:rPr>
        <w:t>Član 2</w:t>
      </w:r>
    </w:p>
    <w:p w:rsidR="00052C04" w:rsidRPr="00C85FDC" w:rsidRDefault="00052C04" w:rsidP="00052C04">
      <w:pPr>
        <w:pStyle w:val="NoSpacing"/>
        <w:jc w:val="both"/>
        <w:rPr>
          <w:rFonts w:ascii="Times New Roman" w:hAnsi="Times New Roman"/>
          <w:sz w:val="24"/>
          <w:szCs w:val="24"/>
          <w:lang w:val="sr-Latn-ME"/>
        </w:rPr>
      </w:pPr>
      <w:r w:rsidRPr="00C85FDC">
        <w:rPr>
          <w:rFonts w:ascii="Times New Roman" w:hAnsi="Times New Roman"/>
          <w:sz w:val="24"/>
          <w:szCs w:val="24"/>
          <w:lang w:val="sr-Latn-ME"/>
        </w:rPr>
        <w:tab/>
        <w:t xml:space="preserve">Sastavni dio ove 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o</w:t>
      </w:r>
      <w:r w:rsidRPr="00C85FDC">
        <w:rPr>
          <w:rFonts w:ascii="Times New Roman" w:hAnsi="Times New Roman"/>
          <w:sz w:val="24"/>
          <w:szCs w:val="24"/>
          <w:lang w:val="sr-Latn-ME"/>
        </w:rPr>
        <w:t xml:space="preserve">dluke čini Strategija zapošljavanja u 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o</w:t>
      </w:r>
      <w:r w:rsidRPr="00C85FDC">
        <w:rPr>
          <w:rFonts w:ascii="Times New Roman" w:hAnsi="Times New Roman"/>
          <w:sz w:val="24"/>
          <w:szCs w:val="24"/>
          <w:lang w:val="sr-Latn-ME"/>
        </w:rPr>
        <w:t>pštini Nikšić 2024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–</w:t>
      </w:r>
      <w:r w:rsidRPr="00C85FDC">
        <w:rPr>
          <w:rFonts w:ascii="Times New Roman" w:hAnsi="Times New Roman"/>
          <w:sz w:val="24"/>
          <w:szCs w:val="24"/>
          <w:lang w:val="sr-Latn-ME"/>
        </w:rPr>
        <w:t>2028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.</w:t>
      </w:r>
      <w:r w:rsidRPr="00C85FDC">
        <w:rPr>
          <w:rFonts w:ascii="Times New Roman" w:hAnsi="Times New Roman"/>
          <w:sz w:val="24"/>
          <w:szCs w:val="24"/>
          <w:lang w:val="sr-Latn-ME"/>
        </w:rPr>
        <w:t xml:space="preserve"> sa Akcionim planom za 2024. godinu.</w:t>
      </w:r>
    </w:p>
    <w:p w:rsidR="006533CD" w:rsidRPr="00C85FDC" w:rsidRDefault="006533CD" w:rsidP="00052C04">
      <w:pPr>
        <w:pStyle w:val="NoSpacing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6533CD" w:rsidRPr="00C85FDC" w:rsidRDefault="00052C04" w:rsidP="006533CD">
      <w:pPr>
        <w:pStyle w:val="NoSpacing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C85FDC">
        <w:rPr>
          <w:rFonts w:ascii="Times New Roman" w:hAnsi="Times New Roman"/>
          <w:sz w:val="24"/>
          <w:szCs w:val="24"/>
          <w:lang w:val="sr-Latn-ME"/>
        </w:rPr>
        <w:t>Član 3</w:t>
      </w:r>
    </w:p>
    <w:p w:rsidR="007F6F68" w:rsidRPr="00C85FDC" w:rsidRDefault="006533CD" w:rsidP="006533C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Latn-ME"/>
        </w:rPr>
      </w:pPr>
      <w:r w:rsidRPr="00C85FDC">
        <w:rPr>
          <w:rFonts w:ascii="Times New Roman" w:hAnsi="Times New Roman"/>
          <w:sz w:val="24"/>
          <w:szCs w:val="24"/>
          <w:lang w:val="sr-Latn-ME"/>
        </w:rPr>
        <w:t xml:space="preserve">Ova odluka stupa na snagu osmog dana od dana objavljivanja u 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„</w:t>
      </w:r>
      <w:r w:rsidRPr="00C85FDC">
        <w:rPr>
          <w:rFonts w:ascii="Times New Roman" w:hAnsi="Times New Roman"/>
          <w:sz w:val="24"/>
          <w:szCs w:val="24"/>
          <w:lang w:val="sr-Latn-ME"/>
        </w:rPr>
        <w:t>Službenom listu Crne Gore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 xml:space="preserve"> – </w:t>
      </w:r>
      <w:r w:rsidRPr="00C85FDC">
        <w:rPr>
          <w:rFonts w:ascii="Times New Roman" w:hAnsi="Times New Roman"/>
          <w:sz w:val="24"/>
          <w:szCs w:val="24"/>
          <w:lang w:val="sr-Latn-ME"/>
        </w:rPr>
        <w:t>Opštinski propisi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“</w:t>
      </w:r>
      <w:r w:rsidRPr="00C85FDC">
        <w:rPr>
          <w:rFonts w:ascii="Times New Roman" w:hAnsi="Times New Roman"/>
          <w:sz w:val="24"/>
          <w:szCs w:val="24"/>
          <w:lang w:val="sr-Latn-ME"/>
        </w:rPr>
        <w:t>.</w:t>
      </w:r>
    </w:p>
    <w:p w:rsidR="007F6F68" w:rsidRPr="00C85FDC" w:rsidRDefault="007F6F68" w:rsidP="007F6F68">
      <w:pPr>
        <w:pStyle w:val="NoSpacing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2D4E71" w:rsidRPr="00C85FDC" w:rsidRDefault="002D4E71" w:rsidP="002D4E71">
      <w:pPr>
        <w:pStyle w:val="NoSpacing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6533CD" w:rsidRPr="00C85FDC" w:rsidRDefault="006533CD" w:rsidP="002D4E71">
      <w:pPr>
        <w:pStyle w:val="NoSpacing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0333A4" w:rsidRPr="00C85FDC" w:rsidRDefault="00CC491C" w:rsidP="00E1335A">
      <w:pPr>
        <w:pStyle w:val="NoSpacing"/>
        <w:ind w:left="4956" w:hanging="4956"/>
        <w:rPr>
          <w:rFonts w:ascii="Times New Roman" w:hAnsi="Times New Roman"/>
          <w:sz w:val="24"/>
          <w:szCs w:val="24"/>
          <w:lang w:val="sr-Latn-ME"/>
        </w:rPr>
      </w:pPr>
      <w:r w:rsidRPr="00C85FDC">
        <w:rPr>
          <w:rFonts w:ascii="Times New Roman" w:hAnsi="Times New Roman"/>
          <w:sz w:val="24"/>
          <w:szCs w:val="24"/>
          <w:lang w:val="sr-Latn-ME"/>
        </w:rPr>
        <w:t>Broj:</w:t>
      </w:r>
      <w:r w:rsidR="00CF060A" w:rsidRPr="00C85FDC">
        <w:rPr>
          <w:rFonts w:ascii="Times New Roman" w:hAnsi="Times New Roman"/>
          <w:sz w:val="24"/>
          <w:szCs w:val="24"/>
          <w:lang w:val="sr-Latn-ME"/>
        </w:rPr>
        <w:t xml:space="preserve"> 01-030</w:t>
      </w:r>
      <w:r w:rsidR="00C40600" w:rsidRPr="00C85FDC">
        <w:rPr>
          <w:rFonts w:ascii="Times New Roman" w:hAnsi="Times New Roman"/>
          <w:sz w:val="24"/>
          <w:szCs w:val="24"/>
          <w:lang w:val="sr-Latn-ME"/>
        </w:rPr>
        <w:t>-</w:t>
      </w:r>
    </w:p>
    <w:p w:rsidR="000333A4" w:rsidRPr="00C85FDC" w:rsidRDefault="000333A4" w:rsidP="00E1335A">
      <w:pPr>
        <w:pStyle w:val="NoSpacing"/>
        <w:ind w:left="4956" w:hanging="4956"/>
        <w:rPr>
          <w:rFonts w:ascii="Times New Roman" w:hAnsi="Times New Roman"/>
          <w:sz w:val="24"/>
          <w:szCs w:val="24"/>
          <w:lang w:val="sr-Latn-ME"/>
        </w:rPr>
      </w:pPr>
      <w:r w:rsidRPr="00C85FDC">
        <w:rPr>
          <w:rFonts w:ascii="Times New Roman" w:hAnsi="Times New Roman"/>
          <w:sz w:val="24"/>
          <w:szCs w:val="24"/>
          <w:lang w:val="sr-Latn-ME"/>
        </w:rPr>
        <w:t>Nikšić, __</w:t>
      </w:r>
      <w:r w:rsidR="003648DE" w:rsidRPr="00C85FDC">
        <w:rPr>
          <w:rFonts w:ascii="Times New Roman" w:hAnsi="Times New Roman"/>
          <w:sz w:val="24"/>
          <w:szCs w:val="24"/>
          <w:lang w:val="sr-Latn-ME"/>
        </w:rPr>
        <w:t>_.</w:t>
      </w:r>
      <w:r w:rsidRPr="00C85FDC">
        <w:rPr>
          <w:rFonts w:ascii="Times New Roman" w:hAnsi="Times New Roman"/>
          <w:sz w:val="24"/>
          <w:szCs w:val="24"/>
          <w:lang w:val="sr-Latn-ME"/>
        </w:rPr>
        <w:t>___</w:t>
      </w:r>
      <w:r w:rsidR="003648DE" w:rsidRPr="00C85FDC">
        <w:rPr>
          <w:rFonts w:ascii="Times New Roman" w:hAnsi="Times New Roman"/>
          <w:sz w:val="24"/>
          <w:szCs w:val="24"/>
          <w:lang w:val="sr-Latn-ME"/>
        </w:rPr>
        <w:t>.</w:t>
      </w:r>
      <w:r w:rsidRPr="00C85FDC">
        <w:rPr>
          <w:rFonts w:ascii="Times New Roman" w:hAnsi="Times New Roman"/>
          <w:sz w:val="24"/>
          <w:szCs w:val="24"/>
          <w:lang w:val="sr-Latn-ME"/>
        </w:rPr>
        <w:t xml:space="preserve">2024. </w:t>
      </w:r>
      <w:r w:rsidR="003648DE" w:rsidRPr="00C85FDC">
        <w:rPr>
          <w:rFonts w:ascii="Times New Roman" w:hAnsi="Times New Roman"/>
          <w:sz w:val="24"/>
          <w:szCs w:val="24"/>
          <w:lang w:val="sr-Latn-ME"/>
        </w:rPr>
        <w:t>godine</w:t>
      </w:r>
    </w:p>
    <w:p w:rsidR="001D1C95" w:rsidRPr="00C85FDC" w:rsidRDefault="001D1C95" w:rsidP="00E1335A">
      <w:pPr>
        <w:pStyle w:val="NoSpacing"/>
        <w:ind w:left="4956" w:hanging="4956"/>
        <w:rPr>
          <w:rFonts w:ascii="Times New Roman" w:hAnsi="Times New Roman"/>
          <w:sz w:val="24"/>
          <w:szCs w:val="24"/>
          <w:lang w:val="sr-Latn-ME"/>
        </w:rPr>
      </w:pPr>
    </w:p>
    <w:p w:rsidR="000333A4" w:rsidRPr="00C85FDC" w:rsidRDefault="000333A4" w:rsidP="00E1335A">
      <w:pPr>
        <w:pStyle w:val="NoSpacing"/>
        <w:ind w:left="4956" w:hanging="4956"/>
        <w:rPr>
          <w:rFonts w:ascii="Times New Roman" w:hAnsi="Times New Roman"/>
          <w:sz w:val="24"/>
          <w:szCs w:val="24"/>
          <w:lang w:val="sr-Latn-ME"/>
        </w:rPr>
      </w:pPr>
    </w:p>
    <w:p w:rsidR="006C4741" w:rsidRDefault="000333A4" w:rsidP="00C40600">
      <w:pPr>
        <w:pStyle w:val="NoSpacing"/>
        <w:ind w:left="4956" w:hanging="4956"/>
        <w:jc w:val="center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C85FDC">
        <w:rPr>
          <w:rFonts w:ascii="Times New Roman" w:hAnsi="Times New Roman"/>
          <w:b/>
          <w:bCs/>
          <w:sz w:val="24"/>
          <w:szCs w:val="24"/>
          <w:lang w:val="sr-Latn-ME"/>
        </w:rPr>
        <w:t xml:space="preserve">                          SKUPŠTINA OPŠTINE NIKŠIĆ </w:t>
      </w:r>
    </w:p>
    <w:p w:rsidR="000333A4" w:rsidRPr="00C85FDC" w:rsidRDefault="00CC491C" w:rsidP="00C40600">
      <w:pPr>
        <w:pStyle w:val="NoSpacing"/>
        <w:ind w:left="4956" w:hanging="4956"/>
        <w:jc w:val="center"/>
        <w:rPr>
          <w:rFonts w:ascii="Times New Roman" w:hAnsi="Times New Roman"/>
          <w:b/>
          <w:bCs/>
          <w:sz w:val="24"/>
          <w:szCs w:val="24"/>
          <w:lang w:val="sr-Latn-ME"/>
        </w:rPr>
      </w:pPr>
      <w:r w:rsidRPr="00C85FDC">
        <w:rPr>
          <w:rFonts w:ascii="Times New Roman" w:hAnsi="Times New Roman"/>
          <w:b/>
          <w:bCs/>
          <w:sz w:val="24"/>
          <w:szCs w:val="24"/>
          <w:lang w:val="sr-Latn-ME"/>
        </w:rPr>
        <w:tab/>
      </w:r>
      <w:r w:rsidRPr="00C85FDC">
        <w:rPr>
          <w:rFonts w:ascii="Times New Roman" w:hAnsi="Times New Roman"/>
          <w:b/>
          <w:bCs/>
          <w:sz w:val="24"/>
          <w:szCs w:val="24"/>
          <w:lang w:val="sr-Latn-ME"/>
        </w:rPr>
        <w:tab/>
        <w:t xml:space="preserve">    </w:t>
      </w:r>
      <w:r w:rsidR="002E4C91" w:rsidRPr="00C85FDC">
        <w:rPr>
          <w:rFonts w:ascii="Times New Roman" w:hAnsi="Times New Roman"/>
          <w:b/>
          <w:bCs/>
          <w:sz w:val="24"/>
          <w:szCs w:val="24"/>
          <w:lang w:val="sr-Latn-ME"/>
        </w:rPr>
        <w:t xml:space="preserve">                                               </w:t>
      </w:r>
      <w:r w:rsidRPr="00C85FDC">
        <w:rPr>
          <w:rFonts w:ascii="Times New Roman" w:hAnsi="Times New Roman"/>
          <w:b/>
          <w:bCs/>
          <w:sz w:val="24"/>
          <w:szCs w:val="24"/>
          <w:lang w:val="sr-Latn-ME"/>
        </w:rPr>
        <w:t xml:space="preserve">                                  </w:t>
      </w:r>
    </w:p>
    <w:p w:rsidR="00655B71" w:rsidRPr="00C85FDC" w:rsidRDefault="006C4741" w:rsidP="000333A4">
      <w:pPr>
        <w:pStyle w:val="NoSpacing"/>
        <w:ind w:left="4956" w:hanging="4956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                                                                                      </w:t>
      </w:r>
      <w:r w:rsidR="000333A4" w:rsidRPr="00C85FDC">
        <w:rPr>
          <w:rFonts w:ascii="Times New Roman" w:hAnsi="Times New Roman"/>
          <w:sz w:val="24"/>
          <w:szCs w:val="24"/>
          <w:lang w:val="sr-Latn-ME"/>
        </w:rPr>
        <w:t xml:space="preserve">    </w:t>
      </w:r>
      <w:r w:rsidR="008A1ED2" w:rsidRPr="00C85FDC">
        <w:rPr>
          <w:rFonts w:ascii="Times New Roman" w:hAnsi="Times New Roman"/>
          <w:b/>
          <w:sz w:val="24"/>
          <w:szCs w:val="24"/>
          <w:lang w:val="sr-Latn-ME"/>
        </w:rPr>
        <w:t xml:space="preserve">Predsjednik </w:t>
      </w:r>
    </w:p>
    <w:p w:rsidR="000333A4" w:rsidRPr="00C85FDC" w:rsidRDefault="000333A4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C85FDC">
        <w:rPr>
          <w:rFonts w:ascii="Times New Roman" w:hAnsi="Times New Roman"/>
          <w:sz w:val="24"/>
          <w:szCs w:val="24"/>
          <w:lang w:val="sr-Latn-ME"/>
        </w:rPr>
        <w:t xml:space="preserve">      </w:t>
      </w:r>
      <w:r w:rsidR="006C4741">
        <w:rPr>
          <w:rFonts w:ascii="Times New Roman" w:hAnsi="Times New Roman"/>
          <w:sz w:val="24"/>
          <w:szCs w:val="24"/>
          <w:lang w:val="sr-Latn-ME"/>
        </w:rPr>
        <w:t xml:space="preserve">                                                                                               </w:t>
      </w:r>
      <w:r w:rsidRPr="00C85FDC">
        <w:rPr>
          <w:rFonts w:ascii="Times New Roman" w:hAnsi="Times New Roman"/>
          <w:sz w:val="24"/>
          <w:szCs w:val="24"/>
          <w:lang w:val="sr-Latn-ME"/>
        </w:rPr>
        <w:t xml:space="preserve"> Nemanja Vuković, s.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Pr="00C85FDC">
        <w:rPr>
          <w:rFonts w:ascii="Times New Roman" w:hAnsi="Times New Roman"/>
          <w:sz w:val="24"/>
          <w:szCs w:val="24"/>
          <w:lang w:val="sr-Latn-ME"/>
        </w:rPr>
        <w:t xml:space="preserve">r. </w:t>
      </w: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D77E78">
      <w:pPr>
        <w:pStyle w:val="NoSpacing"/>
        <w:ind w:left="4956" w:hanging="4956"/>
        <w:jc w:val="center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6533CD">
      <w:pPr>
        <w:pStyle w:val="NoSpacing"/>
        <w:rPr>
          <w:rFonts w:ascii="Times New Roman" w:hAnsi="Times New Roman"/>
          <w:sz w:val="24"/>
          <w:szCs w:val="24"/>
          <w:lang w:val="sr-Latn-ME"/>
        </w:rPr>
      </w:pPr>
    </w:p>
    <w:p w:rsidR="005307DA" w:rsidRPr="00C85FDC" w:rsidRDefault="005307DA" w:rsidP="00052C04">
      <w:pPr>
        <w:pStyle w:val="NoSpacing"/>
        <w:jc w:val="both"/>
        <w:rPr>
          <w:rFonts w:ascii="Times New Roman" w:hAnsi="Times New Roman"/>
          <w:b/>
          <w:bCs/>
          <w:sz w:val="28"/>
          <w:szCs w:val="28"/>
          <w:lang w:val="sr-Latn-ME"/>
        </w:rPr>
      </w:pPr>
      <w:r w:rsidRPr="00C85FDC">
        <w:rPr>
          <w:rFonts w:ascii="Times New Roman" w:hAnsi="Times New Roman"/>
          <w:b/>
          <w:bCs/>
          <w:sz w:val="28"/>
          <w:szCs w:val="28"/>
          <w:lang w:val="sr-Latn-ME"/>
        </w:rPr>
        <w:t>PRAVNI OSNOV</w:t>
      </w:r>
    </w:p>
    <w:p w:rsidR="005307DA" w:rsidRPr="00C85FDC" w:rsidRDefault="005307DA" w:rsidP="005307DA">
      <w:pPr>
        <w:pStyle w:val="NoSpacing"/>
        <w:ind w:left="4956" w:hanging="4956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955705" w:rsidRPr="00C85FDC" w:rsidRDefault="005307DA" w:rsidP="00C85FDC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sr-Latn-ME"/>
        </w:rPr>
      </w:pPr>
      <w:r w:rsidRPr="00C85FDC">
        <w:rPr>
          <w:rFonts w:ascii="Times New Roman" w:hAnsi="Times New Roman"/>
          <w:sz w:val="24"/>
          <w:szCs w:val="24"/>
          <w:lang w:val="sr-Latn-ME"/>
        </w:rPr>
        <w:t xml:space="preserve">Pravni osnov za donošenje ove odluke sadržan je u članu 38 stav 1 tačka 2 </w:t>
      </w:r>
      <w:r w:rsidR="00955705" w:rsidRPr="00C85FDC">
        <w:rPr>
          <w:rFonts w:ascii="Times New Roman" w:hAnsi="Times New Roman"/>
          <w:sz w:val="24"/>
          <w:szCs w:val="24"/>
          <w:lang w:val="sr-Latn-ME"/>
        </w:rPr>
        <w:t>Zakona o lokalnoj samoupravi</w:t>
      </w:r>
      <w:r w:rsidR="00955705" w:rsidRPr="00C85FDC">
        <w:rPr>
          <w:sz w:val="24"/>
          <w:szCs w:val="24"/>
          <w:lang w:val="sr-Latn-ME"/>
        </w:rPr>
        <w:t xml:space="preserve"> </w:t>
      </w:r>
      <w:r w:rsidR="00955705" w:rsidRPr="00C85FDC">
        <w:rPr>
          <w:rFonts w:ascii="Times New Roman" w:hAnsi="Times New Roman"/>
          <w:sz w:val="24"/>
          <w:szCs w:val="24"/>
          <w:lang w:val="sr-Latn-ME"/>
        </w:rPr>
        <w:t>(„Službeni list Crne Gore“, br. 02/18, 34/19, 38/20, 50/22 i 84/22)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,</w:t>
      </w:r>
      <w:r w:rsidR="00955705" w:rsidRPr="00C85FDC">
        <w:rPr>
          <w:rFonts w:ascii="Times New Roman" w:hAnsi="Times New Roman"/>
          <w:sz w:val="24"/>
          <w:szCs w:val="24"/>
          <w:lang w:val="sr-Latn-ME"/>
        </w:rPr>
        <w:t xml:space="preserve"> kojim je propisano </w:t>
      </w:r>
      <w:bookmarkStart w:id="8" w:name="_Hlk179796701"/>
      <w:r w:rsidR="00955705" w:rsidRPr="00C85FDC">
        <w:rPr>
          <w:rFonts w:ascii="Times New Roman" w:hAnsi="Times New Roman"/>
          <w:sz w:val="24"/>
          <w:szCs w:val="24"/>
          <w:lang w:val="sr-Latn-ME"/>
        </w:rPr>
        <w:t xml:space="preserve">da Skupština 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o</w:t>
      </w:r>
      <w:r w:rsidR="00955705" w:rsidRPr="00C85FDC">
        <w:rPr>
          <w:rFonts w:ascii="Times New Roman" w:hAnsi="Times New Roman"/>
          <w:sz w:val="24"/>
          <w:szCs w:val="24"/>
          <w:lang w:val="sr-Latn-ME"/>
        </w:rPr>
        <w:t>pštine u djelokrugu svojih poslova don</w:t>
      </w:r>
      <w:r w:rsidR="00907E63" w:rsidRPr="00C85FDC">
        <w:rPr>
          <w:rFonts w:ascii="Times New Roman" w:hAnsi="Times New Roman"/>
          <w:sz w:val="24"/>
          <w:szCs w:val="24"/>
          <w:lang w:val="sr-Latn-ME"/>
        </w:rPr>
        <w:t>osi propise i druge opšte akte.</w:t>
      </w:r>
      <w:r w:rsidR="00955705" w:rsidRPr="00C85FDC">
        <w:rPr>
          <w:rFonts w:ascii="Times New Roman" w:hAnsi="Times New Roman"/>
          <w:sz w:val="24"/>
          <w:szCs w:val="24"/>
          <w:lang w:val="sr-Latn-ME"/>
        </w:rPr>
        <w:t xml:space="preserve"> </w:t>
      </w:r>
      <w:bookmarkEnd w:id="8"/>
    </w:p>
    <w:p w:rsidR="00955705" w:rsidRPr="00C85FDC" w:rsidRDefault="006533CD" w:rsidP="00C85FDC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sr-Latn-ME"/>
        </w:rPr>
      </w:pPr>
      <w:r w:rsidRPr="00C85FDC">
        <w:rPr>
          <w:rFonts w:ascii="Times New Roman" w:hAnsi="Times New Roman"/>
          <w:sz w:val="24"/>
          <w:szCs w:val="24"/>
          <w:lang w:val="sr-Latn-ME"/>
        </w:rPr>
        <w:t xml:space="preserve">Članom 35 stav 1 tačka 2 Statuta 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O</w:t>
      </w:r>
      <w:r w:rsidRPr="00C85FDC">
        <w:rPr>
          <w:rFonts w:ascii="Times New Roman" w:hAnsi="Times New Roman"/>
          <w:sz w:val="24"/>
          <w:szCs w:val="24"/>
          <w:lang w:val="sr-Latn-ME"/>
        </w:rPr>
        <w:t xml:space="preserve">pštine Nikšić („Službeni list Crne Gore – Opštinski propisi“, br. 31/18 i 21/23) takođe je propisano da Skupština 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o</w:t>
      </w:r>
      <w:r w:rsidRPr="00C85FDC">
        <w:rPr>
          <w:rFonts w:ascii="Times New Roman" w:hAnsi="Times New Roman"/>
          <w:sz w:val="24"/>
          <w:szCs w:val="24"/>
          <w:lang w:val="sr-Latn-ME"/>
        </w:rPr>
        <w:t>pštine u djelokrugu svojih poslova donosi propise i druge opšte akte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,</w:t>
      </w:r>
      <w:r w:rsidRPr="00C85FDC">
        <w:rPr>
          <w:rFonts w:ascii="Times New Roman" w:hAnsi="Times New Roman"/>
          <w:sz w:val="24"/>
          <w:szCs w:val="24"/>
          <w:lang w:val="sr-Latn-ME"/>
        </w:rPr>
        <w:t xml:space="preserve"> dok je č</w:t>
      </w:r>
      <w:r w:rsidR="00955705" w:rsidRPr="00C85FDC">
        <w:rPr>
          <w:rFonts w:ascii="Times New Roman" w:hAnsi="Times New Roman"/>
          <w:sz w:val="24"/>
          <w:szCs w:val="24"/>
          <w:lang w:val="sr-Latn-ME"/>
        </w:rPr>
        <w:t xml:space="preserve">lanom 38 stav 1 </w:t>
      </w:r>
      <w:bookmarkStart w:id="9" w:name="_Hlk179796676"/>
      <w:r w:rsidR="00955705" w:rsidRPr="00C85FDC">
        <w:rPr>
          <w:rFonts w:ascii="Times New Roman" w:hAnsi="Times New Roman"/>
          <w:sz w:val="24"/>
          <w:szCs w:val="24"/>
          <w:lang w:val="sr-Latn-ME"/>
        </w:rPr>
        <w:t>Statuta opštine Nikšić („Službeni list Crne Gore – Opštinski propisi“, br. 31/18 i 21/23)</w:t>
      </w:r>
      <w:bookmarkEnd w:id="9"/>
      <w:r w:rsidR="00955705" w:rsidRPr="00C85FDC">
        <w:rPr>
          <w:rFonts w:ascii="Times New Roman" w:hAnsi="Times New Roman"/>
          <w:sz w:val="24"/>
          <w:szCs w:val="24"/>
          <w:lang w:val="sr-Latn-ME"/>
        </w:rPr>
        <w:t xml:space="preserve"> propisano da Skupština opštine u vršenju poslova iz svoje nadležnosti donosi sljedeće akte: Statut Opštine, poslovnik, odluke, rješenja, zaključke, povelje, preporuke, planove, programe i druge akte, što predstavlja još jedan od pravnih osnova za donošenje predmetne </w:t>
      </w:r>
      <w:r w:rsidR="006A0BB6" w:rsidRPr="00C85FDC">
        <w:rPr>
          <w:rFonts w:ascii="Times New Roman" w:hAnsi="Times New Roman"/>
          <w:sz w:val="24"/>
          <w:szCs w:val="24"/>
          <w:lang w:val="sr-Latn-ME"/>
        </w:rPr>
        <w:t>o</w:t>
      </w:r>
      <w:r w:rsidR="00955705" w:rsidRPr="00C85FDC">
        <w:rPr>
          <w:rFonts w:ascii="Times New Roman" w:hAnsi="Times New Roman"/>
          <w:sz w:val="24"/>
          <w:szCs w:val="24"/>
          <w:lang w:val="sr-Latn-ME"/>
        </w:rPr>
        <w:t xml:space="preserve">dluke. </w:t>
      </w:r>
    </w:p>
    <w:p w:rsidR="00955705" w:rsidRPr="00C85FDC" w:rsidRDefault="00955705" w:rsidP="00955705">
      <w:pPr>
        <w:pStyle w:val="NoSpacing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6533CD" w:rsidRPr="00C85FDC" w:rsidRDefault="006533CD" w:rsidP="00955705">
      <w:pPr>
        <w:pStyle w:val="NoSpacing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1614C9" w:rsidRPr="00C85FDC" w:rsidRDefault="006533CD" w:rsidP="001614C9">
      <w:pPr>
        <w:pStyle w:val="NoSpacing"/>
        <w:jc w:val="both"/>
        <w:rPr>
          <w:rFonts w:ascii="Times New Roman" w:hAnsi="Times New Roman"/>
          <w:b/>
          <w:bCs/>
          <w:sz w:val="28"/>
          <w:szCs w:val="24"/>
          <w:lang w:val="sr-Latn-ME"/>
        </w:rPr>
      </w:pPr>
      <w:r w:rsidRPr="00C85FDC">
        <w:rPr>
          <w:rFonts w:ascii="Times New Roman" w:hAnsi="Times New Roman"/>
          <w:b/>
          <w:bCs/>
          <w:sz w:val="28"/>
          <w:szCs w:val="24"/>
          <w:lang w:val="sr-Latn-ME"/>
        </w:rPr>
        <w:t>OBRAZLOŽENJE</w:t>
      </w:r>
    </w:p>
    <w:p w:rsidR="001614C9" w:rsidRPr="001614C9" w:rsidRDefault="001614C9" w:rsidP="001614C9">
      <w:pPr>
        <w:pStyle w:val="NoSpacing"/>
        <w:jc w:val="both"/>
        <w:rPr>
          <w:rFonts w:ascii="Times New Roman" w:hAnsi="Times New Roman"/>
          <w:b/>
          <w:bCs/>
          <w:sz w:val="28"/>
          <w:szCs w:val="24"/>
          <w:lang w:val="sr-Latn-ME"/>
        </w:rPr>
      </w:pPr>
    </w:p>
    <w:p w:rsidR="001614C9" w:rsidRPr="001614C9" w:rsidRDefault="001614C9" w:rsidP="001614C9">
      <w:pPr>
        <w:spacing w:before="120" w:after="60" w:line="276" w:lineRule="auto"/>
        <w:ind w:firstLine="708"/>
        <w:jc w:val="both"/>
        <w:rPr>
          <w:lang w:val="sr-Latn-ME" w:eastAsia="en-US"/>
        </w:rPr>
      </w:pPr>
      <w:r w:rsidRPr="001614C9">
        <w:rPr>
          <w:lang w:val="sr-Latn-ME" w:eastAsia="en-US"/>
        </w:rPr>
        <w:t>Odluka o usvajanju Strategije zapošljavanja opštine Nikšić za period 2024–2028. godine donijeta je s</w:t>
      </w:r>
      <w:r w:rsidR="00E124CD" w:rsidRPr="00C85FDC">
        <w:rPr>
          <w:lang w:val="sr-Latn-ME" w:eastAsia="en-US"/>
        </w:rPr>
        <w:t>a</w:t>
      </w:r>
      <w:r w:rsidRPr="001614C9">
        <w:rPr>
          <w:lang w:val="sr-Latn-ME" w:eastAsia="en-US"/>
        </w:rPr>
        <w:t xml:space="preserve"> ciljem unapređenja lokalne politike zapošljavanja, smanjenja nezaposlenosti i podsticanja održivog ekonomskog rasta u </w:t>
      </w:r>
      <w:r w:rsidR="006A0BB6" w:rsidRPr="00C85FDC">
        <w:rPr>
          <w:lang w:val="sr-Latn-ME" w:eastAsia="en-US"/>
        </w:rPr>
        <w:t>o</w:t>
      </w:r>
      <w:r w:rsidRPr="001614C9">
        <w:rPr>
          <w:lang w:val="sr-Latn-ME" w:eastAsia="en-US"/>
        </w:rPr>
        <w:t>pštini Nikšić. Ovaj dokument je usklađen sa  međunarodnim, nacionalnim i lokalnim propisima i predstavlja važan korak ka ostvarenju održivog, inkluzivnog i stabilnog razvoja opštine.</w:t>
      </w:r>
    </w:p>
    <w:p w:rsidR="001614C9" w:rsidRPr="001614C9" w:rsidRDefault="001614C9" w:rsidP="001614C9">
      <w:pPr>
        <w:spacing w:before="120" w:after="60" w:line="276" w:lineRule="auto"/>
        <w:ind w:firstLine="708"/>
        <w:jc w:val="both"/>
        <w:rPr>
          <w:lang w:val="sr-Latn-ME" w:eastAsia="en-US"/>
        </w:rPr>
      </w:pPr>
      <w:r w:rsidRPr="001614C9">
        <w:rPr>
          <w:lang w:val="sr-Latn-ME" w:eastAsia="en-US"/>
        </w:rPr>
        <w:t xml:space="preserve">Izrada strategije je dio realizacije projekta </w:t>
      </w:r>
      <w:r w:rsidR="006A0BB6" w:rsidRPr="00C85FDC">
        <w:rPr>
          <w:lang w:val="sr-Latn-ME" w:eastAsia="en-US"/>
        </w:rPr>
        <w:t>„</w:t>
      </w:r>
      <w:r w:rsidRPr="001614C9">
        <w:rPr>
          <w:lang w:val="sr-Latn-ME" w:eastAsia="en-US"/>
        </w:rPr>
        <w:t>Program izvrsnosti zapošljavanja</w:t>
      </w:r>
      <w:r w:rsidR="006A0BB6" w:rsidRPr="00C85FDC">
        <w:rPr>
          <w:lang w:val="sr-Latn-ME" w:eastAsia="en-US"/>
        </w:rPr>
        <w:t>“</w:t>
      </w:r>
      <w:r w:rsidRPr="001614C9">
        <w:rPr>
          <w:lang w:val="sr-Latn-ME" w:eastAsia="en-US"/>
        </w:rPr>
        <w:t xml:space="preserve"> (Ugovor: CFCU/MNE/252), koji je finansirala Evropska unija u okviru programa „Podrška zapošljavanju, socijalnoj inkluziji i socijalnom preduzetništvu“. Takođe, izrada Strategije  je planirana u Strateškom planu razvoja opštine Nikšić, u okviru specifičnog cilja 2. Održivi ekonomski rast i razvoj i prioritetom  2.1. Smanjenje nezaposlenosti.</w:t>
      </w:r>
    </w:p>
    <w:p w:rsidR="001614C9" w:rsidRPr="001614C9" w:rsidRDefault="001614C9" w:rsidP="00E124CD">
      <w:pPr>
        <w:spacing w:before="120" w:after="60" w:line="276" w:lineRule="auto"/>
        <w:ind w:firstLine="708"/>
        <w:jc w:val="both"/>
        <w:rPr>
          <w:lang w:val="sr-Latn-ME" w:eastAsia="en-US"/>
        </w:rPr>
      </w:pPr>
      <w:r w:rsidRPr="001614C9">
        <w:rPr>
          <w:lang w:val="sr-Latn-ME" w:eastAsia="en-US"/>
        </w:rPr>
        <w:t xml:space="preserve">Strategija će  dodatno osnažiti lokalne kapacitete i omogućiti </w:t>
      </w:r>
      <w:proofErr w:type="spellStart"/>
      <w:r w:rsidRPr="001614C9">
        <w:rPr>
          <w:lang w:val="sr-Latn-ME" w:eastAsia="en-US"/>
        </w:rPr>
        <w:t>multisektorsku</w:t>
      </w:r>
      <w:proofErr w:type="spellEnd"/>
      <w:r w:rsidRPr="001614C9">
        <w:rPr>
          <w:lang w:val="sr-Latn-ME" w:eastAsia="en-US"/>
        </w:rPr>
        <w:t xml:space="preserve"> saradnju u oblasti zapošljavanja, a sve u cilju unapređenja uslova za zapošljav</w:t>
      </w:r>
      <w:r w:rsidR="006A0BB6" w:rsidRPr="00C85FDC">
        <w:rPr>
          <w:lang w:val="sr-Latn-ME" w:eastAsia="en-US"/>
        </w:rPr>
        <w:t>a</w:t>
      </w:r>
      <w:r w:rsidRPr="001614C9">
        <w:rPr>
          <w:lang w:val="sr-Latn-ME" w:eastAsia="en-US"/>
        </w:rPr>
        <w:t xml:space="preserve">nje u Nikšiću. </w:t>
      </w:r>
    </w:p>
    <w:p w:rsidR="001614C9" w:rsidRPr="001614C9" w:rsidRDefault="001614C9" w:rsidP="001614C9">
      <w:pPr>
        <w:spacing w:before="120" w:after="60" w:line="276" w:lineRule="auto"/>
        <w:jc w:val="both"/>
        <w:rPr>
          <w:lang w:val="sr-Latn-ME" w:eastAsia="en-US"/>
        </w:rPr>
      </w:pPr>
    </w:p>
    <w:p w:rsidR="001614C9" w:rsidRPr="001614C9" w:rsidRDefault="001614C9" w:rsidP="001614C9">
      <w:pPr>
        <w:spacing w:before="120" w:after="60" w:line="276" w:lineRule="auto"/>
        <w:jc w:val="both"/>
        <w:rPr>
          <w:lang w:val="sr-Latn-ME" w:eastAsia="en-US"/>
        </w:rPr>
      </w:pPr>
    </w:p>
    <w:p w:rsidR="001614C9" w:rsidRPr="001614C9" w:rsidRDefault="001614C9" w:rsidP="001614C9">
      <w:pPr>
        <w:spacing w:before="120" w:after="60" w:line="276" w:lineRule="auto"/>
        <w:jc w:val="center"/>
        <w:rPr>
          <w:b/>
          <w:bCs/>
          <w:lang w:val="sr-Latn-ME" w:eastAsia="en-US"/>
        </w:rPr>
      </w:pPr>
      <w:r w:rsidRPr="001614C9">
        <w:rPr>
          <w:b/>
          <w:bCs/>
          <w:lang w:val="sr-Latn-ME" w:eastAsia="en-US"/>
        </w:rPr>
        <w:t>SLUŽBA ZA SARADNJU, POSLOVE PREDSJEDNIKA I INFORMISANJE</w:t>
      </w:r>
    </w:p>
    <w:p w:rsidR="001614C9" w:rsidRPr="001614C9" w:rsidRDefault="001614C9" w:rsidP="001614C9">
      <w:pPr>
        <w:jc w:val="center"/>
        <w:rPr>
          <w:lang w:val="sr-Latn-ME" w:eastAsia="en-US"/>
        </w:rPr>
      </w:pPr>
    </w:p>
    <w:p w:rsidR="001614C9" w:rsidRPr="001614C9" w:rsidRDefault="001614C9" w:rsidP="001614C9">
      <w:pPr>
        <w:jc w:val="center"/>
        <w:rPr>
          <w:lang w:val="sr-Latn-ME" w:eastAsia="en-US"/>
        </w:rPr>
      </w:pPr>
    </w:p>
    <w:p w:rsidR="001614C9" w:rsidRPr="001614C9" w:rsidRDefault="001614C9" w:rsidP="001614C9">
      <w:pPr>
        <w:jc w:val="both"/>
        <w:rPr>
          <w:b/>
          <w:bCs/>
          <w:lang w:val="sr-Latn-ME" w:eastAsia="en-US"/>
        </w:rPr>
      </w:pPr>
      <w:r w:rsidRPr="001614C9">
        <w:rPr>
          <w:b/>
          <w:bCs/>
          <w:lang w:val="sr-Latn-ME" w:eastAsia="en-US"/>
        </w:rPr>
        <w:t xml:space="preserve">                                                                                                Rukovodilac</w:t>
      </w:r>
    </w:p>
    <w:p w:rsidR="001614C9" w:rsidRPr="001614C9" w:rsidRDefault="001614C9" w:rsidP="001614C9">
      <w:pPr>
        <w:jc w:val="both"/>
        <w:rPr>
          <w:lang w:val="sr-Latn-ME" w:eastAsia="en-US"/>
        </w:rPr>
      </w:pPr>
      <w:r w:rsidRPr="001614C9">
        <w:rPr>
          <w:lang w:val="sr-Latn-ME" w:eastAsia="en-US"/>
        </w:rPr>
        <w:t xml:space="preserve">                                                                                              Marko Perućica</w:t>
      </w:r>
      <w:r w:rsidR="006C4741">
        <w:rPr>
          <w:lang w:val="sr-Latn-ME" w:eastAsia="en-US"/>
        </w:rPr>
        <w:t>,s.r.</w:t>
      </w:r>
      <w:bookmarkStart w:id="10" w:name="_GoBack"/>
      <w:bookmarkEnd w:id="10"/>
    </w:p>
    <w:p w:rsidR="006533CD" w:rsidRPr="006533CD" w:rsidRDefault="006533CD" w:rsidP="006533CD">
      <w:pPr>
        <w:pStyle w:val="NoSpacing"/>
        <w:jc w:val="both"/>
        <w:rPr>
          <w:rFonts w:ascii="Times New Roman" w:hAnsi="Times New Roman"/>
          <w:b/>
          <w:bCs/>
          <w:sz w:val="28"/>
          <w:szCs w:val="24"/>
          <w:lang w:val="bs-Latn-BA"/>
        </w:rPr>
      </w:pPr>
    </w:p>
    <w:sectPr w:rsidR="006533CD" w:rsidRPr="006533CD" w:rsidSect="00C40600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6F" w:rsidRDefault="0066776F" w:rsidP="00F447EC">
      <w:r>
        <w:separator/>
      </w:r>
    </w:p>
  </w:endnote>
  <w:endnote w:type="continuationSeparator" w:id="0">
    <w:p w:rsidR="0066776F" w:rsidRDefault="0066776F" w:rsidP="00F4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00" w:rsidRDefault="00C40600">
    <w:pPr>
      <w:pStyle w:val="Footer"/>
      <w:jc w:val="right"/>
    </w:pPr>
  </w:p>
  <w:p w:rsidR="00C40600" w:rsidRDefault="00C40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6F" w:rsidRDefault="0066776F" w:rsidP="00F447EC">
      <w:r>
        <w:separator/>
      </w:r>
    </w:p>
  </w:footnote>
  <w:footnote w:type="continuationSeparator" w:id="0">
    <w:p w:rsidR="0066776F" w:rsidRDefault="0066776F" w:rsidP="00F4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6pt;height:36pt" o:bullet="t">
        <v:imagedata r:id="rId1" o:title="green_leaf"/>
      </v:shape>
    </w:pict>
  </w:numPicBullet>
  <w:abstractNum w:abstractNumId="0">
    <w:nsid w:val="0A495423"/>
    <w:multiLevelType w:val="hybridMultilevel"/>
    <w:tmpl w:val="1DF0E958"/>
    <w:lvl w:ilvl="0" w:tplc="90B04D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4860"/>
    <w:multiLevelType w:val="hybridMultilevel"/>
    <w:tmpl w:val="9D485D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E1EE2"/>
    <w:multiLevelType w:val="hybridMultilevel"/>
    <w:tmpl w:val="55622ABA"/>
    <w:lvl w:ilvl="0" w:tplc="DDDA8E94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879D8"/>
    <w:multiLevelType w:val="hybridMultilevel"/>
    <w:tmpl w:val="2B362F2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84E13"/>
    <w:multiLevelType w:val="hybridMultilevel"/>
    <w:tmpl w:val="D3FE3E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2334A"/>
    <w:multiLevelType w:val="hybridMultilevel"/>
    <w:tmpl w:val="CB5C12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75173"/>
    <w:multiLevelType w:val="hybridMultilevel"/>
    <w:tmpl w:val="49106EB8"/>
    <w:lvl w:ilvl="0" w:tplc="75AA7A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024B0"/>
    <w:multiLevelType w:val="hybridMultilevel"/>
    <w:tmpl w:val="E620E5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A04FC0"/>
    <w:multiLevelType w:val="hybridMultilevel"/>
    <w:tmpl w:val="988E059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D261F7E"/>
    <w:multiLevelType w:val="hybridMultilevel"/>
    <w:tmpl w:val="D8F6FC3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FA5401"/>
    <w:multiLevelType w:val="hybridMultilevel"/>
    <w:tmpl w:val="E0D4CF1A"/>
    <w:lvl w:ilvl="0" w:tplc="418287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41BC"/>
    <w:multiLevelType w:val="hybridMultilevel"/>
    <w:tmpl w:val="90B28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E3E31"/>
    <w:multiLevelType w:val="hybridMultilevel"/>
    <w:tmpl w:val="F8CE7CD0"/>
    <w:lvl w:ilvl="0" w:tplc="E9644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09635D"/>
    <w:multiLevelType w:val="hybridMultilevel"/>
    <w:tmpl w:val="68E49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3"/>
  </w:num>
  <w:num w:numId="11">
    <w:abstractNumId w:val="9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xsDQ3MDcxNjIxMDVT0lEKTi0uzszPAykwrAUANGbw+ywAAAA="/>
  </w:docVars>
  <w:rsids>
    <w:rsidRoot w:val="00A22B6C"/>
    <w:rsid w:val="000333A4"/>
    <w:rsid w:val="00052C04"/>
    <w:rsid w:val="0005457E"/>
    <w:rsid w:val="000643B1"/>
    <w:rsid w:val="000779D7"/>
    <w:rsid w:val="00086A42"/>
    <w:rsid w:val="000A3113"/>
    <w:rsid w:val="000B0BE4"/>
    <w:rsid w:val="000C229F"/>
    <w:rsid w:val="001255CA"/>
    <w:rsid w:val="0013065C"/>
    <w:rsid w:val="00154B95"/>
    <w:rsid w:val="001614C9"/>
    <w:rsid w:val="0018724C"/>
    <w:rsid w:val="001912F5"/>
    <w:rsid w:val="00195275"/>
    <w:rsid w:val="001D1C95"/>
    <w:rsid w:val="001E41AB"/>
    <w:rsid w:val="002049DF"/>
    <w:rsid w:val="00233FA5"/>
    <w:rsid w:val="002508B2"/>
    <w:rsid w:val="002922B7"/>
    <w:rsid w:val="002A5487"/>
    <w:rsid w:val="002B4DF8"/>
    <w:rsid w:val="002C7802"/>
    <w:rsid w:val="002D4E71"/>
    <w:rsid w:val="002E4C91"/>
    <w:rsid w:val="002F1B46"/>
    <w:rsid w:val="002F7AB8"/>
    <w:rsid w:val="0031754A"/>
    <w:rsid w:val="0032394A"/>
    <w:rsid w:val="00332E3F"/>
    <w:rsid w:val="00361A6F"/>
    <w:rsid w:val="003648DE"/>
    <w:rsid w:val="003823E7"/>
    <w:rsid w:val="00382569"/>
    <w:rsid w:val="00394648"/>
    <w:rsid w:val="003B407C"/>
    <w:rsid w:val="003C44F0"/>
    <w:rsid w:val="003E708B"/>
    <w:rsid w:val="003F3C24"/>
    <w:rsid w:val="004224DA"/>
    <w:rsid w:val="004457BB"/>
    <w:rsid w:val="004630A4"/>
    <w:rsid w:val="00477F59"/>
    <w:rsid w:val="00493105"/>
    <w:rsid w:val="00495421"/>
    <w:rsid w:val="004D33B5"/>
    <w:rsid w:val="004E5BE9"/>
    <w:rsid w:val="005307DA"/>
    <w:rsid w:val="00533EAD"/>
    <w:rsid w:val="00544F8D"/>
    <w:rsid w:val="00556CC2"/>
    <w:rsid w:val="00562380"/>
    <w:rsid w:val="00591A51"/>
    <w:rsid w:val="00595C93"/>
    <w:rsid w:val="005B6F95"/>
    <w:rsid w:val="005D2CC2"/>
    <w:rsid w:val="00602BB8"/>
    <w:rsid w:val="006100CD"/>
    <w:rsid w:val="006344A7"/>
    <w:rsid w:val="006459F7"/>
    <w:rsid w:val="006533CD"/>
    <w:rsid w:val="00655B71"/>
    <w:rsid w:val="0066776F"/>
    <w:rsid w:val="006A0BB6"/>
    <w:rsid w:val="006B4679"/>
    <w:rsid w:val="006C4741"/>
    <w:rsid w:val="006E246A"/>
    <w:rsid w:val="006F15CF"/>
    <w:rsid w:val="006F1D4B"/>
    <w:rsid w:val="00726CBF"/>
    <w:rsid w:val="00746CEF"/>
    <w:rsid w:val="0075399E"/>
    <w:rsid w:val="007551EF"/>
    <w:rsid w:val="0078243D"/>
    <w:rsid w:val="007F6F68"/>
    <w:rsid w:val="00816D9F"/>
    <w:rsid w:val="00846D2E"/>
    <w:rsid w:val="00847D8E"/>
    <w:rsid w:val="008801ED"/>
    <w:rsid w:val="008A1ED2"/>
    <w:rsid w:val="008C1045"/>
    <w:rsid w:val="008F64E3"/>
    <w:rsid w:val="00907E63"/>
    <w:rsid w:val="00915130"/>
    <w:rsid w:val="0094018D"/>
    <w:rsid w:val="00953169"/>
    <w:rsid w:val="00953831"/>
    <w:rsid w:val="00955705"/>
    <w:rsid w:val="00960ED3"/>
    <w:rsid w:val="00960F29"/>
    <w:rsid w:val="00992999"/>
    <w:rsid w:val="009D3268"/>
    <w:rsid w:val="009E539A"/>
    <w:rsid w:val="009F1E0A"/>
    <w:rsid w:val="00A204A6"/>
    <w:rsid w:val="00A21575"/>
    <w:rsid w:val="00A22B6C"/>
    <w:rsid w:val="00A52E72"/>
    <w:rsid w:val="00A75251"/>
    <w:rsid w:val="00A773A3"/>
    <w:rsid w:val="00A90A5F"/>
    <w:rsid w:val="00AA1AE2"/>
    <w:rsid w:val="00AA412B"/>
    <w:rsid w:val="00AA4255"/>
    <w:rsid w:val="00AB4C3F"/>
    <w:rsid w:val="00AE50EE"/>
    <w:rsid w:val="00B2122D"/>
    <w:rsid w:val="00B406FC"/>
    <w:rsid w:val="00B41F5F"/>
    <w:rsid w:val="00B85DAA"/>
    <w:rsid w:val="00C1052E"/>
    <w:rsid w:val="00C40600"/>
    <w:rsid w:val="00C71755"/>
    <w:rsid w:val="00C80635"/>
    <w:rsid w:val="00C84863"/>
    <w:rsid w:val="00C85FDC"/>
    <w:rsid w:val="00CC491C"/>
    <w:rsid w:val="00CE0315"/>
    <w:rsid w:val="00CF060A"/>
    <w:rsid w:val="00D5350D"/>
    <w:rsid w:val="00D6338D"/>
    <w:rsid w:val="00D77E78"/>
    <w:rsid w:val="00D844F4"/>
    <w:rsid w:val="00DC13BD"/>
    <w:rsid w:val="00DC444B"/>
    <w:rsid w:val="00DD36E0"/>
    <w:rsid w:val="00E124CD"/>
    <w:rsid w:val="00E1335A"/>
    <w:rsid w:val="00E2630F"/>
    <w:rsid w:val="00E45BFA"/>
    <w:rsid w:val="00E47130"/>
    <w:rsid w:val="00E61478"/>
    <w:rsid w:val="00E71960"/>
    <w:rsid w:val="00E735CE"/>
    <w:rsid w:val="00EA49DC"/>
    <w:rsid w:val="00EA4FFD"/>
    <w:rsid w:val="00EA5ADF"/>
    <w:rsid w:val="00EF5CD0"/>
    <w:rsid w:val="00F1084F"/>
    <w:rsid w:val="00F12445"/>
    <w:rsid w:val="00F16C9F"/>
    <w:rsid w:val="00F447EC"/>
    <w:rsid w:val="00F45F13"/>
    <w:rsid w:val="00F76242"/>
    <w:rsid w:val="00F81CDB"/>
    <w:rsid w:val="00F86D73"/>
    <w:rsid w:val="00FA057D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71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D4E71"/>
    <w:pPr>
      <w:keepNext/>
      <w:outlineLvl w:val="0"/>
    </w:pPr>
    <w:rPr>
      <w:rFonts w:eastAsia="Arial Unicode MS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4E71"/>
    <w:rPr>
      <w:rFonts w:ascii="Times New Roman" w:eastAsia="Arial Unicode MS" w:hAnsi="Times New Roman" w:cs="Times New Roman"/>
      <w:b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2D4E71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2D4E71"/>
    <w:rPr>
      <w:rFonts w:eastAsia="Times New Roman"/>
      <w:sz w:val="22"/>
      <w:szCs w:val="22"/>
      <w:lang w:val="en-US" w:eastAsia="en-US" w:bidi="ar-SA"/>
    </w:rPr>
  </w:style>
  <w:style w:type="paragraph" w:customStyle="1" w:styleId="Paragrafspiska">
    <w:name w:val="Paragraf spiska"/>
    <w:basedOn w:val="Normal"/>
    <w:rsid w:val="002D4E7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bs-Latn-B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E71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99"/>
    <w:qFormat/>
    <w:rsid w:val="00F447EC"/>
    <w:pPr>
      <w:spacing w:after="200" w:line="276" w:lineRule="auto"/>
      <w:ind w:left="720"/>
      <w:contextualSpacing/>
      <w:jc w:val="both"/>
    </w:pPr>
    <w:rPr>
      <w:rFonts w:ascii="Verdana" w:hAnsi="Verdana"/>
      <w:sz w:val="20"/>
      <w:szCs w:val="20"/>
      <w:lang w:val="en-US" w:eastAsia="en-US" w:bidi="en-US"/>
    </w:rPr>
  </w:style>
  <w:style w:type="paragraph" w:styleId="FootnoteText">
    <w:name w:val="footnote text"/>
    <w:basedOn w:val="Normal"/>
    <w:link w:val="FootnoteTextChar"/>
    <w:semiHidden/>
    <w:unhideWhenUsed/>
    <w:rsid w:val="00F447EC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F447E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F447EC"/>
    <w:rPr>
      <w:vertAlign w:val="superscript"/>
    </w:rPr>
  </w:style>
  <w:style w:type="character" w:styleId="Hyperlink">
    <w:name w:val="Hyperlink"/>
    <w:uiPriority w:val="99"/>
    <w:unhideWhenUsed/>
    <w:rsid w:val="00F447E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E4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C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4C91"/>
    <w:rPr>
      <w:rFonts w:ascii="Times New Roman" w:eastAsia="Times New Roman" w:hAnsi="Times New Roman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4C91"/>
    <w:rPr>
      <w:rFonts w:ascii="Times New Roman" w:eastAsia="Times New Roman" w:hAnsi="Times New Roman"/>
      <w:b/>
      <w:bCs/>
      <w:lang w:val="hr-HR" w:eastAsia="hr-HR"/>
    </w:rPr>
  </w:style>
  <w:style w:type="paragraph" w:styleId="Revision">
    <w:name w:val="Revision"/>
    <w:hidden/>
    <w:uiPriority w:val="99"/>
    <w:semiHidden/>
    <w:rsid w:val="000333A4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40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60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40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600"/>
    <w:rPr>
      <w:rFonts w:ascii="Times New Roman" w:eastAsia="Times New Roman" w:hAnsi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71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D4E71"/>
    <w:pPr>
      <w:keepNext/>
      <w:outlineLvl w:val="0"/>
    </w:pPr>
    <w:rPr>
      <w:rFonts w:eastAsia="Arial Unicode MS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4E71"/>
    <w:rPr>
      <w:rFonts w:ascii="Times New Roman" w:eastAsia="Arial Unicode MS" w:hAnsi="Times New Roman" w:cs="Times New Roman"/>
      <w:b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2D4E71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2D4E71"/>
    <w:rPr>
      <w:rFonts w:eastAsia="Times New Roman"/>
      <w:sz w:val="22"/>
      <w:szCs w:val="22"/>
      <w:lang w:val="en-US" w:eastAsia="en-US" w:bidi="ar-SA"/>
    </w:rPr>
  </w:style>
  <w:style w:type="paragraph" w:customStyle="1" w:styleId="Paragrafspiska">
    <w:name w:val="Paragraf spiska"/>
    <w:basedOn w:val="Normal"/>
    <w:rsid w:val="002D4E7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bs-Latn-B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4E71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99"/>
    <w:qFormat/>
    <w:rsid w:val="00F447EC"/>
    <w:pPr>
      <w:spacing w:after="200" w:line="276" w:lineRule="auto"/>
      <w:ind w:left="720"/>
      <w:contextualSpacing/>
      <w:jc w:val="both"/>
    </w:pPr>
    <w:rPr>
      <w:rFonts w:ascii="Verdana" w:hAnsi="Verdana"/>
      <w:sz w:val="20"/>
      <w:szCs w:val="20"/>
      <w:lang w:val="en-US" w:eastAsia="en-US" w:bidi="en-US"/>
    </w:rPr>
  </w:style>
  <w:style w:type="paragraph" w:styleId="FootnoteText">
    <w:name w:val="footnote text"/>
    <w:basedOn w:val="Normal"/>
    <w:link w:val="FootnoteTextChar"/>
    <w:semiHidden/>
    <w:unhideWhenUsed/>
    <w:rsid w:val="00F447EC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F447E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F447EC"/>
    <w:rPr>
      <w:vertAlign w:val="superscript"/>
    </w:rPr>
  </w:style>
  <w:style w:type="character" w:styleId="Hyperlink">
    <w:name w:val="Hyperlink"/>
    <w:uiPriority w:val="99"/>
    <w:unhideWhenUsed/>
    <w:rsid w:val="00F447E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E4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C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4C91"/>
    <w:rPr>
      <w:rFonts w:ascii="Times New Roman" w:eastAsia="Times New Roman" w:hAnsi="Times New Roman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C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4C91"/>
    <w:rPr>
      <w:rFonts w:ascii="Times New Roman" w:eastAsia="Times New Roman" w:hAnsi="Times New Roman"/>
      <w:b/>
      <w:bCs/>
      <w:lang w:val="hr-HR" w:eastAsia="hr-HR"/>
    </w:rPr>
  </w:style>
  <w:style w:type="paragraph" w:styleId="Revision">
    <w:name w:val="Revision"/>
    <w:hidden/>
    <w:uiPriority w:val="99"/>
    <w:semiHidden/>
    <w:rsid w:val="000333A4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40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60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C40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600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542B-1EF3-4B98-954A-2015C4B9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Biljana Đurović</cp:lastModifiedBy>
  <cp:revision>9</cp:revision>
  <cp:lastPrinted>2024-10-14T10:05:00Z</cp:lastPrinted>
  <dcterms:created xsi:type="dcterms:W3CDTF">2024-10-14T09:13:00Z</dcterms:created>
  <dcterms:modified xsi:type="dcterms:W3CDTF">2024-10-15T06:28:00Z</dcterms:modified>
</cp:coreProperties>
</file>