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96" w:rsidRPr="00D73273" w:rsidRDefault="00753996" w:rsidP="000E56FA">
      <w:pPr>
        <w:tabs>
          <w:tab w:val="left" w:pos="6750"/>
        </w:tabs>
        <w:spacing w:after="0" w:line="240" w:lineRule="auto"/>
        <w:ind w:right="77"/>
        <w:jc w:val="both"/>
        <w:rPr>
          <w:rFonts w:ascii="Cambria" w:eastAsia="Arial" w:hAnsi="Cambria" w:cs="Arial"/>
          <w:sz w:val="24"/>
          <w:szCs w:val="24"/>
          <w:lang w:val="sr-Latn-CS"/>
        </w:rPr>
      </w:pPr>
      <w:r w:rsidRPr="00786B40">
        <w:rPr>
          <w:rFonts w:ascii="Cambria" w:eastAsia="Arial" w:hAnsi="Cambria" w:cs="Arial"/>
          <w:sz w:val="24"/>
          <w:szCs w:val="24"/>
          <w:lang w:val="sr-Latn-CS"/>
        </w:rPr>
        <w:t xml:space="preserve">Na osnovu člana 20 </w:t>
      </w:r>
      <w:r w:rsidR="0062448D" w:rsidRPr="00786B40">
        <w:rPr>
          <w:rFonts w:ascii="Cambria" w:eastAsia="Arial" w:hAnsi="Cambria" w:cs="Arial"/>
          <w:sz w:val="24"/>
          <w:szCs w:val="24"/>
          <w:lang w:val="sr-Latn-CS"/>
        </w:rPr>
        <w:t xml:space="preserve">stav 7 </w:t>
      </w:r>
      <w:r w:rsidRPr="00786B40">
        <w:rPr>
          <w:rFonts w:ascii="Cambria" w:eastAsia="Arial" w:hAnsi="Cambria" w:cs="Arial"/>
          <w:sz w:val="24"/>
          <w:szCs w:val="24"/>
          <w:lang w:val="sr-Latn-CS"/>
        </w:rPr>
        <w:t>Zakona o putevima ("</w:t>
      </w:r>
      <w:r w:rsidRPr="00D73273">
        <w:rPr>
          <w:rFonts w:ascii="Cambria" w:eastAsia="Arial" w:hAnsi="Cambria" w:cs="Arial"/>
          <w:sz w:val="24"/>
          <w:szCs w:val="24"/>
          <w:lang w:val="sr-Latn-CS"/>
        </w:rPr>
        <w:t>Službeni list CG", b</w:t>
      </w:r>
      <w:r w:rsidRPr="00D73273">
        <w:rPr>
          <w:rFonts w:ascii="Cambria" w:eastAsia="Arial" w:hAnsi="Cambria" w:cs="Arial"/>
          <w:spacing w:val="-13"/>
          <w:sz w:val="24"/>
          <w:szCs w:val="24"/>
          <w:lang w:val="sr-Latn-CS"/>
        </w:rPr>
        <w:t>r</w:t>
      </w:r>
      <w:r w:rsidRPr="00D73273">
        <w:rPr>
          <w:rFonts w:ascii="Cambria" w:eastAsia="Arial" w:hAnsi="Cambria" w:cs="Arial"/>
          <w:sz w:val="24"/>
          <w:szCs w:val="24"/>
          <w:lang w:val="sr-Latn-CS"/>
        </w:rPr>
        <w:t>oj 82/20)</w:t>
      </w:r>
      <w:r w:rsidRPr="00D73273">
        <w:rPr>
          <w:rFonts w:ascii="Cambria" w:eastAsia="Arial" w:hAnsi="Cambria" w:cs="Arial"/>
          <w:sz w:val="24"/>
          <w:szCs w:val="24"/>
          <w:lang w:val="sr-Cyrl-ME"/>
        </w:rPr>
        <w:t>,</w:t>
      </w:r>
      <w:r w:rsidR="0062448D" w:rsidRPr="00D73273">
        <w:rPr>
          <w:rFonts w:ascii="Cambria" w:eastAsia="Arial" w:hAnsi="Cambria" w:cs="Arial"/>
          <w:sz w:val="24"/>
          <w:szCs w:val="24"/>
        </w:rPr>
        <w:t xml:space="preserve"> člana 7 stav 1 tačka 8 Zakona o finansiranju lokalne samouprave </w:t>
      </w:r>
      <w:r w:rsidR="0062448D" w:rsidRPr="00D73273">
        <w:rPr>
          <w:rFonts w:ascii="Cambria" w:eastAsia="Arial" w:hAnsi="Cambria" w:cs="Arial"/>
          <w:sz w:val="24"/>
          <w:szCs w:val="24"/>
          <w:lang w:val="sr-Latn-CS"/>
        </w:rPr>
        <w:t>("Službeni list CG", b</w:t>
      </w:r>
      <w:r w:rsidR="0062448D" w:rsidRPr="00D73273">
        <w:rPr>
          <w:rFonts w:ascii="Cambria" w:eastAsia="Arial" w:hAnsi="Cambria" w:cs="Arial"/>
          <w:spacing w:val="-13"/>
          <w:sz w:val="24"/>
          <w:szCs w:val="24"/>
          <w:lang w:val="sr-Latn-CS"/>
        </w:rPr>
        <w:t>r</w:t>
      </w:r>
      <w:r w:rsidR="0062448D" w:rsidRPr="00D73273">
        <w:rPr>
          <w:rFonts w:ascii="Cambria" w:eastAsia="Arial" w:hAnsi="Cambria" w:cs="Arial"/>
          <w:sz w:val="24"/>
          <w:szCs w:val="24"/>
          <w:lang w:val="sr-Latn-CS"/>
        </w:rPr>
        <w:t>oj 03/19)</w:t>
      </w:r>
      <w:r w:rsidR="00766DBB" w:rsidRPr="00D73273">
        <w:rPr>
          <w:rFonts w:ascii="Cambria" w:eastAsia="Arial" w:hAnsi="Cambria" w:cs="Arial"/>
          <w:sz w:val="24"/>
          <w:szCs w:val="24"/>
          <w:lang w:val="sr-Latn-CS"/>
        </w:rPr>
        <w:t>,</w:t>
      </w:r>
      <w:r w:rsidRPr="00D73273">
        <w:rPr>
          <w:rFonts w:ascii="Cambria" w:hAnsi="Cambria"/>
          <w:sz w:val="24"/>
          <w:szCs w:val="24"/>
        </w:rPr>
        <w:t xml:space="preserve"> </w:t>
      </w:r>
      <w:r w:rsidRPr="00D73273">
        <w:rPr>
          <w:rFonts w:ascii="Cambria" w:eastAsia="Arial" w:hAnsi="Cambria" w:cs="Arial"/>
          <w:sz w:val="24"/>
          <w:szCs w:val="24"/>
          <w:lang w:val="sr-Latn-CS"/>
        </w:rPr>
        <w:t xml:space="preserve">člаnа 28 stav 1 tačka 2 i člana 38 stav 1 tač. 2 i 8 Zаkоnа о lоkаlnој sаmоuprаvi („Službeni list CG“, br. 2/18, 34/19 i 38/20) i člana </w:t>
      </w:r>
      <w:r w:rsidR="003C5C12" w:rsidRPr="00D73273">
        <w:rPr>
          <w:rFonts w:ascii="Cambria" w:eastAsia="Arial" w:hAnsi="Cambria" w:cs="Arial"/>
          <w:sz w:val="24"/>
          <w:szCs w:val="24"/>
          <w:lang w:val="sr-Latn-CS"/>
        </w:rPr>
        <w:t>35  stav 1 tač. 2 i 8</w:t>
      </w:r>
      <w:r w:rsidR="00866345" w:rsidRPr="00D73273">
        <w:rPr>
          <w:rFonts w:ascii="Cambria" w:eastAsia="Arial" w:hAnsi="Cambria" w:cs="Arial"/>
          <w:sz w:val="24"/>
          <w:szCs w:val="24"/>
          <w:lang w:val="sr-Latn-CS"/>
        </w:rPr>
        <w:t xml:space="preserve"> i člana 38 stav 1</w:t>
      </w:r>
      <w:r w:rsidR="003C5C12" w:rsidRPr="00D73273">
        <w:rPr>
          <w:rFonts w:ascii="Cambria" w:eastAsia="Arial" w:hAnsi="Cambria" w:cs="Arial"/>
          <w:sz w:val="24"/>
          <w:szCs w:val="24"/>
          <w:lang w:val="sr-Latn-CS"/>
        </w:rPr>
        <w:t xml:space="preserve"> </w:t>
      </w:r>
      <w:r w:rsidRPr="00D73273">
        <w:rPr>
          <w:rFonts w:ascii="Cambria" w:eastAsia="Arial" w:hAnsi="Cambria" w:cs="Arial"/>
          <w:sz w:val="24"/>
          <w:szCs w:val="24"/>
          <w:lang w:val="sr-Latn-CS"/>
        </w:rPr>
        <w:t xml:space="preserve">Statuta </w:t>
      </w:r>
      <w:r w:rsidR="003C5C12" w:rsidRPr="00D73273">
        <w:rPr>
          <w:rFonts w:ascii="Cambria" w:eastAsia="Arial" w:hAnsi="Cambria" w:cs="Arial"/>
          <w:sz w:val="24"/>
          <w:szCs w:val="24"/>
          <w:lang w:val="sr-Latn-CS"/>
        </w:rPr>
        <w:t>opštine Nikšić</w:t>
      </w:r>
      <w:r w:rsidRPr="00D73273">
        <w:rPr>
          <w:rFonts w:ascii="Cambria" w:eastAsia="Arial" w:hAnsi="Cambria" w:cs="Arial"/>
          <w:sz w:val="24"/>
          <w:szCs w:val="24"/>
          <w:lang w:val="sr-Latn-CS"/>
        </w:rPr>
        <w:t xml:space="preserve"> ("Službeni list CG - Opštinski propisi ", broj</w:t>
      </w:r>
      <w:r w:rsidR="00866345" w:rsidRPr="00D73273">
        <w:rPr>
          <w:rFonts w:ascii="Cambria" w:eastAsia="Arial" w:hAnsi="Cambria" w:cs="Arial"/>
          <w:sz w:val="24"/>
          <w:szCs w:val="24"/>
          <w:lang w:val="sr-Latn-CS"/>
        </w:rPr>
        <w:t xml:space="preserve"> 31/18</w:t>
      </w:r>
      <w:r w:rsidRPr="00D73273">
        <w:rPr>
          <w:rFonts w:ascii="Cambria" w:eastAsia="Arial" w:hAnsi="Cambria" w:cs="Arial"/>
          <w:sz w:val="24"/>
          <w:szCs w:val="24"/>
          <w:lang w:val="sr-Latn-CS"/>
        </w:rPr>
        <w:t xml:space="preserve">), uz prethodnu </w:t>
      </w:r>
      <w:r w:rsidR="00AC7C09" w:rsidRPr="00D73273">
        <w:rPr>
          <w:rFonts w:ascii="Cambria" w:eastAsia="Arial" w:hAnsi="Cambria" w:cs="Arial"/>
          <w:sz w:val="24"/>
          <w:szCs w:val="24"/>
          <w:lang w:val="sr-Latn-CS"/>
        </w:rPr>
        <w:t>S</w:t>
      </w:r>
      <w:r w:rsidRPr="00D73273">
        <w:rPr>
          <w:rFonts w:ascii="Cambria" w:eastAsia="Arial" w:hAnsi="Cambria" w:cs="Arial"/>
          <w:sz w:val="24"/>
          <w:szCs w:val="24"/>
          <w:lang w:val="sr-Latn-CS"/>
        </w:rPr>
        <w:t xml:space="preserve">aglasnost Vlade Crne Gore </w:t>
      </w:r>
      <w:r w:rsidRPr="00D73273">
        <w:rPr>
          <w:rFonts w:ascii="Cambria" w:eastAsia="Arial" w:hAnsi="Cambria" w:cs="Arial"/>
          <w:spacing w:val="12"/>
          <w:sz w:val="24"/>
          <w:szCs w:val="24"/>
          <w:lang w:val="sr-Latn-CS"/>
        </w:rPr>
        <w:t xml:space="preserve"> </w:t>
      </w:r>
      <w:r w:rsidRPr="00D73273">
        <w:rPr>
          <w:rFonts w:ascii="Cambria" w:eastAsia="Arial" w:hAnsi="Cambria" w:cs="Arial"/>
          <w:sz w:val="24"/>
          <w:szCs w:val="24"/>
          <w:lang w:val="sr-Latn-CS"/>
        </w:rPr>
        <w:t>b</w:t>
      </w:r>
      <w:r w:rsidRPr="00D73273">
        <w:rPr>
          <w:rFonts w:ascii="Cambria" w:eastAsia="Arial" w:hAnsi="Cambria" w:cs="Arial"/>
          <w:spacing w:val="-13"/>
          <w:sz w:val="24"/>
          <w:szCs w:val="24"/>
          <w:lang w:val="sr-Latn-CS"/>
        </w:rPr>
        <w:t>r</w:t>
      </w:r>
      <w:r w:rsidR="00AC7C09" w:rsidRPr="00D73273">
        <w:rPr>
          <w:rFonts w:ascii="Cambria" w:eastAsia="Arial" w:hAnsi="Cambria" w:cs="Arial"/>
          <w:sz w:val="24"/>
          <w:szCs w:val="24"/>
          <w:lang w:val="sr-Latn-CS"/>
        </w:rPr>
        <w:t>oj 04-5500/2, 26. 11. 2021. godine</w:t>
      </w:r>
      <w:r w:rsidRPr="00D73273">
        <w:rPr>
          <w:rFonts w:ascii="Cambria" w:eastAsia="Arial" w:hAnsi="Cambria" w:cs="Arial"/>
          <w:sz w:val="24"/>
          <w:szCs w:val="24"/>
          <w:lang w:val="sr-Latn-CS"/>
        </w:rPr>
        <w:t xml:space="preserve">, </w:t>
      </w:r>
      <w:r w:rsidRPr="00D73273">
        <w:rPr>
          <w:rFonts w:ascii="Cambria" w:eastAsia="Arial" w:hAnsi="Cambria" w:cs="Arial"/>
          <w:spacing w:val="12"/>
          <w:sz w:val="24"/>
          <w:szCs w:val="24"/>
          <w:lang w:val="sr-Latn-CS"/>
        </w:rPr>
        <w:t xml:space="preserve"> </w:t>
      </w:r>
      <w:r w:rsidRPr="00D73273">
        <w:rPr>
          <w:rFonts w:ascii="Cambria" w:eastAsia="Arial" w:hAnsi="Cambria" w:cs="Arial"/>
          <w:sz w:val="24"/>
          <w:szCs w:val="24"/>
          <w:lang w:val="sr-Latn-CS"/>
        </w:rPr>
        <w:t xml:space="preserve">Skupština </w:t>
      </w:r>
      <w:r w:rsidRPr="00D73273">
        <w:rPr>
          <w:rFonts w:ascii="Cambria" w:eastAsia="Arial" w:hAnsi="Cambria" w:cs="Arial"/>
          <w:spacing w:val="12"/>
          <w:sz w:val="24"/>
          <w:szCs w:val="24"/>
          <w:lang w:val="sr-Latn-CS"/>
        </w:rPr>
        <w:t xml:space="preserve"> </w:t>
      </w:r>
      <w:r w:rsidR="00866345" w:rsidRPr="00D73273">
        <w:rPr>
          <w:rFonts w:ascii="Cambria" w:eastAsia="Arial" w:hAnsi="Cambria" w:cs="Arial"/>
          <w:sz w:val="24"/>
          <w:szCs w:val="24"/>
          <w:lang w:val="sr-Latn-CS"/>
        </w:rPr>
        <w:t>opštine Nikšić</w:t>
      </w:r>
      <w:r w:rsidRPr="00D73273">
        <w:rPr>
          <w:rFonts w:ascii="Cambria" w:eastAsia="Arial" w:hAnsi="Cambria" w:cs="Arial"/>
          <w:sz w:val="24"/>
          <w:szCs w:val="24"/>
          <w:lang w:val="sr-Latn-CS"/>
        </w:rPr>
        <w:t xml:space="preserve">, </w:t>
      </w:r>
      <w:r w:rsidRPr="00D73273">
        <w:rPr>
          <w:rFonts w:ascii="Cambria" w:eastAsia="Arial" w:hAnsi="Cambria" w:cs="Arial"/>
          <w:spacing w:val="12"/>
          <w:sz w:val="24"/>
          <w:szCs w:val="24"/>
          <w:lang w:val="sr-Latn-CS"/>
        </w:rPr>
        <w:t xml:space="preserve"> </w:t>
      </w:r>
      <w:r w:rsidRPr="00D73273">
        <w:rPr>
          <w:rFonts w:ascii="Cambria" w:eastAsia="Arial" w:hAnsi="Cambria" w:cs="Arial"/>
          <w:sz w:val="24"/>
          <w:szCs w:val="24"/>
          <w:lang w:val="sr-Latn-CS"/>
        </w:rPr>
        <w:t xml:space="preserve">na </w:t>
      </w:r>
      <w:r w:rsidRPr="00D73273">
        <w:rPr>
          <w:rFonts w:ascii="Cambria" w:eastAsia="Arial" w:hAnsi="Cambria" w:cs="Arial"/>
          <w:spacing w:val="12"/>
          <w:sz w:val="24"/>
          <w:szCs w:val="24"/>
          <w:lang w:val="sr-Latn-CS"/>
        </w:rPr>
        <w:t xml:space="preserve"> </w:t>
      </w:r>
      <w:r w:rsidRPr="00D73273">
        <w:rPr>
          <w:rFonts w:ascii="Cambria" w:eastAsia="Arial" w:hAnsi="Cambria" w:cs="Arial"/>
          <w:sz w:val="24"/>
          <w:szCs w:val="24"/>
          <w:lang w:val="sr-Latn-CS"/>
        </w:rPr>
        <w:t xml:space="preserve">sjednici održanoj dana </w:t>
      </w:r>
      <w:r w:rsidRPr="00D73273">
        <w:rPr>
          <w:rFonts w:ascii="Cambria" w:eastAsia="Arial" w:hAnsi="Cambria" w:cs="Arial"/>
          <w:sz w:val="24"/>
          <w:szCs w:val="24"/>
          <w:u w:val="single" w:color="000000"/>
          <w:lang w:val="sr-Latn-CS"/>
        </w:rPr>
        <w:t xml:space="preserve">            </w:t>
      </w:r>
      <w:r w:rsidRPr="00D73273">
        <w:rPr>
          <w:rFonts w:ascii="Cambria" w:eastAsia="Arial" w:hAnsi="Cambria" w:cs="Arial"/>
          <w:spacing w:val="66"/>
          <w:sz w:val="24"/>
          <w:szCs w:val="24"/>
          <w:u w:val="single" w:color="000000"/>
          <w:lang w:val="sr-Latn-CS"/>
        </w:rPr>
        <w:t xml:space="preserve"> </w:t>
      </w:r>
      <w:r w:rsidRPr="00D73273">
        <w:rPr>
          <w:rFonts w:ascii="Cambria" w:eastAsia="Arial" w:hAnsi="Cambria" w:cs="Arial"/>
          <w:spacing w:val="-63"/>
          <w:sz w:val="24"/>
          <w:szCs w:val="24"/>
          <w:lang w:val="sr-Latn-CS"/>
        </w:rPr>
        <w:t xml:space="preserve"> </w:t>
      </w:r>
      <w:r w:rsidRPr="00D73273">
        <w:rPr>
          <w:rFonts w:ascii="Cambria" w:eastAsia="Arial" w:hAnsi="Cambria" w:cs="Arial"/>
          <w:sz w:val="24"/>
          <w:szCs w:val="24"/>
          <w:lang w:val="sr-Latn-CS"/>
        </w:rPr>
        <w:t xml:space="preserve"> </w:t>
      </w:r>
      <w:r w:rsidR="00F823D7" w:rsidRPr="00D73273">
        <w:rPr>
          <w:rFonts w:ascii="Cambria" w:eastAsia="Arial" w:hAnsi="Cambria" w:cs="Arial"/>
          <w:sz w:val="24"/>
          <w:szCs w:val="24"/>
          <w:lang w:val="sr-Latn-CS"/>
        </w:rPr>
        <w:t xml:space="preserve">2021. </w:t>
      </w:r>
      <w:r w:rsidRPr="00D73273">
        <w:rPr>
          <w:rFonts w:ascii="Cambria" w:eastAsia="Arial" w:hAnsi="Cambria" w:cs="Arial"/>
          <w:sz w:val="24"/>
          <w:szCs w:val="24"/>
          <w:lang w:val="sr-Latn-CS"/>
        </w:rPr>
        <w:t>godine, donijela je</w:t>
      </w:r>
    </w:p>
    <w:p w:rsidR="00753996" w:rsidRPr="00D73273" w:rsidRDefault="00753996" w:rsidP="000E56FA">
      <w:pPr>
        <w:spacing w:after="0" w:line="240" w:lineRule="auto"/>
        <w:ind w:left="115" w:right="77"/>
        <w:jc w:val="both"/>
        <w:rPr>
          <w:rFonts w:ascii="Cambria" w:eastAsia="Arial" w:hAnsi="Cambria" w:cs="Arial"/>
          <w:b/>
          <w:sz w:val="24"/>
          <w:szCs w:val="24"/>
          <w:lang w:val="sr-Latn-CS"/>
        </w:rPr>
      </w:pPr>
    </w:p>
    <w:p w:rsidR="00860466" w:rsidRPr="00D73273" w:rsidRDefault="00860466" w:rsidP="000E56FA">
      <w:pPr>
        <w:spacing w:after="0" w:line="240" w:lineRule="auto"/>
        <w:ind w:left="115" w:right="77"/>
        <w:jc w:val="center"/>
        <w:rPr>
          <w:rFonts w:ascii="Cambria" w:eastAsia="Arial" w:hAnsi="Cambria" w:cs="Arial"/>
          <w:b/>
          <w:sz w:val="24"/>
          <w:szCs w:val="24"/>
          <w:lang w:val="sr-Latn-CS"/>
        </w:rPr>
      </w:pPr>
    </w:p>
    <w:p w:rsidR="00753996" w:rsidRPr="00D73273" w:rsidRDefault="00753996" w:rsidP="000E56FA">
      <w:pPr>
        <w:spacing w:after="0" w:line="240" w:lineRule="auto"/>
        <w:ind w:left="115" w:right="77"/>
        <w:jc w:val="center"/>
        <w:rPr>
          <w:rFonts w:ascii="Cambria" w:hAnsi="Cambria"/>
          <w:sz w:val="24"/>
          <w:szCs w:val="24"/>
          <w:lang w:val="sr-Latn-CS"/>
        </w:rPr>
      </w:pPr>
      <w:r w:rsidRPr="00D73273">
        <w:rPr>
          <w:rFonts w:ascii="Cambria" w:eastAsia="Arial" w:hAnsi="Cambria" w:cs="Arial"/>
          <w:b/>
          <w:sz w:val="24"/>
          <w:szCs w:val="24"/>
          <w:lang w:val="sr-Latn-CS"/>
        </w:rPr>
        <w:t>ODLUKU</w:t>
      </w:r>
    </w:p>
    <w:p w:rsidR="00753996" w:rsidRPr="00D73273" w:rsidRDefault="00753996" w:rsidP="000E56FA">
      <w:pPr>
        <w:spacing w:after="0" w:line="240" w:lineRule="auto"/>
        <w:ind w:left="115" w:right="77"/>
        <w:jc w:val="center"/>
        <w:rPr>
          <w:rFonts w:ascii="Cambria" w:eastAsia="Arial" w:hAnsi="Cambria" w:cs="Arial"/>
          <w:b/>
          <w:position w:val="-2"/>
          <w:sz w:val="24"/>
          <w:szCs w:val="24"/>
          <w:lang w:val="sr-Latn-CS"/>
        </w:rPr>
      </w:pPr>
      <w:r w:rsidRPr="00D73273">
        <w:rPr>
          <w:rFonts w:ascii="Cambria" w:eastAsia="Arial" w:hAnsi="Cambria" w:cs="Arial"/>
          <w:b/>
          <w:position w:val="-2"/>
          <w:sz w:val="24"/>
          <w:szCs w:val="24"/>
          <w:lang w:val="sr-Latn-CS"/>
        </w:rPr>
        <w:t xml:space="preserve">o naknadama za korišćenje opštinskih puteva </w:t>
      </w:r>
    </w:p>
    <w:p w:rsidR="00753996" w:rsidRPr="00D73273" w:rsidRDefault="00753996" w:rsidP="000E56FA">
      <w:pPr>
        <w:spacing w:after="0" w:line="240" w:lineRule="auto"/>
        <w:ind w:left="115" w:right="77"/>
        <w:jc w:val="center"/>
        <w:rPr>
          <w:rFonts w:ascii="Cambria" w:eastAsia="Arial" w:hAnsi="Cambria" w:cs="Arial"/>
          <w:b/>
          <w:position w:val="-2"/>
          <w:sz w:val="24"/>
          <w:szCs w:val="24"/>
          <w:lang w:val="sr-Latn-CS"/>
        </w:rPr>
      </w:pPr>
      <w:r w:rsidRPr="00D73273">
        <w:rPr>
          <w:rFonts w:ascii="Cambria" w:eastAsia="Arial" w:hAnsi="Cambria" w:cs="Arial"/>
          <w:b/>
          <w:position w:val="-2"/>
          <w:sz w:val="24"/>
          <w:szCs w:val="24"/>
          <w:lang w:val="sr-Latn-CS"/>
        </w:rPr>
        <w:t>Opštine Nikšić</w:t>
      </w:r>
    </w:p>
    <w:p w:rsidR="00753996" w:rsidRPr="00D73273" w:rsidRDefault="00753996" w:rsidP="000E56FA">
      <w:pPr>
        <w:spacing w:after="0" w:line="240" w:lineRule="auto"/>
        <w:ind w:left="115" w:right="77"/>
        <w:jc w:val="center"/>
        <w:rPr>
          <w:rFonts w:ascii="Cambria" w:eastAsia="Arial" w:hAnsi="Cambria" w:cs="Arial"/>
          <w:b/>
          <w:position w:val="-2"/>
          <w:sz w:val="24"/>
          <w:szCs w:val="24"/>
          <w:lang w:val="sr-Latn-CS"/>
        </w:rPr>
      </w:pPr>
    </w:p>
    <w:p w:rsidR="00860466" w:rsidRPr="00D73273" w:rsidRDefault="00860466" w:rsidP="000E56FA">
      <w:pPr>
        <w:spacing w:after="0" w:line="240" w:lineRule="auto"/>
        <w:ind w:left="115" w:right="77"/>
        <w:jc w:val="center"/>
        <w:rPr>
          <w:rFonts w:ascii="Cambria" w:eastAsia="Arial" w:hAnsi="Cambria" w:cs="Arial"/>
          <w:b/>
          <w:sz w:val="24"/>
          <w:szCs w:val="24"/>
          <w:lang w:val="sr-Latn-CS"/>
        </w:rPr>
      </w:pPr>
    </w:p>
    <w:p w:rsidR="00753996" w:rsidRPr="00D73273" w:rsidRDefault="00753996" w:rsidP="000E56FA">
      <w:pPr>
        <w:spacing w:after="0" w:line="240" w:lineRule="auto"/>
        <w:ind w:left="115" w:right="77"/>
        <w:jc w:val="center"/>
        <w:rPr>
          <w:rFonts w:ascii="Cambria" w:eastAsia="Arial" w:hAnsi="Cambria" w:cs="Arial"/>
          <w:sz w:val="24"/>
          <w:szCs w:val="24"/>
          <w:lang w:val="sr-Latn-CS"/>
        </w:rPr>
      </w:pPr>
      <w:r w:rsidRPr="00D73273">
        <w:rPr>
          <w:rFonts w:ascii="Cambria" w:eastAsia="Arial" w:hAnsi="Cambria" w:cs="Arial"/>
          <w:b/>
          <w:sz w:val="24"/>
          <w:szCs w:val="24"/>
          <w:lang w:val="sr-Latn-CS"/>
        </w:rPr>
        <w:t>I OSNOVNE ODREDBE</w:t>
      </w:r>
    </w:p>
    <w:p w:rsidR="00860466" w:rsidRPr="00D73273" w:rsidRDefault="00860466" w:rsidP="000E56FA">
      <w:pPr>
        <w:spacing w:after="0" w:line="240" w:lineRule="auto"/>
        <w:ind w:left="115" w:right="72"/>
        <w:jc w:val="center"/>
        <w:rPr>
          <w:rFonts w:ascii="Cambria" w:eastAsia="Arial" w:hAnsi="Cambria" w:cs="Arial"/>
          <w:b/>
          <w:position w:val="-1"/>
          <w:sz w:val="24"/>
          <w:szCs w:val="24"/>
          <w:lang w:val="sr-Latn-CS"/>
        </w:rPr>
      </w:pPr>
    </w:p>
    <w:p w:rsidR="00516C8A" w:rsidRPr="00D73273" w:rsidRDefault="00753996" w:rsidP="000E56FA">
      <w:pPr>
        <w:spacing w:after="0" w:line="240" w:lineRule="auto"/>
        <w:ind w:left="115" w:right="72"/>
        <w:jc w:val="center"/>
        <w:rPr>
          <w:rFonts w:ascii="Cambria" w:eastAsia="Arial" w:hAnsi="Cambria" w:cs="Arial"/>
          <w:b/>
          <w:position w:val="-1"/>
          <w:sz w:val="24"/>
          <w:szCs w:val="24"/>
          <w:lang w:val="sr-Latn-CS"/>
        </w:rPr>
      </w:pPr>
      <w:r w:rsidRPr="00D73273">
        <w:rPr>
          <w:rFonts w:ascii="Cambria" w:eastAsia="Arial" w:hAnsi="Cambria" w:cs="Arial"/>
          <w:b/>
          <w:position w:val="-1"/>
          <w:sz w:val="24"/>
          <w:szCs w:val="24"/>
          <w:lang w:val="sr-Latn-CS"/>
        </w:rPr>
        <w:t>Član 1</w:t>
      </w:r>
    </w:p>
    <w:p w:rsidR="001C0F0D" w:rsidRPr="00D73273" w:rsidRDefault="00753996" w:rsidP="000E56FA">
      <w:pPr>
        <w:spacing w:after="0" w:line="240" w:lineRule="auto"/>
        <w:ind w:right="72"/>
        <w:jc w:val="both"/>
        <w:rPr>
          <w:rFonts w:ascii="Cambria" w:eastAsia="Arial" w:hAnsi="Cambria" w:cs="Arial"/>
          <w:sz w:val="24"/>
          <w:szCs w:val="24"/>
          <w:lang w:val="sr-Latn-CS"/>
        </w:rPr>
      </w:pPr>
      <w:r w:rsidRPr="00D73273">
        <w:rPr>
          <w:rFonts w:ascii="Cambria" w:eastAsia="Arial" w:hAnsi="Cambria" w:cs="Arial"/>
          <w:sz w:val="24"/>
          <w:szCs w:val="24"/>
          <w:lang w:val="sr-Latn-CS"/>
        </w:rPr>
        <w:t xml:space="preserve">Ovom odlukom </w:t>
      </w:r>
      <w:r w:rsidR="00516C8A" w:rsidRPr="00D73273">
        <w:rPr>
          <w:rFonts w:ascii="Cambria" w:eastAsia="Arial" w:hAnsi="Cambria" w:cs="Arial"/>
          <w:sz w:val="24"/>
          <w:szCs w:val="24"/>
          <w:lang w:val="sr-Latn-CS"/>
        </w:rPr>
        <w:t xml:space="preserve">uvodi se </w:t>
      </w:r>
      <w:r w:rsidR="00D20EBD" w:rsidRPr="00D73273">
        <w:rPr>
          <w:rFonts w:ascii="Cambria" w:hAnsi="Cambria"/>
          <w:sz w:val="24"/>
          <w:szCs w:val="24"/>
          <w:lang w:val="en-US"/>
        </w:rPr>
        <w:t>naknada za korišćenje opštinskih puteva</w:t>
      </w:r>
      <w:r w:rsidR="001C0F0D" w:rsidRPr="00D73273">
        <w:rPr>
          <w:rFonts w:ascii="Cambria" w:hAnsi="Cambria"/>
          <w:sz w:val="24"/>
          <w:szCs w:val="24"/>
          <w:lang w:val="en-US"/>
        </w:rPr>
        <w:t xml:space="preserve"> </w:t>
      </w:r>
      <w:r w:rsidR="00D20EBD" w:rsidRPr="00D73273">
        <w:rPr>
          <w:rFonts w:ascii="Cambria" w:eastAsia="Arial" w:hAnsi="Cambria"/>
          <w:sz w:val="24"/>
          <w:szCs w:val="24"/>
          <w:lang w:val="sr-Latn-CS"/>
        </w:rPr>
        <w:t xml:space="preserve"> i djelova državnih puteva koji prolaze kroz naselje </w:t>
      </w:r>
      <w:r w:rsidR="00D20EBD" w:rsidRPr="00D73273">
        <w:rPr>
          <w:rFonts w:ascii="Cambria" w:hAnsi="Cambria"/>
          <w:sz w:val="24"/>
          <w:szCs w:val="24"/>
          <w:lang w:val="en-US"/>
        </w:rPr>
        <w:t xml:space="preserve"> na teritoriji opštine Nikšić i utvrđuje</w:t>
      </w:r>
      <w:r w:rsidR="001C0F0D" w:rsidRPr="00D73273">
        <w:rPr>
          <w:rFonts w:ascii="Cambria" w:hAnsi="Cambria"/>
          <w:sz w:val="24"/>
          <w:szCs w:val="24"/>
          <w:lang w:val="en-US"/>
        </w:rPr>
        <w:t xml:space="preserve"> njena</w:t>
      </w:r>
      <w:r w:rsidRPr="00D73273">
        <w:rPr>
          <w:rFonts w:ascii="Cambria" w:eastAsia="Arial" w:hAnsi="Cambria" w:cs="Arial"/>
          <w:sz w:val="24"/>
          <w:szCs w:val="24"/>
          <w:lang w:val="sr-Latn-CS"/>
        </w:rPr>
        <w:t xml:space="preserve"> </w:t>
      </w:r>
      <w:r w:rsidRPr="00D73273">
        <w:rPr>
          <w:rFonts w:ascii="Cambria" w:eastAsia="Arial" w:hAnsi="Cambria" w:cs="Arial"/>
          <w:sz w:val="24"/>
          <w:szCs w:val="24"/>
        </w:rPr>
        <w:t xml:space="preserve">visina, </w:t>
      </w:r>
      <w:r w:rsidRPr="00D73273">
        <w:rPr>
          <w:rFonts w:ascii="Cambria" w:eastAsia="Arial" w:hAnsi="Cambria" w:cs="Arial"/>
          <w:sz w:val="24"/>
          <w:szCs w:val="24"/>
          <w:lang w:val="sr-Latn-CS"/>
        </w:rPr>
        <w:t>način i uslovi plaćanja</w:t>
      </w:r>
      <w:r w:rsidR="001C0F0D" w:rsidRPr="00D73273">
        <w:rPr>
          <w:rFonts w:ascii="Cambria" w:eastAsia="Arial" w:hAnsi="Cambria" w:cs="Arial"/>
          <w:sz w:val="24"/>
          <w:szCs w:val="24"/>
          <w:lang w:val="sr-Latn-CS"/>
        </w:rPr>
        <w:t xml:space="preserve"> (u daljem tekstu: naknada).</w:t>
      </w:r>
      <w:r w:rsidRPr="00D73273">
        <w:rPr>
          <w:rFonts w:ascii="Cambria" w:eastAsia="Arial" w:hAnsi="Cambria" w:cs="Arial"/>
          <w:sz w:val="24"/>
          <w:szCs w:val="24"/>
          <w:lang w:val="sr-Latn-CS"/>
        </w:rPr>
        <w:t xml:space="preserve"> </w:t>
      </w:r>
    </w:p>
    <w:p w:rsidR="00A26378" w:rsidRPr="00D73273" w:rsidRDefault="00A26378" w:rsidP="000E56FA">
      <w:pPr>
        <w:spacing w:after="0" w:line="240" w:lineRule="auto"/>
        <w:ind w:right="72"/>
        <w:jc w:val="both"/>
        <w:rPr>
          <w:rFonts w:ascii="Cambria" w:eastAsia="Arial" w:hAnsi="Cambria" w:cs="Arial"/>
          <w:sz w:val="24"/>
          <w:szCs w:val="24"/>
          <w:lang w:val="sr-Latn-CS"/>
        </w:rPr>
      </w:pPr>
    </w:p>
    <w:p w:rsidR="00753996" w:rsidRPr="00D73273" w:rsidRDefault="00753996" w:rsidP="000E56FA">
      <w:pPr>
        <w:spacing w:after="0" w:line="240" w:lineRule="auto"/>
        <w:ind w:right="72"/>
        <w:jc w:val="both"/>
        <w:rPr>
          <w:rFonts w:ascii="Cambria" w:eastAsia="Arial" w:hAnsi="Cambria" w:cs="Arial"/>
          <w:sz w:val="24"/>
          <w:szCs w:val="24"/>
          <w:lang w:val="sr-Latn-CS"/>
        </w:rPr>
      </w:pPr>
      <w:r w:rsidRPr="00D73273">
        <w:rPr>
          <w:rFonts w:ascii="Cambria" w:eastAsia="Arial" w:hAnsi="Cambria" w:cs="Arial"/>
          <w:sz w:val="24"/>
          <w:szCs w:val="24"/>
          <w:lang w:val="sr-Latn-CS"/>
        </w:rPr>
        <w:t xml:space="preserve">Pravna lica, fizička lica i preduzetnici za korišćenje </w:t>
      </w:r>
      <w:r w:rsidR="001C0F0D" w:rsidRPr="00D73273">
        <w:rPr>
          <w:rFonts w:ascii="Cambria" w:hAnsi="Cambria"/>
          <w:sz w:val="24"/>
          <w:szCs w:val="24"/>
          <w:lang w:val="en-US"/>
        </w:rPr>
        <w:t xml:space="preserve">opštinskih puteva </w:t>
      </w:r>
      <w:r w:rsidR="001C0F0D" w:rsidRPr="00D73273">
        <w:rPr>
          <w:rFonts w:ascii="Cambria" w:eastAsia="Arial" w:hAnsi="Cambria"/>
          <w:sz w:val="24"/>
          <w:szCs w:val="24"/>
          <w:lang w:val="sr-Latn-CS"/>
        </w:rPr>
        <w:t xml:space="preserve"> i djelova državnih puteva </w:t>
      </w:r>
      <w:r w:rsidR="00A26378" w:rsidRPr="00D73273">
        <w:rPr>
          <w:rFonts w:ascii="Cambria" w:eastAsia="Arial" w:hAnsi="Cambria"/>
          <w:sz w:val="24"/>
          <w:szCs w:val="24"/>
          <w:lang w:val="sr-Latn-CS"/>
        </w:rPr>
        <w:t>iz stava jedan ovog člana</w:t>
      </w:r>
      <w:r w:rsidR="006F4D92" w:rsidRPr="00D73273">
        <w:rPr>
          <w:rFonts w:ascii="Cambria" w:hAnsi="Cambria"/>
          <w:sz w:val="24"/>
          <w:szCs w:val="24"/>
          <w:lang w:val="en-US"/>
        </w:rPr>
        <w:t xml:space="preserve"> </w:t>
      </w:r>
      <w:r w:rsidR="006F4D92" w:rsidRPr="00D73273">
        <w:rPr>
          <w:rFonts w:ascii="Cambria" w:eastAsia="Arial" w:hAnsi="Cambria" w:cs="Arial"/>
          <w:sz w:val="24"/>
          <w:szCs w:val="24"/>
          <w:lang w:val="sr-Latn-CS"/>
        </w:rPr>
        <w:t xml:space="preserve">(u daljem tekstu: put) </w:t>
      </w:r>
      <w:r w:rsidR="001C0F0D" w:rsidRPr="00D73273">
        <w:rPr>
          <w:rFonts w:ascii="Cambria" w:hAnsi="Cambria"/>
          <w:sz w:val="24"/>
          <w:szCs w:val="24"/>
          <w:lang w:val="en-US"/>
        </w:rPr>
        <w:t xml:space="preserve"> </w:t>
      </w:r>
      <w:r w:rsidRPr="00D73273">
        <w:rPr>
          <w:rFonts w:ascii="Cambria" w:eastAsia="Arial" w:hAnsi="Cambria" w:cs="Arial"/>
          <w:sz w:val="24"/>
          <w:szCs w:val="24"/>
          <w:lang w:val="sr-Latn-CS"/>
        </w:rPr>
        <w:t>plaćaju naknadu, i to:</w:t>
      </w:r>
    </w:p>
    <w:p w:rsidR="00753996" w:rsidRPr="00D73273" w:rsidRDefault="00753996" w:rsidP="000E56FA">
      <w:pPr>
        <w:spacing w:after="0" w:line="240" w:lineRule="auto"/>
        <w:ind w:right="72" w:firstLine="426"/>
        <w:jc w:val="both"/>
        <w:rPr>
          <w:rFonts w:ascii="Cambria" w:eastAsia="Arial" w:hAnsi="Cambria" w:cs="Arial"/>
          <w:sz w:val="24"/>
          <w:szCs w:val="24"/>
          <w:lang w:val="sr-Latn-CS"/>
        </w:rPr>
      </w:pPr>
      <w:r w:rsidRPr="00D73273">
        <w:rPr>
          <w:rFonts w:ascii="Cambria" w:eastAsia="Arial" w:hAnsi="Cambria" w:cs="Arial"/>
          <w:sz w:val="24"/>
          <w:szCs w:val="24"/>
          <w:lang w:val="sr-Latn-CS"/>
        </w:rPr>
        <w:t>1) naknadu za vanredni prevoz;</w:t>
      </w:r>
    </w:p>
    <w:p w:rsidR="00753996" w:rsidRPr="00D73273" w:rsidRDefault="00753996" w:rsidP="000E56FA">
      <w:pPr>
        <w:spacing w:after="0" w:line="240" w:lineRule="auto"/>
        <w:ind w:right="72" w:firstLine="426"/>
        <w:jc w:val="both"/>
        <w:rPr>
          <w:rFonts w:ascii="Cambria" w:eastAsia="Arial" w:hAnsi="Cambria" w:cs="Arial"/>
          <w:sz w:val="24"/>
          <w:szCs w:val="24"/>
          <w:lang w:val="sr-Latn-CS"/>
        </w:rPr>
      </w:pPr>
      <w:bookmarkStart w:id="0" w:name="_Hlk67996762"/>
      <w:r w:rsidRPr="00D73273">
        <w:rPr>
          <w:rFonts w:ascii="Cambria" w:eastAsia="Arial" w:hAnsi="Cambria" w:cs="Arial"/>
          <w:sz w:val="24"/>
          <w:szCs w:val="24"/>
          <w:lang w:val="sr-Latn-CS"/>
        </w:rPr>
        <w:t xml:space="preserve">2) </w:t>
      </w:r>
      <w:bookmarkStart w:id="1" w:name="_Hlk67996789"/>
      <w:r w:rsidRPr="00D73273">
        <w:rPr>
          <w:rFonts w:ascii="Cambria" w:eastAsia="Arial" w:hAnsi="Cambria" w:cs="Arial"/>
          <w:sz w:val="24"/>
          <w:szCs w:val="24"/>
          <w:lang w:val="sr-Latn-CS"/>
        </w:rPr>
        <w:t>godišnju naknadu za zakup putnog zemljišta;</w:t>
      </w:r>
      <w:bookmarkEnd w:id="1"/>
    </w:p>
    <w:bookmarkEnd w:id="0"/>
    <w:p w:rsidR="00753996" w:rsidRPr="00D73273" w:rsidRDefault="00753996" w:rsidP="000E56FA">
      <w:pPr>
        <w:spacing w:after="0" w:line="240" w:lineRule="auto"/>
        <w:ind w:right="72" w:firstLine="426"/>
        <w:jc w:val="both"/>
        <w:rPr>
          <w:rFonts w:ascii="Cambria" w:eastAsia="Arial" w:hAnsi="Cambria" w:cs="Arial"/>
          <w:sz w:val="24"/>
          <w:szCs w:val="24"/>
          <w:lang w:val="sr-Latn-CS"/>
        </w:rPr>
      </w:pPr>
      <w:r w:rsidRPr="00D73273">
        <w:rPr>
          <w:rFonts w:ascii="Cambria" w:eastAsia="Arial" w:hAnsi="Cambria" w:cs="Arial"/>
          <w:sz w:val="24"/>
          <w:szCs w:val="24"/>
          <w:lang w:val="sr-Latn-CS"/>
        </w:rPr>
        <w:t>3) godišnju naknadu za zakup drugog zemljišta koje pripada putu;</w:t>
      </w:r>
    </w:p>
    <w:p w:rsidR="00753996" w:rsidRPr="00D73273" w:rsidRDefault="00753996" w:rsidP="000E56FA">
      <w:pPr>
        <w:spacing w:after="0" w:line="240" w:lineRule="auto"/>
        <w:ind w:right="72" w:firstLine="426"/>
        <w:jc w:val="both"/>
        <w:rPr>
          <w:rFonts w:ascii="Cambria" w:eastAsia="Arial" w:hAnsi="Cambria" w:cs="Arial"/>
          <w:sz w:val="24"/>
          <w:szCs w:val="24"/>
          <w:lang w:val="sr-Latn-CS"/>
        </w:rPr>
      </w:pPr>
      <w:r w:rsidRPr="00D73273">
        <w:rPr>
          <w:rFonts w:ascii="Cambria" w:eastAsia="Arial" w:hAnsi="Cambria" w:cs="Arial"/>
          <w:sz w:val="24"/>
          <w:szCs w:val="24"/>
          <w:lang w:val="sr-Latn-CS"/>
        </w:rPr>
        <w:t>4</w:t>
      </w:r>
      <w:bookmarkStart w:id="2" w:name="_Hlk68002446"/>
      <w:r w:rsidRPr="00D73273">
        <w:rPr>
          <w:rFonts w:ascii="Cambria" w:eastAsia="Arial" w:hAnsi="Cambria" w:cs="Arial"/>
          <w:sz w:val="24"/>
          <w:szCs w:val="24"/>
          <w:lang w:val="sr-Latn-CS"/>
        </w:rPr>
        <w:t xml:space="preserve">) naknadu za postavljanje cjevovoda, vodovoda, kanalizacije, električnih vodova, elektronskih komunikacionih vodova, gasovoda i naftovoda na putu i druge sa njima povezane infrastrukture </w:t>
      </w:r>
      <w:bookmarkEnd w:id="2"/>
      <w:r w:rsidRPr="00D73273">
        <w:rPr>
          <w:rFonts w:ascii="Cambria" w:eastAsia="Arial" w:hAnsi="Cambria" w:cs="Arial"/>
          <w:sz w:val="24"/>
          <w:szCs w:val="24"/>
          <w:lang w:val="sr-Latn-CS"/>
        </w:rPr>
        <w:t>(trafostanice, bazne stanice, antenski stubovi, pumpne stanice i drugo);</w:t>
      </w:r>
    </w:p>
    <w:p w:rsidR="00753996" w:rsidRPr="00D73273" w:rsidRDefault="00753996" w:rsidP="000E56FA">
      <w:pPr>
        <w:spacing w:after="0" w:line="240" w:lineRule="auto"/>
        <w:ind w:right="72" w:firstLine="426"/>
        <w:jc w:val="both"/>
        <w:rPr>
          <w:rFonts w:ascii="Cambria" w:eastAsia="Arial" w:hAnsi="Cambria" w:cs="Arial"/>
          <w:sz w:val="24"/>
          <w:szCs w:val="24"/>
          <w:lang w:val="sr-Latn-CS"/>
        </w:rPr>
      </w:pPr>
      <w:r w:rsidRPr="00D73273">
        <w:rPr>
          <w:rFonts w:ascii="Cambria" w:eastAsia="Arial" w:hAnsi="Cambria" w:cs="Arial"/>
          <w:sz w:val="24"/>
          <w:szCs w:val="24"/>
          <w:lang w:val="sr-Latn-CS"/>
        </w:rPr>
        <w:t xml:space="preserve">5) </w:t>
      </w:r>
      <w:bookmarkStart w:id="3" w:name="_Hlk68004833"/>
      <w:r w:rsidRPr="00D73273">
        <w:rPr>
          <w:rFonts w:ascii="Cambria" w:eastAsia="Arial" w:hAnsi="Cambria" w:cs="Arial"/>
          <w:sz w:val="24"/>
          <w:szCs w:val="24"/>
          <w:lang w:val="sr-Latn-CS"/>
        </w:rPr>
        <w:t xml:space="preserve">godišnju naknadu za cjevovode, vodovode, kanalizaciju, električne vodove, elektronsko komunikacione vodove, gasovode i naftovode ugrađene na putu i druge sa njima povezane infrastrukture </w:t>
      </w:r>
      <w:bookmarkEnd w:id="3"/>
      <w:r w:rsidRPr="00D73273">
        <w:rPr>
          <w:rFonts w:ascii="Cambria" w:eastAsia="Arial" w:hAnsi="Cambria" w:cs="Arial"/>
          <w:sz w:val="24"/>
          <w:szCs w:val="24"/>
          <w:lang w:val="sr-Latn-CS"/>
        </w:rPr>
        <w:t>(trafostanice, bazne stanice, antenski stubovi, pumpne stanice i drugo);</w:t>
      </w:r>
    </w:p>
    <w:p w:rsidR="004E6286" w:rsidRPr="00D73273" w:rsidRDefault="00753996" w:rsidP="000E56FA">
      <w:pPr>
        <w:spacing w:after="0" w:line="240" w:lineRule="auto"/>
        <w:ind w:right="72" w:firstLine="426"/>
        <w:jc w:val="both"/>
        <w:rPr>
          <w:rFonts w:ascii="Cambria" w:eastAsia="Arial" w:hAnsi="Cambria" w:cs="Arial"/>
          <w:sz w:val="24"/>
          <w:szCs w:val="24"/>
          <w:lang w:val="sr-Latn-CS"/>
        </w:rPr>
      </w:pPr>
      <w:r w:rsidRPr="00D73273">
        <w:rPr>
          <w:rFonts w:ascii="Cambria" w:eastAsia="Arial" w:hAnsi="Cambria" w:cs="Arial"/>
          <w:sz w:val="24"/>
          <w:szCs w:val="24"/>
          <w:lang w:val="sr-Latn-CS"/>
        </w:rPr>
        <w:t xml:space="preserve">6) </w:t>
      </w:r>
      <w:bookmarkStart w:id="4" w:name="_Hlk68005944"/>
      <w:r w:rsidRPr="00D73273">
        <w:rPr>
          <w:rFonts w:ascii="Cambria" w:eastAsia="Arial" w:hAnsi="Cambria" w:cs="Arial"/>
          <w:sz w:val="24"/>
          <w:szCs w:val="24"/>
          <w:lang w:val="sr-Latn-CS"/>
        </w:rPr>
        <w:t>godišnju naknadu za korišćenje komercijalnih objekata kojima je omogućen pristup sa puta</w:t>
      </w:r>
      <w:r w:rsidR="00AD3021" w:rsidRPr="00D73273">
        <w:rPr>
          <w:rFonts w:ascii="Cambria" w:eastAsia="Arial" w:hAnsi="Cambria" w:cs="Arial"/>
          <w:sz w:val="24"/>
          <w:szCs w:val="24"/>
          <w:lang w:val="sr-Latn-CS"/>
        </w:rPr>
        <w:t xml:space="preserve">,  </w:t>
      </w:r>
      <w:r w:rsidR="00AD3021" w:rsidRPr="00D73273">
        <w:rPr>
          <w:rFonts w:ascii="Cambria" w:hAnsi="Cambria" w:cstheme="minorHAnsi"/>
          <w:sz w:val="24"/>
          <w:szCs w:val="24"/>
        </w:rPr>
        <w:t>zavisno od vrste, kategorije i površine objekta</w:t>
      </w:r>
      <w:r w:rsidR="004E6286" w:rsidRPr="00D73273">
        <w:rPr>
          <w:rFonts w:ascii="Cambria" w:eastAsia="Arial" w:hAnsi="Cambria" w:cs="Arial"/>
          <w:sz w:val="24"/>
          <w:szCs w:val="24"/>
          <w:lang w:val="sr-Latn-CS"/>
        </w:rPr>
        <w:t>.</w:t>
      </w:r>
    </w:p>
    <w:bookmarkEnd w:id="4"/>
    <w:p w:rsidR="00BD3673" w:rsidRPr="00D73273" w:rsidRDefault="00BD3673" w:rsidP="000E56FA">
      <w:pPr>
        <w:spacing w:before="240" w:after="240" w:line="240" w:lineRule="auto"/>
        <w:jc w:val="center"/>
        <w:rPr>
          <w:rFonts w:ascii="Cambria" w:eastAsiaTheme="minorHAnsi" w:hAnsi="Cambria" w:cstheme="minorHAnsi"/>
          <w:b/>
          <w:sz w:val="24"/>
          <w:szCs w:val="24"/>
          <w:lang w:val="en-US"/>
        </w:rPr>
      </w:pPr>
      <w:r w:rsidRPr="00D73273">
        <w:rPr>
          <w:rFonts w:ascii="Cambria" w:eastAsiaTheme="minorHAnsi" w:hAnsi="Cambria" w:cstheme="minorHAnsi"/>
          <w:b/>
          <w:sz w:val="24"/>
          <w:szCs w:val="24"/>
          <w:lang w:val="en-US"/>
        </w:rPr>
        <w:t xml:space="preserve">Član </w:t>
      </w:r>
      <w:r w:rsidR="00875EA7" w:rsidRPr="00D73273">
        <w:rPr>
          <w:rFonts w:ascii="Cambria" w:eastAsiaTheme="minorHAnsi" w:hAnsi="Cambria" w:cstheme="minorHAnsi"/>
          <w:b/>
          <w:sz w:val="24"/>
          <w:szCs w:val="24"/>
          <w:lang w:val="en-US"/>
        </w:rPr>
        <w:t>2</w:t>
      </w:r>
    </w:p>
    <w:p w:rsidR="00BD3673" w:rsidRPr="00D73273" w:rsidRDefault="00BD3673" w:rsidP="000E56FA">
      <w:pPr>
        <w:autoSpaceDE w:val="0"/>
        <w:autoSpaceDN w:val="0"/>
        <w:adjustRightInd w:val="0"/>
        <w:spacing w:before="60" w:after="60" w:line="240" w:lineRule="auto"/>
        <w:jc w:val="both"/>
        <w:rPr>
          <w:rFonts w:ascii="Cambria" w:eastAsiaTheme="minorEastAsia" w:hAnsi="Cambria" w:cstheme="minorHAnsi"/>
          <w:b/>
          <w:color w:val="000000"/>
          <w:sz w:val="24"/>
          <w:szCs w:val="24"/>
          <w:lang w:val="en-US"/>
        </w:rPr>
      </w:pPr>
      <w:r w:rsidRPr="00D73273">
        <w:rPr>
          <w:rFonts w:ascii="Cambria" w:eastAsiaTheme="minorEastAsia" w:hAnsi="Cambria" w:cstheme="minorHAnsi"/>
          <w:color w:val="000000"/>
          <w:sz w:val="24"/>
          <w:szCs w:val="24"/>
          <w:lang w:val="en-US"/>
        </w:rPr>
        <w:t xml:space="preserve">Sredstva </w:t>
      </w:r>
      <w:proofErr w:type="gramStart"/>
      <w:r w:rsidRPr="00D73273">
        <w:rPr>
          <w:rFonts w:ascii="Cambria" w:eastAsiaTheme="minorEastAsia" w:hAnsi="Cambria" w:cstheme="minorHAnsi"/>
          <w:color w:val="000000"/>
          <w:sz w:val="24"/>
          <w:szCs w:val="24"/>
          <w:lang w:val="en-US"/>
        </w:rPr>
        <w:t>od</w:t>
      </w:r>
      <w:proofErr w:type="gramEnd"/>
      <w:r w:rsidRPr="00D73273">
        <w:rPr>
          <w:rFonts w:ascii="Cambria" w:eastAsiaTheme="minorEastAsia" w:hAnsi="Cambria" w:cstheme="minorHAnsi"/>
          <w:color w:val="000000"/>
          <w:sz w:val="24"/>
          <w:szCs w:val="24"/>
          <w:lang w:val="en-US"/>
        </w:rPr>
        <w:t xml:space="preserve"> naknada iz člana 1 ove odluke, prihod su budžeta opštine Nikšić i koriste se za održavanje i zaštitu opštinskih puteva.</w:t>
      </w:r>
    </w:p>
    <w:p w:rsidR="00BD3673" w:rsidRPr="00D73273" w:rsidRDefault="00BD3673" w:rsidP="000E56FA">
      <w:pPr>
        <w:tabs>
          <w:tab w:val="left" w:pos="2214"/>
        </w:tabs>
        <w:spacing w:after="0" w:line="240" w:lineRule="auto"/>
        <w:ind w:right="77"/>
        <w:rPr>
          <w:rFonts w:ascii="Cambria" w:eastAsia="Arial" w:hAnsi="Cambria" w:cs="Arial"/>
          <w:sz w:val="24"/>
          <w:szCs w:val="24"/>
          <w:lang w:val="sr-Latn-CS"/>
        </w:rPr>
      </w:pPr>
    </w:p>
    <w:p w:rsidR="00875EA7" w:rsidRPr="00D73273" w:rsidRDefault="00875EA7" w:rsidP="000E56FA">
      <w:pPr>
        <w:spacing w:after="0" w:line="240" w:lineRule="auto"/>
        <w:jc w:val="center"/>
        <w:rPr>
          <w:rFonts w:ascii="Cambria" w:hAnsi="Cambria"/>
          <w:b/>
          <w:sz w:val="24"/>
          <w:szCs w:val="24"/>
          <w:lang w:val="sr-Latn-RS"/>
        </w:rPr>
      </w:pPr>
      <w:r w:rsidRPr="00D73273">
        <w:rPr>
          <w:rFonts w:ascii="Cambria" w:hAnsi="Cambria"/>
          <w:b/>
          <w:sz w:val="24"/>
          <w:szCs w:val="24"/>
          <w:lang w:val="sr-Latn-RS"/>
        </w:rPr>
        <w:t>Rodna senzitivnost</w:t>
      </w:r>
    </w:p>
    <w:p w:rsidR="000E56FA" w:rsidRPr="00D73273" w:rsidRDefault="000E56FA" w:rsidP="000E56FA">
      <w:pPr>
        <w:spacing w:after="0" w:line="240" w:lineRule="auto"/>
        <w:jc w:val="center"/>
        <w:rPr>
          <w:rFonts w:ascii="Cambria" w:hAnsi="Cambria"/>
          <w:b/>
          <w:sz w:val="24"/>
          <w:szCs w:val="24"/>
          <w:lang w:val="sr-Latn-RS"/>
        </w:rPr>
      </w:pPr>
    </w:p>
    <w:p w:rsidR="00875EA7" w:rsidRPr="00D73273" w:rsidRDefault="00875EA7" w:rsidP="000E56FA">
      <w:pPr>
        <w:spacing w:after="0" w:line="240" w:lineRule="auto"/>
        <w:jc w:val="center"/>
        <w:rPr>
          <w:rFonts w:ascii="Cambria" w:hAnsi="Cambria"/>
          <w:b/>
          <w:sz w:val="24"/>
          <w:szCs w:val="24"/>
          <w:lang w:val="sr-Latn-RS"/>
        </w:rPr>
      </w:pPr>
      <w:r w:rsidRPr="00D73273">
        <w:rPr>
          <w:rFonts w:ascii="Cambria" w:hAnsi="Cambria"/>
          <w:b/>
          <w:sz w:val="24"/>
          <w:szCs w:val="24"/>
          <w:lang w:val="sr-Latn-RS"/>
        </w:rPr>
        <w:t>Član 3</w:t>
      </w:r>
    </w:p>
    <w:p w:rsidR="00875EA7" w:rsidRPr="00D73273" w:rsidRDefault="00875EA7" w:rsidP="000E56FA">
      <w:pPr>
        <w:spacing w:after="0" w:line="240" w:lineRule="auto"/>
        <w:ind w:right="72"/>
        <w:jc w:val="both"/>
        <w:rPr>
          <w:rFonts w:ascii="Cambria" w:eastAsia="Arial" w:hAnsi="Cambria" w:cs="Arial"/>
          <w:b/>
          <w:sz w:val="24"/>
          <w:szCs w:val="24"/>
          <w:lang w:val="sr-Latn-RS"/>
        </w:rPr>
      </w:pPr>
      <w:r w:rsidRPr="00D73273">
        <w:rPr>
          <w:rFonts w:ascii="Cambria" w:hAnsi="Cambria"/>
          <w:sz w:val="24"/>
          <w:szCs w:val="24"/>
          <w:lang w:val="sr-Latn-RS"/>
        </w:rPr>
        <w:t>Izrazi koji se u ovoj odluci koriste za fizička lica u muškom rodu podrazumijevaju iste izraze u ženskom rodu.</w:t>
      </w:r>
    </w:p>
    <w:p w:rsidR="00860466" w:rsidRPr="00D73273" w:rsidRDefault="00875EA7" w:rsidP="000E56FA">
      <w:pPr>
        <w:tabs>
          <w:tab w:val="left" w:pos="2214"/>
        </w:tabs>
        <w:spacing w:after="0" w:line="240" w:lineRule="auto"/>
        <w:ind w:right="77"/>
        <w:rPr>
          <w:rFonts w:ascii="Cambria" w:eastAsia="Arial" w:hAnsi="Cambria" w:cs="Arial"/>
          <w:b/>
          <w:position w:val="-1"/>
          <w:sz w:val="24"/>
          <w:szCs w:val="24"/>
          <w:lang w:val="sr-Latn-CS"/>
        </w:rPr>
      </w:pPr>
      <w:r w:rsidRPr="00D73273">
        <w:rPr>
          <w:rFonts w:ascii="Cambria" w:eastAsia="Arial" w:hAnsi="Cambria" w:cs="Arial"/>
          <w:sz w:val="24"/>
          <w:szCs w:val="24"/>
          <w:lang w:val="sr-Latn-CS"/>
        </w:rPr>
        <w:tab/>
      </w:r>
    </w:p>
    <w:p w:rsidR="003F710F" w:rsidRPr="00D73273" w:rsidRDefault="003F710F" w:rsidP="00753996">
      <w:pPr>
        <w:spacing w:after="0" w:line="240" w:lineRule="auto"/>
        <w:ind w:right="77"/>
        <w:jc w:val="center"/>
        <w:rPr>
          <w:rFonts w:ascii="Cambria" w:eastAsia="Arial" w:hAnsi="Cambria" w:cs="Arial"/>
          <w:b/>
          <w:position w:val="-1"/>
          <w:sz w:val="24"/>
          <w:szCs w:val="24"/>
          <w:lang w:val="sr-Latn-CS"/>
        </w:rPr>
      </w:pPr>
    </w:p>
    <w:p w:rsidR="000E56FA" w:rsidRPr="00D73273" w:rsidRDefault="00746DC5" w:rsidP="00753996">
      <w:pPr>
        <w:spacing w:after="0" w:line="240" w:lineRule="auto"/>
        <w:ind w:right="77"/>
        <w:jc w:val="center"/>
        <w:rPr>
          <w:rFonts w:ascii="Cambria" w:eastAsia="Arial" w:hAnsi="Cambria" w:cs="Arial"/>
          <w:b/>
          <w:sz w:val="24"/>
          <w:szCs w:val="24"/>
          <w:lang w:val="sr-Latn-CS"/>
        </w:rPr>
      </w:pPr>
      <w:r w:rsidRPr="00D73273">
        <w:rPr>
          <w:rFonts w:ascii="Cambria" w:eastAsia="Arial" w:hAnsi="Cambria" w:cs="Arial"/>
          <w:b/>
          <w:position w:val="-1"/>
          <w:sz w:val="24"/>
          <w:szCs w:val="24"/>
          <w:lang w:val="sr-Latn-CS"/>
        </w:rPr>
        <w:lastRenderedPageBreak/>
        <w:t>1.</w:t>
      </w:r>
      <w:r w:rsidR="00753996" w:rsidRPr="00D73273">
        <w:rPr>
          <w:rFonts w:ascii="Cambria" w:eastAsia="Arial" w:hAnsi="Cambria" w:cs="Arial"/>
          <w:b/>
          <w:position w:val="-1"/>
          <w:sz w:val="24"/>
          <w:szCs w:val="24"/>
          <w:lang w:val="sr-Latn-CS"/>
        </w:rPr>
        <w:t>Naknada za vanredni prevoz</w:t>
      </w:r>
    </w:p>
    <w:p w:rsidR="00753996" w:rsidRPr="00D73273" w:rsidRDefault="00753996" w:rsidP="00753996">
      <w:pPr>
        <w:spacing w:after="0" w:line="240" w:lineRule="auto"/>
        <w:ind w:right="77"/>
        <w:jc w:val="center"/>
        <w:rPr>
          <w:rFonts w:ascii="Cambria" w:eastAsia="Arial" w:hAnsi="Cambria" w:cs="Arial"/>
          <w:b/>
          <w:sz w:val="24"/>
          <w:szCs w:val="24"/>
          <w:lang w:val="sr-Latn-CS"/>
        </w:rPr>
      </w:pPr>
      <w:r w:rsidRPr="00D73273">
        <w:rPr>
          <w:rFonts w:ascii="Cambria" w:eastAsia="Arial" w:hAnsi="Cambria" w:cs="Arial"/>
          <w:b/>
          <w:sz w:val="24"/>
          <w:szCs w:val="24"/>
          <w:lang w:val="sr-Latn-CS"/>
        </w:rPr>
        <w:t xml:space="preserve">Član </w:t>
      </w:r>
      <w:r w:rsidR="00875EA7" w:rsidRPr="00D73273">
        <w:rPr>
          <w:rFonts w:ascii="Cambria" w:eastAsia="Arial" w:hAnsi="Cambria" w:cs="Arial"/>
          <w:b/>
          <w:sz w:val="24"/>
          <w:szCs w:val="24"/>
          <w:lang w:val="sr-Latn-CS"/>
        </w:rPr>
        <w:t>4</w:t>
      </w:r>
    </w:p>
    <w:p w:rsidR="00753996" w:rsidRPr="00D73273" w:rsidRDefault="00753996" w:rsidP="00CE01BD">
      <w:pPr>
        <w:spacing w:after="0" w:line="240" w:lineRule="auto"/>
        <w:ind w:right="77"/>
        <w:jc w:val="both"/>
        <w:rPr>
          <w:rFonts w:ascii="Cambria" w:eastAsia="Arial" w:hAnsi="Cambria" w:cs="Arial"/>
          <w:bCs/>
          <w:sz w:val="24"/>
          <w:szCs w:val="24"/>
          <w:lang w:val="sr-Latn-CS"/>
        </w:rPr>
      </w:pPr>
      <w:r w:rsidRPr="00D73273">
        <w:rPr>
          <w:rFonts w:ascii="Cambria" w:eastAsia="Arial" w:hAnsi="Cambria" w:cs="Arial"/>
          <w:bCs/>
          <w:sz w:val="24"/>
          <w:szCs w:val="24"/>
          <w:lang w:val="sr-Latn-CS"/>
        </w:rPr>
        <w:t>Naknada za vanredni prevoz na putu plaća se za prekoračenje ukupne mase, osovinskog opterećenja i/ili dozvoljenih dimenzija vozila (širina, visina, dužina).</w:t>
      </w:r>
    </w:p>
    <w:p w:rsidR="00CE01BD" w:rsidRPr="00D73273" w:rsidRDefault="00CE01BD" w:rsidP="00CE01BD">
      <w:pPr>
        <w:spacing w:after="0" w:line="240" w:lineRule="auto"/>
        <w:ind w:right="77"/>
        <w:jc w:val="both"/>
        <w:rPr>
          <w:rFonts w:ascii="Cambria" w:eastAsia="Arial" w:hAnsi="Cambria" w:cs="Arial"/>
          <w:bCs/>
          <w:sz w:val="24"/>
          <w:szCs w:val="24"/>
          <w:lang w:val="sr-Latn-CS"/>
        </w:rPr>
      </w:pPr>
    </w:p>
    <w:p w:rsidR="00746DC5" w:rsidRPr="00D73273" w:rsidRDefault="00746DC5" w:rsidP="00746DC5">
      <w:pPr>
        <w:spacing w:before="120" w:after="120" w:line="259" w:lineRule="auto"/>
        <w:jc w:val="both"/>
        <w:rPr>
          <w:rFonts w:ascii="Cambria" w:eastAsiaTheme="minorHAnsi" w:hAnsi="Cambria" w:cstheme="minorHAnsi"/>
          <w:sz w:val="24"/>
          <w:szCs w:val="24"/>
          <w:lang w:val="en-US"/>
        </w:rPr>
      </w:pPr>
      <w:r w:rsidRPr="00D73273">
        <w:rPr>
          <w:rFonts w:ascii="Cambria" w:eastAsiaTheme="minorHAnsi" w:hAnsi="Cambria" w:cstheme="minorHAnsi"/>
          <w:sz w:val="24"/>
          <w:szCs w:val="24"/>
          <w:lang w:val="en-US"/>
        </w:rPr>
        <w:t xml:space="preserve">Naknada iz stave 1 ovog člana utvrđuje se rješenjem za obavljanje vanrednog prevoza </w:t>
      </w:r>
      <w:proofErr w:type="gramStart"/>
      <w:r w:rsidRPr="00D73273">
        <w:rPr>
          <w:rFonts w:ascii="Cambria" w:eastAsiaTheme="minorHAnsi" w:hAnsi="Cambria" w:cstheme="minorHAnsi"/>
          <w:sz w:val="24"/>
          <w:szCs w:val="24"/>
          <w:lang w:val="en-US"/>
        </w:rPr>
        <w:t>na</w:t>
      </w:r>
      <w:proofErr w:type="gramEnd"/>
      <w:r w:rsidRPr="00D73273">
        <w:rPr>
          <w:rFonts w:ascii="Cambria" w:eastAsiaTheme="minorHAnsi" w:hAnsi="Cambria" w:cstheme="minorHAnsi"/>
          <w:sz w:val="24"/>
          <w:szCs w:val="24"/>
          <w:lang w:val="en-US"/>
        </w:rPr>
        <w:t xml:space="preserve"> putu, koje izdaje organ lokalne uprave nadležan za poslove saobraćaja.</w:t>
      </w:r>
    </w:p>
    <w:p w:rsidR="00746DC5" w:rsidRPr="00D73273" w:rsidRDefault="002304A7" w:rsidP="00746DC5">
      <w:pPr>
        <w:pStyle w:val="N01X"/>
        <w:rPr>
          <w:rFonts w:ascii="Cambria" w:hAnsi="Cambria" w:cstheme="minorHAnsi"/>
        </w:rPr>
      </w:pPr>
      <w:r w:rsidRPr="00D73273">
        <w:rPr>
          <w:rFonts w:ascii="Cambria" w:hAnsi="Cambria" w:cstheme="minorHAnsi"/>
        </w:rPr>
        <w:t>1.1.</w:t>
      </w:r>
      <w:r w:rsidR="00746DC5" w:rsidRPr="00D73273">
        <w:rPr>
          <w:rFonts w:ascii="Cambria" w:hAnsi="Cambria" w:cstheme="minorHAnsi"/>
        </w:rPr>
        <w:t xml:space="preserve"> Naknada za prekoračenje dozvoljenih dimenzija</w:t>
      </w:r>
    </w:p>
    <w:p w:rsidR="00746DC5" w:rsidRPr="00D73273" w:rsidRDefault="00746DC5" w:rsidP="00746DC5">
      <w:pPr>
        <w:pStyle w:val="C30X"/>
        <w:spacing w:before="240" w:after="240"/>
        <w:rPr>
          <w:rFonts w:ascii="Cambria" w:hAnsi="Cambria" w:cstheme="minorHAnsi"/>
        </w:rPr>
      </w:pPr>
      <w:r w:rsidRPr="00D73273">
        <w:rPr>
          <w:rFonts w:ascii="Cambria" w:hAnsi="Cambria" w:cstheme="minorHAnsi"/>
        </w:rPr>
        <w:t>Član 5</w:t>
      </w:r>
    </w:p>
    <w:p w:rsidR="00746DC5" w:rsidRPr="00D73273" w:rsidRDefault="00746DC5" w:rsidP="00746DC5">
      <w:pPr>
        <w:pStyle w:val="T30X"/>
        <w:ind w:firstLine="0"/>
        <w:rPr>
          <w:rFonts w:ascii="Cambria" w:hAnsi="Cambria" w:cstheme="minorHAnsi"/>
          <w:sz w:val="24"/>
          <w:szCs w:val="24"/>
        </w:rPr>
      </w:pPr>
      <w:r w:rsidRPr="00D73273">
        <w:rPr>
          <w:rFonts w:ascii="Cambria" w:hAnsi="Cambria" w:cstheme="minorHAnsi"/>
          <w:sz w:val="24"/>
          <w:szCs w:val="24"/>
        </w:rPr>
        <w:t xml:space="preserve">Za prekoračenje propisane dužine vozila </w:t>
      </w:r>
      <w:proofErr w:type="gramStart"/>
      <w:r w:rsidRPr="00D73273">
        <w:rPr>
          <w:rFonts w:ascii="Cambria" w:hAnsi="Cambria" w:cstheme="minorHAnsi"/>
          <w:sz w:val="24"/>
          <w:szCs w:val="24"/>
        </w:rPr>
        <w:t>ili</w:t>
      </w:r>
      <w:proofErr w:type="gramEnd"/>
      <w:r w:rsidRPr="00D73273">
        <w:rPr>
          <w:rFonts w:ascii="Cambria" w:hAnsi="Cambria" w:cstheme="minorHAnsi"/>
          <w:sz w:val="24"/>
          <w:szCs w:val="24"/>
        </w:rPr>
        <w:t xml:space="preserve"> skupa vozila, naknada iznosi:</w:t>
      </w:r>
    </w:p>
    <w:p w:rsidR="00746DC5" w:rsidRPr="00D73273" w:rsidRDefault="00746DC5" w:rsidP="00746DC5">
      <w:pPr>
        <w:pStyle w:val="T30X"/>
        <w:ind w:left="643" w:hanging="283"/>
        <w:rPr>
          <w:rFonts w:ascii="Cambria" w:hAnsi="Cambria" w:cstheme="minorHAnsi"/>
          <w:sz w:val="24"/>
          <w:szCs w:val="24"/>
        </w:rPr>
      </w:pPr>
      <w:r w:rsidRPr="00D73273">
        <w:rPr>
          <w:rFonts w:ascii="Cambria" w:hAnsi="Cambria" w:cstheme="minorHAnsi"/>
          <w:sz w:val="24"/>
          <w:szCs w:val="24"/>
        </w:rPr>
        <w:t xml:space="preserve">   - </w:t>
      </w:r>
      <w:proofErr w:type="gramStart"/>
      <w:r w:rsidRPr="00D73273">
        <w:rPr>
          <w:rFonts w:ascii="Cambria" w:hAnsi="Cambria" w:cstheme="minorHAnsi"/>
          <w:sz w:val="24"/>
          <w:szCs w:val="24"/>
        </w:rPr>
        <w:t>za</w:t>
      </w:r>
      <w:proofErr w:type="gramEnd"/>
      <w:r w:rsidRPr="00D73273">
        <w:rPr>
          <w:rFonts w:ascii="Cambria" w:hAnsi="Cambria" w:cstheme="minorHAnsi"/>
          <w:sz w:val="24"/>
          <w:szCs w:val="24"/>
        </w:rPr>
        <w:t xml:space="preserve"> prekoračenja veća od 3% do ≤ 20% 0,08 €/km; </w:t>
      </w:r>
    </w:p>
    <w:p w:rsidR="00746DC5" w:rsidRPr="00D73273" w:rsidRDefault="00746DC5" w:rsidP="00746DC5">
      <w:pPr>
        <w:pStyle w:val="T30X"/>
        <w:ind w:left="643" w:hanging="283"/>
        <w:rPr>
          <w:rFonts w:ascii="Cambria" w:hAnsi="Cambria" w:cstheme="minorHAnsi"/>
          <w:sz w:val="24"/>
          <w:szCs w:val="24"/>
        </w:rPr>
      </w:pPr>
      <w:r w:rsidRPr="00D73273">
        <w:rPr>
          <w:rFonts w:ascii="Cambria" w:hAnsi="Cambria" w:cstheme="minorHAnsi"/>
          <w:sz w:val="24"/>
          <w:szCs w:val="24"/>
        </w:rPr>
        <w:t xml:space="preserve">   - </w:t>
      </w:r>
      <w:proofErr w:type="gramStart"/>
      <w:r w:rsidRPr="00D73273">
        <w:rPr>
          <w:rFonts w:ascii="Cambria" w:hAnsi="Cambria" w:cstheme="minorHAnsi"/>
          <w:sz w:val="24"/>
          <w:szCs w:val="24"/>
        </w:rPr>
        <w:t>za</w:t>
      </w:r>
      <w:proofErr w:type="gramEnd"/>
      <w:r w:rsidRPr="00D73273">
        <w:rPr>
          <w:rFonts w:ascii="Cambria" w:hAnsi="Cambria" w:cstheme="minorHAnsi"/>
          <w:sz w:val="24"/>
          <w:szCs w:val="24"/>
        </w:rPr>
        <w:t xml:space="preserve"> prekoračenja veća od 20% 0,16 €/km.</w:t>
      </w:r>
    </w:p>
    <w:p w:rsidR="00746DC5" w:rsidRPr="00D73273" w:rsidRDefault="00746DC5" w:rsidP="00746DC5">
      <w:pPr>
        <w:pStyle w:val="T30X"/>
        <w:spacing w:before="120" w:after="120"/>
        <w:ind w:firstLine="0"/>
        <w:rPr>
          <w:rFonts w:ascii="Cambria" w:hAnsi="Cambria" w:cstheme="minorHAnsi"/>
          <w:color w:val="auto"/>
          <w:sz w:val="24"/>
          <w:szCs w:val="24"/>
        </w:rPr>
      </w:pPr>
      <w:r w:rsidRPr="00D73273">
        <w:rPr>
          <w:rFonts w:ascii="Cambria" w:hAnsi="Cambria" w:cstheme="minorHAnsi"/>
          <w:color w:val="auto"/>
          <w:sz w:val="24"/>
          <w:szCs w:val="24"/>
        </w:rPr>
        <w:t xml:space="preserve">Naknada iz stava 1 ovog člana, obračunava se za najveće prekoračenje propisane dužine vozila </w:t>
      </w:r>
      <w:proofErr w:type="gramStart"/>
      <w:r w:rsidRPr="00D73273">
        <w:rPr>
          <w:rFonts w:ascii="Cambria" w:hAnsi="Cambria" w:cstheme="minorHAnsi"/>
          <w:color w:val="auto"/>
          <w:sz w:val="24"/>
          <w:szCs w:val="24"/>
        </w:rPr>
        <w:t>ili</w:t>
      </w:r>
      <w:proofErr w:type="gramEnd"/>
      <w:r w:rsidRPr="00D73273">
        <w:rPr>
          <w:rFonts w:ascii="Cambria" w:hAnsi="Cambria" w:cstheme="minorHAnsi"/>
          <w:color w:val="auto"/>
          <w:sz w:val="24"/>
          <w:szCs w:val="24"/>
        </w:rPr>
        <w:t xml:space="preserve"> skupa vozila.</w:t>
      </w:r>
    </w:p>
    <w:p w:rsidR="00746DC5" w:rsidRPr="00D73273" w:rsidRDefault="00746DC5" w:rsidP="00746DC5">
      <w:pPr>
        <w:pStyle w:val="C30X"/>
        <w:spacing w:before="240" w:after="240"/>
        <w:rPr>
          <w:rFonts w:ascii="Cambria" w:hAnsi="Cambria" w:cstheme="minorHAnsi"/>
        </w:rPr>
      </w:pPr>
      <w:r w:rsidRPr="00D73273">
        <w:rPr>
          <w:rFonts w:ascii="Cambria" w:hAnsi="Cambria" w:cstheme="minorHAnsi"/>
        </w:rPr>
        <w:t>Član 6</w:t>
      </w:r>
    </w:p>
    <w:p w:rsidR="00746DC5" w:rsidRPr="00D73273" w:rsidRDefault="00746DC5" w:rsidP="00746DC5">
      <w:pPr>
        <w:pStyle w:val="T30X"/>
        <w:ind w:firstLine="0"/>
        <w:rPr>
          <w:rFonts w:ascii="Cambria" w:hAnsi="Cambria" w:cstheme="minorHAnsi"/>
          <w:sz w:val="24"/>
          <w:szCs w:val="24"/>
        </w:rPr>
      </w:pPr>
      <w:r w:rsidRPr="00D73273">
        <w:rPr>
          <w:rFonts w:ascii="Cambria" w:hAnsi="Cambria" w:cstheme="minorHAnsi"/>
          <w:sz w:val="24"/>
          <w:szCs w:val="24"/>
        </w:rPr>
        <w:t xml:space="preserve">Za prekoračenje propisane širine vozila </w:t>
      </w:r>
      <w:proofErr w:type="gramStart"/>
      <w:r w:rsidRPr="00D73273">
        <w:rPr>
          <w:rFonts w:ascii="Cambria" w:hAnsi="Cambria" w:cstheme="minorHAnsi"/>
          <w:sz w:val="24"/>
          <w:szCs w:val="24"/>
        </w:rPr>
        <w:t>ili</w:t>
      </w:r>
      <w:proofErr w:type="gramEnd"/>
      <w:r w:rsidRPr="00D73273">
        <w:rPr>
          <w:rFonts w:ascii="Cambria" w:hAnsi="Cambria" w:cstheme="minorHAnsi"/>
          <w:sz w:val="24"/>
          <w:szCs w:val="24"/>
        </w:rPr>
        <w:t xml:space="preserve"> skupa vozila, naknada iznosi:</w:t>
      </w:r>
    </w:p>
    <w:p w:rsidR="00746DC5" w:rsidRPr="00D73273" w:rsidRDefault="00746DC5" w:rsidP="00746DC5">
      <w:pPr>
        <w:pStyle w:val="T30X"/>
        <w:ind w:left="643" w:hanging="283"/>
        <w:rPr>
          <w:rFonts w:ascii="Cambria" w:hAnsi="Cambria" w:cstheme="minorHAnsi"/>
          <w:sz w:val="24"/>
          <w:szCs w:val="24"/>
        </w:rPr>
      </w:pPr>
      <w:r w:rsidRPr="00D73273">
        <w:rPr>
          <w:rFonts w:ascii="Cambria" w:hAnsi="Cambria" w:cstheme="minorHAnsi"/>
          <w:sz w:val="24"/>
          <w:szCs w:val="24"/>
        </w:rPr>
        <w:t xml:space="preserve">   - </w:t>
      </w:r>
      <w:proofErr w:type="gramStart"/>
      <w:r w:rsidRPr="00D73273">
        <w:rPr>
          <w:rFonts w:ascii="Cambria" w:hAnsi="Cambria" w:cstheme="minorHAnsi"/>
          <w:sz w:val="24"/>
          <w:szCs w:val="24"/>
        </w:rPr>
        <w:t>za</w:t>
      </w:r>
      <w:proofErr w:type="gramEnd"/>
      <w:r w:rsidRPr="00D73273">
        <w:rPr>
          <w:rFonts w:ascii="Cambria" w:hAnsi="Cambria" w:cstheme="minorHAnsi"/>
          <w:sz w:val="24"/>
          <w:szCs w:val="24"/>
        </w:rPr>
        <w:t xml:space="preserve"> prekoračenje od 0,01 m do ≤ 0,50 m 0,08 €/km;</w:t>
      </w:r>
    </w:p>
    <w:p w:rsidR="00746DC5" w:rsidRPr="00D73273" w:rsidRDefault="00746DC5" w:rsidP="00746DC5">
      <w:pPr>
        <w:pStyle w:val="T30X"/>
        <w:ind w:left="643" w:hanging="283"/>
        <w:rPr>
          <w:rFonts w:ascii="Cambria" w:hAnsi="Cambria" w:cstheme="minorHAnsi"/>
          <w:sz w:val="24"/>
          <w:szCs w:val="24"/>
        </w:rPr>
      </w:pPr>
      <w:r w:rsidRPr="00D73273">
        <w:rPr>
          <w:rFonts w:ascii="Cambria" w:hAnsi="Cambria" w:cstheme="minorHAnsi"/>
          <w:sz w:val="24"/>
          <w:szCs w:val="24"/>
        </w:rPr>
        <w:t xml:space="preserve">   - </w:t>
      </w:r>
      <w:proofErr w:type="gramStart"/>
      <w:r w:rsidRPr="00D73273">
        <w:rPr>
          <w:rFonts w:ascii="Cambria" w:hAnsi="Cambria" w:cstheme="minorHAnsi"/>
          <w:sz w:val="24"/>
          <w:szCs w:val="24"/>
        </w:rPr>
        <w:t>za</w:t>
      </w:r>
      <w:proofErr w:type="gramEnd"/>
      <w:r w:rsidRPr="00D73273">
        <w:rPr>
          <w:rFonts w:ascii="Cambria" w:hAnsi="Cambria" w:cstheme="minorHAnsi"/>
          <w:sz w:val="24"/>
          <w:szCs w:val="24"/>
        </w:rPr>
        <w:t xml:space="preserve"> prekoračenje od 0,51 m do ≤ 1,50 m 0,16 €/km;</w:t>
      </w:r>
    </w:p>
    <w:p w:rsidR="00746DC5" w:rsidRPr="00D73273" w:rsidRDefault="00746DC5" w:rsidP="00746DC5">
      <w:pPr>
        <w:pStyle w:val="T30X"/>
        <w:ind w:left="643" w:hanging="283"/>
        <w:rPr>
          <w:rFonts w:ascii="Cambria" w:hAnsi="Cambria" w:cstheme="minorHAnsi"/>
          <w:sz w:val="24"/>
          <w:szCs w:val="24"/>
        </w:rPr>
      </w:pPr>
      <w:r w:rsidRPr="00D73273">
        <w:rPr>
          <w:rFonts w:ascii="Cambria" w:hAnsi="Cambria" w:cstheme="minorHAnsi"/>
          <w:sz w:val="24"/>
          <w:szCs w:val="24"/>
        </w:rPr>
        <w:t xml:space="preserve">   - </w:t>
      </w:r>
      <w:proofErr w:type="gramStart"/>
      <w:r w:rsidRPr="00D73273">
        <w:rPr>
          <w:rFonts w:ascii="Cambria" w:hAnsi="Cambria" w:cstheme="minorHAnsi"/>
          <w:sz w:val="24"/>
          <w:szCs w:val="24"/>
        </w:rPr>
        <w:t>za</w:t>
      </w:r>
      <w:proofErr w:type="gramEnd"/>
      <w:r w:rsidRPr="00D73273">
        <w:rPr>
          <w:rFonts w:ascii="Cambria" w:hAnsi="Cambria" w:cstheme="minorHAnsi"/>
          <w:sz w:val="24"/>
          <w:szCs w:val="24"/>
        </w:rPr>
        <w:t xml:space="preserve"> prekoračenje veće od 1,50 m 0,22 €/km.</w:t>
      </w:r>
    </w:p>
    <w:p w:rsidR="00746DC5" w:rsidRPr="00D73273" w:rsidRDefault="00746DC5" w:rsidP="00746DC5">
      <w:pPr>
        <w:pStyle w:val="T30X"/>
        <w:spacing w:before="120" w:after="120"/>
        <w:ind w:firstLine="0"/>
        <w:rPr>
          <w:rFonts w:ascii="Cambria" w:hAnsi="Cambria" w:cstheme="minorHAnsi"/>
          <w:sz w:val="24"/>
          <w:szCs w:val="24"/>
        </w:rPr>
      </w:pPr>
      <w:r w:rsidRPr="00D73273">
        <w:rPr>
          <w:rFonts w:ascii="Cambria" w:hAnsi="Cambria" w:cstheme="minorHAnsi"/>
          <w:sz w:val="24"/>
          <w:szCs w:val="24"/>
        </w:rPr>
        <w:t xml:space="preserve">Naknada iz stava 1 ovoga člana, obračunava se za najveće prekoračenje propisane širine vozila </w:t>
      </w:r>
      <w:proofErr w:type="gramStart"/>
      <w:r w:rsidRPr="00D73273">
        <w:rPr>
          <w:rFonts w:ascii="Cambria" w:hAnsi="Cambria" w:cstheme="minorHAnsi"/>
          <w:sz w:val="24"/>
          <w:szCs w:val="24"/>
        </w:rPr>
        <w:t>ili</w:t>
      </w:r>
      <w:proofErr w:type="gramEnd"/>
      <w:r w:rsidRPr="00D73273">
        <w:rPr>
          <w:rFonts w:ascii="Cambria" w:hAnsi="Cambria" w:cstheme="minorHAnsi"/>
          <w:sz w:val="24"/>
          <w:szCs w:val="24"/>
        </w:rPr>
        <w:t xml:space="preserve"> skupa vozila.</w:t>
      </w:r>
    </w:p>
    <w:p w:rsidR="00C21CDB" w:rsidRPr="00D73273" w:rsidRDefault="00C21CDB" w:rsidP="00C21CDB">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Član 7</w:t>
      </w:r>
    </w:p>
    <w:p w:rsidR="00C21CDB" w:rsidRPr="00D73273" w:rsidRDefault="00C21CDB" w:rsidP="00C21CDB">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Za prekoračenje propisane visine vozila </w:t>
      </w:r>
      <w:proofErr w:type="gramStart"/>
      <w:r w:rsidRPr="00D73273">
        <w:rPr>
          <w:rFonts w:ascii="Cambria" w:eastAsiaTheme="minorEastAsia" w:hAnsi="Cambria" w:cstheme="minorHAnsi"/>
          <w:color w:val="000000"/>
          <w:sz w:val="24"/>
          <w:szCs w:val="24"/>
          <w:lang w:val="en-US"/>
        </w:rPr>
        <w:t>ili</w:t>
      </w:r>
      <w:proofErr w:type="gramEnd"/>
      <w:r w:rsidRPr="00D73273">
        <w:rPr>
          <w:rFonts w:ascii="Cambria" w:eastAsiaTheme="minorEastAsia" w:hAnsi="Cambria" w:cstheme="minorHAnsi"/>
          <w:color w:val="000000"/>
          <w:sz w:val="24"/>
          <w:szCs w:val="24"/>
          <w:lang w:val="en-US"/>
        </w:rPr>
        <w:t xml:space="preserve"> skupa vozila, naknada iznosi:</w:t>
      </w:r>
    </w:p>
    <w:p w:rsidR="00C21CDB" w:rsidRPr="00D73273" w:rsidRDefault="00C21CDB" w:rsidP="00C21CDB">
      <w:pPr>
        <w:autoSpaceDE w:val="0"/>
        <w:autoSpaceDN w:val="0"/>
        <w:adjustRightInd w:val="0"/>
        <w:spacing w:before="60" w:after="60" w:line="240" w:lineRule="auto"/>
        <w:ind w:left="643"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w:t>
      </w:r>
      <w:proofErr w:type="gramStart"/>
      <w:r w:rsidRPr="00D73273">
        <w:rPr>
          <w:rFonts w:ascii="Cambria" w:eastAsiaTheme="minorEastAsia" w:hAnsi="Cambria" w:cstheme="minorHAnsi"/>
          <w:color w:val="000000"/>
          <w:sz w:val="24"/>
          <w:szCs w:val="24"/>
          <w:lang w:val="en-US"/>
        </w:rPr>
        <w:t>za</w:t>
      </w:r>
      <w:proofErr w:type="gramEnd"/>
      <w:r w:rsidRPr="00D73273">
        <w:rPr>
          <w:rFonts w:ascii="Cambria" w:eastAsiaTheme="minorEastAsia" w:hAnsi="Cambria" w:cstheme="minorHAnsi"/>
          <w:color w:val="000000"/>
          <w:sz w:val="24"/>
          <w:szCs w:val="24"/>
          <w:lang w:val="en-US"/>
        </w:rPr>
        <w:t xml:space="preserve"> prekoračenje od 0,01 m do ≤ 0,50 m 0,08 €/km;</w:t>
      </w:r>
    </w:p>
    <w:p w:rsidR="00C21CDB" w:rsidRPr="00D73273" w:rsidRDefault="00C21CDB" w:rsidP="00C21CDB">
      <w:pPr>
        <w:autoSpaceDE w:val="0"/>
        <w:autoSpaceDN w:val="0"/>
        <w:adjustRightInd w:val="0"/>
        <w:spacing w:before="60" w:after="60" w:line="240" w:lineRule="auto"/>
        <w:ind w:left="643"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w:t>
      </w:r>
      <w:proofErr w:type="gramStart"/>
      <w:r w:rsidRPr="00D73273">
        <w:rPr>
          <w:rFonts w:ascii="Cambria" w:eastAsiaTheme="minorEastAsia" w:hAnsi="Cambria" w:cstheme="minorHAnsi"/>
          <w:color w:val="000000"/>
          <w:sz w:val="24"/>
          <w:szCs w:val="24"/>
          <w:lang w:val="en-US"/>
        </w:rPr>
        <w:t>za</w:t>
      </w:r>
      <w:proofErr w:type="gramEnd"/>
      <w:r w:rsidRPr="00D73273">
        <w:rPr>
          <w:rFonts w:ascii="Cambria" w:eastAsiaTheme="minorEastAsia" w:hAnsi="Cambria" w:cstheme="minorHAnsi"/>
          <w:color w:val="000000"/>
          <w:sz w:val="24"/>
          <w:szCs w:val="24"/>
          <w:lang w:val="en-US"/>
        </w:rPr>
        <w:t xml:space="preserve"> prekoračenje veće od 0,50 m 0,16 €/km.</w:t>
      </w:r>
    </w:p>
    <w:p w:rsidR="00C21CDB" w:rsidRPr="00D73273" w:rsidRDefault="00C21CDB" w:rsidP="00C21CDB">
      <w:pPr>
        <w:autoSpaceDE w:val="0"/>
        <w:autoSpaceDN w:val="0"/>
        <w:adjustRightInd w:val="0"/>
        <w:spacing w:before="120" w:after="12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Naknada iz stava 1 ovog člana, obračunava se </w:t>
      </w:r>
      <w:r w:rsidR="002304A7" w:rsidRPr="00D73273">
        <w:rPr>
          <w:rFonts w:ascii="Cambria" w:eastAsiaTheme="minorEastAsia" w:hAnsi="Cambria" w:cstheme="minorHAnsi"/>
          <w:color w:val="000000"/>
          <w:sz w:val="24"/>
          <w:szCs w:val="24"/>
          <w:lang w:val="en-US"/>
        </w:rPr>
        <w:t xml:space="preserve">za </w:t>
      </w:r>
      <w:r w:rsidRPr="00D73273">
        <w:rPr>
          <w:rFonts w:ascii="Cambria" w:eastAsiaTheme="minorEastAsia" w:hAnsi="Cambria" w:cstheme="minorHAnsi"/>
          <w:sz w:val="24"/>
          <w:szCs w:val="24"/>
          <w:lang w:val="en-US"/>
        </w:rPr>
        <w:t>najveće</w:t>
      </w:r>
      <w:r w:rsidRPr="00D73273">
        <w:rPr>
          <w:rFonts w:ascii="Cambria" w:eastAsiaTheme="minorEastAsia" w:hAnsi="Cambria" w:cstheme="minorHAnsi"/>
          <w:color w:val="000000"/>
          <w:sz w:val="24"/>
          <w:szCs w:val="24"/>
          <w:lang w:val="en-US"/>
        </w:rPr>
        <w:t xml:space="preserve"> prekoračenje propisane visine vozila </w:t>
      </w:r>
      <w:proofErr w:type="gramStart"/>
      <w:r w:rsidRPr="00D73273">
        <w:rPr>
          <w:rFonts w:ascii="Cambria" w:eastAsiaTheme="minorEastAsia" w:hAnsi="Cambria" w:cstheme="minorHAnsi"/>
          <w:color w:val="000000"/>
          <w:sz w:val="24"/>
          <w:szCs w:val="24"/>
          <w:lang w:val="en-US"/>
        </w:rPr>
        <w:t>ili</w:t>
      </w:r>
      <w:proofErr w:type="gramEnd"/>
      <w:r w:rsidRPr="00D73273">
        <w:rPr>
          <w:rFonts w:ascii="Cambria" w:eastAsiaTheme="minorEastAsia" w:hAnsi="Cambria" w:cstheme="minorHAnsi"/>
          <w:color w:val="000000"/>
          <w:sz w:val="24"/>
          <w:szCs w:val="24"/>
          <w:lang w:val="en-US"/>
        </w:rPr>
        <w:t xml:space="preserve"> skupa vozila.</w:t>
      </w:r>
    </w:p>
    <w:p w:rsidR="00C21CDB" w:rsidRPr="00D73273" w:rsidRDefault="00C21CDB" w:rsidP="00C21CDB">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Član 8</w:t>
      </w:r>
    </w:p>
    <w:p w:rsidR="00C21CDB" w:rsidRPr="00D73273" w:rsidRDefault="00C21CDB" w:rsidP="00C21CDB">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Kada vozilo, </w:t>
      </w:r>
      <w:proofErr w:type="gramStart"/>
      <w:r w:rsidRPr="00D73273">
        <w:rPr>
          <w:rFonts w:ascii="Cambria" w:eastAsiaTheme="minorEastAsia" w:hAnsi="Cambria" w:cstheme="minorHAnsi"/>
          <w:color w:val="000000"/>
          <w:sz w:val="24"/>
          <w:szCs w:val="24"/>
          <w:lang w:val="en-US"/>
        </w:rPr>
        <w:t>sa</w:t>
      </w:r>
      <w:proofErr w:type="gramEnd"/>
      <w:r w:rsidRPr="00D73273">
        <w:rPr>
          <w:rFonts w:ascii="Cambria" w:eastAsiaTheme="minorEastAsia" w:hAnsi="Cambria" w:cstheme="minorHAnsi"/>
          <w:color w:val="000000"/>
          <w:sz w:val="24"/>
          <w:szCs w:val="24"/>
          <w:lang w:val="en-US"/>
        </w:rPr>
        <w:t xml:space="preserve"> ili bez tereta, prekoračuje dozvoljenu dužinu, širinu i visinu na više mjesta, obračunava se najveća dimenzija iz svakog prekoračenja, i to za svaku vrstu prekoračenja posebno. </w:t>
      </w:r>
    </w:p>
    <w:p w:rsidR="00C21CDB" w:rsidRPr="00D73273" w:rsidRDefault="002304A7" w:rsidP="00C21CDB">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1.2.</w:t>
      </w:r>
      <w:r w:rsidR="00C21CDB" w:rsidRPr="00D73273">
        <w:rPr>
          <w:rFonts w:ascii="Cambria" w:eastAsiaTheme="minorEastAsia" w:hAnsi="Cambria" w:cstheme="minorHAnsi"/>
          <w:b/>
          <w:bCs/>
          <w:color w:val="000000"/>
          <w:sz w:val="24"/>
          <w:szCs w:val="24"/>
          <w:lang w:val="en-US"/>
        </w:rPr>
        <w:t xml:space="preserve"> Naknada za prekoračenje ukupne mase</w:t>
      </w:r>
    </w:p>
    <w:p w:rsidR="00C21CDB" w:rsidRPr="00D73273" w:rsidRDefault="00C21CDB" w:rsidP="00C21CDB">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Član 9</w:t>
      </w:r>
    </w:p>
    <w:p w:rsidR="00C21CDB" w:rsidRPr="00D73273" w:rsidRDefault="00C21CDB" w:rsidP="00C21CDB">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Za prekoračenje ukupne mase vozila ili skupa vozila, iznad 40 t, odnosno iznad 44 t za troosovinsko motorno vozilo sa dvoosovinskom ili troosovinskom poluprikolicom kada </w:t>
      </w:r>
      <w:r w:rsidRPr="00D73273">
        <w:rPr>
          <w:rFonts w:ascii="Cambria" w:eastAsiaTheme="minorEastAsia" w:hAnsi="Cambria" w:cstheme="minorHAnsi"/>
          <w:color w:val="000000"/>
          <w:sz w:val="24"/>
          <w:szCs w:val="24"/>
          <w:lang w:val="en-US"/>
        </w:rPr>
        <w:lastRenderedPageBreak/>
        <w:t>se prevozi 40 - stopni ISO kontejner kao kombinovana prevozna operacija, plaća se naknada u iznosu datom u Tabeli 1.</w:t>
      </w:r>
    </w:p>
    <w:p w:rsidR="00C21CDB" w:rsidRPr="00D73273" w:rsidRDefault="00C21CDB" w:rsidP="00C21CDB">
      <w:pPr>
        <w:autoSpaceDE w:val="0"/>
        <w:autoSpaceDN w:val="0"/>
        <w:adjustRightInd w:val="0"/>
        <w:spacing w:before="120" w:after="12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Za prekoračenja ukupne mase vozila ili skupa vozila iz stava 1 ovoga člana, čije se vrijednosti završavaju do ≤ 0,5 t, obračunavaju se za manju cijelu vrijednost, a prekoračenja ukupne mase čije se vrijednosti završavaju iznad 0,5 t, obračunavaju se za veću cijelu vrijednost.</w:t>
      </w:r>
    </w:p>
    <w:p w:rsidR="00C21CDB" w:rsidRPr="00D73273" w:rsidRDefault="00C21CDB" w:rsidP="00C21CDB">
      <w:pPr>
        <w:autoSpaceDE w:val="0"/>
        <w:autoSpaceDN w:val="0"/>
        <w:adjustRightInd w:val="0"/>
        <w:spacing w:before="200" w:line="240" w:lineRule="auto"/>
        <w:jc w:val="center"/>
        <w:rPr>
          <w:rFonts w:ascii="Cambria" w:eastAsiaTheme="minorEastAsia" w:hAnsi="Cambria"/>
          <w:b/>
          <w:bCs/>
          <w:color w:val="000000"/>
          <w:sz w:val="24"/>
          <w:szCs w:val="24"/>
          <w:lang w:val="en-US"/>
        </w:rPr>
      </w:pPr>
      <w:r w:rsidRPr="00D73273">
        <w:rPr>
          <w:rFonts w:ascii="Cambria" w:eastAsiaTheme="minorEastAsia" w:hAnsi="Cambria"/>
          <w:b/>
          <w:bCs/>
          <w:color w:val="000000"/>
          <w:sz w:val="24"/>
          <w:szCs w:val="24"/>
          <w:u w:val="single"/>
          <w:lang w:val="en-US"/>
        </w:rPr>
        <w:t>TABELA 1</w:t>
      </w:r>
      <w:r w:rsidRPr="00D73273">
        <w:rPr>
          <w:rFonts w:ascii="Cambria" w:eastAsiaTheme="minorEastAsia" w:hAnsi="Cambria"/>
          <w:b/>
          <w:bCs/>
          <w:color w:val="000000"/>
          <w:sz w:val="24"/>
          <w:szCs w:val="24"/>
          <w:lang w:val="en-US"/>
        </w:rPr>
        <w:t>: Naknada za prekoračenje ukupne mase vozila i skupa vozila iznad 40t, odnosno iznad 44t</w:t>
      </w:r>
    </w:p>
    <w:tbl>
      <w:tblPr>
        <w:tblW w:w="0" w:type="auto"/>
        <w:tblInd w:w="-8" w:type="dxa"/>
        <w:tblLayout w:type="fixed"/>
        <w:tblCellMar>
          <w:top w:w="40" w:type="dxa"/>
          <w:left w:w="0" w:type="dxa"/>
          <w:bottom w:w="40" w:type="dxa"/>
          <w:right w:w="0" w:type="dxa"/>
        </w:tblCellMar>
        <w:tblLook w:val="0000" w:firstRow="0" w:lastRow="0" w:firstColumn="0" w:lastColumn="0" w:noHBand="0" w:noVBand="0"/>
      </w:tblPr>
      <w:tblGrid>
        <w:gridCol w:w="1418"/>
        <w:gridCol w:w="992"/>
        <w:gridCol w:w="1418"/>
        <w:gridCol w:w="992"/>
        <w:gridCol w:w="1417"/>
        <w:gridCol w:w="993"/>
        <w:gridCol w:w="1417"/>
        <w:gridCol w:w="992"/>
      </w:tblGrid>
      <w:tr w:rsidR="00C21CDB" w:rsidRPr="00D73273" w:rsidTr="00C00439">
        <w:trPr>
          <w:cantSplit/>
          <w:trHeight w:val="240"/>
        </w:trPr>
        <w:tc>
          <w:tcPr>
            <w:tcW w:w="1418"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2"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1418"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2"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141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141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2"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r>
      <w:tr w:rsidR="00C21CDB" w:rsidRPr="00D73273" w:rsidTr="00C00439">
        <w:trPr>
          <w:cantSplit/>
          <w:trHeight w:val="240"/>
        </w:trPr>
        <w:tc>
          <w:tcPr>
            <w:tcW w:w="1418"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2"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1418"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2"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141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141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2"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0,06</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41</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16,01</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0,07</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16,53</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0,09</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43</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17,07</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0,12</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17,62</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0,16</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8,74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18,17</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0,21</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9,13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18,73</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0,26</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19,30</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0,33</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9,93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19,88</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0,40</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49</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10,35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20,47</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0,48</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3,91</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10,77</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21,06</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0,57</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4,17</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51</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11,21</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21,67</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0,67</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52</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11,66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22,28</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0,78</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12,10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22,90</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0,90</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5,01</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54</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12,56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23,53</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1,02</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5,31</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13,02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24,17</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1,15</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5,61</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56</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13,50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24,82</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1,29</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13,98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25,47</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lastRenderedPageBreak/>
              <w:t>18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1,44</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14,48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26,14</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1,60</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14,98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26,81</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1,77</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15,49</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27,49</w:t>
            </w:r>
          </w:p>
        </w:tc>
      </w:tr>
      <w:tr w:rsidR="00C21CDB" w:rsidRPr="00D73273" w:rsidTr="00C00439">
        <w:trPr>
          <w:cantSplit/>
          <w:trHeight w:val="240"/>
        </w:trPr>
        <w:tc>
          <w:tcPr>
            <w:tcW w:w="1418"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c>
          <w:tcPr>
            <w:tcW w:w="992"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c>
          <w:tcPr>
            <w:tcW w:w="1418"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c>
          <w:tcPr>
            <w:tcW w:w="992"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c>
          <w:tcPr>
            <w:tcW w:w="1417"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c>
          <w:tcPr>
            <w:tcW w:w="993"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c>
          <w:tcPr>
            <w:tcW w:w="1417"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c>
          <w:tcPr>
            <w:tcW w:w="992" w:type="dxa"/>
            <w:tcBorders>
              <w:top w:val="nil"/>
              <w:left w:val="nil"/>
              <w:bottom w:val="single" w:sz="6" w:space="0" w:color="808080"/>
              <w:right w:val="nil"/>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p>
        </w:tc>
      </w:tr>
      <w:tr w:rsidR="00C21CDB" w:rsidRPr="00D73273" w:rsidTr="00C00439">
        <w:trPr>
          <w:cantSplit/>
          <w:trHeight w:val="240"/>
        </w:trPr>
        <w:tc>
          <w:tcPr>
            <w:tcW w:w="1418"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2"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1418"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2"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141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3"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1417"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92"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r>
      <w:tr w:rsidR="00C21CDB" w:rsidRPr="00D73273" w:rsidTr="00C00439">
        <w:trPr>
          <w:cantSplit/>
          <w:trHeight w:val="240"/>
        </w:trPr>
        <w:tc>
          <w:tcPr>
            <w:tcW w:w="1418"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2"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1418"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2"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141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3"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1417"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&gt; 40 t (44 t)</w:t>
            </w:r>
          </w:p>
        </w:tc>
        <w:tc>
          <w:tcPr>
            <w:tcW w:w="992"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28,18</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43,79</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121</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62,82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85,29</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28,88</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44,66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122</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63,86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86,50</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29,59</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45,54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123</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64,92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87,72</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30,31</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46,43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124</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65,97</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88,95</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31,03</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47,32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125</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67,04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90,19</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31,76</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48,23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126</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68,12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91,44</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32,50</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49,14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127</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69,20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92,67</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33,25</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50,06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128</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70,30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93,96</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34,01</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50,99</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129</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71,40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95,23</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34,78</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51,93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130</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72,51</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96,52</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35,56</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52,88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131</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73,63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97,81</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36,34</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53,83</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132</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74,75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152</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99,10</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37,14</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54,80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133</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75,89</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100,41</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37,94</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55,77</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134</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77,04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101,73</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38,75</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56,75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135</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78,19</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155</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103,05</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39,57</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57,74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136</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79,35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104,39</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40,39</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58,74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137</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80,52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157</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105,73</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lastRenderedPageBreak/>
              <w:t>98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41,23</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59,75</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138</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81,70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158</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107,08</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42,07</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60,76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139</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82,89</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159</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108,44</w:t>
            </w:r>
          </w:p>
        </w:tc>
      </w:tr>
      <w:tr w:rsidR="00C21CDB" w:rsidRPr="00D73273" w:rsidTr="00C00439">
        <w:trPr>
          <w:cantSplit/>
          <w:trHeight w:val="240"/>
        </w:trPr>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42,93</w:t>
            </w:r>
          </w:p>
        </w:tc>
        <w:tc>
          <w:tcPr>
            <w:tcW w:w="1418"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61,79</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140</w:t>
            </w:r>
          </w:p>
        </w:tc>
        <w:tc>
          <w:tcPr>
            <w:tcW w:w="993"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84,08</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110,00</w:t>
            </w:r>
          </w:p>
        </w:tc>
      </w:tr>
    </w:tbl>
    <w:p w:rsidR="00C21CDB" w:rsidRPr="00D73273" w:rsidRDefault="00C21CDB" w:rsidP="0080494A">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Za prekoračenje veće od 160 t obračunava se 110</w:t>
      </w:r>
      <w:proofErr w:type="gramStart"/>
      <w:r w:rsidRPr="00D73273">
        <w:rPr>
          <w:rFonts w:ascii="Cambria" w:eastAsiaTheme="minorEastAsia" w:hAnsi="Cambria" w:cstheme="minorHAnsi"/>
          <w:color w:val="000000"/>
          <w:sz w:val="24"/>
          <w:szCs w:val="24"/>
          <w:lang w:val="en-US"/>
        </w:rPr>
        <w:t>,00</w:t>
      </w:r>
      <w:proofErr w:type="gramEnd"/>
      <w:r w:rsidRPr="00D73273">
        <w:rPr>
          <w:rFonts w:ascii="Cambria" w:eastAsiaTheme="minorEastAsia" w:hAnsi="Cambria" w:cstheme="minorHAnsi"/>
          <w:color w:val="000000"/>
          <w:sz w:val="24"/>
          <w:szCs w:val="24"/>
          <w:lang w:val="en-US"/>
        </w:rPr>
        <w:t xml:space="preserve"> €/km + l,00 €/km za svaku sljedeću tonu.</w:t>
      </w:r>
    </w:p>
    <w:p w:rsidR="00C21CDB" w:rsidRPr="00D73273" w:rsidRDefault="002304A7" w:rsidP="00C21CDB">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1.3.</w:t>
      </w:r>
      <w:r w:rsidR="00C21CDB" w:rsidRPr="00D73273">
        <w:rPr>
          <w:rFonts w:ascii="Cambria" w:eastAsiaTheme="minorEastAsia" w:hAnsi="Cambria" w:cstheme="minorHAnsi"/>
          <w:b/>
          <w:bCs/>
          <w:color w:val="000000"/>
          <w:sz w:val="24"/>
          <w:szCs w:val="24"/>
          <w:lang w:val="en-US"/>
        </w:rPr>
        <w:t xml:space="preserve"> Naknada za prekoračenje propisanog osovinskog optrećenja</w:t>
      </w:r>
    </w:p>
    <w:p w:rsidR="00C21CDB" w:rsidRPr="00D73273" w:rsidRDefault="00C21CDB" w:rsidP="00C21CDB">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Član 10</w:t>
      </w:r>
    </w:p>
    <w:p w:rsidR="00C21CDB" w:rsidRPr="00D73273" w:rsidRDefault="00C21CDB" w:rsidP="00C21CDB">
      <w:pPr>
        <w:autoSpaceDE w:val="0"/>
        <w:autoSpaceDN w:val="0"/>
        <w:adjustRightInd w:val="0"/>
        <w:spacing w:before="12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Naknada za prekoračenje propisanog osovinskog opterećenja vozila </w:t>
      </w:r>
      <w:proofErr w:type="gramStart"/>
      <w:r w:rsidRPr="00D73273">
        <w:rPr>
          <w:rFonts w:ascii="Cambria" w:eastAsiaTheme="minorEastAsia" w:hAnsi="Cambria" w:cstheme="minorHAnsi"/>
          <w:color w:val="000000"/>
          <w:sz w:val="24"/>
          <w:szCs w:val="24"/>
          <w:lang w:val="en-US"/>
        </w:rPr>
        <w:t>ili</w:t>
      </w:r>
      <w:proofErr w:type="gramEnd"/>
      <w:r w:rsidRPr="00D73273">
        <w:rPr>
          <w:rFonts w:ascii="Cambria" w:eastAsiaTheme="minorEastAsia" w:hAnsi="Cambria" w:cstheme="minorHAnsi"/>
          <w:color w:val="000000"/>
          <w:sz w:val="24"/>
          <w:szCs w:val="24"/>
          <w:lang w:val="en-US"/>
        </w:rPr>
        <w:t xml:space="preserve"> skupa vozila za jednostruke osovine, obračunava se prema formuli:</w:t>
      </w:r>
    </w:p>
    <w:p w:rsidR="00C21CDB" w:rsidRPr="00D73273" w:rsidRDefault="00C21CDB" w:rsidP="00C21CDB">
      <w:pPr>
        <w:autoSpaceDE w:val="0"/>
        <w:autoSpaceDN w:val="0"/>
        <w:adjustRightInd w:val="0"/>
        <w:spacing w:before="240" w:after="240" w:line="240" w:lineRule="auto"/>
        <w:jc w:val="center"/>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Pjo = Sjo - Djo</w:t>
      </w:r>
    </w:p>
    <w:p w:rsidR="00C21CDB" w:rsidRPr="00D73273" w:rsidRDefault="00C21CDB" w:rsidP="00C21CDB">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proofErr w:type="gramStart"/>
      <w:r w:rsidRPr="00D73273">
        <w:rPr>
          <w:rFonts w:ascii="Cambria" w:eastAsiaTheme="minorEastAsia" w:hAnsi="Cambria" w:cstheme="minorHAnsi"/>
          <w:color w:val="000000"/>
          <w:sz w:val="24"/>
          <w:szCs w:val="24"/>
          <w:lang w:val="en-US"/>
        </w:rPr>
        <w:t>pri</w:t>
      </w:r>
      <w:proofErr w:type="gramEnd"/>
      <w:r w:rsidRPr="00D73273">
        <w:rPr>
          <w:rFonts w:ascii="Cambria" w:eastAsiaTheme="minorEastAsia" w:hAnsi="Cambria" w:cstheme="minorHAnsi"/>
          <w:color w:val="000000"/>
          <w:sz w:val="24"/>
          <w:szCs w:val="24"/>
          <w:lang w:val="en-US"/>
        </w:rPr>
        <w:t xml:space="preserve"> čemu se od stvarnog osovinskog opterećenja svake osovine (Sjo) oduzme dozvoljeno osovinsko opterećenje (Djo), a za dobijenu vrijednost prekoračenja (Pjo) očita se odgovarajuća naknada (€/km)  iz Tabele 2 i pomnoži sa dužinom pređenog puta (km) od mjesta polaska do mjesta dolaska vanrednog prevoza.</w:t>
      </w:r>
    </w:p>
    <w:p w:rsidR="002304A7" w:rsidRPr="00D73273" w:rsidRDefault="002304A7" w:rsidP="00C21CDB">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p>
    <w:p w:rsidR="00C21CDB" w:rsidRPr="00D73273" w:rsidRDefault="00C21CDB" w:rsidP="00C21CDB">
      <w:pPr>
        <w:autoSpaceDE w:val="0"/>
        <w:autoSpaceDN w:val="0"/>
        <w:adjustRightInd w:val="0"/>
        <w:spacing w:before="12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Naknada za prekoračenje propisanog osovinskog opterećenja vozila </w:t>
      </w:r>
      <w:proofErr w:type="gramStart"/>
      <w:r w:rsidRPr="00D73273">
        <w:rPr>
          <w:rFonts w:ascii="Cambria" w:eastAsiaTheme="minorEastAsia" w:hAnsi="Cambria" w:cstheme="minorHAnsi"/>
          <w:color w:val="000000"/>
          <w:sz w:val="24"/>
          <w:szCs w:val="24"/>
          <w:lang w:val="en-US"/>
        </w:rPr>
        <w:t>ili</w:t>
      </w:r>
      <w:proofErr w:type="gramEnd"/>
      <w:r w:rsidRPr="00D73273">
        <w:rPr>
          <w:rFonts w:ascii="Cambria" w:eastAsiaTheme="minorEastAsia" w:hAnsi="Cambria" w:cstheme="minorHAnsi"/>
          <w:color w:val="000000"/>
          <w:sz w:val="24"/>
          <w:szCs w:val="24"/>
          <w:lang w:val="en-US"/>
        </w:rPr>
        <w:t xml:space="preserve"> skupa vozila za dvostuke, trostuke i višestruke osovine, obračunava se prema formuli:</w:t>
      </w:r>
    </w:p>
    <w:p w:rsidR="00C21CDB" w:rsidRPr="00D73273" w:rsidRDefault="00C21CDB" w:rsidP="00C21CDB">
      <w:pPr>
        <w:autoSpaceDE w:val="0"/>
        <w:autoSpaceDN w:val="0"/>
        <w:adjustRightInd w:val="0"/>
        <w:spacing w:before="240" w:after="240" w:line="240" w:lineRule="auto"/>
        <w:jc w:val="center"/>
        <w:rPr>
          <w:rFonts w:ascii="Cambria" w:eastAsiaTheme="minorEastAsia" w:hAnsi="Cambria" w:cstheme="minorHAnsi"/>
          <w:color w:val="000000"/>
          <w:sz w:val="24"/>
          <w:szCs w:val="24"/>
          <w:highlight w:val="yellow"/>
          <w:lang w:val="en-US"/>
        </w:rPr>
      </w:pPr>
      <w:r w:rsidRPr="00D73273">
        <w:rPr>
          <w:rFonts w:ascii="Cambria" w:eastAsia="Arial" w:hAnsi="Cambria" w:cs="Arial"/>
          <w:noProof/>
          <w:color w:val="000000"/>
          <w:sz w:val="24"/>
          <w:szCs w:val="24"/>
          <w:lang w:val="sr-Latn-RS" w:eastAsia="sr-Latn-RS"/>
        </w:rPr>
        <w:drawing>
          <wp:inline distT="0" distB="0" distL="0" distR="0" wp14:anchorId="58C6CFB2" wp14:editId="5E1AD24E">
            <wp:extent cx="18288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pic:spPr>
                </pic:pic>
              </a:graphicData>
            </a:graphic>
          </wp:inline>
        </w:drawing>
      </w:r>
    </w:p>
    <w:p w:rsidR="002304A7" w:rsidRPr="00D73273" w:rsidRDefault="00C21CDB" w:rsidP="00C21CDB">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pri čemu se od stvarnog osovinskog opterećenja dvostuke, trostuke ili višestuke osovine (Svo) oduzme dozvoljeno osovinsko opterećenje (Dvo) i podijeli sa brojem osovina (Bo), a za dobijenu vrijednost prekoračenja (Pvo) očita se odgovarajuća naknada (€/km) iz tabela 3, 4 ili 5 i pomnoži sa dužinom pređenog puta (km) od mjesta polaska do mjesta dolaska vanrednog prevoza.</w:t>
      </w:r>
      <w:r w:rsidRPr="00D73273">
        <w:rPr>
          <w:rFonts w:ascii="Cambria" w:eastAsiaTheme="minorEastAsia" w:hAnsi="Cambria" w:cstheme="minorHAnsi"/>
          <w:b/>
          <w:color w:val="000000"/>
          <w:sz w:val="24"/>
          <w:szCs w:val="24"/>
          <w:lang w:val="en-US"/>
        </w:rPr>
        <w:t xml:space="preserve"> </w:t>
      </w:r>
    </w:p>
    <w:p w:rsidR="00056AE3" w:rsidRPr="00D73273" w:rsidRDefault="00C21CDB" w:rsidP="00056AE3">
      <w:pPr>
        <w:autoSpaceDE w:val="0"/>
        <w:autoSpaceDN w:val="0"/>
        <w:adjustRightInd w:val="0"/>
        <w:spacing w:before="120" w:after="12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Dobijena prekoračenja osovinskog opterećenja iz st. 1 i 2 ovog člana, čije se vrijednosti završavaju do ≤  0,50 t, zaokružuju se na manju cijelu vrijednost, a prekoračenja čije se vrijednosti završavaju iznad 0,50 t zaokružuju se na veću cijelu vrijednost.</w:t>
      </w:r>
    </w:p>
    <w:p w:rsidR="00C21CDB" w:rsidRPr="00D73273" w:rsidRDefault="00C21CDB" w:rsidP="00C21CDB">
      <w:pPr>
        <w:autoSpaceDE w:val="0"/>
        <w:autoSpaceDN w:val="0"/>
        <w:adjustRightInd w:val="0"/>
        <w:spacing w:before="60" w:after="60" w:line="240" w:lineRule="auto"/>
        <w:jc w:val="both"/>
        <w:rPr>
          <w:rFonts w:ascii="Cambria" w:eastAsiaTheme="minorEastAsia" w:hAnsi="Cambria" w:cstheme="minorHAnsi"/>
          <w:b/>
          <w:color w:val="000000"/>
          <w:sz w:val="24"/>
          <w:szCs w:val="24"/>
          <w:lang w:val="en-US"/>
        </w:rPr>
      </w:pPr>
      <w:r w:rsidRPr="00D73273">
        <w:rPr>
          <w:rFonts w:ascii="Cambria" w:eastAsiaTheme="minorEastAsia" w:hAnsi="Cambria" w:cstheme="minorHAnsi"/>
          <w:color w:val="000000"/>
          <w:sz w:val="24"/>
          <w:szCs w:val="24"/>
          <w:lang w:val="en-US"/>
        </w:rPr>
        <w:t xml:space="preserve">Zbir očitanih naknada za osovine, </w:t>
      </w:r>
      <w:proofErr w:type="gramStart"/>
      <w:r w:rsidRPr="00D73273">
        <w:rPr>
          <w:rFonts w:ascii="Cambria" w:eastAsiaTheme="minorEastAsia" w:hAnsi="Cambria" w:cstheme="minorHAnsi"/>
          <w:color w:val="000000"/>
          <w:sz w:val="24"/>
          <w:szCs w:val="24"/>
          <w:lang w:val="en-US"/>
        </w:rPr>
        <w:t>ili</w:t>
      </w:r>
      <w:proofErr w:type="gramEnd"/>
      <w:r w:rsidRPr="00D73273">
        <w:rPr>
          <w:rFonts w:ascii="Cambria" w:eastAsiaTheme="minorEastAsia" w:hAnsi="Cambria" w:cstheme="minorHAnsi"/>
          <w:color w:val="000000"/>
          <w:sz w:val="24"/>
          <w:szCs w:val="24"/>
          <w:lang w:val="en-US"/>
        </w:rPr>
        <w:t xml:space="preserve"> skupove osovina, čini ukupnu naknadu za prekoračenje dozvoljenog osovinskog opterećenja. </w:t>
      </w:r>
    </w:p>
    <w:p w:rsidR="00C21CDB" w:rsidRPr="00D73273" w:rsidRDefault="00C21CDB" w:rsidP="00C21CDB">
      <w:pPr>
        <w:autoSpaceDE w:val="0"/>
        <w:autoSpaceDN w:val="0"/>
        <w:adjustRightInd w:val="0"/>
        <w:spacing w:before="240" w:line="240" w:lineRule="auto"/>
        <w:rPr>
          <w:rFonts w:ascii="Cambria" w:eastAsiaTheme="minorEastAsia" w:hAnsi="Cambria"/>
          <w:b/>
          <w:bCs/>
          <w:color w:val="000000"/>
          <w:sz w:val="24"/>
          <w:szCs w:val="24"/>
          <w:lang w:val="en-US"/>
        </w:rPr>
      </w:pPr>
      <w:r w:rsidRPr="00D73273">
        <w:rPr>
          <w:rFonts w:ascii="Cambria" w:eastAsiaTheme="minorEastAsia" w:hAnsi="Cambria"/>
          <w:b/>
          <w:bCs/>
          <w:color w:val="000000"/>
          <w:sz w:val="24"/>
          <w:szCs w:val="24"/>
          <w:u w:val="single"/>
          <w:lang w:val="en-US"/>
        </w:rPr>
        <w:t>TABELA 2</w:t>
      </w:r>
      <w:r w:rsidRPr="00D73273">
        <w:rPr>
          <w:rFonts w:ascii="Cambria" w:eastAsiaTheme="minorEastAsia" w:hAnsi="Cambria"/>
          <w:b/>
          <w:bCs/>
          <w:color w:val="000000"/>
          <w:sz w:val="24"/>
          <w:szCs w:val="24"/>
          <w:lang w:val="en-US"/>
        </w:rPr>
        <w:t xml:space="preserve">: Naknada za prekoračenje propisanog osovinskog opterećenja vozila </w:t>
      </w:r>
      <w:proofErr w:type="gramStart"/>
      <w:r w:rsidRPr="00D73273">
        <w:rPr>
          <w:rFonts w:ascii="Cambria" w:eastAsiaTheme="minorEastAsia" w:hAnsi="Cambria"/>
          <w:b/>
          <w:bCs/>
          <w:color w:val="000000"/>
          <w:sz w:val="24"/>
          <w:szCs w:val="24"/>
          <w:lang w:val="en-US"/>
        </w:rPr>
        <w:t>ili</w:t>
      </w:r>
      <w:proofErr w:type="gramEnd"/>
      <w:r w:rsidRPr="00D73273">
        <w:rPr>
          <w:rFonts w:ascii="Cambria" w:eastAsiaTheme="minorEastAsia" w:hAnsi="Cambria"/>
          <w:b/>
          <w:bCs/>
          <w:color w:val="000000"/>
          <w:sz w:val="24"/>
          <w:szCs w:val="24"/>
          <w:lang w:val="en-US"/>
        </w:rPr>
        <w:t xml:space="preserve"> skupa vozila za jednostruke osovine</w:t>
      </w:r>
    </w:p>
    <w:tbl>
      <w:tblPr>
        <w:tblW w:w="0" w:type="auto"/>
        <w:tblInd w:w="-8" w:type="dxa"/>
        <w:tblLayout w:type="fixed"/>
        <w:tblCellMar>
          <w:top w:w="40" w:type="dxa"/>
          <w:left w:w="0" w:type="dxa"/>
          <w:bottom w:w="4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gridCol w:w="960"/>
      </w:tblGrid>
      <w:tr w:rsidR="00C21CDB" w:rsidRPr="00D73273" w:rsidTr="00C00439">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r>
      <w:tr w:rsidR="00C21CDB" w:rsidRPr="00D73273" w:rsidTr="00C00439">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lastRenderedPageBreak/>
              <w:t>0,1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10,26</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6,12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10,50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10,75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11,01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11,27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11,52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11,79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7,31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12,05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12,32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12,59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12,87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13,15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13,43</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13,71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14,00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14,29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14,58</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14,88</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15,18</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15,48</w:t>
            </w:r>
          </w:p>
        </w:tc>
      </w:tr>
    </w:tbl>
    <w:p w:rsidR="00C21CDB" w:rsidRPr="00D73273" w:rsidRDefault="00C21CDB" w:rsidP="00047452">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Za prekoračenja veća od 10</w:t>
      </w:r>
      <w:proofErr w:type="gramStart"/>
      <w:r w:rsidRPr="00D73273">
        <w:rPr>
          <w:rFonts w:ascii="Cambria" w:eastAsiaTheme="minorEastAsia" w:hAnsi="Cambria" w:cstheme="minorHAnsi"/>
          <w:color w:val="000000"/>
          <w:sz w:val="24"/>
          <w:szCs w:val="24"/>
          <w:lang w:val="en-US"/>
        </w:rPr>
        <w:t>,00</w:t>
      </w:r>
      <w:proofErr w:type="gramEnd"/>
      <w:r w:rsidRPr="00D73273">
        <w:rPr>
          <w:rFonts w:ascii="Cambria" w:eastAsiaTheme="minorEastAsia" w:hAnsi="Cambria" w:cstheme="minorHAnsi"/>
          <w:color w:val="000000"/>
          <w:sz w:val="24"/>
          <w:szCs w:val="24"/>
          <w:lang w:val="en-US"/>
        </w:rPr>
        <w:t xml:space="preserve"> t obračunava se 15,48 €/km + 0,20 €/km za svaku sljedeću 0,1 tonu.</w:t>
      </w:r>
    </w:p>
    <w:p w:rsidR="004D481D" w:rsidRPr="00D73273" w:rsidRDefault="004D481D" w:rsidP="00C21CDB">
      <w:pPr>
        <w:autoSpaceDE w:val="0"/>
        <w:autoSpaceDN w:val="0"/>
        <w:adjustRightInd w:val="0"/>
        <w:spacing w:before="240" w:line="240" w:lineRule="auto"/>
        <w:rPr>
          <w:rFonts w:ascii="Cambria" w:eastAsiaTheme="minorEastAsia" w:hAnsi="Cambria"/>
          <w:b/>
          <w:bCs/>
          <w:color w:val="000000"/>
          <w:sz w:val="24"/>
          <w:szCs w:val="24"/>
          <w:u w:val="single"/>
          <w:lang w:val="en-US"/>
        </w:rPr>
      </w:pPr>
    </w:p>
    <w:p w:rsidR="004D481D" w:rsidRPr="00D73273" w:rsidRDefault="004D481D" w:rsidP="00C21CDB">
      <w:pPr>
        <w:autoSpaceDE w:val="0"/>
        <w:autoSpaceDN w:val="0"/>
        <w:adjustRightInd w:val="0"/>
        <w:spacing w:before="240" w:line="240" w:lineRule="auto"/>
        <w:rPr>
          <w:rFonts w:ascii="Cambria" w:eastAsiaTheme="minorEastAsia" w:hAnsi="Cambria"/>
          <w:b/>
          <w:bCs/>
          <w:color w:val="000000"/>
          <w:sz w:val="24"/>
          <w:szCs w:val="24"/>
          <w:u w:val="single"/>
          <w:lang w:val="en-US"/>
        </w:rPr>
      </w:pPr>
    </w:p>
    <w:p w:rsidR="004D481D" w:rsidRPr="00D73273" w:rsidRDefault="004D481D" w:rsidP="00C21CDB">
      <w:pPr>
        <w:autoSpaceDE w:val="0"/>
        <w:autoSpaceDN w:val="0"/>
        <w:adjustRightInd w:val="0"/>
        <w:spacing w:before="240" w:line="240" w:lineRule="auto"/>
        <w:rPr>
          <w:rFonts w:ascii="Cambria" w:eastAsiaTheme="minorEastAsia" w:hAnsi="Cambria"/>
          <w:b/>
          <w:bCs/>
          <w:color w:val="000000"/>
          <w:sz w:val="24"/>
          <w:szCs w:val="24"/>
          <w:u w:val="single"/>
          <w:lang w:val="en-US"/>
        </w:rPr>
      </w:pPr>
    </w:p>
    <w:p w:rsidR="004D481D" w:rsidRPr="00D73273" w:rsidRDefault="00C21CDB" w:rsidP="00C21CDB">
      <w:pPr>
        <w:autoSpaceDE w:val="0"/>
        <w:autoSpaceDN w:val="0"/>
        <w:adjustRightInd w:val="0"/>
        <w:spacing w:before="240" w:line="240" w:lineRule="auto"/>
        <w:rPr>
          <w:rFonts w:ascii="Cambria" w:eastAsiaTheme="minorEastAsia" w:hAnsi="Cambria"/>
          <w:b/>
          <w:bCs/>
          <w:color w:val="000000"/>
          <w:sz w:val="24"/>
          <w:szCs w:val="24"/>
          <w:lang w:val="en-US"/>
        </w:rPr>
      </w:pPr>
      <w:r w:rsidRPr="00D73273">
        <w:rPr>
          <w:rFonts w:ascii="Cambria" w:eastAsiaTheme="minorEastAsia" w:hAnsi="Cambria"/>
          <w:b/>
          <w:bCs/>
          <w:color w:val="000000"/>
          <w:sz w:val="24"/>
          <w:szCs w:val="24"/>
          <w:u w:val="single"/>
          <w:lang w:val="en-US"/>
        </w:rPr>
        <w:lastRenderedPageBreak/>
        <w:t>TABELA 3</w:t>
      </w:r>
      <w:r w:rsidRPr="00D73273">
        <w:rPr>
          <w:rFonts w:ascii="Cambria" w:eastAsiaTheme="minorEastAsia" w:hAnsi="Cambria"/>
          <w:b/>
          <w:bCs/>
          <w:color w:val="000000"/>
          <w:sz w:val="24"/>
          <w:szCs w:val="24"/>
          <w:lang w:val="en-US"/>
        </w:rPr>
        <w:t xml:space="preserve">: Naknada za prekoračenje propisanog osovinskog opterećenja vozila </w:t>
      </w:r>
      <w:proofErr w:type="gramStart"/>
      <w:r w:rsidRPr="00D73273">
        <w:rPr>
          <w:rFonts w:ascii="Cambria" w:eastAsiaTheme="minorEastAsia" w:hAnsi="Cambria"/>
          <w:b/>
          <w:bCs/>
          <w:color w:val="000000"/>
          <w:sz w:val="24"/>
          <w:szCs w:val="24"/>
          <w:lang w:val="en-US"/>
        </w:rPr>
        <w:t>ili</w:t>
      </w:r>
      <w:proofErr w:type="gramEnd"/>
      <w:r w:rsidRPr="00D73273">
        <w:rPr>
          <w:rFonts w:ascii="Cambria" w:eastAsiaTheme="minorEastAsia" w:hAnsi="Cambria"/>
          <w:b/>
          <w:bCs/>
          <w:color w:val="000000"/>
          <w:sz w:val="24"/>
          <w:szCs w:val="24"/>
          <w:lang w:val="en-US"/>
        </w:rPr>
        <w:t xml:space="preserve"> skupa vozila za dvostruke osovine</w:t>
      </w:r>
    </w:p>
    <w:tbl>
      <w:tblPr>
        <w:tblW w:w="0" w:type="auto"/>
        <w:tblInd w:w="-8" w:type="dxa"/>
        <w:tblLayout w:type="fixed"/>
        <w:tblCellMar>
          <w:top w:w="40" w:type="dxa"/>
          <w:left w:w="0" w:type="dxa"/>
          <w:bottom w:w="4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gridCol w:w="960"/>
      </w:tblGrid>
      <w:tr w:rsidR="00C21CDB" w:rsidRPr="00D73273" w:rsidTr="00C00439">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r>
      <w:tr w:rsidR="00C21CDB" w:rsidRPr="00D73273" w:rsidTr="00C00439">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14,10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14,44</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14,79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15,14</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15,49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15,85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4,98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16,21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5,18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16,58</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10,34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16,95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17,32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10,92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17,70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18,08</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18,47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18,86</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12,14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19,25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19,65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20,05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20,46</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20,87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21,29</w:t>
            </w:r>
          </w:p>
        </w:tc>
      </w:tr>
    </w:tbl>
    <w:p w:rsidR="00C21CDB" w:rsidRPr="00D73273" w:rsidRDefault="00C21CDB" w:rsidP="004C2ADA">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Za prekoračenja veća od 10</w:t>
      </w:r>
      <w:proofErr w:type="gramStart"/>
      <w:r w:rsidRPr="00D73273">
        <w:rPr>
          <w:rFonts w:ascii="Cambria" w:eastAsiaTheme="minorEastAsia" w:hAnsi="Cambria" w:cstheme="minorHAnsi"/>
          <w:color w:val="000000"/>
          <w:sz w:val="24"/>
          <w:szCs w:val="24"/>
          <w:lang w:val="en-US"/>
        </w:rPr>
        <w:t>,00</w:t>
      </w:r>
      <w:proofErr w:type="gramEnd"/>
      <w:r w:rsidRPr="00D73273">
        <w:rPr>
          <w:rFonts w:ascii="Cambria" w:eastAsiaTheme="minorEastAsia" w:hAnsi="Cambria" w:cstheme="minorHAnsi"/>
          <w:color w:val="000000"/>
          <w:sz w:val="24"/>
          <w:szCs w:val="24"/>
          <w:lang w:val="en-US"/>
        </w:rPr>
        <w:t xml:space="preserve"> t obračunava se 21,29 €/km + 0,20 €/km za svaku sljedeću 0,1 tonu.</w:t>
      </w:r>
    </w:p>
    <w:p w:rsidR="00C21CDB" w:rsidRPr="00D73273" w:rsidRDefault="00C21CDB" w:rsidP="00C21CDB">
      <w:pPr>
        <w:autoSpaceDE w:val="0"/>
        <w:autoSpaceDN w:val="0"/>
        <w:adjustRightInd w:val="0"/>
        <w:spacing w:before="240" w:line="240" w:lineRule="auto"/>
        <w:rPr>
          <w:rFonts w:ascii="Cambria" w:eastAsiaTheme="minorEastAsia" w:hAnsi="Cambria"/>
          <w:b/>
          <w:bCs/>
          <w:color w:val="000000"/>
          <w:sz w:val="24"/>
          <w:szCs w:val="24"/>
          <w:lang w:val="en-US"/>
        </w:rPr>
      </w:pPr>
      <w:r w:rsidRPr="00D73273">
        <w:rPr>
          <w:rFonts w:ascii="Cambria" w:eastAsiaTheme="minorEastAsia" w:hAnsi="Cambria"/>
          <w:b/>
          <w:bCs/>
          <w:color w:val="000000"/>
          <w:sz w:val="24"/>
          <w:szCs w:val="24"/>
          <w:u w:val="single"/>
          <w:lang w:val="en-US"/>
        </w:rPr>
        <w:lastRenderedPageBreak/>
        <w:t>TABELA 4</w:t>
      </w:r>
      <w:r w:rsidRPr="00D73273">
        <w:rPr>
          <w:rFonts w:ascii="Cambria" w:eastAsiaTheme="minorEastAsia" w:hAnsi="Cambria"/>
          <w:b/>
          <w:bCs/>
          <w:color w:val="000000"/>
          <w:sz w:val="24"/>
          <w:szCs w:val="24"/>
          <w:lang w:val="en-US"/>
        </w:rPr>
        <w:t xml:space="preserve">: Naknada za prekoračenje propisanog osovinskog opterećenja vozila </w:t>
      </w:r>
      <w:proofErr w:type="gramStart"/>
      <w:r w:rsidRPr="00D73273">
        <w:rPr>
          <w:rFonts w:ascii="Cambria" w:eastAsiaTheme="minorEastAsia" w:hAnsi="Cambria"/>
          <w:b/>
          <w:bCs/>
          <w:color w:val="000000"/>
          <w:sz w:val="24"/>
          <w:szCs w:val="24"/>
          <w:lang w:val="en-US"/>
        </w:rPr>
        <w:t>ili</w:t>
      </w:r>
      <w:proofErr w:type="gramEnd"/>
      <w:r w:rsidRPr="00D73273">
        <w:rPr>
          <w:rFonts w:ascii="Cambria" w:eastAsiaTheme="minorEastAsia" w:hAnsi="Cambria"/>
          <w:b/>
          <w:bCs/>
          <w:color w:val="000000"/>
          <w:sz w:val="24"/>
          <w:szCs w:val="24"/>
          <w:lang w:val="en-US"/>
        </w:rPr>
        <w:t xml:space="preserve"> skupa vozila za trostruke osovine</w:t>
      </w:r>
    </w:p>
    <w:tbl>
      <w:tblPr>
        <w:tblW w:w="0" w:type="auto"/>
        <w:tblInd w:w="-8" w:type="dxa"/>
        <w:tblLayout w:type="fixed"/>
        <w:tblCellMar>
          <w:top w:w="40" w:type="dxa"/>
          <w:left w:w="0" w:type="dxa"/>
          <w:bottom w:w="4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gridCol w:w="960"/>
      </w:tblGrid>
      <w:tr w:rsidR="00C21CDB" w:rsidRPr="00D73273" w:rsidTr="00C00439">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r>
      <w:tr w:rsidR="00C21CDB" w:rsidRPr="00D73273" w:rsidTr="00C00439">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16,99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10,14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17,41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17,82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18,24</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18,67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19,10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19,53</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12,11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19,97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20,42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20,87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7,00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21,33</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21,79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13,89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22,25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14,26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22,72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23,20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15,02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23,65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15,40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24,16</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15,79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24,66</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25,15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25,65</w:t>
            </w:r>
          </w:p>
        </w:tc>
      </w:tr>
    </w:tbl>
    <w:p w:rsidR="00C21CDB" w:rsidRPr="00D73273" w:rsidRDefault="00C21CDB" w:rsidP="009047D3">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Za prekoračenja veća od 10</w:t>
      </w:r>
      <w:proofErr w:type="gramStart"/>
      <w:r w:rsidRPr="00D73273">
        <w:rPr>
          <w:rFonts w:ascii="Cambria" w:eastAsiaTheme="minorEastAsia" w:hAnsi="Cambria" w:cstheme="minorHAnsi"/>
          <w:color w:val="000000"/>
          <w:sz w:val="24"/>
          <w:szCs w:val="24"/>
          <w:lang w:val="en-US"/>
        </w:rPr>
        <w:t>,00</w:t>
      </w:r>
      <w:proofErr w:type="gramEnd"/>
      <w:r w:rsidRPr="00D73273">
        <w:rPr>
          <w:rFonts w:ascii="Cambria" w:eastAsiaTheme="minorEastAsia" w:hAnsi="Cambria" w:cstheme="minorHAnsi"/>
          <w:color w:val="000000"/>
          <w:sz w:val="24"/>
          <w:szCs w:val="24"/>
          <w:lang w:val="en-US"/>
        </w:rPr>
        <w:t xml:space="preserve"> t obračunava se 25,65 €/km + 0,20 €/km za svaku sljedeću 0,1 tonu.</w:t>
      </w:r>
    </w:p>
    <w:p w:rsidR="00C21CDB" w:rsidRPr="00D73273" w:rsidRDefault="00C21CDB" w:rsidP="00C21CDB">
      <w:pPr>
        <w:autoSpaceDE w:val="0"/>
        <w:autoSpaceDN w:val="0"/>
        <w:adjustRightInd w:val="0"/>
        <w:spacing w:before="240" w:line="240" w:lineRule="auto"/>
        <w:rPr>
          <w:rFonts w:ascii="Cambria" w:eastAsiaTheme="minorEastAsia" w:hAnsi="Cambria"/>
          <w:b/>
          <w:bCs/>
          <w:color w:val="000000"/>
          <w:sz w:val="24"/>
          <w:szCs w:val="24"/>
          <w:lang w:val="en-US"/>
        </w:rPr>
      </w:pPr>
      <w:r w:rsidRPr="00D73273">
        <w:rPr>
          <w:rFonts w:ascii="Cambria" w:eastAsiaTheme="minorEastAsia" w:hAnsi="Cambria"/>
          <w:b/>
          <w:bCs/>
          <w:color w:val="000000"/>
          <w:sz w:val="24"/>
          <w:szCs w:val="24"/>
          <w:u w:val="single"/>
          <w:lang w:val="en-US"/>
        </w:rPr>
        <w:lastRenderedPageBreak/>
        <w:t>TABELA 5</w:t>
      </w:r>
      <w:r w:rsidRPr="00D73273">
        <w:rPr>
          <w:rFonts w:ascii="Cambria" w:eastAsiaTheme="minorEastAsia" w:hAnsi="Cambria"/>
          <w:b/>
          <w:bCs/>
          <w:color w:val="000000"/>
          <w:sz w:val="24"/>
          <w:szCs w:val="24"/>
          <w:lang w:val="en-US"/>
        </w:rPr>
        <w:t xml:space="preserve">: Naknada za prekoračenje propisanog osovinskog opterećenja vozila </w:t>
      </w:r>
      <w:proofErr w:type="gramStart"/>
      <w:r w:rsidRPr="00D73273">
        <w:rPr>
          <w:rFonts w:ascii="Cambria" w:eastAsiaTheme="minorEastAsia" w:hAnsi="Cambria"/>
          <w:b/>
          <w:bCs/>
          <w:color w:val="000000"/>
          <w:sz w:val="24"/>
          <w:szCs w:val="24"/>
          <w:lang w:val="en-US"/>
        </w:rPr>
        <w:t>ili</w:t>
      </w:r>
      <w:proofErr w:type="gramEnd"/>
      <w:r w:rsidRPr="00D73273">
        <w:rPr>
          <w:rFonts w:ascii="Cambria" w:eastAsiaTheme="minorEastAsia" w:hAnsi="Cambria"/>
          <w:b/>
          <w:bCs/>
          <w:color w:val="000000"/>
          <w:sz w:val="24"/>
          <w:szCs w:val="24"/>
          <w:lang w:val="en-US"/>
        </w:rPr>
        <w:t xml:space="preserve"> skupa vozila za višestruke (četiri i više) osovine</w:t>
      </w:r>
    </w:p>
    <w:tbl>
      <w:tblPr>
        <w:tblW w:w="0" w:type="auto"/>
        <w:tblInd w:w="-8" w:type="dxa"/>
        <w:tblLayout w:type="fixed"/>
        <w:tblCellMar>
          <w:top w:w="40" w:type="dxa"/>
          <w:left w:w="0" w:type="dxa"/>
          <w:bottom w:w="4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gridCol w:w="960"/>
      </w:tblGrid>
      <w:tr w:rsidR="00C21CDB" w:rsidRPr="00D73273" w:rsidTr="00C00439">
        <w:trPr>
          <w:cantSplit/>
          <w:trHeight w:val="240"/>
        </w:trPr>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Prekoračenje</w:t>
            </w:r>
          </w:p>
        </w:tc>
        <w:tc>
          <w:tcPr>
            <w:tcW w:w="960" w:type="dxa"/>
            <w:tcBorders>
              <w:top w:val="single" w:sz="6" w:space="0" w:color="808080"/>
              <w:left w:val="single" w:sz="6" w:space="0" w:color="808080"/>
              <w:bottom w:val="nil"/>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Naknada</w:t>
            </w:r>
          </w:p>
        </w:tc>
      </w:tr>
      <w:tr w:rsidR="00C21CDB" w:rsidRPr="00D73273" w:rsidTr="00C00439">
        <w:trPr>
          <w:cantSplit/>
          <w:trHeight w:val="240"/>
        </w:trPr>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tona</w:t>
            </w:r>
          </w:p>
        </w:tc>
        <w:tc>
          <w:tcPr>
            <w:tcW w:w="960" w:type="dxa"/>
            <w:tcBorders>
              <w:top w:val="nil"/>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€/km</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19,40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19,87</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0,37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20,35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20,83</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6,32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12,68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21,31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21,81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6,85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13,44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22,30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13,83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22,81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14,22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23,32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0,69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3,05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14,62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23,83</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0,75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15,03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24,33</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0,82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8,29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15,44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24,88</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15,86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25,41</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0,98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8,90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16,28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25,95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9,21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16,71</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26,49</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1,16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4,20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17,14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27,04</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1,25</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4,42</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9,86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17,59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27,60</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1,36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4,63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18,03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28,15</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1,47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3,9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4,86</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10,53</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7,9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18,48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9,9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28,72</w:t>
            </w:r>
          </w:p>
        </w:tc>
      </w:tr>
      <w:tr w:rsidR="00C21CDB" w:rsidRPr="00D73273" w:rsidTr="00C00439">
        <w:trPr>
          <w:cantSplit/>
          <w:trHeight w:val="240"/>
        </w:trPr>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1,58</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4,0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5,09</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6,0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10,87</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8,0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18,94</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10,0</w:t>
            </w:r>
          </w:p>
        </w:tc>
        <w:tc>
          <w:tcPr>
            <w:tcW w:w="960" w:type="dxa"/>
            <w:tcBorders>
              <w:top w:val="single" w:sz="6" w:space="0" w:color="808080"/>
              <w:left w:val="single" w:sz="6" w:space="0" w:color="808080"/>
              <w:bottom w:val="single" w:sz="6" w:space="0" w:color="808080"/>
              <w:right w:val="single" w:sz="6" w:space="0" w:color="808080"/>
            </w:tcBorders>
            <w:shd w:val="clear" w:color="auto" w:fill="FFFFFF"/>
            <w:tcMar>
              <w:left w:w="68" w:type="dxa"/>
              <w:right w:w="68" w:type="dxa"/>
            </w:tcMar>
            <w:vAlign w:val="center"/>
          </w:tcPr>
          <w:p w:rsidR="00C21CDB" w:rsidRPr="00D73273" w:rsidRDefault="00C21CDB" w:rsidP="00C21CDB">
            <w:pPr>
              <w:shd w:val="clear" w:color="auto" w:fill="FFFFFF"/>
              <w:spacing w:after="160" w:line="259" w:lineRule="auto"/>
              <w:jc w:val="center"/>
              <w:rPr>
                <w:rFonts w:ascii="Cambria" w:eastAsiaTheme="minorHAnsi" w:hAnsi="Cambria" w:cstheme="minorBidi"/>
                <w:sz w:val="24"/>
                <w:szCs w:val="24"/>
                <w:lang w:val="en-US"/>
              </w:rPr>
            </w:pPr>
            <w:r w:rsidRPr="00D73273">
              <w:rPr>
                <w:rFonts w:ascii="Cambria" w:eastAsiaTheme="minorHAnsi" w:hAnsi="Cambria" w:cstheme="minorBidi"/>
                <w:sz w:val="24"/>
                <w:szCs w:val="24"/>
                <w:lang w:val="en-US"/>
              </w:rPr>
              <w:t>29,30</w:t>
            </w:r>
          </w:p>
        </w:tc>
      </w:tr>
    </w:tbl>
    <w:p w:rsidR="00C21CDB" w:rsidRPr="00D73273" w:rsidRDefault="00C21CDB" w:rsidP="009047D3">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Za prekoračenja veća od 10</w:t>
      </w:r>
      <w:proofErr w:type="gramStart"/>
      <w:r w:rsidRPr="00D73273">
        <w:rPr>
          <w:rFonts w:ascii="Cambria" w:eastAsiaTheme="minorEastAsia" w:hAnsi="Cambria" w:cstheme="minorHAnsi"/>
          <w:color w:val="000000"/>
          <w:sz w:val="24"/>
          <w:szCs w:val="24"/>
          <w:lang w:val="en-US"/>
        </w:rPr>
        <w:t>,00</w:t>
      </w:r>
      <w:proofErr w:type="gramEnd"/>
      <w:r w:rsidRPr="00D73273">
        <w:rPr>
          <w:rFonts w:ascii="Cambria" w:eastAsiaTheme="minorEastAsia" w:hAnsi="Cambria" w:cstheme="minorHAnsi"/>
          <w:color w:val="000000"/>
          <w:sz w:val="24"/>
          <w:szCs w:val="24"/>
          <w:lang w:val="en-US"/>
        </w:rPr>
        <w:t xml:space="preserve"> t obračunava se 29,30 €/km + 0,20 €/km za svaku sljedeću 0,1 tonu.</w:t>
      </w:r>
    </w:p>
    <w:p w:rsidR="00C00439" w:rsidRPr="00D73273" w:rsidRDefault="00C00439" w:rsidP="00C00439">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lastRenderedPageBreak/>
        <w:t>Član 11</w:t>
      </w:r>
    </w:p>
    <w:p w:rsidR="00056AE3" w:rsidRPr="00D73273" w:rsidRDefault="00C00439" w:rsidP="00C00439">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Ukupna naknada za vanredni prevoz računa se tako da se naknada za pojedinačno prekoračenje (€/km) pomnoži </w:t>
      </w:r>
      <w:proofErr w:type="gramStart"/>
      <w:r w:rsidRPr="00D73273">
        <w:rPr>
          <w:rFonts w:ascii="Cambria" w:eastAsiaTheme="minorEastAsia" w:hAnsi="Cambria" w:cstheme="minorHAnsi"/>
          <w:color w:val="000000"/>
          <w:sz w:val="24"/>
          <w:szCs w:val="24"/>
          <w:lang w:val="en-US"/>
        </w:rPr>
        <w:t>sa</w:t>
      </w:r>
      <w:proofErr w:type="gramEnd"/>
      <w:r w:rsidRPr="00D73273">
        <w:rPr>
          <w:rFonts w:ascii="Cambria" w:eastAsiaTheme="minorEastAsia" w:hAnsi="Cambria" w:cstheme="minorHAnsi"/>
          <w:color w:val="000000"/>
          <w:sz w:val="24"/>
          <w:szCs w:val="24"/>
          <w:lang w:val="en-US"/>
        </w:rPr>
        <w:t xml:space="preserve"> udaljenošću (km) od mjesta polaska do mjesta dolaska vanrednog prevoza.</w:t>
      </w:r>
    </w:p>
    <w:p w:rsidR="00056AE3" w:rsidRPr="00D73273" w:rsidRDefault="00C00439" w:rsidP="00C00439">
      <w:pPr>
        <w:autoSpaceDE w:val="0"/>
        <w:autoSpaceDN w:val="0"/>
        <w:adjustRightInd w:val="0"/>
        <w:spacing w:before="120" w:after="12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Ako vozilo ili skup vozila, sa ili bez tereta, prekoračuje više propisanih vrijednosti iz člana 5  do 10 ove odluke, ukupna naknada se izračunava tako što se naknada za svako pojedinačno prekoračenje (€/km) sabere i pomnoži sa udaljenošću (km) od mjesta polaska do mjesta dolaska vanrednog prevoza.</w:t>
      </w:r>
    </w:p>
    <w:p w:rsidR="00056AE3" w:rsidRPr="00D73273" w:rsidRDefault="00C00439" w:rsidP="00056AE3">
      <w:pPr>
        <w:autoSpaceDE w:val="0"/>
        <w:autoSpaceDN w:val="0"/>
        <w:adjustRightInd w:val="0"/>
        <w:spacing w:before="120" w:after="12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Prilikom računanja ukupno pređenih kilometara vanrednog prevoza, svaki započeti kilometar uzima se kao puni kilometar.</w:t>
      </w:r>
    </w:p>
    <w:p w:rsidR="00056AE3" w:rsidRPr="00D73273" w:rsidRDefault="00056AE3" w:rsidP="00056AE3">
      <w:pPr>
        <w:autoSpaceDE w:val="0"/>
        <w:autoSpaceDN w:val="0"/>
        <w:adjustRightInd w:val="0"/>
        <w:spacing w:before="120" w:after="120" w:line="240" w:lineRule="auto"/>
        <w:jc w:val="both"/>
        <w:rPr>
          <w:rFonts w:ascii="Cambria" w:eastAsiaTheme="minorEastAsia" w:hAnsi="Cambria"/>
          <w:b/>
          <w:bCs/>
          <w:color w:val="000000"/>
          <w:sz w:val="24"/>
          <w:szCs w:val="24"/>
          <w:lang w:val="en-US"/>
        </w:rPr>
      </w:pPr>
    </w:p>
    <w:p w:rsidR="00D3396E" w:rsidRPr="00D73273" w:rsidRDefault="00D3396E" w:rsidP="00D3396E">
      <w:pPr>
        <w:autoSpaceDE w:val="0"/>
        <w:autoSpaceDN w:val="0"/>
        <w:adjustRightInd w:val="0"/>
        <w:spacing w:before="240" w:after="240" w:line="240" w:lineRule="auto"/>
        <w:jc w:val="center"/>
        <w:rPr>
          <w:rFonts w:ascii="Cambria" w:eastAsiaTheme="minorEastAsia" w:hAnsi="Cambria"/>
          <w:b/>
          <w:bCs/>
          <w:color w:val="000000"/>
          <w:sz w:val="24"/>
          <w:szCs w:val="24"/>
          <w:lang w:val="en-US"/>
        </w:rPr>
      </w:pPr>
      <w:r w:rsidRPr="00D73273">
        <w:rPr>
          <w:rFonts w:ascii="Cambria" w:eastAsiaTheme="minorEastAsia" w:hAnsi="Cambria"/>
          <w:b/>
          <w:bCs/>
          <w:color w:val="000000"/>
          <w:sz w:val="24"/>
          <w:szCs w:val="24"/>
          <w:lang w:val="en-US"/>
        </w:rPr>
        <w:t xml:space="preserve">2. Godišnja naknada za zakup putnog zemljišta i drugog zemljišta koje pripada </w:t>
      </w:r>
      <w:r w:rsidR="005069D1" w:rsidRPr="00D73273">
        <w:rPr>
          <w:rFonts w:ascii="Cambria" w:eastAsiaTheme="minorEastAsia" w:hAnsi="Cambria"/>
          <w:b/>
          <w:bCs/>
          <w:color w:val="000000"/>
          <w:sz w:val="24"/>
          <w:szCs w:val="24"/>
          <w:lang w:val="en-US"/>
        </w:rPr>
        <w:t>putu</w:t>
      </w:r>
    </w:p>
    <w:p w:rsidR="003E594B" w:rsidRPr="00D73273" w:rsidRDefault="00D3396E" w:rsidP="00D3396E">
      <w:pPr>
        <w:autoSpaceDE w:val="0"/>
        <w:autoSpaceDN w:val="0"/>
        <w:adjustRightInd w:val="0"/>
        <w:spacing w:before="240" w:after="240" w:line="240" w:lineRule="auto"/>
        <w:jc w:val="center"/>
        <w:rPr>
          <w:rFonts w:ascii="Cambria" w:eastAsiaTheme="minorEastAsia" w:hAnsi="Cambria"/>
          <w:b/>
          <w:bCs/>
          <w:color w:val="000000"/>
          <w:sz w:val="24"/>
          <w:szCs w:val="24"/>
          <w:lang w:val="en-US"/>
        </w:rPr>
      </w:pPr>
      <w:r w:rsidRPr="00D73273">
        <w:rPr>
          <w:rFonts w:ascii="Cambria" w:eastAsiaTheme="minorEastAsia" w:hAnsi="Cambria"/>
          <w:b/>
          <w:bCs/>
          <w:color w:val="000000"/>
          <w:sz w:val="24"/>
          <w:szCs w:val="24"/>
          <w:lang w:val="en-US"/>
        </w:rPr>
        <w:t xml:space="preserve">Član 12 </w:t>
      </w:r>
    </w:p>
    <w:p w:rsidR="00D3396E" w:rsidRPr="00D73273" w:rsidRDefault="00D3396E" w:rsidP="00D3396E">
      <w:pPr>
        <w:autoSpaceDE w:val="0"/>
        <w:autoSpaceDN w:val="0"/>
        <w:adjustRightInd w:val="0"/>
        <w:spacing w:before="240" w:after="60" w:line="240" w:lineRule="auto"/>
        <w:rPr>
          <w:rFonts w:ascii="Cambria" w:eastAsiaTheme="minorEastAsia" w:hAnsi="Cambria" w:cstheme="minorHAnsi"/>
          <w:bCs/>
          <w:color w:val="000000"/>
          <w:sz w:val="24"/>
          <w:szCs w:val="24"/>
          <w:lang w:val="en-US"/>
        </w:rPr>
      </w:pPr>
      <w:r w:rsidRPr="00D73273">
        <w:rPr>
          <w:rFonts w:ascii="Cambria" w:eastAsiaTheme="minorEastAsia" w:hAnsi="Cambria" w:cstheme="minorHAnsi"/>
          <w:bCs/>
          <w:color w:val="000000"/>
          <w:sz w:val="24"/>
          <w:szCs w:val="24"/>
          <w:lang w:val="en-US"/>
        </w:rPr>
        <w:t xml:space="preserve">Putno zemljište i drugo zemljište koje pripada putu može se </w:t>
      </w:r>
      <w:r w:rsidR="00FF43B5" w:rsidRPr="00D73273">
        <w:rPr>
          <w:rFonts w:ascii="Cambria" w:eastAsiaTheme="minorEastAsia" w:hAnsi="Cambria" w:cstheme="minorHAnsi"/>
          <w:bCs/>
          <w:color w:val="000000"/>
          <w:sz w:val="24"/>
          <w:szCs w:val="24"/>
          <w:lang w:val="en-US"/>
        </w:rPr>
        <w:t>davati u zakup</w:t>
      </w:r>
      <w:r w:rsidRPr="00D73273">
        <w:rPr>
          <w:rFonts w:ascii="Cambria" w:eastAsiaTheme="minorEastAsia" w:hAnsi="Cambria" w:cstheme="minorHAnsi"/>
          <w:bCs/>
          <w:color w:val="000000"/>
          <w:sz w:val="24"/>
          <w:szCs w:val="24"/>
          <w:lang w:val="en-US"/>
        </w:rPr>
        <w:t xml:space="preserve"> pravnom licu, preduzetniku i fizičkom licu (u daljem tekstu: </w:t>
      </w:r>
      <w:r w:rsidR="00FF43B5" w:rsidRPr="00D73273">
        <w:rPr>
          <w:rFonts w:ascii="Cambria" w:eastAsiaTheme="minorEastAsia" w:hAnsi="Cambria" w:cstheme="minorHAnsi"/>
          <w:bCs/>
          <w:color w:val="000000"/>
          <w:sz w:val="24"/>
          <w:szCs w:val="24"/>
          <w:lang w:val="en-US"/>
        </w:rPr>
        <w:t>zakupac</w:t>
      </w:r>
      <w:r w:rsidRPr="00D73273">
        <w:rPr>
          <w:rFonts w:ascii="Cambria" w:eastAsiaTheme="minorEastAsia" w:hAnsi="Cambria" w:cstheme="minorHAnsi"/>
          <w:bCs/>
          <w:color w:val="000000"/>
          <w:sz w:val="24"/>
          <w:szCs w:val="24"/>
          <w:lang w:val="en-US"/>
        </w:rPr>
        <w:t xml:space="preserve">), u skladu </w:t>
      </w:r>
      <w:proofErr w:type="gramStart"/>
      <w:r w:rsidRPr="00D73273">
        <w:rPr>
          <w:rFonts w:ascii="Cambria" w:eastAsiaTheme="minorEastAsia" w:hAnsi="Cambria" w:cstheme="minorHAnsi"/>
          <w:bCs/>
          <w:color w:val="000000"/>
          <w:sz w:val="24"/>
          <w:szCs w:val="24"/>
          <w:lang w:val="en-US"/>
        </w:rPr>
        <w:t>sa</w:t>
      </w:r>
      <w:proofErr w:type="gramEnd"/>
      <w:r w:rsidRPr="00D73273">
        <w:rPr>
          <w:rFonts w:ascii="Cambria" w:eastAsiaTheme="minorEastAsia" w:hAnsi="Cambria" w:cstheme="minorHAnsi"/>
          <w:bCs/>
          <w:color w:val="000000"/>
          <w:sz w:val="24"/>
          <w:szCs w:val="24"/>
          <w:lang w:val="en-US"/>
        </w:rPr>
        <w:t xml:space="preserve"> zakonom.</w:t>
      </w:r>
    </w:p>
    <w:p w:rsidR="00D3396E" w:rsidRPr="00D73273" w:rsidRDefault="00D3396E" w:rsidP="00D3396E">
      <w:pPr>
        <w:autoSpaceDE w:val="0"/>
        <w:autoSpaceDN w:val="0"/>
        <w:adjustRightInd w:val="0"/>
        <w:spacing w:before="120" w:after="60" w:line="240" w:lineRule="auto"/>
        <w:rPr>
          <w:rFonts w:ascii="Cambria" w:eastAsiaTheme="minorEastAsia" w:hAnsi="Cambria" w:cstheme="minorHAnsi"/>
          <w:bCs/>
          <w:color w:val="000000"/>
          <w:sz w:val="24"/>
          <w:szCs w:val="24"/>
          <w:lang w:val="en-US"/>
        </w:rPr>
      </w:pPr>
      <w:r w:rsidRPr="00D73273">
        <w:rPr>
          <w:rFonts w:ascii="Cambria" w:eastAsiaTheme="minorEastAsia" w:hAnsi="Cambria" w:cstheme="minorHAnsi"/>
          <w:bCs/>
          <w:color w:val="000000"/>
          <w:sz w:val="24"/>
          <w:szCs w:val="24"/>
          <w:lang w:val="en-US"/>
        </w:rPr>
        <w:t>Organ lokalne uprave nadležan za poslove imovin</w:t>
      </w:r>
      <w:r w:rsidR="00FF43B5" w:rsidRPr="00D73273">
        <w:rPr>
          <w:rFonts w:ascii="Cambria" w:eastAsiaTheme="minorEastAsia" w:hAnsi="Cambria" w:cstheme="minorHAnsi"/>
          <w:bCs/>
          <w:color w:val="000000"/>
          <w:sz w:val="24"/>
          <w:szCs w:val="24"/>
          <w:lang w:val="en-US"/>
        </w:rPr>
        <w:t>e</w:t>
      </w:r>
      <w:r w:rsidRPr="00D73273">
        <w:rPr>
          <w:rFonts w:ascii="Cambria" w:eastAsiaTheme="minorEastAsia" w:hAnsi="Cambria" w:cstheme="minorHAnsi"/>
          <w:bCs/>
          <w:color w:val="000000"/>
          <w:sz w:val="24"/>
          <w:szCs w:val="24"/>
          <w:lang w:val="en-US"/>
        </w:rPr>
        <w:t xml:space="preserve"> </w:t>
      </w:r>
      <w:proofErr w:type="gramStart"/>
      <w:r w:rsidRPr="00D73273">
        <w:rPr>
          <w:rFonts w:ascii="Cambria" w:eastAsiaTheme="minorEastAsia" w:hAnsi="Cambria" w:cstheme="minorHAnsi"/>
          <w:bCs/>
          <w:color w:val="000000"/>
          <w:sz w:val="24"/>
          <w:szCs w:val="24"/>
          <w:lang w:val="en-US"/>
        </w:rPr>
        <w:t>sa</w:t>
      </w:r>
      <w:proofErr w:type="gramEnd"/>
      <w:r w:rsidRPr="00D73273">
        <w:rPr>
          <w:rFonts w:ascii="Cambria" w:eastAsiaTheme="minorEastAsia" w:hAnsi="Cambria" w:cstheme="minorHAnsi"/>
          <w:bCs/>
          <w:color w:val="000000"/>
          <w:sz w:val="24"/>
          <w:szCs w:val="24"/>
          <w:lang w:val="en-US"/>
        </w:rPr>
        <w:t xml:space="preserve"> </w:t>
      </w:r>
      <w:r w:rsidR="00FF43B5" w:rsidRPr="00D73273">
        <w:rPr>
          <w:rFonts w:ascii="Cambria" w:eastAsiaTheme="minorEastAsia" w:hAnsi="Cambria" w:cstheme="minorHAnsi"/>
          <w:bCs/>
          <w:color w:val="000000"/>
          <w:sz w:val="24"/>
          <w:szCs w:val="24"/>
          <w:lang w:val="en-US"/>
        </w:rPr>
        <w:t>zakupcem</w:t>
      </w:r>
      <w:r w:rsidRPr="00D73273">
        <w:rPr>
          <w:rFonts w:ascii="Cambria" w:eastAsiaTheme="minorEastAsia" w:hAnsi="Cambria" w:cstheme="minorHAnsi"/>
          <w:bCs/>
          <w:color w:val="000000"/>
          <w:sz w:val="24"/>
          <w:szCs w:val="24"/>
          <w:lang w:val="en-US"/>
        </w:rPr>
        <w:t xml:space="preserve"> zaključuje ugovor o zakupu putnog zemljišta, odnosno drugog zemljišta koje pripada putu.</w:t>
      </w:r>
    </w:p>
    <w:p w:rsidR="00A07402" w:rsidRPr="00D73273" w:rsidRDefault="00A07402" w:rsidP="00A07402">
      <w:pPr>
        <w:autoSpaceDE w:val="0"/>
        <w:autoSpaceDN w:val="0"/>
        <w:adjustRightInd w:val="0"/>
        <w:spacing w:before="240" w:after="240" w:line="240" w:lineRule="auto"/>
        <w:jc w:val="center"/>
        <w:rPr>
          <w:rFonts w:ascii="Cambria" w:hAnsi="Cambria"/>
          <w:b/>
          <w:sz w:val="24"/>
          <w:szCs w:val="24"/>
          <w:u w:val="single"/>
        </w:rPr>
      </w:pPr>
      <w:r w:rsidRPr="00D73273">
        <w:rPr>
          <w:rFonts w:ascii="Cambria" w:eastAsiaTheme="minorEastAsia" w:hAnsi="Cambria" w:cstheme="minorHAnsi"/>
          <w:b/>
          <w:bCs/>
          <w:color w:val="000000"/>
          <w:sz w:val="24"/>
          <w:szCs w:val="24"/>
          <w:lang w:val="en-US"/>
        </w:rPr>
        <w:t>Član 13</w:t>
      </w:r>
      <w:r w:rsidRPr="00D73273">
        <w:rPr>
          <w:rFonts w:ascii="Cambria" w:eastAsiaTheme="minorEastAsia" w:hAnsi="Cambria"/>
          <w:b/>
          <w:bCs/>
          <w:color w:val="000000"/>
          <w:sz w:val="24"/>
          <w:szCs w:val="24"/>
          <w:highlight w:val="lightGray"/>
          <w:u w:val="single"/>
          <w:lang w:val="en-US"/>
        </w:rPr>
        <w:t xml:space="preserve"> </w:t>
      </w:r>
    </w:p>
    <w:p w:rsidR="00A07402" w:rsidRPr="00D73273" w:rsidRDefault="00A07402" w:rsidP="00A07402">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Visina godišnje naknade za zakup putnog zemljišta i drugog zemljišta koje pripada putu, utvrđuje se zavisno </w:t>
      </w:r>
      <w:proofErr w:type="gramStart"/>
      <w:r w:rsidRPr="00D73273">
        <w:rPr>
          <w:rFonts w:ascii="Cambria" w:eastAsiaTheme="minorEastAsia" w:hAnsi="Cambria" w:cstheme="minorHAnsi"/>
          <w:color w:val="000000"/>
          <w:sz w:val="24"/>
          <w:szCs w:val="24"/>
          <w:lang w:val="en-US"/>
        </w:rPr>
        <w:t>od</w:t>
      </w:r>
      <w:proofErr w:type="gramEnd"/>
      <w:r w:rsidRPr="00D73273">
        <w:rPr>
          <w:rFonts w:ascii="Cambria" w:eastAsiaTheme="minorEastAsia" w:hAnsi="Cambria" w:cstheme="minorHAnsi"/>
          <w:color w:val="000000"/>
          <w:sz w:val="24"/>
          <w:szCs w:val="24"/>
          <w:lang w:val="en-US"/>
        </w:rPr>
        <w:t xml:space="preserve"> kategorije puta i površine </w:t>
      </w:r>
      <w:r w:rsidR="00154777" w:rsidRPr="00D73273">
        <w:rPr>
          <w:rFonts w:ascii="Cambria" w:eastAsiaTheme="minorEastAsia" w:hAnsi="Cambria" w:cstheme="minorHAnsi"/>
          <w:color w:val="000000"/>
          <w:sz w:val="24"/>
          <w:szCs w:val="24"/>
          <w:lang w:val="en-US"/>
        </w:rPr>
        <w:t>zakupljenog</w:t>
      </w:r>
      <w:r w:rsidRPr="00D73273">
        <w:rPr>
          <w:rFonts w:ascii="Cambria" w:eastAsiaTheme="minorEastAsia" w:hAnsi="Cambria" w:cstheme="minorHAnsi"/>
          <w:color w:val="000000"/>
          <w:sz w:val="24"/>
          <w:szCs w:val="24"/>
          <w:lang w:val="en-US"/>
        </w:rPr>
        <w:t xml:space="preserve"> putnog zemljišta odnosno drugog zemljišta koje pripada puta i iznosi za:</w:t>
      </w:r>
    </w:p>
    <w:p w:rsidR="00A07402" w:rsidRPr="00D73273" w:rsidRDefault="00A07402" w:rsidP="00A07402">
      <w:pPr>
        <w:autoSpaceDE w:val="0"/>
        <w:autoSpaceDN w:val="0"/>
        <w:adjustRightInd w:val="0"/>
        <w:spacing w:before="60" w:after="60" w:line="240" w:lineRule="auto"/>
        <w:ind w:left="643"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w:t>
      </w:r>
      <w:proofErr w:type="gramStart"/>
      <w:r w:rsidRPr="00D73273">
        <w:rPr>
          <w:rFonts w:ascii="Cambria" w:eastAsiaTheme="minorEastAsia" w:hAnsi="Cambria" w:cstheme="minorHAnsi"/>
          <w:color w:val="000000"/>
          <w:sz w:val="24"/>
          <w:szCs w:val="24"/>
          <w:lang w:val="en-US"/>
        </w:rPr>
        <w:t>za</w:t>
      </w:r>
      <w:proofErr w:type="gramEnd"/>
      <w:r w:rsidRPr="00D73273">
        <w:rPr>
          <w:rFonts w:ascii="Cambria" w:eastAsiaTheme="minorEastAsia" w:hAnsi="Cambria" w:cstheme="minorHAnsi"/>
          <w:color w:val="000000"/>
          <w:sz w:val="24"/>
          <w:szCs w:val="24"/>
          <w:lang w:val="en-US"/>
        </w:rPr>
        <w:t xml:space="preserve"> ulice u naselju 4,90 €/m</w:t>
      </w:r>
      <w:r w:rsidRPr="00D73273">
        <w:rPr>
          <w:rFonts w:ascii="Cambria" w:eastAsiaTheme="minorEastAsia" w:hAnsi="Cambria" w:cstheme="minorHAnsi"/>
          <w:color w:val="000000"/>
          <w:sz w:val="24"/>
          <w:szCs w:val="24"/>
          <w:vertAlign w:val="superscript"/>
          <w:lang w:val="en-US"/>
        </w:rPr>
        <w:t>2</w:t>
      </w:r>
      <w:r w:rsidRPr="00D73273">
        <w:rPr>
          <w:rFonts w:ascii="Cambria" w:eastAsiaTheme="minorEastAsia" w:hAnsi="Cambria" w:cstheme="minorHAnsi"/>
          <w:color w:val="000000"/>
          <w:sz w:val="24"/>
          <w:szCs w:val="24"/>
          <w:lang w:val="en-US"/>
        </w:rPr>
        <w:t>;</w:t>
      </w:r>
    </w:p>
    <w:p w:rsidR="00A07402" w:rsidRPr="00D73273" w:rsidRDefault="00A07402" w:rsidP="00A07402">
      <w:pPr>
        <w:autoSpaceDE w:val="0"/>
        <w:autoSpaceDN w:val="0"/>
        <w:adjustRightInd w:val="0"/>
        <w:spacing w:before="60" w:after="60" w:line="240" w:lineRule="auto"/>
        <w:ind w:left="643" w:hanging="283"/>
        <w:jc w:val="both"/>
        <w:rPr>
          <w:rFonts w:ascii="Cambria" w:eastAsiaTheme="minorEastAsia" w:hAnsi="Cambria" w:cstheme="minorHAnsi"/>
          <w:sz w:val="24"/>
          <w:szCs w:val="24"/>
          <w:lang w:val="en-US"/>
        </w:rPr>
      </w:pPr>
      <w:r w:rsidRPr="00D73273">
        <w:rPr>
          <w:rFonts w:ascii="Cambria" w:eastAsiaTheme="minorEastAsia" w:hAnsi="Cambria" w:cstheme="minorHAnsi"/>
          <w:color w:val="000000"/>
          <w:sz w:val="24"/>
          <w:szCs w:val="24"/>
          <w:lang w:val="en-US"/>
        </w:rPr>
        <w:t xml:space="preserve">   - </w:t>
      </w:r>
      <w:proofErr w:type="gramStart"/>
      <w:r w:rsidRPr="00D73273">
        <w:rPr>
          <w:rFonts w:ascii="Cambria" w:eastAsiaTheme="minorEastAsia" w:hAnsi="Cambria" w:cstheme="minorHAnsi"/>
          <w:color w:val="000000"/>
          <w:sz w:val="24"/>
          <w:szCs w:val="24"/>
          <w:lang w:val="en-US"/>
        </w:rPr>
        <w:t>dio</w:t>
      </w:r>
      <w:proofErr w:type="gramEnd"/>
      <w:r w:rsidRPr="00D73273">
        <w:rPr>
          <w:rFonts w:ascii="Cambria" w:eastAsiaTheme="minorEastAsia" w:hAnsi="Cambria" w:cstheme="minorHAnsi"/>
          <w:color w:val="000000"/>
          <w:sz w:val="24"/>
          <w:szCs w:val="24"/>
          <w:lang w:val="en-US"/>
        </w:rPr>
        <w:t xml:space="preserve"> državnog puta koji prolazi kroz naselje </w:t>
      </w:r>
      <w:r w:rsidRPr="00D73273">
        <w:rPr>
          <w:rFonts w:ascii="Cambria" w:eastAsiaTheme="minorEastAsia" w:hAnsi="Cambria" w:cstheme="minorHAnsi"/>
          <w:sz w:val="24"/>
          <w:szCs w:val="24"/>
          <w:lang w:val="en-US"/>
        </w:rPr>
        <w:t>4,5 €/m2;</w:t>
      </w:r>
    </w:p>
    <w:p w:rsidR="00A07402" w:rsidRPr="00D73273" w:rsidRDefault="00A07402" w:rsidP="00A07402">
      <w:pPr>
        <w:autoSpaceDE w:val="0"/>
        <w:autoSpaceDN w:val="0"/>
        <w:adjustRightInd w:val="0"/>
        <w:spacing w:before="60" w:after="60" w:line="240" w:lineRule="auto"/>
        <w:ind w:left="643"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w:t>
      </w:r>
      <w:proofErr w:type="gramStart"/>
      <w:r w:rsidRPr="00D73273">
        <w:rPr>
          <w:rFonts w:ascii="Cambria" w:eastAsiaTheme="minorEastAsia" w:hAnsi="Cambria" w:cstheme="minorHAnsi"/>
          <w:color w:val="000000"/>
          <w:sz w:val="24"/>
          <w:szCs w:val="24"/>
          <w:lang w:val="en-US"/>
        </w:rPr>
        <w:t>za</w:t>
      </w:r>
      <w:proofErr w:type="gramEnd"/>
      <w:r w:rsidRPr="00D73273">
        <w:rPr>
          <w:rFonts w:ascii="Cambria" w:eastAsiaTheme="minorEastAsia" w:hAnsi="Cambria" w:cstheme="minorHAnsi"/>
          <w:color w:val="000000"/>
          <w:sz w:val="24"/>
          <w:szCs w:val="24"/>
          <w:lang w:val="en-US"/>
        </w:rPr>
        <w:t xml:space="preserve"> lokalne puteve 3,90 €/m</w:t>
      </w:r>
      <w:r w:rsidRPr="00D73273">
        <w:rPr>
          <w:rFonts w:ascii="Cambria" w:eastAsiaTheme="minorEastAsia" w:hAnsi="Cambria" w:cstheme="minorHAnsi"/>
          <w:color w:val="000000"/>
          <w:sz w:val="24"/>
          <w:szCs w:val="24"/>
          <w:vertAlign w:val="superscript"/>
          <w:lang w:val="en-US"/>
        </w:rPr>
        <w:t>2</w:t>
      </w:r>
      <w:r w:rsidRPr="00D73273">
        <w:rPr>
          <w:rFonts w:ascii="Cambria" w:eastAsiaTheme="minorEastAsia" w:hAnsi="Cambria" w:cstheme="minorHAnsi"/>
          <w:color w:val="000000"/>
          <w:sz w:val="24"/>
          <w:szCs w:val="24"/>
          <w:lang w:val="en-US"/>
        </w:rPr>
        <w:t>.</w:t>
      </w:r>
    </w:p>
    <w:p w:rsidR="00A07402" w:rsidRPr="00D73273" w:rsidRDefault="00A07402" w:rsidP="00A07402">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p>
    <w:p w:rsidR="00A07402" w:rsidRPr="00D73273" w:rsidRDefault="00A07402" w:rsidP="00A07402">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Visina naknada iz stava 1 ovog člana, umanjuje se </w:t>
      </w:r>
      <w:proofErr w:type="gramStart"/>
      <w:r w:rsidRPr="00D73273">
        <w:rPr>
          <w:rFonts w:ascii="Cambria" w:eastAsiaTheme="minorEastAsia" w:hAnsi="Cambria" w:cstheme="minorHAnsi"/>
          <w:color w:val="000000"/>
          <w:sz w:val="24"/>
          <w:szCs w:val="24"/>
          <w:lang w:val="en-US"/>
        </w:rPr>
        <w:t>na</w:t>
      </w:r>
      <w:proofErr w:type="gramEnd"/>
      <w:r w:rsidRPr="00D73273">
        <w:rPr>
          <w:rFonts w:ascii="Cambria" w:eastAsiaTheme="minorEastAsia" w:hAnsi="Cambria" w:cstheme="minorHAnsi"/>
          <w:color w:val="000000"/>
          <w:sz w:val="24"/>
          <w:szCs w:val="24"/>
          <w:lang w:val="en-US"/>
        </w:rPr>
        <w:t xml:space="preserve"> godišnjem nivou, srazmjerno površini </w:t>
      </w:r>
      <w:r w:rsidR="00154777" w:rsidRPr="00D73273">
        <w:rPr>
          <w:rFonts w:ascii="Cambria" w:eastAsiaTheme="minorEastAsia" w:hAnsi="Cambria" w:cstheme="minorHAnsi"/>
          <w:color w:val="000000"/>
          <w:sz w:val="24"/>
          <w:szCs w:val="24"/>
          <w:lang w:val="en-US"/>
        </w:rPr>
        <w:t>zakupljenog</w:t>
      </w:r>
      <w:r w:rsidRPr="00D73273">
        <w:rPr>
          <w:rFonts w:ascii="Cambria" w:eastAsiaTheme="minorEastAsia" w:hAnsi="Cambria" w:cstheme="minorHAnsi"/>
          <w:color w:val="000000"/>
          <w:sz w:val="24"/>
          <w:szCs w:val="24"/>
          <w:lang w:val="en-US"/>
        </w:rPr>
        <w:t xml:space="preserve"> putnog zemljišta i drugog zemljišta koje pripada putu za:</w:t>
      </w:r>
    </w:p>
    <w:p w:rsidR="00A07402" w:rsidRPr="00D73273" w:rsidRDefault="00A07402" w:rsidP="00A07402">
      <w:pPr>
        <w:autoSpaceDE w:val="0"/>
        <w:autoSpaceDN w:val="0"/>
        <w:adjustRightInd w:val="0"/>
        <w:spacing w:before="60" w:after="60" w:line="240" w:lineRule="auto"/>
        <w:ind w:left="646"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- 10% za površinu </w:t>
      </w:r>
      <w:proofErr w:type="gramStart"/>
      <w:r w:rsidRPr="00D73273">
        <w:rPr>
          <w:rFonts w:ascii="Cambria" w:eastAsiaTheme="minorEastAsia" w:hAnsi="Cambria" w:cstheme="minorHAnsi"/>
          <w:color w:val="000000"/>
          <w:sz w:val="24"/>
          <w:szCs w:val="24"/>
          <w:lang w:val="en-US"/>
        </w:rPr>
        <w:t>od</w:t>
      </w:r>
      <w:proofErr w:type="gramEnd"/>
      <w:r w:rsidRPr="00D73273">
        <w:rPr>
          <w:rFonts w:ascii="Cambria" w:eastAsiaTheme="minorEastAsia" w:hAnsi="Cambria" w:cstheme="minorHAnsi"/>
          <w:color w:val="000000"/>
          <w:sz w:val="24"/>
          <w:szCs w:val="24"/>
          <w:lang w:val="en-US"/>
        </w:rPr>
        <w:t xml:space="preserve"> 51 - 100 m</w:t>
      </w:r>
      <w:r w:rsidRPr="00D73273">
        <w:rPr>
          <w:rFonts w:ascii="Cambria" w:eastAsiaTheme="minorEastAsia" w:hAnsi="Cambria" w:cstheme="minorHAnsi"/>
          <w:color w:val="000000"/>
          <w:sz w:val="24"/>
          <w:szCs w:val="24"/>
          <w:vertAlign w:val="superscript"/>
          <w:lang w:val="en-US"/>
        </w:rPr>
        <w:t>2</w:t>
      </w:r>
      <w:r w:rsidRPr="00D73273">
        <w:rPr>
          <w:rFonts w:ascii="Cambria" w:eastAsiaTheme="minorEastAsia" w:hAnsi="Cambria" w:cstheme="minorHAnsi"/>
          <w:color w:val="000000"/>
          <w:sz w:val="24"/>
          <w:szCs w:val="24"/>
          <w:lang w:val="en-US"/>
        </w:rPr>
        <w:t xml:space="preserve"> korišćenog putnog, odnosno drugog zemljišta koje pripada putu;</w:t>
      </w:r>
    </w:p>
    <w:p w:rsidR="00A07402" w:rsidRPr="00D73273" w:rsidRDefault="00A07402" w:rsidP="00A07402">
      <w:pPr>
        <w:autoSpaceDE w:val="0"/>
        <w:autoSpaceDN w:val="0"/>
        <w:adjustRightInd w:val="0"/>
        <w:spacing w:before="60" w:after="60" w:line="240" w:lineRule="auto"/>
        <w:ind w:left="646"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- 20% za površinu </w:t>
      </w:r>
      <w:proofErr w:type="gramStart"/>
      <w:r w:rsidRPr="00D73273">
        <w:rPr>
          <w:rFonts w:ascii="Cambria" w:eastAsiaTheme="minorEastAsia" w:hAnsi="Cambria" w:cstheme="minorHAnsi"/>
          <w:color w:val="000000"/>
          <w:sz w:val="24"/>
          <w:szCs w:val="24"/>
          <w:lang w:val="en-US"/>
        </w:rPr>
        <w:t>od</w:t>
      </w:r>
      <w:proofErr w:type="gramEnd"/>
      <w:r w:rsidRPr="00D73273">
        <w:rPr>
          <w:rFonts w:ascii="Cambria" w:eastAsiaTheme="minorEastAsia" w:hAnsi="Cambria" w:cstheme="minorHAnsi"/>
          <w:color w:val="000000"/>
          <w:sz w:val="24"/>
          <w:szCs w:val="24"/>
          <w:lang w:val="en-US"/>
        </w:rPr>
        <w:t xml:space="preserve"> 101 - 300 m</w:t>
      </w:r>
      <w:r w:rsidRPr="00D73273">
        <w:rPr>
          <w:rFonts w:ascii="Cambria" w:eastAsiaTheme="minorEastAsia" w:hAnsi="Cambria" w:cstheme="minorHAnsi"/>
          <w:color w:val="000000"/>
          <w:sz w:val="24"/>
          <w:szCs w:val="24"/>
          <w:vertAlign w:val="superscript"/>
          <w:lang w:val="en-US"/>
        </w:rPr>
        <w:t>2</w:t>
      </w:r>
      <w:r w:rsidRPr="00D73273">
        <w:rPr>
          <w:rFonts w:ascii="Cambria" w:eastAsiaTheme="minorEastAsia" w:hAnsi="Cambria" w:cstheme="minorHAnsi"/>
          <w:color w:val="000000"/>
          <w:sz w:val="24"/>
          <w:szCs w:val="24"/>
          <w:lang w:val="en-US"/>
        </w:rPr>
        <w:t xml:space="preserve"> korišćenog putnog, odnosno drugog zemljišta koje pripada putu</w:t>
      </w:r>
    </w:p>
    <w:p w:rsidR="00A07402" w:rsidRPr="00D73273" w:rsidRDefault="00A07402" w:rsidP="00A07402">
      <w:pPr>
        <w:autoSpaceDE w:val="0"/>
        <w:autoSpaceDN w:val="0"/>
        <w:adjustRightInd w:val="0"/>
        <w:spacing w:before="60" w:after="60" w:line="240" w:lineRule="auto"/>
        <w:ind w:left="646"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- 30% za površinu preko 300 m</w:t>
      </w:r>
      <w:r w:rsidRPr="00D73273">
        <w:rPr>
          <w:rFonts w:ascii="Cambria" w:eastAsiaTheme="minorEastAsia" w:hAnsi="Cambria" w:cstheme="minorHAnsi"/>
          <w:color w:val="000000"/>
          <w:sz w:val="24"/>
          <w:szCs w:val="24"/>
          <w:vertAlign w:val="superscript"/>
          <w:lang w:val="en-US"/>
        </w:rPr>
        <w:t>2</w:t>
      </w:r>
      <w:r w:rsidRPr="00D73273">
        <w:rPr>
          <w:rFonts w:ascii="Cambria" w:eastAsiaTheme="minorEastAsia" w:hAnsi="Cambria" w:cstheme="minorHAnsi"/>
          <w:color w:val="000000"/>
          <w:sz w:val="24"/>
          <w:szCs w:val="24"/>
          <w:lang w:val="en-US"/>
        </w:rPr>
        <w:t xml:space="preserve"> korišćenog putnog, odnosno drugog zemljišta koje pripada puta.</w:t>
      </w:r>
    </w:p>
    <w:p w:rsidR="00A07402" w:rsidRPr="00D73273" w:rsidRDefault="00A07402" w:rsidP="00A07402">
      <w:pPr>
        <w:autoSpaceDE w:val="0"/>
        <w:autoSpaceDN w:val="0"/>
        <w:adjustRightInd w:val="0"/>
        <w:spacing w:before="60" w:after="60" w:line="240" w:lineRule="auto"/>
        <w:ind w:left="646" w:hanging="283"/>
        <w:jc w:val="both"/>
        <w:rPr>
          <w:rFonts w:ascii="Cambria" w:eastAsiaTheme="minorEastAsia" w:hAnsi="Cambria" w:cstheme="minorHAnsi"/>
          <w:color w:val="000000"/>
          <w:sz w:val="24"/>
          <w:szCs w:val="24"/>
          <w:lang w:val="en-US"/>
        </w:rPr>
      </w:pPr>
    </w:p>
    <w:p w:rsidR="00A07402" w:rsidRPr="00D73273" w:rsidRDefault="00A07402" w:rsidP="00A07402">
      <w:pPr>
        <w:spacing w:after="160" w:line="259" w:lineRule="auto"/>
        <w:rPr>
          <w:rFonts w:ascii="Cambria" w:eastAsiaTheme="minorHAnsi" w:hAnsi="Cambria" w:cstheme="minorHAnsi"/>
          <w:sz w:val="24"/>
          <w:szCs w:val="24"/>
        </w:rPr>
      </w:pPr>
      <w:r w:rsidRPr="00D73273">
        <w:rPr>
          <w:rFonts w:ascii="Cambria" w:eastAsiaTheme="minorHAnsi" w:hAnsi="Cambria" w:cstheme="minorHAnsi"/>
          <w:sz w:val="24"/>
          <w:szCs w:val="24"/>
        </w:rPr>
        <w:t xml:space="preserve">Visina naknade iz </w:t>
      </w:r>
      <w:r w:rsidR="00AC4F5C" w:rsidRPr="00D73273">
        <w:rPr>
          <w:rFonts w:ascii="Cambria" w:eastAsiaTheme="minorEastAsia" w:hAnsi="Cambria" w:cstheme="minorHAnsi"/>
          <w:color w:val="000000"/>
          <w:sz w:val="24"/>
          <w:szCs w:val="24"/>
          <w:lang w:val="en-US"/>
        </w:rPr>
        <w:t>stava 1 ovog člana</w:t>
      </w:r>
      <w:r w:rsidR="00AC4F5C" w:rsidRPr="00D73273">
        <w:rPr>
          <w:rFonts w:ascii="Cambria" w:eastAsiaTheme="minorHAnsi" w:hAnsi="Cambria" w:cstheme="minorHAnsi"/>
          <w:sz w:val="24"/>
          <w:szCs w:val="24"/>
        </w:rPr>
        <w:t xml:space="preserve"> </w:t>
      </w:r>
      <w:r w:rsidRPr="00D73273">
        <w:rPr>
          <w:rFonts w:ascii="Cambria" w:eastAsiaTheme="minorHAnsi" w:hAnsi="Cambria" w:cstheme="minorHAnsi"/>
          <w:sz w:val="24"/>
          <w:szCs w:val="24"/>
        </w:rPr>
        <w:t xml:space="preserve">utvrđuje se kao početna vrijednost kod raspisivanja javnog nadmetanja za zakup putnog, odnosno drugog zemljišta koje pripada putu. </w:t>
      </w:r>
    </w:p>
    <w:p w:rsidR="00615BFB" w:rsidRPr="00D73273" w:rsidRDefault="00615BFB" w:rsidP="00A07402">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p>
    <w:p w:rsidR="00A07402" w:rsidRPr="00D73273" w:rsidRDefault="00A07402" w:rsidP="00A07402">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lastRenderedPageBreak/>
        <w:t>Član 14</w:t>
      </w:r>
      <w:r w:rsidRPr="00D73273">
        <w:rPr>
          <w:rFonts w:ascii="Cambria" w:eastAsiaTheme="minorEastAsia" w:hAnsi="Cambria"/>
          <w:b/>
          <w:bCs/>
          <w:color w:val="000000"/>
          <w:sz w:val="24"/>
          <w:szCs w:val="24"/>
          <w:highlight w:val="lightGray"/>
          <w:u w:val="single"/>
          <w:lang w:val="en-US"/>
        </w:rPr>
        <w:t xml:space="preserve"> </w:t>
      </w:r>
    </w:p>
    <w:p w:rsidR="00A07402" w:rsidRPr="00D73273" w:rsidRDefault="00A07402" w:rsidP="001D661C">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Naknada </w:t>
      </w:r>
      <w:r w:rsidRPr="00D73273">
        <w:rPr>
          <w:rFonts w:ascii="Cambria" w:eastAsiaTheme="minorHAnsi" w:hAnsi="Cambria" w:cstheme="minorHAnsi"/>
          <w:sz w:val="24"/>
          <w:szCs w:val="24"/>
        </w:rPr>
        <w:t xml:space="preserve">iz člana 13 stav 1 </w:t>
      </w:r>
      <w:r w:rsidRPr="00D73273">
        <w:rPr>
          <w:rFonts w:ascii="Cambria" w:eastAsiaTheme="minorEastAsia" w:hAnsi="Cambria" w:cstheme="minorHAnsi"/>
          <w:color w:val="000000"/>
          <w:sz w:val="24"/>
          <w:szCs w:val="24"/>
          <w:lang w:val="en-US"/>
        </w:rPr>
        <w:t xml:space="preserve">primjenjivat </w:t>
      </w:r>
      <w:proofErr w:type="gramStart"/>
      <w:r w:rsidRPr="00D73273">
        <w:rPr>
          <w:rFonts w:ascii="Cambria" w:eastAsiaTheme="minorEastAsia" w:hAnsi="Cambria" w:cstheme="minorHAnsi"/>
          <w:color w:val="000000"/>
          <w:sz w:val="24"/>
          <w:szCs w:val="24"/>
          <w:lang w:val="en-US"/>
        </w:rPr>
        <w:t>će</w:t>
      </w:r>
      <w:proofErr w:type="gramEnd"/>
      <w:r w:rsidRPr="00D73273">
        <w:rPr>
          <w:rFonts w:ascii="Cambria" w:eastAsiaTheme="minorEastAsia" w:hAnsi="Cambria" w:cstheme="minorHAnsi"/>
          <w:color w:val="000000"/>
          <w:sz w:val="24"/>
          <w:szCs w:val="24"/>
          <w:lang w:val="en-US"/>
        </w:rPr>
        <w:t xml:space="preserve"> se za zakup zemljišta na kojem već postoje objekti i za zemljište koje će se davati u zakup. </w:t>
      </w:r>
    </w:p>
    <w:p w:rsidR="00A07402" w:rsidRPr="00D73273" w:rsidRDefault="00A07402" w:rsidP="001D661C">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Naknada </w:t>
      </w:r>
      <w:r w:rsidRPr="00D73273">
        <w:rPr>
          <w:rFonts w:ascii="Cambria" w:eastAsiaTheme="minorHAnsi" w:hAnsi="Cambria" w:cstheme="minorHAnsi"/>
          <w:sz w:val="24"/>
          <w:szCs w:val="24"/>
        </w:rPr>
        <w:t xml:space="preserve">iz stava 1 ovog člana </w:t>
      </w:r>
      <w:r w:rsidRPr="00D73273">
        <w:rPr>
          <w:rFonts w:ascii="Cambria" w:eastAsiaTheme="minorEastAsia" w:hAnsi="Cambria" w:cstheme="minorHAnsi"/>
          <w:color w:val="000000"/>
          <w:sz w:val="24"/>
          <w:szCs w:val="24"/>
          <w:lang w:val="en-US"/>
        </w:rPr>
        <w:t xml:space="preserve">se neće utvrđivati i naplaćivati zakupcima lokacija </w:t>
      </w:r>
      <w:proofErr w:type="gramStart"/>
      <w:r w:rsidRPr="00D73273">
        <w:rPr>
          <w:rFonts w:ascii="Cambria" w:eastAsiaTheme="minorEastAsia" w:hAnsi="Cambria" w:cstheme="minorHAnsi"/>
          <w:color w:val="000000"/>
          <w:sz w:val="24"/>
          <w:szCs w:val="24"/>
          <w:lang w:val="en-US"/>
        </w:rPr>
        <w:t>na</w:t>
      </w:r>
      <w:proofErr w:type="gramEnd"/>
      <w:r w:rsidRPr="00D73273">
        <w:rPr>
          <w:rFonts w:ascii="Cambria" w:eastAsiaTheme="minorEastAsia" w:hAnsi="Cambria" w:cstheme="minorHAnsi"/>
          <w:color w:val="000000"/>
          <w:sz w:val="24"/>
          <w:szCs w:val="24"/>
          <w:lang w:val="en-US"/>
        </w:rPr>
        <w:t xml:space="preserve"> kojima su već postavljeni privremeni objekti a koji su sa Opštinom Nikšić zaključili ugovor o zakupu predmetnog zemljišta     u skladu sa drugim propisom Opštine Nikšić.</w:t>
      </w:r>
    </w:p>
    <w:p w:rsidR="00A07402" w:rsidRPr="00D73273" w:rsidRDefault="00A07402" w:rsidP="00A07402">
      <w:pPr>
        <w:autoSpaceDE w:val="0"/>
        <w:autoSpaceDN w:val="0"/>
        <w:adjustRightInd w:val="0"/>
        <w:spacing w:before="6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Putno zemljište i drugo zemljište koje pripada </w:t>
      </w:r>
      <w:r w:rsidR="005069D1" w:rsidRPr="00D73273">
        <w:rPr>
          <w:rFonts w:ascii="Cambria" w:eastAsiaTheme="minorEastAsia" w:hAnsi="Cambria" w:cstheme="minorHAnsi"/>
          <w:color w:val="000000"/>
          <w:sz w:val="24"/>
          <w:szCs w:val="24"/>
          <w:lang w:val="en-US"/>
        </w:rPr>
        <w:t>putu</w:t>
      </w:r>
      <w:r w:rsidRPr="00D73273">
        <w:rPr>
          <w:rFonts w:ascii="Cambria" w:eastAsiaTheme="minorEastAsia" w:hAnsi="Cambria" w:cstheme="minorHAnsi"/>
          <w:color w:val="000000"/>
          <w:sz w:val="24"/>
          <w:szCs w:val="24"/>
          <w:lang w:val="en-US"/>
        </w:rPr>
        <w:t xml:space="preserve"> može se davati u zakup neposrednom pogodbom u slučajevima kada zainteresovano lice posjeduje zemljište </w:t>
      </w:r>
      <w:proofErr w:type="gramStart"/>
      <w:r w:rsidRPr="00D73273">
        <w:rPr>
          <w:rFonts w:ascii="Cambria" w:eastAsiaTheme="minorEastAsia" w:hAnsi="Cambria" w:cstheme="minorHAnsi"/>
          <w:color w:val="000000"/>
          <w:sz w:val="24"/>
          <w:szCs w:val="24"/>
          <w:lang w:val="en-US"/>
        </w:rPr>
        <w:t>na</w:t>
      </w:r>
      <w:proofErr w:type="gramEnd"/>
      <w:r w:rsidRPr="00D73273">
        <w:rPr>
          <w:rFonts w:ascii="Cambria" w:eastAsiaTheme="minorEastAsia" w:hAnsi="Cambria" w:cstheme="minorHAnsi"/>
          <w:color w:val="000000"/>
          <w:sz w:val="24"/>
          <w:szCs w:val="24"/>
          <w:lang w:val="en-US"/>
        </w:rPr>
        <w:t xml:space="preserve"> kojem je postavljen objekat, koje se graniči sa putnim zemljištem i drugim zemljištem koje pripada upravljaču puta, a to zemljište ne može koristiti drugo lice kao samostalnu cjelinu a da pri tom ne ugrožava prava zainteresovanog lica.</w:t>
      </w:r>
    </w:p>
    <w:p w:rsidR="00D3396E" w:rsidRPr="00D73273" w:rsidRDefault="00D3396E" w:rsidP="00D3396E">
      <w:pPr>
        <w:spacing w:after="160" w:line="259" w:lineRule="auto"/>
        <w:rPr>
          <w:rFonts w:ascii="Cambria" w:eastAsiaTheme="minorHAnsi" w:hAnsi="Cambria" w:cstheme="minorHAnsi"/>
          <w:b/>
          <w:sz w:val="24"/>
          <w:szCs w:val="24"/>
        </w:rPr>
      </w:pPr>
    </w:p>
    <w:p w:rsidR="00D3396E" w:rsidRPr="00D73273" w:rsidRDefault="00D3396E" w:rsidP="00D3396E">
      <w:pPr>
        <w:spacing w:after="160" w:line="259" w:lineRule="auto"/>
        <w:jc w:val="center"/>
        <w:rPr>
          <w:rFonts w:ascii="Cambria" w:eastAsiaTheme="minorHAnsi" w:hAnsi="Cambria" w:cstheme="minorHAnsi"/>
          <w:b/>
          <w:sz w:val="24"/>
          <w:szCs w:val="24"/>
        </w:rPr>
      </w:pPr>
      <w:r w:rsidRPr="00D73273">
        <w:rPr>
          <w:rFonts w:ascii="Cambria" w:eastAsiaTheme="minorHAnsi" w:hAnsi="Cambria" w:cstheme="minorHAnsi"/>
          <w:b/>
          <w:sz w:val="24"/>
          <w:szCs w:val="24"/>
        </w:rPr>
        <w:t>3. Naknadu za postavljanje cjevovoda, vodovoda, kanalizacije, električnih vodova, elektronskih komunikacionih vodo</w:t>
      </w:r>
      <w:r w:rsidR="00CF492A" w:rsidRPr="00D73273">
        <w:rPr>
          <w:rFonts w:ascii="Cambria" w:eastAsiaTheme="minorHAnsi" w:hAnsi="Cambria" w:cstheme="minorHAnsi"/>
          <w:b/>
          <w:sz w:val="24"/>
          <w:szCs w:val="24"/>
        </w:rPr>
        <w:t>vo</w:t>
      </w:r>
      <w:r w:rsidRPr="00D73273">
        <w:rPr>
          <w:rFonts w:ascii="Cambria" w:eastAsiaTheme="minorHAnsi" w:hAnsi="Cambria" w:cstheme="minorHAnsi"/>
          <w:b/>
          <w:sz w:val="24"/>
          <w:szCs w:val="24"/>
        </w:rPr>
        <w:t>da, gasovoda i naftovoda na putu i druge sa njima povezane infrastrukture</w:t>
      </w:r>
    </w:p>
    <w:p w:rsidR="00D3396E" w:rsidRPr="00D73273" w:rsidRDefault="00D3396E" w:rsidP="00D3396E">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Član 1</w:t>
      </w:r>
      <w:r w:rsidR="00A07402" w:rsidRPr="00D73273">
        <w:rPr>
          <w:rFonts w:ascii="Cambria" w:eastAsiaTheme="minorEastAsia" w:hAnsi="Cambria" w:cstheme="minorHAnsi"/>
          <w:b/>
          <w:bCs/>
          <w:color w:val="000000"/>
          <w:sz w:val="24"/>
          <w:szCs w:val="24"/>
          <w:lang w:val="en-US"/>
        </w:rPr>
        <w:t>5</w:t>
      </w:r>
    </w:p>
    <w:p w:rsidR="00D3396E" w:rsidRPr="00D73273" w:rsidRDefault="00D3396E" w:rsidP="00D3396E">
      <w:pPr>
        <w:spacing w:before="120" w:after="60" w:line="259" w:lineRule="auto"/>
        <w:jc w:val="both"/>
        <w:rPr>
          <w:rFonts w:ascii="Cambria" w:eastAsiaTheme="minorHAnsi" w:hAnsi="Cambria" w:cstheme="minorHAnsi"/>
          <w:sz w:val="24"/>
          <w:szCs w:val="24"/>
        </w:rPr>
      </w:pPr>
      <w:r w:rsidRPr="00D73273">
        <w:rPr>
          <w:rFonts w:ascii="Cambria" w:eastAsiaTheme="minorHAnsi" w:hAnsi="Cambria" w:cstheme="minorHAnsi"/>
          <w:sz w:val="24"/>
          <w:szCs w:val="24"/>
        </w:rPr>
        <w:t>Visina naknade za postavljanje cjevovoda, vodovoda, kanalizacije, električnih vodova, elektronskih komunikacionih vodova, gasovoda i naftovoda u trupu puta</w:t>
      </w:r>
      <w:r w:rsidRPr="00D73273">
        <w:rPr>
          <w:rFonts w:ascii="Cambria" w:eastAsiaTheme="minorHAnsi" w:hAnsi="Cambria" w:cstheme="minorHAnsi"/>
          <w:b/>
          <w:sz w:val="24"/>
          <w:szCs w:val="24"/>
        </w:rPr>
        <w:t xml:space="preserve">, </w:t>
      </w:r>
      <w:r w:rsidRPr="00D73273">
        <w:rPr>
          <w:rFonts w:ascii="Cambria" w:eastAsiaTheme="minorHAnsi" w:hAnsi="Cambria" w:cstheme="minorHAnsi"/>
          <w:sz w:val="24"/>
          <w:szCs w:val="24"/>
        </w:rPr>
        <w:t xml:space="preserve">uključujući postavljanje u zoni trotoara, pješačkih i biciklističkih staza i traka koje prate kolovoz puta i ivičnih razdjelnih traka, utvrđuje se u iznosu od €/m korišćenog trupa puta i iznosi:           </w:t>
      </w:r>
    </w:p>
    <w:p w:rsidR="00D3396E" w:rsidRPr="00D73273" w:rsidRDefault="00D3396E" w:rsidP="00D3396E">
      <w:pPr>
        <w:spacing w:before="60" w:after="60" w:line="259" w:lineRule="auto"/>
        <w:ind w:left="930"/>
        <w:jc w:val="both"/>
        <w:rPr>
          <w:rFonts w:ascii="Cambria" w:eastAsiaTheme="minorHAnsi" w:hAnsi="Cambria" w:cstheme="minorHAnsi"/>
          <w:sz w:val="24"/>
          <w:szCs w:val="24"/>
        </w:rPr>
      </w:pPr>
      <w:r w:rsidRPr="00D73273">
        <w:rPr>
          <w:rFonts w:ascii="Cambria" w:eastAsiaTheme="minorHAnsi" w:hAnsi="Cambria" w:cstheme="minorHAnsi"/>
          <w:sz w:val="24"/>
          <w:szCs w:val="24"/>
        </w:rPr>
        <w:t>- za ulice u naselju 5,9 €/m;</w:t>
      </w:r>
    </w:p>
    <w:p w:rsidR="00D3396E" w:rsidRPr="00D73273" w:rsidRDefault="00D3396E" w:rsidP="00D3396E">
      <w:pPr>
        <w:spacing w:before="60" w:after="60" w:line="259" w:lineRule="auto"/>
        <w:ind w:left="930"/>
        <w:jc w:val="both"/>
        <w:rPr>
          <w:rFonts w:ascii="Cambria" w:eastAsiaTheme="minorHAnsi" w:hAnsi="Cambria" w:cstheme="minorBidi"/>
          <w:b/>
          <w:sz w:val="24"/>
          <w:szCs w:val="24"/>
        </w:rPr>
      </w:pPr>
      <w:r w:rsidRPr="00D73273">
        <w:rPr>
          <w:rFonts w:ascii="Cambria" w:eastAsiaTheme="minorHAnsi" w:hAnsi="Cambria" w:cstheme="minorBidi"/>
          <w:sz w:val="24"/>
          <w:szCs w:val="24"/>
        </w:rPr>
        <w:t>- za dio državnog puta koji prolaze kroz naselje 5,5 €/m;</w:t>
      </w:r>
      <w:r w:rsidRPr="00D73273">
        <w:rPr>
          <w:rFonts w:ascii="Cambria" w:eastAsiaTheme="minorHAnsi" w:hAnsi="Cambria" w:cstheme="minorBidi"/>
          <w:b/>
          <w:sz w:val="24"/>
          <w:szCs w:val="24"/>
        </w:rPr>
        <w:t xml:space="preserve"> </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lokalne puteve 2,9 €/m.</w:t>
      </w:r>
    </w:p>
    <w:p w:rsidR="00A07402" w:rsidRPr="00D73273" w:rsidRDefault="00D3396E" w:rsidP="00A07402">
      <w:pPr>
        <w:spacing w:before="60" w:after="6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t xml:space="preserve">Visina naknade iz stava 1 ovog člana, umanjuje se zavisno od dužine korišćenog trupa puta </w:t>
      </w:r>
      <w:r w:rsidR="00A07402" w:rsidRPr="00D73273">
        <w:rPr>
          <w:rFonts w:ascii="Cambria" w:eastAsiaTheme="minorHAnsi" w:hAnsi="Cambria" w:cstheme="minorBidi"/>
          <w:sz w:val="24"/>
          <w:szCs w:val="24"/>
        </w:rPr>
        <w:t>odnosno</w:t>
      </w:r>
      <w:r w:rsidR="00A07402" w:rsidRPr="00D73273">
        <w:rPr>
          <w:rFonts w:ascii="Cambria" w:eastAsiaTheme="minorHAnsi" w:hAnsi="Cambria" w:cstheme="minorHAnsi"/>
          <w:sz w:val="24"/>
          <w:szCs w:val="24"/>
        </w:rPr>
        <w:t xml:space="preserve"> trotoara, pješačkih i biciklističkih staza i traka koje prate kolovoz puta i ivičnih razdjelnih traka za:</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-10% za dužinu od 1001-3000 m korišćenog trupa puta, odnosno</w:t>
      </w:r>
      <w:r w:rsidRPr="00D73273">
        <w:rPr>
          <w:rFonts w:ascii="Cambria" w:eastAsiaTheme="minorHAnsi" w:hAnsi="Cambria" w:cstheme="minorHAnsi"/>
          <w:sz w:val="24"/>
          <w:szCs w:val="24"/>
        </w:rPr>
        <w:t xml:space="preserve"> trotoara, pješačkih i biciklističkih staza i traka koje prate kolovoz puta i ivičnih razdjelnih traka</w:t>
      </w:r>
      <w:r w:rsidRPr="00D73273">
        <w:rPr>
          <w:rFonts w:ascii="Cambria" w:eastAsiaTheme="minorHAnsi" w:hAnsi="Cambria" w:cstheme="minorBidi"/>
          <w:sz w:val="24"/>
          <w:szCs w:val="24"/>
        </w:rPr>
        <w:t>;</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- 20% za dužinu od 3001-5000 m korišćenog trupa puta, odnosno</w:t>
      </w:r>
      <w:r w:rsidRPr="00D73273">
        <w:rPr>
          <w:rFonts w:ascii="Cambria" w:eastAsiaTheme="minorHAnsi" w:hAnsi="Cambria" w:cstheme="minorHAnsi"/>
          <w:sz w:val="24"/>
          <w:szCs w:val="24"/>
        </w:rPr>
        <w:t xml:space="preserve"> trotoara, pješačkih i biciklističkih staza i traka koje prate kolovoz puta i ivičnih razdjelnih traka;</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- 30% za dužinu preko 5000 m korišćenog trupa puta, odnosno</w:t>
      </w:r>
      <w:r w:rsidRPr="00D73273">
        <w:rPr>
          <w:rFonts w:ascii="Cambria" w:eastAsiaTheme="minorHAnsi" w:hAnsi="Cambria" w:cstheme="minorHAnsi"/>
          <w:sz w:val="24"/>
          <w:szCs w:val="24"/>
        </w:rPr>
        <w:t xml:space="preserve"> trotoara, pješačkih i biciklističkih staza i traka koje prate kolovoz puta i ivičnih razdjelnih traka</w:t>
      </w:r>
      <w:r w:rsidRPr="00D73273">
        <w:rPr>
          <w:rFonts w:ascii="Cambria" w:eastAsiaTheme="minorHAnsi" w:hAnsi="Cambria" w:cstheme="minorBidi"/>
          <w:sz w:val="24"/>
          <w:szCs w:val="24"/>
        </w:rPr>
        <w:t>.</w:t>
      </w:r>
    </w:p>
    <w:p w:rsidR="00D3396E" w:rsidRPr="00D73273" w:rsidRDefault="00D3396E" w:rsidP="00D3396E">
      <w:pPr>
        <w:spacing w:before="120" w:after="6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t>Visina naknade za postavljanje cjevovoda, vodovoda, kanalizacije, električnih vodova, elektronskih komunikacionih vodova, gasovoda i naftovoda van trupa puta utvrđuje se u iznosu €/m</w:t>
      </w:r>
      <w:r w:rsidR="009047D3" w:rsidRPr="00D73273">
        <w:rPr>
          <w:rFonts w:ascii="Cambria" w:eastAsiaTheme="minorHAnsi" w:hAnsi="Cambria" w:cstheme="minorBidi"/>
          <w:sz w:val="24"/>
          <w:szCs w:val="24"/>
        </w:rPr>
        <w:t xml:space="preserve"> </w:t>
      </w:r>
      <w:r w:rsidRPr="00D73273">
        <w:rPr>
          <w:rFonts w:ascii="Cambria" w:eastAsiaTheme="minorHAnsi" w:hAnsi="Cambria" w:cstheme="minorBidi"/>
          <w:sz w:val="24"/>
          <w:szCs w:val="24"/>
        </w:rPr>
        <w:t>korišćenog putnog pojasa i drugog zemljišta koje pripada putu i iznosi:</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ulice u naselju 1,9 €/m;</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dio državnog puta koji prolaze kroz naselje 1,5 €/m;</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lokalne puteve 0,9 €/m.</w:t>
      </w:r>
    </w:p>
    <w:p w:rsidR="00D3396E" w:rsidRPr="00D73273" w:rsidRDefault="00D3396E" w:rsidP="00D3396E">
      <w:pPr>
        <w:spacing w:before="120" w:after="6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lastRenderedPageBreak/>
        <w:t>Visina naknade iz stava 3 ovog člana, umanjuje se zavisno od dužine korišćenog putnog pojasa i drugog zemljišta koje pripada putu za:</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- 10% za dužinu od 1001-3000 m korišćenog putnog pojasa i drugog zemljišta koje pripada putu;</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- 20% za dužinu od 3001-5000 m korišćenog putnog pojasa i drugog zemljišta koje pripada putu;</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- 30% za dužinu preko 5000 m korišćenog putnog pojasa i drugog zemljišta koje pripada putu.</w:t>
      </w:r>
    </w:p>
    <w:p w:rsidR="00D3396E" w:rsidRPr="00D73273" w:rsidRDefault="00D3396E" w:rsidP="00D3396E">
      <w:pPr>
        <w:spacing w:before="120" w:after="6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t>Naknada za postavljanje i ugradnju trafostanica, baznih stanica, antenskih stubova, pumpnih stanica, uređaja i opreme koji se nalaze van granica trase cjevovoda, vodovoda, kanalizacije, električnih vodova, elektronskih komunikacionih vodova, gasovoda i naftovoda, koji sa vodovima predstavljaju funkcionalnu i tehnološku cjelinu i koji predstavljaju samostalne djelove, utvrđuje se zavisno od površine korišćenja putnog pojasa i drugog zemljišta koje pripada putu i iznosi:</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površinu do 5 m</w:t>
      </w:r>
      <w:r w:rsidRPr="00D73273">
        <w:rPr>
          <w:rFonts w:ascii="Cambria" w:eastAsiaTheme="minorHAnsi" w:hAnsi="Cambria" w:cstheme="minorBidi"/>
          <w:sz w:val="24"/>
          <w:szCs w:val="24"/>
          <w:vertAlign w:val="superscript"/>
        </w:rPr>
        <w:t>2</w:t>
      </w:r>
      <w:r w:rsidRPr="00D73273">
        <w:rPr>
          <w:rFonts w:ascii="Cambria" w:eastAsiaTheme="minorHAnsi" w:hAnsi="Cambria" w:cstheme="minorBidi"/>
          <w:sz w:val="24"/>
          <w:szCs w:val="24"/>
        </w:rPr>
        <w:t xml:space="preserve"> iznosi 500,00 €;</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površinu od 5 m</w:t>
      </w:r>
      <w:r w:rsidRPr="00D73273">
        <w:rPr>
          <w:rFonts w:ascii="Cambria" w:eastAsiaTheme="minorHAnsi" w:hAnsi="Cambria" w:cstheme="minorBidi"/>
          <w:sz w:val="24"/>
          <w:szCs w:val="24"/>
          <w:vertAlign w:val="superscript"/>
        </w:rPr>
        <w:t>2</w:t>
      </w:r>
      <w:r w:rsidRPr="00D73273">
        <w:rPr>
          <w:rFonts w:ascii="Cambria" w:eastAsiaTheme="minorHAnsi" w:hAnsi="Cambria" w:cstheme="minorBidi"/>
          <w:sz w:val="24"/>
          <w:szCs w:val="24"/>
        </w:rPr>
        <w:t xml:space="preserve"> do 10 m</w:t>
      </w:r>
      <w:r w:rsidRPr="00D73273">
        <w:rPr>
          <w:rFonts w:ascii="Cambria" w:eastAsiaTheme="minorHAnsi" w:hAnsi="Cambria" w:cstheme="minorBidi"/>
          <w:sz w:val="24"/>
          <w:szCs w:val="24"/>
          <w:vertAlign w:val="superscript"/>
        </w:rPr>
        <w:t>2</w:t>
      </w:r>
      <w:r w:rsidRPr="00D73273">
        <w:rPr>
          <w:rFonts w:ascii="Cambria" w:eastAsiaTheme="minorHAnsi" w:hAnsi="Cambria" w:cstheme="minorBidi"/>
          <w:sz w:val="24"/>
          <w:szCs w:val="24"/>
        </w:rPr>
        <w:t xml:space="preserve"> iznosi 1.000,00 €;</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površinu od 10 m</w:t>
      </w:r>
      <w:r w:rsidRPr="00D73273">
        <w:rPr>
          <w:rFonts w:ascii="Cambria" w:eastAsiaTheme="minorHAnsi" w:hAnsi="Cambria" w:cstheme="minorBidi"/>
          <w:sz w:val="24"/>
          <w:szCs w:val="24"/>
          <w:vertAlign w:val="superscript"/>
        </w:rPr>
        <w:t>2</w:t>
      </w:r>
      <w:r w:rsidRPr="00D73273">
        <w:rPr>
          <w:rFonts w:ascii="Cambria" w:eastAsiaTheme="minorHAnsi" w:hAnsi="Cambria" w:cstheme="minorBidi"/>
          <w:sz w:val="24"/>
          <w:szCs w:val="24"/>
        </w:rPr>
        <w:t xml:space="preserve"> do 20 m</w:t>
      </w:r>
      <w:r w:rsidRPr="00D73273">
        <w:rPr>
          <w:rFonts w:ascii="Cambria" w:eastAsiaTheme="minorHAnsi" w:hAnsi="Cambria" w:cstheme="minorBidi"/>
          <w:sz w:val="24"/>
          <w:szCs w:val="24"/>
          <w:vertAlign w:val="superscript"/>
        </w:rPr>
        <w:t>2</w:t>
      </w:r>
      <w:r w:rsidRPr="00D73273">
        <w:rPr>
          <w:rFonts w:ascii="Cambria" w:eastAsiaTheme="minorHAnsi" w:hAnsi="Cambria" w:cstheme="minorBidi"/>
          <w:sz w:val="24"/>
          <w:szCs w:val="24"/>
        </w:rPr>
        <w:t xml:space="preserve"> iznosi 2.000,00 €;</w:t>
      </w:r>
    </w:p>
    <w:p w:rsidR="00D3396E" w:rsidRPr="00D73273" w:rsidRDefault="00D3396E" w:rsidP="00D3396E">
      <w:pPr>
        <w:spacing w:before="60" w:after="60" w:line="259" w:lineRule="auto"/>
        <w:ind w:left="930"/>
        <w:jc w:val="both"/>
        <w:rPr>
          <w:rFonts w:ascii="Cambria" w:eastAsiaTheme="minorHAnsi" w:hAnsi="Cambria" w:cstheme="minorBidi"/>
          <w:sz w:val="24"/>
          <w:szCs w:val="24"/>
        </w:rPr>
      </w:pPr>
      <w:r w:rsidRPr="00D73273">
        <w:rPr>
          <w:rFonts w:ascii="Cambria" w:eastAsiaTheme="minorHAnsi" w:hAnsi="Cambria" w:cstheme="minorBidi"/>
          <w:sz w:val="24"/>
          <w:szCs w:val="24"/>
        </w:rPr>
        <w:t>- za površinu veću od 20 m</w:t>
      </w:r>
      <w:r w:rsidRPr="00D73273">
        <w:rPr>
          <w:rFonts w:ascii="Cambria" w:eastAsiaTheme="minorHAnsi" w:hAnsi="Cambria" w:cstheme="minorBidi"/>
          <w:sz w:val="24"/>
          <w:szCs w:val="24"/>
          <w:vertAlign w:val="superscript"/>
        </w:rPr>
        <w:t>2</w:t>
      </w:r>
      <w:r w:rsidRPr="00D73273">
        <w:rPr>
          <w:rFonts w:ascii="Cambria" w:eastAsiaTheme="minorHAnsi" w:hAnsi="Cambria" w:cstheme="minorBidi"/>
          <w:sz w:val="24"/>
          <w:szCs w:val="24"/>
        </w:rPr>
        <w:t xml:space="preserve"> iznosi 3.000,00 €.</w:t>
      </w:r>
    </w:p>
    <w:p w:rsidR="00D3396E" w:rsidRPr="00D73273" w:rsidRDefault="00D3396E" w:rsidP="00D3396E">
      <w:pPr>
        <w:spacing w:before="120" w:after="6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t>Visina naknade za instalacije iz stava 1 ovog člana koje se postavljaju</w:t>
      </w:r>
      <w:r w:rsidR="00B3797D" w:rsidRPr="00D73273">
        <w:rPr>
          <w:rFonts w:ascii="Cambria" w:eastAsiaTheme="minorHAnsi" w:hAnsi="Cambria" w:cstheme="minorBidi"/>
          <w:sz w:val="24"/>
          <w:szCs w:val="24"/>
        </w:rPr>
        <w:t>,</w:t>
      </w:r>
      <w:r w:rsidR="00B3797D" w:rsidRPr="00D73273">
        <w:rPr>
          <w:rFonts w:ascii="Cambria" w:eastAsiaTheme="minorHAnsi" w:hAnsi="Cambria" w:cstheme="minorBidi"/>
          <w:color w:val="FF0000"/>
          <w:sz w:val="24"/>
          <w:szCs w:val="24"/>
        </w:rPr>
        <w:t xml:space="preserve"> </w:t>
      </w:r>
      <w:r w:rsidRPr="00D73273">
        <w:rPr>
          <w:rFonts w:ascii="Cambria" w:eastAsiaTheme="minorHAnsi" w:hAnsi="Cambria" w:cstheme="minorBidi"/>
          <w:sz w:val="24"/>
          <w:szCs w:val="24"/>
        </w:rPr>
        <w:t xml:space="preserve"> prekopavanjem ili izvođenjem drugih radova (utiskivanje cijevi i sl.) na način da se vrši presijecanje trase puta, </w:t>
      </w:r>
      <w:r w:rsidR="00B3797D" w:rsidRPr="00D73273">
        <w:rPr>
          <w:rFonts w:ascii="Cambria" w:eastAsiaTheme="minorHAnsi" w:hAnsi="Cambria" w:cstheme="minorBidi"/>
          <w:sz w:val="24"/>
          <w:szCs w:val="24"/>
        </w:rPr>
        <w:t>iz</w:t>
      </w:r>
      <w:r w:rsidRPr="00D73273">
        <w:rPr>
          <w:rFonts w:ascii="Cambria" w:eastAsiaTheme="minorHAnsi" w:hAnsi="Cambria" w:cstheme="minorBidi"/>
          <w:sz w:val="24"/>
          <w:szCs w:val="24"/>
        </w:rPr>
        <w:t>nosi:</w:t>
      </w:r>
    </w:p>
    <w:p w:rsidR="00D3396E" w:rsidRPr="00D73273" w:rsidRDefault="00D3396E" w:rsidP="00D3396E">
      <w:pPr>
        <w:spacing w:before="60" w:after="60" w:line="259" w:lineRule="auto"/>
        <w:ind w:left="922"/>
        <w:jc w:val="both"/>
        <w:rPr>
          <w:rFonts w:ascii="Cambria" w:eastAsiaTheme="minorHAnsi" w:hAnsi="Cambria" w:cstheme="minorBidi"/>
          <w:sz w:val="24"/>
          <w:szCs w:val="24"/>
        </w:rPr>
      </w:pPr>
      <w:r w:rsidRPr="00D73273">
        <w:rPr>
          <w:rFonts w:ascii="Cambria" w:eastAsiaTheme="minorHAnsi" w:hAnsi="Cambria" w:cstheme="minorBidi"/>
          <w:sz w:val="24"/>
          <w:szCs w:val="24"/>
        </w:rPr>
        <w:t>-za ulice u naselju 800,00 € po prekopu;</w:t>
      </w:r>
    </w:p>
    <w:p w:rsidR="00D3396E" w:rsidRPr="00D73273" w:rsidRDefault="00D3396E" w:rsidP="00D3396E">
      <w:pPr>
        <w:spacing w:before="60" w:after="60" w:line="259" w:lineRule="auto"/>
        <w:ind w:left="922"/>
        <w:jc w:val="both"/>
        <w:rPr>
          <w:rFonts w:ascii="Cambria" w:eastAsiaTheme="minorHAnsi" w:hAnsi="Cambria" w:cstheme="minorBidi"/>
          <w:sz w:val="24"/>
          <w:szCs w:val="24"/>
        </w:rPr>
      </w:pPr>
      <w:r w:rsidRPr="00D73273">
        <w:rPr>
          <w:rFonts w:ascii="Cambria" w:eastAsiaTheme="minorHAnsi" w:hAnsi="Cambria" w:cstheme="minorBidi"/>
          <w:sz w:val="24"/>
          <w:szCs w:val="24"/>
        </w:rPr>
        <w:t xml:space="preserve">-za lokalne puteve 400,00 € po prekopu. </w:t>
      </w:r>
    </w:p>
    <w:p w:rsidR="00B3797D" w:rsidRPr="00D73273" w:rsidRDefault="00B3797D" w:rsidP="00B3797D">
      <w:pPr>
        <w:spacing w:before="60" w:after="6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t>Naknada iz stava 6 ovog člana se odnosi i na radove radi sanacije postojećih instalacija.</w:t>
      </w:r>
    </w:p>
    <w:p w:rsidR="00D3396E" w:rsidRPr="00D73273" w:rsidRDefault="00D3396E" w:rsidP="00D3396E">
      <w:pPr>
        <w:autoSpaceDE w:val="0"/>
        <w:autoSpaceDN w:val="0"/>
        <w:adjustRightInd w:val="0"/>
        <w:spacing w:before="120" w:after="60" w:line="240" w:lineRule="auto"/>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Visina naknade iz stava 6 ovog člana za potrebe priključenja porodične stambene zgrade iznosi:</w:t>
      </w:r>
    </w:p>
    <w:p w:rsidR="00D3396E" w:rsidRPr="00D73273" w:rsidRDefault="00D3396E" w:rsidP="00D3396E">
      <w:pPr>
        <w:autoSpaceDE w:val="0"/>
        <w:autoSpaceDN w:val="0"/>
        <w:adjustRightInd w:val="0"/>
        <w:spacing w:before="60" w:after="60" w:line="240" w:lineRule="auto"/>
        <w:ind w:left="643"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w:t>
      </w:r>
      <w:proofErr w:type="gramStart"/>
      <w:r w:rsidRPr="00D73273">
        <w:rPr>
          <w:rFonts w:ascii="Cambria" w:eastAsiaTheme="minorEastAsia" w:hAnsi="Cambria" w:cstheme="minorHAnsi"/>
          <w:color w:val="000000"/>
          <w:sz w:val="24"/>
          <w:szCs w:val="24"/>
          <w:lang w:val="en-US"/>
        </w:rPr>
        <w:t>za</w:t>
      </w:r>
      <w:proofErr w:type="gramEnd"/>
      <w:r w:rsidRPr="00D73273">
        <w:rPr>
          <w:rFonts w:ascii="Cambria" w:eastAsiaTheme="minorEastAsia" w:hAnsi="Cambria" w:cstheme="minorHAnsi"/>
          <w:color w:val="000000"/>
          <w:sz w:val="24"/>
          <w:szCs w:val="24"/>
          <w:lang w:val="en-US"/>
        </w:rPr>
        <w:t xml:space="preserve"> ulice u naselju 300,00 € po prekopu;</w:t>
      </w:r>
    </w:p>
    <w:p w:rsidR="00D3396E" w:rsidRPr="00D73273" w:rsidRDefault="00D3396E" w:rsidP="00D3396E">
      <w:pPr>
        <w:autoSpaceDE w:val="0"/>
        <w:autoSpaceDN w:val="0"/>
        <w:adjustRightInd w:val="0"/>
        <w:spacing w:before="60" w:after="60" w:line="240" w:lineRule="auto"/>
        <w:ind w:left="643" w:hanging="283"/>
        <w:jc w:val="both"/>
        <w:rPr>
          <w:rFonts w:ascii="Cambria" w:eastAsiaTheme="minorEastAsia" w:hAnsi="Cambria" w:cstheme="minorHAnsi"/>
          <w:color w:val="000000"/>
          <w:sz w:val="24"/>
          <w:szCs w:val="24"/>
          <w:lang w:val="en-US"/>
        </w:rPr>
      </w:pPr>
      <w:r w:rsidRPr="00D73273">
        <w:rPr>
          <w:rFonts w:ascii="Cambria" w:eastAsiaTheme="minorEastAsia" w:hAnsi="Cambria" w:cstheme="minorHAnsi"/>
          <w:color w:val="000000"/>
          <w:sz w:val="24"/>
          <w:szCs w:val="24"/>
          <w:lang w:val="en-US"/>
        </w:rPr>
        <w:t xml:space="preserve">   - </w:t>
      </w:r>
      <w:proofErr w:type="gramStart"/>
      <w:r w:rsidRPr="00D73273">
        <w:rPr>
          <w:rFonts w:ascii="Cambria" w:eastAsiaTheme="minorEastAsia" w:hAnsi="Cambria" w:cstheme="minorHAnsi"/>
          <w:color w:val="000000"/>
          <w:sz w:val="24"/>
          <w:szCs w:val="24"/>
          <w:lang w:val="en-US"/>
        </w:rPr>
        <w:t>za</w:t>
      </w:r>
      <w:proofErr w:type="gramEnd"/>
      <w:r w:rsidRPr="00D73273">
        <w:rPr>
          <w:rFonts w:ascii="Cambria" w:eastAsiaTheme="minorEastAsia" w:hAnsi="Cambria" w:cstheme="minorHAnsi"/>
          <w:color w:val="000000"/>
          <w:sz w:val="24"/>
          <w:szCs w:val="24"/>
          <w:lang w:val="en-US"/>
        </w:rPr>
        <w:t xml:space="preserve"> lokalne puteve 150,00 € po prekopu.</w:t>
      </w:r>
    </w:p>
    <w:p w:rsidR="00D3396E" w:rsidRPr="00D73273" w:rsidRDefault="00D3396E" w:rsidP="00D3396E">
      <w:pPr>
        <w:spacing w:before="120" w:after="12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t xml:space="preserve">Visina naknade iz st. 1, 3, 6 i </w:t>
      </w:r>
      <w:r w:rsidR="00E27AF1" w:rsidRPr="00D73273">
        <w:rPr>
          <w:rFonts w:ascii="Cambria" w:eastAsiaTheme="minorHAnsi" w:hAnsi="Cambria" w:cstheme="minorBidi"/>
          <w:sz w:val="24"/>
          <w:szCs w:val="24"/>
        </w:rPr>
        <w:t>8</w:t>
      </w:r>
      <w:r w:rsidRPr="00D73273">
        <w:rPr>
          <w:rFonts w:ascii="Cambria" w:eastAsiaTheme="minorHAnsi" w:hAnsi="Cambria" w:cstheme="minorBidi"/>
          <w:sz w:val="24"/>
          <w:szCs w:val="24"/>
        </w:rPr>
        <w:t xml:space="preserve"> ovog člana utvrđuje se rješenjem, koje izdaje organ lokalne uprave nadležan za poslove saobraćaja.</w:t>
      </w:r>
    </w:p>
    <w:p w:rsidR="006960BD" w:rsidRPr="00D73273" w:rsidRDefault="006960BD" w:rsidP="00D3396E">
      <w:pPr>
        <w:spacing w:before="120" w:after="120" w:line="259" w:lineRule="auto"/>
        <w:jc w:val="both"/>
        <w:rPr>
          <w:rFonts w:ascii="Cambria" w:eastAsiaTheme="minorHAnsi" w:hAnsi="Cambria" w:cstheme="minorBidi"/>
          <w:sz w:val="24"/>
          <w:szCs w:val="24"/>
        </w:rPr>
      </w:pPr>
      <w:r w:rsidRPr="00D73273">
        <w:rPr>
          <w:rFonts w:ascii="Cambria" w:eastAsiaTheme="minorHAnsi" w:hAnsi="Cambria" w:cstheme="minorBidi"/>
          <w:sz w:val="24"/>
          <w:szCs w:val="24"/>
        </w:rPr>
        <w:t xml:space="preserve">Visina naknade iz stava 5 utvrđuje se rješenjem koje </w:t>
      </w:r>
      <w:r w:rsidR="009D1F7F" w:rsidRPr="00D73273">
        <w:rPr>
          <w:rFonts w:ascii="Cambria" w:eastAsiaTheme="minorHAnsi" w:hAnsi="Cambria" w:cstheme="minorBidi"/>
          <w:sz w:val="24"/>
          <w:szCs w:val="24"/>
        </w:rPr>
        <w:t xml:space="preserve">donosi </w:t>
      </w:r>
      <w:r w:rsidRPr="00D73273">
        <w:rPr>
          <w:rFonts w:ascii="Cambria" w:eastAsiaTheme="minorHAnsi" w:hAnsi="Cambria" w:cstheme="minorBidi"/>
          <w:sz w:val="24"/>
          <w:szCs w:val="24"/>
        </w:rPr>
        <w:t>organ lokalne uprave nadležan za poslove lokalnih javnih prihoda, nakon dobijanja podataka od organa lokalne uprave nadležnog za poslove saobraćaja.</w:t>
      </w:r>
    </w:p>
    <w:p w:rsidR="00D3396E" w:rsidRPr="00D73273" w:rsidRDefault="00D3396E" w:rsidP="00860466">
      <w:pPr>
        <w:spacing w:before="120" w:after="120" w:line="259" w:lineRule="auto"/>
        <w:jc w:val="both"/>
        <w:rPr>
          <w:rFonts w:ascii="Cambria" w:eastAsia="Arial" w:hAnsi="Cambria" w:cs="Arial"/>
          <w:sz w:val="24"/>
          <w:szCs w:val="24"/>
        </w:rPr>
      </w:pPr>
      <w:r w:rsidRPr="00D73273">
        <w:rPr>
          <w:rFonts w:ascii="Cambria" w:eastAsiaTheme="minorHAnsi" w:hAnsi="Cambria" w:cstheme="minorHAnsi"/>
          <w:sz w:val="24"/>
          <w:szCs w:val="24"/>
        </w:rPr>
        <w:t xml:space="preserve">Rješenje iz stava </w:t>
      </w:r>
      <w:r w:rsidR="00253FE2" w:rsidRPr="00D73273">
        <w:rPr>
          <w:rFonts w:ascii="Cambria" w:eastAsiaTheme="minorHAnsi" w:hAnsi="Cambria" w:cstheme="minorHAnsi"/>
          <w:sz w:val="24"/>
          <w:szCs w:val="24"/>
        </w:rPr>
        <w:t>9</w:t>
      </w:r>
      <w:r w:rsidRPr="00D73273">
        <w:rPr>
          <w:rFonts w:ascii="Cambria" w:eastAsiaTheme="minorHAnsi" w:hAnsi="Cambria" w:cstheme="minorHAnsi"/>
          <w:sz w:val="24"/>
          <w:szCs w:val="24"/>
        </w:rPr>
        <w:t xml:space="preserve"> ovog člana, organ lokalne uprave nadležan za poslove saobraćaja dužan je da dostavi organu lokalne uprave nadležnom za poslove lokalnih javnih prihoda, i isto se ima  koristiti kao osnov za donošenje rješenja o godišnjoj naknadi.</w:t>
      </w:r>
    </w:p>
    <w:p w:rsidR="00860466" w:rsidRPr="00D73273" w:rsidRDefault="00860466" w:rsidP="00D3396E">
      <w:pPr>
        <w:autoSpaceDE w:val="0"/>
        <w:autoSpaceDN w:val="0"/>
        <w:adjustRightInd w:val="0"/>
        <w:spacing w:before="200" w:line="240" w:lineRule="auto"/>
        <w:jc w:val="center"/>
        <w:rPr>
          <w:rFonts w:ascii="Cambria" w:eastAsiaTheme="minorEastAsia" w:hAnsi="Cambria" w:cstheme="minorHAnsi"/>
          <w:b/>
          <w:bCs/>
          <w:color w:val="000000"/>
          <w:sz w:val="24"/>
          <w:szCs w:val="24"/>
          <w:lang w:val="en-US"/>
        </w:rPr>
      </w:pPr>
    </w:p>
    <w:p w:rsidR="00860466" w:rsidRPr="00D73273" w:rsidRDefault="00860466" w:rsidP="00D3396E">
      <w:pPr>
        <w:autoSpaceDE w:val="0"/>
        <w:autoSpaceDN w:val="0"/>
        <w:adjustRightInd w:val="0"/>
        <w:spacing w:before="200" w:line="240" w:lineRule="auto"/>
        <w:jc w:val="center"/>
        <w:rPr>
          <w:rFonts w:ascii="Cambria" w:eastAsiaTheme="minorEastAsia" w:hAnsi="Cambria" w:cstheme="minorHAnsi"/>
          <w:b/>
          <w:bCs/>
          <w:color w:val="000000"/>
          <w:sz w:val="24"/>
          <w:szCs w:val="24"/>
          <w:lang w:val="en-US"/>
        </w:rPr>
      </w:pPr>
    </w:p>
    <w:p w:rsidR="00D3396E" w:rsidRPr="00D73273" w:rsidRDefault="00D3396E" w:rsidP="00D3396E">
      <w:pPr>
        <w:autoSpaceDE w:val="0"/>
        <w:autoSpaceDN w:val="0"/>
        <w:adjustRightInd w:val="0"/>
        <w:spacing w:before="200" w:line="240" w:lineRule="auto"/>
        <w:jc w:val="center"/>
        <w:rPr>
          <w:rFonts w:ascii="Cambria" w:eastAsiaTheme="minorEastAsia" w:hAnsi="Cambria" w:cstheme="minorHAnsi"/>
          <w:b/>
          <w:bCs/>
          <w:color w:val="000000"/>
          <w:sz w:val="24"/>
          <w:szCs w:val="24"/>
        </w:rPr>
      </w:pPr>
      <w:r w:rsidRPr="00D73273">
        <w:rPr>
          <w:rFonts w:ascii="Cambria" w:eastAsiaTheme="minorEastAsia" w:hAnsi="Cambria" w:cstheme="minorHAnsi"/>
          <w:b/>
          <w:bCs/>
          <w:color w:val="000000"/>
          <w:sz w:val="24"/>
          <w:szCs w:val="24"/>
          <w:lang w:val="en-US"/>
        </w:rPr>
        <w:lastRenderedPageBreak/>
        <w:t xml:space="preserve">4. Godišnja naknada za </w:t>
      </w:r>
      <w:r w:rsidRPr="00D73273">
        <w:rPr>
          <w:rFonts w:ascii="Cambria" w:eastAsiaTheme="minorEastAsia" w:hAnsi="Cambria" w:cstheme="minorHAnsi"/>
          <w:b/>
          <w:bCs/>
          <w:color w:val="000000"/>
          <w:sz w:val="24"/>
          <w:szCs w:val="24"/>
        </w:rPr>
        <w:t>cjevovode, vodovod</w:t>
      </w:r>
      <w:r w:rsidR="008D57A0" w:rsidRPr="00D73273">
        <w:rPr>
          <w:rFonts w:ascii="Cambria" w:eastAsiaTheme="minorEastAsia" w:hAnsi="Cambria" w:cstheme="minorHAnsi"/>
          <w:b/>
          <w:bCs/>
          <w:color w:val="000000"/>
          <w:sz w:val="24"/>
          <w:szCs w:val="24"/>
        </w:rPr>
        <w:t>e</w:t>
      </w:r>
      <w:r w:rsidRPr="00D73273">
        <w:rPr>
          <w:rFonts w:ascii="Cambria" w:eastAsiaTheme="minorEastAsia" w:hAnsi="Cambria" w:cstheme="minorHAnsi"/>
          <w:b/>
          <w:bCs/>
          <w:color w:val="000000"/>
          <w:sz w:val="24"/>
          <w:szCs w:val="24"/>
        </w:rPr>
        <w:t xml:space="preserve">, kanalizaciju, električne vodove, elektronsko komunikacione vodove, gasovode i naftovode ugrađene </w:t>
      </w:r>
      <w:proofErr w:type="gramStart"/>
      <w:r w:rsidRPr="00D73273">
        <w:rPr>
          <w:rFonts w:ascii="Cambria" w:eastAsiaTheme="minorEastAsia" w:hAnsi="Cambria" w:cstheme="minorHAnsi"/>
          <w:b/>
          <w:bCs/>
          <w:color w:val="000000"/>
          <w:sz w:val="24"/>
          <w:szCs w:val="24"/>
        </w:rPr>
        <w:t>na</w:t>
      </w:r>
      <w:proofErr w:type="gramEnd"/>
      <w:r w:rsidRPr="00D73273">
        <w:rPr>
          <w:rFonts w:ascii="Cambria" w:eastAsiaTheme="minorEastAsia" w:hAnsi="Cambria" w:cstheme="minorHAnsi"/>
          <w:b/>
          <w:bCs/>
          <w:color w:val="000000"/>
          <w:sz w:val="24"/>
          <w:szCs w:val="24"/>
        </w:rPr>
        <w:t xml:space="preserve"> putu i druge sa njima povezane infrastrukture</w:t>
      </w:r>
    </w:p>
    <w:p w:rsidR="00D3396E" w:rsidRPr="00D73273" w:rsidRDefault="00A07402" w:rsidP="00D3396E">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Član 16</w:t>
      </w:r>
    </w:p>
    <w:p w:rsidR="00D3396E" w:rsidRPr="00D73273" w:rsidRDefault="00D3396E" w:rsidP="00D3396E">
      <w:pPr>
        <w:spacing w:before="120" w:after="60" w:line="259" w:lineRule="auto"/>
        <w:jc w:val="both"/>
        <w:rPr>
          <w:rFonts w:ascii="Cambria" w:eastAsiaTheme="minorHAnsi" w:hAnsi="Cambria" w:cstheme="minorHAnsi"/>
          <w:color w:val="FF0000"/>
          <w:sz w:val="24"/>
          <w:szCs w:val="24"/>
        </w:rPr>
      </w:pPr>
      <w:r w:rsidRPr="00D73273">
        <w:rPr>
          <w:rFonts w:ascii="Cambria" w:eastAsiaTheme="minorHAnsi" w:hAnsi="Cambria" w:cstheme="minorHAnsi"/>
          <w:sz w:val="24"/>
          <w:szCs w:val="24"/>
          <w:lang w:val="en-US"/>
        </w:rPr>
        <w:t xml:space="preserve">Godišnja naknada za </w:t>
      </w:r>
      <w:r w:rsidRPr="00D73273">
        <w:rPr>
          <w:rFonts w:ascii="Cambria" w:eastAsiaTheme="minorHAnsi" w:hAnsi="Cambria" w:cstheme="minorHAnsi"/>
          <w:sz w:val="24"/>
          <w:szCs w:val="24"/>
        </w:rPr>
        <w:t xml:space="preserve">cjevovode, vodovode, kanalizaciju, električne vodove, elektronsko komunikacione vodove, gasovode i naftovode ugrađene </w:t>
      </w:r>
      <w:proofErr w:type="gramStart"/>
      <w:r w:rsidRPr="00D73273">
        <w:rPr>
          <w:rFonts w:ascii="Cambria" w:eastAsiaTheme="minorHAnsi" w:hAnsi="Cambria" w:cstheme="minorHAnsi"/>
          <w:sz w:val="24"/>
          <w:szCs w:val="24"/>
        </w:rPr>
        <w:t>na</w:t>
      </w:r>
      <w:proofErr w:type="gramEnd"/>
      <w:r w:rsidRPr="00D73273">
        <w:rPr>
          <w:rFonts w:ascii="Cambria" w:eastAsiaTheme="minorHAnsi" w:hAnsi="Cambria" w:cstheme="minorHAnsi"/>
          <w:sz w:val="24"/>
          <w:szCs w:val="24"/>
        </w:rPr>
        <w:t xml:space="preserve"> putu i druge sa njima povezane infrastrukture (trafostanice, bazne stanice, antenski stubovi, pumpne stanice i</w:t>
      </w:r>
      <w:r w:rsidR="00A702CC" w:rsidRPr="00D73273">
        <w:rPr>
          <w:rFonts w:ascii="Cambria" w:eastAsiaTheme="minorHAnsi" w:hAnsi="Cambria" w:cstheme="minorHAnsi"/>
          <w:sz w:val="24"/>
          <w:szCs w:val="24"/>
        </w:rPr>
        <w:t xml:space="preserve"> </w:t>
      </w:r>
      <w:r w:rsidRPr="00D73273">
        <w:rPr>
          <w:rFonts w:ascii="Cambria" w:eastAsiaTheme="minorHAnsi" w:hAnsi="Cambria" w:cstheme="minorHAnsi"/>
          <w:sz w:val="24"/>
          <w:szCs w:val="24"/>
        </w:rPr>
        <w:t xml:space="preserve">drugo) </w:t>
      </w:r>
      <w:r w:rsidRPr="00D73273">
        <w:rPr>
          <w:rFonts w:ascii="Cambria" w:eastAsiaTheme="minorHAnsi" w:hAnsi="Cambria" w:cstheme="minorBidi"/>
          <w:sz w:val="24"/>
          <w:szCs w:val="24"/>
        </w:rPr>
        <w:t>iznosi 15% od iznosa utvrđenih u članu 1</w:t>
      </w:r>
      <w:r w:rsidR="00807256" w:rsidRPr="00D73273">
        <w:rPr>
          <w:rFonts w:ascii="Cambria" w:eastAsiaTheme="minorHAnsi" w:hAnsi="Cambria" w:cstheme="minorBidi"/>
          <w:sz w:val="24"/>
          <w:szCs w:val="24"/>
        </w:rPr>
        <w:t>5</w:t>
      </w:r>
      <w:r w:rsidRPr="00D73273">
        <w:rPr>
          <w:rFonts w:ascii="Cambria" w:eastAsiaTheme="minorHAnsi" w:hAnsi="Cambria" w:cstheme="minorBidi"/>
          <w:sz w:val="24"/>
          <w:szCs w:val="24"/>
        </w:rPr>
        <w:t xml:space="preserve"> st. 1, 3 i 5 ove odluke.</w:t>
      </w:r>
      <w:r w:rsidRPr="00D73273">
        <w:rPr>
          <w:rFonts w:ascii="Cambria" w:eastAsiaTheme="minorHAnsi" w:hAnsi="Cambria" w:cstheme="minorHAnsi"/>
          <w:color w:val="FF0000"/>
          <w:sz w:val="24"/>
          <w:szCs w:val="24"/>
        </w:rPr>
        <w:t xml:space="preserve"> </w:t>
      </w:r>
    </w:p>
    <w:p w:rsidR="00D3396E" w:rsidRPr="00D73273" w:rsidRDefault="00D3396E" w:rsidP="00860466">
      <w:pPr>
        <w:pStyle w:val="T30X"/>
        <w:ind w:firstLine="0"/>
        <w:rPr>
          <w:rFonts w:ascii="Cambria" w:eastAsiaTheme="minorHAnsi" w:hAnsi="Cambria" w:cstheme="minorHAnsi"/>
          <w:color w:val="FF0000"/>
          <w:sz w:val="24"/>
          <w:szCs w:val="24"/>
        </w:rPr>
      </w:pPr>
      <w:r w:rsidRPr="00D73273">
        <w:rPr>
          <w:rFonts w:ascii="Cambria" w:eastAsiaTheme="minorHAnsi" w:hAnsi="Cambria" w:cstheme="minorHAnsi"/>
          <w:sz w:val="24"/>
          <w:szCs w:val="24"/>
        </w:rPr>
        <w:t>Visinu naknade iz stava 1ovog člana, utvrđuje rješenjem organ lokalne uprave nadležan za poslove lokalnih javnih prihoda</w:t>
      </w:r>
      <w:r w:rsidR="00FE6EF5" w:rsidRPr="00D73273">
        <w:rPr>
          <w:rFonts w:ascii="Cambria" w:eastAsiaTheme="minorHAnsi" w:hAnsi="Cambria" w:cstheme="minorHAnsi"/>
          <w:sz w:val="24"/>
          <w:szCs w:val="24"/>
        </w:rPr>
        <w:t xml:space="preserve">, </w:t>
      </w:r>
      <w:proofErr w:type="gramStart"/>
      <w:r w:rsidR="00FE6EF5" w:rsidRPr="00D73273">
        <w:rPr>
          <w:rFonts w:ascii="Cambria" w:eastAsiaTheme="minorHAnsi" w:hAnsi="Cambria" w:cstheme="minorHAnsi"/>
          <w:sz w:val="24"/>
          <w:szCs w:val="24"/>
        </w:rPr>
        <w:t>na</w:t>
      </w:r>
      <w:proofErr w:type="gramEnd"/>
      <w:r w:rsidR="00FE6EF5" w:rsidRPr="00D73273">
        <w:rPr>
          <w:rFonts w:ascii="Cambria" w:eastAsiaTheme="minorHAnsi" w:hAnsi="Cambria" w:cstheme="minorHAnsi"/>
          <w:sz w:val="24"/>
          <w:szCs w:val="24"/>
        </w:rPr>
        <w:t xml:space="preserve"> osnovu prijave koju obveznici podnose do 31. </w:t>
      </w:r>
      <w:proofErr w:type="gramStart"/>
      <w:r w:rsidR="00FE6EF5" w:rsidRPr="00D73273">
        <w:rPr>
          <w:rFonts w:ascii="Cambria" w:eastAsiaTheme="minorHAnsi" w:hAnsi="Cambria" w:cstheme="minorHAnsi"/>
          <w:sz w:val="24"/>
          <w:szCs w:val="24"/>
        </w:rPr>
        <w:t>decembra</w:t>
      </w:r>
      <w:proofErr w:type="gramEnd"/>
      <w:r w:rsidR="00FE6EF5" w:rsidRPr="00D73273">
        <w:rPr>
          <w:rFonts w:ascii="Cambria" w:eastAsiaTheme="minorHAnsi" w:hAnsi="Cambria" w:cstheme="minorHAnsi"/>
          <w:sz w:val="24"/>
          <w:szCs w:val="24"/>
        </w:rPr>
        <w:t xml:space="preserve"> tekuće godine za tu godinu, na propisanom obrascu ON1, koji se nalazi u prilogu </w:t>
      </w:r>
      <w:r w:rsidR="000B2C6F" w:rsidRPr="00D73273">
        <w:rPr>
          <w:rFonts w:ascii="Cambria" w:eastAsiaTheme="minorHAnsi" w:hAnsi="Cambria" w:cstheme="minorHAnsi"/>
          <w:sz w:val="24"/>
          <w:szCs w:val="24"/>
        </w:rPr>
        <w:t>i</w:t>
      </w:r>
      <w:r w:rsidR="00FE6EF5" w:rsidRPr="00D73273">
        <w:rPr>
          <w:rFonts w:ascii="Cambria" w:eastAsiaTheme="minorHAnsi" w:hAnsi="Cambria" w:cstheme="minorHAnsi"/>
          <w:sz w:val="24"/>
          <w:szCs w:val="24"/>
        </w:rPr>
        <w:t xml:space="preserve"> sastavni je dio ove odluke</w:t>
      </w:r>
      <w:r w:rsidRPr="00D73273">
        <w:rPr>
          <w:rFonts w:ascii="Cambria" w:eastAsiaTheme="minorHAnsi" w:hAnsi="Cambria" w:cstheme="minorHAnsi"/>
          <w:sz w:val="24"/>
          <w:szCs w:val="24"/>
        </w:rPr>
        <w:t>.</w:t>
      </w:r>
      <w:r w:rsidR="00FE6EF5" w:rsidRPr="00D73273">
        <w:rPr>
          <w:rFonts w:ascii="Cambria" w:hAnsi="Cambria"/>
          <w:sz w:val="24"/>
          <w:szCs w:val="24"/>
        </w:rPr>
        <w:t xml:space="preserve"> </w:t>
      </w:r>
    </w:p>
    <w:p w:rsidR="00D3396E" w:rsidRPr="00D73273" w:rsidRDefault="00A07402" w:rsidP="00D3396E">
      <w:pPr>
        <w:autoSpaceDE w:val="0"/>
        <w:autoSpaceDN w:val="0"/>
        <w:adjustRightInd w:val="0"/>
        <w:spacing w:before="240" w:after="240" w:line="240" w:lineRule="auto"/>
        <w:jc w:val="center"/>
        <w:rPr>
          <w:rFonts w:ascii="Cambria" w:eastAsiaTheme="minorEastAsia" w:hAnsi="Cambria" w:cstheme="minorHAnsi"/>
          <w:b/>
          <w:bCs/>
          <w:color w:val="000000"/>
          <w:sz w:val="24"/>
          <w:szCs w:val="24"/>
          <w:lang w:val="en-US"/>
        </w:rPr>
      </w:pPr>
      <w:r w:rsidRPr="00D73273">
        <w:rPr>
          <w:rFonts w:ascii="Cambria" w:eastAsiaTheme="minorEastAsia" w:hAnsi="Cambria" w:cstheme="minorHAnsi"/>
          <w:b/>
          <w:bCs/>
          <w:color w:val="000000"/>
          <w:sz w:val="24"/>
          <w:szCs w:val="24"/>
          <w:lang w:val="en-US"/>
        </w:rPr>
        <w:t>Član 17</w:t>
      </w:r>
    </w:p>
    <w:p w:rsidR="00D3396E" w:rsidRPr="00D73273" w:rsidRDefault="00D3396E" w:rsidP="00D3396E">
      <w:pPr>
        <w:autoSpaceDE w:val="0"/>
        <w:autoSpaceDN w:val="0"/>
        <w:adjustRightInd w:val="0"/>
        <w:spacing w:before="240" w:after="240" w:line="240" w:lineRule="auto"/>
        <w:jc w:val="both"/>
        <w:rPr>
          <w:rFonts w:ascii="Cambria" w:eastAsiaTheme="minorEastAsia" w:hAnsi="Cambria" w:cstheme="minorHAnsi"/>
          <w:bCs/>
          <w:color w:val="000000"/>
          <w:sz w:val="24"/>
          <w:szCs w:val="24"/>
          <w:lang w:val="en-US"/>
        </w:rPr>
      </w:pPr>
      <w:r w:rsidRPr="00D73273">
        <w:rPr>
          <w:rFonts w:ascii="Cambria" w:eastAsiaTheme="minorEastAsia" w:hAnsi="Cambria" w:cstheme="minorHAnsi"/>
          <w:bCs/>
          <w:color w:val="000000"/>
          <w:sz w:val="24"/>
          <w:szCs w:val="24"/>
          <w:lang w:val="en-US"/>
        </w:rPr>
        <w:t>Odredbe čl. 15</w:t>
      </w:r>
      <w:r w:rsidR="00807256" w:rsidRPr="00D73273">
        <w:rPr>
          <w:rFonts w:ascii="Cambria" w:eastAsiaTheme="minorEastAsia" w:hAnsi="Cambria" w:cstheme="minorHAnsi"/>
          <w:bCs/>
          <w:color w:val="000000"/>
          <w:sz w:val="24"/>
          <w:szCs w:val="24"/>
          <w:lang w:val="en-US"/>
        </w:rPr>
        <w:t xml:space="preserve"> </w:t>
      </w:r>
      <w:r w:rsidR="00693098" w:rsidRPr="00D73273">
        <w:rPr>
          <w:rFonts w:ascii="Cambria" w:eastAsiaTheme="minorEastAsia" w:hAnsi="Cambria" w:cstheme="minorHAnsi"/>
          <w:bCs/>
          <w:color w:val="000000"/>
          <w:sz w:val="24"/>
          <w:szCs w:val="24"/>
          <w:lang w:val="en-US"/>
        </w:rPr>
        <w:t>i</w:t>
      </w:r>
      <w:r w:rsidR="00807256" w:rsidRPr="00D73273">
        <w:rPr>
          <w:rFonts w:ascii="Cambria" w:eastAsiaTheme="minorEastAsia" w:hAnsi="Cambria" w:cstheme="minorHAnsi"/>
          <w:bCs/>
          <w:color w:val="000000"/>
          <w:sz w:val="24"/>
          <w:szCs w:val="24"/>
          <w:lang w:val="en-US"/>
        </w:rPr>
        <w:t xml:space="preserve"> 16</w:t>
      </w:r>
      <w:r w:rsidRPr="00D73273">
        <w:rPr>
          <w:rFonts w:ascii="Cambria" w:eastAsiaTheme="minorEastAsia" w:hAnsi="Cambria" w:cstheme="minorHAnsi"/>
          <w:bCs/>
          <w:color w:val="000000"/>
          <w:sz w:val="24"/>
          <w:szCs w:val="24"/>
          <w:lang w:val="en-US"/>
        </w:rPr>
        <w:t xml:space="preserve"> ove odluke ne odnose se </w:t>
      </w:r>
      <w:proofErr w:type="gramStart"/>
      <w:r w:rsidRPr="00D73273">
        <w:rPr>
          <w:rFonts w:ascii="Cambria" w:eastAsiaTheme="minorEastAsia" w:hAnsi="Cambria" w:cstheme="minorHAnsi"/>
          <w:bCs/>
          <w:color w:val="000000"/>
          <w:sz w:val="24"/>
          <w:szCs w:val="24"/>
          <w:lang w:val="en-US"/>
        </w:rPr>
        <w:t>na</w:t>
      </w:r>
      <w:proofErr w:type="gramEnd"/>
      <w:r w:rsidRPr="00D73273">
        <w:rPr>
          <w:rFonts w:ascii="Cambria" w:eastAsiaTheme="minorEastAsia" w:hAnsi="Cambria" w:cstheme="minorHAnsi"/>
          <w:bCs/>
          <w:color w:val="000000"/>
          <w:sz w:val="24"/>
          <w:szCs w:val="24"/>
          <w:lang w:val="en-US"/>
        </w:rPr>
        <w:t xml:space="preserve"> javne, se</w:t>
      </w:r>
      <w:r w:rsidR="004E6286" w:rsidRPr="00D73273">
        <w:rPr>
          <w:rFonts w:ascii="Cambria" w:eastAsiaTheme="minorEastAsia" w:hAnsi="Cambria" w:cstheme="minorHAnsi"/>
          <w:bCs/>
          <w:color w:val="000000"/>
          <w:sz w:val="24"/>
          <w:szCs w:val="24"/>
          <w:lang w:val="en-US"/>
        </w:rPr>
        <w:t>o</w:t>
      </w:r>
      <w:r w:rsidRPr="00D73273">
        <w:rPr>
          <w:rFonts w:ascii="Cambria" w:eastAsiaTheme="minorEastAsia" w:hAnsi="Cambria" w:cstheme="minorHAnsi"/>
          <w:bCs/>
          <w:color w:val="000000"/>
          <w:sz w:val="24"/>
          <w:szCs w:val="24"/>
          <w:lang w:val="en-US"/>
        </w:rPr>
        <w:t xml:space="preserve">ske vodovode, kanalizaciju i drugu infrastrukturu kojom raspolaže Opština Nikšić, odnosno koju koriste </w:t>
      </w:r>
      <w:r w:rsidR="004E6286" w:rsidRPr="00D73273">
        <w:rPr>
          <w:rFonts w:ascii="Cambria" w:eastAsiaTheme="minorEastAsia" w:hAnsi="Cambria" w:cstheme="minorHAnsi"/>
          <w:bCs/>
          <w:color w:val="000000"/>
          <w:sz w:val="24"/>
          <w:szCs w:val="24"/>
          <w:lang w:val="en-US"/>
        </w:rPr>
        <w:t>subjekti čiji je osnivač Opština Nikšić</w:t>
      </w:r>
      <w:r w:rsidRPr="00D73273">
        <w:rPr>
          <w:rFonts w:ascii="Cambria" w:eastAsiaTheme="minorEastAsia" w:hAnsi="Cambria" w:cstheme="minorHAnsi"/>
          <w:bCs/>
          <w:color w:val="000000"/>
          <w:sz w:val="24"/>
          <w:szCs w:val="24"/>
          <w:lang w:val="en-US"/>
        </w:rPr>
        <w:t xml:space="preserve"> u obavljanju komunalne djelatnosti.</w:t>
      </w:r>
    </w:p>
    <w:p w:rsidR="004678B1" w:rsidRPr="00D73273" w:rsidRDefault="004678B1" w:rsidP="004678B1">
      <w:pPr>
        <w:spacing w:after="0" w:line="240" w:lineRule="auto"/>
        <w:ind w:right="77" w:firstLine="426"/>
        <w:rPr>
          <w:rFonts w:ascii="Cambria" w:eastAsia="Arial" w:hAnsi="Cambria" w:cs="Arial"/>
          <w:bCs/>
          <w:sz w:val="24"/>
          <w:szCs w:val="24"/>
          <w:u w:val="single"/>
          <w:lang w:val="sr-Latn-CS"/>
        </w:rPr>
      </w:pPr>
    </w:p>
    <w:p w:rsidR="00E96F7F" w:rsidRPr="00D73273" w:rsidRDefault="002A640B" w:rsidP="00E96F7F">
      <w:pPr>
        <w:spacing w:before="46" w:after="0" w:line="240" w:lineRule="auto"/>
        <w:ind w:right="77"/>
        <w:jc w:val="center"/>
        <w:rPr>
          <w:rFonts w:ascii="Cambria" w:hAnsi="Cambria"/>
          <w:b/>
          <w:bCs/>
          <w:sz w:val="24"/>
          <w:szCs w:val="24"/>
          <w:lang w:val="en-US"/>
        </w:rPr>
      </w:pPr>
      <w:r w:rsidRPr="00D73273">
        <w:rPr>
          <w:rFonts w:ascii="Cambria" w:hAnsi="Cambria"/>
          <w:b/>
          <w:bCs/>
          <w:sz w:val="24"/>
          <w:szCs w:val="24"/>
          <w:lang w:val="en-US"/>
        </w:rPr>
        <w:t xml:space="preserve">5. </w:t>
      </w:r>
      <w:r w:rsidR="00E96F7F" w:rsidRPr="00D73273">
        <w:rPr>
          <w:rFonts w:ascii="Cambria" w:hAnsi="Cambria"/>
          <w:b/>
          <w:bCs/>
          <w:sz w:val="24"/>
          <w:szCs w:val="24"/>
          <w:lang w:val="en-US"/>
        </w:rPr>
        <w:t xml:space="preserve">Godišnja naknada za korišćenje komercijalnih objekata kojima je omogućen pristup </w:t>
      </w:r>
      <w:proofErr w:type="gramStart"/>
      <w:r w:rsidR="00E96F7F" w:rsidRPr="00D73273">
        <w:rPr>
          <w:rFonts w:ascii="Cambria" w:hAnsi="Cambria"/>
          <w:b/>
          <w:bCs/>
          <w:sz w:val="24"/>
          <w:szCs w:val="24"/>
          <w:lang w:val="en-US"/>
        </w:rPr>
        <w:t>sa</w:t>
      </w:r>
      <w:proofErr w:type="gramEnd"/>
      <w:r w:rsidR="00E96F7F" w:rsidRPr="00D73273">
        <w:rPr>
          <w:rFonts w:ascii="Cambria" w:hAnsi="Cambria"/>
          <w:b/>
          <w:bCs/>
          <w:sz w:val="24"/>
          <w:szCs w:val="24"/>
          <w:lang w:val="en-US"/>
        </w:rPr>
        <w:t xml:space="preserve"> opštinskog puta</w:t>
      </w:r>
    </w:p>
    <w:p w:rsidR="00E96F7F" w:rsidRPr="00D73273" w:rsidRDefault="00E96F7F" w:rsidP="00E96F7F">
      <w:pPr>
        <w:spacing w:before="184" w:after="184" w:line="240" w:lineRule="auto"/>
        <w:ind w:right="77"/>
        <w:jc w:val="center"/>
        <w:rPr>
          <w:rFonts w:ascii="Cambria" w:hAnsi="Cambria"/>
          <w:b/>
          <w:bCs/>
          <w:sz w:val="24"/>
          <w:szCs w:val="24"/>
          <w:lang w:val="en-US"/>
        </w:rPr>
      </w:pPr>
      <w:r w:rsidRPr="00D73273">
        <w:rPr>
          <w:rFonts w:ascii="Cambria" w:hAnsi="Cambria"/>
          <w:b/>
          <w:bCs/>
          <w:sz w:val="24"/>
          <w:szCs w:val="24"/>
          <w:lang w:val="en-US"/>
        </w:rPr>
        <w:t xml:space="preserve">Član </w:t>
      </w:r>
      <w:r w:rsidR="00E45AFA" w:rsidRPr="00D73273">
        <w:rPr>
          <w:rFonts w:ascii="Cambria" w:hAnsi="Cambria"/>
          <w:b/>
          <w:bCs/>
          <w:sz w:val="24"/>
          <w:szCs w:val="24"/>
          <w:lang w:val="en-US"/>
        </w:rPr>
        <w:t>18</w:t>
      </w:r>
    </w:p>
    <w:p w:rsidR="00A86612" w:rsidRPr="00D73273" w:rsidRDefault="00E96F7F" w:rsidP="00860466">
      <w:pPr>
        <w:spacing w:after="0" w:line="240" w:lineRule="auto"/>
        <w:ind w:right="77"/>
        <w:jc w:val="both"/>
        <w:rPr>
          <w:rFonts w:ascii="Cambria" w:hAnsi="Cambria"/>
          <w:sz w:val="24"/>
          <w:szCs w:val="24"/>
          <w:lang w:val="en-US"/>
        </w:rPr>
      </w:pPr>
      <w:r w:rsidRPr="00D73273">
        <w:rPr>
          <w:rFonts w:ascii="Cambria" w:hAnsi="Cambria"/>
          <w:sz w:val="24"/>
          <w:szCs w:val="24"/>
          <w:lang w:val="en-US"/>
        </w:rPr>
        <w:t xml:space="preserve">Visina godišnje naknade za korišćenje komercijalnih objekata kojima je omogućen pristup sa puta, utvrđuje se u zavisnosti od kategorije puta pored kojeg se objekat nalazi, površine objekta, vrste djelatnosti koja se obavlja u tom objektu </w:t>
      </w:r>
      <w:proofErr w:type="gramStart"/>
      <w:r w:rsidRPr="00D73273">
        <w:rPr>
          <w:rFonts w:ascii="Cambria" w:hAnsi="Cambria"/>
          <w:sz w:val="24"/>
          <w:szCs w:val="24"/>
          <w:lang w:val="en-US"/>
        </w:rPr>
        <w:t>i  vremena</w:t>
      </w:r>
      <w:proofErr w:type="gramEnd"/>
      <w:r w:rsidRPr="00D73273">
        <w:rPr>
          <w:rFonts w:ascii="Cambria" w:hAnsi="Cambria"/>
          <w:sz w:val="24"/>
          <w:szCs w:val="24"/>
          <w:lang w:val="en-US"/>
        </w:rPr>
        <w:t xml:space="preserve"> korišćenja objekta, i iznosi za:</w:t>
      </w:r>
    </w:p>
    <w:p w:rsidR="00860466" w:rsidRPr="00D73273" w:rsidRDefault="00860466" w:rsidP="00860466">
      <w:pPr>
        <w:spacing w:after="0" w:line="240" w:lineRule="auto"/>
        <w:ind w:right="77"/>
        <w:jc w:val="both"/>
        <w:rPr>
          <w:rFonts w:ascii="Cambria" w:hAnsi="Cambria"/>
          <w:color w:val="FF0000"/>
          <w:sz w:val="24"/>
          <w:szCs w:val="24"/>
          <w:lang w:val="en-US"/>
        </w:rPr>
      </w:pPr>
    </w:p>
    <w:tbl>
      <w:tblPr>
        <w:tblStyle w:val="TableGrid"/>
        <w:tblW w:w="0" w:type="auto"/>
        <w:tblLook w:val="04A0" w:firstRow="1" w:lastRow="0" w:firstColumn="1" w:lastColumn="0" w:noHBand="0" w:noVBand="1"/>
      </w:tblPr>
      <w:tblGrid>
        <w:gridCol w:w="988"/>
        <w:gridCol w:w="3681"/>
        <w:gridCol w:w="1276"/>
        <w:gridCol w:w="1416"/>
        <w:gridCol w:w="1695"/>
      </w:tblGrid>
      <w:tr w:rsidR="00A86612" w:rsidRPr="00D73273" w:rsidTr="00606172">
        <w:tc>
          <w:tcPr>
            <w:tcW w:w="988" w:type="dxa"/>
          </w:tcPr>
          <w:p w:rsidR="00A86612" w:rsidRPr="00D73273" w:rsidRDefault="00A86612" w:rsidP="00E96F7F">
            <w:pPr>
              <w:spacing w:after="0" w:line="240" w:lineRule="auto"/>
              <w:ind w:right="90"/>
              <w:jc w:val="both"/>
              <w:rPr>
                <w:rFonts w:ascii="Cambria" w:hAnsi="Cambria"/>
                <w:color w:val="FF0000"/>
                <w:sz w:val="24"/>
                <w:szCs w:val="24"/>
                <w:lang w:val="en-US"/>
              </w:rPr>
            </w:pPr>
            <w:r w:rsidRPr="00D73273">
              <w:rPr>
                <w:rFonts w:ascii="Cambria" w:hAnsi="Cambria"/>
                <w:sz w:val="24"/>
                <w:szCs w:val="24"/>
                <w:lang w:val="en-US"/>
              </w:rPr>
              <w:t>Redni br.</w:t>
            </w:r>
          </w:p>
        </w:tc>
        <w:tc>
          <w:tcPr>
            <w:tcW w:w="3685" w:type="dxa"/>
          </w:tcPr>
          <w:p w:rsidR="00A86612" w:rsidRPr="00D73273" w:rsidRDefault="00A86612" w:rsidP="00E96F7F">
            <w:pPr>
              <w:spacing w:after="0" w:line="240" w:lineRule="auto"/>
              <w:ind w:right="90"/>
              <w:jc w:val="both"/>
              <w:rPr>
                <w:rFonts w:ascii="Cambria" w:hAnsi="Cambria"/>
                <w:color w:val="FF0000"/>
                <w:sz w:val="24"/>
                <w:szCs w:val="24"/>
                <w:lang w:val="en-US"/>
              </w:rPr>
            </w:pPr>
            <w:r w:rsidRPr="00D73273">
              <w:rPr>
                <w:rFonts w:ascii="Cambria" w:hAnsi="Cambria"/>
                <w:sz w:val="24"/>
                <w:szCs w:val="24"/>
                <w:lang w:val="en-US"/>
              </w:rPr>
              <w:t>Objekti / djelatnost</w:t>
            </w:r>
          </w:p>
        </w:tc>
        <w:tc>
          <w:tcPr>
            <w:tcW w:w="1276" w:type="dxa"/>
          </w:tcPr>
          <w:p w:rsidR="00A86612" w:rsidRPr="00D73273" w:rsidRDefault="00A86612" w:rsidP="00606172">
            <w:pPr>
              <w:spacing w:after="0" w:line="240" w:lineRule="auto"/>
              <w:ind w:right="90"/>
              <w:jc w:val="center"/>
              <w:rPr>
                <w:rFonts w:ascii="Cambria" w:hAnsi="Cambria"/>
                <w:sz w:val="24"/>
                <w:szCs w:val="24"/>
                <w:lang w:val="en-US"/>
              </w:rPr>
            </w:pPr>
            <w:r w:rsidRPr="00D73273">
              <w:rPr>
                <w:rFonts w:ascii="Cambria" w:hAnsi="Cambria"/>
                <w:sz w:val="24"/>
                <w:szCs w:val="24"/>
                <w:lang w:val="en-US"/>
              </w:rPr>
              <w:t>Ulice u naselju</w:t>
            </w:r>
          </w:p>
        </w:tc>
        <w:tc>
          <w:tcPr>
            <w:tcW w:w="1417" w:type="dxa"/>
          </w:tcPr>
          <w:p w:rsidR="00A86612" w:rsidRPr="00D73273" w:rsidRDefault="00A86612" w:rsidP="00E96F7F">
            <w:pPr>
              <w:spacing w:after="0" w:line="240" w:lineRule="auto"/>
              <w:ind w:right="90"/>
              <w:jc w:val="both"/>
              <w:rPr>
                <w:rFonts w:ascii="Cambria" w:hAnsi="Cambria"/>
                <w:sz w:val="24"/>
                <w:szCs w:val="24"/>
                <w:lang w:val="en-US"/>
              </w:rPr>
            </w:pPr>
            <w:r w:rsidRPr="00D73273">
              <w:rPr>
                <w:rFonts w:ascii="Cambria" w:hAnsi="Cambria"/>
                <w:sz w:val="24"/>
                <w:szCs w:val="24"/>
                <w:lang w:val="en-US"/>
              </w:rPr>
              <w:t>Lokalni putevi</w:t>
            </w:r>
          </w:p>
        </w:tc>
        <w:tc>
          <w:tcPr>
            <w:tcW w:w="1696" w:type="dxa"/>
          </w:tcPr>
          <w:p w:rsidR="00A86612" w:rsidRPr="00D73273" w:rsidRDefault="00A86612" w:rsidP="00A86612">
            <w:pPr>
              <w:spacing w:after="0" w:line="240" w:lineRule="auto"/>
              <w:ind w:right="90"/>
              <w:jc w:val="center"/>
              <w:rPr>
                <w:rFonts w:ascii="Cambria" w:hAnsi="Cambria"/>
                <w:sz w:val="24"/>
                <w:szCs w:val="24"/>
                <w:lang w:val="en-US"/>
              </w:rPr>
            </w:pPr>
            <w:r w:rsidRPr="00D73273">
              <w:rPr>
                <w:rFonts w:ascii="Cambria" w:hAnsi="Cambria"/>
                <w:sz w:val="24"/>
                <w:szCs w:val="24"/>
                <w:lang w:val="en-US"/>
              </w:rPr>
              <w:t>Dio državnog puta koji prolazi kroz naselje</w:t>
            </w:r>
          </w:p>
        </w:tc>
      </w:tr>
      <w:tr w:rsidR="00496696" w:rsidRPr="00D73273" w:rsidTr="00606172">
        <w:tc>
          <w:tcPr>
            <w:tcW w:w="988" w:type="dxa"/>
          </w:tcPr>
          <w:p w:rsidR="00A86612" w:rsidRPr="00D73273" w:rsidRDefault="00496696" w:rsidP="00496696">
            <w:pPr>
              <w:spacing w:after="0" w:line="240" w:lineRule="auto"/>
              <w:ind w:right="90"/>
              <w:jc w:val="center"/>
              <w:rPr>
                <w:rFonts w:ascii="Cambria" w:hAnsi="Cambria"/>
                <w:sz w:val="24"/>
                <w:szCs w:val="24"/>
                <w:lang w:val="en-US"/>
              </w:rPr>
            </w:pPr>
            <w:r w:rsidRPr="00D73273">
              <w:rPr>
                <w:rFonts w:ascii="Cambria" w:hAnsi="Cambria"/>
                <w:sz w:val="24"/>
                <w:szCs w:val="24"/>
                <w:lang w:val="en-US"/>
              </w:rPr>
              <w:t>1</w:t>
            </w:r>
          </w:p>
        </w:tc>
        <w:tc>
          <w:tcPr>
            <w:tcW w:w="3685" w:type="dxa"/>
          </w:tcPr>
          <w:p w:rsidR="00A86612" w:rsidRPr="00D73273" w:rsidRDefault="00496696" w:rsidP="00E96F7F">
            <w:pPr>
              <w:spacing w:after="0" w:line="240" w:lineRule="auto"/>
              <w:ind w:right="90"/>
              <w:jc w:val="both"/>
              <w:rPr>
                <w:rFonts w:ascii="Cambria" w:hAnsi="Cambria"/>
                <w:sz w:val="24"/>
                <w:szCs w:val="24"/>
                <w:lang w:val="en-US"/>
              </w:rPr>
            </w:pPr>
            <w:r w:rsidRPr="00D73273">
              <w:rPr>
                <w:rFonts w:ascii="Cambria" w:hAnsi="Cambria"/>
                <w:sz w:val="24"/>
                <w:szCs w:val="24"/>
                <w:lang w:val="en-US"/>
              </w:rPr>
              <w:t>Benzinske i plinske stanice</w:t>
            </w:r>
          </w:p>
        </w:tc>
        <w:tc>
          <w:tcPr>
            <w:tcW w:w="1276" w:type="dxa"/>
          </w:tcPr>
          <w:p w:rsidR="00A86612" w:rsidRPr="00D73273" w:rsidRDefault="00496696" w:rsidP="00E96F7F">
            <w:pPr>
              <w:spacing w:after="0" w:line="240" w:lineRule="auto"/>
              <w:ind w:right="90"/>
              <w:jc w:val="both"/>
              <w:rPr>
                <w:rFonts w:ascii="Cambria" w:hAnsi="Cambria"/>
                <w:sz w:val="24"/>
                <w:szCs w:val="24"/>
                <w:lang w:val="en-US"/>
              </w:rPr>
            </w:pPr>
            <w:r w:rsidRPr="00D73273">
              <w:rPr>
                <w:rFonts w:ascii="Cambria" w:hAnsi="Cambria"/>
                <w:sz w:val="24"/>
                <w:szCs w:val="24"/>
                <w:lang w:val="en-US"/>
              </w:rPr>
              <w:t>2.900,00 €</w:t>
            </w:r>
          </w:p>
        </w:tc>
        <w:tc>
          <w:tcPr>
            <w:tcW w:w="1417" w:type="dxa"/>
          </w:tcPr>
          <w:p w:rsidR="00A86612" w:rsidRPr="00D73273" w:rsidRDefault="00496696" w:rsidP="00E96F7F">
            <w:pPr>
              <w:spacing w:after="0" w:line="240" w:lineRule="auto"/>
              <w:ind w:right="90"/>
              <w:jc w:val="both"/>
              <w:rPr>
                <w:rFonts w:ascii="Cambria" w:hAnsi="Cambria"/>
                <w:sz w:val="24"/>
                <w:szCs w:val="24"/>
                <w:lang w:val="en-US"/>
              </w:rPr>
            </w:pPr>
            <w:r w:rsidRPr="00D73273">
              <w:rPr>
                <w:rFonts w:ascii="Cambria" w:hAnsi="Cambria"/>
                <w:sz w:val="24"/>
                <w:szCs w:val="24"/>
                <w:lang w:val="en-US"/>
              </w:rPr>
              <w:t>1.900,00 €</w:t>
            </w:r>
          </w:p>
        </w:tc>
        <w:tc>
          <w:tcPr>
            <w:tcW w:w="1696" w:type="dxa"/>
          </w:tcPr>
          <w:p w:rsidR="00A86612" w:rsidRPr="00D73273" w:rsidRDefault="00496696" w:rsidP="00E96F7F">
            <w:pPr>
              <w:spacing w:after="0" w:line="240" w:lineRule="auto"/>
              <w:ind w:right="90"/>
              <w:jc w:val="both"/>
              <w:rPr>
                <w:rFonts w:ascii="Cambria" w:hAnsi="Cambria"/>
                <w:sz w:val="24"/>
                <w:szCs w:val="24"/>
                <w:lang w:val="en-US"/>
              </w:rPr>
            </w:pPr>
            <w:r w:rsidRPr="00D73273">
              <w:rPr>
                <w:rFonts w:ascii="Cambria" w:hAnsi="Cambria"/>
                <w:sz w:val="24"/>
                <w:szCs w:val="24"/>
                <w:lang w:val="en-US"/>
              </w:rPr>
              <w:t>2.900,00 €</w:t>
            </w:r>
          </w:p>
        </w:tc>
      </w:tr>
      <w:tr w:rsidR="00496696" w:rsidRPr="00D73273" w:rsidTr="00496696">
        <w:trPr>
          <w:trHeight w:val="255"/>
        </w:trPr>
        <w:tc>
          <w:tcPr>
            <w:tcW w:w="988" w:type="dxa"/>
            <w:vMerge w:val="restart"/>
          </w:tcPr>
          <w:p w:rsidR="00496696" w:rsidRPr="00D73273" w:rsidRDefault="00496696" w:rsidP="00496696">
            <w:pPr>
              <w:spacing w:after="0" w:line="240" w:lineRule="auto"/>
              <w:ind w:right="90"/>
              <w:jc w:val="center"/>
              <w:rPr>
                <w:rFonts w:ascii="Cambria" w:hAnsi="Cambria"/>
                <w:sz w:val="24"/>
                <w:szCs w:val="24"/>
                <w:lang w:val="en-US"/>
              </w:rPr>
            </w:pPr>
            <w:r w:rsidRPr="00D73273">
              <w:rPr>
                <w:rFonts w:ascii="Cambria" w:hAnsi="Cambria"/>
                <w:sz w:val="24"/>
                <w:szCs w:val="24"/>
                <w:lang w:val="en-US"/>
              </w:rPr>
              <w:t>2.</w:t>
            </w:r>
          </w:p>
        </w:tc>
        <w:tc>
          <w:tcPr>
            <w:tcW w:w="3685" w:type="dxa"/>
          </w:tcPr>
          <w:p w:rsidR="00496696" w:rsidRPr="00D73273" w:rsidRDefault="00496696" w:rsidP="00496696">
            <w:pPr>
              <w:spacing w:after="0" w:line="240" w:lineRule="auto"/>
              <w:rPr>
                <w:rFonts w:ascii="Cambria" w:hAnsi="Cambria"/>
                <w:sz w:val="24"/>
                <w:szCs w:val="24"/>
                <w:lang w:val="en-US"/>
              </w:rPr>
            </w:pPr>
            <w:r w:rsidRPr="00D73273">
              <w:rPr>
                <w:rFonts w:ascii="Cambria" w:hAnsi="Cambria"/>
                <w:sz w:val="24"/>
                <w:szCs w:val="24"/>
                <w:lang w:val="hr-HR" w:eastAsia="hr-HR"/>
              </w:rPr>
              <w:t>Skladišta, stovarišta i magacini površine:</w:t>
            </w:r>
          </w:p>
        </w:tc>
        <w:tc>
          <w:tcPr>
            <w:tcW w:w="1276" w:type="dxa"/>
          </w:tcPr>
          <w:p w:rsidR="00496696" w:rsidRPr="00D73273" w:rsidRDefault="00496696" w:rsidP="00E96F7F">
            <w:pPr>
              <w:spacing w:after="0" w:line="240" w:lineRule="auto"/>
              <w:ind w:right="90"/>
              <w:jc w:val="both"/>
              <w:rPr>
                <w:rFonts w:ascii="Cambria" w:hAnsi="Cambria"/>
                <w:sz w:val="24"/>
                <w:szCs w:val="24"/>
                <w:lang w:val="en-US"/>
              </w:rPr>
            </w:pPr>
          </w:p>
        </w:tc>
        <w:tc>
          <w:tcPr>
            <w:tcW w:w="1417" w:type="dxa"/>
          </w:tcPr>
          <w:p w:rsidR="00496696" w:rsidRPr="00D73273" w:rsidRDefault="00496696" w:rsidP="00E96F7F">
            <w:pPr>
              <w:spacing w:after="0" w:line="240" w:lineRule="auto"/>
              <w:ind w:right="90"/>
              <w:jc w:val="both"/>
              <w:rPr>
                <w:rFonts w:ascii="Cambria" w:hAnsi="Cambria"/>
                <w:sz w:val="24"/>
                <w:szCs w:val="24"/>
                <w:lang w:val="en-US"/>
              </w:rPr>
            </w:pPr>
          </w:p>
        </w:tc>
        <w:tc>
          <w:tcPr>
            <w:tcW w:w="1696" w:type="dxa"/>
          </w:tcPr>
          <w:p w:rsidR="00496696" w:rsidRPr="00D73273" w:rsidRDefault="00496696" w:rsidP="00E96F7F">
            <w:pPr>
              <w:spacing w:after="0" w:line="240" w:lineRule="auto"/>
              <w:ind w:right="90"/>
              <w:jc w:val="both"/>
              <w:rPr>
                <w:rFonts w:ascii="Cambria" w:hAnsi="Cambria"/>
                <w:sz w:val="24"/>
                <w:szCs w:val="24"/>
                <w:lang w:val="en-US"/>
              </w:rPr>
            </w:pPr>
          </w:p>
        </w:tc>
      </w:tr>
      <w:tr w:rsidR="00496696" w:rsidRPr="00D73273" w:rsidTr="00FB5343">
        <w:trPr>
          <w:trHeight w:val="236"/>
        </w:trPr>
        <w:tc>
          <w:tcPr>
            <w:tcW w:w="988" w:type="dxa"/>
            <w:vMerge/>
          </w:tcPr>
          <w:p w:rsidR="00496696" w:rsidRPr="00D73273" w:rsidRDefault="00496696" w:rsidP="00496696">
            <w:pPr>
              <w:spacing w:after="0" w:line="240" w:lineRule="auto"/>
              <w:ind w:right="90"/>
              <w:jc w:val="center"/>
              <w:rPr>
                <w:rFonts w:ascii="Cambria" w:hAnsi="Cambria"/>
                <w:sz w:val="24"/>
                <w:szCs w:val="24"/>
                <w:lang w:val="en-US"/>
              </w:rPr>
            </w:pPr>
          </w:p>
        </w:tc>
        <w:tc>
          <w:tcPr>
            <w:tcW w:w="3685" w:type="dxa"/>
            <w:tcBorders>
              <w:top w:val="single" w:sz="4" w:space="0" w:color="auto"/>
              <w:left w:val="outset" w:sz="6" w:space="0" w:color="000000"/>
              <w:bottom w:val="single" w:sz="4" w:space="0" w:color="auto"/>
              <w:right w:val="single" w:sz="4" w:space="0" w:color="auto"/>
            </w:tcBorders>
            <w:vAlign w:val="center"/>
          </w:tcPr>
          <w:p w:rsidR="00496696" w:rsidRPr="00D73273" w:rsidRDefault="00496696" w:rsidP="00496696">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do 100 </w:t>
            </w:r>
            <w:r w:rsidRPr="00D73273">
              <w:rPr>
                <w:rFonts w:ascii="Cambria" w:eastAsia="Arial" w:hAnsi="Cambria" w:cs="Arial"/>
                <w:sz w:val="24"/>
                <w:szCs w:val="24"/>
              </w:rPr>
              <w:t>m</w:t>
            </w:r>
            <w:r w:rsidRPr="00D73273">
              <w:rPr>
                <w:rFonts w:ascii="Cambria" w:eastAsia="Arial" w:hAnsi="Cambria" w:cs="Arial"/>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496696" w:rsidRPr="00D73273" w:rsidRDefault="00496696" w:rsidP="0049669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496696" w:rsidRPr="00D73273" w:rsidRDefault="00496696" w:rsidP="0049669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100,00€</w:t>
            </w:r>
          </w:p>
        </w:tc>
        <w:tc>
          <w:tcPr>
            <w:tcW w:w="1696" w:type="dxa"/>
            <w:tcBorders>
              <w:top w:val="single" w:sz="4" w:space="0" w:color="auto"/>
              <w:left w:val="single" w:sz="4" w:space="0" w:color="auto"/>
              <w:bottom w:val="single" w:sz="4" w:space="0" w:color="auto"/>
              <w:right w:val="outset" w:sz="6" w:space="0" w:color="000000"/>
            </w:tcBorders>
            <w:vAlign w:val="center"/>
          </w:tcPr>
          <w:p w:rsidR="00496696" w:rsidRPr="00D73273" w:rsidRDefault="00496696" w:rsidP="0049669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150,00€</w:t>
            </w:r>
          </w:p>
        </w:tc>
      </w:tr>
      <w:tr w:rsidR="00496696" w:rsidRPr="00D73273" w:rsidTr="00FB5343">
        <w:trPr>
          <w:trHeight w:val="240"/>
        </w:trPr>
        <w:tc>
          <w:tcPr>
            <w:tcW w:w="988" w:type="dxa"/>
            <w:vMerge/>
          </w:tcPr>
          <w:p w:rsidR="00496696" w:rsidRPr="00D73273" w:rsidRDefault="00496696" w:rsidP="00496696">
            <w:pPr>
              <w:spacing w:after="0" w:line="240" w:lineRule="auto"/>
              <w:ind w:right="90"/>
              <w:jc w:val="center"/>
              <w:rPr>
                <w:rFonts w:ascii="Cambria" w:hAnsi="Cambria"/>
                <w:sz w:val="24"/>
                <w:szCs w:val="24"/>
                <w:lang w:val="en-US"/>
              </w:rPr>
            </w:pPr>
          </w:p>
        </w:tc>
        <w:tc>
          <w:tcPr>
            <w:tcW w:w="3685" w:type="dxa"/>
            <w:tcBorders>
              <w:top w:val="single" w:sz="4" w:space="0" w:color="auto"/>
              <w:left w:val="outset" w:sz="6" w:space="0" w:color="000000"/>
              <w:bottom w:val="single" w:sz="4" w:space="0" w:color="auto"/>
              <w:right w:val="single" w:sz="4" w:space="0" w:color="auto"/>
            </w:tcBorders>
            <w:vAlign w:val="center"/>
          </w:tcPr>
          <w:p w:rsidR="00496696" w:rsidRPr="00D73273" w:rsidRDefault="00496696" w:rsidP="00496696">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100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200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496696" w:rsidRPr="00D73273" w:rsidRDefault="00496696" w:rsidP="0049669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250,00 €</w:t>
            </w:r>
          </w:p>
        </w:tc>
        <w:tc>
          <w:tcPr>
            <w:tcW w:w="1417" w:type="dxa"/>
            <w:tcBorders>
              <w:top w:val="single" w:sz="4" w:space="0" w:color="auto"/>
              <w:left w:val="single" w:sz="4" w:space="0" w:color="auto"/>
              <w:bottom w:val="single" w:sz="4" w:space="0" w:color="auto"/>
              <w:right w:val="single" w:sz="4" w:space="0" w:color="auto"/>
            </w:tcBorders>
            <w:vAlign w:val="center"/>
          </w:tcPr>
          <w:p w:rsidR="00496696" w:rsidRPr="00D73273" w:rsidRDefault="00496696" w:rsidP="0049669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125,00 €</w:t>
            </w:r>
          </w:p>
        </w:tc>
        <w:tc>
          <w:tcPr>
            <w:tcW w:w="1696" w:type="dxa"/>
            <w:tcBorders>
              <w:top w:val="single" w:sz="4" w:space="0" w:color="auto"/>
              <w:left w:val="single" w:sz="4" w:space="0" w:color="auto"/>
              <w:bottom w:val="single" w:sz="4" w:space="0" w:color="auto"/>
              <w:right w:val="outset" w:sz="6" w:space="0" w:color="000000"/>
            </w:tcBorders>
            <w:vAlign w:val="center"/>
          </w:tcPr>
          <w:p w:rsidR="00496696" w:rsidRPr="00D73273" w:rsidRDefault="00496696" w:rsidP="0049669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250,00 €</w:t>
            </w:r>
          </w:p>
        </w:tc>
      </w:tr>
      <w:tr w:rsidR="00681BA6" w:rsidRPr="00D73273" w:rsidTr="00FB5343">
        <w:trPr>
          <w:trHeight w:val="255"/>
        </w:trPr>
        <w:tc>
          <w:tcPr>
            <w:tcW w:w="988" w:type="dxa"/>
            <w:vMerge/>
          </w:tcPr>
          <w:p w:rsidR="00681BA6" w:rsidRPr="00D73273" w:rsidRDefault="00681BA6" w:rsidP="00681BA6">
            <w:pPr>
              <w:spacing w:after="0" w:line="240" w:lineRule="auto"/>
              <w:ind w:right="90"/>
              <w:jc w:val="center"/>
              <w:rPr>
                <w:rFonts w:ascii="Cambria" w:hAnsi="Cambria"/>
                <w:sz w:val="24"/>
                <w:szCs w:val="24"/>
                <w:lang w:val="en-US"/>
              </w:rPr>
            </w:pPr>
          </w:p>
        </w:tc>
        <w:tc>
          <w:tcPr>
            <w:tcW w:w="3685" w:type="dxa"/>
            <w:tcBorders>
              <w:top w:val="single" w:sz="4" w:space="0" w:color="auto"/>
              <w:left w:val="outset" w:sz="6" w:space="0" w:color="000000"/>
              <w:bottom w:val="single" w:sz="4" w:space="0" w:color="auto"/>
              <w:right w:val="single" w:sz="4" w:space="0" w:color="auto"/>
            </w:tcBorders>
            <w:vAlign w:val="center"/>
          </w:tcPr>
          <w:p w:rsidR="00681BA6" w:rsidRPr="00D73273" w:rsidRDefault="00681BA6" w:rsidP="00681BA6">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200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300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681BA6" w:rsidRPr="00D73273" w:rsidRDefault="003B1267"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w:t>
            </w:r>
            <w:r w:rsidR="00681BA6" w:rsidRPr="00D73273">
              <w:rPr>
                <w:rFonts w:ascii="Cambria" w:hAnsi="Cambria"/>
                <w:sz w:val="24"/>
                <w:szCs w:val="24"/>
                <w:lang w:val="hr-HR" w:eastAsia="hr-HR"/>
              </w:rPr>
              <w:t>50,00 €</w:t>
            </w:r>
          </w:p>
        </w:tc>
        <w:tc>
          <w:tcPr>
            <w:tcW w:w="1417" w:type="dxa"/>
            <w:tcBorders>
              <w:top w:val="single" w:sz="4" w:space="0" w:color="auto"/>
              <w:left w:val="single" w:sz="4" w:space="0" w:color="auto"/>
              <w:bottom w:val="single" w:sz="4" w:space="0" w:color="auto"/>
              <w:right w:val="single" w:sz="4" w:space="0" w:color="auto"/>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300,00 €</w:t>
            </w:r>
          </w:p>
        </w:tc>
        <w:tc>
          <w:tcPr>
            <w:tcW w:w="1696" w:type="dxa"/>
            <w:tcBorders>
              <w:top w:val="single" w:sz="4" w:space="0" w:color="auto"/>
              <w:left w:val="single" w:sz="4" w:space="0" w:color="auto"/>
              <w:bottom w:val="single" w:sz="4" w:space="0" w:color="auto"/>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350,00 €</w:t>
            </w:r>
          </w:p>
        </w:tc>
      </w:tr>
      <w:tr w:rsidR="00681BA6" w:rsidRPr="00D73273" w:rsidTr="00FB5343">
        <w:trPr>
          <w:trHeight w:val="375"/>
        </w:trPr>
        <w:tc>
          <w:tcPr>
            <w:tcW w:w="988" w:type="dxa"/>
            <w:vMerge/>
          </w:tcPr>
          <w:p w:rsidR="00681BA6" w:rsidRPr="00D73273" w:rsidRDefault="00681BA6" w:rsidP="00681BA6">
            <w:pPr>
              <w:spacing w:after="0" w:line="240" w:lineRule="auto"/>
              <w:ind w:right="90"/>
              <w:jc w:val="center"/>
              <w:rPr>
                <w:rFonts w:ascii="Cambria" w:hAnsi="Cambria"/>
                <w:sz w:val="24"/>
                <w:szCs w:val="24"/>
                <w:lang w:val="en-US"/>
              </w:rPr>
            </w:pPr>
          </w:p>
        </w:tc>
        <w:tc>
          <w:tcPr>
            <w:tcW w:w="3685" w:type="dxa"/>
            <w:tcBorders>
              <w:top w:val="single" w:sz="4" w:space="0" w:color="auto"/>
              <w:left w:val="outset" w:sz="6" w:space="0" w:color="000000"/>
              <w:bottom w:val="outset" w:sz="6" w:space="0" w:color="000000"/>
              <w:right w:val="single" w:sz="4" w:space="0" w:color="auto"/>
            </w:tcBorders>
            <w:vAlign w:val="center"/>
          </w:tcPr>
          <w:p w:rsidR="00681BA6" w:rsidRPr="00D73273" w:rsidRDefault="00681BA6" w:rsidP="00681BA6">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preko 300 </w:t>
            </w:r>
            <w:r w:rsidRPr="00D73273">
              <w:rPr>
                <w:rFonts w:ascii="Cambria" w:eastAsia="Arial" w:hAnsi="Cambria" w:cs="Arial"/>
                <w:sz w:val="24"/>
                <w:szCs w:val="24"/>
              </w:rPr>
              <w:t>m</w:t>
            </w:r>
            <w:r w:rsidRPr="00D73273">
              <w:rPr>
                <w:rFonts w:ascii="Cambria" w:eastAsia="Arial" w:hAnsi="Cambria" w:cs="Arial"/>
                <w:sz w:val="24"/>
                <w:szCs w:val="24"/>
                <w:vertAlign w:val="superscript"/>
              </w:rPr>
              <w:t>2</w:t>
            </w:r>
          </w:p>
        </w:tc>
        <w:tc>
          <w:tcPr>
            <w:tcW w:w="1276" w:type="dxa"/>
            <w:tcBorders>
              <w:top w:val="single" w:sz="4" w:space="0" w:color="auto"/>
              <w:left w:val="single" w:sz="4" w:space="0" w:color="auto"/>
              <w:bottom w:val="outset" w:sz="6" w:space="0" w:color="000000"/>
              <w:right w:val="single" w:sz="4" w:space="0" w:color="auto"/>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600,00 €</w:t>
            </w:r>
          </w:p>
        </w:tc>
        <w:tc>
          <w:tcPr>
            <w:tcW w:w="1417" w:type="dxa"/>
            <w:tcBorders>
              <w:top w:val="single" w:sz="4" w:space="0" w:color="auto"/>
              <w:left w:val="single" w:sz="4" w:space="0" w:color="auto"/>
              <w:bottom w:val="outset" w:sz="6" w:space="0" w:color="000000"/>
              <w:right w:val="single" w:sz="4" w:space="0" w:color="auto"/>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400,00 €</w:t>
            </w:r>
          </w:p>
        </w:tc>
        <w:tc>
          <w:tcPr>
            <w:tcW w:w="1696" w:type="dxa"/>
            <w:tcBorders>
              <w:top w:val="single" w:sz="4" w:space="0" w:color="auto"/>
              <w:left w:val="single" w:sz="4" w:space="0" w:color="auto"/>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600,00 €</w:t>
            </w:r>
          </w:p>
        </w:tc>
      </w:tr>
      <w:tr w:rsidR="00681BA6" w:rsidRPr="00D73273" w:rsidTr="00FB5343">
        <w:trPr>
          <w:trHeight w:val="375"/>
        </w:trPr>
        <w:tc>
          <w:tcPr>
            <w:tcW w:w="988" w:type="dxa"/>
          </w:tcPr>
          <w:p w:rsidR="00681BA6" w:rsidRPr="00D73273" w:rsidRDefault="00681BA6" w:rsidP="00681BA6">
            <w:pPr>
              <w:spacing w:after="0" w:line="240" w:lineRule="auto"/>
              <w:ind w:right="90"/>
              <w:jc w:val="center"/>
              <w:rPr>
                <w:rFonts w:ascii="Cambria" w:hAnsi="Cambria"/>
                <w:sz w:val="24"/>
                <w:szCs w:val="24"/>
                <w:lang w:val="en-US"/>
              </w:rPr>
            </w:pPr>
            <w:r w:rsidRPr="00D73273">
              <w:rPr>
                <w:rFonts w:ascii="Cambria" w:hAnsi="Cambria"/>
                <w:sz w:val="24"/>
                <w:szCs w:val="24"/>
                <w:lang w:val="en-US"/>
              </w:rPr>
              <w:t>3</w:t>
            </w:r>
          </w:p>
        </w:tc>
        <w:tc>
          <w:tcPr>
            <w:tcW w:w="3685" w:type="dxa"/>
            <w:tcBorders>
              <w:top w:val="single" w:sz="4" w:space="0" w:color="auto"/>
              <w:left w:val="outset" w:sz="6" w:space="0" w:color="000000"/>
              <w:bottom w:val="outset" w:sz="6" w:space="0" w:color="000000"/>
              <w:right w:val="single" w:sz="4" w:space="0" w:color="auto"/>
            </w:tcBorders>
            <w:vAlign w:val="center"/>
          </w:tcPr>
          <w:p w:rsidR="00681BA6" w:rsidRPr="00D73273" w:rsidRDefault="00681BA6" w:rsidP="00681BA6">
            <w:pPr>
              <w:spacing w:after="0" w:line="240" w:lineRule="auto"/>
              <w:rPr>
                <w:rFonts w:ascii="Cambria" w:hAnsi="Cambria"/>
                <w:sz w:val="24"/>
                <w:szCs w:val="24"/>
                <w:lang w:val="hr-HR" w:eastAsia="hr-HR"/>
              </w:rPr>
            </w:pPr>
            <w:r w:rsidRPr="00D73273">
              <w:rPr>
                <w:rFonts w:ascii="Cambria" w:hAnsi="Cambria"/>
                <w:sz w:val="24"/>
                <w:szCs w:val="24"/>
                <w:lang w:val="hr-HR" w:eastAsia="hr-HR"/>
              </w:rPr>
              <w:t>Veliki privredni subjekti koji se bave privrednom djelatnošću</w:t>
            </w:r>
          </w:p>
        </w:tc>
        <w:tc>
          <w:tcPr>
            <w:tcW w:w="1276" w:type="dxa"/>
            <w:tcBorders>
              <w:top w:val="single" w:sz="4" w:space="0" w:color="auto"/>
              <w:left w:val="single" w:sz="4" w:space="0" w:color="auto"/>
              <w:bottom w:val="outset" w:sz="6" w:space="0" w:color="000000"/>
              <w:right w:val="single" w:sz="4" w:space="0" w:color="auto"/>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790,00 €</w:t>
            </w:r>
          </w:p>
        </w:tc>
        <w:tc>
          <w:tcPr>
            <w:tcW w:w="1417" w:type="dxa"/>
            <w:tcBorders>
              <w:top w:val="single" w:sz="4" w:space="0" w:color="auto"/>
              <w:left w:val="single" w:sz="4" w:space="0" w:color="auto"/>
              <w:bottom w:val="outset" w:sz="6" w:space="0" w:color="000000"/>
              <w:right w:val="single" w:sz="4" w:space="0" w:color="auto"/>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390,00 €</w:t>
            </w:r>
          </w:p>
        </w:tc>
        <w:tc>
          <w:tcPr>
            <w:tcW w:w="1696" w:type="dxa"/>
            <w:tcBorders>
              <w:top w:val="single" w:sz="4" w:space="0" w:color="auto"/>
              <w:left w:val="single" w:sz="4" w:space="0" w:color="auto"/>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790,00 €</w:t>
            </w:r>
          </w:p>
        </w:tc>
      </w:tr>
      <w:tr w:rsidR="00681BA6" w:rsidRPr="00D73273" w:rsidTr="00FB5343">
        <w:tc>
          <w:tcPr>
            <w:tcW w:w="988"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4</w:t>
            </w:r>
          </w:p>
        </w:tc>
        <w:tc>
          <w:tcPr>
            <w:tcW w:w="3685"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Banke, osiguravajuća društva i ostale finansijske organizacije, </w:t>
            </w:r>
            <w:r w:rsidRPr="00D73273">
              <w:rPr>
                <w:rFonts w:ascii="Cambria" w:hAnsi="Cambria"/>
                <w:sz w:val="24"/>
                <w:szCs w:val="24"/>
                <w:lang w:val="hr-HR" w:eastAsia="hr-HR"/>
              </w:rPr>
              <w:lastRenderedPageBreak/>
              <w:t>pošte, fiksne, mobilne i kablovske operatore</w:t>
            </w:r>
          </w:p>
        </w:tc>
        <w:tc>
          <w:tcPr>
            <w:tcW w:w="127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lastRenderedPageBreak/>
              <w:t>790.00 €</w:t>
            </w:r>
          </w:p>
        </w:tc>
        <w:tc>
          <w:tcPr>
            <w:tcW w:w="1417"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390.00 €</w:t>
            </w:r>
          </w:p>
        </w:tc>
        <w:tc>
          <w:tcPr>
            <w:tcW w:w="169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790.00 €</w:t>
            </w:r>
          </w:p>
        </w:tc>
      </w:tr>
      <w:tr w:rsidR="00681BA6" w:rsidRPr="00D73273" w:rsidTr="00FB5343">
        <w:tc>
          <w:tcPr>
            <w:tcW w:w="988"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lastRenderedPageBreak/>
              <w:t>5</w:t>
            </w:r>
          </w:p>
        </w:tc>
        <w:tc>
          <w:tcPr>
            <w:tcW w:w="3685"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Hoteli </w:t>
            </w:r>
          </w:p>
        </w:tc>
        <w:tc>
          <w:tcPr>
            <w:tcW w:w="127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790.00 €</w:t>
            </w:r>
          </w:p>
        </w:tc>
        <w:tc>
          <w:tcPr>
            <w:tcW w:w="1417"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1DA"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4</w:t>
            </w:r>
            <w:r w:rsidR="00681BA6" w:rsidRPr="00D73273">
              <w:rPr>
                <w:rFonts w:ascii="Cambria" w:hAnsi="Cambria"/>
                <w:sz w:val="24"/>
                <w:szCs w:val="24"/>
                <w:lang w:val="hr-HR" w:eastAsia="hr-HR"/>
              </w:rPr>
              <w:t>90.00 €</w:t>
            </w:r>
          </w:p>
        </w:tc>
        <w:tc>
          <w:tcPr>
            <w:tcW w:w="169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790.00 €</w:t>
            </w:r>
          </w:p>
        </w:tc>
      </w:tr>
      <w:tr w:rsidR="00681BA6" w:rsidRPr="00D73273" w:rsidTr="00FB5343">
        <w:tc>
          <w:tcPr>
            <w:tcW w:w="988"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6</w:t>
            </w:r>
          </w:p>
        </w:tc>
        <w:tc>
          <w:tcPr>
            <w:tcW w:w="3685"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rPr>
                <w:rFonts w:ascii="Cambria" w:hAnsi="Cambria"/>
                <w:sz w:val="24"/>
                <w:szCs w:val="24"/>
                <w:lang w:val="hr-HR" w:eastAsia="hr-HR"/>
              </w:rPr>
            </w:pPr>
            <w:r w:rsidRPr="00D73273">
              <w:rPr>
                <w:rFonts w:ascii="Cambria" w:hAnsi="Cambria"/>
                <w:sz w:val="24"/>
                <w:szCs w:val="24"/>
                <w:lang w:val="hr-HR" w:eastAsia="hr-HR"/>
              </w:rPr>
              <w:t>Moteli</w:t>
            </w:r>
          </w:p>
        </w:tc>
        <w:tc>
          <w:tcPr>
            <w:tcW w:w="127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590.00 €</w:t>
            </w:r>
          </w:p>
        </w:tc>
        <w:tc>
          <w:tcPr>
            <w:tcW w:w="1417"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390.00 €</w:t>
            </w:r>
          </w:p>
        </w:tc>
        <w:tc>
          <w:tcPr>
            <w:tcW w:w="169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590.00 €</w:t>
            </w:r>
          </w:p>
        </w:tc>
      </w:tr>
      <w:tr w:rsidR="00681BA6" w:rsidRPr="00D73273" w:rsidTr="00FB5343">
        <w:tc>
          <w:tcPr>
            <w:tcW w:w="988"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w:t>
            </w:r>
          </w:p>
        </w:tc>
        <w:tc>
          <w:tcPr>
            <w:tcW w:w="3685"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rPr>
                <w:rFonts w:ascii="Cambria" w:hAnsi="Cambria"/>
                <w:sz w:val="24"/>
                <w:szCs w:val="24"/>
                <w:lang w:val="hr-HR" w:eastAsia="hr-HR"/>
              </w:rPr>
            </w:pPr>
            <w:r w:rsidRPr="00D73273">
              <w:rPr>
                <w:rFonts w:ascii="Cambria" w:hAnsi="Cambria"/>
                <w:sz w:val="24"/>
                <w:szCs w:val="24"/>
                <w:lang w:val="hr-HR" w:eastAsia="hr-HR"/>
              </w:rPr>
              <w:t>Drugi ugostiteljski objekti smještaja, pripremanja i usluživanja hrane i pića</w:t>
            </w:r>
          </w:p>
        </w:tc>
        <w:tc>
          <w:tcPr>
            <w:tcW w:w="127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490.00 €</w:t>
            </w:r>
          </w:p>
        </w:tc>
        <w:tc>
          <w:tcPr>
            <w:tcW w:w="1417"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06229">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w:t>
            </w:r>
            <w:r w:rsidR="00606229" w:rsidRPr="00D73273">
              <w:rPr>
                <w:rFonts w:ascii="Cambria" w:hAnsi="Cambria"/>
                <w:sz w:val="24"/>
                <w:szCs w:val="24"/>
                <w:lang w:val="hr-HR" w:eastAsia="hr-HR"/>
              </w:rPr>
              <w:t>90</w:t>
            </w:r>
            <w:r w:rsidRPr="00D73273">
              <w:rPr>
                <w:rFonts w:ascii="Cambria" w:hAnsi="Cambria"/>
                <w:sz w:val="24"/>
                <w:szCs w:val="24"/>
                <w:lang w:val="hr-HR" w:eastAsia="hr-HR"/>
              </w:rPr>
              <w:t>.00 €</w:t>
            </w:r>
          </w:p>
        </w:tc>
        <w:tc>
          <w:tcPr>
            <w:tcW w:w="1696" w:type="dxa"/>
            <w:tcBorders>
              <w:top w:val="outset" w:sz="6" w:space="0" w:color="000000"/>
              <w:left w:val="outset" w:sz="6" w:space="0" w:color="000000"/>
              <w:bottom w:val="outset" w:sz="6" w:space="0" w:color="000000"/>
              <w:right w:val="outset" w:sz="6" w:space="0" w:color="000000"/>
            </w:tcBorders>
            <w:vAlign w:val="center"/>
          </w:tcPr>
          <w:p w:rsidR="00681BA6" w:rsidRPr="00D73273" w:rsidRDefault="00681BA6"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490.00 €</w:t>
            </w:r>
          </w:p>
        </w:tc>
      </w:tr>
      <w:tr w:rsidR="008F5E0E" w:rsidRPr="00D73273" w:rsidTr="00FB5343">
        <w:tc>
          <w:tcPr>
            <w:tcW w:w="988" w:type="dxa"/>
            <w:tcBorders>
              <w:top w:val="outset" w:sz="6" w:space="0" w:color="000000"/>
              <w:left w:val="outset" w:sz="6" w:space="0" w:color="000000"/>
              <w:bottom w:val="outset" w:sz="6" w:space="0" w:color="000000"/>
              <w:right w:val="outset" w:sz="6" w:space="0" w:color="000000"/>
            </w:tcBorders>
            <w:vAlign w:val="center"/>
          </w:tcPr>
          <w:p w:rsidR="008F5E0E" w:rsidRPr="00D73273" w:rsidRDefault="008F5E0E"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8</w:t>
            </w:r>
          </w:p>
        </w:tc>
        <w:tc>
          <w:tcPr>
            <w:tcW w:w="3685" w:type="dxa"/>
            <w:tcBorders>
              <w:top w:val="outset" w:sz="6" w:space="0" w:color="000000"/>
              <w:left w:val="outset" w:sz="6" w:space="0" w:color="000000"/>
              <w:bottom w:val="outset" w:sz="6" w:space="0" w:color="000000"/>
              <w:right w:val="outset" w:sz="6" w:space="0" w:color="000000"/>
            </w:tcBorders>
            <w:vAlign w:val="center"/>
          </w:tcPr>
          <w:p w:rsidR="008F5E0E" w:rsidRPr="00D73273" w:rsidRDefault="008F5E0E" w:rsidP="00681BA6">
            <w:pPr>
              <w:spacing w:after="0" w:line="240" w:lineRule="auto"/>
              <w:rPr>
                <w:rFonts w:ascii="Cambria" w:hAnsi="Cambria"/>
                <w:sz w:val="24"/>
                <w:szCs w:val="24"/>
                <w:lang w:val="hr-HR" w:eastAsia="hr-HR"/>
              </w:rPr>
            </w:pPr>
            <w:r w:rsidRPr="00D73273">
              <w:rPr>
                <w:rFonts w:ascii="Cambria" w:hAnsi="Cambria"/>
                <w:sz w:val="24"/>
                <w:szCs w:val="24"/>
                <w:lang w:val="hr-HR" w:eastAsia="hr-HR"/>
              </w:rPr>
              <w:t>Drugi ugostiteljski objekti smještaja,</w:t>
            </w:r>
          </w:p>
        </w:tc>
        <w:tc>
          <w:tcPr>
            <w:tcW w:w="1276" w:type="dxa"/>
            <w:tcBorders>
              <w:top w:val="outset" w:sz="6" w:space="0" w:color="000000"/>
              <w:left w:val="outset" w:sz="6" w:space="0" w:color="000000"/>
              <w:bottom w:val="outset" w:sz="6" w:space="0" w:color="000000"/>
              <w:right w:val="outset" w:sz="6" w:space="0" w:color="000000"/>
            </w:tcBorders>
            <w:vAlign w:val="center"/>
          </w:tcPr>
          <w:p w:rsidR="008F5E0E" w:rsidRPr="00D73273" w:rsidRDefault="008F5E0E"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417" w:type="dxa"/>
            <w:tcBorders>
              <w:top w:val="outset" w:sz="6" w:space="0" w:color="000000"/>
              <w:left w:val="outset" w:sz="6" w:space="0" w:color="000000"/>
              <w:bottom w:val="outset" w:sz="6" w:space="0" w:color="000000"/>
              <w:right w:val="outset" w:sz="6" w:space="0" w:color="000000"/>
            </w:tcBorders>
            <w:vAlign w:val="center"/>
          </w:tcPr>
          <w:p w:rsidR="008F5E0E" w:rsidRPr="00D73273" w:rsidRDefault="008F5E0E" w:rsidP="00681BA6">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150,00 €</w:t>
            </w:r>
          </w:p>
        </w:tc>
        <w:tc>
          <w:tcPr>
            <w:tcW w:w="1696" w:type="dxa"/>
            <w:tcBorders>
              <w:top w:val="outset" w:sz="6" w:space="0" w:color="000000"/>
              <w:left w:val="outset" w:sz="6" w:space="0" w:color="000000"/>
              <w:bottom w:val="outset" w:sz="6" w:space="0" w:color="000000"/>
              <w:right w:val="outset" w:sz="6" w:space="0" w:color="000000"/>
            </w:tcBorders>
            <w:vAlign w:val="center"/>
          </w:tcPr>
          <w:p w:rsidR="008F5E0E" w:rsidRPr="00D73273" w:rsidRDefault="008F5E0E"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200,00 €</w:t>
            </w:r>
          </w:p>
        </w:tc>
      </w:tr>
      <w:tr w:rsidR="00350967" w:rsidRPr="00D73273" w:rsidTr="00350967">
        <w:trPr>
          <w:trHeight w:val="236"/>
        </w:trPr>
        <w:tc>
          <w:tcPr>
            <w:tcW w:w="988" w:type="dxa"/>
            <w:vMerge w:val="restart"/>
            <w:tcBorders>
              <w:top w:val="outset" w:sz="6" w:space="0" w:color="000000"/>
              <w:left w:val="outset" w:sz="6" w:space="0" w:color="000000"/>
              <w:right w:val="outset" w:sz="6" w:space="0" w:color="000000"/>
            </w:tcBorders>
            <w:vAlign w:val="center"/>
          </w:tcPr>
          <w:p w:rsidR="00350967" w:rsidRPr="00D73273" w:rsidRDefault="008F5E0E" w:rsidP="00681BA6">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9</w:t>
            </w:r>
          </w:p>
        </w:tc>
        <w:tc>
          <w:tcPr>
            <w:tcW w:w="3685" w:type="dxa"/>
            <w:tcBorders>
              <w:top w:val="outset" w:sz="6" w:space="0" w:color="000000"/>
              <w:left w:val="outset" w:sz="6" w:space="0" w:color="000000"/>
              <w:bottom w:val="single" w:sz="4" w:space="0" w:color="auto"/>
              <w:right w:val="outset" w:sz="6" w:space="0" w:color="000000"/>
            </w:tcBorders>
            <w:vAlign w:val="center"/>
          </w:tcPr>
          <w:p w:rsidR="00350967" w:rsidRPr="00D73273" w:rsidRDefault="00350967" w:rsidP="00350967">
            <w:pPr>
              <w:spacing w:after="0" w:line="240" w:lineRule="auto"/>
              <w:rPr>
                <w:rFonts w:ascii="Cambria" w:hAnsi="Cambria"/>
                <w:sz w:val="24"/>
                <w:szCs w:val="24"/>
                <w:lang w:val="hr-HR" w:eastAsia="hr-HR"/>
              </w:rPr>
            </w:pPr>
            <w:r w:rsidRPr="00D73273">
              <w:rPr>
                <w:rFonts w:ascii="Cambria" w:hAnsi="Cambria"/>
                <w:sz w:val="24"/>
                <w:szCs w:val="24"/>
                <w:lang w:val="hr-HR" w:eastAsia="hr-HR"/>
              </w:rPr>
              <w:t>Restorani površine :</w:t>
            </w:r>
          </w:p>
          <w:p w:rsidR="00350967" w:rsidRPr="00D73273" w:rsidRDefault="00350967" w:rsidP="00681BA6">
            <w:pPr>
              <w:spacing w:after="0" w:line="240" w:lineRule="auto"/>
              <w:rPr>
                <w:rFonts w:ascii="Cambria" w:hAnsi="Cambria"/>
                <w:sz w:val="24"/>
                <w:szCs w:val="24"/>
                <w:lang w:val="hr-HR" w:eastAsia="hr-HR"/>
              </w:rPr>
            </w:pPr>
          </w:p>
        </w:tc>
        <w:tc>
          <w:tcPr>
            <w:tcW w:w="1276" w:type="dxa"/>
            <w:tcBorders>
              <w:top w:val="outset" w:sz="6" w:space="0" w:color="000000"/>
              <w:left w:val="outset" w:sz="6" w:space="0" w:color="000000"/>
              <w:bottom w:val="single" w:sz="4" w:space="0" w:color="auto"/>
              <w:right w:val="outset" w:sz="6" w:space="0" w:color="000000"/>
            </w:tcBorders>
            <w:vAlign w:val="center"/>
          </w:tcPr>
          <w:p w:rsidR="00350967" w:rsidRPr="00D73273" w:rsidRDefault="00350967" w:rsidP="00681BA6">
            <w:pPr>
              <w:spacing w:after="0" w:line="240" w:lineRule="auto"/>
              <w:jc w:val="right"/>
              <w:rPr>
                <w:rFonts w:ascii="Cambria" w:hAnsi="Cambria"/>
                <w:sz w:val="24"/>
                <w:szCs w:val="24"/>
                <w:lang w:val="hr-HR" w:eastAsia="hr-HR"/>
              </w:rPr>
            </w:pPr>
          </w:p>
        </w:tc>
        <w:tc>
          <w:tcPr>
            <w:tcW w:w="1417" w:type="dxa"/>
            <w:tcBorders>
              <w:top w:val="outset" w:sz="6" w:space="0" w:color="000000"/>
              <w:left w:val="outset" w:sz="6" w:space="0" w:color="000000"/>
              <w:bottom w:val="single" w:sz="4" w:space="0" w:color="auto"/>
              <w:right w:val="outset" w:sz="6" w:space="0" w:color="000000"/>
            </w:tcBorders>
            <w:vAlign w:val="center"/>
          </w:tcPr>
          <w:p w:rsidR="00350967" w:rsidRPr="00D73273" w:rsidRDefault="00350967" w:rsidP="00681BA6">
            <w:pPr>
              <w:spacing w:after="0" w:line="240" w:lineRule="auto"/>
              <w:jc w:val="right"/>
              <w:rPr>
                <w:rFonts w:ascii="Cambria" w:hAnsi="Cambria"/>
                <w:sz w:val="24"/>
                <w:szCs w:val="24"/>
                <w:lang w:val="hr-HR" w:eastAsia="hr-HR"/>
              </w:rPr>
            </w:pPr>
          </w:p>
        </w:tc>
        <w:tc>
          <w:tcPr>
            <w:tcW w:w="1696" w:type="dxa"/>
            <w:tcBorders>
              <w:top w:val="outset" w:sz="6" w:space="0" w:color="000000"/>
              <w:left w:val="outset" w:sz="6" w:space="0" w:color="000000"/>
              <w:bottom w:val="single" w:sz="4" w:space="0" w:color="auto"/>
              <w:right w:val="outset" w:sz="6" w:space="0" w:color="000000"/>
            </w:tcBorders>
            <w:vAlign w:val="center"/>
          </w:tcPr>
          <w:p w:rsidR="00350967" w:rsidRPr="00D73273" w:rsidRDefault="00350967" w:rsidP="00681BA6">
            <w:pPr>
              <w:spacing w:after="0" w:line="240" w:lineRule="auto"/>
              <w:jc w:val="center"/>
              <w:rPr>
                <w:rFonts w:ascii="Cambria" w:hAnsi="Cambria"/>
                <w:sz w:val="24"/>
                <w:szCs w:val="24"/>
                <w:lang w:val="hr-HR" w:eastAsia="hr-HR"/>
              </w:rPr>
            </w:pPr>
          </w:p>
        </w:tc>
      </w:tr>
      <w:tr w:rsidR="00350967" w:rsidRPr="00D73273" w:rsidTr="00FB5343">
        <w:trPr>
          <w:trHeight w:val="255"/>
        </w:trPr>
        <w:tc>
          <w:tcPr>
            <w:tcW w:w="988" w:type="dxa"/>
            <w:vMerge/>
            <w:tcBorders>
              <w:left w:val="outset" w:sz="6" w:space="0" w:color="000000"/>
              <w:right w:val="outset" w:sz="6" w:space="0" w:color="000000"/>
            </w:tcBorders>
            <w:vAlign w:val="center"/>
          </w:tcPr>
          <w:p w:rsidR="00350967" w:rsidRPr="00D73273" w:rsidRDefault="00350967" w:rsidP="00350967">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350967" w:rsidRPr="00D73273" w:rsidRDefault="00350967" w:rsidP="00350967">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do 100 </w:t>
            </w:r>
            <w:r w:rsidRPr="00D73273">
              <w:rPr>
                <w:rFonts w:ascii="Cambria" w:eastAsia="Arial" w:hAnsi="Cambria" w:cs="Arial"/>
                <w:sz w:val="24"/>
                <w:szCs w:val="24"/>
              </w:rPr>
              <w:t>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w:t>
            </w:r>
          </w:p>
        </w:tc>
        <w:tc>
          <w:tcPr>
            <w:tcW w:w="1276" w:type="dxa"/>
            <w:tcBorders>
              <w:top w:val="outset" w:sz="6" w:space="0" w:color="000000"/>
              <w:left w:val="outset" w:sz="6" w:space="0" w:color="000000"/>
              <w:bottom w:val="single" w:sz="4" w:space="0" w:color="auto"/>
              <w:right w:val="outset" w:sz="6" w:space="0" w:color="000000"/>
            </w:tcBorders>
            <w:vAlign w:val="center"/>
          </w:tcPr>
          <w:p w:rsidR="00350967" w:rsidRPr="00D73273" w:rsidRDefault="00350967" w:rsidP="00350967">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250,00€</w:t>
            </w:r>
          </w:p>
        </w:tc>
        <w:tc>
          <w:tcPr>
            <w:tcW w:w="1417" w:type="dxa"/>
            <w:tcBorders>
              <w:top w:val="outset" w:sz="6" w:space="0" w:color="000000"/>
              <w:left w:val="outset" w:sz="6" w:space="0" w:color="000000"/>
              <w:bottom w:val="single" w:sz="4" w:space="0" w:color="auto"/>
              <w:right w:val="outset" w:sz="6" w:space="0" w:color="000000"/>
            </w:tcBorders>
            <w:vAlign w:val="center"/>
          </w:tcPr>
          <w:p w:rsidR="00350967" w:rsidRPr="00D73273" w:rsidRDefault="00350967" w:rsidP="00350967">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125,00€</w:t>
            </w:r>
          </w:p>
        </w:tc>
        <w:tc>
          <w:tcPr>
            <w:tcW w:w="1696" w:type="dxa"/>
            <w:tcBorders>
              <w:top w:val="outset" w:sz="6" w:space="0" w:color="000000"/>
              <w:left w:val="outset" w:sz="6" w:space="0" w:color="000000"/>
              <w:bottom w:val="single" w:sz="4" w:space="0" w:color="auto"/>
              <w:right w:val="outset" w:sz="6" w:space="0" w:color="000000"/>
            </w:tcBorders>
            <w:vAlign w:val="center"/>
          </w:tcPr>
          <w:p w:rsidR="00350967" w:rsidRPr="00D73273" w:rsidRDefault="00350967" w:rsidP="00350967">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250,00€</w:t>
            </w:r>
          </w:p>
        </w:tc>
      </w:tr>
      <w:tr w:rsidR="00350967" w:rsidRPr="00D73273" w:rsidTr="00350967">
        <w:trPr>
          <w:trHeight w:val="270"/>
        </w:trPr>
        <w:tc>
          <w:tcPr>
            <w:tcW w:w="988" w:type="dxa"/>
            <w:vMerge/>
            <w:tcBorders>
              <w:left w:val="outset" w:sz="6" w:space="0" w:color="000000"/>
              <w:right w:val="outset" w:sz="6" w:space="0" w:color="000000"/>
            </w:tcBorders>
            <w:vAlign w:val="center"/>
          </w:tcPr>
          <w:p w:rsidR="00350967" w:rsidRPr="00D73273" w:rsidRDefault="00350967" w:rsidP="00350967">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350967" w:rsidRPr="00D73273" w:rsidRDefault="00350967" w:rsidP="001D405C">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1</w:t>
            </w:r>
            <w:r w:rsidR="001D405C" w:rsidRPr="00D73273">
              <w:rPr>
                <w:rFonts w:ascii="Cambria" w:hAnsi="Cambria"/>
                <w:sz w:val="24"/>
                <w:szCs w:val="24"/>
                <w:lang w:val="hr-HR" w:eastAsia="hr-HR"/>
              </w:rPr>
              <w:t>0</w:t>
            </w:r>
            <w:r w:rsidRPr="00D73273">
              <w:rPr>
                <w:rFonts w:ascii="Cambria" w:hAnsi="Cambria"/>
                <w:sz w:val="24"/>
                <w:szCs w:val="24"/>
                <w:lang w:val="hr-HR" w:eastAsia="hr-HR"/>
              </w:rPr>
              <w:t>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w:t>
            </w:r>
            <w:r w:rsidR="001D405C" w:rsidRPr="00D73273">
              <w:rPr>
                <w:rFonts w:ascii="Cambria" w:hAnsi="Cambria"/>
                <w:sz w:val="24"/>
                <w:szCs w:val="24"/>
                <w:lang w:val="hr-HR" w:eastAsia="hr-HR"/>
              </w:rPr>
              <w:t>15</w:t>
            </w:r>
            <w:r w:rsidRPr="00D73273">
              <w:rPr>
                <w:rFonts w:ascii="Cambria" w:hAnsi="Cambria"/>
                <w:sz w:val="24"/>
                <w:szCs w:val="24"/>
                <w:lang w:val="hr-HR" w:eastAsia="hr-HR"/>
              </w:rPr>
              <w:t>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w:t>
            </w:r>
          </w:p>
        </w:tc>
        <w:tc>
          <w:tcPr>
            <w:tcW w:w="1276" w:type="dxa"/>
            <w:tcBorders>
              <w:top w:val="single" w:sz="4" w:space="0" w:color="auto"/>
              <w:left w:val="outset" w:sz="6" w:space="0" w:color="000000"/>
              <w:bottom w:val="single" w:sz="4" w:space="0" w:color="auto"/>
              <w:right w:val="outset" w:sz="6" w:space="0" w:color="000000"/>
            </w:tcBorders>
            <w:vAlign w:val="center"/>
          </w:tcPr>
          <w:p w:rsidR="00350967" w:rsidRPr="00D73273" w:rsidRDefault="0040513C" w:rsidP="00350967">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w:t>
            </w:r>
            <w:r w:rsidR="00350967" w:rsidRPr="00D73273">
              <w:rPr>
                <w:rFonts w:ascii="Cambria" w:hAnsi="Cambria"/>
                <w:sz w:val="24"/>
                <w:szCs w:val="24"/>
                <w:lang w:val="hr-HR" w:eastAsia="hr-HR"/>
              </w:rPr>
              <w:t>00,00€</w:t>
            </w:r>
          </w:p>
        </w:tc>
        <w:tc>
          <w:tcPr>
            <w:tcW w:w="1417" w:type="dxa"/>
            <w:tcBorders>
              <w:top w:val="single" w:sz="4" w:space="0" w:color="auto"/>
              <w:left w:val="outset" w:sz="6" w:space="0" w:color="000000"/>
              <w:bottom w:val="single" w:sz="4" w:space="0" w:color="auto"/>
              <w:right w:val="outset" w:sz="6" w:space="0" w:color="000000"/>
            </w:tcBorders>
            <w:vAlign w:val="center"/>
          </w:tcPr>
          <w:p w:rsidR="00350967" w:rsidRPr="00D73273" w:rsidRDefault="00350967" w:rsidP="00FC666F">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w:t>
            </w:r>
            <w:r w:rsidR="00FC666F" w:rsidRPr="00D73273">
              <w:rPr>
                <w:rFonts w:ascii="Cambria" w:hAnsi="Cambria"/>
                <w:sz w:val="24"/>
                <w:szCs w:val="24"/>
                <w:lang w:val="hr-HR" w:eastAsia="hr-HR"/>
              </w:rPr>
              <w:t>0</w:t>
            </w:r>
            <w:r w:rsidRPr="00D73273">
              <w:rPr>
                <w:rFonts w:ascii="Cambria" w:hAnsi="Cambria"/>
                <w:sz w:val="24"/>
                <w:szCs w:val="24"/>
                <w:lang w:val="hr-HR" w:eastAsia="hr-HR"/>
              </w:rPr>
              <w:t>0,00€</w:t>
            </w:r>
          </w:p>
        </w:tc>
        <w:tc>
          <w:tcPr>
            <w:tcW w:w="1696" w:type="dxa"/>
            <w:tcBorders>
              <w:top w:val="single" w:sz="4" w:space="0" w:color="auto"/>
              <w:left w:val="outset" w:sz="6" w:space="0" w:color="000000"/>
              <w:bottom w:val="single" w:sz="4" w:space="0" w:color="auto"/>
              <w:right w:val="outset" w:sz="6" w:space="0" w:color="000000"/>
            </w:tcBorders>
            <w:vAlign w:val="center"/>
          </w:tcPr>
          <w:p w:rsidR="00350967" w:rsidRPr="00D73273" w:rsidRDefault="0040513C" w:rsidP="00350967">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w:t>
            </w:r>
            <w:r w:rsidR="00350967" w:rsidRPr="00D73273">
              <w:rPr>
                <w:rFonts w:ascii="Cambria" w:hAnsi="Cambria"/>
                <w:sz w:val="24"/>
                <w:szCs w:val="24"/>
                <w:lang w:val="hr-HR" w:eastAsia="hr-HR"/>
              </w:rPr>
              <w:t>00,00€</w:t>
            </w:r>
          </w:p>
        </w:tc>
      </w:tr>
      <w:tr w:rsidR="00350967" w:rsidRPr="00D73273" w:rsidTr="00350967">
        <w:trPr>
          <w:trHeight w:val="225"/>
        </w:trPr>
        <w:tc>
          <w:tcPr>
            <w:tcW w:w="988" w:type="dxa"/>
            <w:vMerge/>
            <w:tcBorders>
              <w:left w:val="outset" w:sz="6" w:space="0" w:color="000000"/>
              <w:right w:val="outset" w:sz="6" w:space="0" w:color="000000"/>
            </w:tcBorders>
            <w:vAlign w:val="center"/>
          </w:tcPr>
          <w:p w:rsidR="00350967" w:rsidRPr="00D73273" w:rsidRDefault="00350967" w:rsidP="00350967">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350967" w:rsidRPr="00D73273" w:rsidRDefault="00350967" w:rsidP="00350967">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150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200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w:t>
            </w:r>
          </w:p>
        </w:tc>
        <w:tc>
          <w:tcPr>
            <w:tcW w:w="1276" w:type="dxa"/>
            <w:tcBorders>
              <w:top w:val="single" w:sz="4" w:space="0" w:color="auto"/>
              <w:left w:val="outset" w:sz="6" w:space="0" w:color="000000"/>
              <w:bottom w:val="single" w:sz="4" w:space="0" w:color="auto"/>
              <w:right w:val="outset" w:sz="6" w:space="0" w:color="000000"/>
            </w:tcBorders>
            <w:vAlign w:val="center"/>
          </w:tcPr>
          <w:p w:rsidR="00350967" w:rsidRPr="00D73273" w:rsidRDefault="00350967" w:rsidP="00350967">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500,00€</w:t>
            </w:r>
          </w:p>
        </w:tc>
        <w:tc>
          <w:tcPr>
            <w:tcW w:w="1417" w:type="dxa"/>
            <w:tcBorders>
              <w:top w:val="single" w:sz="4" w:space="0" w:color="auto"/>
              <w:left w:val="outset" w:sz="6" w:space="0" w:color="000000"/>
              <w:bottom w:val="single" w:sz="4" w:space="0" w:color="auto"/>
              <w:right w:val="outset" w:sz="6" w:space="0" w:color="000000"/>
            </w:tcBorders>
            <w:vAlign w:val="center"/>
          </w:tcPr>
          <w:p w:rsidR="00350967" w:rsidRPr="00D73273" w:rsidRDefault="00350967" w:rsidP="00350967">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250,00€</w:t>
            </w:r>
          </w:p>
        </w:tc>
        <w:tc>
          <w:tcPr>
            <w:tcW w:w="1696" w:type="dxa"/>
            <w:tcBorders>
              <w:top w:val="single" w:sz="4" w:space="0" w:color="auto"/>
              <w:left w:val="outset" w:sz="6" w:space="0" w:color="000000"/>
              <w:bottom w:val="single" w:sz="4" w:space="0" w:color="auto"/>
              <w:right w:val="outset" w:sz="6" w:space="0" w:color="000000"/>
            </w:tcBorders>
            <w:vAlign w:val="center"/>
          </w:tcPr>
          <w:p w:rsidR="00350967" w:rsidRPr="00D73273" w:rsidRDefault="00350967" w:rsidP="00350967">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500,00€</w:t>
            </w:r>
          </w:p>
        </w:tc>
      </w:tr>
      <w:tr w:rsidR="00A80DF8" w:rsidRPr="00D73273" w:rsidTr="00A80DF8">
        <w:trPr>
          <w:trHeight w:val="195"/>
        </w:trPr>
        <w:tc>
          <w:tcPr>
            <w:tcW w:w="988" w:type="dxa"/>
            <w:vMerge/>
            <w:tcBorders>
              <w:left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A80DF8" w:rsidRPr="00D73273" w:rsidRDefault="00AE7B8F" w:rsidP="00A80DF8">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p</w:t>
            </w:r>
            <w:r w:rsidR="00A80DF8" w:rsidRPr="00D73273">
              <w:rPr>
                <w:rFonts w:ascii="Cambria" w:hAnsi="Cambria"/>
                <w:sz w:val="24"/>
                <w:szCs w:val="24"/>
                <w:lang w:val="hr-HR" w:eastAsia="hr-HR"/>
              </w:rPr>
              <w:t>reko 200</w:t>
            </w:r>
            <w:r w:rsidR="00A80DF8" w:rsidRPr="00D73273">
              <w:rPr>
                <w:rFonts w:ascii="Cambria" w:eastAsia="Arial" w:hAnsi="Cambria" w:cs="Arial"/>
                <w:sz w:val="24"/>
                <w:szCs w:val="24"/>
              </w:rPr>
              <w:t xml:space="preserve"> m</w:t>
            </w:r>
            <w:r w:rsidR="00A80DF8" w:rsidRPr="00D73273">
              <w:rPr>
                <w:rFonts w:ascii="Cambria" w:eastAsia="Arial" w:hAnsi="Cambria" w:cs="Arial"/>
                <w:sz w:val="24"/>
                <w:szCs w:val="24"/>
                <w:vertAlign w:val="superscript"/>
              </w:rPr>
              <w:t>2</w:t>
            </w:r>
            <w:r w:rsidR="00A80DF8" w:rsidRPr="00D73273">
              <w:rPr>
                <w:rFonts w:ascii="Cambria" w:hAnsi="Cambria"/>
                <w:sz w:val="24"/>
                <w:szCs w:val="24"/>
                <w:lang w:val="hr-HR" w:eastAsia="hr-HR"/>
              </w:rPr>
              <w:t xml:space="preserve"> </w:t>
            </w:r>
          </w:p>
        </w:tc>
        <w:tc>
          <w:tcPr>
            <w:tcW w:w="127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790,00</w:t>
            </w:r>
            <w:r w:rsidR="00446E4B" w:rsidRPr="00D73273">
              <w:rPr>
                <w:rFonts w:ascii="Cambria" w:hAnsi="Cambria"/>
                <w:sz w:val="24"/>
                <w:szCs w:val="24"/>
                <w:lang w:val="hr-HR" w:eastAsia="hr-HR"/>
              </w:rPr>
              <w:t xml:space="preserve"> €</w:t>
            </w:r>
          </w:p>
        </w:tc>
        <w:tc>
          <w:tcPr>
            <w:tcW w:w="1417"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390,00€</w:t>
            </w:r>
          </w:p>
        </w:tc>
        <w:tc>
          <w:tcPr>
            <w:tcW w:w="169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790,00€</w:t>
            </w:r>
          </w:p>
        </w:tc>
      </w:tr>
      <w:tr w:rsidR="00A80DF8" w:rsidRPr="00D73273" w:rsidTr="00A80DF8">
        <w:trPr>
          <w:trHeight w:val="195"/>
        </w:trPr>
        <w:tc>
          <w:tcPr>
            <w:tcW w:w="988" w:type="dxa"/>
            <w:tcBorders>
              <w:left w:val="outset" w:sz="6" w:space="0" w:color="000000"/>
              <w:right w:val="outset" w:sz="6" w:space="0" w:color="000000"/>
            </w:tcBorders>
            <w:vAlign w:val="center"/>
          </w:tcPr>
          <w:p w:rsidR="00A80DF8" w:rsidRPr="00D73273" w:rsidRDefault="008F5E0E"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10</w:t>
            </w:r>
          </w:p>
        </w:tc>
        <w:tc>
          <w:tcPr>
            <w:tcW w:w="3685"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rPr>
                <w:rFonts w:ascii="Cambria" w:hAnsi="Cambria"/>
                <w:sz w:val="24"/>
                <w:szCs w:val="24"/>
                <w:lang w:val="hr-HR" w:eastAsia="hr-HR"/>
              </w:rPr>
            </w:pPr>
            <w:r w:rsidRPr="00D73273">
              <w:rPr>
                <w:rFonts w:ascii="Cambria" w:hAnsi="Cambria"/>
                <w:sz w:val="24"/>
                <w:szCs w:val="24"/>
                <w:lang w:val="hr-HR" w:eastAsia="hr-HR"/>
              </w:rPr>
              <w:t>Konobe,  barovi</w:t>
            </w:r>
          </w:p>
        </w:tc>
        <w:tc>
          <w:tcPr>
            <w:tcW w:w="1276"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300.00 €</w:t>
            </w:r>
          </w:p>
        </w:tc>
        <w:tc>
          <w:tcPr>
            <w:tcW w:w="1417"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696"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300.00 €</w:t>
            </w:r>
          </w:p>
        </w:tc>
      </w:tr>
      <w:tr w:rsidR="00A80DF8" w:rsidRPr="00D73273" w:rsidTr="00A80DF8">
        <w:trPr>
          <w:trHeight w:val="195"/>
        </w:trPr>
        <w:tc>
          <w:tcPr>
            <w:tcW w:w="988" w:type="dxa"/>
            <w:tcBorders>
              <w:left w:val="outset" w:sz="6" w:space="0" w:color="000000"/>
              <w:right w:val="outset" w:sz="6" w:space="0" w:color="000000"/>
            </w:tcBorders>
            <w:vAlign w:val="center"/>
          </w:tcPr>
          <w:p w:rsidR="00A80DF8" w:rsidRPr="00D73273" w:rsidRDefault="00A80DF8" w:rsidP="008F5E0E">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w:t>
            </w:r>
            <w:r w:rsidR="008F5E0E" w:rsidRPr="00D73273">
              <w:rPr>
                <w:rFonts w:ascii="Cambria" w:hAnsi="Cambria"/>
                <w:sz w:val="24"/>
                <w:szCs w:val="24"/>
                <w:lang w:val="hr-HR" w:eastAsia="hr-HR"/>
              </w:rPr>
              <w:t>1</w:t>
            </w:r>
          </w:p>
        </w:tc>
        <w:tc>
          <w:tcPr>
            <w:tcW w:w="3685"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rPr>
                <w:rFonts w:ascii="Cambria" w:hAnsi="Cambria"/>
                <w:sz w:val="24"/>
                <w:szCs w:val="24"/>
                <w:lang w:val="hr-HR" w:eastAsia="hr-HR"/>
              </w:rPr>
            </w:pPr>
            <w:r w:rsidRPr="00D73273">
              <w:rPr>
                <w:rFonts w:ascii="Cambria" w:hAnsi="Cambria"/>
                <w:sz w:val="24"/>
                <w:szCs w:val="24"/>
                <w:lang w:val="hr-HR" w:eastAsia="hr-HR"/>
              </w:rPr>
              <w:t>Drugi ugostiteljski objekti usluživanja hrane pića i napitaka</w:t>
            </w:r>
          </w:p>
        </w:tc>
        <w:tc>
          <w:tcPr>
            <w:tcW w:w="1276"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417"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150.00 €</w:t>
            </w:r>
          </w:p>
        </w:tc>
        <w:tc>
          <w:tcPr>
            <w:tcW w:w="1696"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200.00 €</w:t>
            </w:r>
          </w:p>
        </w:tc>
      </w:tr>
      <w:tr w:rsidR="00A80DF8" w:rsidRPr="00D73273" w:rsidTr="00A80DF8">
        <w:trPr>
          <w:trHeight w:val="195"/>
        </w:trPr>
        <w:tc>
          <w:tcPr>
            <w:tcW w:w="988" w:type="dxa"/>
            <w:tcBorders>
              <w:left w:val="outset" w:sz="6" w:space="0" w:color="000000"/>
              <w:right w:val="outset" w:sz="6" w:space="0" w:color="000000"/>
            </w:tcBorders>
            <w:vAlign w:val="center"/>
          </w:tcPr>
          <w:p w:rsidR="00A80DF8" w:rsidRPr="00D73273" w:rsidRDefault="00A80DF8" w:rsidP="008F5E0E">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w:t>
            </w:r>
            <w:r w:rsidR="008F5E0E" w:rsidRPr="00D73273">
              <w:rPr>
                <w:rFonts w:ascii="Cambria" w:hAnsi="Cambria"/>
                <w:sz w:val="24"/>
                <w:szCs w:val="24"/>
                <w:lang w:val="hr-HR" w:eastAsia="hr-HR"/>
              </w:rPr>
              <w:t>2</w:t>
            </w:r>
          </w:p>
        </w:tc>
        <w:tc>
          <w:tcPr>
            <w:tcW w:w="3685"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rPr>
                <w:rFonts w:ascii="Cambria" w:hAnsi="Cambria"/>
                <w:sz w:val="24"/>
                <w:szCs w:val="24"/>
                <w:lang w:val="hr-HR" w:eastAsia="hr-HR"/>
              </w:rPr>
            </w:pPr>
            <w:r w:rsidRPr="00D73273">
              <w:rPr>
                <w:rFonts w:ascii="Cambria" w:hAnsi="Cambria"/>
                <w:sz w:val="24"/>
                <w:szCs w:val="24"/>
                <w:lang w:val="hr-HR" w:eastAsia="hr-HR"/>
              </w:rPr>
              <w:t>Ketering objekti</w:t>
            </w:r>
          </w:p>
        </w:tc>
        <w:tc>
          <w:tcPr>
            <w:tcW w:w="1276"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150.00€</w:t>
            </w:r>
          </w:p>
        </w:tc>
        <w:tc>
          <w:tcPr>
            <w:tcW w:w="1417"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100.00 €</w:t>
            </w:r>
          </w:p>
        </w:tc>
        <w:tc>
          <w:tcPr>
            <w:tcW w:w="1696" w:type="dxa"/>
            <w:tcBorders>
              <w:top w:val="outset" w:sz="6" w:space="0" w:color="000000"/>
              <w:left w:val="outset" w:sz="6" w:space="0" w:color="000000"/>
              <w:bottom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150.00 €</w:t>
            </w:r>
          </w:p>
        </w:tc>
      </w:tr>
      <w:tr w:rsidR="00A80DF8" w:rsidRPr="00D73273" w:rsidTr="00A80DF8">
        <w:trPr>
          <w:trHeight w:val="180"/>
        </w:trPr>
        <w:tc>
          <w:tcPr>
            <w:tcW w:w="988" w:type="dxa"/>
            <w:vMerge w:val="restart"/>
            <w:tcBorders>
              <w:left w:val="outset" w:sz="6" w:space="0" w:color="000000"/>
              <w:right w:val="outset" w:sz="6" w:space="0" w:color="000000"/>
            </w:tcBorders>
            <w:vAlign w:val="center"/>
          </w:tcPr>
          <w:p w:rsidR="00A80DF8" w:rsidRPr="00D73273" w:rsidRDefault="00A80DF8" w:rsidP="008F5E0E">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w:t>
            </w:r>
            <w:r w:rsidR="008F5E0E" w:rsidRPr="00D73273">
              <w:rPr>
                <w:rFonts w:ascii="Cambria" w:hAnsi="Cambria"/>
                <w:sz w:val="24"/>
                <w:szCs w:val="24"/>
                <w:lang w:val="hr-HR" w:eastAsia="hr-HR"/>
              </w:rPr>
              <w:t>3</w:t>
            </w:r>
          </w:p>
        </w:tc>
        <w:tc>
          <w:tcPr>
            <w:tcW w:w="3685" w:type="dxa"/>
            <w:tcBorders>
              <w:top w:val="outset" w:sz="6" w:space="0" w:color="000000"/>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rPr>
                <w:rFonts w:ascii="Cambria" w:hAnsi="Cambria"/>
                <w:sz w:val="24"/>
                <w:szCs w:val="24"/>
                <w:lang w:val="hr-HR" w:eastAsia="hr-HR"/>
              </w:rPr>
            </w:pPr>
            <w:r w:rsidRPr="00D73273">
              <w:rPr>
                <w:rFonts w:ascii="Cambria" w:hAnsi="Cambria"/>
                <w:sz w:val="24"/>
                <w:szCs w:val="24"/>
                <w:lang w:val="hr-HR" w:eastAsia="hr-HR"/>
              </w:rPr>
              <w:t>Trgovinski objekti površine:</w:t>
            </w:r>
          </w:p>
          <w:p w:rsidR="00A80DF8" w:rsidRPr="00D73273" w:rsidRDefault="00A80DF8" w:rsidP="00A80DF8">
            <w:pPr>
              <w:spacing w:after="0" w:line="240" w:lineRule="auto"/>
              <w:rPr>
                <w:rFonts w:ascii="Cambria" w:hAnsi="Cambria"/>
                <w:sz w:val="24"/>
                <w:szCs w:val="24"/>
                <w:lang w:val="hr-HR" w:eastAsia="hr-HR"/>
              </w:rPr>
            </w:pPr>
          </w:p>
        </w:tc>
        <w:tc>
          <w:tcPr>
            <w:tcW w:w="1276" w:type="dxa"/>
            <w:tcBorders>
              <w:top w:val="outset" w:sz="6" w:space="0" w:color="000000"/>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p>
        </w:tc>
        <w:tc>
          <w:tcPr>
            <w:tcW w:w="1417" w:type="dxa"/>
            <w:tcBorders>
              <w:top w:val="outset" w:sz="6" w:space="0" w:color="000000"/>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p>
        </w:tc>
        <w:tc>
          <w:tcPr>
            <w:tcW w:w="1696" w:type="dxa"/>
            <w:tcBorders>
              <w:top w:val="outset" w:sz="6" w:space="0" w:color="000000"/>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r>
      <w:tr w:rsidR="00A80DF8" w:rsidRPr="00D73273" w:rsidTr="00A80DF8">
        <w:trPr>
          <w:trHeight w:val="315"/>
        </w:trPr>
        <w:tc>
          <w:tcPr>
            <w:tcW w:w="988" w:type="dxa"/>
            <w:vMerge/>
            <w:tcBorders>
              <w:left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do 25 </w:t>
            </w:r>
            <w:r w:rsidRPr="00D73273">
              <w:rPr>
                <w:rFonts w:ascii="Cambria" w:eastAsia="Arial" w:hAnsi="Cambria" w:cs="Arial"/>
                <w:sz w:val="24"/>
                <w:szCs w:val="24"/>
              </w:rPr>
              <w:t>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100,00 €</w:t>
            </w:r>
          </w:p>
        </w:tc>
        <w:tc>
          <w:tcPr>
            <w:tcW w:w="1417"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50,00 €</w:t>
            </w:r>
          </w:p>
        </w:tc>
        <w:tc>
          <w:tcPr>
            <w:tcW w:w="169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100,00 €</w:t>
            </w:r>
          </w:p>
        </w:tc>
      </w:tr>
      <w:tr w:rsidR="00A80DF8" w:rsidRPr="00D73273" w:rsidTr="00A80DF8">
        <w:trPr>
          <w:trHeight w:val="225"/>
        </w:trPr>
        <w:tc>
          <w:tcPr>
            <w:tcW w:w="988" w:type="dxa"/>
            <w:vMerge/>
            <w:tcBorders>
              <w:left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25</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150,0</w:t>
            </w:r>
            <w:r w:rsidR="00993D5F" w:rsidRPr="00D73273">
              <w:rPr>
                <w:rFonts w:ascii="Cambria" w:hAnsi="Cambria"/>
                <w:sz w:val="24"/>
                <w:szCs w:val="24"/>
                <w:lang w:val="hr-HR" w:eastAsia="hr-HR"/>
              </w:rPr>
              <w:t>0</w:t>
            </w:r>
            <w:r w:rsidRPr="00D73273">
              <w:rPr>
                <w:rFonts w:ascii="Cambria" w:hAnsi="Cambria"/>
                <w:sz w:val="24"/>
                <w:szCs w:val="24"/>
                <w:lang w:val="hr-HR" w:eastAsia="hr-HR"/>
              </w:rPr>
              <w:t xml:space="preserve"> €</w:t>
            </w:r>
          </w:p>
        </w:tc>
        <w:tc>
          <w:tcPr>
            <w:tcW w:w="1417"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75,00 €</w:t>
            </w:r>
          </w:p>
        </w:tc>
        <w:tc>
          <w:tcPr>
            <w:tcW w:w="169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150,00 €</w:t>
            </w:r>
          </w:p>
        </w:tc>
      </w:tr>
      <w:tr w:rsidR="00A80DF8" w:rsidRPr="00D73273" w:rsidTr="00A80DF8">
        <w:trPr>
          <w:trHeight w:val="236"/>
        </w:trPr>
        <w:tc>
          <w:tcPr>
            <w:tcW w:w="988" w:type="dxa"/>
            <w:vMerge/>
            <w:tcBorders>
              <w:left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100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250,00 €</w:t>
            </w:r>
          </w:p>
        </w:tc>
        <w:tc>
          <w:tcPr>
            <w:tcW w:w="1417"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125,00 €</w:t>
            </w:r>
          </w:p>
        </w:tc>
        <w:tc>
          <w:tcPr>
            <w:tcW w:w="169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250,00 €</w:t>
            </w:r>
          </w:p>
        </w:tc>
      </w:tr>
      <w:tr w:rsidR="00A80DF8" w:rsidRPr="00D73273" w:rsidTr="00A80DF8">
        <w:trPr>
          <w:trHeight w:val="255"/>
        </w:trPr>
        <w:tc>
          <w:tcPr>
            <w:tcW w:w="988" w:type="dxa"/>
            <w:vMerge/>
            <w:tcBorders>
              <w:left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100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150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300,00 €</w:t>
            </w:r>
          </w:p>
        </w:tc>
        <w:tc>
          <w:tcPr>
            <w:tcW w:w="1417"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150,00 €</w:t>
            </w:r>
          </w:p>
        </w:tc>
        <w:tc>
          <w:tcPr>
            <w:tcW w:w="169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300,00 €</w:t>
            </w:r>
          </w:p>
        </w:tc>
      </w:tr>
      <w:tr w:rsidR="00A80DF8" w:rsidRPr="00D73273" w:rsidTr="00A80DF8">
        <w:trPr>
          <w:trHeight w:val="165"/>
        </w:trPr>
        <w:tc>
          <w:tcPr>
            <w:tcW w:w="988" w:type="dxa"/>
            <w:vMerge/>
            <w:tcBorders>
              <w:left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150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200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500,00 €</w:t>
            </w:r>
          </w:p>
        </w:tc>
        <w:tc>
          <w:tcPr>
            <w:tcW w:w="1417"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250,00 €</w:t>
            </w:r>
          </w:p>
        </w:tc>
        <w:tc>
          <w:tcPr>
            <w:tcW w:w="1696" w:type="dxa"/>
            <w:tcBorders>
              <w:top w:val="single" w:sz="4" w:space="0" w:color="auto"/>
              <w:left w:val="outset" w:sz="6" w:space="0" w:color="000000"/>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500,00 €</w:t>
            </w:r>
          </w:p>
        </w:tc>
      </w:tr>
      <w:tr w:rsidR="00A80DF8" w:rsidRPr="00D73273" w:rsidTr="00606229">
        <w:trPr>
          <w:trHeight w:val="180"/>
        </w:trPr>
        <w:tc>
          <w:tcPr>
            <w:tcW w:w="988" w:type="dxa"/>
            <w:vMerge/>
            <w:tcBorders>
              <w:left w:val="outset" w:sz="6" w:space="0" w:color="000000"/>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A80DF8" w:rsidRPr="00D73273" w:rsidRDefault="00AE7B8F" w:rsidP="00A80DF8">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preko 200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single" w:sz="4" w:space="0" w:color="auto"/>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790,00 €</w:t>
            </w:r>
          </w:p>
        </w:tc>
        <w:tc>
          <w:tcPr>
            <w:tcW w:w="1417" w:type="dxa"/>
            <w:tcBorders>
              <w:top w:val="single" w:sz="4" w:space="0" w:color="auto"/>
              <w:left w:val="single" w:sz="4" w:space="0" w:color="auto"/>
              <w:bottom w:val="single" w:sz="4" w:space="0" w:color="auto"/>
              <w:right w:val="single" w:sz="4" w:space="0" w:color="auto"/>
            </w:tcBorders>
            <w:vAlign w:val="center"/>
          </w:tcPr>
          <w:p w:rsidR="00A80DF8" w:rsidRPr="00D73273" w:rsidRDefault="00A80DF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390,00 €</w:t>
            </w:r>
          </w:p>
        </w:tc>
        <w:tc>
          <w:tcPr>
            <w:tcW w:w="1696" w:type="dxa"/>
            <w:tcBorders>
              <w:top w:val="single" w:sz="4" w:space="0" w:color="auto"/>
              <w:left w:val="single" w:sz="4" w:space="0" w:color="auto"/>
              <w:bottom w:val="single" w:sz="4" w:space="0" w:color="auto"/>
              <w:right w:val="outset" w:sz="6" w:space="0" w:color="000000"/>
            </w:tcBorders>
            <w:vAlign w:val="center"/>
          </w:tcPr>
          <w:p w:rsidR="00A80DF8" w:rsidRPr="00D73273" w:rsidRDefault="00A80DF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790,00 €</w:t>
            </w:r>
          </w:p>
        </w:tc>
      </w:tr>
      <w:tr w:rsidR="00606229" w:rsidRPr="00D73273" w:rsidTr="00856B04">
        <w:trPr>
          <w:trHeight w:val="180"/>
        </w:trPr>
        <w:tc>
          <w:tcPr>
            <w:tcW w:w="988" w:type="dxa"/>
            <w:tcBorders>
              <w:left w:val="outset" w:sz="6" w:space="0" w:color="000000"/>
              <w:right w:val="outset" w:sz="6" w:space="0" w:color="000000"/>
            </w:tcBorders>
            <w:vAlign w:val="center"/>
          </w:tcPr>
          <w:p w:rsidR="00606229" w:rsidRPr="00D73273" w:rsidRDefault="00606229"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14</w:t>
            </w:r>
          </w:p>
        </w:tc>
        <w:tc>
          <w:tcPr>
            <w:tcW w:w="3685" w:type="dxa"/>
            <w:tcBorders>
              <w:top w:val="single" w:sz="4" w:space="0" w:color="auto"/>
              <w:left w:val="outset" w:sz="6" w:space="0" w:color="000000"/>
              <w:bottom w:val="single" w:sz="4" w:space="0" w:color="auto"/>
              <w:right w:val="outset" w:sz="6" w:space="0" w:color="000000"/>
            </w:tcBorders>
            <w:vAlign w:val="center"/>
          </w:tcPr>
          <w:p w:rsidR="00606229" w:rsidRPr="00D73273" w:rsidRDefault="00606229" w:rsidP="00912C03">
            <w:pPr>
              <w:spacing w:after="0" w:line="240" w:lineRule="auto"/>
              <w:rPr>
                <w:rFonts w:ascii="Cambria" w:hAnsi="Cambria"/>
                <w:sz w:val="24"/>
                <w:szCs w:val="24"/>
                <w:lang w:val="hr-HR" w:eastAsia="hr-HR"/>
              </w:rPr>
            </w:pPr>
            <w:r w:rsidRPr="00D73273">
              <w:rPr>
                <w:rFonts w:ascii="Cambria" w:hAnsi="Cambria"/>
                <w:sz w:val="24"/>
                <w:szCs w:val="24"/>
                <w:lang w:val="hr-HR" w:eastAsia="hr-HR"/>
              </w:rPr>
              <w:t>Uslužne djelatnosti (</w:t>
            </w:r>
            <w:r w:rsidR="00856B04" w:rsidRPr="00D73273">
              <w:rPr>
                <w:rFonts w:ascii="Cambria" w:hAnsi="Cambria"/>
                <w:sz w:val="24"/>
                <w:szCs w:val="24"/>
                <w:lang w:val="hr-HR" w:eastAsia="hr-HR"/>
              </w:rPr>
              <w:t>advokatske, notarske</w:t>
            </w:r>
            <w:r w:rsidR="00912C03" w:rsidRPr="00D73273">
              <w:rPr>
                <w:rFonts w:ascii="Cambria" w:hAnsi="Cambria"/>
                <w:sz w:val="24"/>
                <w:szCs w:val="24"/>
                <w:lang w:val="hr-HR" w:eastAsia="hr-HR"/>
              </w:rPr>
              <w:t>,</w:t>
            </w:r>
            <w:r w:rsidR="00856B04" w:rsidRPr="00D73273">
              <w:rPr>
                <w:rFonts w:ascii="Cambria" w:hAnsi="Cambria"/>
                <w:sz w:val="24"/>
                <w:szCs w:val="24"/>
                <w:lang w:val="hr-HR" w:eastAsia="hr-HR"/>
              </w:rPr>
              <w:t xml:space="preserve"> izvršiteljske kancelarije</w:t>
            </w:r>
            <w:r w:rsidR="00912C03" w:rsidRPr="00D73273">
              <w:rPr>
                <w:rFonts w:ascii="Cambria" w:hAnsi="Cambria"/>
                <w:sz w:val="24"/>
                <w:szCs w:val="24"/>
                <w:lang w:val="hr-HR" w:eastAsia="hr-HR"/>
              </w:rPr>
              <w:t>, objekti za sport i rekreaciju i sl.</w:t>
            </w:r>
            <w:r w:rsidR="00856B04" w:rsidRPr="00D73273">
              <w:rPr>
                <w:rFonts w:ascii="Cambria" w:hAnsi="Cambria"/>
                <w:sz w:val="24"/>
                <w:szCs w:val="24"/>
                <w:lang w:val="hr-HR" w:eastAsia="hr-HR"/>
              </w:rPr>
              <w:t>)</w:t>
            </w:r>
          </w:p>
        </w:tc>
        <w:tc>
          <w:tcPr>
            <w:tcW w:w="1276" w:type="dxa"/>
            <w:tcBorders>
              <w:top w:val="single" w:sz="4" w:space="0" w:color="auto"/>
              <w:left w:val="outset" w:sz="6" w:space="0" w:color="000000"/>
              <w:bottom w:val="single" w:sz="4" w:space="0" w:color="auto"/>
              <w:right w:val="single" w:sz="4" w:space="0" w:color="auto"/>
            </w:tcBorders>
            <w:vAlign w:val="center"/>
          </w:tcPr>
          <w:p w:rsidR="00606229" w:rsidRPr="00D73273" w:rsidRDefault="00856B04"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350,00 €</w:t>
            </w:r>
          </w:p>
        </w:tc>
        <w:tc>
          <w:tcPr>
            <w:tcW w:w="1417" w:type="dxa"/>
            <w:tcBorders>
              <w:top w:val="single" w:sz="4" w:space="0" w:color="auto"/>
              <w:left w:val="single" w:sz="4" w:space="0" w:color="auto"/>
              <w:bottom w:val="single" w:sz="4" w:space="0" w:color="auto"/>
              <w:right w:val="single" w:sz="4" w:space="0" w:color="auto"/>
            </w:tcBorders>
            <w:vAlign w:val="center"/>
          </w:tcPr>
          <w:p w:rsidR="00606229" w:rsidRPr="00D73273" w:rsidRDefault="00856B04"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696" w:type="dxa"/>
            <w:tcBorders>
              <w:top w:val="single" w:sz="4" w:space="0" w:color="auto"/>
              <w:left w:val="single" w:sz="4" w:space="0" w:color="auto"/>
              <w:bottom w:val="single" w:sz="4" w:space="0" w:color="auto"/>
              <w:right w:val="outset" w:sz="6" w:space="0" w:color="000000"/>
            </w:tcBorders>
            <w:vAlign w:val="center"/>
          </w:tcPr>
          <w:p w:rsidR="00606229" w:rsidRPr="00D73273" w:rsidRDefault="00856B04"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350,00 €</w:t>
            </w:r>
          </w:p>
        </w:tc>
      </w:tr>
      <w:tr w:rsidR="00856B04" w:rsidRPr="00D73273" w:rsidTr="00B65968">
        <w:trPr>
          <w:trHeight w:val="180"/>
        </w:trPr>
        <w:tc>
          <w:tcPr>
            <w:tcW w:w="988" w:type="dxa"/>
            <w:tcBorders>
              <w:left w:val="outset" w:sz="6" w:space="0" w:color="000000"/>
              <w:right w:val="outset" w:sz="6" w:space="0" w:color="000000"/>
            </w:tcBorders>
            <w:vAlign w:val="center"/>
          </w:tcPr>
          <w:p w:rsidR="00856B04" w:rsidRPr="00D73273" w:rsidRDefault="00856B04"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15</w:t>
            </w:r>
          </w:p>
        </w:tc>
        <w:tc>
          <w:tcPr>
            <w:tcW w:w="3685" w:type="dxa"/>
            <w:tcBorders>
              <w:top w:val="single" w:sz="4" w:space="0" w:color="auto"/>
              <w:left w:val="outset" w:sz="6" w:space="0" w:color="000000"/>
              <w:bottom w:val="single" w:sz="4" w:space="0" w:color="auto"/>
              <w:right w:val="outset" w:sz="6" w:space="0" w:color="000000"/>
            </w:tcBorders>
            <w:vAlign w:val="center"/>
          </w:tcPr>
          <w:p w:rsidR="003B1267" w:rsidRPr="00D73273" w:rsidRDefault="00856B04" w:rsidP="00B65968">
            <w:p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Uslužne djelatnosti </w:t>
            </w:r>
          </w:p>
          <w:p w:rsidR="00856B04" w:rsidRPr="00D73273" w:rsidRDefault="00856B04" w:rsidP="003B1267">
            <w:pPr>
              <w:spacing w:after="0" w:line="240" w:lineRule="auto"/>
              <w:rPr>
                <w:rFonts w:ascii="Cambria" w:hAnsi="Cambria"/>
                <w:sz w:val="24"/>
                <w:szCs w:val="24"/>
                <w:lang w:val="hr-HR" w:eastAsia="hr-HR"/>
              </w:rPr>
            </w:pPr>
            <w:r w:rsidRPr="00D73273">
              <w:rPr>
                <w:rFonts w:ascii="Cambria" w:hAnsi="Cambria"/>
                <w:sz w:val="24"/>
                <w:szCs w:val="24"/>
                <w:lang w:val="hr-HR" w:eastAsia="hr-HR"/>
              </w:rPr>
              <w:t>(knjigovodstvene agencije, administrativne usluge</w:t>
            </w:r>
            <w:r w:rsidR="00B65968" w:rsidRPr="00D73273">
              <w:rPr>
                <w:rFonts w:ascii="Cambria" w:hAnsi="Cambria"/>
                <w:sz w:val="24"/>
                <w:szCs w:val="24"/>
                <w:lang w:val="hr-HR" w:eastAsia="hr-HR"/>
              </w:rPr>
              <w:t>, taxi udruženja, turističke agencije, privatne obrazovne ustanove, auto škole</w:t>
            </w:r>
            <w:r w:rsidR="00121B01" w:rsidRPr="00D73273">
              <w:rPr>
                <w:rFonts w:ascii="Cambria" w:hAnsi="Cambria"/>
                <w:sz w:val="24"/>
                <w:szCs w:val="24"/>
                <w:lang w:val="hr-HR" w:eastAsia="hr-HR"/>
              </w:rPr>
              <w:t xml:space="preserve"> i sl.</w:t>
            </w:r>
            <w:r w:rsidR="00B65968" w:rsidRPr="00D73273">
              <w:rPr>
                <w:rFonts w:ascii="Cambria" w:hAnsi="Cambria"/>
                <w:sz w:val="24"/>
                <w:szCs w:val="24"/>
                <w:lang w:val="hr-HR" w:eastAsia="hr-HR"/>
              </w:rPr>
              <w:t>)</w:t>
            </w:r>
            <w:r w:rsidRPr="00D73273">
              <w:rPr>
                <w:rFonts w:ascii="Cambria" w:hAnsi="Cambria"/>
                <w:sz w:val="24"/>
                <w:szCs w:val="24"/>
                <w:lang w:val="hr-HR" w:eastAsia="hr-HR"/>
              </w:rPr>
              <w:t xml:space="preserve"> </w:t>
            </w:r>
          </w:p>
        </w:tc>
        <w:tc>
          <w:tcPr>
            <w:tcW w:w="1276" w:type="dxa"/>
            <w:tcBorders>
              <w:top w:val="single" w:sz="4" w:space="0" w:color="auto"/>
              <w:left w:val="outset" w:sz="6" w:space="0" w:color="000000"/>
              <w:bottom w:val="single" w:sz="4" w:space="0" w:color="auto"/>
              <w:right w:val="single" w:sz="4" w:space="0" w:color="auto"/>
            </w:tcBorders>
            <w:vAlign w:val="center"/>
          </w:tcPr>
          <w:p w:rsidR="00856B04" w:rsidRPr="00D73273" w:rsidRDefault="00B6596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250,00 €</w:t>
            </w:r>
          </w:p>
        </w:tc>
        <w:tc>
          <w:tcPr>
            <w:tcW w:w="1417" w:type="dxa"/>
            <w:tcBorders>
              <w:top w:val="single" w:sz="4" w:space="0" w:color="auto"/>
              <w:left w:val="single" w:sz="4" w:space="0" w:color="auto"/>
              <w:bottom w:val="single" w:sz="4" w:space="0" w:color="auto"/>
              <w:right w:val="single" w:sz="4" w:space="0" w:color="auto"/>
            </w:tcBorders>
            <w:vAlign w:val="center"/>
          </w:tcPr>
          <w:p w:rsidR="00856B04" w:rsidRPr="00D73273" w:rsidRDefault="00B6596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100,00 €</w:t>
            </w:r>
          </w:p>
        </w:tc>
        <w:tc>
          <w:tcPr>
            <w:tcW w:w="1696" w:type="dxa"/>
            <w:tcBorders>
              <w:top w:val="single" w:sz="4" w:space="0" w:color="auto"/>
              <w:left w:val="single" w:sz="4" w:space="0" w:color="auto"/>
              <w:bottom w:val="single" w:sz="4" w:space="0" w:color="auto"/>
              <w:right w:val="outset" w:sz="6" w:space="0" w:color="000000"/>
            </w:tcBorders>
            <w:vAlign w:val="center"/>
          </w:tcPr>
          <w:p w:rsidR="00856B04" w:rsidRPr="00D73273" w:rsidRDefault="00B6596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250,00 €</w:t>
            </w:r>
          </w:p>
        </w:tc>
      </w:tr>
      <w:tr w:rsidR="00B65968" w:rsidRPr="00D73273" w:rsidTr="00B65968">
        <w:trPr>
          <w:trHeight w:val="180"/>
        </w:trPr>
        <w:tc>
          <w:tcPr>
            <w:tcW w:w="988" w:type="dxa"/>
            <w:tcBorders>
              <w:left w:val="outset" w:sz="6" w:space="0" w:color="000000"/>
              <w:right w:val="outset" w:sz="6" w:space="0" w:color="000000"/>
            </w:tcBorders>
            <w:vAlign w:val="center"/>
          </w:tcPr>
          <w:p w:rsidR="00B65968" w:rsidRPr="00D73273" w:rsidRDefault="00B6596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16</w:t>
            </w:r>
          </w:p>
        </w:tc>
        <w:tc>
          <w:tcPr>
            <w:tcW w:w="3685" w:type="dxa"/>
            <w:tcBorders>
              <w:top w:val="single" w:sz="4" w:space="0" w:color="auto"/>
              <w:left w:val="outset" w:sz="6" w:space="0" w:color="000000"/>
              <w:bottom w:val="single" w:sz="4" w:space="0" w:color="auto"/>
              <w:right w:val="outset" w:sz="6" w:space="0" w:color="000000"/>
            </w:tcBorders>
            <w:vAlign w:val="center"/>
          </w:tcPr>
          <w:p w:rsidR="00B65968" w:rsidRPr="00D73273" w:rsidRDefault="00B65968" w:rsidP="00856B04">
            <w:pPr>
              <w:spacing w:after="0" w:line="240" w:lineRule="auto"/>
              <w:rPr>
                <w:rFonts w:ascii="Cambria" w:hAnsi="Cambria"/>
                <w:sz w:val="24"/>
                <w:szCs w:val="24"/>
                <w:lang w:val="hr-HR" w:eastAsia="hr-HR"/>
              </w:rPr>
            </w:pPr>
            <w:r w:rsidRPr="00D73273">
              <w:rPr>
                <w:rFonts w:ascii="Cambria" w:hAnsi="Cambria"/>
                <w:sz w:val="24"/>
                <w:szCs w:val="24"/>
                <w:lang w:val="hr-HR" w:eastAsia="hr-HR"/>
              </w:rPr>
              <w:t>Kladionice i drugi objekti namijenjeni igrama na sreću</w:t>
            </w:r>
          </w:p>
        </w:tc>
        <w:tc>
          <w:tcPr>
            <w:tcW w:w="1276" w:type="dxa"/>
            <w:tcBorders>
              <w:top w:val="single" w:sz="4" w:space="0" w:color="auto"/>
              <w:left w:val="outset" w:sz="6" w:space="0" w:color="000000"/>
              <w:bottom w:val="single" w:sz="4" w:space="0" w:color="auto"/>
              <w:right w:val="single" w:sz="4" w:space="0" w:color="auto"/>
            </w:tcBorders>
            <w:vAlign w:val="center"/>
          </w:tcPr>
          <w:p w:rsidR="00B65968" w:rsidRPr="00D73273" w:rsidRDefault="00B6596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400,00 €</w:t>
            </w:r>
          </w:p>
        </w:tc>
        <w:tc>
          <w:tcPr>
            <w:tcW w:w="1417" w:type="dxa"/>
            <w:tcBorders>
              <w:top w:val="single" w:sz="4" w:space="0" w:color="auto"/>
              <w:left w:val="single" w:sz="4" w:space="0" w:color="auto"/>
              <w:bottom w:val="single" w:sz="4" w:space="0" w:color="auto"/>
              <w:right w:val="single" w:sz="4" w:space="0" w:color="auto"/>
            </w:tcBorders>
            <w:vAlign w:val="center"/>
          </w:tcPr>
          <w:p w:rsidR="00B65968" w:rsidRPr="00D73273" w:rsidRDefault="00B6596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300,00 €</w:t>
            </w:r>
          </w:p>
        </w:tc>
        <w:tc>
          <w:tcPr>
            <w:tcW w:w="1696" w:type="dxa"/>
            <w:tcBorders>
              <w:top w:val="single" w:sz="4" w:space="0" w:color="auto"/>
              <w:left w:val="single" w:sz="4" w:space="0" w:color="auto"/>
              <w:bottom w:val="single" w:sz="4" w:space="0" w:color="auto"/>
              <w:right w:val="outset" w:sz="6" w:space="0" w:color="000000"/>
            </w:tcBorders>
            <w:vAlign w:val="center"/>
          </w:tcPr>
          <w:p w:rsidR="00B65968" w:rsidRPr="00D73273" w:rsidRDefault="00B6596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400,00 €</w:t>
            </w:r>
          </w:p>
        </w:tc>
      </w:tr>
      <w:tr w:rsidR="00B65968" w:rsidRPr="00D73273" w:rsidTr="00B65968">
        <w:trPr>
          <w:trHeight w:val="180"/>
        </w:trPr>
        <w:tc>
          <w:tcPr>
            <w:tcW w:w="988" w:type="dxa"/>
            <w:tcBorders>
              <w:left w:val="outset" w:sz="6" w:space="0" w:color="000000"/>
              <w:right w:val="outset" w:sz="6" w:space="0" w:color="000000"/>
            </w:tcBorders>
            <w:vAlign w:val="center"/>
          </w:tcPr>
          <w:p w:rsidR="00B65968" w:rsidRPr="00D73273" w:rsidRDefault="00B6596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17</w:t>
            </w:r>
          </w:p>
        </w:tc>
        <w:tc>
          <w:tcPr>
            <w:tcW w:w="3685" w:type="dxa"/>
            <w:tcBorders>
              <w:top w:val="single" w:sz="4" w:space="0" w:color="auto"/>
              <w:left w:val="outset" w:sz="6" w:space="0" w:color="000000"/>
              <w:bottom w:val="single" w:sz="4" w:space="0" w:color="auto"/>
              <w:right w:val="outset" w:sz="6" w:space="0" w:color="000000"/>
            </w:tcBorders>
            <w:vAlign w:val="center"/>
          </w:tcPr>
          <w:p w:rsidR="00B65968" w:rsidRPr="00D73273" w:rsidRDefault="00B65968" w:rsidP="00856B04">
            <w:pPr>
              <w:spacing w:after="0" w:line="240" w:lineRule="auto"/>
              <w:rPr>
                <w:rFonts w:ascii="Cambria" w:hAnsi="Cambria"/>
                <w:sz w:val="24"/>
                <w:szCs w:val="24"/>
                <w:lang w:val="hr-HR" w:eastAsia="hr-HR"/>
              </w:rPr>
            </w:pPr>
            <w:r w:rsidRPr="00D73273">
              <w:rPr>
                <w:rFonts w:ascii="Cambria" w:hAnsi="Cambria"/>
                <w:sz w:val="24"/>
                <w:szCs w:val="24"/>
                <w:lang w:val="hr-HR" w:eastAsia="hr-HR"/>
              </w:rPr>
              <w:t>Zdravstvene i veterinarske ordinacije</w:t>
            </w:r>
          </w:p>
        </w:tc>
        <w:tc>
          <w:tcPr>
            <w:tcW w:w="1276" w:type="dxa"/>
            <w:tcBorders>
              <w:top w:val="single" w:sz="4" w:space="0" w:color="auto"/>
              <w:left w:val="outset" w:sz="6" w:space="0" w:color="000000"/>
              <w:bottom w:val="single" w:sz="4" w:space="0" w:color="auto"/>
              <w:right w:val="single" w:sz="4" w:space="0" w:color="auto"/>
            </w:tcBorders>
            <w:vAlign w:val="center"/>
          </w:tcPr>
          <w:p w:rsidR="00B65968" w:rsidRPr="00D73273" w:rsidRDefault="00B6596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300,00 €</w:t>
            </w:r>
          </w:p>
        </w:tc>
        <w:tc>
          <w:tcPr>
            <w:tcW w:w="1417" w:type="dxa"/>
            <w:tcBorders>
              <w:top w:val="single" w:sz="4" w:space="0" w:color="auto"/>
              <w:left w:val="single" w:sz="4" w:space="0" w:color="auto"/>
              <w:bottom w:val="single" w:sz="4" w:space="0" w:color="auto"/>
              <w:right w:val="single" w:sz="4" w:space="0" w:color="auto"/>
            </w:tcBorders>
            <w:vAlign w:val="center"/>
          </w:tcPr>
          <w:p w:rsidR="00B65968" w:rsidRPr="00D73273" w:rsidRDefault="00B65968"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696" w:type="dxa"/>
            <w:tcBorders>
              <w:top w:val="single" w:sz="4" w:space="0" w:color="auto"/>
              <w:left w:val="single" w:sz="4" w:space="0" w:color="auto"/>
              <w:bottom w:val="single" w:sz="4" w:space="0" w:color="auto"/>
              <w:right w:val="outset" w:sz="6" w:space="0" w:color="000000"/>
            </w:tcBorders>
            <w:vAlign w:val="center"/>
          </w:tcPr>
          <w:p w:rsidR="00B65968" w:rsidRPr="00D73273" w:rsidRDefault="00B6596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300,00 €</w:t>
            </w:r>
          </w:p>
        </w:tc>
      </w:tr>
      <w:tr w:rsidR="00B65968" w:rsidRPr="00D73273" w:rsidTr="00B65968">
        <w:trPr>
          <w:trHeight w:val="180"/>
        </w:trPr>
        <w:tc>
          <w:tcPr>
            <w:tcW w:w="988" w:type="dxa"/>
            <w:tcBorders>
              <w:left w:val="outset" w:sz="6" w:space="0" w:color="000000"/>
              <w:right w:val="outset" w:sz="6" w:space="0" w:color="000000"/>
            </w:tcBorders>
            <w:vAlign w:val="center"/>
          </w:tcPr>
          <w:p w:rsidR="00B65968" w:rsidRPr="00D73273" w:rsidRDefault="00B65968"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18</w:t>
            </w:r>
          </w:p>
        </w:tc>
        <w:tc>
          <w:tcPr>
            <w:tcW w:w="3685" w:type="dxa"/>
            <w:tcBorders>
              <w:top w:val="single" w:sz="4" w:space="0" w:color="auto"/>
              <w:left w:val="outset" w:sz="6" w:space="0" w:color="000000"/>
              <w:bottom w:val="single" w:sz="4" w:space="0" w:color="auto"/>
              <w:right w:val="outset" w:sz="6" w:space="0" w:color="000000"/>
            </w:tcBorders>
            <w:vAlign w:val="center"/>
          </w:tcPr>
          <w:p w:rsidR="00B65968" w:rsidRPr="00D73273" w:rsidRDefault="00FB5343" w:rsidP="00856B04">
            <w:pPr>
              <w:spacing w:after="0" w:line="240" w:lineRule="auto"/>
              <w:rPr>
                <w:rFonts w:ascii="Cambria" w:hAnsi="Cambria"/>
                <w:sz w:val="24"/>
                <w:szCs w:val="24"/>
                <w:lang w:val="hr-HR" w:eastAsia="hr-HR"/>
              </w:rPr>
            </w:pPr>
            <w:r w:rsidRPr="00D73273">
              <w:rPr>
                <w:rFonts w:ascii="Cambria" w:hAnsi="Cambria"/>
                <w:sz w:val="24"/>
                <w:szCs w:val="24"/>
                <w:lang w:val="hr-HR" w:eastAsia="hr-HR"/>
              </w:rPr>
              <w:t>Objekti za servisiranje motornih vozila</w:t>
            </w:r>
          </w:p>
        </w:tc>
        <w:tc>
          <w:tcPr>
            <w:tcW w:w="1276" w:type="dxa"/>
            <w:tcBorders>
              <w:top w:val="single" w:sz="4" w:space="0" w:color="auto"/>
              <w:left w:val="outset" w:sz="6" w:space="0" w:color="000000"/>
              <w:bottom w:val="single" w:sz="4" w:space="0" w:color="auto"/>
              <w:right w:val="single" w:sz="4" w:space="0" w:color="auto"/>
            </w:tcBorders>
            <w:vAlign w:val="center"/>
          </w:tcPr>
          <w:p w:rsidR="00B65968" w:rsidRPr="00D73273" w:rsidRDefault="00FB5343"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400,00 €</w:t>
            </w:r>
          </w:p>
        </w:tc>
        <w:tc>
          <w:tcPr>
            <w:tcW w:w="1417" w:type="dxa"/>
            <w:tcBorders>
              <w:top w:val="single" w:sz="4" w:space="0" w:color="auto"/>
              <w:left w:val="single" w:sz="4" w:space="0" w:color="auto"/>
              <w:bottom w:val="single" w:sz="4" w:space="0" w:color="auto"/>
              <w:right w:val="single" w:sz="4" w:space="0" w:color="auto"/>
            </w:tcBorders>
            <w:vAlign w:val="center"/>
          </w:tcPr>
          <w:p w:rsidR="00B65968" w:rsidRPr="00D73273" w:rsidRDefault="00FB5343"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300,00 €</w:t>
            </w:r>
          </w:p>
        </w:tc>
        <w:tc>
          <w:tcPr>
            <w:tcW w:w="1696" w:type="dxa"/>
            <w:tcBorders>
              <w:top w:val="single" w:sz="4" w:space="0" w:color="auto"/>
              <w:left w:val="single" w:sz="4" w:space="0" w:color="auto"/>
              <w:bottom w:val="single" w:sz="4" w:space="0" w:color="auto"/>
              <w:right w:val="outset" w:sz="6" w:space="0" w:color="000000"/>
            </w:tcBorders>
            <w:vAlign w:val="center"/>
          </w:tcPr>
          <w:p w:rsidR="00B65968" w:rsidRPr="00D73273" w:rsidRDefault="00FB5343"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400,00 €</w:t>
            </w:r>
          </w:p>
        </w:tc>
      </w:tr>
      <w:tr w:rsidR="00FB5343" w:rsidRPr="00D73273" w:rsidTr="00B65968">
        <w:trPr>
          <w:trHeight w:val="180"/>
        </w:trPr>
        <w:tc>
          <w:tcPr>
            <w:tcW w:w="988" w:type="dxa"/>
            <w:tcBorders>
              <w:left w:val="outset" w:sz="6" w:space="0" w:color="000000"/>
              <w:right w:val="outset" w:sz="6" w:space="0" w:color="000000"/>
            </w:tcBorders>
            <w:vAlign w:val="center"/>
          </w:tcPr>
          <w:p w:rsidR="00FB5343" w:rsidRPr="00D73273" w:rsidRDefault="00FB5343"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19</w:t>
            </w:r>
          </w:p>
        </w:tc>
        <w:tc>
          <w:tcPr>
            <w:tcW w:w="3685" w:type="dxa"/>
            <w:tcBorders>
              <w:top w:val="single" w:sz="4" w:space="0" w:color="auto"/>
              <w:left w:val="outset" w:sz="6" w:space="0" w:color="000000"/>
              <w:bottom w:val="single" w:sz="4" w:space="0" w:color="auto"/>
              <w:right w:val="outset" w:sz="6" w:space="0" w:color="000000"/>
            </w:tcBorders>
            <w:vAlign w:val="center"/>
          </w:tcPr>
          <w:p w:rsidR="00FB5343" w:rsidRPr="00D73273" w:rsidRDefault="00FB5343" w:rsidP="00FB5343">
            <w:p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Objekti za pranje </w:t>
            </w:r>
            <w:r w:rsidR="003869E6" w:rsidRPr="00D73273">
              <w:rPr>
                <w:rFonts w:ascii="Cambria" w:hAnsi="Cambria"/>
                <w:sz w:val="24"/>
                <w:szCs w:val="24"/>
                <w:lang w:val="hr-HR" w:eastAsia="hr-HR"/>
              </w:rPr>
              <w:t xml:space="preserve">i vulkaniziranje </w:t>
            </w:r>
            <w:r w:rsidRPr="00D73273">
              <w:rPr>
                <w:rFonts w:ascii="Cambria" w:hAnsi="Cambria"/>
                <w:sz w:val="24"/>
                <w:szCs w:val="24"/>
                <w:lang w:val="hr-HR" w:eastAsia="hr-HR"/>
              </w:rPr>
              <w:t>motornih vozila</w:t>
            </w:r>
          </w:p>
        </w:tc>
        <w:tc>
          <w:tcPr>
            <w:tcW w:w="1276" w:type="dxa"/>
            <w:tcBorders>
              <w:top w:val="single" w:sz="4" w:space="0" w:color="auto"/>
              <w:left w:val="outset" w:sz="6" w:space="0" w:color="000000"/>
              <w:bottom w:val="single" w:sz="4" w:space="0" w:color="auto"/>
              <w:right w:val="single" w:sz="4" w:space="0" w:color="auto"/>
            </w:tcBorders>
            <w:vAlign w:val="center"/>
          </w:tcPr>
          <w:p w:rsidR="00FB5343" w:rsidRPr="00D73273" w:rsidRDefault="00FB5343"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300,00 €</w:t>
            </w:r>
          </w:p>
        </w:tc>
        <w:tc>
          <w:tcPr>
            <w:tcW w:w="1417" w:type="dxa"/>
            <w:tcBorders>
              <w:top w:val="single" w:sz="4" w:space="0" w:color="auto"/>
              <w:left w:val="single" w:sz="4" w:space="0" w:color="auto"/>
              <w:bottom w:val="single" w:sz="4" w:space="0" w:color="auto"/>
              <w:right w:val="single" w:sz="4" w:space="0" w:color="auto"/>
            </w:tcBorders>
            <w:vAlign w:val="center"/>
          </w:tcPr>
          <w:p w:rsidR="00FB5343" w:rsidRPr="00D73273" w:rsidRDefault="00FB5343"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696" w:type="dxa"/>
            <w:tcBorders>
              <w:top w:val="single" w:sz="4" w:space="0" w:color="auto"/>
              <w:left w:val="single" w:sz="4" w:space="0" w:color="auto"/>
              <w:bottom w:val="single" w:sz="4" w:space="0" w:color="auto"/>
              <w:right w:val="outset" w:sz="6" w:space="0" w:color="000000"/>
            </w:tcBorders>
            <w:vAlign w:val="center"/>
          </w:tcPr>
          <w:p w:rsidR="00FB5343" w:rsidRPr="00D73273" w:rsidRDefault="00FB5343"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300,00 €</w:t>
            </w:r>
          </w:p>
        </w:tc>
      </w:tr>
      <w:tr w:rsidR="00EC6F1B" w:rsidRPr="00D73273" w:rsidTr="00EC6F1B">
        <w:trPr>
          <w:trHeight w:val="330"/>
        </w:trPr>
        <w:tc>
          <w:tcPr>
            <w:tcW w:w="988" w:type="dxa"/>
            <w:vMerge w:val="restart"/>
            <w:tcBorders>
              <w:left w:val="outset" w:sz="6" w:space="0" w:color="000000"/>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20</w:t>
            </w:r>
          </w:p>
        </w:tc>
        <w:tc>
          <w:tcPr>
            <w:tcW w:w="3685" w:type="dxa"/>
            <w:tcBorders>
              <w:top w:val="single" w:sz="4" w:space="0" w:color="auto"/>
              <w:left w:val="outset" w:sz="6" w:space="0" w:color="000000"/>
              <w:bottom w:val="single" w:sz="4" w:space="0" w:color="auto"/>
              <w:right w:val="outset" w:sz="6" w:space="0" w:color="000000"/>
            </w:tcBorders>
            <w:vAlign w:val="center"/>
          </w:tcPr>
          <w:p w:rsidR="00EC6F1B" w:rsidRPr="00D73273" w:rsidRDefault="00EC6F1B" w:rsidP="00EC6F1B">
            <w:pPr>
              <w:spacing w:after="0" w:line="240" w:lineRule="auto"/>
              <w:rPr>
                <w:rFonts w:ascii="Cambria" w:hAnsi="Cambria"/>
                <w:sz w:val="24"/>
                <w:szCs w:val="24"/>
                <w:lang w:val="hr-HR" w:eastAsia="hr-HR"/>
              </w:rPr>
            </w:pPr>
            <w:r w:rsidRPr="00D73273">
              <w:rPr>
                <w:rFonts w:ascii="Cambria" w:hAnsi="Cambria"/>
                <w:sz w:val="24"/>
                <w:szCs w:val="24"/>
                <w:lang w:val="hr-HR" w:eastAsia="hr-HR"/>
              </w:rPr>
              <w:t>Ostale zanatske djelatnosti površine:</w:t>
            </w:r>
          </w:p>
        </w:tc>
        <w:tc>
          <w:tcPr>
            <w:tcW w:w="1276" w:type="dxa"/>
            <w:tcBorders>
              <w:top w:val="single" w:sz="4" w:space="0" w:color="auto"/>
              <w:left w:val="outset" w:sz="6" w:space="0" w:color="000000"/>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p>
        </w:tc>
        <w:tc>
          <w:tcPr>
            <w:tcW w:w="1417" w:type="dxa"/>
            <w:tcBorders>
              <w:top w:val="single" w:sz="4" w:space="0" w:color="auto"/>
              <w:left w:val="single" w:sz="4" w:space="0" w:color="auto"/>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p>
        </w:tc>
        <w:tc>
          <w:tcPr>
            <w:tcW w:w="1696" w:type="dxa"/>
            <w:tcBorders>
              <w:top w:val="single" w:sz="4" w:space="0" w:color="auto"/>
              <w:left w:val="single" w:sz="4" w:space="0" w:color="auto"/>
              <w:bottom w:val="single" w:sz="4" w:space="0" w:color="auto"/>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p>
        </w:tc>
      </w:tr>
      <w:tr w:rsidR="00EC6F1B" w:rsidRPr="00D73273" w:rsidTr="00EC6F1B">
        <w:trPr>
          <w:trHeight w:val="165"/>
        </w:trPr>
        <w:tc>
          <w:tcPr>
            <w:tcW w:w="988" w:type="dxa"/>
            <w:vMerge/>
            <w:tcBorders>
              <w:left w:val="outset" w:sz="6" w:space="0" w:color="000000"/>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EC6F1B" w:rsidRPr="00D73273" w:rsidRDefault="00EC6F1B" w:rsidP="00EC6F1B">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 xml:space="preserve">do 25 </w:t>
            </w:r>
            <w:r w:rsidRPr="00D73273">
              <w:rPr>
                <w:rFonts w:ascii="Cambria" w:eastAsia="Arial" w:hAnsi="Cambria" w:cs="Arial"/>
                <w:sz w:val="24"/>
                <w:szCs w:val="24"/>
              </w:rPr>
              <w:t>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70,00 €</w:t>
            </w:r>
          </w:p>
        </w:tc>
        <w:tc>
          <w:tcPr>
            <w:tcW w:w="1417" w:type="dxa"/>
            <w:tcBorders>
              <w:top w:val="single" w:sz="4" w:space="0" w:color="auto"/>
              <w:left w:val="single" w:sz="4" w:space="0" w:color="auto"/>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40,00 €</w:t>
            </w:r>
          </w:p>
        </w:tc>
        <w:tc>
          <w:tcPr>
            <w:tcW w:w="1696" w:type="dxa"/>
            <w:tcBorders>
              <w:top w:val="single" w:sz="4" w:space="0" w:color="auto"/>
              <w:left w:val="single" w:sz="4" w:space="0" w:color="auto"/>
              <w:bottom w:val="single" w:sz="4" w:space="0" w:color="auto"/>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70,00 €</w:t>
            </w:r>
          </w:p>
        </w:tc>
      </w:tr>
      <w:tr w:rsidR="00EC6F1B" w:rsidRPr="00D73273" w:rsidTr="00EC6F1B">
        <w:trPr>
          <w:trHeight w:val="221"/>
        </w:trPr>
        <w:tc>
          <w:tcPr>
            <w:tcW w:w="988" w:type="dxa"/>
            <w:vMerge/>
            <w:tcBorders>
              <w:left w:val="outset" w:sz="6" w:space="0" w:color="000000"/>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EC6F1B" w:rsidRPr="00D73273" w:rsidRDefault="00EC6F1B" w:rsidP="00EC6F1B">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25</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100,00 €</w:t>
            </w:r>
          </w:p>
        </w:tc>
        <w:tc>
          <w:tcPr>
            <w:tcW w:w="1417" w:type="dxa"/>
            <w:tcBorders>
              <w:top w:val="single" w:sz="4" w:space="0" w:color="auto"/>
              <w:left w:val="single" w:sz="4" w:space="0" w:color="auto"/>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70,00 €</w:t>
            </w:r>
          </w:p>
        </w:tc>
        <w:tc>
          <w:tcPr>
            <w:tcW w:w="1696" w:type="dxa"/>
            <w:tcBorders>
              <w:top w:val="single" w:sz="4" w:space="0" w:color="auto"/>
              <w:left w:val="single" w:sz="4" w:space="0" w:color="auto"/>
              <w:bottom w:val="single" w:sz="4" w:space="0" w:color="auto"/>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100,00 €</w:t>
            </w:r>
          </w:p>
        </w:tc>
      </w:tr>
      <w:tr w:rsidR="00EC6F1B" w:rsidRPr="00D73273" w:rsidTr="00EC6F1B">
        <w:trPr>
          <w:trHeight w:val="270"/>
        </w:trPr>
        <w:tc>
          <w:tcPr>
            <w:tcW w:w="988" w:type="dxa"/>
            <w:vMerge/>
            <w:tcBorders>
              <w:left w:val="outset" w:sz="6" w:space="0" w:color="000000"/>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EC6F1B" w:rsidRPr="00D73273" w:rsidRDefault="00EC6F1B" w:rsidP="00EC6F1B">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100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150,00 €</w:t>
            </w:r>
          </w:p>
        </w:tc>
        <w:tc>
          <w:tcPr>
            <w:tcW w:w="1417" w:type="dxa"/>
            <w:tcBorders>
              <w:top w:val="single" w:sz="4" w:space="0" w:color="auto"/>
              <w:left w:val="single" w:sz="4" w:space="0" w:color="auto"/>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100,00 €</w:t>
            </w:r>
          </w:p>
        </w:tc>
        <w:tc>
          <w:tcPr>
            <w:tcW w:w="1696" w:type="dxa"/>
            <w:tcBorders>
              <w:top w:val="single" w:sz="4" w:space="0" w:color="auto"/>
              <w:left w:val="single" w:sz="4" w:space="0" w:color="auto"/>
              <w:bottom w:val="single" w:sz="4" w:space="0" w:color="auto"/>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150,00 €</w:t>
            </w:r>
          </w:p>
        </w:tc>
      </w:tr>
      <w:tr w:rsidR="00EC6F1B" w:rsidRPr="00D73273" w:rsidTr="00EC6F1B">
        <w:trPr>
          <w:trHeight w:val="251"/>
        </w:trPr>
        <w:tc>
          <w:tcPr>
            <w:tcW w:w="988" w:type="dxa"/>
            <w:vMerge/>
            <w:tcBorders>
              <w:left w:val="outset" w:sz="6" w:space="0" w:color="000000"/>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EC6F1B" w:rsidRPr="00D73273" w:rsidRDefault="00EC6F1B" w:rsidP="00EC6F1B">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100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150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417" w:type="dxa"/>
            <w:tcBorders>
              <w:top w:val="single" w:sz="4" w:space="0" w:color="auto"/>
              <w:left w:val="single" w:sz="4" w:space="0" w:color="auto"/>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150,00 €</w:t>
            </w:r>
          </w:p>
        </w:tc>
        <w:tc>
          <w:tcPr>
            <w:tcW w:w="1696" w:type="dxa"/>
            <w:tcBorders>
              <w:top w:val="single" w:sz="4" w:space="0" w:color="auto"/>
              <w:left w:val="single" w:sz="4" w:space="0" w:color="auto"/>
              <w:bottom w:val="single" w:sz="4" w:space="0" w:color="auto"/>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200,00 €</w:t>
            </w:r>
          </w:p>
        </w:tc>
      </w:tr>
      <w:tr w:rsidR="00EC6F1B" w:rsidRPr="00D73273" w:rsidTr="00EC6F1B">
        <w:trPr>
          <w:trHeight w:val="210"/>
        </w:trPr>
        <w:tc>
          <w:tcPr>
            <w:tcW w:w="988" w:type="dxa"/>
            <w:vMerge/>
            <w:tcBorders>
              <w:left w:val="outset" w:sz="6" w:space="0" w:color="000000"/>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EC6F1B" w:rsidRPr="00D73273" w:rsidRDefault="00EC6F1B" w:rsidP="00EC6F1B">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od 150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r w:rsidRPr="00D73273">
              <w:rPr>
                <w:rFonts w:ascii="Cambria" w:hAnsi="Cambria"/>
                <w:sz w:val="24"/>
                <w:szCs w:val="24"/>
                <w:lang w:val="hr-HR" w:eastAsia="hr-HR"/>
              </w:rPr>
              <w:t xml:space="preserve"> do 200</w:t>
            </w:r>
            <w:r w:rsidRPr="00D73273">
              <w:rPr>
                <w:rFonts w:ascii="Cambria" w:eastAsia="Arial" w:hAnsi="Cambria" w:cs="Arial"/>
                <w:sz w:val="24"/>
                <w:szCs w:val="24"/>
              </w:rPr>
              <w:t xml:space="preserve"> m</w:t>
            </w:r>
            <w:r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 xml:space="preserve">300,00 € </w:t>
            </w:r>
          </w:p>
        </w:tc>
        <w:tc>
          <w:tcPr>
            <w:tcW w:w="1417" w:type="dxa"/>
            <w:tcBorders>
              <w:top w:val="single" w:sz="4" w:space="0" w:color="auto"/>
              <w:left w:val="single" w:sz="4" w:space="0" w:color="auto"/>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 xml:space="preserve">250,00 € </w:t>
            </w:r>
          </w:p>
        </w:tc>
        <w:tc>
          <w:tcPr>
            <w:tcW w:w="1696" w:type="dxa"/>
            <w:tcBorders>
              <w:top w:val="single" w:sz="4" w:space="0" w:color="auto"/>
              <w:left w:val="single" w:sz="4" w:space="0" w:color="auto"/>
              <w:bottom w:val="single" w:sz="4" w:space="0" w:color="auto"/>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300,00 €</w:t>
            </w:r>
          </w:p>
        </w:tc>
      </w:tr>
      <w:tr w:rsidR="00EC6F1B" w:rsidRPr="00D73273" w:rsidTr="00B65968">
        <w:trPr>
          <w:trHeight w:val="210"/>
        </w:trPr>
        <w:tc>
          <w:tcPr>
            <w:tcW w:w="988" w:type="dxa"/>
            <w:vMerge/>
            <w:tcBorders>
              <w:left w:val="outset" w:sz="6" w:space="0" w:color="000000"/>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EC6F1B" w:rsidRPr="00D73273" w:rsidRDefault="00A84685" w:rsidP="00EC6F1B">
            <w:pPr>
              <w:pStyle w:val="ListParagraph"/>
              <w:numPr>
                <w:ilvl w:val="0"/>
                <w:numId w:val="2"/>
              </w:numPr>
              <w:spacing w:after="0" w:line="240" w:lineRule="auto"/>
              <w:rPr>
                <w:rFonts w:ascii="Cambria" w:hAnsi="Cambria"/>
                <w:sz w:val="24"/>
                <w:szCs w:val="24"/>
                <w:lang w:val="hr-HR" w:eastAsia="hr-HR"/>
              </w:rPr>
            </w:pPr>
            <w:r w:rsidRPr="00D73273">
              <w:rPr>
                <w:rFonts w:ascii="Cambria" w:hAnsi="Cambria"/>
                <w:sz w:val="24"/>
                <w:szCs w:val="24"/>
                <w:lang w:val="hr-HR" w:eastAsia="hr-HR"/>
              </w:rPr>
              <w:t>preko</w:t>
            </w:r>
            <w:r w:rsidR="00EC6F1B" w:rsidRPr="00D73273">
              <w:rPr>
                <w:rFonts w:ascii="Cambria" w:hAnsi="Cambria"/>
                <w:sz w:val="24"/>
                <w:szCs w:val="24"/>
                <w:lang w:val="hr-HR" w:eastAsia="hr-HR"/>
              </w:rPr>
              <w:t xml:space="preserve"> 200</w:t>
            </w:r>
            <w:r w:rsidR="00EC6F1B" w:rsidRPr="00D73273">
              <w:rPr>
                <w:rFonts w:ascii="Cambria" w:eastAsia="Arial" w:hAnsi="Cambria" w:cs="Arial"/>
                <w:sz w:val="24"/>
                <w:szCs w:val="24"/>
              </w:rPr>
              <w:t xml:space="preserve"> m</w:t>
            </w:r>
            <w:r w:rsidR="00EC6F1B" w:rsidRPr="00D73273">
              <w:rPr>
                <w:rFonts w:ascii="Cambria" w:eastAsia="Arial" w:hAnsi="Cambria" w:cs="Arial"/>
                <w:sz w:val="24"/>
                <w:szCs w:val="24"/>
                <w:vertAlign w:val="superscript"/>
              </w:rPr>
              <w:t>2</w:t>
            </w:r>
          </w:p>
        </w:tc>
        <w:tc>
          <w:tcPr>
            <w:tcW w:w="1276" w:type="dxa"/>
            <w:tcBorders>
              <w:top w:val="single" w:sz="4" w:space="0" w:color="auto"/>
              <w:left w:val="outset" w:sz="6" w:space="0" w:color="000000"/>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500,00 €</w:t>
            </w:r>
          </w:p>
        </w:tc>
        <w:tc>
          <w:tcPr>
            <w:tcW w:w="1417" w:type="dxa"/>
            <w:tcBorders>
              <w:top w:val="single" w:sz="4" w:space="0" w:color="auto"/>
              <w:left w:val="single" w:sz="4" w:space="0" w:color="auto"/>
              <w:bottom w:val="single" w:sz="4" w:space="0" w:color="auto"/>
              <w:right w:val="single" w:sz="4" w:space="0" w:color="auto"/>
            </w:tcBorders>
            <w:vAlign w:val="center"/>
          </w:tcPr>
          <w:p w:rsidR="00EC6F1B" w:rsidRPr="00D73273" w:rsidRDefault="00EC6F1B"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400,00 €</w:t>
            </w:r>
          </w:p>
        </w:tc>
        <w:tc>
          <w:tcPr>
            <w:tcW w:w="1696" w:type="dxa"/>
            <w:tcBorders>
              <w:top w:val="single" w:sz="4" w:space="0" w:color="auto"/>
              <w:left w:val="single" w:sz="4" w:space="0" w:color="auto"/>
              <w:bottom w:val="single" w:sz="4" w:space="0" w:color="auto"/>
              <w:right w:val="outset" w:sz="6" w:space="0" w:color="000000"/>
            </w:tcBorders>
            <w:vAlign w:val="center"/>
          </w:tcPr>
          <w:p w:rsidR="00EC6F1B"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500,00 €</w:t>
            </w:r>
          </w:p>
        </w:tc>
      </w:tr>
      <w:tr w:rsidR="00B65968" w:rsidRPr="00D73273" w:rsidTr="00FB5343">
        <w:trPr>
          <w:trHeight w:val="180"/>
        </w:trPr>
        <w:tc>
          <w:tcPr>
            <w:tcW w:w="988" w:type="dxa"/>
            <w:tcBorders>
              <w:left w:val="outset" w:sz="6" w:space="0" w:color="000000"/>
              <w:bottom w:val="outset" w:sz="6" w:space="0" w:color="000000"/>
              <w:right w:val="outset" w:sz="6" w:space="0" w:color="000000"/>
            </w:tcBorders>
            <w:vAlign w:val="center"/>
          </w:tcPr>
          <w:p w:rsidR="00B65968" w:rsidRPr="00D73273" w:rsidRDefault="00B65968" w:rsidP="00A80DF8">
            <w:pPr>
              <w:spacing w:after="0" w:line="240" w:lineRule="auto"/>
              <w:jc w:val="center"/>
              <w:rPr>
                <w:rFonts w:ascii="Cambria" w:hAnsi="Cambria"/>
                <w:sz w:val="24"/>
                <w:szCs w:val="24"/>
                <w:lang w:val="hr-HR" w:eastAsia="hr-HR"/>
              </w:rPr>
            </w:pPr>
          </w:p>
          <w:p w:rsidR="00B65968" w:rsidRPr="00D73273" w:rsidRDefault="00EC6F1B"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21</w:t>
            </w:r>
          </w:p>
          <w:p w:rsidR="00B65968" w:rsidRPr="00D73273" w:rsidRDefault="00B65968" w:rsidP="00A80DF8">
            <w:pPr>
              <w:spacing w:after="0" w:line="240" w:lineRule="auto"/>
              <w:jc w:val="center"/>
              <w:rPr>
                <w:rFonts w:ascii="Cambria" w:hAnsi="Cambria"/>
                <w:sz w:val="24"/>
                <w:szCs w:val="24"/>
                <w:lang w:val="hr-HR" w:eastAsia="hr-HR"/>
              </w:rPr>
            </w:pPr>
          </w:p>
        </w:tc>
        <w:tc>
          <w:tcPr>
            <w:tcW w:w="3685" w:type="dxa"/>
            <w:tcBorders>
              <w:top w:val="single" w:sz="4" w:space="0" w:color="auto"/>
              <w:left w:val="outset" w:sz="6" w:space="0" w:color="000000"/>
              <w:bottom w:val="single" w:sz="4" w:space="0" w:color="auto"/>
              <w:right w:val="outset" w:sz="6" w:space="0" w:color="000000"/>
            </w:tcBorders>
            <w:vAlign w:val="center"/>
          </w:tcPr>
          <w:p w:rsidR="00B65968" w:rsidRPr="00D73273" w:rsidRDefault="00B65968" w:rsidP="00856B04">
            <w:pPr>
              <w:spacing w:after="0" w:line="240" w:lineRule="auto"/>
              <w:rPr>
                <w:rFonts w:ascii="Cambria" w:hAnsi="Cambria"/>
                <w:sz w:val="24"/>
                <w:szCs w:val="24"/>
                <w:lang w:val="hr-HR" w:eastAsia="hr-HR"/>
              </w:rPr>
            </w:pPr>
            <w:r w:rsidRPr="00D73273">
              <w:rPr>
                <w:rFonts w:ascii="Cambria" w:hAnsi="Cambria"/>
                <w:sz w:val="24"/>
                <w:szCs w:val="24"/>
                <w:lang w:val="hr-HR" w:eastAsia="hr-HR"/>
              </w:rPr>
              <w:t>Sjedište privrednog subjekta koje nije obuhvaćeno nekom od prethodnih tačaka iz ove tabele</w:t>
            </w:r>
          </w:p>
        </w:tc>
        <w:tc>
          <w:tcPr>
            <w:tcW w:w="1276" w:type="dxa"/>
            <w:tcBorders>
              <w:top w:val="single" w:sz="4" w:space="0" w:color="auto"/>
              <w:left w:val="outset" w:sz="6" w:space="0" w:color="000000"/>
              <w:bottom w:val="single" w:sz="4" w:space="0" w:color="auto"/>
              <w:right w:val="single" w:sz="4" w:space="0" w:color="auto"/>
            </w:tcBorders>
            <w:vAlign w:val="center"/>
          </w:tcPr>
          <w:p w:rsidR="00B65968" w:rsidRPr="00D73273" w:rsidRDefault="003B1267" w:rsidP="00A80DF8">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300,00 €</w:t>
            </w:r>
          </w:p>
        </w:tc>
        <w:tc>
          <w:tcPr>
            <w:tcW w:w="1417" w:type="dxa"/>
            <w:tcBorders>
              <w:top w:val="single" w:sz="4" w:space="0" w:color="auto"/>
              <w:left w:val="single" w:sz="4" w:space="0" w:color="auto"/>
              <w:bottom w:val="single" w:sz="4" w:space="0" w:color="auto"/>
              <w:right w:val="single" w:sz="4" w:space="0" w:color="auto"/>
            </w:tcBorders>
            <w:vAlign w:val="center"/>
          </w:tcPr>
          <w:p w:rsidR="00B65968" w:rsidRPr="00D73273" w:rsidRDefault="003B1267" w:rsidP="003B1267">
            <w:pPr>
              <w:spacing w:after="0" w:line="240" w:lineRule="auto"/>
              <w:jc w:val="right"/>
              <w:rPr>
                <w:rFonts w:ascii="Cambria" w:hAnsi="Cambria"/>
                <w:sz w:val="24"/>
                <w:szCs w:val="24"/>
                <w:lang w:val="hr-HR" w:eastAsia="hr-HR"/>
              </w:rPr>
            </w:pPr>
            <w:r w:rsidRPr="00D73273">
              <w:rPr>
                <w:rFonts w:ascii="Cambria" w:hAnsi="Cambria"/>
                <w:sz w:val="24"/>
                <w:szCs w:val="24"/>
                <w:lang w:val="hr-HR" w:eastAsia="hr-HR"/>
              </w:rPr>
              <w:t>200,00 €</w:t>
            </w:r>
          </w:p>
        </w:tc>
        <w:tc>
          <w:tcPr>
            <w:tcW w:w="1696" w:type="dxa"/>
            <w:tcBorders>
              <w:top w:val="single" w:sz="4" w:space="0" w:color="auto"/>
              <w:left w:val="single" w:sz="4" w:space="0" w:color="auto"/>
              <w:bottom w:val="single" w:sz="4" w:space="0" w:color="auto"/>
              <w:right w:val="outset" w:sz="6" w:space="0" w:color="000000"/>
            </w:tcBorders>
            <w:vAlign w:val="center"/>
          </w:tcPr>
          <w:p w:rsidR="00B65968" w:rsidRPr="00D73273" w:rsidRDefault="003B1267" w:rsidP="00A80DF8">
            <w:pPr>
              <w:spacing w:after="0" w:line="240" w:lineRule="auto"/>
              <w:jc w:val="center"/>
              <w:rPr>
                <w:rFonts w:ascii="Cambria" w:hAnsi="Cambria"/>
                <w:sz w:val="24"/>
                <w:szCs w:val="24"/>
                <w:lang w:val="hr-HR" w:eastAsia="hr-HR"/>
              </w:rPr>
            </w:pPr>
            <w:r w:rsidRPr="00D73273">
              <w:rPr>
                <w:rFonts w:ascii="Cambria" w:hAnsi="Cambria"/>
                <w:sz w:val="24"/>
                <w:szCs w:val="24"/>
                <w:lang w:val="hr-HR" w:eastAsia="hr-HR"/>
              </w:rPr>
              <w:t>300,00 €</w:t>
            </w:r>
          </w:p>
        </w:tc>
      </w:tr>
    </w:tbl>
    <w:p w:rsidR="00693098" w:rsidRPr="00D73273" w:rsidRDefault="00693098" w:rsidP="00693098">
      <w:pPr>
        <w:spacing w:after="0" w:line="240" w:lineRule="auto"/>
        <w:ind w:right="90"/>
        <w:jc w:val="both"/>
        <w:rPr>
          <w:rFonts w:ascii="Cambria" w:hAnsi="Cambria"/>
          <w:sz w:val="24"/>
          <w:szCs w:val="24"/>
          <w:lang w:val="en-US"/>
        </w:rPr>
      </w:pPr>
    </w:p>
    <w:p w:rsidR="001266FE" w:rsidRPr="00D73273" w:rsidRDefault="001266FE" w:rsidP="001266FE">
      <w:pPr>
        <w:spacing w:after="0" w:line="240" w:lineRule="auto"/>
        <w:ind w:right="77"/>
        <w:jc w:val="both"/>
        <w:rPr>
          <w:rFonts w:ascii="Cambria" w:eastAsia="Arial" w:hAnsi="Cambria" w:cs="Arial"/>
          <w:sz w:val="24"/>
          <w:szCs w:val="24"/>
        </w:rPr>
      </w:pPr>
      <w:r w:rsidRPr="00D73273">
        <w:rPr>
          <w:rFonts w:ascii="Cambria" w:eastAsia="Arial" w:hAnsi="Cambria" w:cs="Arial"/>
          <w:sz w:val="24"/>
          <w:szCs w:val="24"/>
        </w:rPr>
        <w:t>U godini kad se  započne korišćenje komercijalnog objekta,</w:t>
      </w:r>
      <w:r w:rsidR="00503484" w:rsidRPr="00D73273">
        <w:rPr>
          <w:rFonts w:ascii="Cambria" w:eastAsia="Arial" w:hAnsi="Cambria" w:cs="Arial"/>
          <w:sz w:val="24"/>
          <w:szCs w:val="24"/>
        </w:rPr>
        <w:t xml:space="preserve"> odnosno prestane njegovo korišćenje,</w:t>
      </w:r>
      <w:r w:rsidRPr="00D73273">
        <w:rPr>
          <w:rFonts w:ascii="Cambria" w:eastAsia="Arial" w:hAnsi="Cambria" w:cs="Arial"/>
          <w:sz w:val="24"/>
          <w:szCs w:val="24"/>
        </w:rPr>
        <w:t xml:space="preserve"> naknada se utvrđuje srazmjerno vremenu korišćenja u toj godini.</w:t>
      </w:r>
    </w:p>
    <w:p w:rsidR="001266FE" w:rsidRPr="00D73273" w:rsidRDefault="001266FE" w:rsidP="00693098">
      <w:pPr>
        <w:spacing w:after="0" w:line="240" w:lineRule="auto"/>
        <w:ind w:right="90"/>
        <w:jc w:val="both"/>
        <w:rPr>
          <w:rFonts w:ascii="Cambria" w:hAnsi="Cambria"/>
          <w:sz w:val="24"/>
          <w:szCs w:val="24"/>
          <w:lang w:val="en-US"/>
        </w:rPr>
      </w:pPr>
    </w:p>
    <w:p w:rsidR="00E96F7F" w:rsidRPr="00D73273" w:rsidRDefault="00E96F7F" w:rsidP="00693098">
      <w:pPr>
        <w:spacing w:after="0" w:line="240" w:lineRule="auto"/>
        <w:ind w:right="90"/>
        <w:jc w:val="both"/>
        <w:rPr>
          <w:rFonts w:ascii="Cambria" w:hAnsi="Cambria"/>
          <w:sz w:val="24"/>
          <w:szCs w:val="24"/>
          <w:lang w:val="en-US"/>
        </w:rPr>
      </w:pPr>
      <w:r w:rsidRPr="00D73273">
        <w:rPr>
          <w:rFonts w:ascii="Cambria" w:hAnsi="Cambria"/>
          <w:sz w:val="24"/>
          <w:szCs w:val="24"/>
          <w:lang w:val="en-US"/>
        </w:rPr>
        <w:t>Pod pristupom sa puta u smislu stava 1 ovog člana, podrazumijeva se i pristup objektu sa saobraćajnica na teritoriji grada koje pripadaju grupi pristupnih ulica, a koje su sastavni dio ulica, kao i pristup sa trga, šetališta, pješačke staze, stepeništa i sl.</w:t>
      </w:r>
    </w:p>
    <w:p w:rsidR="00693098" w:rsidRPr="00D73273" w:rsidRDefault="00693098" w:rsidP="00693098">
      <w:pPr>
        <w:spacing w:after="0" w:line="240" w:lineRule="auto"/>
        <w:ind w:right="90"/>
        <w:jc w:val="both"/>
        <w:rPr>
          <w:rFonts w:ascii="Cambria" w:hAnsi="Cambria"/>
          <w:sz w:val="24"/>
          <w:szCs w:val="24"/>
          <w:lang w:val="en-US"/>
        </w:rPr>
      </w:pPr>
    </w:p>
    <w:p w:rsidR="00E96F7F" w:rsidRPr="00D73273" w:rsidRDefault="00AA446B" w:rsidP="00693098">
      <w:pPr>
        <w:spacing w:after="0" w:line="240" w:lineRule="auto"/>
        <w:ind w:right="90"/>
        <w:jc w:val="both"/>
        <w:rPr>
          <w:rFonts w:ascii="Cambria" w:hAnsi="Cambria"/>
          <w:sz w:val="24"/>
          <w:szCs w:val="24"/>
          <w:lang w:val="en-US"/>
        </w:rPr>
      </w:pPr>
      <w:r w:rsidRPr="00D73273">
        <w:rPr>
          <w:rFonts w:ascii="Cambria" w:hAnsi="Cambria"/>
          <w:sz w:val="24"/>
          <w:szCs w:val="24"/>
          <w:lang w:val="en-US"/>
        </w:rPr>
        <w:t>O</w:t>
      </w:r>
      <w:r w:rsidR="00157D22" w:rsidRPr="00D73273">
        <w:rPr>
          <w:rFonts w:ascii="Cambria" w:hAnsi="Cambria"/>
          <w:sz w:val="24"/>
          <w:szCs w:val="24"/>
          <w:lang w:val="en-US"/>
        </w:rPr>
        <w:t xml:space="preserve">rgan </w:t>
      </w:r>
      <w:r w:rsidRPr="00D73273">
        <w:rPr>
          <w:rFonts w:ascii="Cambria" w:hAnsi="Cambria"/>
          <w:sz w:val="24"/>
          <w:szCs w:val="24"/>
          <w:lang w:val="en-US"/>
        </w:rPr>
        <w:t xml:space="preserve">lokalne uprave </w:t>
      </w:r>
      <w:r w:rsidR="007E74A9" w:rsidRPr="00D73273">
        <w:rPr>
          <w:rFonts w:ascii="Cambria" w:hAnsi="Cambria"/>
          <w:sz w:val="24"/>
          <w:szCs w:val="24"/>
          <w:lang w:val="en-US"/>
        </w:rPr>
        <w:t>nadlež</w:t>
      </w:r>
      <w:r w:rsidRPr="00D73273">
        <w:rPr>
          <w:rFonts w:ascii="Cambria" w:hAnsi="Cambria"/>
          <w:sz w:val="24"/>
          <w:szCs w:val="24"/>
          <w:lang w:val="en-US"/>
        </w:rPr>
        <w:t>an</w:t>
      </w:r>
      <w:r w:rsidR="007E74A9" w:rsidRPr="00D73273">
        <w:rPr>
          <w:rFonts w:ascii="Cambria" w:hAnsi="Cambria"/>
          <w:sz w:val="24"/>
          <w:szCs w:val="24"/>
          <w:lang w:val="en-US"/>
        </w:rPr>
        <w:t xml:space="preserve"> za poslove preduzetništva </w:t>
      </w:r>
      <w:r w:rsidR="00AE2FDB" w:rsidRPr="00D73273">
        <w:rPr>
          <w:rFonts w:ascii="Cambria" w:hAnsi="Cambria"/>
          <w:sz w:val="24"/>
          <w:szCs w:val="24"/>
          <w:lang w:val="en-US"/>
        </w:rPr>
        <w:t xml:space="preserve">je dužan da </w:t>
      </w:r>
      <w:r w:rsidR="00E96F7F" w:rsidRPr="00D73273">
        <w:rPr>
          <w:rFonts w:ascii="Cambria" w:hAnsi="Cambria"/>
          <w:sz w:val="24"/>
          <w:szCs w:val="24"/>
          <w:lang w:val="en-US"/>
        </w:rPr>
        <w:t xml:space="preserve">dostavlja sve potrebne podatke </w:t>
      </w:r>
      <w:r w:rsidRPr="00D73273">
        <w:rPr>
          <w:rFonts w:ascii="Cambria" w:hAnsi="Cambria"/>
          <w:sz w:val="24"/>
          <w:szCs w:val="24"/>
          <w:lang w:val="en-US"/>
        </w:rPr>
        <w:t>kojima raspolaže</w:t>
      </w:r>
      <w:r w:rsidR="00AE2FDB" w:rsidRPr="00D73273">
        <w:rPr>
          <w:rFonts w:ascii="Cambria" w:hAnsi="Cambria"/>
          <w:sz w:val="24"/>
          <w:szCs w:val="24"/>
          <w:lang w:val="en-US"/>
        </w:rPr>
        <w:t xml:space="preserve"> vezano za </w:t>
      </w:r>
      <w:proofErr w:type="gramStart"/>
      <w:r w:rsidR="00AE2FDB" w:rsidRPr="00D73273">
        <w:rPr>
          <w:rFonts w:ascii="Cambria" w:hAnsi="Cambria"/>
          <w:sz w:val="24"/>
          <w:szCs w:val="24"/>
          <w:lang w:val="en-US"/>
        </w:rPr>
        <w:t>obavljanje  djelatnostui</w:t>
      </w:r>
      <w:proofErr w:type="gramEnd"/>
      <w:r w:rsidR="00AE2FDB" w:rsidRPr="00D73273">
        <w:rPr>
          <w:rFonts w:ascii="Cambria" w:hAnsi="Cambria"/>
          <w:sz w:val="24"/>
          <w:szCs w:val="24"/>
          <w:lang w:val="en-US"/>
        </w:rPr>
        <w:t xml:space="preserve"> u komercijalnim objektima</w:t>
      </w:r>
      <w:r w:rsidRPr="00D73273">
        <w:rPr>
          <w:rFonts w:ascii="Cambria" w:hAnsi="Cambria"/>
          <w:sz w:val="24"/>
          <w:szCs w:val="24"/>
          <w:lang w:val="en-US"/>
        </w:rPr>
        <w:t xml:space="preserve"> </w:t>
      </w:r>
      <w:r w:rsidR="00E96F7F" w:rsidRPr="00D73273">
        <w:rPr>
          <w:rFonts w:ascii="Cambria" w:hAnsi="Cambria"/>
          <w:sz w:val="24"/>
          <w:szCs w:val="24"/>
          <w:lang w:val="en-US"/>
        </w:rPr>
        <w:t>(uključujući i podatke za komercijalne objekte za koje lokalna uprava ne izdaje odobrenja) organu</w:t>
      </w:r>
      <w:r w:rsidR="009C2CCE" w:rsidRPr="00D73273">
        <w:rPr>
          <w:rFonts w:ascii="Cambria" w:hAnsi="Cambria"/>
          <w:sz w:val="24"/>
          <w:szCs w:val="24"/>
          <w:lang w:val="en-US"/>
        </w:rPr>
        <w:t xml:space="preserve"> lokalne uprave</w:t>
      </w:r>
      <w:r w:rsidR="00E96F7F" w:rsidRPr="00D73273">
        <w:rPr>
          <w:rFonts w:ascii="Cambria" w:hAnsi="Cambria"/>
          <w:sz w:val="24"/>
          <w:szCs w:val="24"/>
          <w:lang w:val="en-US"/>
        </w:rPr>
        <w:t xml:space="preserve"> nadležnom za poslove lokalnih javnih prihoda</w:t>
      </w:r>
      <w:r w:rsidR="00AE2FDB" w:rsidRPr="00D73273">
        <w:rPr>
          <w:rFonts w:ascii="Cambria" w:hAnsi="Cambria"/>
          <w:sz w:val="24"/>
          <w:szCs w:val="24"/>
          <w:lang w:val="en-US"/>
        </w:rPr>
        <w:t>, radi utvrđivanja naknade iz ovog člana</w:t>
      </w:r>
      <w:r w:rsidR="00BC6E68" w:rsidRPr="00D73273">
        <w:rPr>
          <w:rFonts w:ascii="Cambria" w:hAnsi="Cambria"/>
          <w:sz w:val="24"/>
          <w:szCs w:val="24"/>
          <w:lang w:val="en-US"/>
        </w:rPr>
        <w:t>.</w:t>
      </w:r>
    </w:p>
    <w:p w:rsidR="001E4029" w:rsidRPr="00D73273" w:rsidRDefault="001E4029" w:rsidP="00E96F7F">
      <w:pPr>
        <w:spacing w:after="0" w:line="240" w:lineRule="auto"/>
        <w:ind w:right="90" w:firstLine="240"/>
        <w:jc w:val="both"/>
        <w:rPr>
          <w:rFonts w:ascii="Cambria" w:hAnsi="Cambria"/>
          <w:sz w:val="24"/>
          <w:szCs w:val="24"/>
          <w:lang w:val="en-US"/>
        </w:rPr>
      </w:pPr>
    </w:p>
    <w:p w:rsidR="00E96F7F" w:rsidRPr="00D73273" w:rsidRDefault="00E96F7F" w:rsidP="00E45AFA">
      <w:pPr>
        <w:spacing w:after="0" w:line="240" w:lineRule="auto"/>
        <w:ind w:right="90"/>
        <w:jc w:val="both"/>
        <w:rPr>
          <w:rFonts w:ascii="Cambria" w:hAnsi="Cambria"/>
          <w:sz w:val="24"/>
          <w:szCs w:val="24"/>
          <w:lang w:val="en-US"/>
        </w:rPr>
      </w:pPr>
      <w:r w:rsidRPr="00D73273">
        <w:rPr>
          <w:rFonts w:ascii="Cambria" w:eastAsia="Arial" w:hAnsi="Cambria"/>
          <w:bCs/>
          <w:sz w:val="24"/>
          <w:szCs w:val="24"/>
          <w:lang w:val="sr-Latn-CS"/>
        </w:rPr>
        <w:t>Visin</w:t>
      </w:r>
      <w:r w:rsidR="00AE2FDB" w:rsidRPr="00D73273">
        <w:rPr>
          <w:rFonts w:ascii="Cambria" w:eastAsia="Arial" w:hAnsi="Cambria"/>
          <w:bCs/>
          <w:sz w:val="24"/>
          <w:szCs w:val="24"/>
          <w:lang w:val="sr-Latn-CS"/>
        </w:rPr>
        <w:t>u</w:t>
      </w:r>
      <w:r w:rsidRPr="00D73273">
        <w:rPr>
          <w:rFonts w:ascii="Cambria" w:eastAsia="Arial" w:hAnsi="Cambria"/>
          <w:bCs/>
          <w:sz w:val="24"/>
          <w:szCs w:val="24"/>
          <w:lang w:val="sr-Latn-CS"/>
        </w:rPr>
        <w:t xml:space="preserve"> naknade iz  ovog člana utvrđuje  rješenjem organ lokalne uprave nadležan za poslove lokalnih javnih prihoda.</w:t>
      </w:r>
    </w:p>
    <w:p w:rsidR="003A1CDA" w:rsidRPr="00D73273" w:rsidRDefault="003A1CDA" w:rsidP="004678B1">
      <w:pPr>
        <w:shd w:val="clear" w:color="auto" w:fill="FFFFFF"/>
        <w:spacing w:after="0" w:line="240" w:lineRule="auto"/>
        <w:contextualSpacing/>
        <w:jc w:val="center"/>
        <w:rPr>
          <w:rFonts w:ascii="Cambria" w:eastAsia="Arial" w:hAnsi="Cambria" w:cs="Arial"/>
          <w:b/>
          <w:sz w:val="24"/>
          <w:szCs w:val="24"/>
          <w:lang w:val="sr-Latn-CS"/>
        </w:rPr>
      </w:pPr>
    </w:p>
    <w:p w:rsidR="00AE5A84" w:rsidRPr="00D73273" w:rsidRDefault="00AE5A84" w:rsidP="004678B1">
      <w:pPr>
        <w:shd w:val="clear" w:color="auto" w:fill="FFFFFF"/>
        <w:spacing w:after="0" w:line="240" w:lineRule="auto"/>
        <w:contextualSpacing/>
        <w:jc w:val="center"/>
        <w:rPr>
          <w:rFonts w:ascii="Cambria" w:eastAsia="Arial" w:hAnsi="Cambria" w:cs="Arial"/>
          <w:b/>
          <w:sz w:val="24"/>
          <w:szCs w:val="24"/>
          <w:lang w:val="sr-Latn-CS"/>
        </w:rPr>
      </w:pPr>
    </w:p>
    <w:p w:rsidR="004678B1" w:rsidRPr="00D73273" w:rsidRDefault="004678B1" w:rsidP="004678B1">
      <w:pPr>
        <w:shd w:val="clear" w:color="auto" w:fill="FFFFFF"/>
        <w:spacing w:after="0" w:line="240" w:lineRule="auto"/>
        <w:contextualSpacing/>
        <w:jc w:val="center"/>
        <w:rPr>
          <w:rFonts w:ascii="Cambria" w:eastAsia="Arial" w:hAnsi="Cambria" w:cs="Arial"/>
          <w:b/>
          <w:sz w:val="24"/>
          <w:szCs w:val="24"/>
          <w:lang w:val="sr-Latn-CS"/>
        </w:rPr>
      </w:pPr>
      <w:r w:rsidRPr="00D73273">
        <w:rPr>
          <w:rFonts w:ascii="Cambria" w:eastAsia="Arial" w:hAnsi="Cambria" w:cs="Arial"/>
          <w:b/>
          <w:sz w:val="24"/>
          <w:szCs w:val="24"/>
          <w:lang w:val="sr-Latn-CS"/>
        </w:rPr>
        <w:t xml:space="preserve">Član </w:t>
      </w:r>
      <w:r w:rsidR="00E45AFA" w:rsidRPr="00D73273">
        <w:rPr>
          <w:rFonts w:ascii="Cambria" w:eastAsia="Arial" w:hAnsi="Cambria" w:cs="Arial"/>
          <w:b/>
          <w:sz w:val="24"/>
          <w:szCs w:val="24"/>
          <w:lang w:val="sr-Latn-CS"/>
        </w:rPr>
        <w:t>19</w:t>
      </w:r>
    </w:p>
    <w:p w:rsidR="00860466" w:rsidRPr="00D73273" w:rsidRDefault="00860466" w:rsidP="004678B1">
      <w:pPr>
        <w:shd w:val="clear" w:color="auto" w:fill="FFFFFF"/>
        <w:spacing w:after="0" w:line="240" w:lineRule="auto"/>
        <w:contextualSpacing/>
        <w:jc w:val="center"/>
        <w:rPr>
          <w:rFonts w:ascii="Cambria" w:eastAsia="Arial" w:hAnsi="Cambria" w:cs="Arial"/>
          <w:b/>
          <w:sz w:val="24"/>
          <w:szCs w:val="24"/>
          <w:lang w:val="sr-Latn-CS"/>
        </w:rPr>
      </w:pPr>
    </w:p>
    <w:p w:rsidR="004678B1" w:rsidRPr="00D73273" w:rsidRDefault="004678B1" w:rsidP="00FB4E04">
      <w:pPr>
        <w:spacing w:after="0" w:line="240" w:lineRule="auto"/>
        <w:ind w:right="90"/>
        <w:jc w:val="both"/>
        <w:rPr>
          <w:rFonts w:ascii="Cambria" w:hAnsi="Cambria" w:cs="Arial"/>
          <w:color w:val="000000"/>
          <w:sz w:val="24"/>
          <w:szCs w:val="24"/>
        </w:rPr>
      </w:pPr>
      <w:r w:rsidRPr="00D73273">
        <w:rPr>
          <w:rFonts w:ascii="Cambria" w:eastAsia="Arial" w:hAnsi="Cambria" w:cs="Arial"/>
          <w:bCs/>
          <w:sz w:val="24"/>
          <w:szCs w:val="24"/>
          <w:lang w:val="sr-Latn-CS"/>
        </w:rPr>
        <w:t>Poslovi vezani za naplatu i kontrolu na</w:t>
      </w:r>
      <w:r w:rsidR="00FB4E04" w:rsidRPr="00D73273">
        <w:rPr>
          <w:rFonts w:ascii="Cambria" w:eastAsia="Arial" w:hAnsi="Cambria" w:cs="Arial"/>
          <w:bCs/>
          <w:sz w:val="24"/>
          <w:szCs w:val="24"/>
          <w:lang w:val="sr-Latn-CS"/>
        </w:rPr>
        <w:t xml:space="preserve">plate naknada iz ove odluke vrši organ lokalne javne uprave </w:t>
      </w:r>
      <w:r w:rsidRPr="00D73273">
        <w:rPr>
          <w:rFonts w:ascii="Cambria" w:eastAsia="Arial" w:hAnsi="Cambria" w:cs="Arial"/>
          <w:bCs/>
          <w:sz w:val="24"/>
          <w:szCs w:val="24"/>
          <w:lang w:val="sr-Latn-CS"/>
        </w:rPr>
        <w:t xml:space="preserve"> </w:t>
      </w:r>
      <w:r w:rsidR="00FB4E04" w:rsidRPr="00D73273">
        <w:rPr>
          <w:rFonts w:ascii="Cambria" w:eastAsia="Arial" w:hAnsi="Cambria"/>
          <w:bCs/>
          <w:sz w:val="24"/>
          <w:szCs w:val="24"/>
          <w:lang w:val="sr-Latn-CS"/>
        </w:rPr>
        <w:t>nadležan za poslove lokalnih javnih prihoda.</w:t>
      </w:r>
    </w:p>
    <w:p w:rsidR="004678B1" w:rsidRPr="00D73273" w:rsidRDefault="004678B1" w:rsidP="004678B1">
      <w:pPr>
        <w:spacing w:after="0" w:line="240" w:lineRule="auto"/>
        <w:ind w:right="77"/>
        <w:jc w:val="center"/>
        <w:rPr>
          <w:rFonts w:ascii="Cambria" w:eastAsia="Arial" w:hAnsi="Cambria" w:cs="Arial"/>
          <w:b/>
          <w:position w:val="-2"/>
          <w:sz w:val="24"/>
          <w:szCs w:val="24"/>
          <w:lang w:val="sr-Latn-CS"/>
        </w:rPr>
      </w:pPr>
    </w:p>
    <w:p w:rsidR="00615BFB" w:rsidRPr="00D73273" w:rsidRDefault="00615BFB" w:rsidP="004678B1">
      <w:pPr>
        <w:spacing w:after="0" w:line="240" w:lineRule="auto"/>
        <w:ind w:right="77"/>
        <w:jc w:val="center"/>
        <w:rPr>
          <w:rFonts w:ascii="Cambria" w:eastAsia="Arial" w:hAnsi="Cambria" w:cs="Arial"/>
          <w:b/>
          <w:position w:val="-2"/>
          <w:sz w:val="24"/>
          <w:szCs w:val="24"/>
          <w:lang w:val="sr-Latn-CS"/>
        </w:rPr>
      </w:pPr>
    </w:p>
    <w:p w:rsidR="00AE5A84" w:rsidRPr="00D73273" w:rsidRDefault="00AE5A84" w:rsidP="004678B1">
      <w:pPr>
        <w:spacing w:after="0" w:line="240" w:lineRule="auto"/>
        <w:ind w:right="77"/>
        <w:jc w:val="center"/>
        <w:rPr>
          <w:rFonts w:ascii="Cambria" w:eastAsia="Arial" w:hAnsi="Cambria" w:cs="Arial"/>
          <w:b/>
          <w:position w:val="-2"/>
          <w:sz w:val="24"/>
          <w:szCs w:val="24"/>
          <w:lang w:val="sr-Latn-CS"/>
        </w:rPr>
      </w:pPr>
    </w:p>
    <w:p w:rsidR="004678B1" w:rsidRPr="00D73273" w:rsidRDefault="004678B1" w:rsidP="004678B1">
      <w:pPr>
        <w:spacing w:after="0" w:line="240" w:lineRule="auto"/>
        <w:ind w:right="77"/>
        <w:jc w:val="center"/>
        <w:rPr>
          <w:rFonts w:ascii="Cambria" w:eastAsia="Arial" w:hAnsi="Cambria" w:cs="Arial"/>
          <w:sz w:val="24"/>
          <w:szCs w:val="24"/>
          <w:lang w:val="sr-Latn-CS"/>
        </w:rPr>
      </w:pPr>
      <w:r w:rsidRPr="00D73273">
        <w:rPr>
          <w:rFonts w:ascii="Cambria" w:eastAsia="Arial" w:hAnsi="Cambria" w:cs="Arial"/>
          <w:b/>
          <w:position w:val="-2"/>
          <w:sz w:val="24"/>
          <w:szCs w:val="24"/>
          <w:lang w:val="sr-Latn-CS"/>
        </w:rPr>
        <w:t>PRELAZNA I Z</w:t>
      </w:r>
      <w:r w:rsidRPr="00D73273">
        <w:rPr>
          <w:rFonts w:ascii="Cambria" w:eastAsia="Arial" w:hAnsi="Cambria" w:cs="Arial"/>
          <w:b/>
          <w:spacing w:val="-18"/>
          <w:position w:val="-2"/>
          <w:sz w:val="24"/>
          <w:szCs w:val="24"/>
          <w:lang w:val="sr-Latn-CS"/>
        </w:rPr>
        <w:t>A</w:t>
      </w:r>
      <w:r w:rsidRPr="00D73273">
        <w:rPr>
          <w:rFonts w:ascii="Cambria" w:eastAsia="Arial" w:hAnsi="Cambria" w:cs="Arial"/>
          <w:b/>
          <w:position w:val="-2"/>
          <w:sz w:val="24"/>
          <w:szCs w:val="24"/>
          <w:lang w:val="sr-Latn-CS"/>
        </w:rPr>
        <w:t>VRŠNE ODREDBE</w:t>
      </w:r>
    </w:p>
    <w:p w:rsidR="00860466" w:rsidRPr="00D73273" w:rsidRDefault="00860466" w:rsidP="004678B1">
      <w:pPr>
        <w:spacing w:after="0" w:line="240" w:lineRule="auto"/>
        <w:ind w:right="77"/>
        <w:jc w:val="center"/>
        <w:rPr>
          <w:rFonts w:ascii="Cambria" w:eastAsia="Arial" w:hAnsi="Cambria" w:cs="Arial"/>
          <w:b/>
          <w:sz w:val="24"/>
          <w:szCs w:val="24"/>
          <w:lang w:val="sr-Latn-CS"/>
        </w:rPr>
      </w:pPr>
    </w:p>
    <w:p w:rsidR="004678B1" w:rsidRPr="00D73273" w:rsidRDefault="004678B1" w:rsidP="004678B1">
      <w:pPr>
        <w:spacing w:after="0" w:line="240" w:lineRule="auto"/>
        <w:ind w:right="77"/>
        <w:jc w:val="center"/>
        <w:rPr>
          <w:rFonts w:ascii="Cambria" w:eastAsia="Arial" w:hAnsi="Cambria" w:cs="Arial"/>
          <w:b/>
          <w:sz w:val="24"/>
          <w:szCs w:val="24"/>
          <w:lang w:val="sr-Latn-CS"/>
        </w:rPr>
      </w:pPr>
      <w:r w:rsidRPr="00D73273">
        <w:rPr>
          <w:rFonts w:ascii="Cambria" w:eastAsia="Arial" w:hAnsi="Cambria" w:cs="Arial"/>
          <w:b/>
          <w:sz w:val="24"/>
          <w:szCs w:val="24"/>
          <w:lang w:val="sr-Latn-CS"/>
        </w:rPr>
        <w:t xml:space="preserve">Član </w:t>
      </w:r>
      <w:r w:rsidR="00802784" w:rsidRPr="00D73273">
        <w:rPr>
          <w:rFonts w:ascii="Cambria" w:eastAsia="Arial" w:hAnsi="Cambria" w:cs="Arial"/>
          <w:b/>
          <w:sz w:val="24"/>
          <w:szCs w:val="24"/>
          <w:lang w:val="sr-Latn-CS"/>
        </w:rPr>
        <w:t>2</w:t>
      </w:r>
      <w:r w:rsidR="00E45AFA" w:rsidRPr="00D73273">
        <w:rPr>
          <w:rFonts w:ascii="Cambria" w:eastAsia="Arial" w:hAnsi="Cambria" w:cs="Arial"/>
          <w:b/>
          <w:sz w:val="24"/>
          <w:szCs w:val="24"/>
          <w:lang w:val="sr-Latn-CS"/>
        </w:rPr>
        <w:t>0</w:t>
      </w:r>
    </w:p>
    <w:p w:rsidR="00615BFB" w:rsidRPr="00D73273" w:rsidRDefault="00615BFB" w:rsidP="004678B1">
      <w:pPr>
        <w:spacing w:after="0" w:line="240" w:lineRule="auto"/>
        <w:ind w:right="77"/>
        <w:jc w:val="center"/>
        <w:rPr>
          <w:rFonts w:ascii="Cambria" w:eastAsia="Arial" w:hAnsi="Cambria" w:cs="Arial"/>
          <w:b/>
          <w:sz w:val="24"/>
          <w:szCs w:val="24"/>
          <w:lang w:val="sr-Latn-CS"/>
        </w:rPr>
      </w:pPr>
    </w:p>
    <w:p w:rsidR="004678B1" w:rsidRPr="00D73273" w:rsidRDefault="004678B1" w:rsidP="00E45AFA">
      <w:pPr>
        <w:spacing w:after="0" w:line="240" w:lineRule="auto"/>
        <w:ind w:right="77"/>
        <w:jc w:val="both"/>
        <w:rPr>
          <w:rFonts w:ascii="Cambria" w:eastAsia="Arial" w:hAnsi="Cambria" w:cs="Arial"/>
          <w:bCs/>
          <w:sz w:val="24"/>
          <w:szCs w:val="24"/>
          <w:lang w:val="sr-Latn-CS"/>
        </w:rPr>
      </w:pPr>
      <w:r w:rsidRPr="00D73273">
        <w:rPr>
          <w:rFonts w:ascii="Cambria" w:eastAsia="Arial" w:hAnsi="Cambria" w:cs="Arial"/>
          <w:bCs/>
          <w:sz w:val="24"/>
          <w:szCs w:val="24"/>
          <w:lang w:val="sr-Latn-CS"/>
        </w:rPr>
        <w:t xml:space="preserve">Postupci započeti prije stupanja na snagu ove odluke okončaće se po odredbama </w:t>
      </w:r>
      <w:r w:rsidR="00E45AFA" w:rsidRPr="00D73273">
        <w:rPr>
          <w:rFonts w:ascii="Cambria" w:eastAsia="Arial" w:hAnsi="Cambria" w:cs="Arial"/>
          <w:color w:val="000000"/>
          <w:sz w:val="24"/>
          <w:szCs w:val="24"/>
          <w:lang w:val="sr-Latn-CS"/>
        </w:rPr>
        <w:t xml:space="preserve">Odluke </w:t>
      </w:r>
      <w:r w:rsidR="00E45AFA" w:rsidRPr="00D73273">
        <w:rPr>
          <w:rFonts w:ascii="Cambria" w:eastAsiaTheme="minorEastAsia" w:hAnsi="Cambria"/>
          <w:bCs/>
          <w:color w:val="000000"/>
          <w:sz w:val="24"/>
          <w:szCs w:val="24"/>
          <w:lang w:val="en-US"/>
        </w:rPr>
        <w:t>o naknadama za korišćenje opštinskih i nekategorisanih puteva na teritoriji opštine Nikšić ("Službeni list CG - opštinski propisi", br. 36/</w:t>
      </w:r>
      <w:proofErr w:type="gramStart"/>
      <w:r w:rsidR="00E45AFA" w:rsidRPr="00D73273">
        <w:rPr>
          <w:rFonts w:ascii="Cambria" w:eastAsiaTheme="minorEastAsia" w:hAnsi="Cambria"/>
          <w:bCs/>
          <w:color w:val="000000"/>
          <w:sz w:val="24"/>
          <w:szCs w:val="24"/>
          <w:lang w:val="en-US"/>
        </w:rPr>
        <w:t>15 ,</w:t>
      </w:r>
      <w:proofErr w:type="gramEnd"/>
      <w:r w:rsidR="00E45AFA" w:rsidRPr="00D73273">
        <w:rPr>
          <w:rFonts w:ascii="Cambria" w:eastAsiaTheme="minorEastAsia" w:hAnsi="Cambria"/>
          <w:bCs/>
          <w:color w:val="000000"/>
          <w:sz w:val="24"/>
          <w:szCs w:val="24"/>
          <w:lang w:val="en-US"/>
        </w:rPr>
        <w:t xml:space="preserve"> 22/16 i 05/20), </w:t>
      </w:r>
      <w:r w:rsidRPr="00D73273">
        <w:rPr>
          <w:rFonts w:ascii="Cambria" w:eastAsia="Arial" w:hAnsi="Cambria" w:cs="Arial"/>
          <w:bCs/>
          <w:sz w:val="24"/>
          <w:szCs w:val="24"/>
          <w:lang w:val="sr-Latn-CS"/>
        </w:rPr>
        <w:t>ukoliko je to povoljnije za obveznika.</w:t>
      </w:r>
    </w:p>
    <w:p w:rsidR="00860466" w:rsidRPr="00D73273" w:rsidRDefault="00860466" w:rsidP="004678B1">
      <w:pPr>
        <w:spacing w:after="0" w:line="240" w:lineRule="auto"/>
        <w:ind w:right="77"/>
        <w:jc w:val="center"/>
        <w:rPr>
          <w:rFonts w:ascii="Cambria" w:eastAsia="Arial" w:hAnsi="Cambria" w:cs="Arial"/>
          <w:b/>
          <w:sz w:val="24"/>
          <w:szCs w:val="24"/>
          <w:lang w:val="sr-Latn-CS"/>
        </w:rPr>
      </w:pPr>
    </w:p>
    <w:p w:rsidR="00AE5A84" w:rsidRPr="00D73273" w:rsidRDefault="00AE5A84" w:rsidP="004678B1">
      <w:pPr>
        <w:spacing w:after="0" w:line="240" w:lineRule="auto"/>
        <w:ind w:right="77"/>
        <w:jc w:val="center"/>
        <w:rPr>
          <w:rFonts w:ascii="Cambria" w:eastAsia="Arial" w:hAnsi="Cambria" w:cs="Arial"/>
          <w:b/>
          <w:sz w:val="24"/>
          <w:szCs w:val="24"/>
          <w:lang w:val="sr-Latn-CS"/>
        </w:rPr>
      </w:pPr>
    </w:p>
    <w:p w:rsidR="004D481D" w:rsidRPr="00D73273" w:rsidRDefault="004D481D" w:rsidP="004678B1">
      <w:pPr>
        <w:spacing w:after="0" w:line="240" w:lineRule="auto"/>
        <w:ind w:right="77"/>
        <w:jc w:val="center"/>
        <w:rPr>
          <w:rFonts w:ascii="Cambria" w:eastAsia="Arial" w:hAnsi="Cambria" w:cs="Arial"/>
          <w:b/>
          <w:sz w:val="24"/>
          <w:szCs w:val="24"/>
          <w:lang w:val="sr-Latn-CS"/>
        </w:rPr>
      </w:pPr>
    </w:p>
    <w:p w:rsidR="004D481D" w:rsidRPr="00D73273" w:rsidRDefault="004D481D" w:rsidP="004678B1">
      <w:pPr>
        <w:spacing w:after="0" w:line="240" w:lineRule="auto"/>
        <w:ind w:right="77"/>
        <w:jc w:val="center"/>
        <w:rPr>
          <w:rFonts w:ascii="Cambria" w:eastAsia="Arial" w:hAnsi="Cambria" w:cs="Arial"/>
          <w:b/>
          <w:sz w:val="24"/>
          <w:szCs w:val="24"/>
          <w:lang w:val="sr-Latn-CS"/>
        </w:rPr>
      </w:pPr>
    </w:p>
    <w:p w:rsidR="004D481D" w:rsidRPr="00D73273" w:rsidRDefault="004D481D" w:rsidP="004678B1">
      <w:pPr>
        <w:spacing w:after="0" w:line="240" w:lineRule="auto"/>
        <w:ind w:right="77"/>
        <w:jc w:val="center"/>
        <w:rPr>
          <w:rFonts w:ascii="Cambria" w:eastAsia="Arial" w:hAnsi="Cambria" w:cs="Arial"/>
          <w:b/>
          <w:sz w:val="24"/>
          <w:szCs w:val="24"/>
          <w:lang w:val="sr-Latn-CS"/>
        </w:rPr>
      </w:pPr>
    </w:p>
    <w:p w:rsidR="004D481D" w:rsidRPr="00D73273" w:rsidRDefault="004D481D" w:rsidP="004678B1">
      <w:pPr>
        <w:spacing w:after="0" w:line="240" w:lineRule="auto"/>
        <w:ind w:right="77"/>
        <w:jc w:val="center"/>
        <w:rPr>
          <w:rFonts w:ascii="Cambria" w:eastAsia="Arial" w:hAnsi="Cambria" w:cs="Arial"/>
          <w:b/>
          <w:sz w:val="24"/>
          <w:szCs w:val="24"/>
          <w:lang w:val="sr-Latn-CS"/>
        </w:rPr>
      </w:pPr>
    </w:p>
    <w:p w:rsidR="004D481D" w:rsidRPr="00D73273" w:rsidRDefault="004D481D" w:rsidP="004678B1">
      <w:pPr>
        <w:spacing w:after="0" w:line="240" w:lineRule="auto"/>
        <w:ind w:right="77"/>
        <w:jc w:val="center"/>
        <w:rPr>
          <w:rFonts w:ascii="Cambria" w:eastAsia="Arial" w:hAnsi="Cambria" w:cs="Arial"/>
          <w:b/>
          <w:sz w:val="24"/>
          <w:szCs w:val="24"/>
          <w:lang w:val="sr-Latn-CS"/>
        </w:rPr>
      </w:pPr>
    </w:p>
    <w:p w:rsidR="004D481D" w:rsidRPr="00D73273" w:rsidRDefault="004D481D" w:rsidP="004678B1">
      <w:pPr>
        <w:spacing w:after="0" w:line="240" w:lineRule="auto"/>
        <w:ind w:right="77"/>
        <w:jc w:val="center"/>
        <w:rPr>
          <w:rFonts w:ascii="Cambria" w:eastAsia="Arial" w:hAnsi="Cambria" w:cs="Arial"/>
          <w:b/>
          <w:sz w:val="24"/>
          <w:szCs w:val="24"/>
          <w:lang w:val="sr-Latn-CS"/>
        </w:rPr>
      </w:pPr>
    </w:p>
    <w:p w:rsidR="003A1CDA" w:rsidRPr="00D73273" w:rsidRDefault="004678B1" w:rsidP="004678B1">
      <w:pPr>
        <w:spacing w:after="0" w:line="240" w:lineRule="auto"/>
        <w:ind w:right="77"/>
        <w:jc w:val="center"/>
        <w:rPr>
          <w:rFonts w:ascii="Cambria" w:eastAsia="Arial" w:hAnsi="Cambria" w:cs="Arial"/>
          <w:b/>
          <w:sz w:val="24"/>
          <w:szCs w:val="24"/>
          <w:lang w:val="sr-Latn-CS"/>
        </w:rPr>
      </w:pPr>
      <w:r w:rsidRPr="00D73273">
        <w:rPr>
          <w:rFonts w:ascii="Cambria" w:eastAsia="Arial" w:hAnsi="Cambria" w:cs="Arial"/>
          <w:b/>
          <w:sz w:val="24"/>
          <w:szCs w:val="24"/>
          <w:lang w:val="sr-Latn-CS"/>
        </w:rPr>
        <w:lastRenderedPageBreak/>
        <w:t xml:space="preserve">Član </w:t>
      </w:r>
      <w:r w:rsidR="00802784" w:rsidRPr="00D73273">
        <w:rPr>
          <w:rFonts w:ascii="Cambria" w:eastAsia="Arial" w:hAnsi="Cambria" w:cs="Arial"/>
          <w:b/>
          <w:sz w:val="24"/>
          <w:szCs w:val="24"/>
          <w:lang w:val="sr-Latn-CS"/>
        </w:rPr>
        <w:t>2</w:t>
      </w:r>
      <w:r w:rsidR="00E45AFA" w:rsidRPr="00D73273">
        <w:rPr>
          <w:rFonts w:ascii="Cambria" w:eastAsia="Arial" w:hAnsi="Cambria" w:cs="Arial"/>
          <w:b/>
          <w:sz w:val="24"/>
          <w:szCs w:val="24"/>
          <w:lang w:val="sr-Latn-CS"/>
        </w:rPr>
        <w:t>1</w:t>
      </w:r>
    </w:p>
    <w:p w:rsidR="00615BFB" w:rsidRPr="00D73273" w:rsidRDefault="00615BFB" w:rsidP="004678B1">
      <w:pPr>
        <w:spacing w:after="0" w:line="240" w:lineRule="auto"/>
        <w:ind w:right="77"/>
        <w:jc w:val="center"/>
        <w:rPr>
          <w:rFonts w:ascii="Cambria" w:eastAsia="Arial" w:hAnsi="Cambria" w:cs="Arial"/>
          <w:b/>
          <w:sz w:val="24"/>
          <w:szCs w:val="24"/>
          <w:lang w:val="sr-Latn-CS"/>
        </w:rPr>
      </w:pPr>
    </w:p>
    <w:p w:rsidR="004678B1" w:rsidRPr="00D73273" w:rsidRDefault="004678B1" w:rsidP="00E45AFA">
      <w:pPr>
        <w:spacing w:after="0" w:line="240" w:lineRule="auto"/>
        <w:ind w:right="77"/>
        <w:rPr>
          <w:rFonts w:ascii="Cambria" w:eastAsia="Arial" w:hAnsi="Cambria" w:cs="Arial"/>
          <w:sz w:val="24"/>
          <w:szCs w:val="24"/>
          <w:lang w:val="sr-Latn-CS"/>
        </w:rPr>
      </w:pPr>
      <w:r w:rsidRPr="00D73273">
        <w:rPr>
          <w:rFonts w:ascii="Cambria" w:eastAsia="Arial" w:hAnsi="Cambria" w:cs="Arial"/>
          <w:sz w:val="24"/>
          <w:szCs w:val="24"/>
          <w:lang w:val="sr-Latn-CS"/>
        </w:rPr>
        <w:t>Ova</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odluka</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stupa</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na</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snagu</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osmog</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dana</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od</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dana</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objavljivanja</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u</w:t>
      </w:r>
      <w:r w:rsidRPr="00D73273">
        <w:rPr>
          <w:rFonts w:ascii="Cambria" w:eastAsia="Arial" w:hAnsi="Cambria" w:cs="Arial"/>
          <w:spacing w:val="41"/>
          <w:sz w:val="24"/>
          <w:szCs w:val="24"/>
          <w:lang w:val="sr-Latn-CS"/>
        </w:rPr>
        <w:t xml:space="preserve"> </w:t>
      </w:r>
      <w:r w:rsidRPr="00D73273">
        <w:rPr>
          <w:rFonts w:ascii="Cambria" w:eastAsia="Arial" w:hAnsi="Cambria" w:cs="Arial"/>
          <w:sz w:val="24"/>
          <w:szCs w:val="24"/>
          <w:lang w:val="sr-Latn-CS"/>
        </w:rPr>
        <w:t>"Službenom listu CG - Opštinski propisi".</w:t>
      </w:r>
    </w:p>
    <w:p w:rsidR="00E45AFA" w:rsidRPr="00D73273" w:rsidRDefault="00E45AFA" w:rsidP="00E45AFA">
      <w:pPr>
        <w:spacing w:after="0" w:line="240" w:lineRule="auto"/>
        <w:ind w:right="77"/>
        <w:jc w:val="both"/>
        <w:rPr>
          <w:rFonts w:ascii="Cambria" w:eastAsia="Arial" w:hAnsi="Cambria" w:cs="Arial"/>
          <w:sz w:val="24"/>
          <w:szCs w:val="24"/>
          <w:lang w:val="sr-Latn-CS"/>
        </w:rPr>
      </w:pPr>
    </w:p>
    <w:p w:rsidR="00A6564B" w:rsidRPr="00D73273" w:rsidRDefault="004678B1" w:rsidP="00E45AFA">
      <w:pPr>
        <w:spacing w:after="0" w:line="240" w:lineRule="auto"/>
        <w:ind w:right="77"/>
        <w:jc w:val="both"/>
        <w:rPr>
          <w:rFonts w:ascii="Cambria" w:hAnsi="Cambria" w:cs="Calibri"/>
          <w:sz w:val="24"/>
          <w:szCs w:val="24"/>
          <w:lang w:val="sr-Latn-CS" w:eastAsia="sr-Latn-CS"/>
        </w:rPr>
      </w:pPr>
      <w:r w:rsidRPr="00D73273">
        <w:rPr>
          <w:rFonts w:ascii="Cambria" w:eastAsia="Arial" w:hAnsi="Cambria" w:cs="Arial"/>
          <w:sz w:val="24"/>
          <w:szCs w:val="24"/>
          <w:lang w:val="sr-Latn-CS"/>
        </w:rPr>
        <w:t xml:space="preserve">Danom stupanja na snagu ove odluke prestaje da važi </w:t>
      </w:r>
      <w:r w:rsidR="00E45AFA" w:rsidRPr="00D73273">
        <w:rPr>
          <w:rFonts w:ascii="Cambria" w:eastAsia="Arial" w:hAnsi="Cambria" w:cs="Arial"/>
          <w:color w:val="000000"/>
          <w:sz w:val="24"/>
          <w:szCs w:val="24"/>
          <w:lang w:val="sr-Latn-CS"/>
        </w:rPr>
        <w:t xml:space="preserve">Odluka </w:t>
      </w:r>
      <w:r w:rsidR="00E45AFA" w:rsidRPr="00D73273">
        <w:rPr>
          <w:rFonts w:ascii="Cambria" w:eastAsiaTheme="minorEastAsia" w:hAnsi="Cambria"/>
          <w:bCs/>
          <w:color w:val="000000"/>
          <w:sz w:val="24"/>
          <w:szCs w:val="24"/>
          <w:lang w:val="en-US"/>
        </w:rPr>
        <w:t>o naknadama za korišćenje opštinskih i nekategorisanih puteva na teritoriji opštine Nikšić ("Službeni list CG - opštinski propisi", br. 36/</w:t>
      </w:r>
      <w:proofErr w:type="gramStart"/>
      <w:r w:rsidR="00E45AFA" w:rsidRPr="00D73273">
        <w:rPr>
          <w:rFonts w:ascii="Cambria" w:eastAsiaTheme="minorEastAsia" w:hAnsi="Cambria"/>
          <w:bCs/>
          <w:color w:val="000000"/>
          <w:sz w:val="24"/>
          <w:szCs w:val="24"/>
          <w:lang w:val="en-US"/>
        </w:rPr>
        <w:t>15 ,</w:t>
      </w:r>
      <w:proofErr w:type="gramEnd"/>
      <w:r w:rsidR="00E45AFA" w:rsidRPr="00D73273">
        <w:rPr>
          <w:rFonts w:ascii="Cambria" w:eastAsiaTheme="minorEastAsia" w:hAnsi="Cambria"/>
          <w:bCs/>
          <w:color w:val="000000"/>
          <w:sz w:val="24"/>
          <w:szCs w:val="24"/>
          <w:lang w:val="en-US"/>
        </w:rPr>
        <w:t xml:space="preserve"> 22/16 i 05/20).</w:t>
      </w:r>
    </w:p>
    <w:p w:rsidR="00802784" w:rsidRPr="00D73273" w:rsidRDefault="00802784" w:rsidP="00A6564B">
      <w:pPr>
        <w:autoSpaceDE w:val="0"/>
        <w:autoSpaceDN w:val="0"/>
        <w:adjustRightInd w:val="0"/>
        <w:spacing w:after="0" w:line="240" w:lineRule="auto"/>
        <w:ind w:firstLine="708"/>
        <w:jc w:val="both"/>
        <w:rPr>
          <w:rFonts w:ascii="Cambria" w:hAnsi="Cambria" w:cs="Calibri"/>
          <w:sz w:val="24"/>
          <w:szCs w:val="24"/>
          <w:lang w:val="sr-Latn-CS" w:eastAsia="sr-Latn-CS"/>
        </w:rPr>
      </w:pPr>
    </w:p>
    <w:p w:rsidR="00802784" w:rsidRPr="00D73273" w:rsidRDefault="00802784" w:rsidP="00A6564B">
      <w:pPr>
        <w:autoSpaceDE w:val="0"/>
        <w:autoSpaceDN w:val="0"/>
        <w:adjustRightInd w:val="0"/>
        <w:spacing w:after="0" w:line="240" w:lineRule="auto"/>
        <w:ind w:firstLine="708"/>
        <w:jc w:val="both"/>
        <w:rPr>
          <w:rFonts w:ascii="Cambria" w:hAnsi="Cambria" w:cs="Calibri"/>
          <w:sz w:val="24"/>
          <w:szCs w:val="24"/>
          <w:lang w:val="sr-Latn-CS" w:eastAsia="sr-Latn-CS"/>
        </w:rPr>
      </w:pPr>
    </w:p>
    <w:p w:rsidR="00BE0BBC" w:rsidRPr="00D73273" w:rsidRDefault="00BE0BBC" w:rsidP="00A6564B">
      <w:pPr>
        <w:autoSpaceDE w:val="0"/>
        <w:autoSpaceDN w:val="0"/>
        <w:adjustRightInd w:val="0"/>
        <w:spacing w:after="0" w:line="240" w:lineRule="auto"/>
        <w:ind w:firstLine="708"/>
        <w:jc w:val="both"/>
        <w:rPr>
          <w:rFonts w:ascii="Cambria" w:hAnsi="Cambria" w:cs="Calibri"/>
          <w:sz w:val="24"/>
          <w:szCs w:val="24"/>
          <w:lang w:val="sr-Latn-CS" w:eastAsia="sr-Latn-CS"/>
        </w:rPr>
      </w:pPr>
    </w:p>
    <w:p w:rsidR="00BE0BBC" w:rsidRPr="00D73273" w:rsidRDefault="00BE0BBC" w:rsidP="00A6564B">
      <w:pPr>
        <w:tabs>
          <w:tab w:val="left" w:pos="3165"/>
        </w:tabs>
        <w:spacing w:after="0" w:line="240" w:lineRule="auto"/>
        <w:jc w:val="center"/>
        <w:outlineLvl w:val="0"/>
        <w:rPr>
          <w:rFonts w:ascii="Cambria" w:hAnsi="Cambria"/>
          <w:b/>
          <w:sz w:val="24"/>
          <w:szCs w:val="24"/>
          <w:lang w:val="sr-Latn-CS" w:eastAsia="sr-Latn-CS"/>
        </w:rPr>
      </w:pPr>
    </w:p>
    <w:p w:rsidR="00E650E3" w:rsidRDefault="00A6564B" w:rsidP="00A6564B">
      <w:pPr>
        <w:spacing w:after="0" w:line="240" w:lineRule="auto"/>
        <w:jc w:val="both"/>
        <w:outlineLvl w:val="0"/>
        <w:rPr>
          <w:rFonts w:ascii="Cambria" w:hAnsi="Cambria"/>
          <w:b/>
          <w:sz w:val="24"/>
          <w:szCs w:val="24"/>
          <w:lang w:val="sr-Latn-CS" w:eastAsia="sr-Latn-CS"/>
        </w:rPr>
      </w:pPr>
      <w:r w:rsidRPr="00D73273">
        <w:rPr>
          <w:rFonts w:ascii="Cambria" w:hAnsi="Cambria"/>
          <w:b/>
          <w:sz w:val="24"/>
          <w:szCs w:val="24"/>
          <w:lang w:val="sr-Latn-CS" w:eastAsia="sr-Latn-CS"/>
        </w:rPr>
        <w:t>Broj: 01-</w:t>
      </w:r>
      <w:r w:rsidR="00E650E3">
        <w:rPr>
          <w:rFonts w:ascii="Cambria" w:hAnsi="Cambria"/>
          <w:b/>
          <w:sz w:val="24"/>
          <w:szCs w:val="24"/>
          <w:lang w:val="sr-Latn-CS" w:eastAsia="sr-Latn-CS"/>
        </w:rPr>
        <w:t>030-</w:t>
      </w:r>
      <w:r w:rsidRPr="00D73273">
        <w:rPr>
          <w:rFonts w:ascii="Cambria" w:hAnsi="Cambria"/>
          <w:b/>
          <w:sz w:val="24"/>
          <w:szCs w:val="24"/>
          <w:lang w:val="sr-Latn-CS" w:eastAsia="sr-Latn-CS"/>
        </w:rPr>
        <w:t xml:space="preserve">____                                                       </w:t>
      </w:r>
      <w:r w:rsidRPr="00D73273">
        <w:rPr>
          <w:rFonts w:ascii="Cambria" w:hAnsi="Cambria"/>
          <w:b/>
          <w:sz w:val="24"/>
          <w:szCs w:val="24"/>
          <w:lang w:val="sr-Latn-CS" w:eastAsia="sr-Latn-CS"/>
        </w:rPr>
        <w:tab/>
      </w:r>
      <w:r w:rsidRPr="00D73273">
        <w:rPr>
          <w:rFonts w:ascii="Cambria" w:hAnsi="Cambria"/>
          <w:b/>
          <w:sz w:val="24"/>
          <w:szCs w:val="24"/>
          <w:lang w:val="sr-Latn-CS" w:eastAsia="sr-Latn-CS"/>
        </w:rPr>
        <w:tab/>
      </w:r>
      <w:r w:rsidRPr="00D73273">
        <w:rPr>
          <w:rFonts w:ascii="Cambria" w:hAnsi="Cambria"/>
          <w:b/>
          <w:sz w:val="24"/>
          <w:szCs w:val="24"/>
          <w:lang w:val="sr-Latn-CS" w:eastAsia="sr-Latn-CS"/>
        </w:rPr>
        <w:tab/>
      </w:r>
      <w:r w:rsidRPr="00D73273">
        <w:rPr>
          <w:rFonts w:ascii="Cambria" w:hAnsi="Cambria"/>
          <w:b/>
          <w:sz w:val="24"/>
          <w:szCs w:val="24"/>
          <w:lang w:val="sr-Latn-CS" w:eastAsia="sr-Latn-CS"/>
        </w:rPr>
        <w:tab/>
      </w:r>
      <w:r w:rsidRPr="00D73273">
        <w:rPr>
          <w:rFonts w:ascii="Cambria" w:hAnsi="Cambria"/>
          <w:b/>
          <w:sz w:val="24"/>
          <w:szCs w:val="24"/>
          <w:lang w:val="sr-Latn-CS" w:eastAsia="sr-Latn-CS"/>
        </w:rPr>
        <w:tab/>
      </w:r>
    </w:p>
    <w:p w:rsidR="00E650E3" w:rsidRDefault="00E650E3" w:rsidP="00A6564B">
      <w:pPr>
        <w:tabs>
          <w:tab w:val="left" w:pos="4935"/>
          <w:tab w:val="left" w:pos="5205"/>
          <w:tab w:val="left" w:pos="6270"/>
        </w:tabs>
        <w:spacing w:after="0" w:line="240" w:lineRule="auto"/>
        <w:outlineLvl w:val="0"/>
        <w:rPr>
          <w:rFonts w:ascii="Cambria" w:hAnsi="Cambria"/>
          <w:b/>
          <w:sz w:val="24"/>
          <w:szCs w:val="24"/>
          <w:lang w:val="sr-Latn-CS" w:eastAsia="sr-Latn-CS"/>
        </w:rPr>
      </w:pPr>
      <w:r>
        <w:rPr>
          <w:rFonts w:ascii="Cambria" w:hAnsi="Cambria"/>
          <w:b/>
          <w:sz w:val="24"/>
          <w:szCs w:val="24"/>
          <w:lang w:val="sr-Latn-CS" w:eastAsia="sr-Latn-CS"/>
        </w:rPr>
        <w:t>Nikšić, _______________</w:t>
      </w:r>
      <w:r w:rsidR="00A6564B" w:rsidRPr="00D73273">
        <w:rPr>
          <w:rFonts w:ascii="Cambria" w:hAnsi="Cambria"/>
          <w:b/>
          <w:sz w:val="24"/>
          <w:szCs w:val="24"/>
          <w:lang w:val="sr-Latn-CS" w:eastAsia="sr-Latn-CS"/>
        </w:rPr>
        <w:t>20</w:t>
      </w:r>
      <w:r w:rsidR="00802784" w:rsidRPr="00D73273">
        <w:rPr>
          <w:rFonts w:ascii="Cambria" w:hAnsi="Cambria"/>
          <w:b/>
          <w:sz w:val="24"/>
          <w:szCs w:val="24"/>
          <w:lang w:val="sr-Latn-CS" w:eastAsia="sr-Latn-CS"/>
        </w:rPr>
        <w:t>21</w:t>
      </w:r>
      <w:r w:rsidR="00A6564B" w:rsidRPr="00D73273">
        <w:rPr>
          <w:rFonts w:ascii="Cambria" w:hAnsi="Cambria"/>
          <w:b/>
          <w:sz w:val="24"/>
          <w:szCs w:val="24"/>
          <w:lang w:val="sr-Latn-CS" w:eastAsia="sr-Latn-CS"/>
        </w:rPr>
        <w:t xml:space="preserve">. godine      </w:t>
      </w:r>
    </w:p>
    <w:p w:rsidR="00E650E3" w:rsidRDefault="00E650E3" w:rsidP="00A6564B">
      <w:pPr>
        <w:tabs>
          <w:tab w:val="left" w:pos="4935"/>
          <w:tab w:val="left" w:pos="5205"/>
          <w:tab w:val="left" w:pos="6270"/>
        </w:tabs>
        <w:spacing w:after="0" w:line="240" w:lineRule="auto"/>
        <w:outlineLvl w:val="0"/>
        <w:rPr>
          <w:rFonts w:ascii="Cambria" w:hAnsi="Cambria"/>
          <w:b/>
          <w:sz w:val="24"/>
          <w:szCs w:val="24"/>
          <w:lang w:val="sr-Latn-CS" w:eastAsia="sr-Latn-CS"/>
        </w:rPr>
      </w:pPr>
    </w:p>
    <w:p w:rsidR="00E650E3" w:rsidRDefault="00E650E3" w:rsidP="00A6564B">
      <w:pPr>
        <w:tabs>
          <w:tab w:val="left" w:pos="4935"/>
          <w:tab w:val="left" w:pos="5205"/>
          <w:tab w:val="left" w:pos="6270"/>
        </w:tabs>
        <w:spacing w:after="0" w:line="240" w:lineRule="auto"/>
        <w:outlineLvl w:val="0"/>
        <w:rPr>
          <w:rFonts w:ascii="Cambria" w:hAnsi="Cambria"/>
          <w:b/>
          <w:sz w:val="24"/>
          <w:szCs w:val="24"/>
          <w:lang w:val="sr-Latn-CS" w:eastAsia="sr-Latn-CS"/>
        </w:rPr>
      </w:pPr>
    </w:p>
    <w:p w:rsidR="00E650E3" w:rsidRPr="00D73273" w:rsidRDefault="00E650E3" w:rsidP="00E650E3">
      <w:pPr>
        <w:tabs>
          <w:tab w:val="left" w:pos="3165"/>
        </w:tabs>
        <w:spacing w:after="0" w:line="240" w:lineRule="auto"/>
        <w:jc w:val="center"/>
        <w:outlineLvl w:val="0"/>
        <w:rPr>
          <w:rFonts w:ascii="Cambria" w:hAnsi="Cambria"/>
          <w:b/>
          <w:sz w:val="24"/>
          <w:szCs w:val="24"/>
          <w:lang w:val="sr-Latn-CS" w:eastAsia="sr-Latn-CS"/>
        </w:rPr>
      </w:pPr>
      <w:r w:rsidRPr="00D73273">
        <w:rPr>
          <w:rFonts w:ascii="Cambria" w:hAnsi="Cambria"/>
          <w:b/>
          <w:sz w:val="24"/>
          <w:szCs w:val="24"/>
          <w:lang w:val="sr-Latn-CS" w:eastAsia="sr-Latn-CS"/>
        </w:rPr>
        <w:t>SKUPŠTINA OPŠTINE NIKŠIĆ</w:t>
      </w:r>
    </w:p>
    <w:p w:rsidR="00E650E3" w:rsidRDefault="00E650E3" w:rsidP="00A6564B">
      <w:pPr>
        <w:tabs>
          <w:tab w:val="left" w:pos="4935"/>
          <w:tab w:val="left" w:pos="5205"/>
          <w:tab w:val="left" w:pos="6270"/>
        </w:tabs>
        <w:spacing w:after="0" w:line="240" w:lineRule="auto"/>
        <w:outlineLvl w:val="0"/>
        <w:rPr>
          <w:rFonts w:ascii="Cambria" w:hAnsi="Cambria"/>
          <w:b/>
          <w:sz w:val="24"/>
          <w:szCs w:val="24"/>
          <w:lang w:val="sr-Latn-CS" w:eastAsia="sr-Latn-CS"/>
        </w:rPr>
      </w:pPr>
    </w:p>
    <w:p w:rsidR="00E650E3" w:rsidRDefault="00E650E3" w:rsidP="00E650E3">
      <w:pPr>
        <w:tabs>
          <w:tab w:val="left" w:pos="4935"/>
          <w:tab w:val="left" w:pos="5205"/>
          <w:tab w:val="left" w:pos="6270"/>
        </w:tabs>
        <w:spacing w:after="0" w:line="240" w:lineRule="auto"/>
        <w:jc w:val="center"/>
        <w:outlineLvl w:val="0"/>
        <w:rPr>
          <w:rFonts w:ascii="Cambria" w:hAnsi="Cambria"/>
          <w:b/>
          <w:sz w:val="24"/>
          <w:szCs w:val="24"/>
          <w:lang w:val="sr-Latn-CS" w:eastAsia="sr-Latn-CS"/>
        </w:rPr>
      </w:pPr>
      <w:r>
        <w:rPr>
          <w:rFonts w:ascii="Cambria" w:hAnsi="Cambria"/>
          <w:b/>
          <w:sz w:val="24"/>
          <w:szCs w:val="24"/>
          <w:lang w:val="sr-Latn-CS" w:eastAsia="sr-Latn-CS"/>
        </w:rPr>
        <w:t xml:space="preserve">                                                                                                                       Predsjednik</w:t>
      </w:r>
    </w:p>
    <w:p w:rsidR="00E650E3" w:rsidRDefault="00E650E3" w:rsidP="00A6564B">
      <w:pPr>
        <w:tabs>
          <w:tab w:val="left" w:pos="4935"/>
          <w:tab w:val="left" w:pos="5205"/>
          <w:tab w:val="left" w:pos="6270"/>
        </w:tabs>
        <w:spacing w:after="0" w:line="240" w:lineRule="auto"/>
        <w:outlineLvl w:val="0"/>
        <w:rPr>
          <w:rFonts w:ascii="Cambria" w:hAnsi="Cambria"/>
          <w:b/>
          <w:sz w:val="24"/>
          <w:szCs w:val="24"/>
          <w:lang w:val="sr-Latn-CS" w:eastAsia="sr-Latn-CS"/>
        </w:rPr>
      </w:pPr>
    </w:p>
    <w:p w:rsidR="00A6564B" w:rsidRPr="00D73273" w:rsidRDefault="00A6564B" w:rsidP="00A6564B">
      <w:pPr>
        <w:tabs>
          <w:tab w:val="left" w:pos="4935"/>
          <w:tab w:val="left" w:pos="5205"/>
          <w:tab w:val="left" w:pos="6270"/>
        </w:tabs>
        <w:spacing w:after="0" w:line="240" w:lineRule="auto"/>
        <w:outlineLvl w:val="0"/>
        <w:rPr>
          <w:rFonts w:ascii="Cambria" w:hAnsi="Cambria"/>
          <w:b/>
          <w:sz w:val="24"/>
          <w:szCs w:val="24"/>
          <w:lang w:val="sr-Latn-CS" w:eastAsia="sr-Latn-CS"/>
        </w:rPr>
      </w:pPr>
      <w:r w:rsidRPr="00D73273">
        <w:rPr>
          <w:rFonts w:ascii="Cambria" w:hAnsi="Cambria"/>
          <w:b/>
          <w:sz w:val="24"/>
          <w:szCs w:val="24"/>
          <w:lang w:val="sr-Latn-CS" w:eastAsia="sr-Latn-CS"/>
        </w:rPr>
        <w:t xml:space="preserve">                        </w:t>
      </w:r>
      <w:r w:rsidRPr="00D73273">
        <w:rPr>
          <w:rFonts w:ascii="Cambria" w:hAnsi="Cambria"/>
          <w:b/>
          <w:sz w:val="24"/>
          <w:szCs w:val="24"/>
          <w:lang w:val="sr-Latn-CS" w:eastAsia="sr-Latn-CS"/>
        </w:rPr>
        <w:tab/>
      </w:r>
      <w:r w:rsidRPr="00D73273">
        <w:rPr>
          <w:rFonts w:ascii="Cambria" w:hAnsi="Cambria"/>
          <w:b/>
          <w:sz w:val="24"/>
          <w:szCs w:val="24"/>
          <w:lang w:val="sr-Latn-CS" w:eastAsia="sr-Latn-CS"/>
        </w:rPr>
        <w:tab/>
      </w:r>
      <w:r w:rsidRPr="00D73273">
        <w:rPr>
          <w:rFonts w:ascii="Cambria" w:hAnsi="Cambria"/>
          <w:b/>
          <w:sz w:val="24"/>
          <w:szCs w:val="24"/>
          <w:lang w:val="sr-Latn-CS" w:eastAsia="sr-Latn-CS"/>
        </w:rPr>
        <w:tab/>
      </w:r>
      <w:r w:rsidR="00BE0BBC" w:rsidRPr="00D73273">
        <w:rPr>
          <w:rFonts w:ascii="Cambria" w:hAnsi="Cambria"/>
          <w:b/>
          <w:sz w:val="24"/>
          <w:szCs w:val="24"/>
          <w:lang w:val="sr-Latn-CS" w:eastAsia="sr-Latn-CS"/>
        </w:rPr>
        <w:t xml:space="preserve">        Nemanja Vuković</w:t>
      </w:r>
      <w:r w:rsidR="004B5A1C" w:rsidRPr="00D73273">
        <w:rPr>
          <w:rFonts w:ascii="Cambria" w:hAnsi="Cambria"/>
          <w:b/>
          <w:sz w:val="24"/>
          <w:szCs w:val="24"/>
          <w:lang w:val="sr-Latn-CS" w:eastAsia="sr-Latn-CS"/>
        </w:rPr>
        <w:t xml:space="preserve"> s.r.</w:t>
      </w:r>
    </w:p>
    <w:p w:rsidR="00A6564B" w:rsidRPr="00D73273" w:rsidRDefault="00A6564B" w:rsidP="00A6564B">
      <w:pPr>
        <w:autoSpaceDE w:val="0"/>
        <w:autoSpaceDN w:val="0"/>
        <w:adjustRightInd w:val="0"/>
        <w:spacing w:after="0" w:line="240" w:lineRule="auto"/>
        <w:jc w:val="both"/>
        <w:rPr>
          <w:rFonts w:ascii="Cambria" w:hAnsi="Cambria" w:cs="Calibri"/>
          <w:sz w:val="24"/>
          <w:szCs w:val="24"/>
          <w:lang w:val="sr-Latn-CS" w:eastAsia="sr-Cyrl-CS"/>
        </w:rPr>
      </w:pPr>
    </w:p>
    <w:p w:rsidR="00A6564B" w:rsidRPr="00D73273" w:rsidRDefault="00A6564B" w:rsidP="00A6564B">
      <w:pPr>
        <w:tabs>
          <w:tab w:val="left" w:pos="4935"/>
          <w:tab w:val="left" w:pos="5205"/>
          <w:tab w:val="left" w:pos="6270"/>
        </w:tabs>
        <w:spacing w:after="0" w:line="240" w:lineRule="auto"/>
        <w:outlineLvl w:val="0"/>
        <w:rPr>
          <w:rFonts w:ascii="Cambria" w:hAnsi="Cambria"/>
          <w:b/>
          <w:sz w:val="24"/>
          <w:szCs w:val="24"/>
          <w:lang w:val="sr-Latn-CS" w:eastAsia="sr-Cyrl-CS"/>
        </w:rPr>
      </w:pPr>
      <w:r w:rsidRPr="00D73273">
        <w:rPr>
          <w:rFonts w:ascii="Cambria" w:hAnsi="Cambria"/>
          <w:b/>
          <w:sz w:val="24"/>
          <w:szCs w:val="24"/>
          <w:lang w:val="sr-Latn-CS" w:eastAsia="sr-Cyrl-CS"/>
        </w:rPr>
        <w:t xml:space="preserve">                                                                    </w:t>
      </w:r>
    </w:p>
    <w:p w:rsidR="00A6564B" w:rsidRPr="00D73273" w:rsidRDefault="00A6564B" w:rsidP="00A6564B">
      <w:pPr>
        <w:tabs>
          <w:tab w:val="left" w:pos="4935"/>
          <w:tab w:val="left" w:pos="5205"/>
          <w:tab w:val="left" w:pos="6270"/>
        </w:tabs>
        <w:spacing w:after="0" w:line="240" w:lineRule="auto"/>
        <w:outlineLvl w:val="0"/>
        <w:rPr>
          <w:rFonts w:ascii="Cambria" w:hAnsi="Cambria"/>
          <w:b/>
          <w:sz w:val="24"/>
          <w:szCs w:val="24"/>
          <w:lang w:val="sr-Latn-CS" w:eastAsia="sr-Cyrl-CS"/>
        </w:rPr>
      </w:pPr>
    </w:p>
    <w:p w:rsidR="004678B1" w:rsidRPr="00D73273" w:rsidRDefault="004678B1" w:rsidP="004678B1">
      <w:pPr>
        <w:spacing w:after="0" w:line="240" w:lineRule="auto"/>
        <w:ind w:right="72"/>
        <w:jc w:val="center"/>
        <w:rPr>
          <w:rFonts w:ascii="Cambria" w:eastAsia="Arial" w:hAnsi="Cambria" w:cs="Arial"/>
          <w:position w:val="-2"/>
          <w:sz w:val="24"/>
          <w:szCs w:val="24"/>
          <w:lang w:val="sr-Latn-CS"/>
        </w:rPr>
      </w:pPr>
    </w:p>
    <w:p w:rsidR="004678B1" w:rsidRPr="00D73273" w:rsidRDefault="004678B1" w:rsidP="004678B1">
      <w:pPr>
        <w:spacing w:after="0" w:line="240" w:lineRule="auto"/>
        <w:ind w:right="72"/>
        <w:jc w:val="center"/>
        <w:rPr>
          <w:rFonts w:ascii="Cambria" w:eastAsia="Arial" w:hAnsi="Cambria" w:cs="Arial"/>
          <w:position w:val="-2"/>
          <w:sz w:val="24"/>
          <w:szCs w:val="24"/>
          <w:lang w:val="sr-Latn-CS"/>
        </w:rPr>
      </w:pPr>
    </w:p>
    <w:p w:rsidR="004678B1" w:rsidRPr="00D73273" w:rsidRDefault="004678B1" w:rsidP="004678B1">
      <w:pPr>
        <w:spacing w:after="0" w:line="240" w:lineRule="auto"/>
        <w:ind w:left="115" w:right="77"/>
        <w:jc w:val="center"/>
        <w:rPr>
          <w:rFonts w:ascii="Cambria" w:eastAsia="Arial" w:hAnsi="Cambria" w:cs="Arial"/>
          <w:b/>
          <w:position w:val="-2"/>
          <w:sz w:val="24"/>
          <w:szCs w:val="24"/>
          <w:lang w:val="sr-Latn-CS"/>
        </w:rPr>
      </w:pPr>
    </w:p>
    <w:p w:rsidR="004678B1" w:rsidRPr="00D73273" w:rsidRDefault="004678B1" w:rsidP="004678B1">
      <w:pPr>
        <w:spacing w:after="0" w:line="240" w:lineRule="auto"/>
        <w:ind w:right="72"/>
        <w:jc w:val="center"/>
        <w:rPr>
          <w:rFonts w:ascii="Cambria" w:eastAsia="Arial" w:hAnsi="Cambria" w:cs="Arial"/>
          <w:position w:val="-2"/>
          <w:sz w:val="24"/>
          <w:szCs w:val="24"/>
          <w:lang w:val="sr-Latn-CS"/>
        </w:rPr>
      </w:pPr>
    </w:p>
    <w:p w:rsidR="004678B1" w:rsidRPr="00D73273" w:rsidRDefault="004678B1" w:rsidP="004678B1">
      <w:pPr>
        <w:spacing w:after="0" w:line="240" w:lineRule="auto"/>
        <w:ind w:right="72"/>
        <w:jc w:val="center"/>
        <w:rPr>
          <w:rFonts w:ascii="Cambria" w:eastAsia="Arial" w:hAnsi="Cambria" w:cs="Arial"/>
          <w:position w:val="-2"/>
          <w:sz w:val="24"/>
          <w:szCs w:val="24"/>
          <w:lang w:val="sr-Latn-CS"/>
        </w:rPr>
      </w:pPr>
    </w:p>
    <w:p w:rsidR="004678B1" w:rsidRPr="00D73273" w:rsidRDefault="004678B1" w:rsidP="004678B1">
      <w:pPr>
        <w:spacing w:after="0" w:line="240" w:lineRule="auto"/>
        <w:jc w:val="center"/>
        <w:rPr>
          <w:rFonts w:ascii="Cambria" w:eastAsia="Calibri" w:hAnsi="Cambria"/>
          <w:b/>
          <w:sz w:val="24"/>
          <w:szCs w:val="24"/>
          <w:lang w:val="sr-Latn-CS"/>
        </w:rPr>
      </w:pPr>
    </w:p>
    <w:p w:rsidR="004678B1" w:rsidRPr="00D73273" w:rsidRDefault="004678B1" w:rsidP="004678B1">
      <w:pPr>
        <w:spacing w:after="0" w:line="240" w:lineRule="auto"/>
        <w:jc w:val="center"/>
        <w:rPr>
          <w:rFonts w:ascii="Cambria" w:eastAsia="Calibri" w:hAnsi="Cambria"/>
          <w:b/>
          <w:sz w:val="24"/>
          <w:szCs w:val="24"/>
          <w:lang w:val="sr-Latn-CS"/>
        </w:rPr>
      </w:pPr>
    </w:p>
    <w:p w:rsidR="00802784" w:rsidRPr="00D73273" w:rsidRDefault="00802784" w:rsidP="004678B1">
      <w:pPr>
        <w:spacing w:after="0" w:line="240" w:lineRule="auto"/>
        <w:jc w:val="center"/>
        <w:rPr>
          <w:rFonts w:ascii="Cambria" w:eastAsia="Calibri" w:hAnsi="Cambria"/>
          <w:b/>
          <w:sz w:val="24"/>
          <w:szCs w:val="24"/>
          <w:lang w:val="sr-Latn-CS"/>
        </w:rPr>
      </w:pPr>
    </w:p>
    <w:p w:rsidR="004678B1" w:rsidRPr="00D73273" w:rsidRDefault="004678B1"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BE0BBC" w:rsidRPr="00D73273" w:rsidRDefault="00BE0BBC" w:rsidP="004678B1">
      <w:pPr>
        <w:spacing w:after="0" w:line="240" w:lineRule="auto"/>
        <w:jc w:val="center"/>
        <w:rPr>
          <w:rFonts w:ascii="Cambria" w:eastAsia="Calibri" w:hAnsi="Cambria"/>
          <w:b/>
          <w:sz w:val="24"/>
          <w:szCs w:val="24"/>
          <w:lang w:val="sr-Latn-CS"/>
        </w:rPr>
      </w:pPr>
    </w:p>
    <w:p w:rsidR="00802784" w:rsidRPr="00D73273" w:rsidRDefault="00802784"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Pr="00D73273" w:rsidRDefault="00860466" w:rsidP="004678B1">
      <w:pPr>
        <w:spacing w:after="0" w:line="240" w:lineRule="auto"/>
        <w:jc w:val="center"/>
        <w:rPr>
          <w:rFonts w:ascii="Cambria" w:eastAsia="Calibri" w:hAnsi="Cambria"/>
          <w:b/>
          <w:sz w:val="24"/>
          <w:szCs w:val="24"/>
          <w:lang w:val="sr-Latn-CS"/>
        </w:rPr>
      </w:pPr>
    </w:p>
    <w:p w:rsidR="00860466" w:rsidRDefault="00860466" w:rsidP="004678B1">
      <w:pPr>
        <w:spacing w:after="0" w:line="240" w:lineRule="auto"/>
        <w:jc w:val="center"/>
        <w:rPr>
          <w:rFonts w:ascii="Cambria" w:eastAsia="Calibri" w:hAnsi="Cambria"/>
          <w:b/>
          <w:sz w:val="24"/>
          <w:szCs w:val="24"/>
          <w:lang w:val="sr-Latn-CS"/>
        </w:rPr>
      </w:pPr>
    </w:p>
    <w:p w:rsidR="00A47244" w:rsidRPr="00A47244" w:rsidRDefault="00A47244" w:rsidP="00A47244">
      <w:pPr>
        <w:jc w:val="center"/>
        <w:rPr>
          <w:rFonts w:ascii="Cambria" w:eastAsia="Calibri" w:hAnsi="Cambria" w:cs="Arial"/>
          <w:b/>
          <w:sz w:val="24"/>
          <w:szCs w:val="24"/>
          <w:lang w:val="en-GB"/>
        </w:rPr>
      </w:pPr>
      <w:r w:rsidRPr="00A47244">
        <w:rPr>
          <w:rFonts w:ascii="Cambria" w:eastAsia="Calibri" w:hAnsi="Cambria" w:cs="Arial"/>
          <w:b/>
          <w:sz w:val="24"/>
          <w:szCs w:val="24"/>
          <w:lang w:val="en-GB"/>
        </w:rPr>
        <w:t>OPŠTINA NIKŠIĆ</w:t>
      </w:r>
    </w:p>
    <w:p w:rsidR="00A47244" w:rsidRPr="00A47244" w:rsidRDefault="00A47244" w:rsidP="00A47244">
      <w:pPr>
        <w:jc w:val="center"/>
        <w:rPr>
          <w:rFonts w:ascii="Cambria" w:eastAsia="Calibri" w:hAnsi="Cambria" w:cs="Arial"/>
          <w:b/>
          <w:sz w:val="24"/>
          <w:szCs w:val="24"/>
          <w:lang w:val="en-GB"/>
        </w:rPr>
      </w:pPr>
      <w:r w:rsidRPr="00A47244">
        <w:rPr>
          <w:rFonts w:ascii="Cambria" w:eastAsia="Calibri" w:hAnsi="Cambria" w:cs="Arial"/>
          <w:b/>
          <w:sz w:val="24"/>
          <w:szCs w:val="24"/>
          <w:lang w:val="en-GB"/>
        </w:rPr>
        <w:t>Uprava lokalnih javnih prihoda</w:t>
      </w:r>
    </w:p>
    <w:p w:rsidR="00A47244" w:rsidRPr="00A47244" w:rsidRDefault="00A47244" w:rsidP="00A47244">
      <w:pPr>
        <w:jc w:val="center"/>
        <w:rPr>
          <w:rFonts w:ascii="Cambria" w:eastAsia="Calibri" w:hAnsi="Cambria" w:cs="Arial"/>
          <w:b/>
          <w:sz w:val="24"/>
          <w:szCs w:val="24"/>
          <w:lang w:val="en-GB"/>
        </w:rPr>
      </w:pPr>
    </w:p>
    <w:p w:rsidR="00A47244" w:rsidRPr="00A47244" w:rsidRDefault="00A47244" w:rsidP="00A47244">
      <w:pPr>
        <w:jc w:val="both"/>
        <w:rPr>
          <w:rFonts w:ascii="Cambria" w:eastAsia="Calibri" w:hAnsi="Cambria" w:cs="Arial"/>
          <w:sz w:val="24"/>
          <w:szCs w:val="24"/>
          <w:lang w:val="en-GB"/>
        </w:rPr>
      </w:pPr>
    </w:p>
    <w:p w:rsidR="00A47244" w:rsidRPr="00A47244" w:rsidRDefault="00A47244" w:rsidP="00A47244">
      <w:pPr>
        <w:jc w:val="center"/>
        <w:rPr>
          <w:rFonts w:ascii="Cambria" w:eastAsia="Calibri" w:hAnsi="Cambria" w:cs="Arial"/>
          <w:b/>
          <w:sz w:val="24"/>
          <w:szCs w:val="24"/>
          <w:u w:val="single"/>
          <w:lang w:val="en-GB"/>
        </w:rPr>
      </w:pPr>
      <w:r w:rsidRPr="00A47244">
        <w:rPr>
          <w:rFonts w:ascii="Cambria" w:eastAsia="Calibri" w:hAnsi="Cambria" w:cs="Arial"/>
          <w:b/>
          <w:sz w:val="24"/>
          <w:szCs w:val="24"/>
          <w:lang w:val="en-GB"/>
        </w:rPr>
        <w:t>I – OBRAZAC ON 1</w:t>
      </w:r>
    </w:p>
    <w:p w:rsidR="00A47244" w:rsidRPr="00A47244" w:rsidRDefault="00A47244" w:rsidP="00A47244">
      <w:pPr>
        <w:jc w:val="center"/>
        <w:rPr>
          <w:rFonts w:ascii="Cambria" w:eastAsia="Calibri" w:hAnsi="Cambria" w:cs="Arial"/>
          <w:b/>
          <w:sz w:val="24"/>
          <w:szCs w:val="24"/>
          <w:lang w:val="en-GB"/>
        </w:rPr>
      </w:pPr>
    </w:p>
    <w:tbl>
      <w:tblPr>
        <w:tblStyle w:val="TableGrid2"/>
        <w:tblW w:w="9720" w:type="dxa"/>
        <w:tblInd w:w="-252" w:type="dxa"/>
        <w:tblLook w:val="01E0" w:firstRow="1" w:lastRow="1" w:firstColumn="1" w:lastColumn="1" w:noHBand="0" w:noVBand="0"/>
      </w:tblPr>
      <w:tblGrid>
        <w:gridCol w:w="522"/>
        <w:gridCol w:w="4941"/>
        <w:gridCol w:w="709"/>
        <w:gridCol w:w="3548"/>
      </w:tblGrid>
      <w:tr w:rsidR="00A47244" w:rsidRPr="00A47244" w:rsidTr="00556F22">
        <w:tc>
          <w:tcPr>
            <w:tcW w:w="522" w:type="dxa"/>
          </w:tcPr>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1.</w:t>
            </w:r>
          </w:p>
        </w:tc>
        <w:tc>
          <w:tcPr>
            <w:tcW w:w="4941"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noProof/>
                <w:sz w:val="24"/>
                <w:szCs w:val="24"/>
                <w:lang w:val="sr-Latn-RS" w:eastAsia="sr-Latn-RS"/>
              </w:rPr>
              <w:drawing>
                <wp:anchor distT="0" distB="0" distL="114300" distR="114300" simplePos="0" relativeHeight="251659264" behindDoc="1" locked="0" layoutInCell="1" allowOverlap="1" wp14:anchorId="7E7D6DEB" wp14:editId="2CEEBA65">
                  <wp:simplePos x="0" y="0"/>
                  <wp:positionH relativeFrom="margin">
                    <wp:posOffset>257175</wp:posOffset>
                  </wp:positionH>
                  <wp:positionV relativeFrom="margin">
                    <wp:posOffset>95885</wp:posOffset>
                  </wp:positionV>
                  <wp:extent cx="4381500" cy="5010150"/>
                  <wp:effectExtent l="19050" t="0" r="0" b="0"/>
                  <wp:wrapNone/>
                  <wp:docPr id="3" name="Picture 2" descr="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pic:cNvPicPr>
                            <a:picLocks noChangeAspect="1" noChangeArrowheads="1"/>
                          </pic:cNvPicPr>
                        </pic:nvPicPr>
                        <pic:blipFill>
                          <a:blip r:embed="rId8" cstate="print">
                            <a:grayscl/>
                            <a:lum bright="51000" contrast="-2000"/>
                          </a:blip>
                          <a:srcRect/>
                          <a:stretch>
                            <a:fillRect/>
                          </a:stretch>
                        </pic:blipFill>
                        <pic:spPr bwMode="auto">
                          <a:xfrm>
                            <a:off x="0" y="0"/>
                            <a:ext cx="4381500" cy="5010150"/>
                          </a:xfrm>
                          <a:prstGeom prst="rect">
                            <a:avLst/>
                          </a:prstGeom>
                          <a:solidFill>
                            <a:sysClr val="window" lastClr="FFFFFF">
                              <a:lumMod val="85000"/>
                            </a:sysClr>
                          </a:solidFill>
                          <a:effectLst/>
                        </pic:spPr>
                      </pic:pic>
                    </a:graphicData>
                  </a:graphic>
                </wp:anchor>
              </w:drawing>
            </w:r>
            <w:r w:rsidRPr="00A47244">
              <w:rPr>
                <w:rFonts w:ascii="Cambria" w:hAnsi="Cambria" w:cs="Arial"/>
                <w:sz w:val="24"/>
                <w:szCs w:val="24"/>
              </w:rPr>
              <w:t>Obračunski period</w:t>
            </w:r>
          </w:p>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 xml:space="preserve">  Godina</w:t>
            </w:r>
          </w:p>
        </w:tc>
        <w:tc>
          <w:tcPr>
            <w:tcW w:w="709" w:type="dxa"/>
          </w:tcPr>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2.</w:t>
            </w:r>
          </w:p>
        </w:tc>
        <w:tc>
          <w:tcPr>
            <w:tcW w:w="3548" w:type="dxa"/>
          </w:tcPr>
          <w:p w:rsidR="00A47244" w:rsidRPr="00A47244" w:rsidRDefault="00A47244" w:rsidP="00A47244">
            <w:pPr>
              <w:spacing w:after="0" w:line="240" w:lineRule="auto"/>
              <w:ind w:left="220" w:hanging="220"/>
              <w:rPr>
                <w:rFonts w:ascii="Cambria" w:hAnsi="Cambria" w:cs="Arial"/>
                <w:sz w:val="24"/>
                <w:szCs w:val="24"/>
              </w:rPr>
            </w:pPr>
            <w:r w:rsidRPr="00A47244">
              <w:rPr>
                <w:rFonts w:ascii="Cambria" w:hAnsi="Cambria" w:cs="Arial"/>
                <w:sz w:val="24"/>
                <w:szCs w:val="24"/>
              </w:rPr>
              <w:t>PIB</w:t>
            </w:r>
          </w:p>
          <w:p w:rsidR="00A47244" w:rsidRPr="00A47244" w:rsidRDefault="00A47244" w:rsidP="00A47244">
            <w:pPr>
              <w:spacing w:after="0" w:line="240" w:lineRule="auto"/>
              <w:ind w:left="220" w:hanging="220"/>
              <w:rPr>
                <w:rFonts w:ascii="Cambria" w:hAnsi="Cambria" w:cs="Arial"/>
                <w:sz w:val="24"/>
                <w:szCs w:val="24"/>
              </w:rPr>
            </w:pPr>
          </w:p>
          <w:p w:rsidR="00A47244" w:rsidRPr="00A47244" w:rsidRDefault="00A47244" w:rsidP="00A47244">
            <w:pPr>
              <w:spacing w:after="0" w:line="240" w:lineRule="auto"/>
              <w:ind w:left="220" w:hanging="220"/>
              <w:rPr>
                <w:rFonts w:ascii="Cambria" w:hAnsi="Cambria" w:cs="Arial"/>
                <w:sz w:val="24"/>
                <w:szCs w:val="24"/>
              </w:rPr>
            </w:pPr>
          </w:p>
        </w:tc>
      </w:tr>
      <w:tr w:rsidR="00A47244" w:rsidRPr="00A47244" w:rsidTr="00556F22">
        <w:trPr>
          <w:trHeight w:val="692"/>
        </w:trPr>
        <w:tc>
          <w:tcPr>
            <w:tcW w:w="522" w:type="dxa"/>
          </w:tcPr>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3.</w:t>
            </w:r>
          </w:p>
        </w:tc>
        <w:tc>
          <w:tcPr>
            <w:tcW w:w="4941"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Naziv (pravno lice), ime i prezime (fizičko lice)</w:t>
            </w:r>
          </w:p>
        </w:tc>
        <w:tc>
          <w:tcPr>
            <w:tcW w:w="709" w:type="dxa"/>
          </w:tcPr>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4.</w:t>
            </w:r>
          </w:p>
        </w:tc>
        <w:tc>
          <w:tcPr>
            <w:tcW w:w="3548"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Šifra djelatnosti</w:t>
            </w:r>
          </w:p>
        </w:tc>
      </w:tr>
      <w:tr w:rsidR="00A47244" w:rsidRPr="00A47244" w:rsidTr="00556F22">
        <w:tc>
          <w:tcPr>
            <w:tcW w:w="522" w:type="dxa"/>
          </w:tcPr>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5.</w:t>
            </w:r>
          </w:p>
        </w:tc>
        <w:tc>
          <w:tcPr>
            <w:tcW w:w="9198" w:type="dxa"/>
            <w:gridSpan w:val="3"/>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 xml:space="preserve">Adresa          </w:t>
            </w:r>
          </w:p>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Ulica                                       Broj               Grad                                   Telefon</w:t>
            </w:r>
          </w:p>
        </w:tc>
      </w:tr>
      <w:tr w:rsidR="00A47244" w:rsidRPr="00A47244" w:rsidTr="00556F22">
        <w:tc>
          <w:tcPr>
            <w:tcW w:w="522" w:type="dxa"/>
          </w:tcPr>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6.</w:t>
            </w:r>
          </w:p>
        </w:tc>
        <w:tc>
          <w:tcPr>
            <w:tcW w:w="9198" w:type="dxa"/>
            <w:gridSpan w:val="3"/>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Ovlašćeno lice                                            JMBG</w:t>
            </w: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Ime i prezime                                              Adresa                                Telefon</w:t>
            </w:r>
          </w:p>
        </w:tc>
      </w:tr>
    </w:tbl>
    <w:p w:rsidR="00A47244" w:rsidRPr="00A47244" w:rsidRDefault="00A47244" w:rsidP="00A47244">
      <w:pPr>
        <w:rPr>
          <w:rFonts w:ascii="Cambria" w:eastAsia="Calibri" w:hAnsi="Cambria" w:cs="Arial"/>
          <w:sz w:val="24"/>
          <w:szCs w:val="24"/>
          <w:lang w:val="en-GB"/>
        </w:rPr>
      </w:pPr>
    </w:p>
    <w:p w:rsidR="00A47244" w:rsidRPr="00A47244" w:rsidRDefault="00A47244" w:rsidP="00A47244">
      <w:pPr>
        <w:rPr>
          <w:rFonts w:ascii="Cambria" w:eastAsia="Calibri" w:hAnsi="Cambria" w:cs="Arial"/>
          <w:sz w:val="24"/>
          <w:szCs w:val="24"/>
          <w:lang w:val="en-GB"/>
        </w:rPr>
      </w:pPr>
    </w:p>
    <w:p w:rsidR="00A47244" w:rsidRPr="00A47244" w:rsidRDefault="00A47244" w:rsidP="00A47244">
      <w:pPr>
        <w:jc w:val="center"/>
        <w:rPr>
          <w:rFonts w:ascii="Cambria" w:eastAsia="Calibri" w:hAnsi="Cambria" w:cs="Arial"/>
          <w:b/>
          <w:sz w:val="24"/>
          <w:szCs w:val="24"/>
          <w:lang w:val="en-GB"/>
        </w:rPr>
      </w:pPr>
    </w:p>
    <w:p w:rsidR="00A47244" w:rsidRPr="00A47244" w:rsidRDefault="00A47244" w:rsidP="00A47244">
      <w:pPr>
        <w:jc w:val="center"/>
        <w:rPr>
          <w:rFonts w:ascii="Cambria" w:eastAsia="Calibri" w:hAnsi="Cambria" w:cs="Arial"/>
          <w:b/>
          <w:sz w:val="24"/>
          <w:szCs w:val="24"/>
          <w:lang w:val="en-GB"/>
        </w:rPr>
      </w:pPr>
      <w:r w:rsidRPr="00A47244">
        <w:rPr>
          <w:rFonts w:ascii="Cambria" w:eastAsia="Calibri" w:hAnsi="Cambria" w:cs="Arial"/>
          <w:b/>
          <w:sz w:val="24"/>
          <w:szCs w:val="24"/>
          <w:lang w:val="en-GB"/>
        </w:rPr>
        <w:t>II-BANKOVNI RAČUNI</w:t>
      </w:r>
    </w:p>
    <w:p w:rsidR="00A47244" w:rsidRPr="00A47244" w:rsidRDefault="00A47244" w:rsidP="00A47244">
      <w:pPr>
        <w:jc w:val="center"/>
        <w:rPr>
          <w:rFonts w:ascii="Cambria" w:eastAsia="Calibri" w:hAnsi="Cambria" w:cs="Arial"/>
          <w:b/>
          <w:sz w:val="24"/>
          <w:szCs w:val="24"/>
          <w:lang w:val="en-GB"/>
        </w:rPr>
      </w:pPr>
    </w:p>
    <w:p w:rsidR="00A47244" w:rsidRPr="00A47244" w:rsidRDefault="00A47244" w:rsidP="00A47244">
      <w:pPr>
        <w:jc w:val="center"/>
        <w:rPr>
          <w:rFonts w:ascii="Cambria" w:eastAsia="Calibri" w:hAnsi="Cambria" w:cs="Arial"/>
          <w:b/>
          <w:sz w:val="24"/>
          <w:szCs w:val="24"/>
          <w:lang w:val="en-GB"/>
        </w:rPr>
      </w:pPr>
    </w:p>
    <w:p w:rsidR="00A47244" w:rsidRPr="00A47244" w:rsidRDefault="00A47244" w:rsidP="00A47244">
      <w:pPr>
        <w:jc w:val="center"/>
        <w:rPr>
          <w:rFonts w:ascii="Cambria" w:eastAsia="Calibri" w:hAnsi="Cambria" w:cs="Arial"/>
          <w:b/>
          <w:sz w:val="24"/>
          <w:szCs w:val="24"/>
          <w:lang w:val="en-GB"/>
        </w:rPr>
      </w:pPr>
    </w:p>
    <w:tbl>
      <w:tblPr>
        <w:tblStyle w:val="TableGrid2"/>
        <w:tblW w:w="9720" w:type="dxa"/>
        <w:tblInd w:w="-252" w:type="dxa"/>
        <w:tblLook w:val="01E0" w:firstRow="1" w:lastRow="1" w:firstColumn="1" w:lastColumn="1" w:noHBand="0" w:noVBand="0"/>
      </w:tblPr>
      <w:tblGrid>
        <w:gridCol w:w="4857"/>
        <w:gridCol w:w="4863"/>
      </w:tblGrid>
      <w:tr w:rsidR="00A47244" w:rsidRPr="00A47244" w:rsidTr="00556F22">
        <w:tc>
          <w:tcPr>
            <w:tcW w:w="4857" w:type="dxa"/>
          </w:tcPr>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IME BANKE</w:t>
            </w:r>
          </w:p>
        </w:tc>
        <w:tc>
          <w:tcPr>
            <w:tcW w:w="4863" w:type="dxa"/>
          </w:tcPr>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BROJ RAČUNA</w:t>
            </w:r>
          </w:p>
        </w:tc>
      </w:tr>
      <w:tr w:rsidR="00A47244" w:rsidRPr="00A47244" w:rsidTr="00556F22">
        <w:tc>
          <w:tcPr>
            <w:tcW w:w="4857" w:type="dxa"/>
          </w:tcPr>
          <w:p w:rsidR="00A47244" w:rsidRPr="00A47244" w:rsidRDefault="00A47244" w:rsidP="00A47244">
            <w:pPr>
              <w:spacing w:after="0" w:line="240" w:lineRule="auto"/>
              <w:jc w:val="both"/>
              <w:rPr>
                <w:rFonts w:ascii="Cambria" w:hAnsi="Cambria" w:cs="Arial"/>
                <w:sz w:val="24"/>
                <w:szCs w:val="24"/>
              </w:rPr>
            </w:pPr>
          </w:p>
        </w:tc>
        <w:tc>
          <w:tcPr>
            <w:tcW w:w="4863" w:type="dxa"/>
          </w:tcPr>
          <w:p w:rsidR="00A47244" w:rsidRPr="00A47244" w:rsidRDefault="00A47244" w:rsidP="00A47244">
            <w:pPr>
              <w:spacing w:after="0" w:line="240" w:lineRule="auto"/>
              <w:jc w:val="both"/>
              <w:rPr>
                <w:rFonts w:ascii="Cambria" w:hAnsi="Cambria" w:cs="Arial"/>
                <w:sz w:val="24"/>
                <w:szCs w:val="24"/>
              </w:rPr>
            </w:pPr>
          </w:p>
        </w:tc>
      </w:tr>
      <w:tr w:rsidR="00A47244" w:rsidRPr="00A47244" w:rsidTr="00556F22">
        <w:tc>
          <w:tcPr>
            <w:tcW w:w="4857" w:type="dxa"/>
          </w:tcPr>
          <w:p w:rsidR="00A47244" w:rsidRPr="00A47244" w:rsidRDefault="00A47244" w:rsidP="00A47244">
            <w:pPr>
              <w:spacing w:after="0" w:line="240" w:lineRule="auto"/>
              <w:jc w:val="both"/>
              <w:rPr>
                <w:rFonts w:ascii="Cambria" w:hAnsi="Cambria" w:cs="Arial"/>
                <w:sz w:val="24"/>
                <w:szCs w:val="24"/>
              </w:rPr>
            </w:pPr>
          </w:p>
        </w:tc>
        <w:tc>
          <w:tcPr>
            <w:tcW w:w="4863" w:type="dxa"/>
          </w:tcPr>
          <w:p w:rsidR="00A47244" w:rsidRPr="00A47244" w:rsidRDefault="00A47244" w:rsidP="00A47244">
            <w:pPr>
              <w:spacing w:after="0" w:line="240" w:lineRule="auto"/>
              <w:jc w:val="both"/>
              <w:rPr>
                <w:rFonts w:ascii="Cambria" w:hAnsi="Cambria" w:cs="Arial"/>
                <w:sz w:val="24"/>
                <w:szCs w:val="24"/>
              </w:rPr>
            </w:pPr>
          </w:p>
        </w:tc>
      </w:tr>
    </w:tbl>
    <w:p w:rsidR="00A47244" w:rsidRPr="00A47244" w:rsidRDefault="00A47244" w:rsidP="00A47244">
      <w:pPr>
        <w:jc w:val="both"/>
        <w:rPr>
          <w:rFonts w:ascii="Cambria" w:eastAsia="Calibri" w:hAnsi="Cambria" w:cs="Arial"/>
          <w:sz w:val="24"/>
          <w:szCs w:val="24"/>
          <w:lang w:val="en-GB"/>
        </w:rPr>
      </w:pPr>
    </w:p>
    <w:p w:rsidR="00A47244" w:rsidRPr="00A47244" w:rsidRDefault="00A47244" w:rsidP="00A47244">
      <w:pPr>
        <w:jc w:val="both"/>
        <w:rPr>
          <w:rFonts w:ascii="Cambria" w:eastAsia="Calibri" w:hAnsi="Cambria" w:cs="Arial"/>
          <w:sz w:val="24"/>
          <w:szCs w:val="24"/>
          <w:lang w:val="en-GB"/>
        </w:rPr>
      </w:pPr>
    </w:p>
    <w:p w:rsidR="00A47244" w:rsidRPr="00A47244" w:rsidRDefault="00A47244" w:rsidP="00A47244">
      <w:pPr>
        <w:rPr>
          <w:rFonts w:ascii="Cambria" w:eastAsia="Calibri" w:hAnsi="Cambria"/>
          <w:sz w:val="24"/>
          <w:szCs w:val="24"/>
          <w:lang w:val="en-GB"/>
        </w:rPr>
      </w:pPr>
    </w:p>
    <w:p w:rsidR="00A47244" w:rsidRPr="00A47244" w:rsidRDefault="00A47244" w:rsidP="00A47244">
      <w:pPr>
        <w:jc w:val="center"/>
        <w:rPr>
          <w:rFonts w:ascii="Cambria" w:eastAsia="Calibri" w:hAnsi="Cambria" w:cs="Arial"/>
          <w:b/>
          <w:sz w:val="24"/>
          <w:szCs w:val="24"/>
          <w:lang w:val="en-GB"/>
        </w:rPr>
      </w:pPr>
    </w:p>
    <w:p w:rsidR="00A47244" w:rsidRPr="00A47244" w:rsidRDefault="00A47244" w:rsidP="00A47244">
      <w:pPr>
        <w:jc w:val="center"/>
        <w:rPr>
          <w:rFonts w:ascii="Cambria" w:eastAsia="Calibri" w:hAnsi="Cambria" w:cs="Arial"/>
          <w:b/>
          <w:sz w:val="24"/>
          <w:szCs w:val="24"/>
          <w:lang w:val="en-GB"/>
        </w:rPr>
      </w:pPr>
    </w:p>
    <w:p w:rsidR="00A47244" w:rsidRPr="00A47244" w:rsidRDefault="00A47244" w:rsidP="00A47244">
      <w:pPr>
        <w:jc w:val="center"/>
        <w:rPr>
          <w:rFonts w:ascii="Cambria" w:eastAsia="Calibri" w:hAnsi="Cambria" w:cs="Arial"/>
          <w:b/>
          <w:sz w:val="24"/>
          <w:szCs w:val="24"/>
          <w:lang w:val="en-GB"/>
        </w:rPr>
      </w:pPr>
      <w:r w:rsidRPr="00A47244">
        <w:rPr>
          <w:rFonts w:ascii="Cambria" w:eastAsia="Calibri" w:hAnsi="Cambria" w:cs="Arial"/>
          <w:b/>
          <w:sz w:val="24"/>
          <w:szCs w:val="24"/>
          <w:lang w:val="en-GB"/>
        </w:rPr>
        <w:t xml:space="preserve">III-GODIŠNJA NAKNADA </w:t>
      </w:r>
      <w:proofErr w:type="gramStart"/>
      <w:r w:rsidRPr="00A47244">
        <w:rPr>
          <w:rFonts w:ascii="Cambria" w:eastAsia="Calibri" w:hAnsi="Cambria" w:cs="Arial"/>
          <w:b/>
          <w:sz w:val="24"/>
          <w:szCs w:val="24"/>
          <w:lang w:val="en-GB"/>
        </w:rPr>
        <w:t>ZA  CJEVOVODE</w:t>
      </w:r>
      <w:proofErr w:type="gramEnd"/>
      <w:r w:rsidRPr="00A47244">
        <w:rPr>
          <w:rFonts w:ascii="Cambria" w:eastAsia="Calibri" w:hAnsi="Cambria" w:cs="Arial"/>
          <w:b/>
          <w:sz w:val="24"/>
          <w:szCs w:val="24"/>
          <w:lang w:val="en-GB"/>
        </w:rPr>
        <w:t>, VODOVODE, KANALIZACIJU, ELEKTRIČNE VODOVE, ELEKTRONSKO KOMUNIKACIONE VODOVE, GASOVODE I NAFTOVODE UGRAĐENE NA PUTU</w:t>
      </w:r>
    </w:p>
    <w:tbl>
      <w:tblPr>
        <w:tblStyle w:val="TableGrid2"/>
        <w:tblW w:w="0" w:type="auto"/>
        <w:tblLook w:val="01E0" w:firstRow="1" w:lastRow="1" w:firstColumn="1" w:lastColumn="1" w:noHBand="0" w:noVBand="0"/>
      </w:tblPr>
      <w:tblGrid>
        <w:gridCol w:w="1008"/>
        <w:gridCol w:w="3960"/>
        <w:gridCol w:w="3960"/>
      </w:tblGrid>
      <w:tr w:rsidR="00A47244" w:rsidRPr="00A47244" w:rsidTr="00556F22">
        <w:tc>
          <w:tcPr>
            <w:tcW w:w="1008" w:type="dxa"/>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Red.br.</w:t>
            </w:r>
          </w:p>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b/>
                <w:noProof/>
                <w:sz w:val="24"/>
                <w:szCs w:val="24"/>
                <w:lang w:val="sr-Latn-RS" w:eastAsia="sr-Latn-RS"/>
              </w:rPr>
              <w:drawing>
                <wp:anchor distT="0" distB="0" distL="114300" distR="114300" simplePos="0" relativeHeight="251662336" behindDoc="1" locked="0" layoutInCell="1" allowOverlap="1" wp14:anchorId="5D718F6E" wp14:editId="68984786">
                  <wp:simplePos x="0" y="0"/>
                  <wp:positionH relativeFrom="margin">
                    <wp:posOffset>407670</wp:posOffset>
                  </wp:positionH>
                  <wp:positionV relativeFrom="margin">
                    <wp:posOffset>534035</wp:posOffset>
                  </wp:positionV>
                  <wp:extent cx="4248150" cy="4772025"/>
                  <wp:effectExtent l="19050" t="0" r="0" b="0"/>
                  <wp:wrapNone/>
                  <wp:docPr id="6" name="Picture 6" descr="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pic:cNvPicPr>
                            <a:picLocks noChangeAspect="1" noChangeArrowheads="1"/>
                          </pic:cNvPicPr>
                        </pic:nvPicPr>
                        <pic:blipFill>
                          <a:blip r:embed="rId8" cstate="print">
                            <a:grayscl/>
                            <a:lum bright="51000" contrast="-2000"/>
                          </a:blip>
                          <a:srcRect/>
                          <a:stretch>
                            <a:fillRect/>
                          </a:stretch>
                        </pic:blipFill>
                        <pic:spPr bwMode="auto">
                          <a:xfrm>
                            <a:off x="0" y="0"/>
                            <a:ext cx="4248150" cy="4772025"/>
                          </a:xfrm>
                          <a:prstGeom prst="rect">
                            <a:avLst/>
                          </a:prstGeom>
                          <a:solidFill>
                            <a:sysClr val="window" lastClr="FFFFFF">
                              <a:lumMod val="85000"/>
                            </a:sysClr>
                          </a:solidFill>
                          <a:effectLst/>
                        </pic:spPr>
                      </pic:pic>
                    </a:graphicData>
                  </a:graphic>
                </wp:anchor>
              </w:drawing>
            </w:r>
            <w:r w:rsidRPr="00A47244">
              <w:rPr>
                <w:rFonts w:ascii="Cambria" w:hAnsi="Cambria" w:cs="Arial"/>
                <w:b/>
                <w:sz w:val="24"/>
                <w:szCs w:val="24"/>
              </w:rPr>
              <w:t>Vrsta infrastrukture</w:t>
            </w:r>
            <w:r w:rsidRPr="00A47244">
              <w:rPr>
                <w:rFonts w:ascii="Cambria" w:hAnsi="Cambria" w:cs="Arial"/>
                <w:sz w:val="24"/>
                <w:szCs w:val="24"/>
              </w:rPr>
              <w:t>:</w:t>
            </w: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(zaokruži odgovarajuću infrastrukturu)</w:t>
            </w:r>
          </w:p>
        </w:tc>
        <w:tc>
          <w:tcPr>
            <w:tcW w:w="3960" w:type="dxa"/>
          </w:tcPr>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b/>
                <w:sz w:val="24"/>
                <w:szCs w:val="24"/>
              </w:rPr>
            </w:pPr>
            <w:r w:rsidRPr="00A47244">
              <w:rPr>
                <w:rFonts w:ascii="Cambria" w:hAnsi="Cambria" w:cs="Arial"/>
                <w:b/>
                <w:sz w:val="24"/>
                <w:szCs w:val="24"/>
              </w:rPr>
              <w:t>Dužina u m</w:t>
            </w:r>
          </w:p>
        </w:tc>
      </w:tr>
      <w:tr w:rsidR="00A47244" w:rsidRPr="00A47244" w:rsidTr="00556F22">
        <w:tc>
          <w:tcPr>
            <w:tcW w:w="1008" w:type="dxa"/>
          </w:tcPr>
          <w:p w:rsidR="00A47244" w:rsidRPr="00A47244" w:rsidRDefault="00A47244" w:rsidP="00A47244">
            <w:pPr>
              <w:spacing w:after="0" w:line="240" w:lineRule="auto"/>
              <w:jc w:val="center"/>
              <w:rPr>
                <w:rFonts w:ascii="Cambria" w:hAnsi="Cambria"/>
                <w:sz w:val="24"/>
                <w:szCs w:val="24"/>
              </w:rPr>
            </w:pPr>
            <w:r w:rsidRPr="00A47244">
              <w:rPr>
                <w:rFonts w:ascii="Cambria" w:hAnsi="Cambria"/>
                <w:sz w:val="24"/>
                <w:szCs w:val="24"/>
              </w:rPr>
              <w:t>1</w:t>
            </w:r>
          </w:p>
        </w:tc>
        <w:tc>
          <w:tcPr>
            <w:tcW w:w="3960" w:type="dxa"/>
          </w:tcPr>
          <w:p w:rsidR="00A47244" w:rsidRPr="00A47244" w:rsidRDefault="00A47244" w:rsidP="00A47244">
            <w:pPr>
              <w:spacing w:after="0" w:line="240" w:lineRule="auto"/>
              <w:jc w:val="center"/>
              <w:rPr>
                <w:rFonts w:ascii="Cambria" w:hAnsi="Cambria"/>
                <w:sz w:val="24"/>
                <w:szCs w:val="24"/>
              </w:rPr>
            </w:pPr>
            <w:r w:rsidRPr="00A47244">
              <w:rPr>
                <w:rFonts w:ascii="Cambria" w:hAnsi="Cambria"/>
                <w:sz w:val="24"/>
                <w:szCs w:val="24"/>
              </w:rPr>
              <w:t>2</w:t>
            </w:r>
          </w:p>
        </w:tc>
        <w:tc>
          <w:tcPr>
            <w:tcW w:w="3960" w:type="dxa"/>
          </w:tcPr>
          <w:p w:rsidR="00A47244" w:rsidRPr="00A47244" w:rsidRDefault="00A47244" w:rsidP="00A47244">
            <w:pPr>
              <w:spacing w:after="0" w:line="240" w:lineRule="auto"/>
              <w:jc w:val="center"/>
              <w:rPr>
                <w:rFonts w:ascii="Cambria" w:hAnsi="Cambria"/>
                <w:sz w:val="24"/>
                <w:szCs w:val="24"/>
              </w:rPr>
            </w:pPr>
            <w:r w:rsidRPr="00A47244">
              <w:rPr>
                <w:rFonts w:ascii="Cambria" w:hAnsi="Cambria"/>
                <w:sz w:val="24"/>
                <w:szCs w:val="24"/>
              </w:rPr>
              <w:t>3</w:t>
            </w:r>
          </w:p>
        </w:tc>
      </w:tr>
      <w:tr w:rsidR="00A47244" w:rsidRPr="00A47244" w:rsidTr="00556F22">
        <w:trPr>
          <w:trHeight w:val="585"/>
        </w:trPr>
        <w:tc>
          <w:tcPr>
            <w:tcW w:w="1008" w:type="dxa"/>
            <w:vMerge w:val="restart"/>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1.</w:t>
            </w: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a)</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b)</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c)</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d)</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e)</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f)</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g)</w:t>
            </w:r>
          </w:p>
        </w:tc>
        <w:tc>
          <w:tcPr>
            <w:tcW w:w="3960" w:type="dxa"/>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Cjevovodi</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sz w:val="24"/>
                <w:szCs w:val="24"/>
              </w:rPr>
            </w:pPr>
          </w:p>
        </w:tc>
      </w:tr>
      <w:tr w:rsidR="00A47244" w:rsidRPr="00A47244" w:rsidTr="00556F22">
        <w:trPr>
          <w:trHeight w:val="165"/>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vodovodi</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sz w:val="24"/>
                <w:szCs w:val="24"/>
              </w:rPr>
            </w:pPr>
          </w:p>
        </w:tc>
      </w:tr>
      <w:tr w:rsidR="00A47244" w:rsidRPr="00A47244" w:rsidTr="00556F22">
        <w:trPr>
          <w:trHeight w:val="240"/>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Kanalizacija</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sz w:val="24"/>
                <w:szCs w:val="24"/>
              </w:rPr>
            </w:pPr>
          </w:p>
        </w:tc>
      </w:tr>
      <w:tr w:rsidR="00A47244" w:rsidRPr="00A47244" w:rsidTr="00556F22">
        <w:trPr>
          <w:trHeight w:val="315"/>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električni vodovi</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sz w:val="24"/>
                <w:szCs w:val="24"/>
              </w:rPr>
            </w:pPr>
          </w:p>
        </w:tc>
      </w:tr>
      <w:tr w:rsidR="00A47244" w:rsidRPr="00A47244" w:rsidTr="00556F22">
        <w:trPr>
          <w:trHeight w:val="165"/>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elektronsko komunikacioni vodovi</w:t>
            </w:r>
          </w:p>
        </w:tc>
        <w:tc>
          <w:tcPr>
            <w:tcW w:w="3960" w:type="dxa"/>
          </w:tcPr>
          <w:p w:rsidR="00A47244" w:rsidRPr="00A47244" w:rsidRDefault="00A47244" w:rsidP="00A47244">
            <w:pPr>
              <w:spacing w:after="0" w:line="240" w:lineRule="auto"/>
              <w:rPr>
                <w:rFonts w:ascii="Cambria" w:hAnsi="Cambria"/>
                <w:sz w:val="24"/>
                <w:szCs w:val="24"/>
              </w:rPr>
            </w:pPr>
          </w:p>
          <w:p w:rsidR="00A47244" w:rsidRPr="00A47244" w:rsidRDefault="00A47244" w:rsidP="00A47244">
            <w:pPr>
              <w:spacing w:after="0" w:line="240" w:lineRule="auto"/>
              <w:rPr>
                <w:rFonts w:ascii="Cambria" w:hAnsi="Cambria"/>
                <w:sz w:val="24"/>
                <w:szCs w:val="24"/>
              </w:rPr>
            </w:pPr>
          </w:p>
        </w:tc>
      </w:tr>
      <w:tr w:rsidR="00A47244" w:rsidRPr="00A47244" w:rsidTr="00556F22">
        <w:trPr>
          <w:trHeight w:val="225"/>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gasovodi</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sz w:val="24"/>
                <w:szCs w:val="24"/>
              </w:rPr>
            </w:pPr>
          </w:p>
        </w:tc>
      </w:tr>
      <w:tr w:rsidR="00A47244" w:rsidRPr="00A47244" w:rsidTr="00556F22">
        <w:trPr>
          <w:trHeight w:val="180"/>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naftovodi</w:t>
            </w:r>
          </w:p>
        </w:tc>
        <w:tc>
          <w:tcPr>
            <w:tcW w:w="3960" w:type="dxa"/>
          </w:tcPr>
          <w:p w:rsidR="00A47244" w:rsidRPr="00A47244" w:rsidRDefault="00A47244" w:rsidP="00A47244">
            <w:pPr>
              <w:spacing w:after="0" w:line="240" w:lineRule="auto"/>
              <w:rPr>
                <w:rFonts w:ascii="Cambria" w:hAnsi="Cambria"/>
                <w:sz w:val="24"/>
                <w:szCs w:val="24"/>
              </w:rPr>
            </w:pPr>
          </w:p>
          <w:p w:rsidR="00A47244" w:rsidRPr="00A47244" w:rsidRDefault="00A47244" w:rsidP="00A47244">
            <w:pPr>
              <w:spacing w:after="0" w:line="240" w:lineRule="auto"/>
              <w:rPr>
                <w:rFonts w:ascii="Cambria" w:hAnsi="Cambria"/>
                <w:sz w:val="24"/>
                <w:szCs w:val="24"/>
              </w:rPr>
            </w:pPr>
          </w:p>
        </w:tc>
      </w:tr>
      <w:tr w:rsidR="00A47244" w:rsidRPr="00A47244" w:rsidTr="00556F22">
        <w:trPr>
          <w:trHeight w:val="465"/>
        </w:trPr>
        <w:tc>
          <w:tcPr>
            <w:tcW w:w="1008" w:type="dxa"/>
            <w:vMerge w:val="restart"/>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2.</w:t>
            </w:r>
          </w:p>
          <w:p w:rsidR="00A47244" w:rsidRPr="00A47244" w:rsidRDefault="00A47244" w:rsidP="00A47244">
            <w:pPr>
              <w:spacing w:after="0" w:line="240" w:lineRule="auto"/>
              <w:jc w:val="center"/>
              <w:rPr>
                <w:rFonts w:ascii="Cambria" w:hAnsi="Cambria"/>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a)</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b)</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sz w:val="24"/>
                <w:szCs w:val="24"/>
              </w:rPr>
            </w:pPr>
            <w:r w:rsidRPr="00A47244">
              <w:rPr>
                <w:rFonts w:ascii="Cambria" w:hAnsi="Cambria" w:cs="Arial"/>
                <w:sz w:val="24"/>
                <w:szCs w:val="24"/>
              </w:rPr>
              <w:t>c)</w:t>
            </w:r>
          </w:p>
        </w:tc>
        <w:tc>
          <w:tcPr>
            <w:tcW w:w="7920" w:type="dxa"/>
            <w:gridSpan w:val="2"/>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za instalacije postavljene u trupu puta</w:t>
            </w:r>
          </w:p>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510"/>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za ulice u naselju</w:t>
            </w:r>
          </w:p>
        </w:tc>
        <w:tc>
          <w:tcPr>
            <w:tcW w:w="3960" w:type="dxa"/>
          </w:tcPr>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525"/>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 xml:space="preserve"> dio državnog puta koji prolazi kroz naselje</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300"/>
        </w:trPr>
        <w:tc>
          <w:tcPr>
            <w:tcW w:w="1008" w:type="dxa"/>
            <w:vMerge/>
          </w:tcPr>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za lokalne puteve</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1035"/>
        </w:trPr>
        <w:tc>
          <w:tcPr>
            <w:tcW w:w="1008" w:type="dxa"/>
            <w:vMerge w:val="restart"/>
          </w:tcPr>
          <w:p w:rsidR="00A47244" w:rsidRPr="00A47244" w:rsidRDefault="00A47244" w:rsidP="00A47244">
            <w:pPr>
              <w:spacing w:after="0" w:line="240" w:lineRule="auto"/>
              <w:rPr>
                <w:rFonts w:ascii="Cambria" w:hAnsi="Cambria"/>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3.</w:t>
            </w:r>
          </w:p>
          <w:p w:rsidR="00A47244" w:rsidRPr="00A47244" w:rsidRDefault="00A47244" w:rsidP="00A47244">
            <w:pPr>
              <w:spacing w:after="0" w:line="240" w:lineRule="auto"/>
              <w:rPr>
                <w:rFonts w:ascii="Cambria" w:hAnsi="Cambria"/>
                <w:sz w:val="24"/>
                <w:szCs w:val="24"/>
              </w:rPr>
            </w:pPr>
          </w:p>
          <w:p w:rsidR="00A47244" w:rsidRPr="00A47244" w:rsidRDefault="00A47244" w:rsidP="00A47244">
            <w:pPr>
              <w:spacing w:after="0" w:line="240" w:lineRule="auto"/>
              <w:rPr>
                <w:rFonts w:ascii="Cambria" w:hAnsi="Cambria"/>
                <w:sz w:val="24"/>
                <w:szCs w:val="24"/>
              </w:rPr>
            </w:pPr>
          </w:p>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 xml:space="preserve">     </w:t>
            </w: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a)</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b)</w:t>
            </w:r>
          </w:p>
          <w:p w:rsidR="00A47244" w:rsidRPr="00A47244" w:rsidRDefault="00A47244" w:rsidP="00A47244">
            <w:pPr>
              <w:spacing w:after="0" w:line="240" w:lineRule="auto"/>
              <w:jc w:val="center"/>
              <w:rPr>
                <w:rFonts w:ascii="Cambria" w:hAnsi="Cambria" w:cs="Arial"/>
                <w:sz w:val="24"/>
                <w:szCs w:val="24"/>
              </w:rPr>
            </w:pPr>
          </w:p>
          <w:p w:rsidR="00A47244" w:rsidRPr="00A47244" w:rsidRDefault="00A47244" w:rsidP="00A47244">
            <w:pPr>
              <w:spacing w:after="0" w:line="240" w:lineRule="auto"/>
              <w:jc w:val="center"/>
              <w:rPr>
                <w:rFonts w:ascii="Cambria" w:hAnsi="Cambria" w:cs="Arial"/>
                <w:sz w:val="24"/>
                <w:szCs w:val="24"/>
              </w:rPr>
            </w:pPr>
            <w:r w:rsidRPr="00A47244">
              <w:rPr>
                <w:rFonts w:ascii="Cambria" w:hAnsi="Cambria" w:cs="Arial"/>
                <w:sz w:val="24"/>
                <w:szCs w:val="24"/>
              </w:rPr>
              <w:t>c)</w:t>
            </w:r>
          </w:p>
          <w:p w:rsidR="00A47244" w:rsidRPr="00A47244" w:rsidRDefault="00A47244" w:rsidP="00A47244">
            <w:pPr>
              <w:spacing w:after="0" w:line="240" w:lineRule="auto"/>
              <w:rPr>
                <w:rFonts w:ascii="Cambria" w:hAnsi="Cambria"/>
                <w:sz w:val="24"/>
                <w:szCs w:val="24"/>
              </w:rPr>
            </w:pPr>
          </w:p>
        </w:tc>
        <w:tc>
          <w:tcPr>
            <w:tcW w:w="7920" w:type="dxa"/>
            <w:gridSpan w:val="2"/>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b/>
                <w:sz w:val="24"/>
                <w:szCs w:val="24"/>
              </w:rPr>
            </w:pPr>
            <w:r w:rsidRPr="00A47244">
              <w:rPr>
                <w:rFonts w:ascii="Cambria" w:hAnsi="Cambria" w:cs="Arial"/>
                <w:b/>
                <w:sz w:val="24"/>
                <w:szCs w:val="24"/>
              </w:rPr>
              <w:t>za instalacije postavljene van trupa puta</w:t>
            </w:r>
          </w:p>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450"/>
        </w:trPr>
        <w:tc>
          <w:tcPr>
            <w:tcW w:w="1008" w:type="dxa"/>
            <w:vMerge/>
          </w:tcPr>
          <w:p w:rsidR="00A47244" w:rsidRPr="00A47244" w:rsidRDefault="00A47244" w:rsidP="00A47244">
            <w:pPr>
              <w:spacing w:after="0" w:line="240" w:lineRule="auto"/>
              <w:rPr>
                <w:rFonts w:ascii="Cambria" w:hAnsi="Cambria"/>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za ulice u naselju</w:t>
            </w:r>
          </w:p>
        </w:tc>
        <w:tc>
          <w:tcPr>
            <w:tcW w:w="3960" w:type="dxa"/>
          </w:tcPr>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540"/>
        </w:trPr>
        <w:tc>
          <w:tcPr>
            <w:tcW w:w="1008" w:type="dxa"/>
            <w:vMerge/>
          </w:tcPr>
          <w:p w:rsidR="00A47244" w:rsidRPr="00A47244" w:rsidRDefault="00A47244" w:rsidP="00A47244">
            <w:pPr>
              <w:spacing w:after="0" w:line="240" w:lineRule="auto"/>
              <w:rPr>
                <w:rFonts w:ascii="Cambria" w:hAnsi="Cambria"/>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dio državnog puta koji prolazi kroz naselje</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645"/>
        </w:trPr>
        <w:tc>
          <w:tcPr>
            <w:tcW w:w="1008" w:type="dxa"/>
            <w:vMerge/>
          </w:tcPr>
          <w:p w:rsidR="00A47244" w:rsidRPr="00A47244" w:rsidRDefault="00A47244" w:rsidP="00A47244">
            <w:pPr>
              <w:spacing w:after="0" w:line="240" w:lineRule="auto"/>
              <w:rPr>
                <w:rFonts w:ascii="Cambria" w:hAnsi="Cambria"/>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r w:rsidRPr="00A47244">
              <w:rPr>
                <w:rFonts w:ascii="Cambria" w:hAnsi="Cambria" w:cs="Arial"/>
                <w:sz w:val="24"/>
                <w:szCs w:val="24"/>
              </w:rPr>
              <w:t>za lokalne puteve</w:t>
            </w:r>
          </w:p>
          <w:p w:rsidR="00A47244" w:rsidRPr="00A47244" w:rsidRDefault="00A47244" w:rsidP="00A47244">
            <w:pPr>
              <w:spacing w:after="0" w:line="240" w:lineRule="auto"/>
              <w:rPr>
                <w:rFonts w:ascii="Cambria" w:hAnsi="Cambria" w:cs="Arial"/>
                <w:sz w:val="24"/>
                <w:szCs w:val="24"/>
              </w:rPr>
            </w:pPr>
          </w:p>
        </w:tc>
        <w:tc>
          <w:tcPr>
            <w:tcW w:w="3960" w:type="dxa"/>
          </w:tcPr>
          <w:p w:rsidR="00A47244" w:rsidRPr="00A47244" w:rsidRDefault="00A47244" w:rsidP="00A47244">
            <w:pPr>
              <w:spacing w:after="0" w:line="240" w:lineRule="auto"/>
              <w:rPr>
                <w:rFonts w:ascii="Cambria" w:hAnsi="Cambria" w:cs="Arial"/>
                <w:sz w:val="24"/>
                <w:szCs w:val="24"/>
              </w:rPr>
            </w:pPr>
          </w:p>
        </w:tc>
      </w:tr>
      <w:tr w:rsidR="00A47244" w:rsidRPr="00A47244" w:rsidTr="00556F22">
        <w:trPr>
          <w:trHeight w:val="645"/>
        </w:trPr>
        <w:tc>
          <w:tcPr>
            <w:tcW w:w="1008" w:type="dxa"/>
          </w:tcPr>
          <w:p w:rsidR="00A47244" w:rsidRPr="00A47244" w:rsidRDefault="00A47244" w:rsidP="00A47244">
            <w:pPr>
              <w:spacing w:after="0" w:line="240" w:lineRule="auto"/>
              <w:rPr>
                <w:rFonts w:ascii="Cambria" w:hAnsi="Cambria"/>
                <w:sz w:val="24"/>
                <w:szCs w:val="24"/>
              </w:rPr>
            </w:pPr>
            <w:r w:rsidRPr="00A47244">
              <w:rPr>
                <w:rFonts w:ascii="Cambria" w:hAnsi="Cambria"/>
                <w:sz w:val="24"/>
                <w:szCs w:val="24"/>
              </w:rPr>
              <w:lastRenderedPageBreak/>
              <w:t>4.</w:t>
            </w:r>
          </w:p>
        </w:tc>
        <w:tc>
          <w:tcPr>
            <w:tcW w:w="3960" w:type="dxa"/>
          </w:tcPr>
          <w:p w:rsidR="00A47244" w:rsidRPr="00A47244" w:rsidRDefault="00A47244" w:rsidP="00A47244">
            <w:pPr>
              <w:spacing w:after="0" w:line="240" w:lineRule="auto"/>
              <w:rPr>
                <w:rFonts w:ascii="Cambria" w:hAnsi="Cambria" w:cs="Arial"/>
                <w:sz w:val="24"/>
                <w:szCs w:val="24"/>
              </w:rPr>
            </w:pPr>
          </w:p>
          <w:p w:rsidR="00A47244" w:rsidRPr="00A47244" w:rsidRDefault="00A47244" w:rsidP="00A47244">
            <w:pPr>
              <w:spacing w:after="0" w:line="240" w:lineRule="auto"/>
              <w:rPr>
                <w:rFonts w:ascii="Cambria" w:hAnsi="Cambria" w:cs="Arial"/>
                <w:b/>
                <w:sz w:val="24"/>
                <w:szCs w:val="24"/>
              </w:rPr>
            </w:pPr>
            <w:r w:rsidRPr="00A47244">
              <w:rPr>
                <w:rFonts w:ascii="Cambria" w:hAnsi="Cambria" w:cs="Arial"/>
                <w:sz w:val="24"/>
                <w:szCs w:val="24"/>
              </w:rPr>
              <w:t xml:space="preserve">           </w:t>
            </w:r>
            <w:r w:rsidRPr="00A47244">
              <w:rPr>
                <w:rFonts w:ascii="Cambria" w:hAnsi="Cambria" w:cs="Arial"/>
                <w:b/>
                <w:sz w:val="24"/>
                <w:szCs w:val="24"/>
              </w:rPr>
              <w:t>UKUPNO (1-3)</w:t>
            </w:r>
          </w:p>
        </w:tc>
        <w:tc>
          <w:tcPr>
            <w:tcW w:w="3960" w:type="dxa"/>
          </w:tcPr>
          <w:p w:rsidR="00A47244" w:rsidRPr="00A47244" w:rsidRDefault="00A47244" w:rsidP="00A47244">
            <w:pPr>
              <w:spacing w:after="0" w:line="240" w:lineRule="auto"/>
              <w:rPr>
                <w:rFonts w:ascii="Cambria" w:hAnsi="Cambria" w:cs="Arial"/>
                <w:sz w:val="24"/>
                <w:szCs w:val="24"/>
              </w:rPr>
            </w:pPr>
          </w:p>
        </w:tc>
      </w:tr>
    </w:tbl>
    <w:p w:rsidR="00A47244" w:rsidRPr="00A47244" w:rsidRDefault="00A47244" w:rsidP="00A47244">
      <w:pPr>
        <w:jc w:val="center"/>
        <w:rPr>
          <w:rFonts w:ascii="Cambria" w:eastAsia="Calibri" w:hAnsi="Cambria" w:cs="Arial"/>
          <w:b/>
          <w:sz w:val="24"/>
          <w:szCs w:val="24"/>
          <w:lang w:val="en-GB"/>
        </w:rPr>
      </w:pPr>
    </w:p>
    <w:p w:rsidR="00A47244" w:rsidRPr="00A47244" w:rsidRDefault="00A47244" w:rsidP="00A47244">
      <w:pPr>
        <w:jc w:val="center"/>
        <w:rPr>
          <w:rFonts w:ascii="Cambria" w:eastAsia="Calibri" w:hAnsi="Cambria" w:cs="Arial"/>
          <w:b/>
          <w:sz w:val="24"/>
          <w:szCs w:val="24"/>
          <w:lang w:val="en-GB"/>
        </w:rPr>
      </w:pPr>
      <w:r w:rsidRPr="00A47244">
        <w:rPr>
          <w:rFonts w:ascii="Cambria" w:eastAsia="Calibri" w:hAnsi="Cambria" w:cs="Arial"/>
          <w:b/>
          <w:sz w:val="24"/>
          <w:szCs w:val="24"/>
          <w:lang w:val="en-GB"/>
        </w:rPr>
        <w:t>IIIa</w:t>
      </w:r>
      <w:proofErr w:type="gramStart"/>
      <w:r w:rsidRPr="00A47244">
        <w:rPr>
          <w:rFonts w:ascii="Cambria" w:eastAsia="Calibri" w:hAnsi="Cambria" w:cs="Arial"/>
          <w:b/>
          <w:sz w:val="24"/>
          <w:szCs w:val="24"/>
          <w:lang w:val="en-GB"/>
        </w:rPr>
        <w:t>-  GODIŠNJA</w:t>
      </w:r>
      <w:proofErr w:type="gramEnd"/>
      <w:r w:rsidRPr="00A47244">
        <w:rPr>
          <w:rFonts w:ascii="Cambria" w:eastAsia="Calibri" w:hAnsi="Cambria" w:cs="Arial"/>
          <w:b/>
          <w:sz w:val="24"/>
          <w:szCs w:val="24"/>
          <w:lang w:val="en-GB"/>
        </w:rPr>
        <w:t xml:space="preserve"> NAKNADA ZA  POSTAVLJANJE I UGRADNJU  TRAFOSTANICA, BAZNIH STANICA, ANTENSKIH STUBOVA, PUMPNIH STANICA ( samostalni djelovi infrastrukture povezani sa cjevovodima, vodovodima, kanalizacionim, električnim vodovima, elektronskim komunikacionim vodovima, gasovodima i naftovodima na putu i druge sa njima povezane infrastrukture)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75"/>
        <w:gridCol w:w="3165"/>
        <w:gridCol w:w="1800"/>
      </w:tblGrid>
      <w:tr w:rsidR="00A47244" w:rsidRPr="00A47244" w:rsidTr="00556F22">
        <w:tc>
          <w:tcPr>
            <w:tcW w:w="828" w:type="dxa"/>
          </w:tcPr>
          <w:p w:rsidR="00A47244" w:rsidRPr="00A47244" w:rsidRDefault="00A47244" w:rsidP="00A47244">
            <w:pPr>
              <w:spacing w:after="0" w:line="240" w:lineRule="auto"/>
              <w:jc w:val="both"/>
              <w:rPr>
                <w:rFonts w:ascii="Cambria" w:hAnsi="Cambria" w:cs="Arial"/>
                <w:sz w:val="24"/>
                <w:szCs w:val="24"/>
                <w:lang w:val="en-GB" w:eastAsia="en-GB"/>
              </w:rPr>
            </w:pPr>
            <w:r w:rsidRPr="00A47244">
              <w:rPr>
                <w:rFonts w:ascii="Cambria" w:hAnsi="Cambria" w:cs="Arial"/>
                <w:sz w:val="24"/>
                <w:szCs w:val="24"/>
                <w:lang w:val="en-GB" w:eastAsia="en-GB"/>
              </w:rPr>
              <w:t>Red.</w:t>
            </w:r>
          </w:p>
          <w:p w:rsidR="00A47244" w:rsidRPr="00A47244" w:rsidRDefault="00A47244" w:rsidP="00A47244">
            <w:pPr>
              <w:spacing w:after="0" w:line="240" w:lineRule="auto"/>
              <w:jc w:val="both"/>
              <w:rPr>
                <w:rFonts w:ascii="Cambria" w:hAnsi="Cambria" w:cs="Arial"/>
                <w:sz w:val="24"/>
                <w:szCs w:val="24"/>
                <w:lang w:val="en-GB" w:eastAsia="en-GB"/>
              </w:rPr>
            </w:pPr>
            <w:r w:rsidRPr="00A47244">
              <w:rPr>
                <w:rFonts w:ascii="Cambria" w:hAnsi="Cambria" w:cs="Arial"/>
                <w:sz w:val="24"/>
                <w:szCs w:val="24"/>
                <w:lang w:val="en-GB" w:eastAsia="en-GB"/>
              </w:rPr>
              <w:t>br.</w:t>
            </w:r>
          </w:p>
        </w:tc>
        <w:tc>
          <w:tcPr>
            <w:tcW w:w="3675" w:type="dxa"/>
          </w:tcPr>
          <w:p w:rsidR="00A47244" w:rsidRPr="00A47244" w:rsidRDefault="00A47244" w:rsidP="00A47244">
            <w:pPr>
              <w:spacing w:after="0" w:line="240" w:lineRule="auto"/>
              <w:jc w:val="center"/>
              <w:rPr>
                <w:rFonts w:ascii="Cambria" w:hAnsi="Cambria" w:cs="Arial"/>
                <w:sz w:val="24"/>
                <w:szCs w:val="24"/>
                <w:lang w:val="en-GB" w:eastAsia="en-GB"/>
              </w:rPr>
            </w:pPr>
          </w:p>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Vrsta uređaja i opreme</w:t>
            </w:r>
          </w:p>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(zaokruži odgovarajući uređaj i opremu)</w:t>
            </w:r>
          </w:p>
        </w:tc>
        <w:tc>
          <w:tcPr>
            <w:tcW w:w="3165" w:type="dxa"/>
          </w:tcPr>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 xml:space="preserve"> </w:t>
            </w:r>
          </w:p>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 xml:space="preserve">Broj uređaja/komada </w:t>
            </w:r>
          </w:p>
        </w:tc>
        <w:tc>
          <w:tcPr>
            <w:tcW w:w="1800" w:type="dxa"/>
          </w:tcPr>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Površina korišćenja putnog pojasa</w:t>
            </w:r>
          </w:p>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w:t>
            </w:r>
            <w:r w:rsidRPr="00A47244">
              <w:rPr>
                <w:rFonts w:ascii="Cambria" w:eastAsia="Calibri" w:hAnsi="Cambria" w:cs="Arial"/>
                <w:sz w:val="24"/>
                <w:szCs w:val="24"/>
                <w:lang w:val="en-GB"/>
              </w:rPr>
              <w:t>m</w:t>
            </w:r>
            <w:r w:rsidRPr="00A47244">
              <w:rPr>
                <w:rFonts w:ascii="Cambria" w:eastAsia="Calibri" w:hAnsi="Cambria" w:cs="Arial"/>
                <w:sz w:val="24"/>
                <w:szCs w:val="24"/>
                <w:vertAlign w:val="superscript"/>
                <w:lang w:val="en-GB"/>
              </w:rPr>
              <w:t>2)</w:t>
            </w:r>
          </w:p>
        </w:tc>
      </w:tr>
      <w:tr w:rsidR="00A47244" w:rsidRPr="00A47244" w:rsidTr="00556F22">
        <w:tc>
          <w:tcPr>
            <w:tcW w:w="828" w:type="dxa"/>
          </w:tcPr>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1</w:t>
            </w:r>
          </w:p>
        </w:tc>
        <w:tc>
          <w:tcPr>
            <w:tcW w:w="3675" w:type="dxa"/>
          </w:tcPr>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noProof/>
                <w:sz w:val="24"/>
                <w:szCs w:val="24"/>
                <w:lang w:val="sr-Latn-RS" w:eastAsia="sr-Latn-RS"/>
              </w:rPr>
              <w:drawing>
                <wp:anchor distT="0" distB="0" distL="114300" distR="114300" simplePos="0" relativeHeight="251660288" behindDoc="1" locked="0" layoutInCell="1" allowOverlap="1" wp14:anchorId="34FCD458" wp14:editId="626B06B0">
                  <wp:simplePos x="0" y="0"/>
                  <wp:positionH relativeFrom="margin">
                    <wp:posOffset>17145</wp:posOffset>
                  </wp:positionH>
                  <wp:positionV relativeFrom="margin">
                    <wp:posOffset>1905</wp:posOffset>
                  </wp:positionV>
                  <wp:extent cx="4495165" cy="4762500"/>
                  <wp:effectExtent l="19050" t="0" r="635" b="0"/>
                  <wp:wrapNone/>
                  <wp:docPr id="1" name="Picture 2" descr="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pic:cNvPicPr>
                            <a:picLocks noChangeAspect="1" noChangeArrowheads="1"/>
                          </pic:cNvPicPr>
                        </pic:nvPicPr>
                        <pic:blipFill>
                          <a:blip r:embed="rId8" cstate="print">
                            <a:grayscl/>
                            <a:lum bright="51000" contrast="-2000"/>
                          </a:blip>
                          <a:srcRect/>
                          <a:stretch>
                            <a:fillRect/>
                          </a:stretch>
                        </pic:blipFill>
                        <pic:spPr bwMode="auto">
                          <a:xfrm>
                            <a:off x="0" y="0"/>
                            <a:ext cx="4495165" cy="4762500"/>
                          </a:xfrm>
                          <a:prstGeom prst="rect">
                            <a:avLst/>
                          </a:prstGeom>
                          <a:solidFill>
                            <a:sysClr val="window" lastClr="FFFFFF">
                              <a:lumMod val="85000"/>
                            </a:sysClr>
                          </a:solidFill>
                          <a:effectLst/>
                        </pic:spPr>
                      </pic:pic>
                    </a:graphicData>
                  </a:graphic>
                </wp:anchor>
              </w:drawing>
            </w:r>
            <w:r w:rsidRPr="00A47244">
              <w:rPr>
                <w:rFonts w:ascii="Cambria" w:hAnsi="Cambria" w:cs="Arial"/>
                <w:sz w:val="24"/>
                <w:szCs w:val="24"/>
                <w:lang w:val="en-GB" w:eastAsia="en-GB"/>
              </w:rPr>
              <w:t>2</w:t>
            </w:r>
          </w:p>
        </w:tc>
        <w:tc>
          <w:tcPr>
            <w:tcW w:w="3165" w:type="dxa"/>
          </w:tcPr>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3</w:t>
            </w:r>
          </w:p>
        </w:tc>
        <w:tc>
          <w:tcPr>
            <w:tcW w:w="1800" w:type="dxa"/>
          </w:tcPr>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4</w:t>
            </w:r>
          </w:p>
        </w:tc>
      </w:tr>
      <w:tr w:rsidR="00A47244" w:rsidRPr="00A47244" w:rsidTr="00556F22">
        <w:trPr>
          <w:trHeight w:val="420"/>
        </w:trPr>
        <w:tc>
          <w:tcPr>
            <w:tcW w:w="828" w:type="dxa"/>
            <w:vMerge w:val="restart"/>
          </w:tcPr>
          <w:p w:rsidR="00A47244" w:rsidRPr="00A47244" w:rsidRDefault="00A47244" w:rsidP="00A47244">
            <w:pPr>
              <w:spacing w:after="0" w:line="240" w:lineRule="auto"/>
              <w:jc w:val="both"/>
              <w:rPr>
                <w:rFonts w:ascii="Cambria" w:hAnsi="Cambria" w:cs="Arial"/>
                <w:sz w:val="24"/>
                <w:szCs w:val="24"/>
                <w:lang w:val="en-GB" w:eastAsia="en-GB"/>
              </w:rPr>
            </w:pPr>
            <w:r w:rsidRPr="00A47244">
              <w:rPr>
                <w:rFonts w:ascii="Cambria" w:hAnsi="Cambria" w:cs="Arial"/>
                <w:sz w:val="24"/>
                <w:szCs w:val="24"/>
                <w:lang w:val="en-GB" w:eastAsia="en-GB"/>
              </w:rPr>
              <w:t>1.</w:t>
            </w:r>
          </w:p>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a)</w:t>
            </w:r>
          </w:p>
          <w:p w:rsidR="00A47244" w:rsidRPr="00A47244" w:rsidRDefault="00A47244" w:rsidP="00A47244">
            <w:pPr>
              <w:spacing w:after="0" w:line="240" w:lineRule="auto"/>
              <w:jc w:val="center"/>
              <w:rPr>
                <w:rFonts w:ascii="Cambria" w:hAnsi="Cambria" w:cs="Arial"/>
                <w:sz w:val="24"/>
                <w:szCs w:val="24"/>
                <w:lang w:val="en-GB" w:eastAsia="en-GB"/>
              </w:rPr>
            </w:pPr>
          </w:p>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b)</w:t>
            </w:r>
          </w:p>
          <w:p w:rsidR="00A47244" w:rsidRPr="00A47244" w:rsidRDefault="00A47244" w:rsidP="00A47244">
            <w:pPr>
              <w:spacing w:after="0" w:line="240" w:lineRule="auto"/>
              <w:jc w:val="center"/>
              <w:rPr>
                <w:rFonts w:ascii="Cambria" w:hAnsi="Cambria" w:cs="Arial"/>
                <w:sz w:val="24"/>
                <w:szCs w:val="24"/>
                <w:lang w:val="en-GB" w:eastAsia="en-GB"/>
              </w:rPr>
            </w:pPr>
          </w:p>
          <w:p w:rsidR="00A47244" w:rsidRPr="00A47244" w:rsidRDefault="00A47244" w:rsidP="00A47244">
            <w:pPr>
              <w:spacing w:after="0" w:line="240" w:lineRule="auto"/>
              <w:jc w:val="center"/>
              <w:rPr>
                <w:rFonts w:ascii="Cambria" w:hAnsi="Cambria" w:cs="Arial"/>
                <w:sz w:val="24"/>
                <w:szCs w:val="24"/>
                <w:lang w:val="en-GB" w:eastAsia="en-GB"/>
              </w:rPr>
            </w:pPr>
            <w:r w:rsidRPr="00A47244">
              <w:rPr>
                <w:rFonts w:ascii="Cambria" w:hAnsi="Cambria" w:cs="Arial"/>
                <w:sz w:val="24"/>
                <w:szCs w:val="24"/>
                <w:lang w:val="en-GB" w:eastAsia="en-GB"/>
              </w:rPr>
              <w:t>c)</w:t>
            </w:r>
          </w:p>
          <w:p w:rsidR="00A47244" w:rsidRPr="00A47244" w:rsidRDefault="00A47244" w:rsidP="00A47244">
            <w:pPr>
              <w:spacing w:after="0" w:line="240" w:lineRule="auto"/>
              <w:jc w:val="center"/>
              <w:rPr>
                <w:rFonts w:ascii="Cambria" w:hAnsi="Cambria" w:cs="Arial"/>
                <w:sz w:val="24"/>
                <w:szCs w:val="24"/>
                <w:lang w:val="en-GB" w:eastAsia="en-GB"/>
              </w:rPr>
            </w:pPr>
          </w:p>
          <w:p w:rsidR="00A47244" w:rsidRPr="00A47244" w:rsidRDefault="00A47244" w:rsidP="00A47244">
            <w:pPr>
              <w:spacing w:after="0" w:line="240" w:lineRule="auto"/>
              <w:rPr>
                <w:rFonts w:ascii="Cambria" w:hAnsi="Cambria" w:cs="Arial"/>
                <w:sz w:val="24"/>
                <w:szCs w:val="24"/>
                <w:lang w:val="en-GB" w:eastAsia="en-GB"/>
              </w:rPr>
            </w:pPr>
            <w:r w:rsidRPr="00A47244">
              <w:rPr>
                <w:rFonts w:ascii="Cambria" w:hAnsi="Cambria" w:cs="Arial"/>
                <w:sz w:val="24"/>
                <w:szCs w:val="24"/>
                <w:lang w:val="en-GB" w:eastAsia="en-GB"/>
              </w:rPr>
              <w:t xml:space="preserve">    d)</w:t>
            </w:r>
          </w:p>
        </w:tc>
        <w:tc>
          <w:tcPr>
            <w:tcW w:w="3675" w:type="dxa"/>
          </w:tcPr>
          <w:p w:rsidR="00A47244" w:rsidRPr="00A47244" w:rsidRDefault="00A47244" w:rsidP="00A47244">
            <w:pPr>
              <w:spacing w:after="0" w:line="240" w:lineRule="auto"/>
              <w:jc w:val="both"/>
              <w:rPr>
                <w:rFonts w:ascii="Cambria" w:hAnsi="Cambria" w:cs="Arial"/>
                <w:sz w:val="24"/>
                <w:szCs w:val="24"/>
                <w:lang w:val="en-GB" w:eastAsia="en-GB"/>
              </w:rPr>
            </w:pPr>
          </w:p>
          <w:p w:rsidR="00A47244" w:rsidRPr="00A47244" w:rsidRDefault="00A47244" w:rsidP="00A47244">
            <w:pPr>
              <w:spacing w:after="0" w:line="240" w:lineRule="auto"/>
              <w:jc w:val="both"/>
              <w:rPr>
                <w:rFonts w:ascii="Cambria" w:hAnsi="Cambria" w:cs="Arial"/>
                <w:sz w:val="24"/>
                <w:szCs w:val="24"/>
                <w:lang w:val="en-GB" w:eastAsia="en-GB"/>
              </w:rPr>
            </w:pPr>
            <w:r w:rsidRPr="00A47244">
              <w:rPr>
                <w:rFonts w:ascii="Cambria" w:eastAsia="Calibri" w:hAnsi="Cambria" w:cs="Arial"/>
                <w:sz w:val="24"/>
                <w:szCs w:val="24"/>
                <w:lang w:val="en-GB"/>
              </w:rPr>
              <w:t>trafostanica</w:t>
            </w:r>
          </w:p>
        </w:tc>
        <w:tc>
          <w:tcPr>
            <w:tcW w:w="3165" w:type="dxa"/>
          </w:tcPr>
          <w:p w:rsidR="00A47244" w:rsidRPr="00A47244" w:rsidRDefault="00A47244" w:rsidP="00A47244">
            <w:pPr>
              <w:spacing w:after="0" w:line="240" w:lineRule="auto"/>
              <w:jc w:val="both"/>
              <w:rPr>
                <w:rFonts w:ascii="Cambria" w:hAnsi="Cambria" w:cs="Arial"/>
                <w:sz w:val="24"/>
                <w:szCs w:val="24"/>
                <w:lang w:val="en-GB" w:eastAsia="en-GB"/>
              </w:rPr>
            </w:pPr>
          </w:p>
        </w:tc>
        <w:tc>
          <w:tcPr>
            <w:tcW w:w="1800" w:type="dxa"/>
          </w:tcPr>
          <w:p w:rsidR="00A47244" w:rsidRPr="00A47244" w:rsidRDefault="00A47244" w:rsidP="00A47244">
            <w:pPr>
              <w:spacing w:after="0" w:line="240" w:lineRule="auto"/>
              <w:jc w:val="both"/>
              <w:rPr>
                <w:rFonts w:ascii="Cambria" w:hAnsi="Cambria" w:cs="Arial"/>
                <w:sz w:val="24"/>
                <w:szCs w:val="24"/>
                <w:lang w:val="en-GB" w:eastAsia="en-GB"/>
              </w:rPr>
            </w:pPr>
          </w:p>
        </w:tc>
      </w:tr>
      <w:tr w:rsidR="00A47244" w:rsidRPr="00A47244" w:rsidTr="00556F22">
        <w:trPr>
          <w:trHeight w:val="421"/>
        </w:trPr>
        <w:tc>
          <w:tcPr>
            <w:tcW w:w="828" w:type="dxa"/>
            <w:vMerge/>
          </w:tcPr>
          <w:p w:rsidR="00A47244" w:rsidRPr="00A47244" w:rsidRDefault="00A47244" w:rsidP="00A47244">
            <w:pPr>
              <w:spacing w:after="0" w:line="240" w:lineRule="auto"/>
              <w:jc w:val="both"/>
              <w:rPr>
                <w:rFonts w:ascii="Cambria" w:hAnsi="Cambria" w:cs="Arial"/>
                <w:sz w:val="24"/>
                <w:szCs w:val="24"/>
                <w:lang w:val="en-GB" w:eastAsia="en-GB"/>
              </w:rPr>
            </w:pPr>
          </w:p>
        </w:tc>
        <w:tc>
          <w:tcPr>
            <w:tcW w:w="3675" w:type="dxa"/>
          </w:tcPr>
          <w:p w:rsidR="00A47244" w:rsidRPr="00A47244" w:rsidRDefault="00A47244" w:rsidP="00A47244">
            <w:pPr>
              <w:spacing w:after="0" w:line="240" w:lineRule="auto"/>
              <w:jc w:val="both"/>
              <w:rPr>
                <w:rFonts w:ascii="Cambria" w:hAnsi="Cambria" w:cs="Arial"/>
                <w:sz w:val="24"/>
                <w:szCs w:val="24"/>
                <w:lang w:val="en-GB" w:eastAsia="en-GB"/>
              </w:rPr>
            </w:pPr>
            <w:r w:rsidRPr="00A47244">
              <w:rPr>
                <w:rFonts w:ascii="Cambria" w:eastAsia="Calibri" w:hAnsi="Cambria" w:cs="Arial"/>
                <w:sz w:val="24"/>
                <w:szCs w:val="24"/>
                <w:lang w:val="en-GB"/>
              </w:rPr>
              <w:t>bazna stanica</w:t>
            </w:r>
          </w:p>
        </w:tc>
        <w:tc>
          <w:tcPr>
            <w:tcW w:w="3165" w:type="dxa"/>
          </w:tcPr>
          <w:p w:rsidR="00A47244" w:rsidRPr="00A47244" w:rsidRDefault="00A47244" w:rsidP="00A47244">
            <w:pPr>
              <w:spacing w:after="0" w:line="240" w:lineRule="auto"/>
              <w:jc w:val="both"/>
              <w:rPr>
                <w:rFonts w:ascii="Cambria" w:hAnsi="Cambria" w:cs="Arial"/>
                <w:sz w:val="24"/>
                <w:szCs w:val="24"/>
                <w:lang w:val="en-GB" w:eastAsia="en-GB"/>
              </w:rPr>
            </w:pPr>
          </w:p>
        </w:tc>
        <w:tc>
          <w:tcPr>
            <w:tcW w:w="1800" w:type="dxa"/>
          </w:tcPr>
          <w:p w:rsidR="00A47244" w:rsidRPr="00A47244" w:rsidRDefault="00A47244" w:rsidP="00A47244">
            <w:pPr>
              <w:spacing w:after="0" w:line="240" w:lineRule="auto"/>
              <w:jc w:val="both"/>
              <w:rPr>
                <w:rFonts w:ascii="Cambria" w:hAnsi="Cambria" w:cs="Arial"/>
                <w:sz w:val="24"/>
                <w:szCs w:val="24"/>
                <w:lang w:val="en-GB" w:eastAsia="en-GB"/>
              </w:rPr>
            </w:pPr>
          </w:p>
        </w:tc>
      </w:tr>
      <w:tr w:rsidR="00A47244" w:rsidRPr="00A47244" w:rsidTr="00556F22">
        <w:trPr>
          <w:trHeight w:val="296"/>
        </w:trPr>
        <w:tc>
          <w:tcPr>
            <w:tcW w:w="828" w:type="dxa"/>
            <w:vMerge/>
          </w:tcPr>
          <w:p w:rsidR="00A47244" w:rsidRPr="00A47244" w:rsidRDefault="00A47244" w:rsidP="00A47244">
            <w:pPr>
              <w:spacing w:after="0" w:line="240" w:lineRule="auto"/>
              <w:jc w:val="both"/>
              <w:rPr>
                <w:rFonts w:ascii="Cambria" w:hAnsi="Cambria" w:cs="Arial"/>
                <w:sz w:val="24"/>
                <w:szCs w:val="24"/>
                <w:lang w:val="en-GB" w:eastAsia="en-GB"/>
              </w:rPr>
            </w:pPr>
          </w:p>
        </w:tc>
        <w:tc>
          <w:tcPr>
            <w:tcW w:w="3675" w:type="dxa"/>
          </w:tcPr>
          <w:p w:rsidR="00A47244" w:rsidRPr="00A47244" w:rsidRDefault="00A47244" w:rsidP="00A47244">
            <w:pPr>
              <w:spacing w:after="0" w:line="240" w:lineRule="auto"/>
              <w:jc w:val="both"/>
              <w:rPr>
                <w:rFonts w:ascii="Cambria" w:eastAsia="Calibri" w:hAnsi="Cambria" w:cs="Arial"/>
                <w:sz w:val="24"/>
                <w:szCs w:val="24"/>
                <w:lang w:val="en-GB"/>
              </w:rPr>
            </w:pPr>
            <w:r w:rsidRPr="00A47244">
              <w:rPr>
                <w:rFonts w:ascii="Cambria" w:eastAsia="Calibri" w:hAnsi="Cambria" w:cs="Arial"/>
                <w:sz w:val="24"/>
                <w:szCs w:val="24"/>
                <w:lang w:val="en-GB"/>
              </w:rPr>
              <w:t>antenski stubovi</w:t>
            </w:r>
          </w:p>
          <w:p w:rsidR="00A47244" w:rsidRPr="00A47244" w:rsidRDefault="00A47244" w:rsidP="00A47244">
            <w:pPr>
              <w:spacing w:after="0" w:line="240" w:lineRule="auto"/>
              <w:jc w:val="both"/>
              <w:rPr>
                <w:rFonts w:ascii="Cambria" w:hAnsi="Cambria" w:cs="Arial"/>
                <w:sz w:val="24"/>
                <w:szCs w:val="24"/>
                <w:lang w:val="en-GB" w:eastAsia="en-GB"/>
              </w:rPr>
            </w:pPr>
          </w:p>
        </w:tc>
        <w:tc>
          <w:tcPr>
            <w:tcW w:w="3165" w:type="dxa"/>
          </w:tcPr>
          <w:p w:rsidR="00A47244" w:rsidRPr="00A47244" w:rsidRDefault="00A47244" w:rsidP="00A47244">
            <w:pPr>
              <w:spacing w:after="0" w:line="240" w:lineRule="auto"/>
              <w:jc w:val="both"/>
              <w:rPr>
                <w:rFonts w:ascii="Cambria" w:hAnsi="Cambria" w:cs="Arial"/>
                <w:sz w:val="24"/>
                <w:szCs w:val="24"/>
                <w:lang w:val="en-GB" w:eastAsia="en-GB"/>
              </w:rPr>
            </w:pPr>
          </w:p>
        </w:tc>
        <w:tc>
          <w:tcPr>
            <w:tcW w:w="1800" w:type="dxa"/>
          </w:tcPr>
          <w:p w:rsidR="00A47244" w:rsidRPr="00A47244" w:rsidRDefault="00A47244" w:rsidP="00A47244">
            <w:pPr>
              <w:spacing w:after="0" w:line="240" w:lineRule="auto"/>
              <w:jc w:val="both"/>
              <w:rPr>
                <w:rFonts w:ascii="Cambria" w:hAnsi="Cambria" w:cs="Arial"/>
                <w:sz w:val="24"/>
                <w:szCs w:val="24"/>
                <w:lang w:val="en-GB" w:eastAsia="en-GB"/>
              </w:rPr>
            </w:pPr>
          </w:p>
        </w:tc>
      </w:tr>
      <w:tr w:rsidR="00A47244" w:rsidRPr="00A47244" w:rsidTr="00556F22">
        <w:trPr>
          <w:trHeight w:val="264"/>
        </w:trPr>
        <w:tc>
          <w:tcPr>
            <w:tcW w:w="828" w:type="dxa"/>
            <w:vMerge/>
          </w:tcPr>
          <w:p w:rsidR="00A47244" w:rsidRPr="00A47244" w:rsidRDefault="00A47244" w:rsidP="00A47244">
            <w:pPr>
              <w:spacing w:after="0" w:line="240" w:lineRule="auto"/>
              <w:jc w:val="both"/>
              <w:rPr>
                <w:rFonts w:ascii="Cambria" w:hAnsi="Cambria" w:cs="Arial"/>
                <w:sz w:val="24"/>
                <w:szCs w:val="24"/>
                <w:lang w:val="en-GB" w:eastAsia="en-GB"/>
              </w:rPr>
            </w:pPr>
          </w:p>
        </w:tc>
        <w:tc>
          <w:tcPr>
            <w:tcW w:w="3675" w:type="dxa"/>
          </w:tcPr>
          <w:p w:rsidR="00A47244" w:rsidRPr="00A47244" w:rsidRDefault="00A47244" w:rsidP="00A47244">
            <w:pPr>
              <w:spacing w:after="0" w:line="240" w:lineRule="auto"/>
              <w:jc w:val="both"/>
              <w:rPr>
                <w:rFonts w:ascii="Cambria" w:eastAsia="Calibri" w:hAnsi="Cambria" w:cs="Arial"/>
                <w:sz w:val="24"/>
                <w:szCs w:val="24"/>
                <w:lang w:val="en-GB"/>
              </w:rPr>
            </w:pPr>
            <w:r w:rsidRPr="00A47244">
              <w:rPr>
                <w:rFonts w:ascii="Cambria" w:eastAsia="Calibri" w:hAnsi="Cambria" w:cs="Arial"/>
                <w:sz w:val="24"/>
                <w:szCs w:val="24"/>
                <w:lang w:val="en-GB"/>
              </w:rPr>
              <w:t>pumpna stanica</w:t>
            </w:r>
          </w:p>
          <w:p w:rsidR="00A47244" w:rsidRPr="00A47244" w:rsidRDefault="00A47244" w:rsidP="00A47244">
            <w:pPr>
              <w:spacing w:after="0" w:line="240" w:lineRule="auto"/>
              <w:jc w:val="both"/>
              <w:rPr>
                <w:rFonts w:ascii="Cambria" w:hAnsi="Cambria" w:cs="Arial"/>
                <w:sz w:val="24"/>
                <w:szCs w:val="24"/>
                <w:lang w:val="en-GB" w:eastAsia="en-GB"/>
              </w:rPr>
            </w:pPr>
          </w:p>
        </w:tc>
        <w:tc>
          <w:tcPr>
            <w:tcW w:w="3165" w:type="dxa"/>
          </w:tcPr>
          <w:p w:rsidR="00A47244" w:rsidRPr="00A47244" w:rsidRDefault="00A47244" w:rsidP="00A47244">
            <w:pPr>
              <w:spacing w:after="0" w:line="240" w:lineRule="auto"/>
              <w:jc w:val="both"/>
              <w:rPr>
                <w:rFonts w:ascii="Cambria" w:hAnsi="Cambria" w:cs="Arial"/>
                <w:sz w:val="24"/>
                <w:szCs w:val="24"/>
                <w:lang w:val="en-GB" w:eastAsia="en-GB"/>
              </w:rPr>
            </w:pPr>
          </w:p>
        </w:tc>
        <w:tc>
          <w:tcPr>
            <w:tcW w:w="1800" w:type="dxa"/>
          </w:tcPr>
          <w:p w:rsidR="00A47244" w:rsidRPr="00A47244" w:rsidRDefault="00A47244" w:rsidP="00A47244">
            <w:pPr>
              <w:spacing w:after="0" w:line="240" w:lineRule="auto"/>
              <w:jc w:val="both"/>
              <w:rPr>
                <w:rFonts w:ascii="Cambria" w:hAnsi="Cambria" w:cs="Arial"/>
                <w:sz w:val="24"/>
                <w:szCs w:val="24"/>
                <w:lang w:val="en-GB" w:eastAsia="en-GB"/>
              </w:rPr>
            </w:pPr>
          </w:p>
        </w:tc>
      </w:tr>
      <w:tr w:rsidR="00A47244" w:rsidRPr="00A47244" w:rsidTr="00556F22">
        <w:trPr>
          <w:trHeight w:val="264"/>
        </w:trPr>
        <w:tc>
          <w:tcPr>
            <w:tcW w:w="828" w:type="dxa"/>
          </w:tcPr>
          <w:p w:rsidR="00A47244" w:rsidRPr="00A47244" w:rsidRDefault="00A47244" w:rsidP="00A47244">
            <w:pPr>
              <w:spacing w:after="0" w:line="240" w:lineRule="auto"/>
              <w:jc w:val="both"/>
              <w:rPr>
                <w:rFonts w:ascii="Cambria" w:hAnsi="Cambria" w:cs="Arial"/>
                <w:sz w:val="24"/>
                <w:szCs w:val="24"/>
                <w:lang w:val="en-GB" w:eastAsia="en-GB"/>
              </w:rPr>
            </w:pPr>
            <w:r w:rsidRPr="00A47244">
              <w:rPr>
                <w:rFonts w:ascii="Cambria" w:hAnsi="Cambria" w:cs="Arial"/>
                <w:sz w:val="24"/>
                <w:szCs w:val="24"/>
                <w:lang w:val="en-GB" w:eastAsia="en-GB"/>
              </w:rPr>
              <w:t xml:space="preserve">   e)</w:t>
            </w:r>
          </w:p>
        </w:tc>
        <w:tc>
          <w:tcPr>
            <w:tcW w:w="3675" w:type="dxa"/>
          </w:tcPr>
          <w:p w:rsidR="00A47244" w:rsidRPr="00A47244" w:rsidRDefault="00A47244" w:rsidP="00A47244">
            <w:pPr>
              <w:spacing w:after="0" w:line="240" w:lineRule="auto"/>
              <w:jc w:val="both"/>
              <w:rPr>
                <w:rFonts w:ascii="Cambria" w:eastAsia="Calibri" w:hAnsi="Cambria" w:cs="Arial"/>
                <w:sz w:val="24"/>
                <w:szCs w:val="24"/>
                <w:lang w:val="en-GB"/>
              </w:rPr>
            </w:pPr>
            <w:r w:rsidRPr="00A47244">
              <w:rPr>
                <w:rFonts w:ascii="Cambria" w:eastAsia="Calibri" w:hAnsi="Cambria" w:cs="Arial"/>
                <w:sz w:val="24"/>
                <w:szCs w:val="24"/>
                <w:lang w:val="en-GB"/>
              </w:rPr>
              <w:t>Ostalo</w:t>
            </w:r>
          </w:p>
          <w:p w:rsidR="00A47244" w:rsidRPr="00A47244" w:rsidRDefault="00A47244" w:rsidP="00A47244">
            <w:pPr>
              <w:spacing w:after="0" w:line="240" w:lineRule="auto"/>
              <w:jc w:val="both"/>
              <w:rPr>
                <w:rFonts w:ascii="Cambria" w:eastAsia="Calibri" w:hAnsi="Cambria" w:cs="Arial"/>
                <w:sz w:val="24"/>
                <w:szCs w:val="24"/>
                <w:lang w:val="en-GB"/>
              </w:rPr>
            </w:pPr>
          </w:p>
        </w:tc>
        <w:tc>
          <w:tcPr>
            <w:tcW w:w="3165" w:type="dxa"/>
          </w:tcPr>
          <w:p w:rsidR="00A47244" w:rsidRPr="00A47244" w:rsidRDefault="00A47244" w:rsidP="00A47244">
            <w:pPr>
              <w:spacing w:after="0" w:line="240" w:lineRule="auto"/>
              <w:jc w:val="both"/>
              <w:rPr>
                <w:rFonts w:ascii="Cambria" w:hAnsi="Cambria" w:cs="Arial"/>
                <w:sz w:val="24"/>
                <w:szCs w:val="24"/>
                <w:lang w:val="en-GB" w:eastAsia="en-GB"/>
              </w:rPr>
            </w:pPr>
          </w:p>
        </w:tc>
        <w:tc>
          <w:tcPr>
            <w:tcW w:w="1800" w:type="dxa"/>
          </w:tcPr>
          <w:p w:rsidR="00A47244" w:rsidRPr="00A47244" w:rsidRDefault="00A47244" w:rsidP="00A47244">
            <w:pPr>
              <w:spacing w:after="0" w:line="240" w:lineRule="auto"/>
              <w:jc w:val="both"/>
              <w:rPr>
                <w:rFonts w:ascii="Cambria" w:hAnsi="Cambria" w:cs="Arial"/>
                <w:sz w:val="24"/>
                <w:szCs w:val="24"/>
                <w:lang w:val="en-GB" w:eastAsia="en-GB"/>
              </w:rPr>
            </w:pPr>
          </w:p>
        </w:tc>
      </w:tr>
    </w:tbl>
    <w:p w:rsidR="00A47244" w:rsidRPr="00A47244" w:rsidRDefault="00A47244" w:rsidP="00A47244">
      <w:pPr>
        <w:jc w:val="both"/>
        <w:rPr>
          <w:rFonts w:ascii="Cambria" w:eastAsia="Calibri" w:hAnsi="Cambria" w:cs="Arial"/>
          <w:b/>
          <w:sz w:val="24"/>
          <w:szCs w:val="24"/>
          <w:lang w:val="en-GB"/>
        </w:rPr>
      </w:pPr>
    </w:p>
    <w:p w:rsidR="00A47244" w:rsidRPr="00A47244" w:rsidRDefault="00A47244" w:rsidP="00A47244">
      <w:pPr>
        <w:jc w:val="both"/>
        <w:rPr>
          <w:rFonts w:ascii="Cambria" w:eastAsia="Calibri" w:hAnsi="Cambria" w:cs="Arial"/>
          <w:b/>
          <w:sz w:val="24"/>
          <w:szCs w:val="24"/>
          <w:lang w:val="en-GB"/>
        </w:rPr>
      </w:pPr>
      <w:r w:rsidRPr="00A47244">
        <w:rPr>
          <w:rFonts w:ascii="Cambria" w:eastAsia="Calibri" w:hAnsi="Cambria" w:cs="Arial"/>
          <w:b/>
          <w:sz w:val="24"/>
          <w:szCs w:val="24"/>
          <w:lang w:val="en-GB"/>
        </w:rPr>
        <w:t>IV – NAPOMENA</w:t>
      </w:r>
    </w:p>
    <w:p w:rsidR="00A47244" w:rsidRPr="00A47244" w:rsidRDefault="00A47244" w:rsidP="00A47244">
      <w:pPr>
        <w:jc w:val="both"/>
        <w:rPr>
          <w:rFonts w:ascii="Cambria" w:eastAsia="Calibri" w:hAnsi="Cambria" w:cs="Arial"/>
          <w:sz w:val="24"/>
          <w:szCs w:val="24"/>
          <w:lang w:val="en-GB"/>
        </w:rPr>
      </w:pPr>
      <w:r w:rsidRPr="00A47244">
        <w:rPr>
          <w:rFonts w:ascii="Cambria" w:eastAsia="Calibri" w:hAnsi="Cambria" w:cs="Arial"/>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r>
      <w:r w:rsidRPr="00A47244">
        <w:rPr>
          <w:rFonts w:ascii="Cambria" w:eastAsia="Calibri" w:hAnsi="Cambria" w:cs="Arial"/>
          <w:sz w:val="24"/>
          <w:szCs w:val="24"/>
          <w:lang w:val="en-GB"/>
        </w:rPr>
        <w:softHyphen/>
        <w:t>____________________________</w:t>
      </w:r>
      <w:r w:rsidRPr="00A47244">
        <w:rPr>
          <w:rFonts w:ascii="Cambria" w:eastAsia="Calibri" w:hAnsi="Cambria" w:cs="Arial"/>
          <w:sz w:val="24"/>
          <w:szCs w:val="24"/>
          <w:lang w:val="en-GB"/>
        </w:rPr>
        <w:br/>
        <w:t>________________________________________________________________________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A47244" w:rsidRPr="00A47244" w:rsidTr="00556F22">
        <w:trPr>
          <w:trHeight w:val="570"/>
        </w:trPr>
        <w:tc>
          <w:tcPr>
            <w:tcW w:w="9008" w:type="dxa"/>
          </w:tcPr>
          <w:p w:rsidR="00A47244" w:rsidRPr="00A47244" w:rsidRDefault="00A47244" w:rsidP="00A47244">
            <w:pPr>
              <w:jc w:val="center"/>
              <w:rPr>
                <w:rFonts w:ascii="Cambria" w:eastAsia="Calibri" w:hAnsi="Cambria" w:cs="Arial"/>
                <w:b/>
                <w:sz w:val="24"/>
                <w:szCs w:val="24"/>
                <w:lang w:val="en-GB"/>
              </w:rPr>
            </w:pPr>
            <w:r w:rsidRPr="00A47244">
              <w:rPr>
                <w:rFonts w:ascii="Cambria" w:eastAsia="Calibri" w:hAnsi="Cambria" w:cs="Arial"/>
                <w:b/>
                <w:sz w:val="24"/>
                <w:szCs w:val="24"/>
                <w:lang w:val="en-GB"/>
              </w:rPr>
              <w:t>Izjavljujem pod krivičnom i materijalnom odgovornošću da su navedeni podaci u prijavi i prilozima uz prijavu tačni</w:t>
            </w:r>
          </w:p>
        </w:tc>
      </w:tr>
    </w:tbl>
    <w:p w:rsidR="00A47244" w:rsidRPr="00A47244" w:rsidRDefault="00A47244" w:rsidP="00A47244">
      <w:pPr>
        <w:jc w:val="both"/>
        <w:rPr>
          <w:rFonts w:ascii="Cambria" w:eastAsia="Calibri" w:hAnsi="Cambria" w:cs="Arial"/>
          <w:b/>
          <w:sz w:val="24"/>
          <w:szCs w:val="24"/>
          <w:lang w:val="en-GB"/>
        </w:rPr>
      </w:pPr>
    </w:p>
    <w:p w:rsidR="00A47244" w:rsidRPr="00A47244" w:rsidRDefault="00A47244" w:rsidP="00A47244">
      <w:pPr>
        <w:jc w:val="both"/>
        <w:rPr>
          <w:rFonts w:ascii="Cambria" w:eastAsia="Calibri" w:hAnsi="Cambria" w:cs="Arial"/>
          <w:b/>
          <w:sz w:val="24"/>
          <w:szCs w:val="24"/>
          <w:lang w:val="en-GB"/>
        </w:rPr>
      </w:pPr>
      <w:r w:rsidRPr="00A47244">
        <w:rPr>
          <w:rFonts w:ascii="Cambria" w:eastAsia="Calibri" w:hAnsi="Cambria" w:cs="Arial"/>
          <w:noProof/>
          <w:sz w:val="24"/>
          <w:szCs w:val="24"/>
          <w:lang w:val="sr-Latn-RS" w:eastAsia="sr-Latn-RS"/>
        </w:rPr>
        <w:drawing>
          <wp:anchor distT="0" distB="0" distL="114300" distR="114300" simplePos="0" relativeHeight="251661312" behindDoc="1" locked="0" layoutInCell="1" allowOverlap="1" wp14:anchorId="3EEC7C28" wp14:editId="1163EBCB">
            <wp:simplePos x="0" y="0"/>
            <wp:positionH relativeFrom="margin">
              <wp:posOffset>7471410</wp:posOffset>
            </wp:positionH>
            <wp:positionV relativeFrom="margin">
              <wp:posOffset>4137660</wp:posOffset>
            </wp:positionV>
            <wp:extent cx="4419600" cy="5204460"/>
            <wp:effectExtent l="19050" t="0" r="0" b="0"/>
            <wp:wrapNone/>
            <wp:docPr id="7" name="Picture 2" descr="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
                    <pic:cNvPicPr>
                      <a:picLocks noChangeAspect="1" noChangeArrowheads="1"/>
                    </pic:cNvPicPr>
                  </pic:nvPicPr>
                  <pic:blipFill>
                    <a:blip r:embed="rId8" cstate="print">
                      <a:grayscl/>
                      <a:lum bright="51000" contrast="-2000"/>
                    </a:blip>
                    <a:srcRect/>
                    <a:stretch>
                      <a:fillRect/>
                    </a:stretch>
                  </pic:blipFill>
                  <pic:spPr bwMode="auto">
                    <a:xfrm>
                      <a:off x="0" y="0"/>
                      <a:ext cx="4419600" cy="5204460"/>
                    </a:xfrm>
                    <a:prstGeom prst="rect">
                      <a:avLst/>
                    </a:prstGeom>
                    <a:solidFill>
                      <a:sysClr val="window" lastClr="FFFFFF">
                        <a:lumMod val="85000"/>
                      </a:sysClr>
                    </a:solidFill>
                    <a:effectLst/>
                  </pic:spPr>
                </pic:pic>
              </a:graphicData>
            </a:graphic>
          </wp:anchor>
        </w:drawing>
      </w:r>
      <w:proofErr w:type="gramStart"/>
      <w:r w:rsidRPr="00A47244">
        <w:rPr>
          <w:rFonts w:ascii="Cambria" w:eastAsia="Calibri" w:hAnsi="Cambria" w:cs="Arial"/>
          <w:b/>
          <w:sz w:val="24"/>
          <w:szCs w:val="24"/>
          <w:lang w:val="en-GB"/>
        </w:rPr>
        <w:t>Datum  podnošenja</w:t>
      </w:r>
      <w:proofErr w:type="gramEnd"/>
      <w:r w:rsidRPr="00A47244">
        <w:rPr>
          <w:rFonts w:ascii="Cambria" w:eastAsia="Calibri" w:hAnsi="Cambria" w:cs="Arial"/>
          <w:b/>
          <w:sz w:val="24"/>
          <w:szCs w:val="24"/>
          <w:lang w:val="en-GB"/>
        </w:rPr>
        <w:t xml:space="preserve"> prijave                                                     Potpis ovlašćenog lica</w:t>
      </w:r>
    </w:p>
    <w:p w:rsidR="00A47244" w:rsidRDefault="00A47244" w:rsidP="00A47244">
      <w:pPr>
        <w:spacing w:after="0" w:line="240" w:lineRule="auto"/>
        <w:jc w:val="center"/>
        <w:rPr>
          <w:rFonts w:ascii="Cambria" w:eastAsia="Calibri" w:hAnsi="Cambria"/>
          <w:b/>
          <w:sz w:val="24"/>
          <w:szCs w:val="24"/>
          <w:lang w:val="sr-Latn-CS"/>
        </w:rPr>
      </w:pPr>
      <w:r w:rsidRPr="00A47244">
        <w:rPr>
          <w:rFonts w:ascii="Cambria" w:eastAsia="Calibri" w:hAnsi="Cambria" w:cs="Arial"/>
          <w:sz w:val="24"/>
          <w:szCs w:val="24"/>
          <w:lang w:val="en-GB"/>
        </w:rPr>
        <w:t>___________________________</w:t>
      </w:r>
      <w:r w:rsidRPr="00A47244">
        <w:rPr>
          <w:rFonts w:ascii="Cambria" w:eastAsia="Calibri" w:hAnsi="Cambria" w:cs="Arial"/>
          <w:b/>
          <w:sz w:val="24"/>
          <w:szCs w:val="24"/>
          <w:lang w:val="en-GB"/>
        </w:rPr>
        <w:t xml:space="preserve">          M.P.                         </w:t>
      </w:r>
      <w:r w:rsidRPr="00A47244">
        <w:rPr>
          <w:rFonts w:ascii="Cambria" w:eastAsia="Calibri" w:hAnsi="Cambria" w:cs="Arial"/>
          <w:sz w:val="24"/>
          <w:szCs w:val="24"/>
          <w:lang w:val="en-GB"/>
        </w:rPr>
        <w:t>________________________</w:t>
      </w:r>
    </w:p>
    <w:p w:rsidR="00A47244" w:rsidRDefault="00A47244" w:rsidP="004678B1">
      <w:pPr>
        <w:spacing w:after="0" w:line="240" w:lineRule="auto"/>
        <w:jc w:val="center"/>
        <w:rPr>
          <w:rFonts w:ascii="Cambria" w:eastAsia="Calibri" w:hAnsi="Cambria"/>
          <w:b/>
          <w:sz w:val="24"/>
          <w:szCs w:val="24"/>
          <w:lang w:val="sr-Latn-CS"/>
        </w:rPr>
      </w:pPr>
    </w:p>
    <w:p w:rsidR="00A47244" w:rsidRDefault="00A47244" w:rsidP="004678B1">
      <w:pPr>
        <w:spacing w:after="0" w:line="240" w:lineRule="auto"/>
        <w:jc w:val="center"/>
        <w:rPr>
          <w:rFonts w:ascii="Cambria" w:eastAsia="Calibri" w:hAnsi="Cambria"/>
          <w:b/>
          <w:sz w:val="24"/>
          <w:szCs w:val="24"/>
          <w:lang w:val="sr-Latn-CS"/>
        </w:rPr>
      </w:pPr>
    </w:p>
    <w:p w:rsidR="00A47244" w:rsidRDefault="00A47244" w:rsidP="004678B1">
      <w:pPr>
        <w:spacing w:after="0" w:line="240" w:lineRule="auto"/>
        <w:jc w:val="center"/>
        <w:rPr>
          <w:rFonts w:ascii="Cambria" w:eastAsia="Calibri" w:hAnsi="Cambria"/>
          <w:b/>
          <w:sz w:val="24"/>
          <w:szCs w:val="24"/>
          <w:lang w:val="sr-Latn-CS"/>
        </w:rPr>
      </w:pPr>
    </w:p>
    <w:p w:rsidR="00A47244" w:rsidRDefault="00A47244" w:rsidP="004678B1">
      <w:pPr>
        <w:spacing w:after="0" w:line="240" w:lineRule="auto"/>
        <w:jc w:val="center"/>
        <w:rPr>
          <w:rFonts w:ascii="Cambria" w:eastAsia="Calibri" w:hAnsi="Cambria"/>
          <w:b/>
          <w:sz w:val="24"/>
          <w:szCs w:val="24"/>
          <w:lang w:val="sr-Latn-CS"/>
        </w:rPr>
      </w:pPr>
    </w:p>
    <w:p w:rsidR="00A47244" w:rsidRDefault="00A47244" w:rsidP="004678B1">
      <w:pPr>
        <w:spacing w:after="0" w:line="240" w:lineRule="auto"/>
        <w:jc w:val="center"/>
        <w:rPr>
          <w:rFonts w:ascii="Cambria" w:eastAsia="Calibri" w:hAnsi="Cambria"/>
          <w:b/>
          <w:sz w:val="24"/>
          <w:szCs w:val="24"/>
          <w:lang w:val="sr-Latn-CS"/>
        </w:rPr>
      </w:pPr>
    </w:p>
    <w:p w:rsidR="005B0E33" w:rsidRDefault="005B0E33" w:rsidP="004678B1">
      <w:pPr>
        <w:spacing w:after="0" w:line="240" w:lineRule="auto"/>
        <w:jc w:val="center"/>
        <w:rPr>
          <w:rFonts w:ascii="Cambria" w:eastAsia="Calibri" w:hAnsi="Cambria"/>
          <w:b/>
          <w:sz w:val="24"/>
          <w:szCs w:val="24"/>
          <w:lang w:val="sr-Latn-CS"/>
        </w:rPr>
      </w:pPr>
    </w:p>
    <w:p w:rsidR="005B0E33" w:rsidRDefault="005B0E33" w:rsidP="004678B1">
      <w:pPr>
        <w:spacing w:after="0" w:line="240" w:lineRule="auto"/>
        <w:jc w:val="center"/>
        <w:rPr>
          <w:rFonts w:ascii="Cambria" w:eastAsia="Calibri" w:hAnsi="Cambria"/>
          <w:b/>
          <w:sz w:val="24"/>
          <w:szCs w:val="24"/>
          <w:lang w:val="sr-Latn-CS"/>
        </w:rPr>
      </w:pPr>
    </w:p>
    <w:p w:rsidR="004678B1" w:rsidRPr="00786B40" w:rsidRDefault="004678B1" w:rsidP="004678B1">
      <w:pPr>
        <w:spacing w:after="0" w:line="240" w:lineRule="auto"/>
        <w:jc w:val="center"/>
        <w:rPr>
          <w:rFonts w:ascii="Cambria" w:eastAsia="Calibri" w:hAnsi="Cambria"/>
          <w:b/>
          <w:sz w:val="24"/>
          <w:szCs w:val="24"/>
          <w:lang w:val="sr-Latn-CS"/>
        </w:rPr>
      </w:pPr>
      <w:r w:rsidRPr="00786B40">
        <w:rPr>
          <w:rFonts w:ascii="Cambria" w:eastAsia="Calibri" w:hAnsi="Cambria"/>
          <w:b/>
          <w:sz w:val="24"/>
          <w:szCs w:val="24"/>
          <w:lang w:val="sr-Latn-CS"/>
        </w:rPr>
        <w:t>OBRAZLOŽENJE</w:t>
      </w:r>
    </w:p>
    <w:p w:rsidR="004678B1" w:rsidRPr="00786B40" w:rsidRDefault="004678B1" w:rsidP="004678B1">
      <w:pPr>
        <w:spacing w:after="0" w:line="240" w:lineRule="auto"/>
        <w:jc w:val="both"/>
        <w:rPr>
          <w:rFonts w:ascii="Cambria" w:eastAsia="Calibri" w:hAnsi="Cambria"/>
          <w:b/>
          <w:sz w:val="24"/>
          <w:szCs w:val="24"/>
          <w:lang w:val="sr-Latn-CS"/>
        </w:rPr>
      </w:pPr>
    </w:p>
    <w:p w:rsidR="004678B1" w:rsidRPr="00786B40" w:rsidRDefault="004678B1" w:rsidP="004678B1">
      <w:pPr>
        <w:spacing w:after="0" w:line="240" w:lineRule="auto"/>
        <w:ind w:firstLine="284"/>
        <w:jc w:val="both"/>
        <w:rPr>
          <w:rFonts w:ascii="Cambria" w:eastAsia="Calibri" w:hAnsi="Cambria"/>
          <w:b/>
          <w:sz w:val="24"/>
          <w:szCs w:val="24"/>
          <w:lang w:val="sr-Latn-CS"/>
        </w:rPr>
      </w:pPr>
    </w:p>
    <w:p w:rsidR="004678B1" w:rsidRPr="00786B40" w:rsidRDefault="004678B1" w:rsidP="004678B1">
      <w:pPr>
        <w:spacing w:after="0" w:line="240" w:lineRule="auto"/>
        <w:ind w:firstLine="284"/>
        <w:jc w:val="both"/>
        <w:rPr>
          <w:rFonts w:ascii="Cambria" w:eastAsia="Calibri" w:hAnsi="Cambria"/>
          <w:b/>
          <w:sz w:val="24"/>
          <w:szCs w:val="24"/>
          <w:lang w:val="sr-Latn-CS"/>
        </w:rPr>
      </w:pPr>
      <w:r w:rsidRPr="00786B40">
        <w:rPr>
          <w:rFonts w:ascii="Cambria" w:eastAsia="Calibri" w:hAnsi="Cambria"/>
          <w:b/>
          <w:sz w:val="24"/>
          <w:szCs w:val="24"/>
          <w:lang w:val="sr-Latn-CS"/>
        </w:rPr>
        <w:t>I</w:t>
      </w:r>
      <w:r w:rsidRPr="00786B40">
        <w:rPr>
          <w:rFonts w:ascii="Cambria" w:eastAsia="Calibri" w:hAnsi="Cambria"/>
          <w:b/>
          <w:sz w:val="24"/>
          <w:szCs w:val="24"/>
          <w:lang w:val="sr-Latn-CS"/>
        </w:rPr>
        <w:tab/>
        <w:t>PRAVNI OSNOV</w:t>
      </w:r>
    </w:p>
    <w:p w:rsidR="004678B1" w:rsidRPr="00786B40" w:rsidRDefault="004678B1" w:rsidP="004678B1">
      <w:pPr>
        <w:spacing w:after="0" w:line="240" w:lineRule="auto"/>
        <w:ind w:firstLine="284"/>
        <w:jc w:val="both"/>
        <w:rPr>
          <w:rFonts w:ascii="Cambria" w:eastAsia="Calibri" w:hAnsi="Cambria"/>
          <w:b/>
          <w:sz w:val="24"/>
          <w:szCs w:val="24"/>
          <w:lang w:val="sr-Latn-CS"/>
        </w:rPr>
      </w:pPr>
    </w:p>
    <w:p w:rsidR="009F26A5" w:rsidRPr="00786B40" w:rsidRDefault="004678B1" w:rsidP="00322B02">
      <w:pPr>
        <w:spacing w:after="0" w:line="240" w:lineRule="auto"/>
        <w:ind w:right="77"/>
        <w:jc w:val="both"/>
        <w:rPr>
          <w:rFonts w:ascii="Cambria" w:eastAsia="Arial" w:hAnsi="Cambria" w:cs="Arial"/>
          <w:sz w:val="24"/>
          <w:szCs w:val="24"/>
          <w:lang w:val="sr-Latn-CS"/>
        </w:rPr>
      </w:pPr>
      <w:r w:rsidRPr="00786B40">
        <w:rPr>
          <w:rFonts w:ascii="Cambria" w:eastAsia="Calibri" w:hAnsi="Cambria"/>
          <w:sz w:val="24"/>
          <w:szCs w:val="24"/>
          <w:lang w:val="sr-Latn-CS"/>
        </w:rPr>
        <w:t xml:space="preserve">Pravni osnov za donošenje ove odluke sadržan je u odredbama Zаkоnа о putevima („Službeni list CG“, brој 82/20), </w:t>
      </w:r>
      <w:r w:rsidR="0062448D" w:rsidRPr="00786B40">
        <w:rPr>
          <w:rFonts w:ascii="Cambria" w:eastAsia="Calibri" w:hAnsi="Cambria"/>
          <w:sz w:val="24"/>
          <w:szCs w:val="24"/>
          <w:lang w:val="sr-Latn-CS"/>
        </w:rPr>
        <w:t>Zakona o finansiranju lokalne samouprave</w:t>
      </w:r>
      <w:r w:rsidR="009F26A5" w:rsidRPr="00786B40">
        <w:rPr>
          <w:rFonts w:ascii="Cambria" w:eastAsia="Calibri" w:hAnsi="Cambria"/>
          <w:sz w:val="24"/>
          <w:szCs w:val="24"/>
          <w:lang w:val="sr-Latn-CS"/>
        </w:rPr>
        <w:t xml:space="preserve"> </w:t>
      </w:r>
      <w:r w:rsidR="009F26A5" w:rsidRPr="00786B40">
        <w:rPr>
          <w:rFonts w:ascii="Cambria" w:eastAsia="Arial" w:hAnsi="Cambria" w:cs="Arial"/>
          <w:sz w:val="24"/>
          <w:szCs w:val="24"/>
          <w:lang w:val="sr-Latn-CS"/>
        </w:rPr>
        <w:t>("Službeni list CG", b</w:t>
      </w:r>
      <w:r w:rsidR="009F26A5" w:rsidRPr="00786B40">
        <w:rPr>
          <w:rFonts w:ascii="Cambria" w:eastAsia="Arial" w:hAnsi="Cambria" w:cs="Arial"/>
          <w:spacing w:val="-13"/>
          <w:sz w:val="24"/>
          <w:szCs w:val="24"/>
          <w:lang w:val="sr-Latn-CS"/>
        </w:rPr>
        <w:t>r</w:t>
      </w:r>
      <w:r w:rsidR="009F26A5" w:rsidRPr="00786B40">
        <w:rPr>
          <w:rFonts w:ascii="Cambria" w:eastAsia="Arial" w:hAnsi="Cambria" w:cs="Arial"/>
          <w:sz w:val="24"/>
          <w:szCs w:val="24"/>
          <w:lang w:val="sr-Latn-CS"/>
        </w:rPr>
        <w:t>oj 03/19)</w:t>
      </w:r>
      <w:r w:rsidR="0062448D" w:rsidRPr="00786B40">
        <w:rPr>
          <w:rFonts w:ascii="Cambria" w:eastAsia="Calibri" w:hAnsi="Cambria"/>
          <w:sz w:val="24"/>
          <w:szCs w:val="24"/>
          <w:lang w:val="sr-Latn-CS"/>
        </w:rPr>
        <w:t xml:space="preserve">, </w:t>
      </w:r>
      <w:r w:rsidRPr="00786B40">
        <w:rPr>
          <w:rFonts w:ascii="Cambria" w:eastAsia="Calibri" w:hAnsi="Cambria"/>
          <w:sz w:val="24"/>
          <w:szCs w:val="24"/>
          <w:lang w:val="sr-Latn-CS"/>
        </w:rPr>
        <w:t xml:space="preserve">Zаkоnа о lоkаlnој sаmоuprаvi („Službeni list CG“, br. 2/18, 34/19 i 38/20) </w:t>
      </w:r>
      <w:r w:rsidR="009F26A5" w:rsidRPr="00786B40">
        <w:rPr>
          <w:rFonts w:ascii="Cambria" w:eastAsia="Calibri" w:hAnsi="Cambria"/>
          <w:sz w:val="24"/>
          <w:szCs w:val="24"/>
          <w:lang w:val="sr-Latn-CS"/>
        </w:rPr>
        <w:t xml:space="preserve">i </w:t>
      </w:r>
      <w:r w:rsidR="009F26A5" w:rsidRPr="00786B40">
        <w:rPr>
          <w:rFonts w:ascii="Cambria" w:eastAsia="Arial" w:hAnsi="Cambria" w:cs="Arial"/>
          <w:sz w:val="24"/>
          <w:szCs w:val="24"/>
          <w:lang w:val="sr-Latn-CS"/>
        </w:rPr>
        <w:t>Statuta opštine Nikšić ("Službeni list CG - Opštinski propisi ", broj 31/18).</w:t>
      </w:r>
    </w:p>
    <w:p w:rsidR="005B0E33" w:rsidRDefault="005B0E33" w:rsidP="009F26A5">
      <w:pPr>
        <w:spacing w:after="0" w:line="240" w:lineRule="auto"/>
        <w:jc w:val="both"/>
        <w:rPr>
          <w:rFonts w:ascii="Cambria" w:eastAsia="Calibri" w:hAnsi="Cambria"/>
          <w:sz w:val="24"/>
          <w:szCs w:val="24"/>
          <w:lang w:val="sr-Latn-CS"/>
        </w:rPr>
      </w:pPr>
    </w:p>
    <w:p w:rsidR="004678B1" w:rsidRPr="00786B40" w:rsidRDefault="004678B1" w:rsidP="009F26A5">
      <w:pPr>
        <w:spacing w:after="0" w:line="240" w:lineRule="auto"/>
        <w:jc w:val="both"/>
        <w:rPr>
          <w:rFonts w:ascii="Cambria" w:hAnsi="Cambria" w:cs="Arial"/>
          <w:color w:val="000000"/>
          <w:sz w:val="24"/>
          <w:szCs w:val="24"/>
        </w:rPr>
      </w:pPr>
      <w:r w:rsidRPr="00786B40">
        <w:rPr>
          <w:rFonts w:ascii="Cambria" w:eastAsia="Calibri" w:hAnsi="Cambria"/>
          <w:sz w:val="24"/>
          <w:szCs w:val="24"/>
          <w:lang w:val="sr-Latn-CS"/>
        </w:rPr>
        <w:t>Članom 20 Zakona o putevima utvrđen</w:t>
      </w:r>
      <w:r w:rsidR="005B0E33">
        <w:rPr>
          <w:rFonts w:ascii="Cambria" w:eastAsia="Calibri" w:hAnsi="Cambria"/>
          <w:sz w:val="24"/>
          <w:szCs w:val="24"/>
          <w:lang w:val="sr-Latn-CS"/>
        </w:rPr>
        <w:t xml:space="preserve">o je 9 osnova za utvrđivanje </w:t>
      </w:r>
      <w:r w:rsidRPr="00786B40">
        <w:rPr>
          <w:rFonts w:ascii="Cambria" w:eastAsia="Calibri" w:hAnsi="Cambria"/>
          <w:sz w:val="24"/>
          <w:szCs w:val="24"/>
          <w:lang w:val="sr-Latn-CS"/>
        </w:rPr>
        <w:t>naknade koje se plaćaju za korišćenje javnih puteva</w:t>
      </w:r>
      <w:r w:rsidR="005B0E33">
        <w:rPr>
          <w:rFonts w:ascii="Cambria" w:eastAsia="Calibri" w:hAnsi="Cambria"/>
          <w:sz w:val="24"/>
          <w:szCs w:val="24"/>
          <w:lang w:val="sr-Latn-CS"/>
        </w:rPr>
        <w:t xml:space="preserve">, od kojih se za </w:t>
      </w:r>
      <w:r w:rsidR="002D2188">
        <w:rPr>
          <w:rFonts w:ascii="Cambria" w:eastAsia="Calibri" w:hAnsi="Cambria"/>
          <w:sz w:val="24"/>
          <w:szCs w:val="24"/>
          <w:lang w:val="sr-Latn-CS"/>
        </w:rPr>
        <w:t>6 utvrđuje naknada za korišćenje opštinskih puteva i djelove državnih puteva koji prolaze kroz naselje.</w:t>
      </w:r>
      <w:r w:rsidRPr="00786B40">
        <w:rPr>
          <w:rFonts w:ascii="Cambria" w:eastAsia="Calibri" w:hAnsi="Cambria"/>
          <w:sz w:val="24"/>
          <w:szCs w:val="24"/>
          <w:lang w:val="sr-Latn-CS"/>
        </w:rPr>
        <w:t xml:space="preserve"> Ovim članom propisano je </w:t>
      </w:r>
      <w:r w:rsidR="002D2188">
        <w:rPr>
          <w:rFonts w:ascii="Cambria" w:eastAsia="Calibri" w:hAnsi="Cambria"/>
          <w:sz w:val="24"/>
          <w:szCs w:val="24"/>
          <w:lang w:val="sr-Latn-CS"/>
        </w:rPr>
        <w:t xml:space="preserve">i </w:t>
      </w:r>
      <w:r w:rsidRPr="00786B40">
        <w:rPr>
          <w:rFonts w:ascii="Cambria" w:eastAsia="Calibri" w:hAnsi="Cambria"/>
          <w:sz w:val="24"/>
          <w:szCs w:val="24"/>
          <w:lang w:val="sr-Latn-CS"/>
        </w:rPr>
        <w:t>da v</w:t>
      </w:r>
      <w:r w:rsidRPr="00786B40">
        <w:rPr>
          <w:rFonts w:ascii="Cambria" w:hAnsi="Cambria" w:cs="Arial"/>
          <w:color w:val="000000"/>
          <w:sz w:val="24"/>
          <w:szCs w:val="24"/>
        </w:rPr>
        <w:t>isinu, način i uslove plaćanja naknade za opštinske puteve i djelove državnih puteva koji prolaze kroz naselje utvrđuje jedinica lokalne samouprave, uz prethodnu saglasnost Vlade, s tim da visina ovih naknada ne može biti veća od naknada za korišćenje državnih puteva. Visine naknada za korišćenje državnih puteva utvrđene su u Odluci o visini, načinu i uslovima plaćanja naknada za korišćenje državnih puteva („Službeni list CG“, broj 27/21). Prihodi od naknada koje se plaćaju za korišćenje opštinskih puteva i djelove državnih puteva koji prolaze kroz naselje prihod su jedinica lokalne samouprave, a koriste se za održavanje i zaštitu opštinskih puteva.</w:t>
      </w:r>
    </w:p>
    <w:p w:rsidR="00920C66" w:rsidRPr="00786B40" w:rsidRDefault="00920C66" w:rsidP="009F26A5">
      <w:pPr>
        <w:spacing w:after="0" w:line="240" w:lineRule="auto"/>
        <w:jc w:val="both"/>
        <w:rPr>
          <w:rFonts w:ascii="Cambria" w:hAnsi="Cambria" w:cs="Arial"/>
          <w:color w:val="000000"/>
          <w:sz w:val="24"/>
          <w:szCs w:val="24"/>
        </w:rPr>
      </w:pPr>
    </w:p>
    <w:p w:rsidR="009F26A5" w:rsidRPr="00786B40" w:rsidRDefault="009F26A5" w:rsidP="009F26A5">
      <w:pPr>
        <w:spacing w:after="0" w:line="240" w:lineRule="auto"/>
        <w:jc w:val="both"/>
        <w:rPr>
          <w:rFonts w:ascii="Cambria" w:hAnsi="Cambria" w:cs="Arial"/>
          <w:color w:val="000000"/>
          <w:sz w:val="24"/>
          <w:szCs w:val="24"/>
        </w:rPr>
      </w:pPr>
      <w:r w:rsidRPr="00786B40">
        <w:rPr>
          <w:rFonts w:ascii="Cambria" w:hAnsi="Cambria" w:cs="Arial"/>
          <w:color w:val="000000"/>
          <w:sz w:val="24"/>
          <w:szCs w:val="24"/>
        </w:rPr>
        <w:t>Članom 7</w:t>
      </w:r>
      <w:r w:rsidR="00920C66" w:rsidRPr="00786B40">
        <w:rPr>
          <w:rFonts w:ascii="Cambria" w:hAnsi="Cambria" w:cs="Arial"/>
          <w:color w:val="000000"/>
          <w:sz w:val="24"/>
          <w:szCs w:val="24"/>
        </w:rPr>
        <w:t xml:space="preserve"> stav 1 tačka 8 Zakona o finansiranju lokalne samouprave je propisano da je sopstveni prihod opštine naknada za korišćenje opštinskih puteva, u skladu sa zakonom.</w:t>
      </w:r>
      <w:r w:rsidRPr="00786B40">
        <w:rPr>
          <w:rFonts w:ascii="Cambria" w:hAnsi="Cambria" w:cs="Arial"/>
          <w:color w:val="000000"/>
          <w:sz w:val="24"/>
          <w:szCs w:val="24"/>
        </w:rPr>
        <w:t xml:space="preserve"> </w:t>
      </w:r>
    </w:p>
    <w:p w:rsidR="00920C66" w:rsidRPr="00786B40" w:rsidRDefault="00920C66" w:rsidP="00920C66">
      <w:pPr>
        <w:spacing w:after="0" w:line="240" w:lineRule="auto"/>
        <w:jc w:val="both"/>
        <w:rPr>
          <w:rFonts w:ascii="Cambria" w:eastAsia="Calibri" w:hAnsi="Cambria"/>
          <w:sz w:val="24"/>
          <w:szCs w:val="24"/>
          <w:lang w:val="sr-Latn-CS"/>
        </w:rPr>
      </w:pPr>
    </w:p>
    <w:p w:rsidR="004678B1" w:rsidRPr="00786B40" w:rsidRDefault="004678B1" w:rsidP="00920C66">
      <w:pPr>
        <w:spacing w:after="0" w:line="240" w:lineRule="auto"/>
        <w:jc w:val="both"/>
        <w:rPr>
          <w:rFonts w:ascii="Cambria" w:eastAsia="Calibri" w:hAnsi="Cambria"/>
          <w:sz w:val="24"/>
          <w:szCs w:val="24"/>
          <w:lang w:val="sr-Latn-CS"/>
        </w:rPr>
      </w:pPr>
      <w:r w:rsidRPr="00786B40">
        <w:rPr>
          <w:rFonts w:ascii="Cambria" w:eastAsia="Calibri" w:hAnsi="Cambria"/>
          <w:sz w:val="24"/>
          <w:szCs w:val="24"/>
          <w:lang w:val="sr-Latn-CS"/>
        </w:rPr>
        <w:t>U članu 28 stav 1 tačka 2 Zakona o lokalnoj samoupravi propisano je da opština, u okviru sopstvenih nadležnosti, uređuje, uvodi i utvrđuje sopstvene prihode u skladu sa zakonom, dok je u članu 38 stav 1 tač. 2 i 8 propisano da skupština donosi propise i druge opšte akte, te da  u</w:t>
      </w:r>
      <w:r w:rsidRPr="00786B40">
        <w:rPr>
          <w:rFonts w:ascii="Cambria" w:hAnsi="Cambria" w:cs="Arial"/>
          <w:color w:val="000000"/>
          <w:sz w:val="24"/>
          <w:szCs w:val="24"/>
          <w:shd w:val="clear" w:color="auto" w:fill="FFFFFF"/>
        </w:rPr>
        <w:t>vodi i utvrđuje opštinske poreze, takse, naknade i druge sopstvene prihode</w:t>
      </w:r>
      <w:r w:rsidRPr="00786B40">
        <w:rPr>
          <w:rFonts w:ascii="Cambria" w:eastAsia="Calibri" w:hAnsi="Cambria"/>
          <w:sz w:val="24"/>
          <w:szCs w:val="24"/>
          <w:lang w:val="sr-Latn-CS"/>
        </w:rPr>
        <w:t>.</w:t>
      </w:r>
    </w:p>
    <w:p w:rsidR="00920C66" w:rsidRPr="00786B40" w:rsidRDefault="00920C66" w:rsidP="00866345">
      <w:pPr>
        <w:autoSpaceDE w:val="0"/>
        <w:autoSpaceDN w:val="0"/>
        <w:adjustRightInd w:val="0"/>
        <w:spacing w:after="0" w:line="240" w:lineRule="auto"/>
        <w:rPr>
          <w:rFonts w:ascii="Cambria" w:eastAsia="Calibri" w:hAnsi="Cambria"/>
          <w:sz w:val="24"/>
          <w:szCs w:val="24"/>
          <w:lang w:val="sr-Latn-CS"/>
        </w:rPr>
      </w:pPr>
    </w:p>
    <w:p w:rsidR="00866345" w:rsidRPr="00786B40" w:rsidRDefault="004678B1" w:rsidP="00866345">
      <w:pPr>
        <w:autoSpaceDE w:val="0"/>
        <w:autoSpaceDN w:val="0"/>
        <w:adjustRightInd w:val="0"/>
        <w:spacing w:after="0" w:line="240" w:lineRule="auto"/>
        <w:rPr>
          <w:rFonts w:ascii="Cambria" w:eastAsiaTheme="minorHAnsi" w:hAnsi="Cambria" w:cs="Calibri"/>
          <w:sz w:val="24"/>
          <w:szCs w:val="24"/>
        </w:rPr>
      </w:pPr>
      <w:r w:rsidRPr="00786B40">
        <w:rPr>
          <w:rFonts w:ascii="Cambria" w:eastAsia="Calibri" w:hAnsi="Cambria"/>
          <w:sz w:val="24"/>
          <w:szCs w:val="24"/>
          <w:lang w:val="sr-Latn-CS"/>
        </w:rPr>
        <w:t xml:space="preserve">Članom </w:t>
      </w:r>
      <w:r w:rsidR="00866345" w:rsidRPr="00786B40">
        <w:rPr>
          <w:rFonts w:ascii="Cambria" w:eastAsia="Calibri" w:hAnsi="Cambria"/>
          <w:sz w:val="24"/>
          <w:szCs w:val="24"/>
          <w:lang w:val="sr-Latn-CS"/>
        </w:rPr>
        <w:t>35</w:t>
      </w:r>
      <w:r w:rsidRPr="00786B40">
        <w:rPr>
          <w:rFonts w:ascii="Cambria" w:eastAsia="Calibri" w:hAnsi="Cambria"/>
          <w:sz w:val="24"/>
          <w:szCs w:val="24"/>
          <w:lang w:val="sr-Latn-CS"/>
        </w:rPr>
        <w:t xml:space="preserve"> </w:t>
      </w:r>
      <w:r w:rsidR="00920C66" w:rsidRPr="00786B40">
        <w:rPr>
          <w:rFonts w:ascii="Cambria" w:eastAsia="Arial" w:hAnsi="Cambria" w:cs="Arial"/>
          <w:sz w:val="24"/>
          <w:szCs w:val="24"/>
          <w:lang w:val="sr-Latn-CS"/>
        </w:rPr>
        <w:t xml:space="preserve">.  stav 1 tač. 2 i 8 </w:t>
      </w:r>
      <w:r w:rsidRPr="00786B40">
        <w:rPr>
          <w:rFonts w:ascii="Cambria" w:eastAsia="Calibri" w:hAnsi="Cambria"/>
          <w:sz w:val="24"/>
          <w:szCs w:val="24"/>
          <w:lang w:val="sr-Latn-CS"/>
        </w:rPr>
        <w:t xml:space="preserve">Statuta je propisano da </w:t>
      </w:r>
      <w:r w:rsidR="00866345" w:rsidRPr="00786B40">
        <w:rPr>
          <w:rFonts w:ascii="Cambria" w:eastAsia="Calibri" w:hAnsi="Cambria"/>
          <w:sz w:val="24"/>
          <w:szCs w:val="24"/>
          <w:lang w:val="sr-Latn-CS"/>
        </w:rPr>
        <w:t>S</w:t>
      </w:r>
      <w:r w:rsidRPr="00786B40">
        <w:rPr>
          <w:rFonts w:ascii="Cambria" w:eastAsia="Calibri" w:hAnsi="Cambria"/>
          <w:sz w:val="24"/>
          <w:szCs w:val="24"/>
          <w:lang w:val="sr-Latn-CS"/>
        </w:rPr>
        <w:t>kupština donosi propise i druge opšte akte i utvrđuje visinu opš</w:t>
      </w:r>
      <w:r w:rsidR="00866345" w:rsidRPr="00786B40">
        <w:rPr>
          <w:rFonts w:ascii="Cambria" w:eastAsia="Calibri" w:hAnsi="Cambria"/>
          <w:sz w:val="24"/>
          <w:szCs w:val="24"/>
          <w:lang w:val="sr-Latn-CS"/>
        </w:rPr>
        <w:t>tinskih poreza, taks</w:t>
      </w:r>
      <w:r w:rsidR="00920C66" w:rsidRPr="00786B40">
        <w:rPr>
          <w:rFonts w:ascii="Cambria" w:eastAsia="Calibri" w:hAnsi="Cambria"/>
          <w:sz w:val="24"/>
          <w:szCs w:val="24"/>
          <w:lang w:val="sr-Latn-CS"/>
        </w:rPr>
        <w:t xml:space="preserve">a i naknada,  a član 38 stav 1 su propisana akta </w:t>
      </w:r>
      <w:r w:rsidR="00866345" w:rsidRPr="00786B40">
        <w:rPr>
          <w:rFonts w:ascii="Cambria" w:eastAsia="Calibri" w:hAnsi="Cambria"/>
          <w:sz w:val="24"/>
          <w:szCs w:val="24"/>
          <w:lang w:val="sr-Latn-CS"/>
        </w:rPr>
        <w:t>koja skupština donosi u vršenju poslova iz svoje nadležnosti.</w:t>
      </w:r>
      <w:r w:rsidR="00866345" w:rsidRPr="00786B40">
        <w:rPr>
          <w:rFonts w:ascii="Cambria" w:eastAsiaTheme="minorHAnsi" w:hAnsi="Cambria" w:cs="Calibri"/>
          <w:sz w:val="24"/>
          <w:szCs w:val="24"/>
        </w:rPr>
        <w:t xml:space="preserve"> </w:t>
      </w:r>
    </w:p>
    <w:p w:rsidR="004678B1" w:rsidRPr="00786B40" w:rsidRDefault="004678B1" w:rsidP="004678B1">
      <w:pPr>
        <w:spacing w:after="0" w:line="240" w:lineRule="auto"/>
        <w:ind w:firstLine="284"/>
        <w:jc w:val="both"/>
        <w:rPr>
          <w:rFonts w:ascii="Cambria" w:eastAsia="Calibri" w:hAnsi="Cambria"/>
          <w:sz w:val="24"/>
          <w:szCs w:val="24"/>
          <w:lang w:val="sr-Latn-CS"/>
        </w:rPr>
      </w:pPr>
    </w:p>
    <w:p w:rsidR="004678B1" w:rsidRPr="00786B40" w:rsidRDefault="004678B1" w:rsidP="004678B1">
      <w:pPr>
        <w:spacing w:after="0" w:line="240" w:lineRule="auto"/>
        <w:ind w:firstLine="284"/>
        <w:jc w:val="both"/>
        <w:rPr>
          <w:rFonts w:ascii="Cambria" w:eastAsia="Calibri" w:hAnsi="Cambria"/>
          <w:sz w:val="24"/>
          <w:szCs w:val="24"/>
          <w:lang w:val="sr-Latn-CS"/>
        </w:rPr>
      </w:pPr>
      <w:r w:rsidRPr="00786B40">
        <w:rPr>
          <w:rFonts w:ascii="Cambria" w:eastAsia="Calibri" w:hAnsi="Cambria"/>
          <w:sz w:val="24"/>
          <w:szCs w:val="24"/>
          <w:lang w:val="sr-Latn-CS"/>
        </w:rPr>
        <w:t xml:space="preserve">Saglasno članu 20 stav 7 Zakona o putevima, Vlada Crne Gore je </w:t>
      </w:r>
      <w:r w:rsidR="00AC7C09">
        <w:rPr>
          <w:rFonts w:ascii="Cambria" w:eastAsia="Calibri" w:hAnsi="Cambria"/>
          <w:sz w:val="24"/>
          <w:szCs w:val="24"/>
          <w:lang w:val="sr-Latn-CS"/>
        </w:rPr>
        <w:t xml:space="preserve">Zaključkom </w:t>
      </w:r>
      <w:r w:rsidR="00AC7C09" w:rsidRPr="00786B40">
        <w:rPr>
          <w:rFonts w:ascii="Cambria" w:eastAsia="Arial" w:hAnsi="Cambria" w:cs="Arial"/>
          <w:sz w:val="24"/>
          <w:szCs w:val="24"/>
          <w:lang w:val="sr-Latn-CS"/>
        </w:rPr>
        <w:t>b</w:t>
      </w:r>
      <w:r w:rsidR="00AC7C09" w:rsidRPr="00786B40">
        <w:rPr>
          <w:rFonts w:ascii="Cambria" w:eastAsia="Arial" w:hAnsi="Cambria" w:cs="Arial"/>
          <w:spacing w:val="-13"/>
          <w:sz w:val="24"/>
          <w:szCs w:val="24"/>
          <w:lang w:val="sr-Latn-CS"/>
        </w:rPr>
        <w:t>r</w:t>
      </w:r>
      <w:r w:rsidR="00AC7C09">
        <w:rPr>
          <w:rFonts w:ascii="Cambria" w:eastAsia="Arial" w:hAnsi="Cambria" w:cs="Arial"/>
          <w:sz w:val="24"/>
          <w:szCs w:val="24"/>
          <w:lang w:val="sr-Latn-CS"/>
        </w:rPr>
        <w:t>oj 04-5500/2, 26. 11. 2021. godine, dala</w:t>
      </w:r>
      <w:r w:rsidR="00AC7C09" w:rsidRPr="00786B40">
        <w:rPr>
          <w:rFonts w:ascii="Cambria" w:eastAsia="Calibri" w:hAnsi="Cambria"/>
          <w:sz w:val="24"/>
          <w:szCs w:val="24"/>
          <w:lang w:val="sr-Latn-CS"/>
        </w:rPr>
        <w:t xml:space="preserve"> </w:t>
      </w:r>
      <w:r w:rsidRPr="00786B40">
        <w:rPr>
          <w:rFonts w:ascii="Cambria" w:eastAsia="Calibri" w:hAnsi="Cambria"/>
          <w:sz w:val="24"/>
          <w:szCs w:val="24"/>
          <w:lang w:val="sr-Latn-CS"/>
        </w:rPr>
        <w:t xml:space="preserve">saglasnost na Predlog Odluke o naknadama za korišćenje opštinskih puteva Opštine </w:t>
      </w:r>
      <w:r w:rsidR="00920C66" w:rsidRPr="00786B40">
        <w:rPr>
          <w:rFonts w:ascii="Cambria" w:eastAsia="Calibri" w:hAnsi="Cambria"/>
          <w:sz w:val="24"/>
          <w:szCs w:val="24"/>
          <w:lang w:val="sr-Latn-CS"/>
        </w:rPr>
        <w:t>Nikšić</w:t>
      </w:r>
      <w:r w:rsidRPr="00786B40">
        <w:rPr>
          <w:rFonts w:ascii="Cambria" w:eastAsia="Calibri" w:hAnsi="Cambria"/>
          <w:sz w:val="24"/>
          <w:szCs w:val="24"/>
          <w:lang w:val="sr-Latn-CS"/>
        </w:rPr>
        <w:t>.</w:t>
      </w:r>
    </w:p>
    <w:p w:rsidR="004678B1" w:rsidRPr="00786B40" w:rsidRDefault="004678B1" w:rsidP="004678B1">
      <w:pPr>
        <w:spacing w:after="0" w:line="240" w:lineRule="auto"/>
        <w:ind w:firstLine="284"/>
        <w:jc w:val="both"/>
        <w:rPr>
          <w:rFonts w:ascii="Cambria" w:eastAsia="Calibri" w:hAnsi="Cambria"/>
          <w:sz w:val="24"/>
          <w:szCs w:val="24"/>
          <w:lang w:val="sr-Latn-CS"/>
        </w:rPr>
      </w:pPr>
    </w:p>
    <w:p w:rsidR="004678B1" w:rsidRPr="00786B40" w:rsidRDefault="004678B1" w:rsidP="004678B1">
      <w:pPr>
        <w:spacing w:after="0" w:line="240" w:lineRule="auto"/>
        <w:ind w:firstLine="284"/>
        <w:jc w:val="both"/>
        <w:rPr>
          <w:rFonts w:ascii="Cambria" w:eastAsia="Calibri" w:hAnsi="Cambria"/>
          <w:b/>
          <w:sz w:val="24"/>
          <w:szCs w:val="24"/>
          <w:lang w:val="sr-Latn-CS"/>
        </w:rPr>
      </w:pPr>
      <w:r w:rsidRPr="00786B40">
        <w:rPr>
          <w:rFonts w:ascii="Cambria" w:eastAsia="Calibri" w:hAnsi="Cambria"/>
          <w:b/>
          <w:sz w:val="24"/>
          <w:szCs w:val="24"/>
          <w:lang w:val="sr-Latn-CS"/>
        </w:rPr>
        <w:t>II</w:t>
      </w:r>
      <w:r w:rsidRPr="00786B40">
        <w:rPr>
          <w:rFonts w:ascii="Cambria" w:eastAsia="Calibri" w:hAnsi="Cambria"/>
          <w:b/>
          <w:sz w:val="24"/>
          <w:szCs w:val="24"/>
          <w:lang w:val="sr-Latn-CS"/>
        </w:rPr>
        <w:tab/>
        <w:t>RAZLOZI ZA DONOŠENJE ODLUKE</w:t>
      </w:r>
    </w:p>
    <w:p w:rsidR="004678B1" w:rsidRPr="00786B40" w:rsidRDefault="004678B1" w:rsidP="004678B1">
      <w:pPr>
        <w:spacing w:after="0" w:line="240" w:lineRule="auto"/>
        <w:ind w:firstLine="284"/>
        <w:jc w:val="both"/>
        <w:rPr>
          <w:rFonts w:ascii="Cambria" w:eastAsia="Calibri" w:hAnsi="Cambria"/>
          <w:b/>
          <w:sz w:val="24"/>
          <w:szCs w:val="24"/>
          <w:lang w:val="sr-Latn-CS"/>
        </w:rPr>
      </w:pPr>
    </w:p>
    <w:p w:rsidR="004678B1" w:rsidRDefault="004678B1" w:rsidP="006B3609">
      <w:pPr>
        <w:spacing w:after="0" w:line="240" w:lineRule="auto"/>
        <w:jc w:val="both"/>
        <w:rPr>
          <w:rFonts w:ascii="Cambria" w:eastAsia="Calibri" w:hAnsi="Cambria"/>
          <w:sz w:val="24"/>
          <w:szCs w:val="24"/>
          <w:lang w:val="sr-Latn-CS"/>
        </w:rPr>
      </w:pPr>
      <w:r w:rsidRPr="00786B40">
        <w:rPr>
          <w:rFonts w:ascii="Cambria" w:hAnsi="Cambria"/>
          <w:sz w:val="24"/>
          <w:szCs w:val="24"/>
          <w:lang w:val="sr-Latn-CS"/>
        </w:rPr>
        <w:t xml:space="preserve">Skupština Crne Gore je na sjednici održanoj </w:t>
      </w:r>
      <w:r w:rsidRPr="00786B40">
        <w:rPr>
          <w:rFonts w:ascii="Cambria" w:hAnsi="Cambria" w:cs="Arial"/>
          <w:sz w:val="24"/>
          <w:szCs w:val="24"/>
          <w:lang w:val="sr-Latn-CS"/>
        </w:rPr>
        <w:t>28. jula 2020. godine donijela Zakon o putevima</w:t>
      </w:r>
      <w:r w:rsidRPr="00786B40">
        <w:rPr>
          <w:rFonts w:ascii="Cambria" w:hAnsi="Cambria"/>
          <w:sz w:val="24"/>
          <w:szCs w:val="24"/>
          <w:lang w:val="sr-Latn-CS"/>
        </w:rPr>
        <w:t xml:space="preserve"> koji je stupio na snagu 14. avgusta 2020. godine. </w:t>
      </w:r>
      <w:r w:rsidRPr="00786B40">
        <w:rPr>
          <w:rFonts w:ascii="Cambria" w:eastAsia="Calibri" w:hAnsi="Cambria"/>
          <w:sz w:val="24"/>
          <w:szCs w:val="24"/>
          <w:lang w:val="sr-Latn-CS"/>
        </w:rPr>
        <w:t xml:space="preserve">Ovim zakonom je, između ostalog, utvrđeno da će se podzakonski akti za sprovođenje ovog zakona donijeti u roku od godinu dana od dana stupanja na snagu ovog zakona. Vlada Crne Gore je na sjednici održanoj 11. februara 2021. godine, donijela Odluku o visini, načinu i uslovima plaćanja </w:t>
      </w:r>
      <w:r w:rsidRPr="00786B40">
        <w:rPr>
          <w:rFonts w:ascii="Cambria" w:eastAsia="Calibri" w:hAnsi="Cambria"/>
          <w:sz w:val="24"/>
          <w:szCs w:val="24"/>
          <w:lang w:val="sr-Latn-CS"/>
        </w:rPr>
        <w:lastRenderedPageBreak/>
        <w:t xml:space="preserve">naknada za korišćenje državnih puteva, koja je objavljena u "Službenom listu CG", broj 27/21. Visine naknada utvrđene u ovoj </w:t>
      </w:r>
      <w:r w:rsidR="006C25BA">
        <w:rPr>
          <w:rFonts w:ascii="Cambria" w:eastAsia="Calibri" w:hAnsi="Cambria"/>
          <w:sz w:val="24"/>
          <w:szCs w:val="24"/>
          <w:lang w:val="sr-Latn-CS"/>
        </w:rPr>
        <w:t>o</w:t>
      </w:r>
      <w:r w:rsidRPr="00786B40">
        <w:rPr>
          <w:rFonts w:ascii="Cambria" w:eastAsia="Calibri" w:hAnsi="Cambria"/>
          <w:sz w:val="24"/>
          <w:szCs w:val="24"/>
          <w:lang w:val="sr-Latn-CS"/>
        </w:rPr>
        <w:t>dluci predstavlja</w:t>
      </w:r>
      <w:r w:rsidR="00322B02">
        <w:rPr>
          <w:rFonts w:ascii="Cambria" w:eastAsia="Calibri" w:hAnsi="Cambria"/>
          <w:sz w:val="24"/>
          <w:szCs w:val="24"/>
          <w:lang w:val="sr-Latn-CS"/>
        </w:rPr>
        <w:t>ju</w:t>
      </w:r>
      <w:r w:rsidRPr="00786B40">
        <w:rPr>
          <w:rFonts w:ascii="Cambria" w:eastAsia="Calibri" w:hAnsi="Cambria"/>
          <w:sz w:val="24"/>
          <w:szCs w:val="24"/>
          <w:lang w:val="sr-Latn-CS"/>
        </w:rPr>
        <w:t xml:space="preserve"> maksimalne iznose koje opština može utvrditi u svojoj </w:t>
      </w:r>
      <w:r w:rsidR="006C25BA">
        <w:rPr>
          <w:rFonts w:ascii="Cambria" w:eastAsia="Calibri" w:hAnsi="Cambria"/>
          <w:sz w:val="24"/>
          <w:szCs w:val="24"/>
          <w:lang w:val="sr-Latn-CS"/>
        </w:rPr>
        <w:t>o</w:t>
      </w:r>
      <w:r w:rsidRPr="00786B40">
        <w:rPr>
          <w:rFonts w:ascii="Cambria" w:eastAsia="Calibri" w:hAnsi="Cambria"/>
          <w:sz w:val="24"/>
          <w:szCs w:val="24"/>
          <w:lang w:val="sr-Latn-CS"/>
        </w:rPr>
        <w:t>dluci o naknadama za korišćenje opštinskih puteva</w:t>
      </w:r>
      <w:r w:rsidR="006C25BA">
        <w:rPr>
          <w:rFonts w:ascii="Cambria" w:eastAsia="Calibri" w:hAnsi="Cambria"/>
          <w:sz w:val="24"/>
          <w:szCs w:val="24"/>
          <w:lang w:val="sr-Latn-CS"/>
        </w:rPr>
        <w:t>.</w:t>
      </w:r>
    </w:p>
    <w:p w:rsidR="006C25BA" w:rsidRDefault="006C25BA" w:rsidP="006B3609">
      <w:pPr>
        <w:spacing w:after="0" w:line="240" w:lineRule="auto"/>
        <w:jc w:val="both"/>
        <w:rPr>
          <w:rFonts w:ascii="Cambria" w:eastAsia="Calibri" w:hAnsi="Cambria"/>
          <w:sz w:val="24"/>
          <w:szCs w:val="24"/>
          <w:lang w:val="sr-Latn-CS"/>
        </w:rPr>
      </w:pPr>
    </w:p>
    <w:p w:rsidR="006C25BA" w:rsidRPr="00786B40" w:rsidRDefault="006C25BA" w:rsidP="006B3609">
      <w:pPr>
        <w:spacing w:after="0" w:line="240" w:lineRule="auto"/>
        <w:jc w:val="both"/>
        <w:rPr>
          <w:rFonts w:ascii="Cambria" w:hAnsi="Cambria"/>
          <w:sz w:val="24"/>
          <w:szCs w:val="24"/>
          <w:lang w:val="sr-Latn-CS"/>
        </w:rPr>
      </w:pPr>
    </w:p>
    <w:p w:rsidR="004678B1" w:rsidRPr="00786B40" w:rsidRDefault="004678B1" w:rsidP="004678B1">
      <w:pPr>
        <w:spacing w:after="0" w:line="240" w:lineRule="auto"/>
        <w:ind w:firstLine="284"/>
        <w:jc w:val="both"/>
        <w:rPr>
          <w:rFonts w:ascii="Cambria" w:eastAsia="Calibri" w:hAnsi="Cambria"/>
          <w:b/>
          <w:sz w:val="24"/>
          <w:szCs w:val="24"/>
          <w:lang w:val="sr-Latn-CS"/>
        </w:rPr>
      </w:pPr>
      <w:r w:rsidRPr="00786B40">
        <w:rPr>
          <w:rFonts w:ascii="Cambria" w:eastAsia="Calibri" w:hAnsi="Cambria"/>
          <w:b/>
          <w:sz w:val="24"/>
          <w:szCs w:val="24"/>
          <w:lang w:val="sr-Latn-CS"/>
        </w:rPr>
        <w:t>III</w:t>
      </w:r>
      <w:r w:rsidRPr="00786B40">
        <w:rPr>
          <w:rFonts w:ascii="Cambria" w:eastAsia="Calibri" w:hAnsi="Cambria"/>
          <w:b/>
          <w:sz w:val="24"/>
          <w:szCs w:val="24"/>
          <w:lang w:val="sr-Latn-CS"/>
        </w:rPr>
        <w:tab/>
        <w:t>OBJAŠNJENJE OSNOVNIH PRAVNIH INSTITUTA</w:t>
      </w:r>
    </w:p>
    <w:p w:rsidR="004678B1" w:rsidRPr="002164D6" w:rsidRDefault="004678B1" w:rsidP="004678B1">
      <w:pPr>
        <w:spacing w:after="0" w:line="240" w:lineRule="auto"/>
        <w:ind w:firstLine="284"/>
        <w:jc w:val="both"/>
        <w:rPr>
          <w:rFonts w:ascii="Cambria" w:eastAsia="Calibri" w:hAnsi="Cambria"/>
          <w:b/>
          <w:color w:val="C00000"/>
          <w:sz w:val="24"/>
          <w:szCs w:val="24"/>
          <w:lang w:val="sr-Latn-CS"/>
        </w:rPr>
      </w:pPr>
    </w:p>
    <w:p w:rsidR="004678B1" w:rsidRPr="00013284" w:rsidRDefault="004678B1" w:rsidP="00155460">
      <w:pPr>
        <w:spacing w:after="0" w:line="240" w:lineRule="auto"/>
        <w:jc w:val="both"/>
        <w:rPr>
          <w:rFonts w:ascii="Cambria" w:hAnsi="Cambria"/>
          <w:sz w:val="24"/>
          <w:szCs w:val="24"/>
          <w:lang w:val="sr-Latn-CS"/>
        </w:rPr>
      </w:pPr>
      <w:r w:rsidRPr="00013284">
        <w:rPr>
          <w:rFonts w:ascii="Cambria" w:eastAsia="Calibri" w:hAnsi="Cambria"/>
          <w:b/>
          <w:sz w:val="24"/>
          <w:szCs w:val="24"/>
          <w:lang w:val="sr-Latn-CS"/>
        </w:rPr>
        <w:t xml:space="preserve">Članom 1 </w:t>
      </w:r>
      <w:r w:rsidRPr="00013284">
        <w:rPr>
          <w:rFonts w:ascii="Cambria" w:eastAsia="Calibri" w:hAnsi="Cambria"/>
          <w:sz w:val="24"/>
          <w:szCs w:val="24"/>
          <w:lang w:val="sr-Latn-CS"/>
        </w:rPr>
        <w:t xml:space="preserve">utvrđeno je da se ovom odlukom propisuju </w:t>
      </w:r>
      <w:r w:rsidRPr="00013284">
        <w:rPr>
          <w:rFonts w:ascii="Cambria" w:hAnsi="Cambria"/>
          <w:sz w:val="24"/>
          <w:szCs w:val="24"/>
          <w:lang w:val="sr-Latn-CS"/>
        </w:rPr>
        <w:t xml:space="preserve">visina, način i uslovi plаćаnjа naknada za korišćenje opštinskih puteva i djelova državnih puteva koji prolaze kroz naselja na teritoriji Opštine </w:t>
      </w:r>
      <w:r w:rsidR="00155460" w:rsidRPr="00013284">
        <w:rPr>
          <w:rFonts w:ascii="Cambria" w:hAnsi="Cambria"/>
          <w:sz w:val="24"/>
          <w:szCs w:val="24"/>
          <w:lang w:val="sr-Latn-CS"/>
        </w:rPr>
        <w:t>Nikšić</w:t>
      </w:r>
      <w:r w:rsidRPr="00013284">
        <w:rPr>
          <w:rFonts w:ascii="Cambria" w:hAnsi="Cambria"/>
          <w:sz w:val="24"/>
          <w:szCs w:val="24"/>
          <w:lang w:val="sr-Latn-CS"/>
        </w:rPr>
        <w:t>, i to za: naknadu za vanredni prevoz, godišnju naknadu za zakup putnog zemljišta; godišnju naknadu za zakup drugog zemljišta koje pripada putu; naknadu za postavljanje cjevovoda, vodovoda, kanalizacije, električnih vodova, elektronskih komunikacionih vodova, gasovoda i naftovoda na putu i druge sa njima povezane infrastrukture (trafostanice, bazne stanice, antenski stubovi, pumpne stanice i drugo); godišnju naknadu za cjevovode, vodovode, kanalizaciju, električne vodove, elektronsko komunikacione vodove, gasovode i naftovode ugrađene na putu i druge sa njima povezane infrastrukture (trafostanice, bazne stanice, antenski stubovi, pumpne stanice i drugo) i godišnju naknadu za korišćenje komercijalnih objekata kojima je omogućen pristup sa puta</w:t>
      </w:r>
      <w:r w:rsidR="004834A2" w:rsidRPr="00013284">
        <w:rPr>
          <w:rFonts w:ascii="Cambria" w:hAnsi="Cambria"/>
          <w:sz w:val="24"/>
          <w:szCs w:val="24"/>
          <w:lang w:val="sr-Latn-CS"/>
        </w:rPr>
        <w:t>, zavisno od vrste, kategorije i površine objekta.</w:t>
      </w:r>
      <w:r w:rsidR="005F7C83" w:rsidRPr="00013284">
        <w:rPr>
          <w:rFonts w:ascii="Cambria" w:hAnsi="Cambria"/>
          <w:sz w:val="24"/>
          <w:szCs w:val="24"/>
          <w:lang w:val="sr-Latn-CS"/>
        </w:rPr>
        <w:t>.</w:t>
      </w:r>
    </w:p>
    <w:p w:rsidR="005F7C83" w:rsidRPr="00013284" w:rsidRDefault="004678B1" w:rsidP="00CF6208">
      <w:pPr>
        <w:autoSpaceDE w:val="0"/>
        <w:autoSpaceDN w:val="0"/>
        <w:adjustRightInd w:val="0"/>
        <w:spacing w:before="60" w:after="60" w:line="240" w:lineRule="auto"/>
        <w:jc w:val="both"/>
        <w:rPr>
          <w:rFonts w:ascii="Cambria" w:eastAsia="Calibri" w:hAnsi="Cambria"/>
          <w:b/>
          <w:bCs/>
          <w:sz w:val="24"/>
          <w:szCs w:val="24"/>
          <w:lang w:val="sr-Latn-CS"/>
        </w:rPr>
      </w:pPr>
      <w:r w:rsidRPr="00013284">
        <w:rPr>
          <w:rFonts w:ascii="Cambria" w:eastAsia="Calibri" w:hAnsi="Cambria"/>
          <w:b/>
          <w:bCs/>
          <w:sz w:val="24"/>
          <w:szCs w:val="24"/>
          <w:lang w:val="sr-Latn-CS"/>
        </w:rPr>
        <w:t>Članom 2</w:t>
      </w:r>
      <w:r w:rsidR="005F7C83" w:rsidRPr="00013284">
        <w:rPr>
          <w:rFonts w:ascii="Cambria" w:eastAsiaTheme="minorEastAsia" w:hAnsi="Cambria" w:cstheme="minorHAnsi"/>
          <w:sz w:val="24"/>
          <w:szCs w:val="24"/>
          <w:lang w:val="en-US"/>
        </w:rPr>
        <w:t xml:space="preserve"> je propisano da su sredstva od naknada prihod budžeta opštine Nikšić i da se koriste se za održavanje i zaštitu opštinskih puteva.</w:t>
      </w:r>
    </w:p>
    <w:p w:rsidR="00155460" w:rsidRPr="00013284" w:rsidRDefault="004678B1" w:rsidP="00155460">
      <w:pPr>
        <w:spacing w:after="0" w:line="240" w:lineRule="auto"/>
        <w:jc w:val="both"/>
        <w:rPr>
          <w:rFonts w:ascii="Cambria" w:eastAsia="Calibri" w:hAnsi="Cambria"/>
          <w:b/>
          <w:sz w:val="24"/>
          <w:szCs w:val="24"/>
          <w:lang w:val="sr-Latn-CS"/>
        </w:rPr>
      </w:pPr>
      <w:r w:rsidRPr="00013284">
        <w:rPr>
          <w:rFonts w:ascii="Cambria" w:eastAsia="Calibri" w:hAnsi="Cambria"/>
          <w:sz w:val="24"/>
          <w:szCs w:val="24"/>
          <w:lang w:val="sr-Latn-CS"/>
        </w:rPr>
        <w:t xml:space="preserve"> </w:t>
      </w:r>
      <w:r w:rsidR="005F7C83" w:rsidRPr="00013284">
        <w:rPr>
          <w:rFonts w:ascii="Cambria" w:eastAsia="Calibri" w:hAnsi="Cambria"/>
          <w:b/>
          <w:sz w:val="24"/>
          <w:szCs w:val="24"/>
          <w:lang w:val="sr-Latn-CS"/>
        </w:rPr>
        <w:t xml:space="preserve">Članom 3 </w:t>
      </w:r>
      <w:r w:rsidRPr="00013284">
        <w:rPr>
          <w:rFonts w:ascii="Cambria" w:eastAsia="Calibri" w:hAnsi="Cambria"/>
          <w:sz w:val="24"/>
          <w:szCs w:val="24"/>
          <w:lang w:val="sr-Latn-CS"/>
        </w:rPr>
        <w:t>sprovedene su odredbe Zakona o rodnoj ravnopravnosti.</w:t>
      </w:r>
    </w:p>
    <w:p w:rsidR="00155460" w:rsidRPr="00013284" w:rsidRDefault="004678B1" w:rsidP="00155460">
      <w:pPr>
        <w:spacing w:after="0" w:line="240" w:lineRule="auto"/>
        <w:jc w:val="both"/>
        <w:rPr>
          <w:rFonts w:ascii="Cambria" w:eastAsia="Calibri" w:hAnsi="Cambria"/>
          <w:b/>
          <w:sz w:val="24"/>
          <w:szCs w:val="24"/>
          <w:lang w:val="sr-Latn-CS"/>
        </w:rPr>
      </w:pPr>
      <w:r w:rsidRPr="00013284">
        <w:rPr>
          <w:rFonts w:ascii="Cambria" w:eastAsia="Calibri" w:hAnsi="Cambria"/>
          <w:b/>
          <w:sz w:val="24"/>
          <w:szCs w:val="24"/>
          <w:lang w:val="sr-Latn-CS"/>
        </w:rPr>
        <w:t xml:space="preserve">Članom </w:t>
      </w:r>
      <w:r w:rsidR="00B13640" w:rsidRPr="00013284">
        <w:rPr>
          <w:rFonts w:ascii="Cambria" w:eastAsia="Calibri" w:hAnsi="Cambria"/>
          <w:b/>
          <w:sz w:val="24"/>
          <w:szCs w:val="24"/>
          <w:lang w:val="sr-Latn-CS"/>
        </w:rPr>
        <w:t>4</w:t>
      </w:r>
      <w:r w:rsidRPr="00013284">
        <w:rPr>
          <w:rFonts w:ascii="Cambria" w:eastAsia="Calibri" w:hAnsi="Cambria"/>
          <w:b/>
          <w:sz w:val="24"/>
          <w:szCs w:val="24"/>
          <w:lang w:val="sr-Latn-CS"/>
        </w:rPr>
        <w:t xml:space="preserve"> </w:t>
      </w:r>
      <w:r w:rsidRPr="00013284">
        <w:rPr>
          <w:rFonts w:ascii="Cambria" w:eastAsia="Calibri" w:hAnsi="Cambria"/>
          <w:bCs/>
          <w:sz w:val="24"/>
          <w:szCs w:val="24"/>
          <w:lang w:val="sr-Latn-CS"/>
        </w:rPr>
        <w:t>se</w:t>
      </w:r>
      <w:r w:rsidRPr="00013284">
        <w:rPr>
          <w:rFonts w:ascii="Cambria" w:eastAsia="Calibri" w:hAnsi="Cambria"/>
          <w:b/>
          <w:sz w:val="24"/>
          <w:szCs w:val="24"/>
          <w:lang w:val="sr-Latn-CS"/>
        </w:rPr>
        <w:t xml:space="preserve"> </w:t>
      </w:r>
      <w:r w:rsidRPr="00013284">
        <w:rPr>
          <w:rFonts w:ascii="Cambria" w:eastAsia="Calibri" w:hAnsi="Cambria"/>
          <w:bCs/>
          <w:sz w:val="24"/>
          <w:szCs w:val="24"/>
          <w:lang w:val="sr-Latn-CS"/>
        </w:rPr>
        <w:t>propisuje da se za prekoračenje ukupne mase, osovinskog opterećenja i/ili dozvoljenih dime</w:t>
      </w:r>
      <w:r w:rsidR="007C17A6">
        <w:rPr>
          <w:rFonts w:ascii="Cambria" w:eastAsia="Calibri" w:hAnsi="Cambria"/>
          <w:bCs/>
          <w:sz w:val="24"/>
          <w:szCs w:val="24"/>
          <w:lang w:val="sr-Latn-CS"/>
        </w:rPr>
        <w:t>n</w:t>
      </w:r>
      <w:r w:rsidRPr="00013284">
        <w:rPr>
          <w:rFonts w:ascii="Cambria" w:eastAsia="Calibri" w:hAnsi="Cambria"/>
          <w:bCs/>
          <w:sz w:val="24"/>
          <w:szCs w:val="24"/>
          <w:lang w:val="sr-Latn-CS"/>
        </w:rPr>
        <w:t xml:space="preserve">zija vozila plaća naknada za vanredni prevoz, koja se utvrđuje </w:t>
      </w:r>
      <w:r w:rsidR="00B13640" w:rsidRPr="00013284">
        <w:rPr>
          <w:rFonts w:ascii="Cambria" w:eastAsia="Calibri" w:hAnsi="Cambria"/>
          <w:bCs/>
          <w:sz w:val="24"/>
          <w:szCs w:val="24"/>
          <w:lang w:val="sr-Latn-CS"/>
        </w:rPr>
        <w:t>rješenjem</w:t>
      </w:r>
      <w:r w:rsidRPr="00013284">
        <w:rPr>
          <w:rFonts w:ascii="Cambria" w:eastAsia="Calibri" w:hAnsi="Cambria"/>
          <w:bCs/>
          <w:sz w:val="24"/>
          <w:szCs w:val="24"/>
          <w:lang w:val="sr-Latn-CS"/>
        </w:rPr>
        <w:t xml:space="preserve"> za vanredni prevoz koju izdaje organ lokalne uprave</w:t>
      </w:r>
      <w:r w:rsidR="00B13640" w:rsidRPr="00013284">
        <w:rPr>
          <w:rFonts w:ascii="Cambria" w:eastAsia="Calibri" w:hAnsi="Cambria"/>
          <w:bCs/>
          <w:sz w:val="24"/>
          <w:szCs w:val="24"/>
          <w:lang w:val="sr-Latn-CS"/>
        </w:rPr>
        <w:t xml:space="preserve"> nadležan za poslove saobraćaja.</w:t>
      </w:r>
    </w:p>
    <w:p w:rsidR="00155460" w:rsidRPr="00013284" w:rsidRDefault="004678B1" w:rsidP="00CF6208">
      <w:pPr>
        <w:spacing w:after="0" w:line="240" w:lineRule="auto"/>
        <w:jc w:val="both"/>
        <w:rPr>
          <w:rFonts w:ascii="Cambria" w:eastAsia="Calibri" w:hAnsi="Cambria"/>
          <w:b/>
          <w:sz w:val="24"/>
          <w:szCs w:val="24"/>
          <w:lang w:val="sr-Latn-CS"/>
        </w:rPr>
      </w:pPr>
      <w:r w:rsidRPr="00013284">
        <w:rPr>
          <w:rFonts w:ascii="Cambria" w:eastAsia="Calibri" w:hAnsi="Cambria"/>
          <w:b/>
          <w:sz w:val="24"/>
          <w:szCs w:val="24"/>
          <w:lang w:val="sr-Latn-CS"/>
        </w:rPr>
        <w:t xml:space="preserve">Čl. </w:t>
      </w:r>
      <w:r w:rsidR="00325C62" w:rsidRPr="00013284">
        <w:rPr>
          <w:rFonts w:ascii="Cambria" w:eastAsia="Calibri" w:hAnsi="Cambria"/>
          <w:b/>
          <w:sz w:val="24"/>
          <w:szCs w:val="24"/>
          <w:lang w:val="sr-Latn-CS"/>
        </w:rPr>
        <w:t>5</w:t>
      </w:r>
      <w:r w:rsidRPr="00013284">
        <w:rPr>
          <w:rFonts w:ascii="Cambria" w:eastAsia="Calibri" w:hAnsi="Cambria"/>
          <w:b/>
          <w:sz w:val="24"/>
          <w:szCs w:val="24"/>
          <w:lang w:val="sr-Latn-CS"/>
        </w:rPr>
        <w:t xml:space="preserve"> do </w:t>
      </w:r>
      <w:r w:rsidR="00BC5181" w:rsidRPr="00013284">
        <w:rPr>
          <w:rFonts w:ascii="Cambria" w:eastAsia="Calibri" w:hAnsi="Cambria"/>
          <w:b/>
          <w:sz w:val="24"/>
          <w:szCs w:val="24"/>
          <w:lang w:val="sr-Latn-CS"/>
        </w:rPr>
        <w:t>8</w:t>
      </w:r>
      <w:r w:rsidRPr="00013284">
        <w:rPr>
          <w:rFonts w:ascii="Cambria" w:eastAsia="Calibri" w:hAnsi="Cambria"/>
          <w:bCs/>
          <w:sz w:val="24"/>
          <w:szCs w:val="24"/>
          <w:lang w:val="sr-Latn-CS"/>
        </w:rPr>
        <w:t xml:space="preserve"> propisuju se iznosi naknada za vanredni prevoz (€/km) za slučaj prekoračenja propisane dužine, širine vozila i visine vozila ili skupa vozila</w:t>
      </w:r>
      <w:r w:rsidR="00BC5181" w:rsidRPr="00013284">
        <w:rPr>
          <w:rFonts w:ascii="Cambria" w:eastAsia="Calibri" w:hAnsi="Cambria"/>
          <w:bCs/>
          <w:sz w:val="24"/>
          <w:szCs w:val="24"/>
          <w:lang w:val="sr-Latn-CS"/>
        </w:rPr>
        <w:t xml:space="preserve"> i način obračuna kad vozilo vrši sve vrste prekoračenja.</w:t>
      </w:r>
      <w:r w:rsidRPr="00013284">
        <w:rPr>
          <w:rFonts w:ascii="Cambria" w:eastAsia="Calibri" w:hAnsi="Cambria"/>
          <w:bCs/>
          <w:sz w:val="24"/>
          <w:szCs w:val="24"/>
          <w:lang w:val="sr-Latn-CS"/>
        </w:rPr>
        <w:t xml:space="preserve">  </w:t>
      </w:r>
    </w:p>
    <w:p w:rsidR="00155460" w:rsidRPr="00013284" w:rsidRDefault="004678B1" w:rsidP="00CF6208">
      <w:pPr>
        <w:spacing w:after="0" w:line="240" w:lineRule="auto"/>
        <w:ind w:right="77"/>
        <w:jc w:val="both"/>
        <w:rPr>
          <w:rFonts w:ascii="Cambria" w:eastAsia="Calibri" w:hAnsi="Cambria"/>
          <w:b/>
          <w:sz w:val="24"/>
          <w:szCs w:val="24"/>
          <w:lang w:val="sr-Latn-CS"/>
        </w:rPr>
      </w:pPr>
      <w:r w:rsidRPr="00013284">
        <w:rPr>
          <w:rFonts w:ascii="Cambria" w:eastAsia="Calibri" w:hAnsi="Cambria"/>
          <w:b/>
          <w:sz w:val="24"/>
          <w:szCs w:val="24"/>
          <w:lang w:val="sr-Latn-CS"/>
        </w:rPr>
        <w:t xml:space="preserve">Članom </w:t>
      </w:r>
      <w:r w:rsidR="00BC5181" w:rsidRPr="00013284">
        <w:rPr>
          <w:rFonts w:ascii="Cambria" w:eastAsia="Calibri" w:hAnsi="Cambria"/>
          <w:b/>
          <w:sz w:val="24"/>
          <w:szCs w:val="24"/>
          <w:lang w:val="sr-Latn-CS"/>
        </w:rPr>
        <w:t>9</w:t>
      </w:r>
      <w:r w:rsidRPr="00013284">
        <w:rPr>
          <w:rFonts w:ascii="Cambria" w:eastAsia="Calibri" w:hAnsi="Cambria"/>
          <w:bCs/>
          <w:sz w:val="24"/>
          <w:szCs w:val="24"/>
          <w:lang w:val="sr-Latn-CS"/>
        </w:rPr>
        <w:t xml:space="preserve"> utvrđuju se iznosi naknada za vanredni prevoz za prekoračenje ukupne mase vozila </w:t>
      </w:r>
      <w:r w:rsidRPr="00013284">
        <w:rPr>
          <w:rFonts w:ascii="Cambria" w:eastAsia="Arial" w:hAnsi="Cambria" w:cs="Arial"/>
          <w:sz w:val="24"/>
          <w:szCs w:val="24"/>
        </w:rPr>
        <w:t>ili skupa vozila iznad 40 t, odnosno iznad 44 t za troosovinsko motorno vozilo sa dvoosovinskom ili troosovinskom poluprikolicom kada se prevozi 40-stopni ISO kontejner kao kombinovana prevozna operacija, kao i za prekoračenja veća od 160 t.</w:t>
      </w:r>
      <w:r w:rsidRPr="00013284">
        <w:rPr>
          <w:rFonts w:ascii="Cambria" w:eastAsia="Calibri" w:hAnsi="Cambria"/>
          <w:bCs/>
          <w:sz w:val="24"/>
          <w:szCs w:val="24"/>
          <w:lang w:val="sr-Latn-CS"/>
        </w:rPr>
        <w:t xml:space="preserve"> Iznosi naknada dati su u tabelarnom pregledu.</w:t>
      </w:r>
    </w:p>
    <w:p w:rsidR="00155460" w:rsidRPr="00013284" w:rsidRDefault="001723A1" w:rsidP="00155460">
      <w:pPr>
        <w:spacing w:after="0" w:line="240" w:lineRule="auto"/>
        <w:jc w:val="both"/>
        <w:rPr>
          <w:rFonts w:ascii="Cambria" w:eastAsia="Calibri" w:hAnsi="Cambria"/>
          <w:b/>
          <w:sz w:val="24"/>
          <w:szCs w:val="24"/>
          <w:lang w:val="sr-Latn-CS"/>
        </w:rPr>
      </w:pPr>
      <w:r w:rsidRPr="00013284">
        <w:rPr>
          <w:rFonts w:ascii="Cambria" w:eastAsia="Calibri" w:hAnsi="Cambria"/>
          <w:b/>
          <w:sz w:val="24"/>
          <w:szCs w:val="24"/>
          <w:lang w:val="sr-Latn-CS"/>
        </w:rPr>
        <w:t xml:space="preserve">Članom 10 </w:t>
      </w:r>
      <w:r w:rsidR="004678B1" w:rsidRPr="00013284">
        <w:rPr>
          <w:rFonts w:ascii="Cambria" w:eastAsia="Calibri" w:hAnsi="Cambria"/>
          <w:bCs/>
          <w:sz w:val="24"/>
          <w:szCs w:val="24"/>
          <w:lang w:val="sr-Latn-CS"/>
        </w:rPr>
        <w:t>propisuju se formule za obračun naknada za vanredni prevoz za prekoračenje propisanog osovinskog opterećenja vozila ili skupa vozila za jednostruke, dvostruke, trostruke i višestruke osovine. Zavisno od vrste osovine, dati su i iznosi naknada za ova prekoračenja u tabelarnom pregledu. Propisano je i da zbir utvrđenih naknada za osovine ili skupove osovina čini ukupnu naknadu za prekoračenje dozvoljenog osovinskog opterećenja.</w:t>
      </w:r>
    </w:p>
    <w:p w:rsidR="00155460" w:rsidRPr="00013284" w:rsidRDefault="004678B1" w:rsidP="00155460">
      <w:pPr>
        <w:spacing w:after="0" w:line="240" w:lineRule="auto"/>
        <w:jc w:val="both"/>
        <w:rPr>
          <w:rFonts w:ascii="Cambria" w:eastAsia="Calibri" w:hAnsi="Cambria"/>
          <w:b/>
          <w:sz w:val="24"/>
          <w:szCs w:val="24"/>
          <w:lang w:val="sr-Latn-CS"/>
        </w:rPr>
      </w:pPr>
      <w:r w:rsidRPr="00013284">
        <w:rPr>
          <w:rFonts w:ascii="Cambria" w:eastAsia="Calibri" w:hAnsi="Cambria"/>
          <w:b/>
          <w:sz w:val="24"/>
          <w:szCs w:val="24"/>
          <w:lang w:val="sr-Latn-CS"/>
        </w:rPr>
        <w:t xml:space="preserve">Članom </w:t>
      </w:r>
      <w:r w:rsidR="001723A1" w:rsidRPr="00013284">
        <w:rPr>
          <w:rFonts w:ascii="Cambria" w:eastAsia="Calibri" w:hAnsi="Cambria"/>
          <w:b/>
          <w:sz w:val="24"/>
          <w:szCs w:val="24"/>
          <w:lang w:val="sr-Latn-CS"/>
        </w:rPr>
        <w:t>11</w:t>
      </w:r>
      <w:r w:rsidRPr="00013284">
        <w:rPr>
          <w:rFonts w:ascii="Cambria" w:eastAsia="Calibri" w:hAnsi="Cambria"/>
          <w:bCs/>
          <w:sz w:val="24"/>
          <w:szCs w:val="24"/>
          <w:lang w:val="sr-Latn-CS"/>
        </w:rPr>
        <w:t xml:space="preserve"> je utvrđeno da ako vozilo ili skup vozila sa ili bez tereta prekoračuje više propisanih vrijednosti za koje je odlukom propisano da se plaća naknada za vanredni prevoz, onda se ukupna naknada izračunava tako što se svako pojedinačno prekoračenje sabere.</w:t>
      </w:r>
    </w:p>
    <w:p w:rsidR="001723A1" w:rsidRPr="00013284" w:rsidRDefault="004678B1" w:rsidP="00155460">
      <w:pPr>
        <w:spacing w:after="0" w:line="240" w:lineRule="auto"/>
        <w:jc w:val="both"/>
        <w:rPr>
          <w:rFonts w:ascii="Cambria" w:eastAsia="Calibri" w:hAnsi="Cambria"/>
          <w:b/>
          <w:sz w:val="24"/>
          <w:szCs w:val="24"/>
          <w:lang w:val="sr-Latn-CS"/>
        </w:rPr>
      </w:pPr>
      <w:r w:rsidRPr="00013284">
        <w:rPr>
          <w:rFonts w:ascii="Cambria" w:eastAsia="Calibri" w:hAnsi="Cambria"/>
          <w:b/>
          <w:sz w:val="24"/>
          <w:szCs w:val="24"/>
          <w:lang w:val="sr-Latn-CS"/>
        </w:rPr>
        <w:t>Članom 1</w:t>
      </w:r>
      <w:r w:rsidR="001723A1" w:rsidRPr="00013284">
        <w:rPr>
          <w:rFonts w:ascii="Cambria" w:eastAsia="Calibri" w:hAnsi="Cambria"/>
          <w:b/>
          <w:sz w:val="24"/>
          <w:szCs w:val="24"/>
          <w:lang w:val="sr-Latn-CS"/>
        </w:rPr>
        <w:t>2</w:t>
      </w:r>
      <w:r w:rsidRPr="00013284">
        <w:rPr>
          <w:rFonts w:ascii="Cambria" w:eastAsia="Calibri" w:hAnsi="Cambria"/>
          <w:bCs/>
          <w:sz w:val="24"/>
          <w:szCs w:val="24"/>
          <w:lang w:val="sr-Latn-CS"/>
        </w:rPr>
        <w:t xml:space="preserve"> je propisano da se putno i drugo zemljište koje pripada putu može</w:t>
      </w:r>
      <w:r w:rsidR="00EA30FA" w:rsidRPr="00013284">
        <w:rPr>
          <w:rFonts w:ascii="Cambria" w:eastAsia="Calibri" w:hAnsi="Cambria"/>
          <w:bCs/>
          <w:sz w:val="24"/>
          <w:szCs w:val="24"/>
          <w:lang w:val="sr-Latn-CS"/>
        </w:rPr>
        <w:t xml:space="preserve"> davati u zakup </w:t>
      </w:r>
      <w:r w:rsidRPr="00013284">
        <w:rPr>
          <w:rFonts w:ascii="Cambria" w:eastAsia="Calibri" w:hAnsi="Cambria"/>
          <w:bCs/>
          <w:sz w:val="24"/>
          <w:szCs w:val="24"/>
          <w:lang w:val="sr-Latn-CS"/>
        </w:rPr>
        <w:t xml:space="preserve">pravnom licu, preduzetniku i fizičkom licu, o čemu se zaključuje ugovor o zakupu putnog zemljišta, odnosno drugog zemljišta koje pripada putu. </w:t>
      </w:r>
    </w:p>
    <w:p w:rsidR="001723A1" w:rsidRPr="00013284" w:rsidRDefault="001723A1" w:rsidP="001723A1">
      <w:pPr>
        <w:spacing w:after="0" w:line="240" w:lineRule="auto"/>
        <w:jc w:val="both"/>
        <w:rPr>
          <w:rFonts w:ascii="Cambria" w:eastAsia="Calibri" w:hAnsi="Cambria"/>
          <w:bCs/>
          <w:sz w:val="24"/>
          <w:szCs w:val="24"/>
          <w:lang w:val="sr-Latn-CS"/>
        </w:rPr>
      </w:pPr>
      <w:r w:rsidRPr="00013284">
        <w:rPr>
          <w:rFonts w:ascii="Cambria" w:eastAsia="Calibri" w:hAnsi="Cambria"/>
          <w:b/>
          <w:sz w:val="24"/>
          <w:szCs w:val="24"/>
          <w:lang w:val="sr-Latn-CS"/>
        </w:rPr>
        <w:t>Članom 13</w:t>
      </w:r>
      <w:r w:rsidRPr="00013284">
        <w:rPr>
          <w:rFonts w:ascii="Cambria" w:eastAsia="Calibri" w:hAnsi="Cambria"/>
          <w:bCs/>
          <w:sz w:val="24"/>
          <w:szCs w:val="24"/>
          <w:lang w:val="sr-Latn-CS"/>
        </w:rPr>
        <w:t xml:space="preserve"> propisano je da se visina naknade za zakup putnog zemljišta, odnosno drugog zemljišta koje pripada putu utvrđuje u zavisnosti od kategorije puta i površine </w:t>
      </w:r>
      <w:r w:rsidR="00FD7625" w:rsidRPr="00013284">
        <w:rPr>
          <w:rFonts w:ascii="Cambria" w:eastAsia="Calibri" w:hAnsi="Cambria"/>
          <w:bCs/>
          <w:sz w:val="24"/>
          <w:szCs w:val="24"/>
          <w:lang w:val="sr-Latn-CS"/>
        </w:rPr>
        <w:lastRenderedPageBreak/>
        <w:t>zakupljenog</w:t>
      </w:r>
      <w:r w:rsidRPr="00013284">
        <w:rPr>
          <w:rFonts w:ascii="Cambria" w:eastAsia="Calibri" w:hAnsi="Cambria"/>
          <w:bCs/>
          <w:sz w:val="24"/>
          <w:szCs w:val="24"/>
          <w:lang w:val="sr-Latn-CS"/>
        </w:rPr>
        <w:t xml:space="preserve"> putnog, odnosno drugog zemljišta, srazmjerno površini</w:t>
      </w:r>
      <w:r w:rsidR="00FD7625" w:rsidRPr="00013284">
        <w:rPr>
          <w:rFonts w:ascii="Cambria" w:eastAsia="Calibri" w:hAnsi="Cambria"/>
          <w:bCs/>
          <w:sz w:val="24"/>
          <w:szCs w:val="24"/>
          <w:lang w:val="sr-Latn-CS"/>
        </w:rPr>
        <w:t xml:space="preserve">, srazmjerno kojoj su </w:t>
      </w:r>
      <w:r w:rsidRPr="00013284">
        <w:rPr>
          <w:rFonts w:ascii="Cambria" w:eastAsia="Calibri" w:hAnsi="Cambria"/>
          <w:bCs/>
          <w:sz w:val="24"/>
          <w:szCs w:val="24"/>
          <w:lang w:val="sr-Latn-CS"/>
        </w:rPr>
        <w:t xml:space="preserve"> utvrđena i umanjenja za obračun naknade. Ova naknada se utvrđuje kao početna vrijednost kod javnog poziva za zakup putnog, odnosno drugog zemljišta koje pripada putu, koji se raspisuje u skladu sa Zakonom </w:t>
      </w:r>
      <w:r w:rsidR="00FD7625" w:rsidRPr="00013284">
        <w:rPr>
          <w:rFonts w:ascii="Cambria" w:eastAsia="Calibri" w:hAnsi="Cambria"/>
          <w:bCs/>
          <w:sz w:val="24"/>
          <w:szCs w:val="24"/>
          <w:lang w:val="sr-Latn-CS"/>
        </w:rPr>
        <w:t xml:space="preserve">koji uređuje pitanje </w:t>
      </w:r>
      <w:r w:rsidRPr="00013284">
        <w:rPr>
          <w:rFonts w:ascii="Cambria" w:eastAsia="Calibri" w:hAnsi="Cambria"/>
          <w:bCs/>
          <w:sz w:val="24"/>
          <w:szCs w:val="24"/>
          <w:lang w:val="sr-Latn-CS"/>
        </w:rPr>
        <w:t>državn</w:t>
      </w:r>
      <w:r w:rsidR="00FD7625" w:rsidRPr="00013284">
        <w:rPr>
          <w:rFonts w:ascii="Cambria" w:eastAsia="Calibri" w:hAnsi="Cambria"/>
          <w:bCs/>
          <w:sz w:val="24"/>
          <w:szCs w:val="24"/>
          <w:lang w:val="sr-Latn-CS"/>
        </w:rPr>
        <w:t>e</w:t>
      </w:r>
      <w:r w:rsidRPr="00013284">
        <w:rPr>
          <w:rFonts w:ascii="Cambria" w:eastAsia="Calibri" w:hAnsi="Cambria"/>
          <w:bCs/>
          <w:sz w:val="24"/>
          <w:szCs w:val="24"/>
          <w:lang w:val="sr-Latn-CS"/>
        </w:rPr>
        <w:t xml:space="preserve"> imovin</w:t>
      </w:r>
      <w:r w:rsidR="00FD7625" w:rsidRPr="00013284">
        <w:rPr>
          <w:rFonts w:ascii="Cambria" w:eastAsia="Calibri" w:hAnsi="Cambria"/>
          <w:bCs/>
          <w:sz w:val="24"/>
          <w:szCs w:val="24"/>
          <w:lang w:val="sr-Latn-CS"/>
        </w:rPr>
        <w:t>e</w:t>
      </w:r>
      <w:r w:rsidRPr="00013284">
        <w:rPr>
          <w:rFonts w:ascii="Cambria" w:eastAsia="Calibri" w:hAnsi="Cambria"/>
          <w:bCs/>
          <w:sz w:val="24"/>
          <w:szCs w:val="24"/>
          <w:lang w:val="sr-Latn-CS"/>
        </w:rPr>
        <w:t>.</w:t>
      </w:r>
    </w:p>
    <w:p w:rsidR="001723A1" w:rsidRPr="00013284" w:rsidRDefault="001723A1" w:rsidP="00155460">
      <w:pPr>
        <w:spacing w:after="0" w:line="240" w:lineRule="auto"/>
        <w:jc w:val="both"/>
        <w:rPr>
          <w:rFonts w:ascii="Cambria" w:eastAsia="Calibri" w:hAnsi="Cambria"/>
          <w:b/>
          <w:sz w:val="24"/>
          <w:szCs w:val="24"/>
          <w:lang w:val="sr-Latn-CS"/>
        </w:rPr>
      </w:pPr>
    </w:p>
    <w:p w:rsidR="0061050B" w:rsidRPr="00013284" w:rsidRDefault="004678B1" w:rsidP="00155460">
      <w:pPr>
        <w:spacing w:after="0" w:line="240" w:lineRule="auto"/>
        <w:jc w:val="both"/>
        <w:rPr>
          <w:rFonts w:ascii="Cambria" w:eastAsia="Calibri" w:hAnsi="Cambria"/>
          <w:sz w:val="24"/>
          <w:szCs w:val="24"/>
          <w:lang w:val="sr-Latn-CS"/>
        </w:rPr>
      </w:pPr>
      <w:r w:rsidRPr="00013284">
        <w:rPr>
          <w:rFonts w:ascii="Cambria" w:eastAsia="Calibri" w:hAnsi="Cambria"/>
          <w:b/>
          <w:sz w:val="24"/>
          <w:szCs w:val="24"/>
          <w:lang w:val="sr-Latn-CS"/>
        </w:rPr>
        <w:t>Članom 1</w:t>
      </w:r>
      <w:r w:rsidR="0061050B" w:rsidRPr="00013284">
        <w:rPr>
          <w:rFonts w:ascii="Cambria" w:eastAsia="Calibri" w:hAnsi="Cambria"/>
          <w:b/>
          <w:sz w:val="24"/>
          <w:szCs w:val="24"/>
          <w:lang w:val="sr-Latn-CS"/>
        </w:rPr>
        <w:t xml:space="preserve">4 </w:t>
      </w:r>
      <w:r w:rsidR="0061050B" w:rsidRPr="00013284">
        <w:rPr>
          <w:rFonts w:ascii="Cambria" w:eastAsia="Calibri" w:hAnsi="Cambria"/>
          <w:sz w:val="24"/>
          <w:szCs w:val="24"/>
          <w:lang w:val="sr-Latn-CS"/>
        </w:rPr>
        <w:t>su propisani posebni slučajevi zakupa predmetnog zemljišta, zavisno od postojećeg stanja na terenu i mogućih drugih pravnih situacija</w:t>
      </w:r>
      <w:r w:rsidR="00CF6208" w:rsidRPr="00013284">
        <w:rPr>
          <w:rFonts w:ascii="Cambria" w:eastAsia="Calibri" w:hAnsi="Cambria"/>
          <w:sz w:val="24"/>
          <w:szCs w:val="24"/>
          <w:lang w:val="sr-Latn-CS"/>
        </w:rPr>
        <w:t>.</w:t>
      </w:r>
    </w:p>
    <w:p w:rsidR="00000D24" w:rsidRPr="00013284" w:rsidRDefault="004678B1" w:rsidP="00B13754">
      <w:pPr>
        <w:spacing w:before="120" w:after="120" w:line="259" w:lineRule="auto"/>
        <w:jc w:val="both"/>
        <w:rPr>
          <w:rFonts w:ascii="Cambria" w:eastAsia="Arial" w:hAnsi="Cambria" w:cs="Arial"/>
          <w:bCs/>
          <w:sz w:val="24"/>
          <w:szCs w:val="24"/>
          <w:lang w:val="sr-Latn-CS"/>
        </w:rPr>
      </w:pPr>
      <w:r w:rsidRPr="00013284">
        <w:rPr>
          <w:rFonts w:ascii="Cambria" w:eastAsia="Calibri" w:hAnsi="Cambria"/>
          <w:b/>
          <w:sz w:val="24"/>
          <w:szCs w:val="24"/>
          <w:lang w:val="sr-Latn-CS"/>
        </w:rPr>
        <w:t>Članom 1</w:t>
      </w:r>
      <w:r w:rsidR="00A968DE" w:rsidRPr="00013284">
        <w:rPr>
          <w:rFonts w:ascii="Cambria" w:eastAsia="Calibri" w:hAnsi="Cambria"/>
          <w:b/>
          <w:sz w:val="24"/>
          <w:szCs w:val="24"/>
          <w:lang w:val="sr-Latn-CS"/>
        </w:rPr>
        <w:t xml:space="preserve">5 </w:t>
      </w:r>
      <w:r w:rsidRPr="00013284">
        <w:rPr>
          <w:rFonts w:ascii="Cambria" w:eastAsia="Calibri" w:hAnsi="Cambria"/>
          <w:bCs/>
          <w:sz w:val="24"/>
          <w:szCs w:val="24"/>
          <w:lang w:val="sr-Latn-CS"/>
        </w:rPr>
        <w:t xml:space="preserve">utvrđuje se visina naknade </w:t>
      </w:r>
      <w:r w:rsidRPr="00013284">
        <w:rPr>
          <w:rFonts w:ascii="Cambria" w:eastAsia="Arial" w:hAnsi="Cambria" w:cs="Arial"/>
          <w:bCs/>
          <w:sz w:val="24"/>
          <w:szCs w:val="24"/>
          <w:lang w:val="sr-Latn-CS"/>
        </w:rPr>
        <w:t xml:space="preserve">za postavljanje cjevovoda, vodovoda, kanalizacije, električnih vodova, elektronskih komunikacionih vodova, gasovoda i naftovoda u trupu, van trupa puta, utvrđuje se </w:t>
      </w:r>
      <w:r w:rsidRPr="00013284">
        <w:rPr>
          <w:rFonts w:ascii="Cambria" w:eastAsia="Arial" w:hAnsi="Cambria" w:cs="Arial"/>
          <w:sz w:val="24"/>
          <w:szCs w:val="24"/>
        </w:rPr>
        <w:t xml:space="preserve">u zavisnosti od kategorije puta i </w:t>
      </w:r>
      <w:r w:rsidRPr="00013284">
        <w:rPr>
          <w:rFonts w:ascii="Cambria" w:eastAsia="Arial" w:hAnsi="Cambria" w:cs="Arial"/>
          <w:bCs/>
          <w:sz w:val="24"/>
          <w:szCs w:val="24"/>
          <w:lang w:val="sr-Latn-CS"/>
        </w:rPr>
        <w:t>dužine korišćenog trupa puta, odnosno</w:t>
      </w:r>
      <w:r w:rsidRPr="00013284">
        <w:rPr>
          <w:rFonts w:ascii="Cambria" w:hAnsi="Cambria"/>
          <w:sz w:val="24"/>
          <w:szCs w:val="24"/>
        </w:rPr>
        <w:t xml:space="preserve"> </w:t>
      </w:r>
      <w:r w:rsidRPr="00013284">
        <w:rPr>
          <w:rFonts w:ascii="Cambria" w:eastAsia="Arial" w:hAnsi="Cambria" w:cs="Arial"/>
          <w:bCs/>
          <w:sz w:val="24"/>
          <w:szCs w:val="24"/>
          <w:lang w:val="sr-Latn-CS"/>
        </w:rPr>
        <w:t>putnog pojasa i drugog zemljišta koje pripada putu,</w:t>
      </w:r>
      <w:r w:rsidRPr="00013284">
        <w:rPr>
          <w:rFonts w:ascii="Cambria" w:eastAsia="Calibri" w:hAnsi="Cambria"/>
          <w:bCs/>
          <w:sz w:val="24"/>
          <w:szCs w:val="24"/>
          <w:lang w:val="sr-Latn-CS"/>
        </w:rPr>
        <w:t xml:space="preserve"> zavisno od koje su i utvrđen</w:t>
      </w:r>
      <w:r w:rsidR="00A968DE" w:rsidRPr="00013284">
        <w:rPr>
          <w:rFonts w:ascii="Cambria" w:eastAsia="Calibri" w:hAnsi="Cambria"/>
          <w:bCs/>
          <w:sz w:val="24"/>
          <w:szCs w:val="24"/>
          <w:lang w:val="sr-Latn-CS"/>
        </w:rPr>
        <w:t>a</w:t>
      </w:r>
      <w:r w:rsidR="00B13754" w:rsidRPr="00013284">
        <w:rPr>
          <w:rFonts w:ascii="Cambria" w:eastAsia="Calibri" w:hAnsi="Cambria"/>
          <w:bCs/>
          <w:sz w:val="24"/>
          <w:szCs w:val="24"/>
          <w:lang w:val="sr-Latn-CS"/>
        </w:rPr>
        <w:t xml:space="preserve"> </w:t>
      </w:r>
      <w:r w:rsidR="00695EA7" w:rsidRPr="00013284">
        <w:rPr>
          <w:rFonts w:ascii="Cambria" w:eastAsia="Calibri" w:hAnsi="Cambria"/>
          <w:bCs/>
          <w:sz w:val="24"/>
          <w:szCs w:val="24"/>
          <w:lang w:val="sr-Latn-CS"/>
        </w:rPr>
        <w:t xml:space="preserve">umanjenja </w:t>
      </w:r>
      <w:r w:rsidRPr="00013284">
        <w:rPr>
          <w:rFonts w:ascii="Cambria" w:eastAsia="Calibri" w:hAnsi="Cambria"/>
          <w:bCs/>
          <w:sz w:val="24"/>
          <w:szCs w:val="24"/>
          <w:lang w:val="sr-Latn-CS"/>
        </w:rPr>
        <w:t xml:space="preserve">za obračun naknade. Zavisno od površine korišćenog putnog pojasa i drugog zemljišta koje pripada putu, utvrđuje se naknada </w:t>
      </w:r>
      <w:r w:rsidRPr="00013284">
        <w:rPr>
          <w:rFonts w:ascii="Cambria" w:eastAsia="Arial" w:hAnsi="Cambria" w:cs="Arial"/>
          <w:bCs/>
          <w:sz w:val="24"/>
          <w:szCs w:val="24"/>
          <w:lang w:val="sr-Latn-CS"/>
        </w:rPr>
        <w:t xml:space="preserve">za postavljanje i ugradnju samostalnih djelova infrastrukture povezane sa cjevovodima, vodovodima, kanalizacionim, električnim vodovima, elektronskim komunikacionim vodovima, gasovodima i naftovodima, i to za: trafostanice, bazne stanice, antenske stubove, pumpne stanice i drugo. </w:t>
      </w:r>
    </w:p>
    <w:p w:rsidR="00000D24" w:rsidRPr="00013284" w:rsidRDefault="00000D24" w:rsidP="00000D24">
      <w:pPr>
        <w:spacing w:after="0" w:line="240" w:lineRule="auto"/>
        <w:ind w:right="77"/>
        <w:jc w:val="both"/>
        <w:rPr>
          <w:rFonts w:ascii="Cambria" w:eastAsia="Arial" w:hAnsi="Cambria" w:cs="Arial"/>
          <w:bCs/>
          <w:sz w:val="24"/>
          <w:szCs w:val="24"/>
          <w:lang w:val="sr-Latn-CS"/>
        </w:rPr>
      </w:pPr>
      <w:r w:rsidRPr="00013284">
        <w:rPr>
          <w:rFonts w:ascii="Cambria" w:eastAsia="Arial" w:hAnsi="Cambria" w:cs="Arial"/>
          <w:bCs/>
          <w:sz w:val="24"/>
          <w:szCs w:val="24"/>
          <w:lang w:val="sr-Latn-CS"/>
        </w:rPr>
        <w:t xml:space="preserve">Ovim članom je, takođe, zavisno od kategorije puta, propisana i visina naknada za instalacije koje se postavljaju prekopavanjem ili izvođenjem drugih radova kojom prilikom se vrši presijecanje trase puta, </w:t>
      </w:r>
      <w:r w:rsidR="00E913D9" w:rsidRPr="00013284">
        <w:rPr>
          <w:rFonts w:ascii="Cambria" w:eastAsia="Arial" w:hAnsi="Cambria" w:cs="Arial"/>
          <w:bCs/>
          <w:sz w:val="24"/>
          <w:szCs w:val="24"/>
          <w:lang w:val="sr-Latn-CS"/>
        </w:rPr>
        <w:t xml:space="preserve">za radove prilikom sanacije postojećih instalacija, za instalacije </w:t>
      </w:r>
      <w:r w:rsidRPr="00013284">
        <w:rPr>
          <w:rFonts w:ascii="Cambria" w:eastAsia="Arial" w:hAnsi="Cambria" w:cs="Arial"/>
          <w:bCs/>
          <w:sz w:val="24"/>
          <w:szCs w:val="24"/>
          <w:lang w:val="sr-Latn-CS"/>
        </w:rPr>
        <w:t xml:space="preserve"> za potrebe priključivanja porodičnih stambenih zgrada, a koja se utvrđuje dozvolom za prekope, podkopavanja ili druge radove na putu, koju izdaje organ lokalne uprave nadležan za poslove saobraćaja.</w:t>
      </w:r>
    </w:p>
    <w:p w:rsidR="00B13754" w:rsidRPr="00013284" w:rsidRDefault="00000D24" w:rsidP="003876A7">
      <w:pPr>
        <w:spacing w:before="120" w:after="120" w:line="259" w:lineRule="auto"/>
        <w:jc w:val="both"/>
        <w:rPr>
          <w:rFonts w:ascii="Cambria" w:eastAsia="Arial" w:hAnsi="Cambria" w:cs="Arial"/>
          <w:bCs/>
          <w:sz w:val="24"/>
          <w:szCs w:val="24"/>
          <w:lang w:val="sr-Latn-CS"/>
        </w:rPr>
      </w:pPr>
      <w:r w:rsidRPr="00013284">
        <w:rPr>
          <w:rFonts w:ascii="Cambria" w:eastAsia="Arial" w:hAnsi="Cambria" w:cs="Arial"/>
          <w:bCs/>
          <w:sz w:val="24"/>
          <w:szCs w:val="24"/>
          <w:lang w:val="sr-Latn-CS"/>
        </w:rPr>
        <w:t>Propisano je i da v</w:t>
      </w:r>
      <w:r w:rsidR="004678B1" w:rsidRPr="00013284">
        <w:rPr>
          <w:rFonts w:ascii="Cambria" w:eastAsia="Arial" w:hAnsi="Cambria" w:cs="Arial"/>
          <w:bCs/>
          <w:sz w:val="24"/>
          <w:szCs w:val="24"/>
          <w:lang w:val="sr-Latn-CS"/>
        </w:rPr>
        <w:t>isinu ovih naknada</w:t>
      </w:r>
      <w:r w:rsidR="007C17A6">
        <w:rPr>
          <w:rFonts w:ascii="Cambria" w:eastAsia="Arial" w:hAnsi="Cambria" w:cs="Arial"/>
          <w:bCs/>
          <w:sz w:val="24"/>
          <w:szCs w:val="24"/>
          <w:lang w:val="sr-Latn-CS"/>
        </w:rPr>
        <w:t xml:space="preserve"> </w:t>
      </w:r>
      <w:r w:rsidR="004678B1" w:rsidRPr="00013284">
        <w:rPr>
          <w:rFonts w:ascii="Cambria" w:eastAsia="Arial" w:hAnsi="Cambria" w:cs="Arial"/>
          <w:bCs/>
          <w:sz w:val="24"/>
          <w:szCs w:val="24"/>
          <w:lang w:val="sr-Latn-CS"/>
        </w:rPr>
        <w:t xml:space="preserve">utvrđuje organ lokalne uprave nadležan za poslove saobraćaja </w:t>
      </w:r>
      <w:r w:rsidR="00B13754" w:rsidRPr="00013284">
        <w:rPr>
          <w:rFonts w:ascii="Cambria" w:eastAsiaTheme="minorHAnsi" w:hAnsi="Cambria" w:cstheme="minorHAnsi"/>
          <w:sz w:val="24"/>
          <w:szCs w:val="24"/>
        </w:rPr>
        <w:t xml:space="preserve">rješenjem koje je dužan da dostavi organu lokalne uprave nadležnom za poslove lokalnih javnih prihoda, i </w:t>
      </w:r>
      <w:r w:rsidRPr="00013284">
        <w:rPr>
          <w:rFonts w:ascii="Cambria" w:eastAsiaTheme="minorHAnsi" w:hAnsi="Cambria" w:cstheme="minorHAnsi"/>
          <w:sz w:val="24"/>
          <w:szCs w:val="24"/>
        </w:rPr>
        <w:t xml:space="preserve">da se </w:t>
      </w:r>
      <w:r w:rsidR="00B13754" w:rsidRPr="00013284">
        <w:rPr>
          <w:rFonts w:ascii="Cambria" w:eastAsiaTheme="minorHAnsi" w:hAnsi="Cambria" w:cstheme="minorHAnsi"/>
          <w:sz w:val="24"/>
          <w:szCs w:val="24"/>
        </w:rPr>
        <w:t>isto ima  koristiti kao osnov za donošenje rješenja o godišnjoj naknadi</w:t>
      </w:r>
      <w:r w:rsidR="007C17A6">
        <w:rPr>
          <w:rFonts w:ascii="Cambria" w:eastAsiaTheme="minorHAnsi" w:hAnsi="Cambria" w:cstheme="minorHAnsi"/>
          <w:sz w:val="24"/>
          <w:szCs w:val="24"/>
        </w:rPr>
        <w:t>, osim n</w:t>
      </w:r>
      <w:r w:rsidR="007C17A6" w:rsidRPr="00BF4125">
        <w:rPr>
          <w:rFonts w:ascii="Cambria" w:eastAsiaTheme="minorHAnsi" w:hAnsi="Cambria" w:cstheme="minorBidi"/>
          <w:sz w:val="24"/>
          <w:szCs w:val="24"/>
        </w:rPr>
        <w:t>aknad</w:t>
      </w:r>
      <w:r w:rsidR="007C17A6">
        <w:rPr>
          <w:rFonts w:ascii="Cambria" w:eastAsiaTheme="minorHAnsi" w:hAnsi="Cambria" w:cstheme="minorBidi"/>
          <w:sz w:val="24"/>
          <w:szCs w:val="24"/>
        </w:rPr>
        <w:t>e</w:t>
      </w:r>
      <w:r w:rsidR="007C17A6" w:rsidRPr="00BF4125">
        <w:rPr>
          <w:rFonts w:ascii="Cambria" w:eastAsiaTheme="minorHAnsi" w:hAnsi="Cambria" w:cstheme="minorBidi"/>
          <w:sz w:val="24"/>
          <w:szCs w:val="24"/>
        </w:rPr>
        <w:t xml:space="preserve"> za postavljanje i ugradnju trafostanica, baznih stanica, antenskih stubova, pumpnih stanica, uređaja i opreme koji se nalaze van granica trase cjevovoda, vodovoda, kanalizacije, električnih vodova, elektronskih komunikacionih vodova, gasovoda i naftovoda, koji sa vodovima predstavljaju funkcionalnu i tehnološku cjelinu i koji predstavljaju samostalne djelove, </w:t>
      </w:r>
      <w:r w:rsidR="007C17A6">
        <w:rPr>
          <w:rFonts w:ascii="Cambria" w:eastAsiaTheme="minorHAnsi" w:hAnsi="Cambria" w:cstheme="minorBidi"/>
          <w:sz w:val="24"/>
          <w:szCs w:val="24"/>
        </w:rPr>
        <w:t>koju utvrđuje organ lokalne uprave nadležan za lokalne javne prihode.</w:t>
      </w:r>
    </w:p>
    <w:p w:rsidR="003876A7" w:rsidRPr="00013284" w:rsidRDefault="004678B1" w:rsidP="003876A7">
      <w:pPr>
        <w:spacing w:before="120" w:after="60" w:line="259" w:lineRule="auto"/>
        <w:jc w:val="both"/>
      </w:pPr>
      <w:r w:rsidRPr="00013284">
        <w:rPr>
          <w:rFonts w:ascii="Cambria" w:eastAsia="Arial" w:hAnsi="Cambria" w:cs="Arial"/>
          <w:b/>
          <w:sz w:val="24"/>
          <w:szCs w:val="24"/>
          <w:lang w:val="sr-Latn-CS"/>
        </w:rPr>
        <w:t>Članom 1</w:t>
      </w:r>
      <w:r w:rsidR="00504D25" w:rsidRPr="00013284">
        <w:rPr>
          <w:rFonts w:ascii="Cambria" w:eastAsia="Arial" w:hAnsi="Cambria" w:cs="Arial"/>
          <w:b/>
          <w:sz w:val="24"/>
          <w:szCs w:val="24"/>
          <w:lang w:val="sr-Latn-CS"/>
        </w:rPr>
        <w:t xml:space="preserve">6 </w:t>
      </w:r>
      <w:r w:rsidRPr="00013284">
        <w:rPr>
          <w:rFonts w:ascii="Cambria" w:eastAsia="Arial" w:hAnsi="Cambria" w:cs="Arial"/>
          <w:bCs/>
          <w:sz w:val="24"/>
          <w:szCs w:val="24"/>
          <w:lang w:val="sr-Latn-CS"/>
        </w:rPr>
        <w:t>propisuje</w:t>
      </w:r>
      <w:r w:rsidR="00CD3CB3" w:rsidRPr="00013284">
        <w:rPr>
          <w:rFonts w:ascii="Cambria" w:eastAsia="Arial" w:hAnsi="Cambria" w:cs="Arial"/>
          <w:bCs/>
          <w:sz w:val="24"/>
          <w:szCs w:val="24"/>
          <w:lang w:val="sr-Latn-CS"/>
        </w:rPr>
        <w:t xml:space="preserve"> se visina g</w:t>
      </w:r>
      <w:r w:rsidR="00CD3CB3" w:rsidRPr="00013284">
        <w:rPr>
          <w:rFonts w:ascii="Cambria" w:eastAsiaTheme="minorHAnsi" w:hAnsi="Cambria" w:cstheme="minorHAnsi"/>
          <w:sz w:val="24"/>
          <w:szCs w:val="24"/>
          <w:lang w:val="en-US"/>
        </w:rPr>
        <w:t xml:space="preserve">odišnje naknade za </w:t>
      </w:r>
      <w:r w:rsidR="00CD3CB3" w:rsidRPr="00013284">
        <w:rPr>
          <w:rFonts w:ascii="Cambria" w:eastAsiaTheme="minorHAnsi" w:hAnsi="Cambria" w:cstheme="minorHAnsi"/>
          <w:sz w:val="24"/>
          <w:szCs w:val="24"/>
        </w:rPr>
        <w:t>cjevovode, vodovode, kanalizaciju, električne vodove, elektronsko komunikacione vodove, gasovode i naftovode ugrađene na putu i druge sa njima povezane infrastrukture (trafostanice, bazne stanice, antenski stubovi, pumpne stanice i drugo) i da istu utvrđuje rješenjem organ lokalne uprave nadležan za poslove lokalnih javnih prihoda, na osnovu prijave koju obveznici podnose do 31. decembra tekuće godine za tu godinu, na propisanom obrascu ON1, koja prijava čini sastavni dio Odluke.</w:t>
      </w:r>
      <w:r w:rsidR="00CD3CB3" w:rsidRPr="00013284">
        <w:t xml:space="preserve"> </w:t>
      </w:r>
    </w:p>
    <w:p w:rsidR="00265766" w:rsidRPr="00013284" w:rsidRDefault="004678B1" w:rsidP="00155460">
      <w:pPr>
        <w:spacing w:after="0" w:line="240" w:lineRule="auto"/>
        <w:ind w:right="77"/>
        <w:jc w:val="both"/>
        <w:rPr>
          <w:rFonts w:ascii="Cambria" w:eastAsia="Arial" w:hAnsi="Cambria" w:cs="Arial"/>
          <w:bCs/>
          <w:sz w:val="24"/>
          <w:szCs w:val="24"/>
          <w:lang w:val="sr-Latn-CS"/>
        </w:rPr>
      </w:pPr>
      <w:r w:rsidRPr="00013284">
        <w:rPr>
          <w:rFonts w:ascii="Cambria" w:eastAsia="Arial" w:hAnsi="Cambria" w:cs="Arial"/>
          <w:b/>
          <w:sz w:val="24"/>
          <w:szCs w:val="24"/>
          <w:lang w:val="sr-Latn-CS"/>
        </w:rPr>
        <w:t>Članom 1</w:t>
      </w:r>
      <w:r w:rsidR="00265766" w:rsidRPr="00013284">
        <w:rPr>
          <w:rFonts w:ascii="Cambria" w:eastAsia="Arial" w:hAnsi="Cambria" w:cs="Arial"/>
          <w:b/>
          <w:sz w:val="24"/>
          <w:szCs w:val="24"/>
          <w:lang w:val="sr-Latn-CS"/>
        </w:rPr>
        <w:t xml:space="preserve">7 </w:t>
      </w:r>
      <w:r w:rsidR="00265766" w:rsidRPr="00013284">
        <w:rPr>
          <w:rFonts w:ascii="Cambria" w:eastAsia="Arial" w:hAnsi="Cambria" w:cs="Arial"/>
          <w:sz w:val="24"/>
          <w:szCs w:val="24"/>
          <w:lang w:val="sr-Latn-CS"/>
        </w:rPr>
        <w:t xml:space="preserve">su od obračuna i naplate naknade propisane čl. 15 i 16 izuzeti </w:t>
      </w:r>
      <w:r w:rsidR="00265766" w:rsidRPr="00013284">
        <w:rPr>
          <w:rFonts w:ascii="Cambria" w:eastAsiaTheme="minorEastAsia" w:hAnsi="Cambria" w:cstheme="minorHAnsi"/>
          <w:bCs/>
          <w:sz w:val="24"/>
          <w:szCs w:val="24"/>
          <w:lang w:val="en-US"/>
        </w:rPr>
        <w:t>javni, seoski vodovodi, kanalizacija i druga infrastruktura kojom raspolaže Opština Nikšić, odnosno koju koriste subjekti čiji je osnivač Opština Nikšić u obavljanju komunalne djelatnosti.</w:t>
      </w:r>
      <w:r w:rsidR="00137C02" w:rsidRPr="00013284">
        <w:rPr>
          <w:rFonts w:ascii="Cambria" w:eastAsia="Arial" w:hAnsi="Cambria" w:cs="Arial"/>
          <w:bCs/>
          <w:sz w:val="24"/>
          <w:szCs w:val="24"/>
          <w:lang w:val="sr-Latn-CS"/>
        </w:rPr>
        <w:t xml:space="preserve"> Ova odredba</w:t>
      </w:r>
      <w:r w:rsidR="000B250D" w:rsidRPr="00013284">
        <w:rPr>
          <w:rFonts w:ascii="Cambria" w:eastAsia="Arial" w:hAnsi="Cambria" w:cs="Arial"/>
          <w:bCs/>
          <w:sz w:val="24"/>
          <w:szCs w:val="24"/>
          <w:lang w:val="sr-Latn-CS"/>
        </w:rPr>
        <w:t xml:space="preserve"> je</w:t>
      </w:r>
      <w:r w:rsidR="00137C02" w:rsidRPr="00013284">
        <w:rPr>
          <w:rFonts w:ascii="Cambria" w:eastAsia="Arial" w:hAnsi="Cambria" w:cs="Arial"/>
          <w:bCs/>
          <w:sz w:val="24"/>
          <w:szCs w:val="24"/>
          <w:lang w:val="sr-Latn-CS"/>
        </w:rPr>
        <w:t xml:space="preserve"> utvrđena u cilju smanjenja javne potrošnje, a imajući u vidu da je </w:t>
      </w:r>
      <w:r w:rsidR="000B250D" w:rsidRPr="00013284">
        <w:rPr>
          <w:rFonts w:ascii="Cambria" w:eastAsia="Arial" w:hAnsi="Cambria" w:cs="Arial"/>
          <w:bCs/>
          <w:sz w:val="24"/>
          <w:szCs w:val="24"/>
          <w:lang w:val="sr-Latn-CS"/>
        </w:rPr>
        <w:t>O</w:t>
      </w:r>
      <w:r w:rsidR="00137C02" w:rsidRPr="00013284">
        <w:rPr>
          <w:rFonts w:ascii="Cambria" w:eastAsia="Arial" w:hAnsi="Cambria" w:cs="Arial"/>
          <w:bCs/>
          <w:sz w:val="24"/>
          <w:szCs w:val="24"/>
          <w:lang w:val="sr-Latn-CS"/>
        </w:rPr>
        <w:t>pština investitor odnosne infrastukture, pa bi samim tim ona i bila obveznik ovih naknada, što bi uticalo na uvećanja troškova budžeta bez realnog uvećanja prihodne strane.</w:t>
      </w:r>
      <w:r w:rsidRPr="00013284">
        <w:rPr>
          <w:rFonts w:ascii="Cambria" w:eastAsia="Arial" w:hAnsi="Cambria" w:cs="Arial"/>
          <w:bCs/>
          <w:sz w:val="24"/>
          <w:szCs w:val="24"/>
          <w:lang w:val="sr-Latn-CS"/>
        </w:rPr>
        <w:t xml:space="preserve"> </w:t>
      </w:r>
    </w:p>
    <w:p w:rsidR="009C2CCE" w:rsidRPr="00013284" w:rsidRDefault="004678B1" w:rsidP="00CA0BB5">
      <w:pPr>
        <w:spacing w:after="0" w:line="240" w:lineRule="auto"/>
        <w:ind w:right="77"/>
        <w:jc w:val="both"/>
        <w:rPr>
          <w:rFonts w:ascii="Cambria" w:eastAsia="Arial" w:hAnsi="Cambria" w:cs="Arial"/>
          <w:bCs/>
          <w:sz w:val="24"/>
          <w:szCs w:val="24"/>
          <w:lang w:val="sr-Latn-CS"/>
        </w:rPr>
      </w:pPr>
      <w:r w:rsidRPr="00013284">
        <w:rPr>
          <w:rFonts w:ascii="Cambria" w:eastAsia="Arial" w:hAnsi="Cambria" w:cs="Arial"/>
          <w:b/>
          <w:sz w:val="24"/>
          <w:szCs w:val="24"/>
          <w:lang w:val="sr-Latn-CS"/>
        </w:rPr>
        <w:lastRenderedPageBreak/>
        <w:t>Članom 1</w:t>
      </w:r>
      <w:r w:rsidR="00CA0BB5" w:rsidRPr="00013284">
        <w:rPr>
          <w:rFonts w:ascii="Cambria" w:eastAsia="Arial" w:hAnsi="Cambria" w:cs="Arial"/>
          <w:b/>
          <w:sz w:val="24"/>
          <w:szCs w:val="24"/>
          <w:lang w:val="sr-Latn-CS"/>
        </w:rPr>
        <w:t>8</w:t>
      </w:r>
      <w:r w:rsidRPr="00013284">
        <w:rPr>
          <w:rFonts w:ascii="Cambria" w:eastAsia="Arial" w:hAnsi="Cambria" w:cs="Arial"/>
          <w:b/>
          <w:sz w:val="24"/>
          <w:szCs w:val="24"/>
          <w:lang w:val="sr-Latn-CS"/>
        </w:rPr>
        <w:t xml:space="preserve"> </w:t>
      </w:r>
      <w:r w:rsidRPr="00013284">
        <w:rPr>
          <w:rFonts w:ascii="Cambria" w:eastAsia="Arial" w:hAnsi="Cambria" w:cs="Arial"/>
          <w:bCs/>
          <w:sz w:val="24"/>
          <w:szCs w:val="24"/>
          <w:lang w:val="sr-Latn-CS"/>
        </w:rPr>
        <w:t>s</w:t>
      </w:r>
      <w:r w:rsidR="005B5A79" w:rsidRPr="00013284">
        <w:rPr>
          <w:rFonts w:ascii="Cambria" w:eastAsia="Arial" w:hAnsi="Cambria" w:cs="Arial"/>
          <w:bCs/>
          <w:sz w:val="24"/>
          <w:szCs w:val="24"/>
          <w:lang w:val="sr-Latn-CS"/>
        </w:rPr>
        <w:t>e utvrđuje visina godišnje naknade za korišćenje komercijalnih objekata kojima je omogućen pristup sa puta</w:t>
      </w:r>
      <w:r w:rsidRPr="00013284">
        <w:rPr>
          <w:rFonts w:ascii="Cambria" w:eastAsia="Arial" w:hAnsi="Cambria" w:cs="Arial"/>
          <w:bCs/>
          <w:sz w:val="24"/>
          <w:szCs w:val="24"/>
          <w:lang w:val="sr-Latn-CS"/>
        </w:rPr>
        <w:t>, zavisno od kategorije puta pored kojeg se objekat nalazi, površine objekata i vrste djelatnosti koja se obavlja u tom objektu</w:t>
      </w:r>
      <w:r w:rsidR="005B5A79" w:rsidRPr="00013284">
        <w:rPr>
          <w:rFonts w:ascii="Cambria" w:eastAsia="Arial" w:hAnsi="Cambria" w:cs="Arial"/>
          <w:bCs/>
          <w:sz w:val="24"/>
          <w:szCs w:val="24"/>
          <w:lang w:val="sr-Latn-CS"/>
        </w:rPr>
        <w:t xml:space="preserve"> i da se utvrđuje </w:t>
      </w:r>
      <w:r w:rsidRPr="00013284">
        <w:rPr>
          <w:rFonts w:ascii="Cambria" w:eastAsia="Arial" w:hAnsi="Cambria" w:cs="Arial"/>
          <w:bCs/>
          <w:sz w:val="24"/>
          <w:szCs w:val="24"/>
          <w:lang w:val="sr-Latn-CS"/>
        </w:rPr>
        <w:t xml:space="preserve"> rješenjem organa lokalne uprave nadležnog za poslove lokalnih javnih prihoda.</w:t>
      </w:r>
      <w:r w:rsidR="00CA0BB5" w:rsidRPr="00013284">
        <w:rPr>
          <w:rFonts w:ascii="Cambria" w:eastAsia="Arial" w:hAnsi="Cambria" w:cs="Arial"/>
          <w:bCs/>
          <w:sz w:val="24"/>
          <w:szCs w:val="24"/>
          <w:lang w:val="sr-Latn-CS"/>
        </w:rPr>
        <w:t xml:space="preserve"> </w:t>
      </w:r>
    </w:p>
    <w:p w:rsidR="009C2CCE" w:rsidRPr="00013284" w:rsidRDefault="00CA0BB5" w:rsidP="00CA0BB5">
      <w:pPr>
        <w:spacing w:after="0" w:line="240" w:lineRule="auto"/>
        <w:ind w:right="77"/>
        <w:jc w:val="both"/>
        <w:rPr>
          <w:rFonts w:ascii="Cambria" w:eastAsia="Arial" w:hAnsi="Cambria" w:cs="Arial"/>
          <w:sz w:val="24"/>
          <w:szCs w:val="24"/>
        </w:rPr>
      </w:pPr>
      <w:r w:rsidRPr="00013284">
        <w:rPr>
          <w:rFonts w:ascii="Cambria" w:eastAsia="Arial" w:hAnsi="Cambria" w:cs="Arial"/>
          <w:bCs/>
          <w:sz w:val="24"/>
          <w:szCs w:val="24"/>
          <w:lang w:val="sr-Latn-CS"/>
        </w:rPr>
        <w:t>Propisano je i da</w:t>
      </w:r>
      <w:r w:rsidR="009C2CCE" w:rsidRPr="00013284">
        <w:rPr>
          <w:rFonts w:ascii="Cambria" w:eastAsia="Arial" w:hAnsi="Cambria" w:cs="Arial"/>
          <w:bCs/>
          <w:sz w:val="24"/>
          <w:szCs w:val="24"/>
          <w:lang w:val="sr-Latn-CS"/>
        </w:rPr>
        <w:t xml:space="preserve"> se, u</w:t>
      </w:r>
      <w:r w:rsidRPr="00013284">
        <w:rPr>
          <w:rFonts w:ascii="Cambria" w:eastAsia="Arial" w:hAnsi="Cambria" w:cs="Arial"/>
          <w:sz w:val="24"/>
          <w:szCs w:val="24"/>
        </w:rPr>
        <w:t xml:space="preserve"> godini kad se  započne korišćenje komercijalnog objekta,</w:t>
      </w:r>
      <w:r w:rsidR="00013284" w:rsidRPr="00013284">
        <w:rPr>
          <w:rFonts w:ascii="Cambria" w:eastAsia="Arial" w:hAnsi="Cambria" w:cs="Arial"/>
          <w:sz w:val="24"/>
          <w:szCs w:val="24"/>
        </w:rPr>
        <w:t xml:space="preserve"> odnosno prestane njegovo korišćenje, </w:t>
      </w:r>
      <w:r w:rsidRPr="00013284">
        <w:rPr>
          <w:rFonts w:ascii="Cambria" w:eastAsia="Arial" w:hAnsi="Cambria" w:cs="Arial"/>
          <w:sz w:val="24"/>
          <w:szCs w:val="24"/>
        </w:rPr>
        <w:t xml:space="preserve">naknada  utvrđuje srazmjerno vremenu korišćenja </w:t>
      </w:r>
      <w:r w:rsidR="009C2CCE" w:rsidRPr="00013284">
        <w:rPr>
          <w:rFonts w:ascii="Cambria" w:eastAsia="Arial" w:hAnsi="Cambria" w:cs="Arial"/>
          <w:sz w:val="24"/>
          <w:szCs w:val="24"/>
        </w:rPr>
        <w:t xml:space="preserve">istog </w:t>
      </w:r>
      <w:r w:rsidRPr="00013284">
        <w:rPr>
          <w:rFonts w:ascii="Cambria" w:eastAsia="Arial" w:hAnsi="Cambria" w:cs="Arial"/>
          <w:sz w:val="24"/>
          <w:szCs w:val="24"/>
        </w:rPr>
        <w:t>u toj godini.</w:t>
      </w:r>
    </w:p>
    <w:p w:rsidR="00CA0BB5" w:rsidRPr="00013284" w:rsidRDefault="009C2CCE" w:rsidP="00CA0BB5">
      <w:pPr>
        <w:spacing w:after="0" w:line="240" w:lineRule="auto"/>
        <w:ind w:right="90"/>
        <w:jc w:val="both"/>
        <w:rPr>
          <w:rFonts w:ascii="Cambria" w:hAnsi="Cambria"/>
          <w:sz w:val="24"/>
          <w:szCs w:val="24"/>
          <w:lang w:val="en-US"/>
        </w:rPr>
      </w:pPr>
      <w:r w:rsidRPr="00013284">
        <w:rPr>
          <w:rFonts w:ascii="Cambria" w:hAnsi="Cambria"/>
          <w:sz w:val="24"/>
          <w:szCs w:val="24"/>
          <w:lang w:val="en-US"/>
        </w:rPr>
        <w:t xml:space="preserve">Uređeno je i šta se, u smislu stave 1 ovog člana, podrazumijeva pod pristupom </w:t>
      </w:r>
      <w:proofErr w:type="gramStart"/>
      <w:r w:rsidRPr="00013284">
        <w:rPr>
          <w:rFonts w:ascii="Cambria" w:hAnsi="Cambria"/>
          <w:sz w:val="24"/>
          <w:szCs w:val="24"/>
          <w:lang w:val="en-US"/>
        </w:rPr>
        <w:t>sa</w:t>
      </w:r>
      <w:proofErr w:type="gramEnd"/>
      <w:r w:rsidRPr="00013284">
        <w:rPr>
          <w:rFonts w:ascii="Cambria" w:hAnsi="Cambria"/>
          <w:sz w:val="24"/>
          <w:szCs w:val="24"/>
          <w:lang w:val="en-US"/>
        </w:rPr>
        <w:t xml:space="preserve"> puta.</w:t>
      </w:r>
    </w:p>
    <w:p w:rsidR="00CA0BB5" w:rsidRPr="00013284" w:rsidRDefault="009C2CCE" w:rsidP="00CF6208">
      <w:pPr>
        <w:spacing w:after="0" w:line="240" w:lineRule="auto"/>
        <w:ind w:right="90"/>
        <w:jc w:val="both"/>
        <w:rPr>
          <w:rFonts w:ascii="Cambria" w:eastAsia="Arial" w:hAnsi="Cambria" w:cs="Arial"/>
          <w:b/>
          <w:sz w:val="24"/>
          <w:szCs w:val="24"/>
          <w:lang w:val="sr-Latn-CS"/>
        </w:rPr>
      </w:pPr>
      <w:r w:rsidRPr="00013284">
        <w:rPr>
          <w:rFonts w:ascii="Cambria" w:hAnsi="Cambria"/>
          <w:sz w:val="24"/>
          <w:szCs w:val="24"/>
          <w:lang w:val="en-US"/>
        </w:rPr>
        <w:t xml:space="preserve">Utvrđena je i obaveza da </w:t>
      </w:r>
      <w:r w:rsidR="00CA0BB5" w:rsidRPr="00013284">
        <w:rPr>
          <w:rFonts w:ascii="Cambria" w:hAnsi="Cambria"/>
          <w:sz w:val="24"/>
          <w:szCs w:val="24"/>
          <w:lang w:val="en-US"/>
        </w:rPr>
        <w:t>organ lokalne uprave nadležan za poslove preduzetništva dostavlja sve potrebne podatke kojima raspolaž</w:t>
      </w:r>
      <w:r w:rsidR="00CF6667">
        <w:rPr>
          <w:rFonts w:ascii="Cambria" w:hAnsi="Cambria"/>
          <w:sz w:val="24"/>
          <w:szCs w:val="24"/>
          <w:lang w:val="en-US"/>
        </w:rPr>
        <w:t>e</w:t>
      </w:r>
      <w:r w:rsidR="00CA0BB5" w:rsidRPr="00013284">
        <w:rPr>
          <w:rFonts w:ascii="Cambria" w:hAnsi="Cambria"/>
          <w:sz w:val="24"/>
          <w:szCs w:val="24"/>
          <w:lang w:val="en-US"/>
        </w:rPr>
        <w:t xml:space="preserve"> </w:t>
      </w:r>
      <w:r w:rsidRPr="00013284">
        <w:rPr>
          <w:rFonts w:ascii="Cambria" w:hAnsi="Cambria"/>
          <w:sz w:val="24"/>
          <w:szCs w:val="24"/>
          <w:lang w:val="en-US"/>
        </w:rPr>
        <w:t>organu lokalne uprave nadležnom za poslove lokalnih javnih prihoda, a koji su potr</w:t>
      </w:r>
      <w:r w:rsidR="00043AF5" w:rsidRPr="00013284">
        <w:rPr>
          <w:rFonts w:ascii="Cambria" w:hAnsi="Cambria"/>
          <w:sz w:val="24"/>
          <w:szCs w:val="24"/>
          <w:lang w:val="en-US"/>
        </w:rPr>
        <w:t xml:space="preserve">ebni za utvrđivanje ove naknade, te da </w:t>
      </w:r>
      <w:r w:rsidR="001A4B1C" w:rsidRPr="00013284">
        <w:rPr>
          <w:rFonts w:ascii="Cambria" w:hAnsi="Cambria"/>
          <w:sz w:val="24"/>
          <w:szCs w:val="24"/>
          <w:lang w:val="en-US"/>
        </w:rPr>
        <w:t>v</w:t>
      </w:r>
      <w:r w:rsidR="00CA0BB5" w:rsidRPr="00013284">
        <w:rPr>
          <w:rFonts w:ascii="Cambria" w:eastAsia="Arial" w:hAnsi="Cambria"/>
          <w:bCs/>
          <w:sz w:val="24"/>
          <w:szCs w:val="24"/>
          <w:lang w:val="sr-Latn-CS"/>
        </w:rPr>
        <w:t>isin</w:t>
      </w:r>
      <w:r w:rsidR="001A4B1C" w:rsidRPr="00013284">
        <w:rPr>
          <w:rFonts w:ascii="Cambria" w:eastAsia="Arial" w:hAnsi="Cambria"/>
          <w:bCs/>
          <w:sz w:val="24"/>
          <w:szCs w:val="24"/>
          <w:lang w:val="sr-Latn-CS"/>
        </w:rPr>
        <w:t>u</w:t>
      </w:r>
      <w:r w:rsidR="00CA0BB5" w:rsidRPr="00013284">
        <w:rPr>
          <w:rFonts w:ascii="Cambria" w:eastAsia="Arial" w:hAnsi="Cambria"/>
          <w:bCs/>
          <w:sz w:val="24"/>
          <w:szCs w:val="24"/>
          <w:lang w:val="sr-Latn-CS"/>
        </w:rPr>
        <w:t xml:space="preserve"> naknade iz  ovog člana utvrđuje  rješenjem organ lokalne uprave nadležan za poslove lokalnih javnih prihoda.</w:t>
      </w:r>
    </w:p>
    <w:p w:rsidR="0068137D" w:rsidRPr="00013284" w:rsidRDefault="004678B1" w:rsidP="00CF6208">
      <w:pPr>
        <w:spacing w:after="0" w:line="240" w:lineRule="auto"/>
        <w:ind w:right="90"/>
        <w:jc w:val="both"/>
        <w:rPr>
          <w:rFonts w:ascii="Cambria" w:eastAsia="Arial" w:hAnsi="Cambria" w:cs="Arial"/>
          <w:b/>
          <w:position w:val="-2"/>
          <w:sz w:val="24"/>
          <w:szCs w:val="24"/>
          <w:lang w:val="sr-Latn-CS"/>
        </w:rPr>
      </w:pPr>
      <w:r w:rsidRPr="00013284">
        <w:rPr>
          <w:rFonts w:ascii="Cambria" w:eastAsia="Arial" w:hAnsi="Cambria" w:cs="Arial"/>
          <w:b/>
          <w:sz w:val="24"/>
          <w:szCs w:val="24"/>
          <w:lang w:val="sr-Latn-CS"/>
        </w:rPr>
        <w:t>Članom 1</w:t>
      </w:r>
      <w:r w:rsidR="0068137D" w:rsidRPr="00013284">
        <w:rPr>
          <w:rFonts w:ascii="Cambria" w:eastAsia="Arial" w:hAnsi="Cambria" w:cs="Arial"/>
          <w:b/>
          <w:sz w:val="24"/>
          <w:szCs w:val="24"/>
          <w:lang w:val="sr-Latn-CS"/>
        </w:rPr>
        <w:t>9</w:t>
      </w:r>
      <w:r w:rsidRPr="00013284">
        <w:rPr>
          <w:rFonts w:ascii="Cambria" w:eastAsia="Arial" w:hAnsi="Cambria" w:cs="Arial"/>
          <w:bCs/>
          <w:sz w:val="24"/>
          <w:szCs w:val="24"/>
          <w:lang w:val="sr-Latn-CS"/>
        </w:rPr>
        <w:t xml:space="preserve"> se propisuje da </w:t>
      </w:r>
      <w:r w:rsidR="0068137D" w:rsidRPr="00013284">
        <w:rPr>
          <w:rFonts w:ascii="Cambria" w:eastAsia="Arial" w:hAnsi="Cambria" w:cs="Arial"/>
          <w:bCs/>
          <w:sz w:val="24"/>
          <w:szCs w:val="24"/>
          <w:lang w:val="sr-Latn-CS"/>
        </w:rPr>
        <w:t xml:space="preserve">poslove vezane za naplatu i kontrolu naplate naknada iz ove odluke vrši organ lokalne javne uprave  </w:t>
      </w:r>
      <w:r w:rsidR="0068137D" w:rsidRPr="00013284">
        <w:rPr>
          <w:rFonts w:ascii="Cambria" w:eastAsia="Arial" w:hAnsi="Cambria"/>
          <w:bCs/>
          <w:sz w:val="24"/>
          <w:szCs w:val="24"/>
          <w:lang w:val="sr-Latn-CS"/>
        </w:rPr>
        <w:t>nadležan za poslove lokalnih javnih prihoda.</w:t>
      </w:r>
    </w:p>
    <w:p w:rsidR="00155460" w:rsidRPr="00013284" w:rsidRDefault="004678B1" w:rsidP="00155460">
      <w:pPr>
        <w:spacing w:after="0" w:line="240" w:lineRule="auto"/>
        <w:ind w:right="77"/>
        <w:jc w:val="both"/>
        <w:rPr>
          <w:rFonts w:ascii="Cambria" w:eastAsia="Arial" w:hAnsi="Cambria" w:cs="Arial"/>
          <w:b/>
          <w:sz w:val="24"/>
          <w:szCs w:val="24"/>
          <w:lang w:val="sr-Latn-CS"/>
        </w:rPr>
      </w:pPr>
      <w:r w:rsidRPr="00013284">
        <w:rPr>
          <w:rFonts w:ascii="Cambria" w:eastAsia="Arial" w:hAnsi="Cambria" w:cs="Arial"/>
          <w:b/>
          <w:sz w:val="24"/>
          <w:szCs w:val="24"/>
          <w:lang w:val="sr-Latn-CS"/>
        </w:rPr>
        <w:t xml:space="preserve">Članom </w:t>
      </w:r>
      <w:r w:rsidR="003C4C2F" w:rsidRPr="00013284">
        <w:rPr>
          <w:rFonts w:ascii="Cambria" w:eastAsia="Arial" w:hAnsi="Cambria" w:cs="Arial"/>
          <w:b/>
          <w:sz w:val="24"/>
          <w:szCs w:val="24"/>
          <w:lang w:val="sr-Latn-CS"/>
        </w:rPr>
        <w:t>20</w:t>
      </w:r>
      <w:r w:rsidRPr="00013284">
        <w:rPr>
          <w:rFonts w:ascii="Cambria" w:eastAsia="Arial" w:hAnsi="Cambria" w:cs="Arial"/>
          <w:bCs/>
          <w:sz w:val="24"/>
          <w:szCs w:val="24"/>
          <w:lang w:val="sr-Latn-CS"/>
        </w:rPr>
        <w:t xml:space="preserve"> se utvrđuje da će se postupci započeti prije stupanja na snagu ove odluke okončati po odredbama </w:t>
      </w:r>
      <w:r w:rsidR="00E33BA5" w:rsidRPr="00013284">
        <w:rPr>
          <w:rFonts w:ascii="Cambria" w:eastAsia="Arial" w:hAnsi="Cambria" w:cs="Arial"/>
          <w:bCs/>
          <w:sz w:val="24"/>
          <w:szCs w:val="24"/>
          <w:lang w:val="sr-Latn-CS"/>
        </w:rPr>
        <w:t xml:space="preserve">odredbama </w:t>
      </w:r>
      <w:r w:rsidR="00E33BA5" w:rsidRPr="00013284">
        <w:rPr>
          <w:rFonts w:ascii="Cambria" w:eastAsia="Arial" w:hAnsi="Cambria" w:cs="Arial"/>
          <w:sz w:val="24"/>
          <w:szCs w:val="24"/>
          <w:lang w:val="sr-Latn-CS"/>
        </w:rPr>
        <w:t xml:space="preserve">Odluke </w:t>
      </w:r>
      <w:r w:rsidR="00E33BA5" w:rsidRPr="00013284">
        <w:rPr>
          <w:rFonts w:ascii="Cambria" w:eastAsiaTheme="minorEastAsia" w:hAnsi="Cambria"/>
          <w:bCs/>
          <w:sz w:val="24"/>
          <w:szCs w:val="24"/>
          <w:lang w:val="en-US"/>
        </w:rPr>
        <w:t>o naknadama za korišćenje opštinskih i nekategorisanih puteva na teritoriji opštine Nikšić ("Službeni list CG - opštinski propisi", br. 36/</w:t>
      </w:r>
      <w:proofErr w:type="gramStart"/>
      <w:r w:rsidR="00E33BA5" w:rsidRPr="00013284">
        <w:rPr>
          <w:rFonts w:ascii="Cambria" w:eastAsiaTheme="minorEastAsia" w:hAnsi="Cambria"/>
          <w:bCs/>
          <w:sz w:val="24"/>
          <w:szCs w:val="24"/>
          <w:lang w:val="en-US"/>
        </w:rPr>
        <w:t>15 ,</w:t>
      </w:r>
      <w:proofErr w:type="gramEnd"/>
      <w:r w:rsidR="00E33BA5" w:rsidRPr="00013284">
        <w:rPr>
          <w:rFonts w:ascii="Cambria" w:eastAsiaTheme="minorEastAsia" w:hAnsi="Cambria"/>
          <w:bCs/>
          <w:sz w:val="24"/>
          <w:szCs w:val="24"/>
          <w:lang w:val="en-US"/>
        </w:rPr>
        <w:t xml:space="preserve"> 22/16 i 05/20), </w:t>
      </w:r>
      <w:r w:rsidR="00E33BA5" w:rsidRPr="00013284">
        <w:rPr>
          <w:rFonts w:ascii="Cambria" w:eastAsia="Arial" w:hAnsi="Cambria" w:cs="Arial"/>
          <w:bCs/>
          <w:sz w:val="24"/>
          <w:szCs w:val="24"/>
          <w:lang w:val="sr-Latn-CS"/>
        </w:rPr>
        <w:t>ukoliko je to povoljnije za obveznika.</w:t>
      </w:r>
    </w:p>
    <w:p w:rsidR="004678B1" w:rsidRPr="00013284" w:rsidRDefault="004678B1" w:rsidP="00155460">
      <w:pPr>
        <w:spacing w:after="0" w:line="240" w:lineRule="auto"/>
        <w:ind w:right="77"/>
        <w:jc w:val="both"/>
        <w:rPr>
          <w:rFonts w:ascii="Cambria" w:eastAsia="Arial" w:hAnsi="Cambria" w:cs="Arial"/>
          <w:sz w:val="24"/>
          <w:szCs w:val="24"/>
          <w:lang w:val="sr-Latn-CS"/>
        </w:rPr>
      </w:pPr>
      <w:r w:rsidRPr="00013284">
        <w:rPr>
          <w:rFonts w:ascii="Cambria" w:eastAsia="Arial" w:hAnsi="Cambria" w:cs="Arial"/>
          <w:b/>
          <w:sz w:val="24"/>
          <w:szCs w:val="24"/>
          <w:lang w:val="sr-Latn-CS"/>
        </w:rPr>
        <w:t xml:space="preserve">Članom </w:t>
      </w:r>
      <w:r w:rsidR="00E33BA5" w:rsidRPr="00013284">
        <w:rPr>
          <w:rFonts w:ascii="Cambria" w:eastAsia="Arial" w:hAnsi="Cambria" w:cs="Arial"/>
          <w:b/>
          <w:sz w:val="24"/>
          <w:szCs w:val="24"/>
          <w:lang w:val="sr-Latn-CS"/>
        </w:rPr>
        <w:t>21</w:t>
      </w:r>
      <w:r w:rsidRPr="00013284">
        <w:rPr>
          <w:rFonts w:ascii="Cambria" w:eastAsia="Arial" w:hAnsi="Cambria" w:cs="Arial"/>
          <w:bCs/>
          <w:sz w:val="24"/>
          <w:szCs w:val="24"/>
          <w:lang w:val="sr-Latn-CS"/>
        </w:rPr>
        <w:t xml:space="preserve"> se propisuje stupanj</w:t>
      </w:r>
      <w:r w:rsidR="00E33BA5" w:rsidRPr="00013284">
        <w:rPr>
          <w:rFonts w:ascii="Cambria" w:eastAsia="Arial" w:hAnsi="Cambria" w:cs="Arial"/>
          <w:bCs/>
          <w:sz w:val="24"/>
          <w:szCs w:val="24"/>
          <w:lang w:val="sr-Latn-CS"/>
        </w:rPr>
        <w:t>e</w:t>
      </w:r>
      <w:r w:rsidRPr="00013284">
        <w:rPr>
          <w:rFonts w:ascii="Cambria" w:eastAsia="Arial" w:hAnsi="Cambria" w:cs="Arial"/>
          <w:bCs/>
          <w:sz w:val="24"/>
          <w:szCs w:val="24"/>
          <w:lang w:val="sr-Latn-CS"/>
        </w:rPr>
        <w:t xml:space="preserve"> na snagu ove odluke, te da d</w:t>
      </w:r>
      <w:r w:rsidRPr="00013284">
        <w:rPr>
          <w:rFonts w:ascii="Cambria" w:eastAsia="Arial" w:hAnsi="Cambria" w:cs="Arial"/>
          <w:sz w:val="24"/>
          <w:szCs w:val="24"/>
          <w:lang w:val="sr-Latn-CS"/>
        </w:rPr>
        <w:t xml:space="preserve">anom </w:t>
      </w:r>
      <w:r w:rsidR="00E33BA5" w:rsidRPr="00013284">
        <w:rPr>
          <w:rFonts w:ascii="Cambria" w:eastAsia="Arial" w:hAnsi="Cambria" w:cs="Arial"/>
          <w:sz w:val="24"/>
          <w:szCs w:val="24"/>
          <w:lang w:val="sr-Latn-CS"/>
        </w:rPr>
        <w:t xml:space="preserve">njenog </w:t>
      </w:r>
      <w:r w:rsidRPr="00013284">
        <w:rPr>
          <w:rFonts w:ascii="Cambria" w:eastAsia="Arial" w:hAnsi="Cambria" w:cs="Arial"/>
          <w:sz w:val="24"/>
          <w:szCs w:val="24"/>
          <w:lang w:val="sr-Latn-CS"/>
        </w:rPr>
        <w:t xml:space="preserve">stupanja na snagu prestaje da važi </w:t>
      </w:r>
      <w:r w:rsidR="00E33BA5" w:rsidRPr="00013284">
        <w:rPr>
          <w:rFonts w:ascii="Cambria" w:eastAsia="Arial" w:hAnsi="Cambria" w:cs="Arial"/>
          <w:sz w:val="24"/>
          <w:szCs w:val="24"/>
          <w:lang w:val="sr-Latn-CS"/>
        </w:rPr>
        <w:t xml:space="preserve">Odluka </w:t>
      </w:r>
      <w:r w:rsidR="00E33BA5" w:rsidRPr="00013284">
        <w:rPr>
          <w:rFonts w:ascii="Cambria" w:eastAsiaTheme="minorEastAsia" w:hAnsi="Cambria"/>
          <w:bCs/>
          <w:sz w:val="24"/>
          <w:szCs w:val="24"/>
          <w:lang w:val="en-US"/>
        </w:rPr>
        <w:t>o naknadama za korišćenje opštinskih i nekategorisanih puteva na teritoriji opštine Nikšić ("Službeni list CG - opštinski propisi", br. 36/</w:t>
      </w:r>
      <w:proofErr w:type="gramStart"/>
      <w:r w:rsidR="00E33BA5" w:rsidRPr="00013284">
        <w:rPr>
          <w:rFonts w:ascii="Cambria" w:eastAsiaTheme="minorEastAsia" w:hAnsi="Cambria"/>
          <w:bCs/>
          <w:sz w:val="24"/>
          <w:szCs w:val="24"/>
          <w:lang w:val="en-US"/>
        </w:rPr>
        <w:t>15 ,</w:t>
      </w:r>
      <w:proofErr w:type="gramEnd"/>
      <w:r w:rsidR="00E33BA5" w:rsidRPr="00013284">
        <w:rPr>
          <w:rFonts w:ascii="Cambria" w:eastAsiaTheme="minorEastAsia" w:hAnsi="Cambria"/>
          <w:bCs/>
          <w:sz w:val="24"/>
          <w:szCs w:val="24"/>
          <w:lang w:val="en-US"/>
        </w:rPr>
        <w:t xml:space="preserve"> 22/16 i 05/20</w:t>
      </w:r>
      <w:r w:rsidR="008C6B08" w:rsidRPr="00013284">
        <w:rPr>
          <w:rFonts w:ascii="Cambria" w:eastAsiaTheme="minorEastAsia" w:hAnsi="Cambria"/>
          <w:bCs/>
          <w:sz w:val="24"/>
          <w:szCs w:val="24"/>
          <w:lang w:val="en-US"/>
        </w:rPr>
        <w:t>).</w:t>
      </w:r>
    </w:p>
    <w:p w:rsidR="004678B1" w:rsidRPr="00013284" w:rsidRDefault="004678B1" w:rsidP="004678B1">
      <w:pPr>
        <w:spacing w:after="0" w:line="240" w:lineRule="auto"/>
        <w:ind w:right="77" w:firstLine="284"/>
        <w:jc w:val="both"/>
        <w:rPr>
          <w:rFonts w:ascii="Cambria" w:eastAsia="Arial" w:hAnsi="Cambria" w:cs="Arial"/>
          <w:bCs/>
          <w:sz w:val="24"/>
          <w:szCs w:val="24"/>
          <w:lang w:val="sr-Latn-CS"/>
        </w:rPr>
      </w:pPr>
    </w:p>
    <w:p w:rsidR="004678B1" w:rsidRPr="00786B40" w:rsidRDefault="004678B1" w:rsidP="004678B1">
      <w:pPr>
        <w:spacing w:after="0" w:line="240" w:lineRule="auto"/>
        <w:ind w:firstLine="284"/>
        <w:jc w:val="both"/>
        <w:rPr>
          <w:rFonts w:ascii="Cambria" w:eastAsia="Calibri" w:hAnsi="Cambria"/>
          <w:b/>
          <w:sz w:val="24"/>
          <w:szCs w:val="24"/>
          <w:lang w:val="sr-Latn-CS"/>
        </w:rPr>
      </w:pPr>
      <w:r w:rsidRPr="00786B40">
        <w:rPr>
          <w:rFonts w:ascii="Cambria" w:eastAsia="Calibri" w:hAnsi="Cambria"/>
          <w:b/>
          <w:sz w:val="24"/>
          <w:szCs w:val="24"/>
          <w:lang w:val="sr-Latn-CS"/>
        </w:rPr>
        <w:t>IV</w:t>
      </w:r>
      <w:r w:rsidRPr="00786B40">
        <w:rPr>
          <w:rFonts w:ascii="Cambria" w:eastAsia="Calibri" w:hAnsi="Cambria"/>
          <w:b/>
          <w:sz w:val="24"/>
          <w:szCs w:val="24"/>
          <w:lang w:val="sr-Latn-CS"/>
        </w:rPr>
        <w:tab/>
        <w:t>FINANSIJSKI EFEKTI PRIMJENE ODLUKE</w:t>
      </w:r>
    </w:p>
    <w:p w:rsidR="004678B1" w:rsidRPr="00786B40" w:rsidRDefault="004678B1" w:rsidP="004678B1">
      <w:pPr>
        <w:spacing w:after="0" w:line="240" w:lineRule="auto"/>
        <w:ind w:firstLine="284"/>
        <w:jc w:val="both"/>
        <w:rPr>
          <w:rFonts w:ascii="Cambria" w:eastAsia="Calibri" w:hAnsi="Cambria"/>
          <w:b/>
          <w:sz w:val="24"/>
          <w:szCs w:val="24"/>
          <w:lang w:val="sr-Latn-CS"/>
        </w:rPr>
      </w:pPr>
    </w:p>
    <w:p w:rsidR="00E33BA5" w:rsidRDefault="004678B1" w:rsidP="004678B1">
      <w:pPr>
        <w:rPr>
          <w:rFonts w:ascii="Cambria" w:eastAsia="Calibri" w:hAnsi="Cambria"/>
          <w:sz w:val="24"/>
          <w:szCs w:val="24"/>
          <w:lang w:val="sr-Latn-CS"/>
        </w:rPr>
      </w:pPr>
      <w:r w:rsidRPr="00786B40">
        <w:rPr>
          <w:rFonts w:ascii="Cambria" w:eastAsia="Calibri" w:hAnsi="Cambria"/>
          <w:sz w:val="24"/>
          <w:szCs w:val="24"/>
          <w:lang w:val="sr-Latn-CS"/>
        </w:rPr>
        <w:t xml:space="preserve">Primjenom ove odluke </w:t>
      </w:r>
      <w:r w:rsidR="008C6B08" w:rsidRPr="008C6B08">
        <w:rPr>
          <w:rFonts w:ascii="Cambria" w:eastAsia="Calibri" w:hAnsi="Cambria"/>
          <w:iCs/>
          <w:sz w:val="24"/>
          <w:szCs w:val="24"/>
          <w:lang w:val="sr-Latn-CS"/>
        </w:rPr>
        <w:t>ne</w:t>
      </w:r>
      <w:r w:rsidR="008C6B08">
        <w:rPr>
          <w:rFonts w:ascii="Cambria" w:eastAsia="Calibri" w:hAnsi="Cambria"/>
          <w:i/>
          <w:iCs/>
          <w:sz w:val="24"/>
          <w:szCs w:val="24"/>
          <w:lang w:val="sr-Latn-CS"/>
        </w:rPr>
        <w:t xml:space="preserve"> </w:t>
      </w:r>
      <w:r w:rsidR="008C6B08" w:rsidRPr="008C6B08">
        <w:rPr>
          <w:rFonts w:ascii="Cambria" w:eastAsia="Calibri" w:hAnsi="Cambria"/>
          <w:iCs/>
          <w:sz w:val="24"/>
          <w:szCs w:val="24"/>
          <w:lang w:val="sr-Latn-CS"/>
        </w:rPr>
        <w:t xml:space="preserve">očekuje </w:t>
      </w:r>
      <w:r w:rsidRPr="008C6B08">
        <w:rPr>
          <w:rFonts w:ascii="Cambria" w:eastAsia="Calibri" w:hAnsi="Cambria"/>
          <w:sz w:val="24"/>
          <w:szCs w:val="24"/>
          <w:lang w:val="sr-Latn-CS"/>
        </w:rPr>
        <w:t xml:space="preserve"> </w:t>
      </w:r>
      <w:r w:rsidRPr="00786B40">
        <w:rPr>
          <w:rFonts w:ascii="Cambria" w:eastAsia="Calibri" w:hAnsi="Cambria"/>
          <w:sz w:val="24"/>
          <w:szCs w:val="24"/>
          <w:lang w:val="sr-Latn-CS"/>
        </w:rPr>
        <w:t xml:space="preserve">se povećanje ostvarivanja sopstvenih prihoda </w:t>
      </w:r>
      <w:r w:rsidR="008C6B08">
        <w:rPr>
          <w:rFonts w:ascii="Cambria" w:eastAsia="Calibri" w:hAnsi="Cambria"/>
          <w:sz w:val="24"/>
          <w:szCs w:val="24"/>
          <w:lang w:val="sr-Latn-CS"/>
        </w:rPr>
        <w:t>Opštine Nikšić.</w:t>
      </w:r>
    </w:p>
    <w:p w:rsidR="00030FE8" w:rsidRPr="00030FE8" w:rsidRDefault="00CF6667" w:rsidP="00030FE8">
      <w:pPr>
        <w:spacing w:after="0" w:line="240" w:lineRule="auto"/>
        <w:ind w:left="115" w:right="77"/>
        <w:jc w:val="both"/>
        <w:rPr>
          <w:rFonts w:ascii="Cambria" w:eastAsia="Arial" w:hAnsi="Cambria" w:cs="Arial"/>
          <w:position w:val="-2"/>
          <w:sz w:val="24"/>
          <w:szCs w:val="24"/>
          <w:lang w:val="sr-Latn-CS"/>
        </w:rPr>
      </w:pPr>
      <w:r w:rsidRPr="00030FE8">
        <w:rPr>
          <w:rFonts w:ascii="Cambria" w:eastAsia="Calibri" w:hAnsi="Cambria"/>
          <w:sz w:val="24"/>
          <w:szCs w:val="24"/>
          <w:lang w:val="sr-Latn-CS"/>
        </w:rPr>
        <w:t xml:space="preserve">Imajući u vidu sve navedno predlažemo da Skupština usvoji Odluku o </w:t>
      </w:r>
      <w:r w:rsidR="00030FE8" w:rsidRPr="00030FE8">
        <w:rPr>
          <w:rFonts w:ascii="Cambria" w:eastAsia="Arial" w:hAnsi="Cambria" w:cs="Arial"/>
          <w:position w:val="-2"/>
          <w:sz w:val="24"/>
          <w:szCs w:val="24"/>
          <w:lang w:val="sr-Latn-CS"/>
        </w:rPr>
        <w:t>naknadama za korišćenje opštinskih puteva Opštine Nikšić</w:t>
      </w:r>
      <w:r w:rsidR="00030FE8">
        <w:rPr>
          <w:rFonts w:ascii="Cambria" w:eastAsia="Arial" w:hAnsi="Cambria" w:cs="Arial"/>
          <w:position w:val="-2"/>
          <w:sz w:val="24"/>
          <w:szCs w:val="24"/>
          <w:lang w:val="sr-Latn-CS"/>
        </w:rPr>
        <w:t>.</w:t>
      </w:r>
    </w:p>
    <w:p w:rsidR="00076964" w:rsidRDefault="00076964" w:rsidP="00030FE8">
      <w:pPr>
        <w:rPr>
          <w:rFonts w:ascii="Cambria" w:hAnsi="Cambria"/>
          <w:sz w:val="24"/>
          <w:szCs w:val="24"/>
        </w:rPr>
      </w:pPr>
    </w:p>
    <w:p w:rsidR="00E33BA5" w:rsidRPr="00E33BA5" w:rsidRDefault="008C6B08" w:rsidP="0019010C">
      <w:pPr>
        <w:tabs>
          <w:tab w:val="left" w:pos="2295"/>
        </w:tabs>
        <w:jc w:val="center"/>
        <w:rPr>
          <w:rFonts w:ascii="Cambria" w:hAnsi="Cambria"/>
          <w:sz w:val="24"/>
          <w:szCs w:val="24"/>
        </w:rPr>
      </w:pPr>
      <w:r>
        <w:rPr>
          <w:rFonts w:ascii="Cambria" w:hAnsi="Cambria"/>
          <w:sz w:val="24"/>
          <w:szCs w:val="24"/>
        </w:rPr>
        <w:t>SEKRETARIJAT ZA FINANSIJE, RAZVOJ I PREDUZETNIŠTVO</w:t>
      </w:r>
    </w:p>
    <w:p w:rsidR="00E33BA5" w:rsidRPr="00E33BA5" w:rsidRDefault="00215D0E" w:rsidP="0019010C">
      <w:pPr>
        <w:tabs>
          <w:tab w:val="left" w:pos="3315"/>
        </w:tabs>
        <w:ind w:firstLine="708"/>
        <w:jc w:val="center"/>
        <w:rPr>
          <w:rFonts w:ascii="Cambria" w:hAnsi="Cambria"/>
          <w:sz w:val="24"/>
          <w:szCs w:val="24"/>
        </w:rPr>
      </w:pPr>
      <w:r>
        <w:rPr>
          <w:rFonts w:ascii="Cambria" w:hAnsi="Cambria"/>
          <w:sz w:val="24"/>
          <w:szCs w:val="24"/>
        </w:rPr>
        <w:t>SEKRETAR</w:t>
      </w:r>
    </w:p>
    <w:p w:rsidR="00E33BA5" w:rsidRPr="00E33BA5" w:rsidRDefault="0019010C" w:rsidP="0019010C">
      <w:pPr>
        <w:jc w:val="center"/>
        <w:rPr>
          <w:rFonts w:ascii="Cambria" w:hAnsi="Cambria"/>
          <w:sz w:val="24"/>
          <w:szCs w:val="24"/>
        </w:rPr>
      </w:pPr>
      <w:r>
        <w:rPr>
          <w:rFonts w:ascii="Cambria" w:hAnsi="Cambria"/>
          <w:sz w:val="24"/>
          <w:szCs w:val="24"/>
        </w:rPr>
        <w:t xml:space="preserve">              </w:t>
      </w:r>
      <w:r w:rsidR="008C6B08">
        <w:rPr>
          <w:rFonts w:ascii="Cambria" w:hAnsi="Cambria"/>
          <w:sz w:val="24"/>
          <w:szCs w:val="24"/>
        </w:rPr>
        <w:t>Zoran Šoškić</w:t>
      </w:r>
    </w:p>
    <w:p w:rsidR="00E33BA5" w:rsidRPr="00E33BA5" w:rsidRDefault="00E33BA5" w:rsidP="0019010C">
      <w:pPr>
        <w:jc w:val="center"/>
        <w:rPr>
          <w:rFonts w:ascii="Cambria" w:hAnsi="Cambria"/>
          <w:sz w:val="24"/>
          <w:szCs w:val="24"/>
        </w:rPr>
      </w:pPr>
    </w:p>
    <w:p w:rsidR="008C6B08" w:rsidRPr="00E33BA5" w:rsidRDefault="008C6B08" w:rsidP="0019010C">
      <w:pPr>
        <w:tabs>
          <w:tab w:val="left" w:pos="2295"/>
        </w:tabs>
        <w:jc w:val="center"/>
        <w:rPr>
          <w:rFonts w:ascii="Cambria" w:hAnsi="Cambria"/>
          <w:sz w:val="24"/>
          <w:szCs w:val="24"/>
        </w:rPr>
      </w:pPr>
      <w:r>
        <w:rPr>
          <w:rFonts w:ascii="Cambria" w:hAnsi="Cambria"/>
          <w:sz w:val="24"/>
          <w:szCs w:val="24"/>
        </w:rPr>
        <w:t>SEKRETARIJAT ZA KOMUNALNE POSLOVE I SAOBRAĆAJ</w:t>
      </w:r>
    </w:p>
    <w:p w:rsidR="00215D0E" w:rsidRPr="00E33BA5" w:rsidRDefault="00215D0E" w:rsidP="0019010C">
      <w:pPr>
        <w:tabs>
          <w:tab w:val="left" w:pos="3315"/>
        </w:tabs>
        <w:ind w:firstLine="708"/>
        <w:jc w:val="center"/>
        <w:rPr>
          <w:rFonts w:ascii="Cambria" w:hAnsi="Cambria"/>
          <w:sz w:val="24"/>
          <w:szCs w:val="24"/>
        </w:rPr>
      </w:pPr>
      <w:r>
        <w:rPr>
          <w:rFonts w:ascii="Cambria" w:hAnsi="Cambria"/>
          <w:sz w:val="24"/>
          <w:szCs w:val="24"/>
        </w:rPr>
        <w:t>SEKRETAR</w:t>
      </w:r>
    </w:p>
    <w:p w:rsidR="00076964" w:rsidRDefault="0019010C" w:rsidP="00414BF2">
      <w:pPr>
        <w:jc w:val="center"/>
        <w:rPr>
          <w:rFonts w:ascii="Cambria" w:hAnsi="Cambria"/>
          <w:sz w:val="24"/>
          <w:szCs w:val="24"/>
        </w:rPr>
      </w:pPr>
      <w:r>
        <w:rPr>
          <w:rFonts w:ascii="Cambria" w:hAnsi="Cambria"/>
          <w:sz w:val="24"/>
          <w:szCs w:val="24"/>
        </w:rPr>
        <w:t xml:space="preserve">            </w:t>
      </w:r>
      <w:r w:rsidR="00C02F7B">
        <w:rPr>
          <w:rFonts w:ascii="Cambria" w:hAnsi="Cambria"/>
          <w:sz w:val="24"/>
          <w:szCs w:val="24"/>
        </w:rPr>
        <w:t xml:space="preserve">Vidak </w:t>
      </w:r>
      <w:r w:rsidR="008C6B08">
        <w:rPr>
          <w:rFonts w:ascii="Cambria" w:hAnsi="Cambria"/>
          <w:sz w:val="24"/>
          <w:szCs w:val="24"/>
        </w:rPr>
        <w:t>Krtolica</w:t>
      </w:r>
      <w:bookmarkStart w:id="5" w:name="_GoBack"/>
      <w:bookmarkEnd w:id="5"/>
    </w:p>
    <w:p w:rsidR="008C6B08" w:rsidRPr="00E33BA5" w:rsidRDefault="00C02F7B" w:rsidP="0019010C">
      <w:pPr>
        <w:jc w:val="center"/>
        <w:rPr>
          <w:rFonts w:ascii="Cambria" w:hAnsi="Cambria"/>
          <w:sz w:val="24"/>
          <w:szCs w:val="24"/>
        </w:rPr>
      </w:pPr>
      <w:r>
        <w:rPr>
          <w:rFonts w:ascii="Cambria" w:hAnsi="Cambria"/>
          <w:sz w:val="24"/>
          <w:szCs w:val="24"/>
        </w:rPr>
        <w:t>DIREKCIJA ZA IMOVINU</w:t>
      </w:r>
    </w:p>
    <w:p w:rsidR="00C02F7B" w:rsidRDefault="00215D0E" w:rsidP="0019010C">
      <w:pPr>
        <w:jc w:val="center"/>
        <w:rPr>
          <w:rFonts w:ascii="Cambria" w:hAnsi="Cambria"/>
          <w:sz w:val="24"/>
          <w:szCs w:val="24"/>
        </w:rPr>
      </w:pPr>
      <w:r>
        <w:rPr>
          <w:rFonts w:ascii="Cambria" w:hAnsi="Cambria"/>
          <w:sz w:val="24"/>
          <w:szCs w:val="24"/>
        </w:rPr>
        <w:t>DIREKTOR</w:t>
      </w:r>
    </w:p>
    <w:p w:rsidR="00976216" w:rsidRPr="00C02F7B" w:rsidRDefault="0019010C" w:rsidP="0019010C">
      <w:pPr>
        <w:ind w:firstLine="708"/>
        <w:rPr>
          <w:rFonts w:ascii="Cambria" w:hAnsi="Cambria"/>
          <w:sz w:val="24"/>
          <w:szCs w:val="24"/>
        </w:rPr>
      </w:pPr>
      <w:r>
        <w:rPr>
          <w:rFonts w:ascii="Cambria" w:hAnsi="Cambria"/>
          <w:sz w:val="24"/>
          <w:szCs w:val="24"/>
        </w:rPr>
        <w:lastRenderedPageBreak/>
        <w:t xml:space="preserve">                                                       </w:t>
      </w:r>
      <w:r w:rsidR="00C02F7B">
        <w:rPr>
          <w:rFonts w:ascii="Cambria" w:hAnsi="Cambria"/>
          <w:sz w:val="24"/>
          <w:szCs w:val="24"/>
        </w:rPr>
        <w:t>Radosav Urošević</w:t>
      </w:r>
    </w:p>
    <w:sectPr w:rsidR="00976216" w:rsidRPr="00C02F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1D" w:rsidRDefault="00F80E1D" w:rsidP="00753996">
      <w:pPr>
        <w:spacing w:after="0" w:line="240" w:lineRule="auto"/>
      </w:pPr>
      <w:r>
        <w:separator/>
      </w:r>
    </w:p>
  </w:endnote>
  <w:endnote w:type="continuationSeparator" w:id="0">
    <w:p w:rsidR="00F80E1D" w:rsidRDefault="00F80E1D" w:rsidP="0075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632468"/>
      <w:docPartObj>
        <w:docPartGallery w:val="Page Numbers (Bottom of Page)"/>
        <w:docPartUnique/>
      </w:docPartObj>
    </w:sdtPr>
    <w:sdtEndPr>
      <w:rPr>
        <w:noProof/>
      </w:rPr>
    </w:sdtEndPr>
    <w:sdtContent>
      <w:p w:rsidR="00513213" w:rsidRDefault="00513213">
        <w:pPr>
          <w:pStyle w:val="Footer"/>
          <w:jc w:val="right"/>
        </w:pPr>
        <w:r>
          <w:fldChar w:fldCharType="begin"/>
        </w:r>
        <w:r>
          <w:instrText xml:space="preserve"> PAGE   \* MERGEFORMAT </w:instrText>
        </w:r>
        <w:r>
          <w:fldChar w:fldCharType="separate"/>
        </w:r>
        <w:r w:rsidR="00414BF2">
          <w:rPr>
            <w:noProof/>
          </w:rPr>
          <w:t>22</w:t>
        </w:r>
        <w:r>
          <w:rPr>
            <w:noProof/>
          </w:rPr>
          <w:fldChar w:fldCharType="end"/>
        </w:r>
      </w:p>
    </w:sdtContent>
  </w:sdt>
  <w:p w:rsidR="00513213" w:rsidRDefault="0051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1D" w:rsidRDefault="00F80E1D" w:rsidP="00753996">
      <w:pPr>
        <w:spacing w:after="0" w:line="240" w:lineRule="auto"/>
      </w:pPr>
      <w:r>
        <w:separator/>
      </w:r>
    </w:p>
  </w:footnote>
  <w:footnote w:type="continuationSeparator" w:id="0">
    <w:p w:rsidR="00F80E1D" w:rsidRDefault="00F80E1D" w:rsidP="00753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3D1"/>
    <w:multiLevelType w:val="hybridMultilevel"/>
    <w:tmpl w:val="8262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65F16"/>
    <w:multiLevelType w:val="hybridMultilevel"/>
    <w:tmpl w:val="2422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2FD1"/>
    <w:multiLevelType w:val="hybridMultilevel"/>
    <w:tmpl w:val="3A321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34AF"/>
    <w:multiLevelType w:val="hybridMultilevel"/>
    <w:tmpl w:val="ED684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2109E"/>
    <w:multiLevelType w:val="multilevel"/>
    <w:tmpl w:val="F01E4C34"/>
    <w:lvl w:ilvl="0">
      <w:start w:val="1"/>
      <w:numFmt w:val="decimal"/>
      <w:lvlText w:val="%1."/>
      <w:lvlJc w:val="left"/>
      <w:pPr>
        <w:ind w:left="420" w:hanging="360"/>
      </w:pPr>
      <w:rPr>
        <w:rFonts w:hint="default"/>
      </w:rPr>
    </w:lvl>
    <w:lvl w:ilvl="1">
      <w:start w:val="12"/>
      <w:numFmt w:val="decimal"/>
      <w:isLgl/>
      <w:lvlText w:val="%1.%2."/>
      <w:lvlJc w:val="left"/>
      <w:pPr>
        <w:ind w:left="862" w:hanging="720"/>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386" w:hanging="108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910" w:hanging="144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434" w:hanging="1800"/>
      </w:pPr>
      <w:rPr>
        <w:rFonts w:hint="default"/>
      </w:rPr>
    </w:lvl>
    <w:lvl w:ilvl="8">
      <w:start w:val="1"/>
      <w:numFmt w:val="decimal"/>
      <w:isLgl/>
      <w:lvlText w:val="%1.%2.%3.%4.%5.%6.%7.%8.%9."/>
      <w:lvlJc w:val="left"/>
      <w:pPr>
        <w:ind w:left="2516" w:hanging="1800"/>
      </w:pPr>
      <w:rPr>
        <w:rFonts w:hint="default"/>
      </w:rPr>
    </w:lvl>
  </w:abstractNum>
  <w:abstractNum w:abstractNumId="5">
    <w:nsid w:val="49325650"/>
    <w:multiLevelType w:val="hybridMultilevel"/>
    <w:tmpl w:val="DD0E2214"/>
    <w:lvl w:ilvl="0" w:tplc="49BC0B88">
      <w:start w:val="10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49A871E6"/>
    <w:multiLevelType w:val="hybridMultilevel"/>
    <w:tmpl w:val="B704C0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10"/>
    <w:rsid w:val="00000D24"/>
    <w:rsid w:val="00013284"/>
    <w:rsid w:val="00030FE8"/>
    <w:rsid w:val="00036ACA"/>
    <w:rsid w:val="00043AF5"/>
    <w:rsid w:val="00047452"/>
    <w:rsid w:val="00056AE3"/>
    <w:rsid w:val="00071FFA"/>
    <w:rsid w:val="00073BD4"/>
    <w:rsid w:val="00076964"/>
    <w:rsid w:val="000B250D"/>
    <w:rsid w:val="000B2C6F"/>
    <w:rsid w:val="000B4B68"/>
    <w:rsid w:val="000C5C8B"/>
    <w:rsid w:val="000D03AB"/>
    <w:rsid w:val="000E56FA"/>
    <w:rsid w:val="001065B9"/>
    <w:rsid w:val="00121B01"/>
    <w:rsid w:val="00124064"/>
    <w:rsid w:val="001266FE"/>
    <w:rsid w:val="00137C02"/>
    <w:rsid w:val="00154777"/>
    <w:rsid w:val="00155460"/>
    <w:rsid w:val="00155AF0"/>
    <w:rsid w:val="00157D22"/>
    <w:rsid w:val="001723A1"/>
    <w:rsid w:val="00187178"/>
    <w:rsid w:val="0019010C"/>
    <w:rsid w:val="001A4B1C"/>
    <w:rsid w:val="001C0F0D"/>
    <w:rsid w:val="001D405C"/>
    <w:rsid w:val="001D661C"/>
    <w:rsid w:val="001E4029"/>
    <w:rsid w:val="00213ADC"/>
    <w:rsid w:val="00215D0E"/>
    <w:rsid w:val="002164D6"/>
    <w:rsid w:val="002304A7"/>
    <w:rsid w:val="00237F02"/>
    <w:rsid w:val="00253FE2"/>
    <w:rsid w:val="002578EE"/>
    <w:rsid w:val="00265766"/>
    <w:rsid w:val="0027785D"/>
    <w:rsid w:val="002A640B"/>
    <w:rsid w:val="002B7880"/>
    <w:rsid w:val="002C3D7A"/>
    <w:rsid w:val="002D2188"/>
    <w:rsid w:val="002E486C"/>
    <w:rsid w:val="002F670C"/>
    <w:rsid w:val="00322B02"/>
    <w:rsid w:val="003242DA"/>
    <w:rsid w:val="00325C62"/>
    <w:rsid w:val="003326E3"/>
    <w:rsid w:val="00350967"/>
    <w:rsid w:val="003869E6"/>
    <w:rsid w:val="003876A7"/>
    <w:rsid w:val="003A1CDA"/>
    <w:rsid w:val="003B1267"/>
    <w:rsid w:val="003B53DB"/>
    <w:rsid w:val="003C4C2F"/>
    <w:rsid w:val="003C5C12"/>
    <w:rsid w:val="003D6C08"/>
    <w:rsid w:val="003E594B"/>
    <w:rsid w:val="003F710F"/>
    <w:rsid w:val="0040513C"/>
    <w:rsid w:val="00414BF2"/>
    <w:rsid w:val="00424CA7"/>
    <w:rsid w:val="00430323"/>
    <w:rsid w:val="00446E4B"/>
    <w:rsid w:val="0046744C"/>
    <w:rsid w:val="004678B1"/>
    <w:rsid w:val="00474B5C"/>
    <w:rsid w:val="004834A2"/>
    <w:rsid w:val="00496696"/>
    <w:rsid w:val="004B5A1C"/>
    <w:rsid w:val="004C23A7"/>
    <w:rsid w:val="004C2ADA"/>
    <w:rsid w:val="004D481D"/>
    <w:rsid w:val="004E6286"/>
    <w:rsid w:val="00501D91"/>
    <w:rsid w:val="00503484"/>
    <w:rsid w:val="00504D25"/>
    <w:rsid w:val="005069D1"/>
    <w:rsid w:val="00513213"/>
    <w:rsid w:val="00515DF4"/>
    <w:rsid w:val="00516C8A"/>
    <w:rsid w:val="00544B0F"/>
    <w:rsid w:val="00556F22"/>
    <w:rsid w:val="005635CC"/>
    <w:rsid w:val="005A3756"/>
    <w:rsid w:val="005B0E33"/>
    <w:rsid w:val="005B5A79"/>
    <w:rsid w:val="005F220C"/>
    <w:rsid w:val="005F2885"/>
    <w:rsid w:val="005F5696"/>
    <w:rsid w:val="005F7C83"/>
    <w:rsid w:val="006041DC"/>
    <w:rsid w:val="00606172"/>
    <w:rsid w:val="00606229"/>
    <w:rsid w:val="006072B7"/>
    <w:rsid w:val="0061050B"/>
    <w:rsid w:val="00615BFB"/>
    <w:rsid w:val="0062448D"/>
    <w:rsid w:val="0064099E"/>
    <w:rsid w:val="006505A1"/>
    <w:rsid w:val="00654756"/>
    <w:rsid w:val="006811DA"/>
    <w:rsid w:val="0068137D"/>
    <w:rsid w:val="00681BA6"/>
    <w:rsid w:val="006874DE"/>
    <w:rsid w:val="00690FDB"/>
    <w:rsid w:val="00693098"/>
    <w:rsid w:val="00695EA7"/>
    <w:rsid w:val="006960BD"/>
    <w:rsid w:val="006B3609"/>
    <w:rsid w:val="006C25BA"/>
    <w:rsid w:val="006E7B97"/>
    <w:rsid w:val="006F2B95"/>
    <w:rsid w:val="006F4D92"/>
    <w:rsid w:val="007014A4"/>
    <w:rsid w:val="007101F2"/>
    <w:rsid w:val="007124CA"/>
    <w:rsid w:val="00737884"/>
    <w:rsid w:val="00746DC5"/>
    <w:rsid w:val="00747654"/>
    <w:rsid w:val="00753996"/>
    <w:rsid w:val="00755868"/>
    <w:rsid w:val="00766DBB"/>
    <w:rsid w:val="00777B48"/>
    <w:rsid w:val="0078554D"/>
    <w:rsid w:val="00786B40"/>
    <w:rsid w:val="007B7347"/>
    <w:rsid w:val="007C17A6"/>
    <w:rsid w:val="007D6111"/>
    <w:rsid w:val="007E74A9"/>
    <w:rsid w:val="00802784"/>
    <w:rsid w:val="0080494A"/>
    <w:rsid w:val="00806D3F"/>
    <w:rsid w:val="00807256"/>
    <w:rsid w:val="00854A10"/>
    <w:rsid w:val="00856B04"/>
    <w:rsid w:val="00860466"/>
    <w:rsid w:val="00861759"/>
    <w:rsid w:val="00866345"/>
    <w:rsid w:val="00866EA1"/>
    <w:rsid w:val="0087583C"/>
    <w:rsid w:val="00875EA7"/>
    <w:rsid w:val="00882886"/>
    <w:rsid w:val="008B11DD"/>
    <w:rsid w:val="008B4A02"/>
    <w:rsid w:val="008C6B08"/>
    <w:rsid w:val="008D57A0"/>
    <w:rsid w:val="008D6224"/>
    <w:rsid w:val="008F45B8"/>
    <w:rsid w:val="008F5E0E"/>
    <w:rsid w:val="009047D3"/>
    <w:rsid w:val="00912C03"/>
    <w:rsid w:val="00920C66"/>
    <w:rsid w:val="009576A6"/>
    <w:rsid w:val="00972613"/>
    <w:rsid w:val="00976216"/>
    <w:rsid w:val="009901D4"/>
    <w:rsid w:val="00990A68"/>
    <w:rsid w:val="00993D5F"/>
    <w:rsid w:val="009C1B55"/>
    <w:rsid w:val="009C2CCE"/>
    <w:rsid w:val="009D1F7F"/>
    <w:rsid w:val="009D4F5E"/>
    <w:rsid w:val="009D5D54"/>
    <w:rsid w:val="009F26A5"/>
    <w:rsid w:val="00A05DBB"/>
    <w:rsid w:val="00A07402"/>
    <w:rsid w:val="00A1435A"/>
    <w:rsid w:val="00A231D3"/>
    <w:rsid w:val="00A26378"/>
    <w:rsid w:val="00A420CB"/>
    <w:rsid w:val="00A47244"/>
    <w:rsid w:val="00A503E0"/>
    <w:rsid w:val="00A557F5"/>
    <w:rsid w:val="00A6564B"/>
    <w:rsid w:val="00A702CC"/>
    <w:rsid w:val="00A727F2"/>
    <w:rsid w:val="00A80DF8"/>
    <w:rsid w:val="00A84685"/>
    <w:rsid w:val="00A86612"/>
    <w:rsid w:val="00A86C32"/>
    <w:rsid w:val="00A968DE"/>
    <w:rsid w:val="00A97A81"/>
    <w:rsid w:val="00AA446B"/>
    <w:rsid w:val="00AB60E1"/>
    <w:rsid w:val="00AC4F5C"/>
    <w:rsid w:val="00AC7C09"/>
    <w:rsid w:val="00AD3021"/>
    <w:rsid w:val="00AE0D98"/>
    <w:rsid w:val="00AE2FDB"/>
    <w:rsid w:val="00AE5A84"/>
    <w:rsid w:val="00AE7B8F"/>
    <w:rsid w:val="00B13640"/>
    <w:rsid w:val="00B13754"/>
    <w:rsid w:val="00B14DF2"/>
    <w:rsid w:val="00B3797D"/>
    <w:rsid w:val="00B647B7"/>
    <w:rsid w:val="00B65968"/>
    <w:rsid w:val="00BA0C56"/>
    <w:rsid w:val="00BA4299"/>
    <w:rsid w:val="00BC5181"/>
    <w:rsid w:val="00BC6E68"/>
    <w:rsid w:val="00BD33C5"/>
    <w:rsid w:val="00BD3673"/>
    <w:rsid w:val="00BE0BBC"/>
    <w:rsid w:val="00BE67FB"/>
    <w:rsid w:val="00BF4125"/>
    <w:rsid w:val="00C00439"/>
    <w:rsid w:val="00C02F7B"/>
    <w:rsid w:val="00C21CDB"/>
    <w:rsid w:val="00C60696"/>
    <w:rsid w:val="00C67442"/>
    <w:rsid w:val="00C73F06"/>
    <w:rsid w:val="00CA0BB5"/>
    <w:rsid w:val="00CA35E0"/>
    <w:rsid w:val="00CB1F16"/>
    <w:rsid w:val="00CD284A"/>
    <w:rsid w:val="00CD3CB3"/>
    <w:rsid w:val="00CE01BD"/>
    <w:rsid w:val="00CE7ACA"/>
    <w:rsid w:val="00CF492A"/>
    <w:rsid w:val="00CF6208"/>
    <w:rsid w:val="00CF6667"/>
    <w:rsid w:val="00D0366C"/>
    <w:rsid w:val="00D03FFB"/>
    <w:rsid w:val="00D0467D"/>
    <w:rsid w:val="00D17DAA"/>
    <w:rsid w:val="00D20EBD"/>
    <w:rsid w:val="00D21BD1"/>
    <w:rsid w:val="00D24C1A"/>
    <w:rsid w:val="00D26088"/>
    <w:rsid w:val="00D32C1A"/>
    <w:rsid w:val="00D3396E"/>
    <w:rsid w:val="00D417E6"/>
    <w:rsid w:val="00D51826"/>
    <w:rsid w:val="00D57B8F"/>
    <w:rsid w:val="00D57E01"/>
    <w:rsid w:val="00D61077"/>
    <w:rsid w:val="00D625B6"/>
    <w:rsid w:val="00D73273"/>
    <w:rsid w:val="00D8727E"/>
    <w:rsid w:val="00D87B37"/>
    <w:rsid w:val="00D906DE"/>
    <w:rsid w:val="00DE4CDC"/>
    <w:rsid w:val="00DF596B"/>
    <w:rsid w:val="00E129E4"/>
    <w:rsid w:val="00E136E8"/>
    <w:rsid w:val="00E224F9"/>
    <w:rsid w:val="00E27AF1"/>
    <w:rsid w:val="00E33BA5"/>
    <w:rsid w:val="00E45AFA"/>
    <w:rsid w:val="00E650E3"/>
    <w:rsid w:val="00E8142C"/>
    <w:rsid w:val="00E868B8"/>
    <w:rsid w:val="00E913D9"/>
    <w:rsid w:val="00E949A0"/>
    <w:rsid w:val="00E96F7F"/>
    <w:rsid w:val="00EA30FA"/>
    <w:rsid w:val="00EB4A3A"/>
    <w:rsid w:val="00EB7DE4"/>
    <w:rsid w:val="00EC6F1B"/>
    <w:rsid w:val="00F306C0"/>
    <w:rsid w:val="00F54635"/>
    <w:rsid w:val="00F74C01"/>
    <w:rsid w:val="00F80E1D"/>
    <w:rsid w:val="00F823D7"/>
    <w:rsid w:val="00F916EC"/>
    <w:rsid w:val="00FB4E04"/>
    <w:rsid w:val="00FB5343"/>
    <w:rsid w:val="00FB76A5"/>
    <w:rsid w:val="00FC666F"/>
    <w:rsid w:val="00FD7625"/>
    <w:rsid w:val="00FE6EF5"/>
    <w:rsid w:val="00FF43B5"/>
    <w:rsid w:val="00FF45D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DC3F-C0D6-4AC4-916C-F80A600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E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3996"/>
    <w:rPr>
      <w:sz w:val="20"/>
      <w:szCs w:val="20"/>
    </w:rPr>
  </w:style>
  <w:style w:type="character" w:customStyle="1" w:styleId="FootnoteTextChar">
    <w:name w:val="Footnote Text Char"/>
    <w:basedOn w:val="DefaultParagraphFont"/>
    <w:link w:val="FootnoteText"/>
    <w:uiPriority w:val="99"/>
    <w:rsid w:val="00753996"/>
    <w:rPr>
      <w:rFonts w:ascii="Calibri" w:eastAsia="Times New Roman" w:hAnsi="Calibri" w:cs="Times New Roman"/>
      <w:sz w:val="20"/>
      <w:szCs w:val="20"/>
    </w:rPr>
  </w:style>
  <w:style w:type="character" w:styleId="FootnoteReference">
    <w:name w:val="footnote reference"/>
    <w:uiPriority w:val="99"/>
    <w:semiHidden/>
    <w:unhideWhenUsed/>
    <w:rsid w:val="00753996"/>
    <w:rPr>
      <w:vertAlign w:val="superscript"/>
    </w:rPr>
  </w:style>
  <w:style w:type="paragraph" w:styleId="ListParagraph">
    <w:name w:val="List Paragraph"/>
    <w:basedOn w:val="Normal"/>
    <w:uiPriority w:val="34"/>
    <w:qFormat/>
    <w:rsid w:val="00FB76A5"/>
    <w:pPr>
      <w:ind w:left="720"/>
      <w:contextualSpacing/>
    </w:pPr>
  </w:style>
  <w:style w:type="table" w:styleId="TableGrid">
    <w:name w:val="Table Grid"/>
    <w:basedOn w:val="TableNormal"/>
    <w:uiPriority w:val="39"/>
    <w:rsid w:val="00A86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30X">
    <w:name w:val="T30X"/>
    <w:basedOn w:val="Normal"/>
    <w:uiPriority w:val="99"/>
    <w:rsid w:val="00746DC5"/>
    <w:pPr>
      <w:autoSpaceDE w:val="0"/>
      <w:autoSpaceDN w:val="0"/>
      <w:adjustRightInd w:val="0"/>
      <w:spacing w:before="60" w:after="60" w:line="240" w:lineRule="auto"/>
      <w:ind w:firstLine="283"/>
      <w:jc w:val="both"/>
    </w:pPr>
    <w:rPr>
      <w:rFonts w:ascii="Times New Roman" w:eastAsiaTheme="minorEastAsia" w:hAnsi="Times New Roman"/>
      <w:color w:val="000000"/>
      <w:lang w:val="en-US"/>
    </w:rPr>
  </w:style>
  <w:style w:type="paragraph" w:customStyle="1" w:styleId="C30X">
    <w:name w:val="C30X"/>
    <w:basedOn w:val="Normal"/>
    <w:uiPriority w:val="99"/>
    <w:rsid w:val="00746DC5"/>
    <w:pPr>
      <w:autoSpaceDE w:val="0"/>
      <w:autoSpaceDN w:val="0"/>
      <w:adjustRightInd w:val="0"/>
      <w:spacing w:before="200" w:after="60" w:line="240" w:lineRule="auto"/>
      <w:jc w:val="center"/>
    </w:pPr>
    <w:rPr>
      <w:rFonts w:ascii="Times New Roman" w:eastAsiaTheme="minorEastAsia" w:hAnsi="Times New Roman"/>
      <w:b/>
      <w:bCs/>
      <w:color w:val="000000"/>
      <w:sz w:val="24"/>
      <w:szCs w:val="24"/>
      <w:lang w:val="en-US"/>
    </w:rPr>
  </w:style>
  <w:style w:type="paragraph" w:customStyle="1" w:styleId="N01X">
    <w:name w:val="N01X"/>
    <w:basedOn w:val="Normal"/>
    <w:uiPriority w:val="99"/>
    <w:rsid w:val="00746DC5"/>
    <w:pPr>
      <w:autoSpaceDE w:val="0"/>
      <w:autoSpaceDN w:val="0"/>
      <w:adjustRightInd w:val="0"/>
      <w:spacing w:before="200" w:line="240" w:lineRule="auto"/>
      <w:jc w:val="center"/>
    </w:pPr>
    <w:rPr>
      <w:rFonts w:ascii="Times New Roman" w:eastAsiaTheme="minorEastAsia" w:hAnsi="Times New Roman"/>
      <w:b/>
      <w:bCs/>
      <w:color w:val="000000"/>
      <w:sz w:val="24"/>
      <w:szCs w:val="24"/>
      <w:lang w:val="en-US"/>
    </w:rPr>
  </w:style>
  <w:style w:type="numbering" w:customStyle="1" w:styleId="NoList1">
    <w:name w:val="No List1"/>
    <w:next w:val="NoList"/>
    <w:uiPriority w:val="99"/>
    <w:semiHidden/>
    <w:unhideWhenUsed/>
    <w:rsid w:val="00C21CDB"/>
  </w:style>
  <w:style w:type="paragraph" w:styleId="EndnoteText">
    <w:name w:val="endnote text"/>
    <w:basedOn w:val="Normal"/>
    <w:link w:val="EndnoteTextChar"/>
    <w:uiPriority w:val="99"/>
    <w:semiHidden/>
    <w:unhideWhenUsed/>
    <w:rsid w:val="00C21CDB"/>
    <w:pPr>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C21CDB"/>
    <w:rPr>
      <w:sz w:val="20"/>
      <w:szCs w:val="20"/>
      <w:lang w:val="en-US"/>
    </w:rPr>
  </w:style>
  <w:style w:type="character" w:styleId="EndnoteReference">
    <w:name w:val="endnote reference"/>
    <w:basedOn w:val="DefaultParagraphFont"/>
    <w:uiPriority w:val="99"/>
    <w:semiHidden/>
    <w:unhideWhenUsed/>
    <w:rsid w:val="00C21CDB"/>
    <w:rPr>
      <w:vertAlign w:val="superscript"/>
    </w:rPr>
  </w:style>
  <w:style w:type="paragraph" w:customStyle="1" w:styleId="N03Y">
    <w:name w:val="N03Y"/>
    <w:basedOn w:val="Normal"/>
    <w:uiPriority w:val="99"/>
    <w:rsid w:val="00C21CDB"/>
    <w:pPr>
      <w:autoSpaceDE w:val="0"/>
      <w:autoSpaceDN w:val="0"/>
      <w:adjustRightInd w:val="0"/>
      <w:spacing w:before="200" w:line="240" w:lineRule="auto"/>
      <w:jc w:val="center"/>
    </w:pPr>
    <w:rPr>
      <w:rFonts w:ascii="Times New Roman" w:eastAsiaTheme="minorEastAsia" w:hAnsi="Times New Roman"/>
      <w:b/>
      <w:bCs/>
      <w:color w:val="000000"/>
      <w:sz w:val="28"/>
      <w:szCs w:val="28"/>
      <w:lang w:val="en-US"/>
    </w:rPr>
  </w:style>
  <w:style w:type="paragraph" w:customStyle="1" w:styleId="Normal1">
    <w:name w:val="Normal1"/>
    <w:basedOn w:val="Normal"/>
    <w:rsid w:val="00C21CDB"/>
    <w:pPr>
      <w:spacing w:before="100" w:beforeAutospacing="1" w:after="100" w:afterAutospacing="1" w:line="240" w:lineRule="auto"/>
    </w:pPr>
    <w:rPr>
      <w:rFonts w:ascii="Times New Roman" w:hAnsi="Times New Roman"/>
      <w:sz w:val="24"/>
      <w:szCs w:val="24"/>
      <w:lang w:val="en-US"/>
    </w:rPr>
  </w:style>
  <w:style w:type="paragraph" w:customStyle="1" w:styleId="TABELATE">
    <w:name w:val="TABELA_TE"/>
    <w:basedOn w:val="Normal"/>
    <w:uiPriority w:val="99"/>
    <w:rsid w:val="00C21CDB"/>
    <w:pPr>
      <w:autoSpaceDE w:val="0"/>
      <w:autoSpaceDN w:val="0"/>
      <w:adjustRightInd w:val="0"/>
      <w:spacing w:before="60" w:after="60" w:line="240" w:lineRule="auto"/>
    </w:pPr>
    <w:rPr>
      <w:rFonts w:ascii="Courier New" w:eastAsiaTheme="minorEastAsia" w:hAnsi="Courier New" w:cs="Courier New"/>
      <w:color w:val="000000"/>
      <w:sz w:val="16"/>
      <w:szCs w:val="16"/>
      <w:lang w:val="en-US"/>
    </w:rPr>
  </w:style>
  <w:style w:type="paragraph" w:styleId="BalloonText">
    <w:name w:val="Balloon Text"/>
    <w:basedOn w:val="Normal"/>
    <w:link w:val="BalloonTextChar"/>
    <w:uiPriority w:val="99"/>
    <w:semiHidden/>
    <w:unhideWhenUsed/>
    <w:rsid w:val="00C21CDB"/>
    <w:pPr>
      <w:spacing w:after="0"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C21CDB"/>
    <w:rPr>
      <w:rFonts w:ascii="Segoe UI" w:hAnsi="Segoe UI" w:cs="Segoe UI"/>
      <w:sz w:val="18"/>
      <w:szCs w:val="18"/>
      <w:lang w:val="en-US"/>
    </w:rPr>
  </w:style>
  <w:style w:type="character" w:styleId="CommentReference">
    <w:name w:val="annotation reference"/>
    <w:basedOn w:val="DefaultParagraphFont"/>
    <w:uiPriority w:val="99"/>
    <w:semiHidden/>
    <w:unhideWhenUsed/>
    <w:rsid w:val="00D57E01"/>
    <w:rPr>
      <w:sz w:val="16"/>
      <w:szCs w:val="16"/>
    </w:rPr>
  </w:style>
  <w:style w:type="paragraph" w:styleId="CommentText">
    <w:name w:val="annotation text"/>
    <w:basedOn w:val="Normal"/>
    <w:link w:val="CommentTextChar"/>
    <w:uiPriority w:val="99"/>
    <w:semiHidden/>
    <w:unhideWhenUsed/>
    <w:rsid w:val="00D57E01"/>
    <w:pPr>
      <w:spacing w:line="240" w:lineRule="auto"/>
    </w:pPr>
    <w:rPr>
      <w:sz w:val="20"/>
      <w:szCs w:val="20"/>
    </w:rPr>
  </w:style>
  <w:style w:type="character" w:customStyle="1" w:styleId="CommentTextChar">
    <w:name w:val="Comment Text Char"/>
    <w:basedOn w:val="DefaultParagraphFont"/>
    <w:link w:val="CommentText"/>
    <w:uiPriority w:val="99"/>
    <w:semiHidden/>
    <w:rsid w:val="00D57E0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7E01"/>
    <w:rPr>
      <w:b/>
      <w:bCs/>
    </w:rPr>
  </w:style>
  <w:style w:type="character" w:customStyle="1" w:styleId="CommentSubjectChar">
    <w:name w:val="Comment Subject Char"/>
    <w:basedOn w:val="CommentTextChar"/>
    <w:link w:val="CommentSubject"/>
    <w:uiPriority w:val="99"/>
    <w:semiHidden/>
    <w:rsid w:val="00D57E01"/>
    <w:rPr>
      <w:rFonts w:ascii="Calibri" w:eastAsia="Times New Roman" w:hAnsi="Calibri" w:cs="Times New Roman"/>
      <w:b/>
      <w:bCs/>
      <w:sz w:val="20"/>
      <w:szCs w:val="20"/>
    </w:rPr>
  </w:style>
  <w:style w:type="table" w:customStyle="1" w:styleId="TableGrid1">
    <w:name w:val="Table Grid1"/>
    <w:basedOn w:val="TableNormal"/>
    <w:next w:val="TableGrid"/>
    <w:rsid w:val="0097621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4724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71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10F"/>
    <w:rPr>
      <w:rFonts w:ascii="Calibri" w:eastAsia="Times New Roman" w:hAnsi="Calibri" w:cs="Times New Roman"/>
    </w:rPr>
  </w:style>
  <w:style w:type="paragraph" w:styleId="Footer">
    <w:name w:val="footer"/>
    <w:basedOn w:val="Normal"/>
    <w:link w:val="FooterChar"/>
    <w:uiPriority w:val="99"/>
    <w:unhideWhenUsed/>
    <w:rsid w:val="003F71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10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24</Pages>
  <Words>6145</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Bošković</dc:creator>
  <cp:keywords/>
  <dc:description/>
  <cp:lastModifiedBy>Biljana Đurović</cp:lastModifiedBy>
  <cp:revision>215</cp:revision>
  <cp:lastPrinted>2021-12-06T12:28:00Z</cp:lastPrinted>
  <dcterms:created xsi:type="dcterms:W3CDTF">2021-05-04T11:03:00Z</dcterms:created>
  <dcterms:modified xsi:type="dcterms:W3CDTF">2021-12-15T07:47:00Z</dcterms:modified>
</cp:coreProperties>
</file>