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5EC68" w14:textId="77777777" w:rsidR="0001512F" w:rsidRDefault="0001512F" w:rsidP="006D3466">
      <w:pPr>
        <w:spacing w:after="0" w:line="240" w:lineRule="auto"/>
        <w:rPr>
          <w:rFonts w:ascii="Times New Roman" w:hAnsi="Times New Roman" w:cs="Times New Roman"/>
          <w:noProof/>
          <w:lang w:val="sr-Latn-CS"/>
        </w:rPr>
      </w:pPr>
    </w:p>
    <w:p w14:paraId="064ACF77" w14:textId="50E7D4BB"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На основу члана 28 Закона о туристичким организацијама („Службени лист Републике Црне Горе“ бр. 11/04 и  46/07  и „Службени лист Црне Горе“ бр. 45/04 и 42/17), члана  38 став 1  Статута општине Никшић („Службени лист Црне Горе“ број 31/18 ), и члана 23 Одлуке о оснивању Туристичке организације општине Никшић  („Службени лист Републике Црне Горе – општински прописи“ број 35/05),  Скупштина општине Никшић,  на сједници одржаној _____________  године,   д о н и ј е л а   ј е</w:t>
      </w:r>
    </w:p>
    <w:p w14:paraId="7F05B64F" w14:textId="77777777" w:rsidR="00F418EE" w:rsidRPr="00F418EE" w:rsidRDefault="00F418EE" w:rsidP="00F418EE">
      <w:pPr>
        <w:jc w:val="both"/>
        <w:rPr>
          <w:rFonts w:ascii="Times New Roman" w:hAnsi="Times New Roman" w:cs="Times New Roman"/>
          <w:noProof/>
          <w:lang w:val="sr-Latn-CS"/>
        </w:rPr>
      </w:pPr>
    </w:p>
    <w:p w14:paraId="6AF8A1AE" w14:textId="68D8EE09" w:rsidR="00F418EE" w:rsidRP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О Д Л У K У</w:t>
      </w:r>
    </w:p>
    <w:p w14:paraId="5F5F76B6" w14:textId="77777777" w:rsidR="00F418EE" w:rsidRPr="00F418EE" w:rsidRDefault="00F418EE" w:rsidP="00F418EE">
      <w:pPr>
        <w:jc w:val="center"/>
        <w:rPr>
          <w:rFonts w:ascii="Times New Roman" w:hAnsi="Times New Roman" w:cs="Times New Roman"/>
          <w:noProof/>
          <w:lang w:val="sr-Latn-CS"/>
        </w:rPr>
      </w:pPr>
    </w:p>
    <w:p w14:paraId="6C5A1089" w14:textId="77777777" w:rsidR="00F418EE" w:rsidRP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о давању сагласности на Програм рада са финансијским планом Туристичке организације општине Никшић за 2024. годину</w:t>
      </w:r>
    </w:p>
    <w:p w14:paraId="5639519A" w14:textId="77777777" w:rsidR="00F418EE" w:rsidRPr="00F418EE" w:rsidRDefault="00F418EE" w:rsidP="00F418EE">
      <w:pPr>
        <w:jc w:val="center"/>
        <w:rPr>
          <w:rFonts w:ascii="Times New Roman" w:hAnsi="Times New Roman" w:cs="Times New Roman"/>
          <w:noProof/>
          <w:lang w:val="sr-Latn-CS"/>
        </w:rPr>
      </w:pPr>
    </w:p>
    <w:p w14:paraId="3E612DC4" w14:textId="77777777" w:rsidR="00F418EE" w:rsidRPr="00F418EE" w:rsidRDefault="00F418EE" w:rsidP="00F418EE">
      <w:pPr>
        <w:rPr>
          <w:rFonts w:ascii="Times New Roman" w:hAnsi="Times New Roman" w:cs="Times New Roman"/>
          <w:noProof/>
          <w:lang w:val="sr-Latn-CS"/>
        </w:rPr>
      </w:pPr>
      <w:r w:rsidRPr="00F418EE">
        <w:rPr>
          <w:rFonts w:ascii="Times New Roman" w:hAnsi="Times New Roman" w:cs="Times New Roman"/>
          <w:noProof/>
          <w:lang w:val="sr-Latn-CS"/>
        </w:rPr>
        <w:t>Даје се сагласност на Програм рада са финансијским планом Туристичке организације општине Никшић за 2024. годину, који је донијела Скупштина Туристичке организације општине Никшић на сједници одржаној 05. 12. 2023. године.</w:t>
      </w:r>
    </w:p>
    <w:p w14:paraId="1381006B" w14:textId="77777777" w:rsidR="00F418EE" w:rsidRPr="00F418EE" w:rsidRDefault="00F418EE" w:rsidP="00F418EE">
      <w:pPr>
        <w:rPr>
          <w:rFonts w:ascii="Times New Roman" w:hAnsi="Times New Roman" w:cs="Times New Roman"/>
          <w:noProof/>
          <w:lang w:val="sr-Latn-CS"/>
        </w:rPr>
      </w:pPr>
      <w:r w:rsidRPr="00F418EE">
        <w:rPr>
          <w:rFonts w:ascii="Times New Roman" w:hAnsi="Times New Roman" w:cs="Times New Roman"/>
          <w:noProof/>
          <w:lang w:val="sr-Latn-CS"/>
        </w:rPr>
        <w:t>Ова одлука објавиће се у „Службеном листу Црне Горе – Општински прописи”.</w:t>
      </w:r>
    </w:p>
    <w:p w14:paraId="56F9C2DD" w14:textId="77777777" w:rsidR="00F418EE" w:rsidRPr="00F418EE" w:rsidRDefault="00F418EE" w:rsidP="00F418EE">
      <w:pPr>
        <w:jc w:val="center"/>
        <w:rPr>
          <w:rFonts w:ascii="Times New Roman" w:hAnsi="Times New Roman" w:cs="Times New Roman"/>
          <w:noProof/>
          <w:lang w:val="sr-Latn-CS"/>
        </w:rPr>
      </w:pPr>
    </w:p>
    <w:p w14:paraId="46B588C1" w14:textId="77777777" w:rsidR="00F418EE" w:rsidRPr="00F418EE" w:rsidRDefault="00F418EE" w:rsidP="00F418EE">
      <w:pPr>
        <w:jc w:val="center"/>
        <w:rPr>
          <w:rFonts w:ascii="Times New Roman" w:hAnsi="Times New Roman" w:cs="Times New Roman"/>
          <w:noProof/>
          <w:lang w:val="sr-Latn-CS"/>
        </w:rPr>
      </w:pPr>
    </w:p>
    <w:p w14:paraId="011F6C44" w14:textId="77777777" w:rsidR="00F418EE" w:rsidRP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СKУПШТИНА ОПШТИНЕ НИKШИЋ</w:t>
      </w:r>
    </w:p>
    <w:p w14:paraId="2D890A73" w14:textId="77777777" w:rsidR="00F418EE" w:rsidRPr="00F418EE" w:rsidRDefault="00F418EE" w:rsidP="00F418EE">
      <w:pPr>
        <w:jc w:val="center"/>
        <w:rPr>
          <w:rFonts w:ascii="Times New Roman" w:hAnsi="Times New Roman" w:cs="Times New Roman"/>
          <w:noProof/>
          <w:lang w:val="sr-Latn-CS"/>
        </w:rPr>
      </w:pPr>
    </w:p>
    <w:p w14:paraId="7D62BBE3" w14:textId="77777777" w:rsidR="00F418EE" w:rsidRPr="00F418EE" w:rsidRDefault="00F418EE" w:rsidP="00F418EE">
      <w:pPr>
        <w:rPr>
          <w:rFonts w:ascii="Times New Roman" w:hAnsi="Times New Roman" w:cs="Times New Roman"/>
          <w:noProof/>
          <w:lang w:val="sr-Latn-CS"/>
        </w:rPr>
      </w:pPr>
      <w:r w:rsidRPr="00F418EE">
        <w:rPr>
          <w:rFonts w:ascii="Times New Roman" w:hAnsi="Times New Roman" w:cs="Times New Roman"/>
          <w:noProof/>
          <w:lang w:val="sr-Latn-CS"/>
        </w:rPr>
        <w:t>Број: 01-____</w:t>
      </w:r>
    </w:p>
    <w:p w14:paraId="4FCEDE33" w14:textId="23586988" w:rsidR="00F418EE" w:rsidRPr="00F418EE" w:rsidRDefault="00F418EE" w:rsidP="00F418EE">
      <w:pPr>
        <w:rPr>
          <w:rFonts w:ascii="Times New Roman" w:hAnsi="Times New Roman" w:cs="Times New Roman"/>
          <w:noProof/>
          <w:lang w:val="sr-Latn-CS"/>
        </w:rPr>
      </w:pPr>
      <w:r w:rsidRPr="00F418EE">
        <w:rPr>
          <w:rFonts w:ascii="Times New Roman" w:hAnsi="Times New Roman" w:cs="Times New Roman"/>
          <w:noProof/>
          <w:lang w:val="sr-Latn-CS"/>
        </w:rPr>
        <w:t>Никшић _________ 2023. године</w:t>
      </w:r>
      <w:r w:rsidRPr="00F418EE">
        <w:rPr>
          <w:rFonts w:ascii="Times New Roman" w:hAnsi="Times New Roman" w:cs="Times New Roman"/>
          <w:noProof/>
          <w:lang w:val="sr-Latn-CS"/>
        </w:rPr>
        <w:tab/>
        <w:t xml:space="preserve">         </w:t>
      </w:r>
      <w:r>
        <w:rPr>
          <w:rFonts w:ascii="Times New Roman" w:hAnsi="Times New Roman" w:cs="Times New Roman"/>
          <w:noProof/>
          <w:lang w:val="sr-Cyrl-RS"/>
        </w:rPr>
        <w:t xml:space="preserve">                                                          </w:t>
      </w:r>
      <w:r w:rsidRPr="00F418EE">
        <w:rPr>
          <w:rFonts w:ascii="Times New Roman" w:hAnsi="Times New Roman" w:cs="Times New Roman"/>
          <w:noProof/>
          <w:lang w:val="sr-Latn-CS"/>
        </w:rPr>
        <w:t>ПРЕДСЈЕДНИK</w:t>
      </w:r>
    </w:p>
    <w:p w14:paraId="0302EB45" w14:textId="30B65C9C" w:rsidR="00F418EE" w:rsidRPr="00F418EE" w:rsidRDefault="00F418EE" w:rsidP="00F418EE">
      <w:pPr>
        <w:rPr>
          <w:rFonts w:ascii="Times New Roman" w:hAnsi="Times New Roman" w:cs="Times New Roman"/>
          <w:noProof/>
          <w:lang w:val="sr-Latn-CS"/>
        </w:rPr>
      </w:pPr>
      <w:r>
        <w:rPr>
          <w:rFonts w:ascii="Times New Roman" w:hAnsi="Times New Roman" w:cs="Times New Roman"/>
          <w:noProof/>
          <w:lang w:val="sr-Cyrl-RS"/>
        </w:rPr>
        <w:t xml:space="preserve">                                                                                                                               </w:t>
      </w:r>
      <w:r w:rsidRPr="00F418EE">
        <w:rPr>
          <w:rFonts w:ascii="Times New Roman" w:hAnsi="Times New Roman" w:cs="Times New Roman"/>
          <w:noProof/>
          <w:lang w:val="sr-Latn-CS"/>
        </w:rPr>
        <w:t>Немања Вуковић, с.р.</w:t>
      </w:r>
    </w:p>
    <w:p w14:paraId="220872B0" w14:textId="77777777" w:rsidR="00F418EE" w:rsidRPr="00F418EE" w:rsidRDefault="00F418EE" w:rsidP="00F418EE">
      <w:pPr>
        <w:jc w:val="center"/>
        <w:rPr>
          <w:rFonts w:ascii="Times New Roman" w:hAnsi="Times New Roman" w:cs="Times New Roman"/>
          <w:noProof/>
          <w:lang w:val="sr-Latn-CS"/>
        </w:rPr>
      </w:pPr>
    </w:p>
    <w:p w14:paraId="39247B65" w14:textId="77777777" w:rsidR="00F418EE" w:rsidRPr="00F418EE" w:rsidRDefault="00F418EE" w:rsidP="00F418EE">
      <w:pPr>
        <w:jc w:val="center"/>
        <w:rPr>
          <w:rFonts w:ascii="Times New Roman" w:hAnsi="Times New Roman" w:cs="Times New Roman"/>
          <w:noProof/>
          <w:lang w:val="sr-Latn-CS"/>
        </w:rPr>
      </w:pPr>
    </w:p>
    <w:p w14:paraId="479E97AD" w14:textId="77777777" w:rsidR="00F418EE" w:rsidRPr="00F418EE" w:rsidRDefault="00F418EE" w:rsidP="00F418EE">
      <w:pPr>
        <w:jc w:val="center"/>
        <w:rPr>
          <w:rFonts w:ascii="Times New Roman" w:hAnsi="Times New Roman" w:cs="Times New Roman"/>
          <w:noProof/>
          <w:lang w:val="sr-Latn-CS"/>
        </w:rPr>
      </w:pPr>
    </w:p>
    <w:p w14:paraId="2A2D945A" w14:textId="77777777" w:rsidR="00F418EE" w:rsidRPr="00F418EE" w:rsidRDefault="00F418EE" w:rsidP="00F418EE">
      <w:pPr>
        <w:jc w:val="center"/>
        <w:rPr>
          <w:rFonts w:ascii="Times New Roman" w:hAnsi="Times New Roman" w:cs="Times New Roman"/>
          <w:noProof/>
          <w:lang w:val="sr-Latn-CS"/>
        </w:rPr>
      </w:pPr>
    </w:p>
    <w:p w14:paraId="3999DBAB" w14:textId="77777777" w:rsidR="00B500A6" w:rsidRDefault="00B500A6" w:rsidP="00F418EE">
      <w:pPr>
        <w:jc w:val="center"/>
        <w:rPr>
          <w:rFonts w:ascii="Times New Roman" w:hAnsi="Times New Roman" w:cs="Times New Roman"/>
          <w:noProof/>
          <w:lang w:val="sr-Latn-CS"/>
        </w:rPr>
      </w:pPr>
    </w:p>
    <w:p w14:paraId="63447B0C" w14:textId="77777777" w:rsidR="00B500A6" w:rsidRDefault="00B500A6" w:rsidP="00F418EE">
      <w:pPr>
        <w:jc w:val="center"/>
        <w:rPr>
          <w:rFonts w:ascii="Times New Roman" w:hAnsi="Times New Roman" w:cs="Times New Roman"/>
          <w:noProof/>
          <w:lang w:val="sr-Latn-CS"/>
        </w:rPr>
      </w:pPr>
    </w:p>
    <w:p w14:paraId="6272E21E" w14:textId="77777777" w:rsidR="00B500A6" w:rsidRDefault="00B500A6" w:rsidP="00F418EE">
      <w:pPr>
        <w:jc w:val="center"/>
        <w:rPr>
          <w:rFonts w:ascii="Times New Roman" w:hAnsi="Times New Roman" w:cs="Times New Roman"/>
          <w:noProof/>
          <w:lang w:val="sr-Latn-CS"/>
        </w:rPr>
      </w:pPr>
    </w:p>
    <w:p w14:paraId="4153CEA6" w14:textId="77777777" w:rsidR="00B500A6" w:rsidRDefault="00B500A6" w:rsidP="00F418EE">
      <w:pPr>
        <w:jc w:val="center"/>
        <w:rPr>
          <w:rFonts w:ascii="Times New Roman" w:hAnsi="Times New Roman" w:cs="Times New Roman"/>
          <w:noProof/>
          <w:lang w:val="sr-Latn-CS"/>
        </w:rPr>
      </w:pPr>
    </w:p>
    <w:p w14:paraId="6B62C2D6" w14:textId="77777777" w:rsidR="00B500A6" w:rsidRDefault="00B500A6" w:rsidP="00F418EE">
      <w:pPr>
        <w:jc w:val="center"/>
        <w:rPr>
          <w:rFonts w:ascii="Times New Roman" w:hAnsi="Times New Roman" w:cs="Times New Roman"/>
          <w:noProof/>
          <w:lang w:val="sr-Latn-CS"/>
        </w:rPr>
      </w:pPr>
    </w:p>
    <w:p w14:paraId="2ADD5F99" w14:textId="472B838E" w:rsidR="00F418EE" w:rsidRP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lastRenderedPageBreak/>
        <w:t>О Б Р А З Л О Ж Е Њ Е</w:t>
      </w:r>
    </w:p>
    <w:p w14:paraId="09A936F1" w14:textId="77777777" w:rsidR="00F418EE" w:rsidRPr="00F418EE" w:rsidRDefault="00F418EE" w:rsidP="00F418EE">
      <w:pPr>
        <w:jc w:val="both"/>
        <w:rPr>
          <w:rFonts w:ascii="Times New Roman" w:hAnsi="Times New Roman" w:cs="Times New Roman"/>
          <w:noProof/>
          <w:lang w:val="sr-Latn-CS"/>
        </w:rPr>
      </w:pPr>
    </w:p>
    <w:p w14:paraId="3BAD8488" w14:textId="71DD49E4"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ПРАВНИ ОСНОВ: Правни основ за доношење Одлуке  о давању сагласности на Програм рада са финансијским планом Туристичке организације општине Никшић за 202</w:t>
      </w:r>
      <w:r w:rsidR="00396313">
        <w:rPr>
          <w:rFonts w:ascii="Times New Roman" w:hAnsi="Times New Roman" w:cs="Times New Roman"/>
          <w:noProof/>
          <w:lang w:val="sr-Latn-CS"/>
        </w:rPr>
        <w:t>4</w:t>
      </w:r>
      <w:r w:rsidRPr="00F418EE">
        <w:rPr>
          <w:rFonts w:ascii="Times New Roman" w:hAnsi="Times New Roman" w:cs="Times New Roman"/>
          <w:noProof/>
          <w:lang w:val="sr-Latn-CS"/>
        </w:rPr>
        <w:t>. годину  садржан је у одредбама Закона о туристичким организацијама („Службени лист Републике Црне Горе“ бр. 11/04 и  46/07  и „Службени лист Црне Горе“ бр. 45/04 и 42/17), Статута општине Никшић („Службени лист Црне Горе – општински прописи“, број 31/18) и Одлуке о оснивању Туристичке организације општине Никшић  („Службени лист Републике Црне Горе – општински прописи“ број 35/05).</w:t>
      </w:r>
    </w:p>
    <w:p w14:paraId="0AC22C1A" w14:textId="77777777" w:rsidR="00F418EE" w:rsidRPr="00F418EE" w:rsidRDefault="00F418EE" w:rsidP="00F418EE">
      <w:pPr>
        <w:jc w:val="both"/>
        <w:rPr>
          <w:rFonts w:ascii="Times New Roman" w:hAnsi="Times New Roman" w:cs="Times New Roman"/>
          <w:noProof/>
          <w:lang w:val="sr-Latn-CS"/>
        </w:rPr>
      </w:pPr>
    </w:p>
    <w:p w14:paraId="56229AFD" w14:textId="77777777"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Чланом 28 Закона о туристичким организацијама је прописано да надлежни орган локалне самоуправе даје сагласност на статут, годишњи програм рада и програме туристичке информативно пропагандне ђелатности, финансијски план и завршни рачун локалне туристичке организације.</w:t>
      </w:r>
    </w:p>
    <w:p w14:paraId="08A0C8EF" w14:textId="77777777" w:rsidR="00F418EE" w:rsidRPr="00F418EE" w:rsidRDefault="00F418EE" w:rsidP="00F418EE">
      <w:pPr>
        <w:jc w:val="both"/>
        <w:rPr>
          <w:rFonts w:ascii="Times New Roman" w:hAnsi="Times New Roman" w:cs="Times New Roman"/>
          <w:noProof/>
          <w:lang w:val="sr-Latn-CS"/>
        </w:rPr>
      </w:pPr>
    </w:p>
    <w:p w14:paraId="1B493751" w14:textId="77777777"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Чаном  38 став 1 Статута општине су прописана акта која Скупштина доноси у вршењу послова из свог ђелокруга.</w:t>
      </w:r>
    </w:p>
    <w:p w14:paraId="62DBE4A2" w14:textId="77777777" w:rsidR="00F418EE" w:rsidRPr="00F418EE" w:rsidRDefault="00F418EE" w:rsidP="00F418EE">
      <w:pPr>
        <w:jc w:val="both"/>
        <w:rPr>
          <w:rFonts w:ascii="Times New Roman" w:hAnsi="Times New Roman" w:cs="Times New Roman"/>
          <w:noProof/>
          <w:lang w:val="sr-Latn-CS"/>
        </w:rPr>
      </w:pPr>
    </w:p>
    <w:p w14:paraId="28DEFC43" w14:textId="77777777"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Чланом 23 Одлуке о оснивању Туристичке организације општине Никшић  су прописана права и дужности Општине као оснивача Туристичке организације општине Никшић, између осталог да Општина даје сагласност на Статут, статусне промјене, на план развоја и Програм рада и друге програмске акте Туристичке организације општине Никшић.</w:t>
      </w:r>
    </w:p>
    <w:p w14:paraId="0D804EEA" w14:textId="77777777" w:rsidR="00F418EE" w:rsidRPr="00F418EE" w:rsidRDefault="00F418EE" w:rsidP="00F418EE">
      <w:pPr>
        <w:jc w:val="both"/>
        <w:rPr>
          <w:rFonts w:ascii="Times New Roman" w:hAnsi="Times New Roman" w:cs="Times New Roman"/>
          <w:noProof/>
          <w:lang w:val="sr-Latn-CS"/>
        </w:rPr>
      </w:pPr>
    </w:p>
    <w:p w14:paraId="0E601FCF" w14:textId="77777777" w:rsidR="00F418EE" w:rsidRPr="00F418EE" w:rsidRDefault="00F418EE" w:rsidP="00F418EE">
      <w:pPr>
        <w:jc w:val="both"/>
        <w:rPr>
          <w:rFonts w:ascii="Times New Roman" w:hAnsi="Times New Roman" w:cs="Times New Roman"/>
          <w:noProof/>
          <w:lang w:val="sr-Latn-CS"/>
        </w:rPr>
      </w:pPr>
      <w:r w:rsidRPr="00F418EE">
        <w:rPr>
          <w:rFonts w:ascii="Times New Roman" w:hAnsi="Times New Roman" w:cs="Times New Roman"/>
          <w:noProof/>
          <w:lang w:val="sr-Latn-CS"/>
        </w:rPr>
        <w:t>На основу наведеног предлаже се Скупштини општине Никшић да донесе Одлуку о давању сагласности на Програм рада са финансијским планом Туристичке организације општине Никшић.</w:t>
      </w:r>
    </w:p>
    <w:p w14:paraId="18B0EF8A" w14:textId="77777777" w:rsidR="00F418EE" w:rsidRPr="00F418EE" w:rsidRDefault="00F418EE" w:rsidP="00F418EE">
      <w:pPr>
        <w:jc w:val="both"/>
        <w:rPr>
          <w:rFonts w:ascii="Times New Roman" w:hAnsi="Times New Roman" w:cs="Times New Roman"/>
          <w:noProof/>
          <w:lang w:val="sr-Latn-CS"/>
        </w:rPr>
      </w:pPr>
    </w:p>
    <w:p w14:paraId="5BF46D4A" w14:textId="77777777" w:rsidR="00F418EE" w:rsidRDefault="00F418EE" w:rsidP="00F418EE">
      <w:pPr>
        <w:rPr>
          <w:rFonts w:ascii="Times New Roman" w:hAnsi="Times New Roman" w:cs="Times New Roman"/>
          <w:noProof/>
          <w:lang w:val="sr-Latn-CS"/>
        </w:rPr>
      </w:pPr>
    </w:p>
    <w:p w14:paraId="0B8D8D22" w14:textId="5F0B9F8A" w:rsidR="00F418EE" w:rsidRP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ОБРАЂИВАЧ</w:t>
      </w:r>
    </w:p>
    <w:p w14:paraId="506C1828" w14:textId="5D861800" w:rsidR="00F418EE" w:rsidRPr="00010835" w:rsidRDefault="00F418EE" w:rsidP="00F418EE">
      <w:pPr>
        <w:jc w:val="center"/>
        <w:rPr>
          <w:rFonts w:ascii="Times New Roman" w:hAnsi="Times New Roman" w:cs="Times New Roman"/>
          <w:noProof/>
          <w:lang w:val="sr-Cyrl-RS"/>
        </w:rPr>
      </w:pPr>
      <w:r w:rsidRPr="00F418EE">
        <w:rPr>
          <w:rFonts w:ascii="Times New Roman" w:hAnsi="Times New Roman" w:cs="Times New Roman"/>
          <w:noProof/>
          <w:lang w:val="sr-Latn-CS"/>
        </w:rPr>
        <w:t>СЕKРЕТАРИЈАТ ЗА ФИНАНСИЈЕ РАЗВОЈ И ПРЕДУЗЕТНИ</w:t>
      </w:r>
      <w:r w:rsidR="00010835">
        <w:rPr>
          <w:rFonts w:ascii="Times New Roman" w:hAnsi="Times New Roman" w:cs="Times New Roman"/>
          <w:noProof/>
          <w:lang w:val="sr-Cyrl-RS"/>
        </w:rPr>
        <w:t>ШТВО</w:t>
      </w:r>
    </w:p>
    <w:p w14:paraId="5CB70673" w14:textId="77777777" w:rsidR="00F418EE"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 xml:space="preserve">                                                                                                                      </w:t>
      </w:r>
    </w:p>
    <w:p w14:paraId="1B57931F" w14:textId="033E8E57" w:rsidR="00F418EE" w:rsidRPr="00F418EE" w:rsidRDefault="00F418EE" w:rsidP="00F418EE">
      <w:pPr>
        <w:jc w:val="center"/>
        <w:rPr>
          <w:rFonts w:ascii="Times New Roman" w:hAnsi="Times New Roman" w:cs="Times New Roman"/>
          <w:noProof/>
          <w:lang w:val="sr-Latn-CS"/>
        </w:rPr>
      </w:pPr>
      <w:r>
        <w:rPr>
          <w:rFonts w:ascii="Times New Roman" w:hAnsi="Times New Roman" w:cs="Times New Roman"/>
          <w:noProof/>
          <w:lang w:val="sr-Cyrl-RS"/>
        </w:rPr>
        <w:t xml:space="preserve">                                                                                                                                      </w:t>
      </w:r>
      <w:r w:rsidRPr="00F418EE">
        <w:rPr>
          <w:rFonts w:ascii="Times New Roman" w:hAnsi="Times New Roman" w:cs="Times New Roman"/>
          <w:noProof/>
          <w:lang w:val="sr-Latn-CS"/>
        </w:rPr>
        <w:t>Секретар</w:t>
      </w:r>
    </w:p>
    <w:p w14:paraId="266AF095" w14:textId="2C4F3021" w:rsidR="00FB21A9" w:rsidRDefault="00F418EE" w:rsidP="00F418EE">
      <w:pPr>
        <w:jc w:val="center"/>
        <w:rPr>
          <w:rFonts w:ascii="Times New Roman" w:hAnsi="Times New Roman" w:cs="Times New Roman"/>
          <w:noProof/>
          <w:lang w:val="sr-Latn-CS"/>
        </w:rPr>
      </w:pPr>
      <w:r w:rsidRPr="00F418EE">
        <w:rPr>
          <w:rFonts w:ascii="Times New Roman" w:hAnsi="Times New Roman" w:cs="Times New Roman"/>
          <w:noProof/>
          <w:lang w:val="sr-Latn-CS"/>
        </w:rPr>
        <w:t xml:space="preserve">                                                                                               </w:t>
      </w:r>
      <w:r>
        <w:rPr>
          <w:rFonts w:ascii="Times New Roman" w:hAnsi="Times New Roman" w:cs="Times New Roman"/>
          <w:noProof/>
          <w:lang w:val="sr-Cyrl-RS"/>
        </w:rPr>
        <w:t xml:space="preserve">                                     </w:t>
      </w:r>
      <w:r w:rsidRPr="00F418EE">
        <w:rPr>
          <w:rFonts w:ascii="Times New Roman" w:hAnsi="Times New Roman" w:cs="Times New Roman"/>
          <w:noProof/>
          <w:lang w:val="sr-Latn-CS"/>
        </w:rPr>
        <w:t xml:space="preserve">  Шошкић Зоран</w:t>
      </w:r>
      <w:r w:rsidR="002D7986">
        <w:rPr>
          <w:rFonts w:ascii="Times New Roman" w:hAnsi="Times New Roman" w:cs="Times New Roman"/>
          <w:noProof/>
          <w:lang w:val="sr-Cyrl-ME"/>
        </w:rPr>
        <w:t>,с.р.</w:t>
      </w:r>
      <w:bookmarkStart w:id="0" w:name="_GoBack"/>
      <w:bookmarkEnd w:id="0"/>
      <w:r w:rsidR="00FB21A9">
        <w:rPr>
          <w:rFonts w:ascii="Times New Roman" w:hAnsi="Times New Roman" w:cs="Times New Roman"/>
          <w:noProof/>
          <w:sz w:val="32"/>
          <w:szCs w:val="32"/>
          <w:lang w:val="sr-Latn-CS"/>
        </w:rPr>
        <w:t xml:space="preserve">                                                                             </w:t>
      </w:r>
    </w:p>
    <w:p w14:paraId="6F9C391A" w14:textId="77777777" w:rsidR="00FB21A9" w:rsidRDefault="00FB21A9" w:rsidP="006D3466">
      <w:pPr>
        <w:spacing w:after="0" w:line="240" w:lineRule="auto"/>
        <w:rPr>
          <w:rFonts w:ascii="Times New Roman" w:hAnsi="Times New Roman" w:cs="Times New Roman"/>
          <w:noProof/>
          <w:lang w:val="sr-Latn-CS"/>
        </w:rPr>
      </w:pPr>
    </w:p>
    <w:p w14:paraId="57478465" w14:textId="77777777" w:rsidR="00FB21A9" w:rsidRDefault="00FB21A9" w:rsidP="006D3466">
      <w:pPr>
        <w:spacing w:after="0" w:line="240" w:lineRule="auto"/>
        <w:rPr>
          <w:rFonts w:ascii="Times New Roman" w:hAnsi="Times New Roman" w:cs="Times New Roman"/>
          <w:noProof/>
          <w:lang w:val="sr-Latn-CS"/>
        </w:rPr>
      </w:pPr>
    </w:p>
    <w:p w14:paraId="6DAEEA89" w14:textId="77777777" w:rsidR="00FB21A9" w:rsidRPr="005F42AF" w:rsidRDefault="00FB21A9" w:rsidP="006D3466">
      <w:pPr>
        <w:spacing w:after="0" w:line="240" w:lineRule="auto"/>
        <w:rPr>
          <w:rFonts w:ascii="Times New Roman" w:hAnsi="Times New Roman" w:cs="Times New Roman"/>
          <w:noProof/>
          <w:lang w:val="sr-Latn-CS"/>
        </w:rPr>
      </w:pPr>
    </w:p>
    <w:sectPr w:rsidR="00FB21A9" w:rsidRPr="005F42AF" w:rsidSect="006D3466">
      <w:head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60A0" w14:textId="77777777" w:rsidR="008F13EE" w:rsidRDefault="008F13EE" w:rsidP="00597F03">
      <w:pPr>
        <w:spacing w:after="0" w:line="240" w:lineRule="auto"/>
      </w:pPr>
      <w:r>
        <w:separator/>
      </w:r>
    </w:p>
  </w:endnote>
  <w:endnote w:type="continuationSeparator" w:id="0">
    <w:p w14:paraId="643DBA25" w14:textId="77777777" w:rsidR="008F13EE" w:rsidRDefault="008F13EE" w:rsidP="0059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1F12" w14:textId="77777777" w:rsidR="008F13EE" w:rsidRDefault="008F13EE" w:rsidP="00597F03">
      <w:pPr>
        <w:spacing w:after="0" w:line="240" w:lineRule="auto"/>
      </w:pPr>
      <w:r>
        <w:separator/>
      </w:r>
    </w:p>
  </w:footnote>
  <w:footnote w:type="continuationSeparator" w:id="0">
    <w:p w14:paraId="423116A6" w14:textId="77777777" w:rsidR="008F13EE" w:rsidRDefault="008F13EE" w:rsidP="00597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48BF" w14:textId="77777777" w:rsidR="00597F03" w:rsidRDefault="003313D5" w:rsidP="003313D5">
    <w:pPr>
      <w:pStyle w:val="Header"/>
      <w:tabs>
        <w:tab w:val="clear" w:pos="4680"/>
        <w:tab w:val="clear" w:pos="9360"/>
        <w:tab w:val="left" w:pos="35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31343"/>
    <w:multiLevelType w:val="hybridMultilevel"/>
    <w:tmpl w:val="AD02C628"/>
    <w:lvl w:ilvl="0" w:tplc="2E5CCE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82"/>
    <w:rsid w:val="00006705"/>
    <w:rsid w:val="00010835"/>
    <w:rsid w:val="0001512F"/>
    <w:rsid w:val="000716C4"/>
    <w:rsid w:val="000778E5"/>
    <w:rsid w:val="00081207"/>
    <w:rsid w:val="0008495C"/>
    <w:rsid w:val="000A3787"/>
    <w:rsid w:val="000E3758"/>
    <w:rsid w:val="000F2358"/>
    <w:rsid w:val="00127C22"/>
    <w:rsid w:val="0019277E"/>
    <w:rsid w:val="001A1549"/>
    <w:rsid w:val="001E0F0F"/>
    <w:rsid w:val="001E718B"/>
    <w:rsid w:val="00295BA1"/>
    <w:rsid w:val="002A4B24"/>
    <w:rsid w:val="002B2193"/>
    <w:rsid w:val="002B6F82"/>
    <w:rsid w:val="002D174E"/>
    <w:rsid w:val="002D38FD"/>
    <w:rsid w:val="002D76A5"/>
    <w:rsid w:val="002D7986"/>
    <w:rsid w:val="002E7A20"/>
    <w:rsid w:val="002F2157"/>
    <w:rsid w:val="0030000C"/>
    <w:rsid w:val="003313D5"/>
    <w:rsid w:val="00333B22"/>
    <w:rsid w:val="003342E2"/>
    <w:rsid w:val="0034166A"/>
    <w:rsid w:val="00346106"/>
    <w:rsid w:val="00375391"/>
    <w:rsid w:val="00396313"/>
    <w:rsid w:val="003B75BB"/>
    <w:rsid w:val="003F3877"/>
    <w:rsid w:val="003F5810"/>
    <w:rsid w:val="004131F4"/>
    <w:rsid w:val="0041653C"/>
    <w:rsid w:val="0042711E"/>
    <w:rsid w:val="004332FC"/>
    <w:rsid w:val="00441451"/>
    <w:rsid w:val="00454F86"/>
    <w:rsid w:val="00482217"/>
    <w:rsid w:val="0048567B"/>
    <w:rsid w:val="004C647C"/>
    <w:rsid w:val="004E0566"/>
    <w:rsid w:val="005032C7"/>
    <w:rsid w:val="005177F7"/>
    <w:rsid w:val="005205CB"/>
    <w:rsid w:val="00535106"/>
    <w:rsid w:val="005369C8"/>
    <w:rsid w:val="00552642"/>
    <w:rsid w:val="00553046"/>
    <w:rsid w:val="005964F9"/>
    <w:rsid w:val="00597F03"/>
    <w:rsid w:val="005F42AF"/>
    <w:rsid w:val="00611DE7"/>
    <w:rsid w:val="006258C4"/>
    <w:rsid w:val="006316E7"/>
    <w:rsid w:val="00650F0B"/>
    <w:rsid w:val="0067271A"/>
    <w:rsid w:val="006B61B3"/>
    <w:rsid w:val="006C7C7B"/>
    <w:rsid w:val="006D3466"/>
    <w:rsid w:val="007067AD"/>
    <w:rsid w:val="00712E37"/>
    <w:rsid w:val="00715119"/>
    <w:rsid w:val="007242E0"/>
    <w:rsid w:val="00744991"/>
    <w:rsid w:val="0076062D"/>
    <w:rsid w:val="00784DC8"/>
    <w:rsid w:val="007C102F"/>
    <w:rsid w:val="00830994"/>
    <w:rsid w:val="00835C54"/>
    <w:rsid w:val="008503F4"/>
    <w:rsid w:val="0086430F"/>
    <w:rsid w:val="008B649E"/>
    <w:rsid w:val="008C05AE"/>
    <w:rsid w:val="008E4A28"/>
    <w:rsid w:val="008F13EE"/>
    <w:rsid w:val="008F34EF"/>
    <w:rsid w:val="00915B83"/>
    <w:rsid w:val="009205ED"/>
    <w:rsid w:val="00925413"/>
    <w:rsid w:val="00926312"/>
    <w:rsid w:val="00942F0A"/>
    <w:rsid w:val="00953897"/>
    <w:rsid w:val="00963ED3"/>
    <w:rsid w:val="00985F21"/>
    <w:rsid w:val="009A333E"/>
    <w:rsid w:val="009B580F"/>
    <w:rsid w:val="009B7BBF"/>
    <w:rsid w:val="009C44F5"/>
    <w:rsid w:val="00A1332A"/>
    <w:rsid w:val="00A14C72"/>
    <w:rsid w:val="00A36EED"/>
    <w:rsid w:val="00AB555D"/>
    <w:rsid w:val="00AB705B"/>
    <w:rsid w:val="00AC5ED7"/>
    <w:rsid w:val="00AF589E"/>
    <w:rsid w:val="00AF716C"/>
    <w:rsid w:val="00B12F64"/>
    <w:rsid w:val="00B2086E"/>
    <w:rsid w:val="00B30FBE"/>
    <w:rsid w:val="00B500A6"/>
    <w:rsid w:val="00B6322C"/>
    <w:rsid w:val="00B64F61"/>
    <w:rsid w:val="00B774AB"/>
    <w:rsid w:val="00BB4786"/>
    <w:rsid w:val="00BC3F75"/>
    <w:rsid w:val="00BD2441"/>
    <w:rsid w:val="00BF2CBC"/>
    <w:rsid w:val="00C16D6D"/>
    <w:rsid w:val="00C174A1"/>
    <w:rsid w:val="00C346D4"/>
    <w:rsid w:val="00C4551A"/>
    <w:rsid w:val="00C54B3B"/>
    <w:rsid w:val="00C57805"/>
    <w:rsid w:val="00C83EEF"/>
    <w:rsid w:val="00CC07BA"/>
    <w:rsid w:val="00D11EFF"/>
    <w:rsid w:val="00D15897"/>
    <w:rsid w:val="00D275A0"/>
    <w:rsid w:val="00D33629"/>
    <w:rsid w:val="00D35103"/>
    <w:rsid w:val="00D41DB9"/>
    <w:rsid w:val="00D578D5"/>
    <w:rsid w:val="00D62513"/>
    <w:rsid w:val="00D73D07"/>
    <w:rsid w:val="00DE4D17"/>
    <w:rsid w:val="00DE6D21"/>
    <w:rsid w:val="00DF7D07"/>
    <w:rsid w:val="00E05168"/>
    <w:rsid w:val="00E10933"/>
    <w:rsid w:val="00E245CC"/>
    <w:rsid w:val="00E403BA"/>
    <w:rsid w:val="00E45D6E"/>
    <w:rsid w:val="00EA6575"/>
    <w:rsid w:val="00EC4B4B"/>
    <w:rsid w:val="00F013BE"/>
    <w:rsid w:val="00F418EE"/>
    <w:rsid w:val="00F6085F"/>
    <w:rsid w:val="00F751BA"/>
    <w:rsid w:val="00F833FB"/>
    <w:rsid w:val="00F930E2"/>
    <w:rsid w:val="00F93F41"/>
    <w:rsid w:val="00FA6A2F"/>
    <w:rsid w:val="00FA72CB"/>
    <w:rsid w:val="00FB21A9"/>
    <w:rsid w:val="00FC05C3"/>
    <w:rsid w:val="00FC74CC"/>
    <w:rsid w:val="00FC7590"/>
    <w:rsid w:val="00FE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F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F03"/>
  </w:style>
  <w:style w:type="paragraph" w:styleId="Footer">
    <w:name w:val="footer"/>
    <w:basedOn w:val="Normal"/>
    <w:link w:val="FooterChar"/>
    <w:uiPriority w:val="99"/>
    <w:semiHidden/>
    <w:unhideWhenUsed/>
    <w:rsid w:val="00597F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F03"/>
  </w:style>
  <w:style w:type="paragraph" w:styleId="BalloonText">
    <w:name w:val="Balloon Text"/>
    <w:basedOn w:val="Normal"/>
    <w:link w:val="BalloonTextChar"/>
    <w:uiPriority w:val="99"/>
    <w:semiHidden/>
    <w:unhideWhenUsed/>
    <w:rsid w:val="0059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F03"/>
    <w:rPr>
      <w:rFonts w:ascii="Tahoma" w:hAnsi="Tahoma" w:cs="Tahoma"/>
      <w:sz w:val="16"/>
      <w:szCs w:val="16"/>
    </w:rPr>
  </w:style>
  <w:style w:type="character" w:styleId="Hyperlink">
    <w:name w:val="Hyperlink"/>
    <w:basedOn w:val="DefaultParagraphFont"/>
    <w:uiPriority w:val="99"/>
    <w:unhideWhenUsed/>
    <w:rsid w:val="00F833FB"/>
    <w:rPr>
      <w:color w:val="0000FF"/>
      <w:u w:val="single"/>
    </w:rPr>
  </w:style>
  <w:style w:type="character" w:styleId="FollowedHyperlink">
    <w:name w:val="FollowedHyperlink"/>
    <w:basedOn w:val="DefaultParagraphFont"/>
    <w:uiPriority w:val="99"/>
    <w:semiHidden/>
    <w:unhideWhenUsed/>
    <w:rsid w:val="00F833FB"/>
    <w:rPr>
      <w:color w:val="954F72" w:themeColor="followedHyperlink"/>
      <w:u w:val="single"/>
    </w:rPr>
  </w:style>
  <w:style w:type="paragraph" w:styleId="ListParagraph">
    <w:name w:val="List Paragraph"/>
    <w:basedOn w:val="Normal"/>
    <w:uiPriority w:val="34"/>
    <w:qFormat/>
    <w:rsid w:val="00A13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F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F03"/>
  </w:style>
  <w:style w:type="paragraph" w:styleId="Footer">
    <w:name w:val="footer"/>
    <w:basedOn w:val="Normal"/>
    <w:link w:val="FooterChar"/>
    <w:uiPriority w:val="99"/>
    <w:semiHidden/>
    <w:unhideWhenUsed/>
    <w:rsid w:val="00597F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F03"/>
  </w:style>
  <w:style w:type="paragraph" w:styleId="BalloonText">
    <w:name w:val="Balloon Text"/>
    <w:basedOn w:val="Normal"/>
    <w:link w:val="BalloonTextChar"/>
    <w:uiPriority w:val="99"/>
    <w:semiHidden/>
    <w:unhideWhenUsed/>
    <w:rsid w:val="0059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F03"/>
    <w:rPr>
      <w:rFonts w:ascii="Tahoma" w:hAnsi="Tahoma" w:cs="Tahoma"/>
      <w:sz w:val="16"/>
      <w:szCs w:val="16"/>
    </w:rPr>
  </w:style>
  <w:style w:type="character" w:styleId="Hyperlink">
    <w:name w:val="Hyperlink"/>
    <w:basedOn w:val="DefaultParagraphFont"/>
    <w:uiPriority w:val="99"/>
    <w:unhideWhenUsed/>
    <w:rsid w:val="00F833FB"/>
    <w:rPr>
      <w:color w:val="0000FF"/>
      <w:u w:val="single"/>
    </w:rPr>
  </w:style>
  <w:style w:type="character" w:styleId="FollowedHyperlink">
    <w:name w:val="FollowedHyperlink"/>
    <w:basedOn w:val="DefaultParagraphFont"/>
    <w:uiPriority w:val="99"/>
    <w:semiHidden/>
    <w:unhideWhenUsed/>
    <w:rsid w:val="00F833FB"/>
    <w:rPr>
      <w:color w:val="954F72" w:themeColor="followedHyperlink"/>
      <w:u w:val="single"/>
    </w:rPr>
  </w:style>
  <w:style w:type="paragraph" w:styleId="ListParagraph">
    <w:name w:val="List Paragraph"/>
    <w:basedOn w:val="Normal"/>
    <w:uiPriority w:val="34"/>
    <w:qFormat/>
    <w:rsid w:val="00A13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E1295-C5B0-4D92-BCBB-C4F9F205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Dordije Brkuljan</dc:creator>
  <cp:lastModifiedBy>Biljana Đurović</cp:lastModifiedBy>
  <cp:revision>9</cp:revision>
  <cp:lastPrinted>2023-12-06T13:12:00Z</cp:lastPrinted>
  <dcterms:created xsi:type="dcterms:W3CDTF">2023-12-06T10:58:00Z</dcterms:created>
  <dcterms:modified xsi:type="dcterms:W3CDTF">2023-12-11T13:13:00Z</dcterms:modified>
</cp:coreProperties>
</file>