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23AE" w14:textId="7BD44CC4" w:rsidR="00777BE5" w:rsidRPr="007705A3" w:rsidRDefault="00BE283E" w:rsidP="00777BE5">
      <w:pPr>
        <w:pStyle w:val="NoSpacing"/>
        <w:jc w:val="right"/>
        <w:rPr>
          <w:rFonts w:ascii="Arial" w:hAnsi="Arial" w:cs="Arial"/>
          <w:b/>
          <w:noProof/>
          <w:lang w:val="sr-Cyrl-CS"/>
        </w:rPr>
      </w:pPr>
      <w:r w:rsidRPr="007705A3">
        <w:rPr>
          <w:rFonts w:ascii="Arial" w:hAnsi="Arial" w:cs="Arial"/>
          <w:b/>
          <w:noProof/>
          <w:lang w:val="sr-Cyrl-CS"/>
        </w:rPr>
        <w:t>ПРЕДЛОГ</w:t>
      </w:r>
    </w:p>
    <w:p w14:paraId="75FFA8D8" w14:textId="77777777" w:rsidR="00BE4F2B" w:rsidRPr="007705A3" w:rsidRDefault="00BE4F2B" w:rsidP="00777BE5">
      <w:pPr>
        <w:pStyle w:val="NoSpacing"/>
        <w:jc w:val="right"/>
        <w:rPr>
          <w:rFonts w:ascii="Arial" w:hAnsi="Arial" w:cs="Arial"/>
          <w:b/>
          <w:noProof/>
          <w:lang w:val="sr-Cyrl-CS"/>
        </w:rPr>
      </w:pPr>
    </w:p>
    <w:p w14:paraId="6BFD501E" w14:textId="77777777" w:rsidR="00777BE5" w:rsidRPr="007705A3" w:rsidRDefault="00777BE5" w:rsidP="00777BE5">
      <w:pPr>
        <w:pStyle w:val="NoSpacing"/>
        <w:jc w:val="both"/>
        <w:rPr>
          <w:rFonts w:ascii="Arial" w:hAnsi="Arial" w:cs="Arial"/>
          <w:noProof/>
          <w:lang w:val="sr-Cyrl-CS"/>
        </w:rPr>
      </w:pPr>
    </w:p>
    <w:p w14:paraId="6FF76D3B" w14:textId="2BB6C300" w:rsidR="00777BE5" w:rsidRPr="007705A3" w:rsidRDefault="00BE283E" w:rsidP="00046389">
      <w:pPr>
        <w:pStyle w:val="N05Y"/>
        <w:spacing w:after="0"/>
        <w:ind w:firstLine="720"/>
        <w:jc w:val="both"/>
        <w:rPr>
          <w:rFonts w:ascii="Arial" w:hAnsi="Arial" w:cs="Arial"/>
          <w:b w:val="0"/>
          <w:noProof/>
          <w:sz w:val="22"/>
          <w:szCs w:val="22"/>
          <w:lang w:val="sr-Cyrl-CS"/>
        </w:rPr>
      </w:pP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основу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члана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2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Закона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локалним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комуналним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таксама</w:t>
      </w:r>
      <w:r w:rsidR="00046389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,,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”</w:t>
      </w:r>
      <w:r w:rsidR="00BF1B79">
        <w:rPr>
          <w:rFonts w:ascii="Arial" w:hAnsi="Arial" w:cs="Arial"/>
          <w:b w:val="0"/>
          <w:noProof/>
          <w:sz w:val="22"/>
          <w:szCs w:val="22"/>
          <w:lang w:val="sr-Cyrl-CS"/>
        </w:rPr>
        <w:t>,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број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18/19),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члана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7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став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тачка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4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Закона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финансирању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локалне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самоуправе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(,,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D64F94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D64F94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”,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D64F94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. 3/19, 86/22, 5/24 ,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92/25</w:t>
      </w:r>
      <w:r w:rsidR="00D64F94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D64F94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149/25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),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члана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38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став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тачка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8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Закона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локалној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самоуправи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,,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”,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. 2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>/18, 34/19, 38/20, 50/22, 84/22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81/25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98/25)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члана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35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став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тачка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8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Статута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="00BF1B79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пштине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Никшић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(,,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Сл</w:t>
      </w:r>
      <w:r w:rsidR="00BF1B79">
        <w:rPr>
          <w:rFonts w:ascii="Arial" w:hAnsi="Arial" w:cs="Arial"/>
          <w:b w:val="0"/>
          <w:noProof/>
          <w:sz w:val="22"/>
          <w:szCs w:val="22"/>
          <w:lang w:val="sr-Cyrl-CS"/>
        </w:rPr>
        <w:t>ужбени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- </w:t>
      </w:r>
      <w:r w:rsidR="007705A3">
        <w:rPr>
          <w:rFonts w:ascii="Arial" w:hAnsi="Arial" w:cs="Arial"/>
          <w:b w:val="0"/>
          <w:noProof/>
          <w:sz w:val="22"/>
          <w:szCs w:val="22"/>
        </w:rPr>
        <w:t>O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пштински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прописи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",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>. 31/18,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21/23 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и </w:t>
      </w:r>
      <w:r w:rsidR="00DA049B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42/25</w:t>
      </w:r>
      <w:r w:rsidR="00673D2F">
        <w:rPr>
          <w:rFonts w:ascii="Arial" w:hAnsi="Arial" w:cs="Arial"/>
          <w:b w:val="0"/>
          <w:noProof/>
          <w:sz w:val="22"/>
          <w:szCs w:val="22"/>
          <w:lang w:val="sr-Latn-ME"/>
        </w:rPr>
        <w:t xml:space="preserve"> </w:t>
      </w:r>
      <w:r w:rsidR="00673D2F">
        <w:rPr>
          <w:rFonts w:ascii="Arial" w:hAnsi="Arial" w:cs="Arial"/>
          <w:b w:val="0"/>
          <w:noProof/>
          <w:sz w:val="22"/>
          <w:szCs w:val="22"/>
          <w:lang w:val="sr-Cyrl-CS"/>
        </w:rPr>
        <w:t>,,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”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>,</w:t>
      </w:r>
      <w:bookmarkStart w:id="0" w:name="_GoBack"/>
      <w:bookmarkEnd w:id="0"/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DA049B">
        <w:rPr>
          <w:rFonts w:ascii="Arial" w:hAnsi="Arial" w:cs="Arial"/>
          <w:b w:val="0"/>
          <w:noProof/>
          <w:sz w:val="22"/>
          <w:szCs w:val="22"/>
          <w:lang w:val="sr-Cyrl-CS"/>
        </w:rPr>
        <w:t>. 62/25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),</w:t>
      </w:r>
      <w:r w:rsidR="00777BE5" w:rsidRPr="007705A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након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добијања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сагласности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Владе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Црне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Горе</w:t>
      </w:r>
      <w:r w:rsidR="00202299">
        <w:rPr>
          <w:rFonts w:ascii="Arial" w:hAnsi="Arial" w:cs="Arial"/>
          <w:b w:val="0"/>
          <w:noProof/>
          <w:sz w:val="22"/>
          <w:szCs w:val="22"/>
          <w:lang w:val="sr-Cyrl-CS"/>
        </w:rPr>
        <w:t>,</w:t>
      </w:r>
      <w:r w:rsidR="00046389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број</w:t>
      </w:r>
      <w:r w:rsidR="00046389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11-011/26-380/4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од</w:t>
      </w:r>
      <w:r w:rsidR="00046389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19.02.2026.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године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Скупштина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="006E1C96">
        <w:rPr>
          <w:rFonts w:ascii="Arial" w:hAnsi="Arial" w:cs="Arial"/>
          <w:b w:val="0"/>
          <w:noProof/>
          <w:sz w:val="22"/>
          <w:szCs w:val="22"/>
          <w:lang w:val="sr-Latn-ME"/>
        </w:rPr>
        <w:t>o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пштине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Никшић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на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сједници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од</w:t>
      </w:r>
      <w:r w:rsidR="006E1C96">
        <w:rPr>
          <w:rFonts w:ascii="Arial" w:hAnsi="Arial" w:cs="Arial"/>
          <w:b w:val="0"/>
          <w:noProof/>
          <w:sz w:val="22"/>
          <w:szCs w:val="22"/>
          <w:lang w:val="sr-Cyrl-ME"/>
        </w:rPr>
        <w:t>ржаној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__</w:t>
      </w:r>
      <w:r w:rsidR="009C4D53">
        <w:rPr>
          <w:rFonts w:ascii="Arial" w:hAnsi="Arial" w:cs="Arial"/>
          <w:b w:val="0"/>
          <w:noProof/>
          <w:sz w:val="22"/>
          <w:szCs w:val="22"/>
          <w:lang w:val="sr-Cyrl-CS"/>
        </w:rPr>
        <w:t>__________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2026.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године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 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донијела</w:t>
      </w:r>
      <w:r w:rsidR="00777BE5"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 </w:t>
      </w:r>
      <w:r w:rsidRPr="007705A3">
        <w:rPr>
          <w:rFonts w:ascii="Arial" w:hAnsi="Arial" w:cs="Arial"/>
          <w:b w:val="0"/>
          <w:noProof/>
          <w:sz w:val="22"/>
          <w:szCs w:val="22"/>
          <w:lang w:val="sr-Cyrl-CS"/>
        </w:rPr>
        <w:t>је</w:t>
      </w:r>
    </w:p>
    <w:p w14:paraId="022664A7" w14:textId="77777777" w:rsidR="00D3729B" w:rsidRPr="007705A3" w:rsidRDefault="00D3729B" w:rsidP="00046389">
      <w:pPr>
        <w:pStyle w:val="N05Y"/>
        <w:spacing w:after="0"/>
        <w:ind w:firstLine="720"/>
        <w:jc w:val="both"/>
        <w:rPr>
          <w:rFonts w:ascii="Arial" w:hAnsi="Arial" w:cs="Arial"/>
          <w:b w:val="0"/>
          <w:noProof/>
          <w:sz w:val="22"/>
          <w:szCs w:val="22"/>
          <w:lang w:val="sr-Cyrl-CS"/>
        </w:rPr>
      </w:pPr>
    </w:p>
    <w:p w14:paraId="15F003A8" w14:textId="77777777" w:rsidR="00046389" w:rsidRPr="007705A3" w:rsidRDefault="00046389" w:rsidP="00046389">
      <w:pPr>
        <w:pStyle w:val="N05Y"/>
        <w:spacing w:after="0"/>
        <w:ind w:firstLine="720"/>
        <w:jc w:val="both"/>
        <w:rPr>
          <w:rFonts w:ascii="Arial" w:hAnsi="Arial" w:cs="Arial"/>
          <w:b w:val="0"/>
          <w:noProof/>
          <w:sz w:val="22"/>
          <w:szCs w:val="22"/>
          <w:lang w:val="sr-Cyrl-CS"/>
        </w:rPr>
      </w:pPr>
    </w:p>
    <w:p w14:paraId="33C90539" w14:textId="3ADF459F" w:rsidR="00777BE5" w:rsidRPr="007705A3" w:rsidRDefault="00BE283E" w:rsidP="00777BE5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  <w:r w:rsidRPr="007705A3">
        <w:rPr>
          <w:rFonts w:ascii="Arial" w:hAnsi="Arial" w:cs="Arial"/>
          <w:b/>
          <w:noProof/>
          <w:lang w:val="sr-Cyrl-CS"/>
        </w:rPr>
        <w:t>ОДЛУКУ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</w:p>
    <w:p w14:paraId="41DA273C" w14:textId="77777777" w:rsidR="00BE4F2B" w:rsidRPr="007705A3" w:rsidRDefault="00BE4F2B" w:rsidP="00777BE5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</w:p>
    <w:p w14:paraId="6920063B" w14:textId="0AA31EBC" w:rsidR="00777BE5" w:rsidRPr="007705A3" w:rsidRDefault="00BE283E" w:rsidP="00777BE5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  <w:r w:rsidRPr="007705A3">
        <w:rPr>
          <w:rFonts w:ascii="Arial" w:hAnsi="Arial" w:cs="Arial"/>
          <w:b/>
          <w:noProof/>
          <w:lang w:val="sr-Cyrl-CS"/>
        </w:rPr>
        <w:t>О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ИЗМЈЕНАМА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ОДЛУКЕ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О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ЛОКАЛНИМ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КОМУНАЛНИМ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ТАКСАМА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У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ОПШТИНИ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b/>
          <w:noProof/>
          <w:lang w:val="sr-Cyrl-CS"/>
        </w:rPr>
        <w:t>НИКШИЋ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</w:p>
    <w:p w14:paraId="0C9BF2AF" w14:textId="77777777" w:rsidR="00777BE5" w:rsidRPr="007705A3" w:rsidRDefault="00777BE5" w:rsidP="00777BE5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</w:p>
    <w:p w14:paraId="55B9D09B" w14:textId="031A0ECF" w:rsidR="00777BE5" w:rsidRPr="007705A3" w:rsidRDefault="00BE283E" w:rsidP="00777BE5">
      <w:pPr>
        <w:spacing w:after="0" w:line="240" w:lineRule="auto"/>
        <w:jc w:val="center"/>
        <w:rPr>
          <w:rFonts w:ascii="Arial" w:hAnsi="Arial" w:cs="Arial"/>
          <w:b/>
          <w:noProof/>
          <w:color w:val="000000" w:themeColor="text1"/>
          <w:lang w:val="sr-Cyrl-CS"/>
        </w:rPr>
      </w:pPr>
      <w:r w:rsidRPr="007705A3">
        <w:rPr>
          <w:rFonts w:ascii="Arial" w:hAnsi="Arial" w:cs="Arial"/>
          <w:b/>
          <w:noProof/>
          <w:color w:val="000000" w:themeColor="text1"/>
          <w:lang w:val="sr-Cyrl-CS"/>
        </w:rPr>
        <w:t>Члан</w:t>
      </w:r>
      <w:r w:rsidR="00777BE5" w:rsidRPr="007705A3">
        <w:rPr>
          <w:rFonts w:ascii="Arial" w:hAnsi="Arial" w:cs="Arial"/>
          <w:b/>
          <w:noProof/>
          <w:color w:val="000000" w:themeColor="text1"/>
          <w:lang w:val="sr-Cyrl-CS"/>
        </w:rPr>
        <w:t xml:space="preserve"> 1</w:t>
      </w:r>
    </w:p>
    <w:p w14:paraId="5484AA84" w14:textId="77777777" w:rsidR="00777BE5" w:rsidRPr="007705A3" w:rsidRDefault="00777BE5" w:rsidP="00FC76FD">
      <w:pPr>
        <w:spacing w:after="0" w:line="240" w:lineRule="auto"/>
        <w:jc w:val="both"/>
        <w:rPr>
          <w:rFonts w:ascii="Arial" w:hAnsi="Arial" w:cs="Arial"/>
          <w:b/>
          <w:noProof/>
          <w:color w:val="000000" w:themeColor="text1"/>
          <w:lang w:val="sr-Cyrl-CS"/>
        </w:rPr>
      </w:pPr>
    </w:p>
    <w:p w14:paraId="008E6C7D" w14:textId="358060D0" w:rsidR="00777BE5" w:rsidRPr="007705A3" w:rsidRDefault="00BE283E" w:rsidP="00FC76FD">
      <w:pPr>
        <w:pStyle w:val="NoSpacing"/>
        <w:ind w:firstLine="720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Одлуци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Никшић</w:t>
      </w:r>
      <w:r w:rsidR="001648BC">
        <w:rPr>
          <w:rFonts w:ascii="Arial" w:hAnsi="Arial" w:cs="Arial"/>
          <w:noProof/>
          <w:lang w:val="sr-Cyrl-CS"/>
        </w:rPr>
        <w:t xml:space="preserve"> (,,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 xml:space="preserve"> – </w:t>
      </w:r>
      <w:r w:rsidR="007705A3">
        <w:rPr>
          <w:rFonts w:ascii="Arial" w:hAnsi="Arial" w:cs="Arial"/>
          <w:noProof/>
          <w:lang w:val="sr-Cyrl-CS"/>
        </w:rPr>
        <w:t>O</w:t>
      </w:r>
      <w:r w:rsidRPr="007705A3">
        <w:rPr>
          <w:rFonts w:ascii="Arial" w:hAnsi="Arial" w:cs="Arial"/>
          <w:noProof/>
          <w:lang w:val="sr-Cyrl-CS"/>
        </w:rPr>
        <w:t>пштински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прописи</w:t>
      </w:r>
      <w:r w:rsidR="00777BE5" w:rsidRPr="007705A3">
        <w:rPr>
          <w:rFonts w:ascii="Arial" w:hAnsi="Arial" w:cs="Arial"/>
          <w:noProof/>
          <w:lang w:val="sr-Cyrl-CS"/>
        </w:rPr>
        <w:t xml:space="preserve">”, </w:t>
      </w:r>
      <w:r w:rsidRPr="007705A3">
        <w:rPr>
          <w:rFonts w:ascii="Arial" w:hAnsi="Arial" w:cs="Arial"/>
          <w:noProof/>
          <w:lang w:val="sr-Cyrl-CS"/>
        </w:rPr>
        <w:t>бр</w:t>
      </w:r>
      <w:r w:rsidR="00777BE5" w:rsidRPr="007705A3">
        <w:rPr>
          <w:rFonts w:ascii="Arial" w:hAnsi="Arial" w:cs="Arial"/>
          <w:noProof/>
          <w:lang w:val="sr-Cyrl-CS"/>
        </w:rPr>
        <w:t xml:space="preserve">. 45/19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45/20) </w:t>
      </w:r>
      <w:r w:rsidRPr="007705A3">
        <w:rPr>
          <w:rFonts w:ascii="Arial" w:hAnsi="Arial" w:cs="Arial"/>
          <w:noProof/>
          <w:lang w:val="sr-Cyrl-CS"/>
        </w:rPr>
        <w:t>члан</w:t>
      </w:r>
      <w:r w:rsidR="00777BE5" w:rsidRPr="007705A3">
        <w:rPr>
          <w:rFonts w:ascii="Arial" w:hAnsi="Arial" w:cs="Arial"/>
          <w:noProof/>
          <w:lang w:val="sr-Cyrl-CS"/>
        </w:rPr>
        <w:t xml:space="preserve"> 9 </w:t>
      </w:r>
      <w:r w:rsidRPr="007705A3">
        <w:rPr>
          <w:rFonts w:ascii="Arial" w:hAnsi="Arial" w:cs="Arial"/>
          <w:noProof/>
          <w:lang w:val="sr-Cyrl-CS"/>
        </w:rPr>
        <w:t>мијења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гласи</w:t>
      </w:r>
      <w:r w:rsidR="00777BE5" w:rsidRPr="007705A3">
        <w:rPr>
          <w:rFonts w:ascii="Arial" w:hAnsi="Arial" w:cs="Arial"/>
          <w:noProof/>
          <w:lang w:val="sr-Cyrl-CS"/>
        </w:rPr>
        <w:t xml:space="preserve">: </w:t>
      </w:r>
    </w:p>
    <w:p w14:paraId="72E4A56A" w14:textId="6AB19B87" w:rsidR="00777BE5" w:rsidRPr="007705A3" w:rsidRDefault="00777BE5" w:rsidP="00FC76FD">
      <w:pPr>
        <w:pStyle w:val="NoSpacing"/>
        <w:ind w:firstLine="720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,,</w:t>
      </w:r>
      <w:r w:rsidR="00BE283E" w:rsidRPr="007705A3">
        <w:rPr>
          <w:rFonts w:ascii="Arial" w:hAnsi="Arial" w:cs="Arial"/>
          <w:noProof/>
          <w:lang w:val="sr-Cyrl-CS"/>
        </w:rPr>
        <w:t>Висина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локалне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комуналне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члана</w:t>
      </w:r>
      <w:r w:rsidRPr="007705A3">
        <w:rPr>
          <w:rFonts w:ascii="Arial" w:hAnsi="Arial" w:cs="Arial"/>
          <w:noProof/>
          <w:lang w:val="sr-Cyrl-CS"/>
        </w:rPr>
        <w:t xml:space="preserve"> 4 </w:t>
      </w:r>
      <w:r w:rsidR="00BE283E" w:rsidRPr="007705A3">
        <w:rPr>
          <w:rFonts w:ascii="Arial" w:hAnsi="Arial" w:cs="Arial"/>
          <w:noProof/>
          <w:lang w:val="sr-Cyrl-CS"/>
        </w:rPr>
        <w:t>ове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Одлуке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утврђује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зависности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површине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времена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зоне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којој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налазе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објекти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предмети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односно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врше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услуге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сходно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зонама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утврђеним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Одлуком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доношењу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Cyrl-CS"/>
        </w:rPr>
        <w:t>П</w:t>
      </w:r>
      <w:r w:rsidR="00BE283E" w:rsidRPr="007705A3">
        <w:rPr>
          <w:rFonts w:ascii="Arial" w:hAnsi="Arial" w:cs="Arial"/>
          <w:noProof/>
          <w:lang w:val="sr-Cyrl-CS"/>
        </w:rPr>
        <w:t>рограма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привремених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објеката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територији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Никшић</w:t>
      </w:r>
      <w:r w:rsidR="001648BC">
        <w:rPr>
          <w:rFonts w:ascii="Arial" w:hAnsi="Arial" w:cs="Arial"/>
          <w:noProof/>
          <w:lang w:val="sr-Cyrl-CS"/>
        </w:rPr>
        <w:t xml:space="preserve"> ,,</w:t>
      </w:r>
      <w:r w:rsidR="00BE283E" w:rsidRPr="007705A3">
        <w:rPr>
          <w:rFonts w:ascii="Arial" w:hAnsi="Arial" w:cs="Arial"/>
          <w:noProof/>
          <w:lang w:val="sr-Cyrl-CS"/>
        </w:rPr>
        <w:t>Службени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лист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ЦГ</w:t>
      </w:r>
      <w:r w:rsidRPr="007705A3">
        <w:rPr>
          <w:rFonts w:ascii="Arial" w:hAnsi="Arial" w:cs="Arial"/>
          <w:noProof/>
          <w:lang w:val="sr-Cyrl-CS"/>
        </w:rPr>
        <w:t xml:space="preserve"> – </w:t>
      </w:r>
      <w:r w:rsidR="00BE283E" w:rsidRPr="007705A3">
        <w:rPr>
          <w:rFonts w:ascii="Arial" w:hAnsi="Arial" w:cs="Arial"/>
          <w:noProof/>
          <w:lang w:val="sr-Cyrl-CS"/>
        </w:rPr>
        <w:t>Општински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прописи</w:t>
      </w:r>
      <w:r w:rsidRPr="007705A3">
        <w:rPr>
          <w:rFonts w:ascii="Arial" w:hAnsi="Arial" w:cs="Arial"/>
          <w:noProof/>
          <w:lang w:val="sr-Cyrl-CS"/>
        </w:rPr>
        <w:t xml:space="preserve">”, </w:t>
      </w:r>
      <w:r w:rsidR="00BE283E" w:rsidRPr="007705A3">
        <w:rPr>
          <w:rFonts w:ascii="Arial" w:hAnsi="Arial" w:cs="Arial"/>
          <w:noProof/>
          <w:lang w:val="sr-Cyrl-CS"/>
        </w:rPr>
        <w:t>број</w:t>
      </w:r>
      <w:r w:rsidRPr="007705A3">
        <w:rPr>
          <w:rFonts w:ascii="Arial" w:hAnsi="Arial" w:cs="Arial"/>
          <w:noProof/>
          <w:lang w:val="sr-Cyrl-CS"/>
        </w:rPr>
        <w:t xml:space="preserve"> 64/24).”</w:t>
      </w:r>
    </w:p>
    <w:p w14:paraId="48AAC194" w14:textId="77777777" w:rsidR="00D3729B" w:rsidRPr="007705A3" w:rsidRDefault="00D3729B" w:rsidP="00FC76FD">
      <w:pPr>
        <w:pStyle w:val="NoSpacing"/>
        <w:ind w:firstLine="720"/>
        <w:jc w:val="both"/>
        <w:rPr>
          <w:rFonts w:ascii="Arial" w:hAnsi="Arial" w:cs="Arial"/>
          <w:noProof/>
          <w:lang w:val="sr-Cyrl-CS"/>
        </w:rPr>
      </w:pPr>
    </w:p>
    <w:p w14:paraId="59D129B3" w14:textId="77777777" w:rsidR="00777BE5" w:rsidRPr="007705A3" w:rsidRDefault="00777BE5" w:rsidP="00777BE5">
      <w:pPr>
        <w:pStyle w:val="NoSpacing"/>
        <w:jc w:val="both"/>
        <w:rPr>
          <w:rFonts w:ascii="Arial" w:hAnsi="Arial" w:cs="Arial"/>
          <w:noProof/>
          <w:lang w:val="sr-Cyrl-CS"/>
        </w:rPr>
      </w:pPr>
    </w:p>
    <w:p w14:paraId="48399730" w14:textId="13711EB6" w:rsidR="00777BE5" w:rsidRPr="007705A3" w:rsidRDefault="00BE283E" w:rsidP="00777BE5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lang w:val="sr-Cyrl-CS"/>
        </w:rPr>
      </w:pPr>
      <w:r w:rsidRPr="007705A3">
        <w:rPr>
          <w:rFonts w:ascii="Arial" w:hAnsi="Arial" w:cs="Arial"/>
          <w:b/>
          <w:bCs/>
          <w:noProof/>
          <w:color w:val="000000" w:themeColor="text1"/>
          <w:lang w:val="sr-Cyrl-CS"/>
        </w:rPr>
        <w:t>Члан</w:t>
      </w:r>
      <w:r w:rsidR="00777BE5" w:rsidRPr="007705A3">
        <w:rPr>
          <w:rFonts w:ascii="Arial" w:hAnsi="Arial" w:cs="Arial"/>
          <w:b/>
          <w:bCs/>
          <w:noProof/>
          <w:color w:val="000000" w:themeColor="text1"/>
          <w:lang w:val="sr-Cyrl-CS"/>
        </w:rPr>
        <w:t xml:space="preserve"> 2</w:t>
      </w:r>
    </w:p>
    <w:p w14:paraId="6469DA23" w14:textId="77777777" w:rsidR="00BE4F2B" w:rsidRPr="007705A3" w:rsidRDefault="00BE4F2B" w:rsidP="00777BE5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lang w:val="sr-Cyrl-CS"/>
        </w:rPr>
      </w:pPr>
    </w:p>
    <w:p w14:paraId="4BE2586A" w14:textId="3085A2DA" w:rsidR="00777BE5" w:rsidRPr="007705A3" w:rsidRDefault="00BE283E" w:rsidP="00777BE5">
      <w:pPr>
        <w:pStyle w:val="NoSpacing"/>
        <w:ind w:firstLine="720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таксеној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Тарифни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</w:t>
      </w:r>
      <w:r w:rsidR="00FC76FD" w:rsidRPr="007705A3">
        <w:rPr>
          <w:rFonts w:ascii="Arial" w:hAnsi="Arial" w:cs="Arial"/>
          <w:noProof/>
          <w:lang w:val="sr-Cyrl-CS"/>
        </w:rPr>
        <w:t>.</w:t>
      </w:r>
      <w:r w:rsidR="00777BE5" w:rsidRPr="007705A3">
        <w:rPr>
          <w:rFonts w:ascii="Arial" w:hAnsi="Arial" w:cs="Arial"/>
          <w:noProof/>
          <w:lang w:val="sr-Cyrl-CS"/>
        </w:rPr>
        <w:t xml:space="preserve"> 1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2 </w:t>
      </w:r>
      <w:r w:rsidRPr="007705A3">
        <w:rPr>
          <w:rFonts w:ascii="Arial" w:hAnsi="Arial" w:cs="Arial"/>
          <w:noProof/>
          <w:lang w:val="sr-Cyrl-CS"/>
        </w:rPr>
        <w:t>мијењају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гласе</w:t>
      </w:r>
      <w:r w:rsidR="00BE4F2B" w:rsidRPr="007705A3">
        <w:rPr>
          <w:rFonts w:ascii="Arial" w:hAnsi="Arial" w:cs="Arial"/>
          <w:noProof/>
          <w:lang w:val="sr-Cyrl-CS"/>
        </w:rPr>
        <w:t>:</w:t>
      </w:r>
    </w:p>
    <w:p w14:paraId="4566C355" w14:textId="77777777" w:rsidR="00777BE5" w:rsidRPr="007705A3" w:rsidRDefault="00777BE5" w:rsidP="00777BE5">
      <w:pPr>
        <w:pStyle w:val="NoSpacing"/>
        <w:ind w:firstLine="720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</w:t>
      </w:r>
    </w:p>
    <w:p w14:paraId="12607224" w14:textId="77777777" w:rsidR="00777BE5" w:rsidRPr="007705A3" w:rsidRDefault="00777BE5" w:rsidP="0077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val="sr-Cyrl-CS"/>
        </w:rPr>
      </w:pPr>
    </w:p>
    <w:p w14:paraId="190795E3" w14:textId="574704BC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,,</w:t>
      </w:r>
      <w:r w:rsidR="00BE283E" w:rsidRPr="007705A3">
        <w:rPr>
          <w:rFonts w:ascii="Arial" w:hAnsi="Arial" w:cs="Arial"/>
          <w:noProof/>
          <w:lang w:val="sr-Cyrl-CS"/>
        </w:rPr>
        <w:t>Тарифни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број</w:t>
      </w:r>
      <w:r w:rsidRPr="007705A3">
        <w:rPr>
          <w:rFonts w:ascii="Arial" w:hAnsi="Arial" w:cs="Arial"/>
          <w:noProof/>
          <w:lang w:val="sr-Cyrl-CS"/>
        </w:rPr>
        <w:t xml:space="preserve"> 1</w:t>
      </w:r>
    </w:p>
    <w:p w14:paraId="530DF1E4" w14:textId="77777777" w:rsidR="00D3729B" w:rsidRPr="007705A3" w:rsidRDefault="00D3729B" w:rsidP="00BE4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val="sr-Cyrl-CS"/>
        </w:rPr>
      </w:pPr>
    </w:p>
    <w:p w14:paraId="59059C28" w14:textId="415D7F79" w:rsidR="00777BE5" w:rsidRPr="007705A3" w:rsidRDefault="007705A3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</w:rPr>
        <w:t>I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ME"/>
        </w:rPr>
        <w:t>З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привремених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објеката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осим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продаје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штампе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књига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публикација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производа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старих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умјетничких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заната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домаће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радиности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сваког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цијелог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или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започетог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квадратног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метра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користи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висина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комуналне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утврђује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мјесечно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="00777BE5" w:rsidRPr="007705A3">
        <w:rPr>
          <w:rFonts w:ascii="Arial" w:hAnsi="Arial" w:cs="Arial"/>
          <w:noProof/>
          <w:lang w:val="sr-Cyrl-CS"/>
        </w:rPr>
        <w:t xml:space="preserve">2,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то</w:t>
      </w:r>
      <w:r w:rsidR="00777BE5" w:rsidRPr="007705A3">
        <w:rPr>
          <w:rFonts w:ascii="Arial" w:hAnsi="Arial" w:cs="Arial"/>
          <w:noProof/>
          <w:lang w:val="sr-Cyrl-CS"/>
        </w:rPr>
        <w:t>:</w:t>
      </w:r>
    </w:p>
    <w:p w14:paraId="47448CB0" w14:textId="171309A3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1.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киоска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или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затвореног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привременог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објекта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2BD613D4" w14:textId="79A2D87A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14,00;</w:t>
      </w:r>
    </w:p>
    <w:p w14:paraId="4EC38854" w14:textId="5940390D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Latn-ME"/>
        </w:rPr>
        <w:t>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13,00;</w:t>
      </w:r>
    </w:p>
    <w:p w14:paraId="3E51CFF7" w14:textId="04FE321B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9,00;</w:t>
      </w:r>
    </w:p>
    <w:p w14:paraId="63A3FB37" w14:textId="547C4E29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7,00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24E94792" w14:textId="54ED8A85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Latn-ME"/>
        </w:rPr>
        <w:t>VI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6,00.</w:t>
      </w:r>
    </w:p>
    <w:p w14:paraId="246B76AB" w14:textId="70D08CB4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2.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љетње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баште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уз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угоститељски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објекат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његовој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функцији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49B454AA" w14:textId="5ABDA7C8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13,00;</w:t>
      </w:r>
    </w:p>
    <w:p w14:paraId="2620CFBB" w14:textId="294E4978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Latn-ME"/>
        </w:rPr>
        <w:t>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11,00;</w:t>
      </w:r>
    </w:p>
    <w:p w14:paraId="53CE07D5" w14:textId="6E088CDB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10,00;</w:t>
      </w:r>
    </w:p>
    <w:p w14:paraId="220F5A7C" w14:textId="07A72CCF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Latn-ME"/>
        </w:rPr>
        <w:t>IV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7,00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420F144C" w14:textId="6C2CBD2B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</w:t>
      </w:r>
      <w:r w:rsidR="00BE283E" w:rsidRPr="007705A3">
        <w:rPr>
          <w:rFonts w:ascii="Arial" w:hAnsi="Arial" w:cs="Arial"/>
          <w:noProof/>
          <w:lang w:val="sr-Latn-ME"/>
        </w:rPr>
        <w:t xml:space="preserve">   -V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Latn-ME"/>
        </w:rPr>
        <w:t>VI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5,00.</w:t>
      </w:r>
    </w:p>
    <w:p w14:paraId="578A8BDD" w14:textId="60386038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</w:t>
      </w:r>
      <w:r w:rsidR="00BE283E" w:rsidRPr="007705A3">
        <w:rPr>
          <w:rFonts w:ascii="Arial" w:hAnsi="Arial" w:cs="Arial"/>
          <w:noProof/>
          <w:lang w:val="sr-Cyrl-CS"/>
        </w:rPr>
        <w:t>Комунална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тачке</w:t>
      </w:r>
      <w:r w:rsidRPr="007705A3">
        <w:rPr>
          <w:rFonts w:ascii="Arial" w:hAnsi="Arial" w:cs="Arial"/>
          <w:noProof/>
          <w:lang w:val="sr-Cyrl-CS"/>
        </w:rPr>
        <w:t xml:space="preserve"> 2 </w:t>
      </w:r>
      <w:r w:rsidR="00BE283E" w:rsidRPr="007705A3">
        <w:rPr>
          <w:rFonts w:ascii="Arial" w:hAnsi="Arial" w:cs="Arial"/>
          <w:noProof/>
          <w:lang w:val="sr-Cyrl-CS"/>
        </w:rPr>
        <w:t>овог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тарифног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броја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умањује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70%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период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првог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новембра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првог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маја</w:t>
      </w:r>
      <w:r w:rsidRPr="007705A3">
        <w:rPr>
          <w:rFonts w:ascii="Arial" w:hAnsi="Arial" w:cs="Arial"/>
          <w:noProof/>
          <w:lang w:val="sr-Cyrl-CS"/>
        </w:rPr>
        <w:t>.</w:t>
      </w:r>
    </w:p>
    <w:p w14:paraId="79247878" w14:textId="655AFCE1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3.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осталих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привремених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покретних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објеката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то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072E95F9" w14:textId="32945AE4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) </w:t>
      </w:r>
      <w:r w:rsidR="00BE283E" w:rsidRPr="007705A3">
        <w:rPr>
          <w:rFonts w:ascii="Arial" w:hAnsi="Arial" w:cs="Arial"/>
          <w:noProof/>
          <w:lang w:val="sr-Cyrl-CS"/>
        </w:rPr>
        <w:t>слободно</w:t>
      </w:r>
      <w:r w:rsidRPr="007705A3">
        <w:rPr>
          <w:rFonts w:ascii="Arial" w:hAnsi="Arial" w:cs="Arial"/>
          <w:noProof/>
          <w:lang w:val="sr-Cyrl-CS"/>
        </w:rPr>
        <w:t>-</w:t>
      </w:r>
      <w:r w:rsidR="00BE283E" w:rsidRPr="007705A3">
        <w:rPr>
          <w:rFonts w:ascii="Arial" w:hAnsi="Arial" w:cs="Arial"/>
          <w:noProof/>
          <w:lang w:val="sr-Cyrl-CS"/>
        </w:rPr>
        <w:t>стојећа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витрина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изложбена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полица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конзерватор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сладолед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Pr="007705A3">
        <w:rPr>
          <w:rFonts w:ascii="Arial" w:hAnsi="Arial" w:cs="Arial"/>
          <w:noProof/>
          <w:lang w:val="sr-Cyrl-CS"/>
        </w:rPr>
        <w:t>.</w:t>
      </w:r>
    </w:p>
    <w:p w14:paraId="213C2708" w14:textId="4B86DB06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12,00;</w:t>
      </w:r>
    </w:p>
    <w:p w14:paraId="1BB232E1" w14:textId="43145946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Latn-ME"/>
        </w:rPr>
        <w:t>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11,00;</w:t>
      </w:r>
    </w:p>
    <w:p w14:paraId="1E569478" w14:textId="258BCF8A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lastRenderedPageBreak/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10,00;</w:t>
      </w:r>
    </w:p>
    <w:p w14:paraId="7A8A71F1" w14:textId="186382C3" w:rsidR="00777BE5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9,00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2C422D27" w14:textId="4AE11E31" w:rsidR="00D3729B" w:rsidRPr="007705A3" w:rsidRDefault="00777BE5" w:rsidP="00BE4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>VI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7,00.</w:t>
      </w:r>
    </w:p>
    <w:p w14:paraId="01CAFBBA" w14:textId="10168D12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</w:t>
      </w:r>
      <w:r w:rsidR="00BE283E" w:rsidRPr="007705A3">
        <w:rPr>
          <w:rFonts w:ascii="Arial" w:hAnsi="Arial" w:cs="Arial"/>
          <w:noProof/>
          <w:lang w:val="sr-Cyrl-CS"/>
        </w:rPr>
        <w:t>б</w:t>
      </w:r>
      <w:r w:rsidRPr="007705A3">
        <w:rPr>
          <w:rFonts w:ascii="Arial" w:hAnsi="Arial" w:cs="Arial"/>
          <w:noProof/>
          <w:lang w:val="sr-Cyrl-CS"/>
        </w:rPr>
        <w:t xml:space="preserve">) </w:t>
      </w:r>
      <w:r w:rsidR="00BE283E" w:rsidRPr="007705A3">
        <w:rPr>
          <w:rFonts w:ascii="Arial" w:hAnsi="Arial" w:cs="Arial"/>
          <w:noProof/>
          <w:lang w:val="sr-Cyrl-CS"/>
        </w:rPr>
        <w:t>покретна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тезга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аутомат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продају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цигарета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апарат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продају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освјежавајућих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напитака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сладоледа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дезерата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кестења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кикирикија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Pr="007705A3">
        <w:rPr>
          <w:rFonts w:ascii="Arial" w:hAnsi="Arial" w:cs="Arial"/>
          <w:noProof/>
          <w:lang w:val="sr-Cyrl-CS"/>
        </w:rPr>
        <w:t xml:space="preserve">., </w:t>
      </w:r>
      <w:r w:rsidR="00BE283E" w:rsidRPr="007705A3">
        <w:rPr>
          <w:rFonts w:ascii="Arial" w:hAnsi="Arial" w:cs="Arial"/>
          <w:noProof/>
          <w:lang w:val="sr-Cyrl-CS"/>
        </w:rPr>
        <w:t>пулт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излагање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продају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украсних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предмета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цвијећа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слика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објекти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амбулантно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пружање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једноставних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угоститељских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услуга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Pr="007705A3">
        <w:rPr>
          <w:rFonts w:ascii="Arial" w:hAnsi="Arial" w:cs="Arial"/>
          <w:noProof/>
          <w:lang w:val="sr-Cyrl-CS"/>
        </w:rPr>
        <w:t>.</w:t>
      </w:r>
    </w:p>
    <w:p w14:paraId="6327B7C7" w14:textId="51DE3248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12,00;</w:t>
      </w:r>
    </w:p>
    <w:p w14:paraId="05C249C1" w14:textId="056AADA2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>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10,80;</w:t>
      </w:r>
    </w:p>
    <w:p w14:paraId="09943048" w14:textId="034ABB2F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9,60;</w:t>
      </w:r>
    </w:p>
    <w:p w14:paraId="150CF25B" w14:textId="306D7112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8,40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2CBA4961" w14:textId="268E05EF" w:rsidR="00D3729B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 xml:space="preserve">VI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7,20.</w:t>
      </w:r>
    </w:p>
    <w:p w14:paraId="019DCA2F" w14:textId="0B7BBBF9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</w:t>
      </w:r>
      <w:r w:rsidR="00BE283E" w:rsidRPr="007705A3">
        <w:rPr>
          <w:rFonts w:ascii="Arial" w:hAnsi="Arial" w:cs="Arial"/>
          <w:noProof/>
          <w:lang w:val="sr-Cyrl-CS"/>
        </w:rPr>
        <w:t>ц</w:t>
      </w:r>
      <w:r w:rsidRPr="007705A3">
        <w:rPr>
          <w:rFonts w:ascii="Arial" w:hAnsi="Arial" w:cs="Arial"/>
          <w:noProof/>
          <w:lang w:val="sr-Cyrl-CS"/>
        </w:rPr>
        <w:t xml:space="preserve">) </w:t>
      </w:r>
      <w:r w:rsidR="00BE283E" w:rsidRPr="007705A3">
        <w:rPr>
          <w:rFonts w:ascii="Arial" w:hAnsi="Arial" w:cs="Arial"/>
          <w:noProof/>
          <w:lang w:val="sr-Cyrl-CS"/>
        </w:rPr>
        <w:t>привремени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објекти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који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служе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извођење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забавних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програма</w:t>
      </w:r>
      <w:r w:rsidRPr="007705A3">
        <w:rPr>
          <w:rFonts w:ascii="Arial" w:hAnsi="Arial" w:cs="Arial"/>
          <w:noProof/>
          <w:lang w:val="sr-Cyrl-CS"/>
        </w:rPr>
        <w:t xml:space="preserve"> (</w:t>
      </w:r>
      <w:r w:rsidR="00BE283E" w:rsidRPr="007705A3">
        <w:rPr>
          <w:rFonts w:ascii="Arial" w:hAnsi="Arial" w:cs="Arial"/>
          <w:noProof/>
          <w:lang w:val="sr-Cyrl-CS"/>
        </w:rPr>
        <w:t>забавни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паркови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циркуси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картинг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стазе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>q</w:t>
      </w:r>
      <w:r w:rsidR="00880921" w:rsidRPr="007705A3">
        <w:rPr>
          <w:rFonts w:ascii="Arial" w:hAnsi="Arial" w:cs="Arial"/>
          <w:noProof/>
          <w:lang w:val="sr-Latn-ME"/>
        </w:rPr>
        <w:t>u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паркови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авантуристички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паркови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мобилна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клизалишта</w:t>
      </w:r>
      <w:r w:rsidRPr="007705A3">
        <w:rPr>
          <w:rFonts w:ascii="Arial" w:hAnsi="Arial" w:cs="Arial"/>
          <w:noProof/>
          <w:lang w:val="sr-Cyrl-CS"/>
        </w:rPr>
        <w:t>, "</w:t>
      </w:r>
      <w:r w:rsidR="00880921" w:rsidRPr="007705A3">
        <w:rPr>
          <w:rFonts w:ascii="Arial" w:hAnsi="Arial" w:cs="Arial"/>
          <w:noProof/>
          <w:lang w:val="sr-Latn-ME"/>
        </w:rPr>
        <w:t>paintball</w:t>
      </w:r>
      <w:r w:rsidRPr="007705A3">
        <w:rPr>
          <w:rFonts w:ascii="Arial" w:hAnsi="Arial" w:cs="Arial"/>
          <w:noProof/>
          <w:lang w:val="sr-Cyrl-CS"/>
        </w:rPr>
        <w:t xml:space="preserve">", </w:t>
      </w:r>
      <w:r w:rsidR="00BE283E" w:rsidRPr="007705A3">
        <w:rPr>
          <w:rFonts w:ascii="Arial" w:hAnsi="Arial" w:cs="Arial"/>
          <w:noProof/>
          <w:lang w:val="sr-Cyrl-CS"/>
        </w:rPr>
        <w:t>рентирање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аутића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акумулаторе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Pr="007705A3">
        <w:rPr>
          <w:rFonts w:ascii="Arial" w:hAnsi="Arial" w:cs="Arial"/>
          <w:noProof/>
          <w:lang w:val="sr-Cyrl-CS"/>
        </w:rPr>
        <w:t>.):</w:t>
      </w:r>
    </w:p>
    <w:p w14:paraId="1D622C8A" w14:textId="49B51B7F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3,00;</w:t>
      </w:r>
    </w:p>
    <w:p w14:paraId="5A537E34" w14:textId="74AE0B98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 xml:space="preserve">II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2,70;</w:t>
      </w:r>
    </w:p>
    <w:p w14:paraId="501D6E96" w14:textId="239E862B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III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2,40;</w:t>
      </w:r>
    </w:p>
    <w:p w14:paraId="142862FC" w14:textId="26BDD6BF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IV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2,10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6C6A2600" w14:textId="0BE03AB0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880921" w:rsidRPr="007705A3">
        <w:rPr>
          <w:rFonts w:ascii="Arial" w:hAnsi="Arial" w:cs="Arial"/>
          <w:noProof/>
          <w:lang w:val="sr-Latn-ME"/>
        </w:rPr>
        <w:t>V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>VI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1,80.</w:t>
      </w:r>
    </w:p>
    <w:p w14:paraId="3F40C0A4" w14:textId="77777777" w:rsidR="00D3729B" w:rsidRPr="007705A3" w:rsidRDefault="00D3729B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322B2A1F" w14:textId="1A7B0782" w:rsidR="00777BE5" w:rsidRPr="007705A3" w:rsidRDefault="00880921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Latn-ME"/>
        </w:rPr>
        <w:t>II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извођења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грађевинских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радова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раскопавања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осим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дуж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општинских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некатегорисаних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путева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општој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употреби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депоновања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грађевинског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материјала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постављања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конструкција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дрвених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металних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возила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сврху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извођења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грађевинских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радова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осим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извођења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радова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реконструкцији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општинског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пута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радова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изводе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основу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уговора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јавно</w:t>
      </w:r>
      <w:r w:rsidR="00777BE5" w:rsidRPr="007705A3">
        <w:rPr>
          <w:rFonts w:ascii="Arial" w:hAnsi="Arial" w:cs="Arial"/>
          <w:noProof/>
          <w:lang w:val="sr-Cyrl-CS"/>
        </w:rPr>
        <w:t>-</w:t>
      </w:r>
      <w:r w:rsidR="00BE283E" w:rsidRPr="007705A3">
        <w:rPr>
          <w:rFonts w:ascii="Arial" w:hAnsi="Arial" w:cs="Arial"/>
          <w:noProof/>
          <w:lang w:val="sr-Cyrl-CS"/>
        </w:rPr>
        <w:t>приватном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партнерству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закљученим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Никшић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или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службама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чији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оснивач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Никшић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као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постављање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приступних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рампи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степеништа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лифтова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вертикално</w:t>
      </w:r>
      <w:r w:rsidR="00777BE5" w:rsidRPr="007705A3">
        <w:rPr>
          <w:rFonts w:ascii="Arial" w:hAnsi="Arial" w:cs="Arial"/>
          <w:noProof/>
          <w:lang w:val="sr-Cyrl-CS"/>
        </w:rPr>
        <w:t>-</w:t>
      </w:r>
      <w:r w:rsidR="00BE283E" w:rsidRPr="007705A3">
        <w:rPr>
          <w:rFonts w:ascii="Arial" w:hAnsi="Arial" w:cs="Arial"/>
          <w:noProof/>
          <w:lang w:val="sr-Cyrl-CS"/>
        </w:rPr>
        <w:t>подизних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платформи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косо</w:t>
      </w:r>
      <w:r w:rsidR="00777BE5" w:rsidRPr="007705A3">
        <w:rPr>
          <w:rFonts w:ascii="Arial" w:hAnsi="Arial" w:cs="Arial"/>
          <w:noProof/>
          <w:lang w:val="sr-Cyrl-CS"/>
        </w:rPr>
        <w:t>-</w:t>
      </w:r>
      <w:r w:rsidR="00BE283E" w:rsidRPr="007705A3">
        <w:rPr>
          <w:rFonts w:ascii="Arial" w:hAnsi="Arial" w:cs="Arial"/>
          <w:noProof/>
          <w:lang w:val="sr-Cyrl-CS"/>
        </w:rPr>
        <w:t>подизне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склопне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платформе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приступ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кретање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лица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смањене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покретљивости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лица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инвалидитетом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утврђује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дневно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Latn-ME"/>
        </w:rPr>
        <w:t>m</w:t>
      </w:r>
      <w:r w:rsidR="00777BE5"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заузете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висини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 xml:space="preserve"> 0,50.</w:t>
      </w:r>
    </w:p>
    <w:p w14:paraId="3CFBB93C" w14:textId="7F9E3668" w:rsidR="00777BE5" w:rsidRPr="007705A3" w:rsidRDefault="00880921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Latn-ME"/>
        </w:rPr>
        <w:t>III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промотивне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информативне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сврхе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="00777BE5" w:rsidRPr="007705A3">
        <w:rPr>
          <w:rFonts w:ascii="Arial" w:hAnsi="Arial" w:cs="Arial"/>
          <w:noProof/>
          <w:lang w:val="sr-Cyrl-CS"/>
        </w:rPr>
        <w:t xml:space="preserve">., </w:t>
      </w:r>
      <w:r w:rsidR="00BE283E" w:rsidRPr="007705A3">
        <w:rPr>
          <w:rFonts w:ascii="Arial" w:hAnsi="Arial" w:cs="Arial"/>
          <w:noProof/>
          <w:lang w:val="sr-Cyrl-CS"/>
        </w:rPr>
        <w:t>плаћа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Latn-ME"/>
        </w:rPr>
        <w:t>m</w:t>
      </w:r>
      <w:r w:rsidR="00777BE5"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заузете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мјесечно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износу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 xml:space="preserve"> 15,00.</w:t>
      </w:r>
    </w:p>
    <w:p w14:paraId="1FFE01B3" w14:textId="7888CF5D" w:rsidR="00777BE5" w:rsidRPr="007705A3" w:rsidRDefault="00880921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Latn-ME"/>
        </w:rPr>
        <w:t>IV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организовање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приредби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културних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догађаја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који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организују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ради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остваривања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прихода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плаћа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дану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износу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>:</w:t>
      </w:r>
    </w:p>
    <w:p w14:paraId="6E93EDC4" w14:textId="25CC9998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-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 "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Latn-ME"/>
        </w:rPr>
        <w:t>I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зона</w:t>
      </w:r>
      <w:r w:rsidRPr="007705A3">
        <w:rPr>
          <w:rFonts w:ascii="Arial" w:hAnsi="Arial" w:cs="Arial"/>
          <w:noProof/>
          <w:lang w:val="sr-Cyrl-CS"/>
        </w:rPr>
        <w:t xml:space="preserve"> 300,00.</w:t>
      </w:r>
    </w:p>
    <w:p w14:paraId="3C156BD1" w14:textId="1ED8AB1D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Уколико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Никшић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организатор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или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суорганизатор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приредби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културних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догађаја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става</w:t>
      </w:r>
      <w:r w:rsidR="00777BE5" w:rsidRPr="007705A3">
        <w:rPr>
          <w:rFonts w:ascii="Arial" w:hAnsi="Arial" w:cs="Arial"/>
          <w:noProof/>
          <w:lang w:val="sr-Cyrl-CS"/>
        </w:rPr>
        <w:t xml:space="preserve"> 1 </w:t>
      </w:r>
      <w:r w:rsidRPr="007705A3">
        <w:rPr>
          <w:rFonts w:ascii="Arial" w:hAnsi="Arial" w:cs="Arial"/>
          <w:noProof/>
          <w:lang w:val="sr-Cyrl-CS"/>
        </w:rPr>
        <w:t>ове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тачке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комунална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неће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обрачунавати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1CD61542" w14:textId="1EF9CD19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Комунална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плаћа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сразмјерно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времену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коришћења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5BFA40C5" w14:textId="712D7DF9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Уколико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акт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којим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одобрава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простора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односи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објекте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којима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обављају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производне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занатске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дјелатности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висина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умањује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30%.</w:t>
      </w:r>
    </w:p>
    <w:p w14:paraId="2A939D75" w14:textId="5B072541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плаћа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поднесеном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захтјеву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обавезника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Управи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прихода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основу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издатих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урбанистичко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техничких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услова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односно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главног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или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идејног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пројекта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уговора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закупу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земљишта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закључен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између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закупца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земљишра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Дирекције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имовину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7C0C6DD0" w14:textId="77777777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03DDBC60" w14:textId="479D856E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Тарифни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</w:t>
      </w:r>
      <w:r w:rsidR="00777BE5" w:rsidRPr="007705A3">
        <w:rPr>
          <w:rFonts w:ascii="Arial" w:hAnsi="Arial" w:cs="Arial"/>
          <w:noProof/>
          <w:lang w:val="sr-Cyrl-CS"/>
        </w:rPr>
        <w:t xml:space="preserve"> 2</w:t>
      </w:r>
    </w:p>
    <w:p w14:paraId="6C90736F" w14:textId="77777777" w:rsidR="00BE4F2B" w:rsidRPr="007705A3" w:rsidRDefault="00BE4F2B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7CA94AE1" w14:textId="3BC83324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коришћење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рекламних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паноа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билборда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других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реклама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ван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пословних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просторија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као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објектима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површинама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који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припадају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општини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плаћа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зависно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развијене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рекламне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површине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односно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времену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коришћења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износу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то</w:t>
      </w:r>
      <w:r w:rsidR="00777BE5" w:rsidRPr="007705A3">
        <w:rPr>
          <w:rFonts w:ascii="Arial" w:hAnsi="Arial" w:cs="Arial"/>
          <w:noProof/>
          <w:lang w:val="sr-Cyrl-CS"/>
        </w:rPr>
        <w:t>:</w:t>
      </w:r>
    </w:p>
    <w:p w14:paraId="05AA86C3" w14:textId="66E716F0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lastRenderedPageBreak/>
        <w:t xml:space="preserve">   1.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једностраног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двостраног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тространог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паноа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билборда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сличних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7A00A567" w14:textId="7AA06A63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5,00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85,00/​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2;</w:t>
      </w:r>
    </w:p>
    <w:p w14:paraId="05D653F6" w14:textId="4ED026B9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5,1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10,0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70,00/​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2;</w:t>
      </w:r>
    </w:p>
    <w:p w14:paraId="0A5FBB71" w14:textId="130CF8A3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10,1 2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="00A53BC2">
        <w:rPr>
          <w:rFonts w:ascii="Arial" w:hAnsi="Arial" w:cs="Arial"/>
          <w:noProof/>
          <w:lang w:val="sr-Cyrl-ME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20,0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60,00/​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2;</w:t>
      </w:r>
    </w:p>
    <w:p w14:paraId="15A6A4F0" w14:textId="551D7513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20,1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40,0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40,00/​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35123838" w14:textId="0B600102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преко</w:t>
      </w:r>
      <w:r w:rsidRPr="007705A3">
        <w:rPr>
          <w:rFonts w:ascii="Arial" w:hAnsi="Arial" w:cs="Arial"/>
          <w:noProof/>
          <w:lang w:val="sr-Cyrl-CS"/>
        </w:rPr>
        <w:t xml:space="preserve"> 40,1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30,00/​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17039C8E" w14:textId="1B5465DE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2.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једностраног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двостраног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просвијетљеног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тотема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880921" w:rsidRPr="007705A3">
        <w:rPr>
          <w:rFonts w:ascii="Arial" w:hAnsi="Arial" w:cs="Arial"/>
          <w:noProof/>
          <w:lang w:val="sr-Latn-ME"/>
        </w:rPr>
        <w:t>cit</w:t>
      </w:r>
      <w:r w:rsidRPr="007705A3">
        <w:rPr>
          <w:rFonts w:ascii="Arial" w:hAnsi="Arial" w:cs="Arial"/>
          <w:noProof/>
          <w:lang w:val="sr-Cyrl-CS"/>
        </w:rPr>
        <w:t>y-</w:t>
      </w:r>
      <w:r w:rsidR="00880921" w:rsidRPr="007705A3">
        <w:rPr>
          <w:rFonts w:ascii="Arial" w:hAnsi="Arial" w:cs="Arial"/>
          <w:noProof/>
          <w:lang w:val="sr-Latn-ME"/>
        </w:rPr>
        <w:t>light</w:t>
      </w:r>
      <w:r w:rsidRPr="007705A3">
        <w:rPr>
          <w:rFonts w:ascii="Arial" w:hAnsi="Arial" w:cs="Arial"/>
          <w:noProof/>
          <w:lang w:val="sr-Cyrl-CS"/>
        </w:rPr>
        <w:t>-</w:t>
      </w:r>
      <w:r w:rsidR="00BE283E" w:rsidRPr="007705A3">
        <w:rPr>
          <w:rFonts w:ascii="Arial" w:hAnsi="Arial" w:cs="Arial"/>
          <w:noProof/>
          <w:lang w:val="sr-Cyrl-CS"/>
        </w:rPr>
        <w:t>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огласних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паноа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0099AFC2" w14:textId="77777777" w:rsidR="00D3729B" w:rsidRPr="007705A3" w:rsidRDefault="00D3729B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22F8537C" w14:textId="44F5117C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2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2 130,00/​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2;</w:t>
      </w:r>
    </w:p>
    <w:p w14:paraId="2BA783C2" w14:textId="624C8D3A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2,1-4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2 110,00/​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2;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547661EF" w14:textId="2D95ED0D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- </w:t>
      </w:r>
      <w:r w:rsidR="00BE283E" w:rsidRPr="007705A3">
        <w:rPr>
          <w:rFonts w:ascii="Arial" w:hAnsi="Arial" w:cs="Arial"/>
          <w:noProof/>
          <w:lang w:val="sr-Cyrl-CS"/>
        </w:rPr>
        <w:t>преко</w:t>
      </w:r>
      <w:r w:rsidRPr="007705A3">
        <w:rPr>
          <w:rFonts w:ascii="Arial" w:hAnsi="Arial" w:cs="Arial"/>
          <w:noProof/>
          <w:lang w:val="sr-Cyrl-CS"/>
        </w:rPr>
        <w:t xml:space="preserve"> 4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2 100,00/​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5C97F5B6" w14:textId="0AB481B7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3.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електронском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измјеном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порука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4CBA2E38" w14:textId="769A532C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3.1. </w:t>
      </w:r>
      <w:r w:rsidR="00BE283E" w:rsidRPr="007705A3">
        <w:rPr>
          <w:rFonts w:ascii="Arial" w:hAnsi="Arial" w:cs="Arial"/>
          <w:noProof/>
          <w:lang w:val="sr-Cyrl-CS"/>
        </w:rPr>
        <w:t>Дисплеј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рекламе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1D8BF1CA" w14:textId="6DDCA99B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8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4.000,00;</w:t>
      </w:r>
    </w:p>
    <w:p w14:paraId="1CC784E3" w14:textId="16D1DA09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8,1-20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2 5.500,00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2D41BC47" w14:textId="02B6A317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више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20,1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2 7.000,00.</w:t>
      </w:r>
    </w:p>
    <w:p w14:paraId="4DE0B207" w14:textId="1CADD0B2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3.2.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електронских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трчећих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реклама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401AA643" w14:textId="177679D4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3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2 250,00/​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;</w:t>
      </w:r>
    </w:p>
    <w:p w14:paraId="59692B82" w14:textId="27CA5401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3,1-5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2 225,00/​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32B70BE5" w14:textId="00A82CD8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више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5,1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2 200,00/​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335018B9" w14:textId="1533D787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3.3.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електронских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рото</w:t>
      </w:r>
      <w:r w:rsidRPr="007705A3">
        <w:rPr>
          <w:rFonts w:ascii="Arial" w:hAnsi="Arial" w:cs="Arial"/>
          <w:noProof/>
          <w:lang w:val="sr-Cyrl-CS"/>
        </w:rPr>
        <w:t xml:space="preserve"> "</w:t>
      </w:r>
      <w:r w:rsidR="00BE283E" w:rsidRPr="007705A3">
        <w:rPr>
          <w:rFonts w:ascii="Arial" w:hAnsi="Arial" w:cs="Arial"/>
          <w:noProof/>
          <w:lang w:val="sr-Cyrl-CS"/>
        </w:rPr>
        <w:t>Т</w:t>
      </w:r>
      <w:r w:rsidR="00880921" w:rsidRPr="007705A3">
        <w:rPr>
          <w:rFonts w:ascii="Arial" w:hAnsi="Arial" w:cs="Arial"/>
          <w:noProof/>
          <w:lang w:val="sr-Latn-ME"/>
        </w:rPr>
        <w:t>rivision</w:t>
      </w:r>
      <w:r w:rsidRPr="007705A3">
        <w:rPr>
          <w:rFonts w:ascii="Arial" w:hAnsi="Arial" w:cs="Arial"/>
          <w:noProof/>
          <w:lang w:val="sr-Cyrl-CS"/>
        </w:rPr>
        <w:t xml:space="preserve">" </w:t>
      </w:r>
      <w:r w:rsidR="00BE283E" w:rsidRPr="007705A3">
        <w:rPr>
          <w:rFonts w:ascii="Arial" w:hAnsi="Arial" w:cs="Arial"/>
          <w:noProof/>
          <w:lang w:val="sr-Cyrl-CS"/>
        </w:rPr>
        <w:t>реклама</w:t>
      </w:r>
      <w:r w:rsidRPr="007705A3">
        <w:rPr>
          <w:rFonts w:ascii="Arial" w:hAnsi="Arial" w:cs="Arial"/>
          <w:noProof/>
          <w:lang w:val="sr-Cyrl-CS"/>
        </w:rPr>
        <w:t>:</w:t>
      </w:r>
    </w:p>
    <w:p w14:paraId="22D14474" w14:textId="305DFF06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до</w:t>
      </w:r>
      <w:r w:rsidRPr="007705A3">
        <w:rPr>
          <w:rFonts w:ascii="Arial" w:hAnsi="Arial" w:cs="Arial"/>
          <w:noProof/>
          <w:lang w:val="sr-Cyrl-CS"/>
        </w:rPr>
        <w:t xml:space="preserve"> 8 2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 3.000,00;</w:t>
      </w:r>
    </w:p>
    <w:p w14:paraId="513BE869" w14:textId="17D3888E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8,1-20 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 xml:space="preserve">2 4.500,00 </w:t>
      </w:r>
      <w:r w:rsidR="00BE283E" w:rsidRPr="007705A3">
        <w:rPr>
          <w:rFonts w:ascii="Arial" w:hAnsi="Arial" w:cs="Arial"/>
          <w:noProof/>
          <w:lang w:val="sr-Cyrl-CS"/>
        </w:rPr>
        <w:t>и</w:t>
      </w:r>
    </w:p>
    <w:p w14:paraId="024FEEEC" w14:textId="5CBDC0AC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- </w:t>
      </w:r>
      <w:r w:rsidR="00BE283E" w:rsidRPr="007705A3">
        <w:rPr>
          <w:rFonts w:ascii="Arial" w:hAnsi="Arial" w:cs="Arial"/>
          <w:noProof/>
          <w:lang w:val="sr-Cyrl-CS"/>
        </w:rPr>
        <w:t>више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20,1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2 6.500,00.</w:t>
      </w:r>
    </w:p>
    <w:p w14:paraId="4F8D80FE" w14:textId="5FCBE19C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3.4. </w:t>
      </w:r>
      <w:r w:rsidR="00BE283E" w:rsidRPr="007705A3">
        <w:rPr>
          <w:rFonts w:ascii="Arial" w:hAnsi="Arial" w:cs="Arial"/>
          <w:noProof/>
          <w:lang w:val="sr-Cyrl-CS"/>
        </w:rPr>
        <w:t>Свјетлеће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рекламе</w:t>
      </w:r>
      <w:r w:rsidRPr="007705A3">
        <w:rPr>
          <w:rFonts w:ascii="Arial" w:hAnsi="Arial" w:cs="Arial"/>
          <w:noProof/>
          <w:lang w:val="sr-Cyrl-CS"/>
        </w:rPr>
        <w:t xml:space="preserve"> 120,00/​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029A5F08" w14:textId="77777777" w:rsidR="00D3729B" w:rsidRPr="007705A3" w:rsidRDefault="00D3729B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773C5659" w14:textId="782973CE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4.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транспарената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транспарената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оглашавање</w:t>
      </w:r>
      <w:r w:rsidRPr="007705A3">
        <w:rPr>
          <w:rFonts w:ascii="Arial" w:hAnsi="Arial" w:cs="Arial"/>
          <w:noProof/>
          <w:lang w:val="sr-Cyrl-CS"/>
        </w:rPr>
        <w:t xml:space="preserve"> (</w:t>
      </w:r>
      <w:r w:rsidR="00BE283E" w:rsidRPr="007705A3">
        <w:rPr>
          <w:rFonts w:ascii="Arial" w:hAnsi="Arial" w:cs="Arial"/>
          <w:noProof/>
          <w:lang w:val="sr-Cyrl-CS"/>
        </w:rPr>
        <w:t>меш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платна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церада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сл</w:t>
      </w:r>
      <w:r w:rsidRPr="007705A3">
        <w:rPr>
          <w:rFonts w:ascii="Arial" w:hAnsi="Arial" w:cs="Arial"/>
          <w:noProof/>
          <w:lang w:val="sr-Cyrl-CS"/>
        </w:rPr>
        <w:t xml:space="preserve">.) </w:t>
      </w:r>
      <w:r w:rsidR="00BE283E" w:rsidRPr="007705A3">
        <w:rPr>
          <w:rFonts w:ascii="Arial" w:hAnsi="Arial" w:cs="Arial"/>
          <w:noProof/>
          <w:lang w:val="sr-Cyrl-CS"/>
        </w:rPr>
        <w:t>изнад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општинских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некатегорисаних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путева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општој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употреби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других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јавних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површина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утврђује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износу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2,50/​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60C9871F" w14:textId="394904E3" w:rsidR="00777BE5" w:rsidRPr="007705A3" w:rsidRDefault="00777BE5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5. </w:t>
      </w:r>
      <w:r w:rsidR="00BE283E" w:rsidRPr="007705A3">
        <w:rPr>
          <w:rFonts w:ascii="Arial" w:hAnsi="Arial" w:cs="Arial"/>
          <w:noProof/>
          <w:lang w:val="sr-Cyrl-CS"/>
        </w:rPr>
        <w:t>За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коришћење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рекламних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застава</w:t>
      </w:r>
      <w:r w:rsidRPr="007705A3">
        <w:rPr>
          <w:rFonts w:ascii="Arial" w:hAnsi="Arial" w:cs="Arial"/>
          <w:noProof/>
          <w:lang w:val="sr-Cyrl-CS"/>
        </w:rPr>
        <w:t xml:space="preserve"> (</w:t>
      </w:r>
      <w:r w:rsidR="00BE283E" w:rsidRPr="007705A3">
        <w:rPr>
          <w:rFonts w:ascii="Arial" w:hAnsi="Arial" w:cs="Arial"/>
          <w:noProof/>
          <w:lang w:val="sr-Cyrl-CS"/>
        </w:rPr>
        <w:t>на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јарболима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стубовима</w:t>
      </w:r>
      <w:r w:rsidRPr="007705A3">
        <w:rPr>
          <w:rFonts w:ascii="Arial" w:hAnsi="Arial" w:cs="Arial"/>
          <w:noProof/>
          <w:lang w:val="sr-Cyrl-CS"/>
        </w:rPr>
        <w:t xml:space="preserve">, </w:t>
      </w:r>
      <w:r w:rsidR="00BE283E" w:rsidRPr="007705A3">
        <w:rPr>
          <w:rFonts w:ascii="Arial" w:hAnsi="Arial" w:cs="Arial"/>
          <w:noProof/>
          <w:lang w:val="sr-Cyrl-CS"/>
        </w:rPr>
        <w:t>фасадама</w:t>
      </w:r>
      <w:r w:rsidRPr="007705A3">
        <w:rPr>
          <w:rFonts w:ascii="Arial" w:hAnsi="Arial" w:cs="Arial"/>
          <w:noProof/>
          <w:lang w:val="sr-Cyrl-CS"/>
        </w:rPr>
        <w:t xml:space="preserve">) </w:t>
      </w:r>
      <w:r w:rsidR="00BE283E" w:rsidRPr="007705A3">
        <w:rPr>
          <w:rFonts w:ascii="Arial" w:hAnsi="Arial" w:cs="Arial"/>
          <w:noProof/>
          <w:lang w:val="sr-Cyrl-CS"/>
        </w:rPr>
        <w:t>такса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се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утврђује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износу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од</w:t>
      </w:r>
      <w:r w:rsidRPr="007705A3">
        <w:rPr>
          <w:rFonts w:ascii="Arial" w:hAnsi="Arial" w:cs="Arial"/>
          <w:noProof/>
          <w:lang w:val="sr-Cyrl-CS"/>
        </w:rPr>
        <w:t xml:space="preserve"> 2,50/​</w:t>
      </w:r>
      <w:r w:rsidR="00880921" w:rsidRPr="007705A3">
        <w:rPr>
          <w:rFonts w:ascii="Arial" w:hAnsi="Arial" w:cs="Arial"/>
          <w:noProof/>
          <w:lang w:val="sr-Latn-ME"/>
        </w:rPr>
        <w:t>m</w:t>
      </w:r>
      <w:r w:rsidRPr="007705A3">
        <w:rPr>
          <w:rFonts w:ascii="Arial" w:hAnsi="Arial" w:cs="Arial"/>
          <w:noProof/>
          <w:lang w:val="sr-Cyrl-CS"/>
        </w:rPr>
        <w:t>2.</w:t>
      </w:r>
    </w:p>
    <w:p w14:paraId="2E51ABAC" w14:textId="4D5BAF4C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тач</w:t>
      </w:r>
      <w:r w:rsidR="00777BE5" w:rsidRPr="007705A3">
        <w:rPr>
          <w:rFonts w:ascii="Arial" w:hAnsi="Arial" w:cs="Arial"/>
          <w:noProof/>
          <w:lang w:val="sr-Cyrl-CS"/>
        </w:rPr>
        <w:t xml:space="preserve">. </w:t>
      </w:r>
      <w:r w:rsidRPr="007705A3">
        <w:rPr>
          <w:rFonts w:ascii="Arial" w:hAnsi="Arial" w:cs="Arial"/>
          <w:noProof/>
          <w:lang w:val="sr-Cyrl-CS"/>
        </w:rPr>
        <w:t>бр</w:t>
      </w:r>
      <w:r w:rsidR="00777BE5" w:rsidRPr="007705A3">
        <w:rPr>
          <w:rFonts w:ascii="Arial" w:hAnsi="Arial" w:cs="Arial"/>
          <w:noProof/>
          <w:lang w:val="sr-Cyrl-CS"/>
        </w:rPr>
        <w:t xml:space="preserve">. 1, 2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3 </w:t>
      </w:r>
      <w:r w:rsidRPr="007705A3">
        <w:rPr>
          <w:rFonts w:ascii="Arial" w:hAnsi="Arial" w:cs="Arial"/>
          <w:noProof/>
          <w:lang w:val="sr-Cyrl-CS"/>
        </w:rPr>
        <w:t>овог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утврђује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годишњем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износу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тач</w:t>
      </w:r>
      <w:r w:rsidR="00777BE5" w:rsidRPr="007705A3">
        <w:rPr>
          <w:rFonts w:ascii="Arial" w:hAnsi="Arial" w:cs="Arial"/>
          <w:noProof/>
          <w:lang w:val="sr-Cyrl-CS"/>
        </w:rPr>
        <w:t xml:space="preserve">. </w:t>
      </w:r>
      <w:r w:rsidRPr="007705A3">
        <w:rPr>
          <w:rFonts w:ascii="Arial" w:hAnsi="Arial" w:cs="Arial"/>
          <w:noProof/>
          <w:lang w:val="sr-Cyrl-CS"/>
        </w:rPr>
        <w:t>бр</w:t>
      </w:r>
      <w:r w:rsidR="00777BE5" w:rsidRPr="007705A3">
        <w:rPr>
          <w:rFonts w:ascii="Arial" w:hAnsi="Arial" w:cs="Arial"/>
          <w:noProof/>
          <w:lang w:val="sr-Cyrl-CS"/>
        </w:rPr>
        <w:t xml:space="preserve">. 4,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5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мјесечном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износу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0E339F2F" w14:textId="207D7E7A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може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платити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мјесечно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до</w:t>
      </w:r>
      <w:r w:rsidR="00777BE5" w:rsidRPr="007705A3">
        <w:rPr>
          <w:rFonts w:ascii="Arial" w:hAnsi="Arial" w:cs="Arial"/>
          <w:noProof/>
          <w:lang w:val="sr-Cyrl-CS"/>
        </w:rPr>
        <w:t xml:space="preserve"> 15-</w:t>
      </w:r>
      <w:r w:rsidRPr="007705A3">
        <w:rPr>
          <w:rFonts w:ascii="Arial" w:hAnsi="Arial" w:cs="Arial"/>
          <w:noProof/>
          <w:lang w:val="sr-Cyrl-CS"/>
        </w:rPr>
        <w:t>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мјесецу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претходни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мјесец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висини</w:t>
      </w:r>
      <w:r w:rsidR="00777BE5" w:rsidRPr="007705A3">
        <w:rPr>
          <w:rFonts w:ascii="Arial" w:hAnsi="Arial" w:cs="Arial"/>
          <w:noProof/>
          <w:lang w:val="sr-Cyrl-CS"/>
        </w:rPr>
        <w:t xml:space="preserve"> 1/​12 </w:t>
      </w:r>
      <w:r w:rsidRPr="007705A3">
        <w:rPr>
          <w:rFonts w:ascii="Arial" w:hAnsi="Arial" w:cs="Arial"/>
          <w:noProof/>
          <w:lang w:val="sr-Cyrl-CS"/>
        </w:rPr>
        <w:t>утврђене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годишње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обавезе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или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мјесечну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обавезу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6D6E7C4D" w14:textId="098AEB9D" w:rsidR="00777BE5" w:rsidRPr="007705A3" w:rsidRDefault="00BE283E" w:rsidP="00FC76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Такса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880921" w:rsidRPr="007705A3">
        <w:rPr>
          <w:rFonts w:ascii="Arial" w:hAnsi="Arial" w:cs="Arial"/>
          <w:noProof/>
          <w:lang w:val="sr-Cyrl-ME"/>
        </w:rPr>
        <w:t xml:space="preserve">плаћа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поднесеном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захтјеву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обавезника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Управи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прихода</w:t>
      </w:r>
      <w:r w:rsidR="00777BE5" w:rsidRPr="007705A3">
        <w:rPr>
          <w:rFonts w:ascii="Arial" w:hAnsi="Arial" w:cs="Arial"/>
          <w:noProof/>
          <w:lang w:val="sr-Cyrl-CS"/>
        </w:rPr>
        <w:t>.''</w:t>
      </w:r>
    </w:p>
    <w:p w14:paraId="42A398F3" w14:textId="77777777" w:rsidR="00777BE5" w:rsidRPr="007705A3" w:rsidRDefault="00777BE5" w:rsidP="00777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192F693D" w14:textId="3F270F42" w:rsidR="00777BE5" w:rsidRPr="007705A3" w:rsidRDefault="00BE283E" w:rsidP="00777BE5">
      <w:pPr>
        <w:pStyle w:val="T30X"/>
        <w:spacing w:after="0"/>
        <w:jc w:val="center"/>
        <w:rPr>
          <w:rFonts w:ascii="Arial" w:hAnsi="Arial" w:cs="Arial"/>
          <w:b/>
          <w:noProof/>
          <w:lang w:val="sr-Cyrl-CS"/>
        </w:rPr>
      </w:pPr>
      <w:r w:rsidRPr="007705A3">
        <w:rPr>
          <w:rFonts w:ascii="Arial" w:hAnsi="Arial" w:cs="Arial"/>
          <w:b/>
          <w:noProof/>
          <w:lang w:val="sr-Cyrl-CS"/>
        </w:rPr>
        <w:t>Члан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3</w:t>
      </w:r>
    </w:p>
    <w:p w14:paraId="4AE4FD29" w14:textId="77777777" w:rsidR="00BE4F2B" w:rsidRPr="007705A3" w:rsidRDefault="00BE4F2B" w:rsidP="00777BE5">
      <w:pPr>
        <w:pStyle w:val="T30X"/>
        <w:spacing w:after="0"/>
        <w:jc w:val="center"/>
        <w:rPr>
          <w:rFonts w:ascii="Arial" w:hAnsi="Arial" w:cs="Arial"/>
          <w:noProof/>
          <w:lang w:val="sr-Cyrl-CS"/>
        </w:rPr>
      </w:pPr>
    </w:p>
    <w:p w14:paraId="2774B434" w14:textId="384C9EDA" w:rsidR="00BE4F2B" w:rsidRPr="007705A3" w:rsidRDefault="00777BE5" w:rsidP="008809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noProof/>
          <w:lang w:val="sr-Cyrl-CS" w:eastAsia="sr-Latn-CS"/>
        </w:rPr>
      </w:pPr>
      <w:r w:rsidRPr="007705A3">
        <w:rPr>
          <w:rFonts w:ascii="Arial" w:hAnsi="Arial" w:cs="Arial"/>
          <w:noProof/>
          <w:lang w:val="sr-Cyrl-CS"/>
        </w:rPr>
        <w:tab/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Ова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одлука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ступа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на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снагу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осмог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дана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од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дана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објављивања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у</w:t>
      </w:r>
      <w:r w:rsidR="001648BC">
        <w:rPr>
          <w:rFonts w:ascii="Arial" w:eastAsia="Arial Unicode MS" w:hAnsi="Arial" w:cs="Arial"/>
          <w:bCs/>
          <w:noProof/>
          <w:lang w:val="sr-Cyrl-CS" w:eastAsia="sr-Latn-CS"/>
        </w:rPr>
        <w:t>,,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Службеном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листу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ЦГ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- </w:t>
      </w:r>
      <w:r w:rsidR="00880921" w:rsidRPr="007705A3">
        <w:rPr>
          <w:rFonts w:ascii="Arial" w:eastAsia="Arial Unicode MS" w:hAnsi="Arial" w:cs="Arial"/>
          <w:bCs/>
          <w:noProof/>
          <w:lang w:val="sr-Cyrl-CS" w:eastAsia="sr-Latn-CS"/>
        </w:rPr>
        <w:t>о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пштински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 xml:space="preserve"> </w:t>
      </w:r>
      <w:r w:rsidR="00BE283E" w:rsidRPr="007705A3">
        <w:rPr>
          <w:rFonts w:ascii="Arial" w:eastAsia="Arial Unicode MS" w:hAnsi="Arial" w:cs="Arial"/>
          <w:bCs/>
          <w:noProof/>
          <w:lang w:val="sr-Cyrl-CS" w:eastAsia="sr-Latn-CS"/>
        </w:rPr>
        <w:t>прописи</w:t>
      </w:r>
      <w:r w:rsidRPr="007705A3">
        <w:rPr>
          <w:rFonts w:ascii="Arial" w:eastAsia="Arial Unicode MS" w:hAnsi="Arial" w:cs="Arial"/>
          <w:bCs/>
          <w:noProof/>
          <w:lang w:val="sr-Cyrl-CS" w:eastAsia="sr-Latn-CS"/>
        </w:rPr>
        <w:t>“.</w:t>
      </w:r>
    </w:p>
    <w:p w14:paraId="4332085B" w14:textId="77777777" w:rsidR="00777BE5" w:rsidRPr="007705A3" w:rsidRDefault="00777BE5" w:rsidP="00777B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noProof/>
          <w:lang w:val="sr-Cyrl-CS" w:eastAsia="sr-Latn-CS"/>
        </w:rPr>
      </w:pPr>
    </w:p>
    <w:p w14:paraId="71776040" w14:textId="77777777" w:rsidR="00D3729B" w:rsidRPr="007705A3" w:rsidRDefault="00D3729B" w:rsidP="00777B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noProof/>
          <w:lang w:val="sr-Cyrl-CS" w:eastAsia="sr-Latn-CS"/>
        </w:rPr>
      </w:pPr>
    </w:p>
    <w:p w14:paraId="0BB46540" w14:textId="346276F3" w:rsidR="00777BE5" w:rsidRPr="007705A3" w:rsidRDefault="00BE283E" w:rsidP="00777B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noProof/>
          <w:lang w:val="sr-Cyrl-CS" w:eastAsia="sr-Latn-CS"/>
        </w:rPr>
      </w:pPr>
      <w:r w:rsidRPr="007705A3">
        <w:rPr>
          <w:rFonts w:ascii="Arial" w:hAnsi="Arial" w:cs="Arial"/>
          <w:noProof/>
          <w:lang w:val="sr-Cyrl-CS"/>
        </w:rPr>
        <w:t>Број</w:t>
      </w:r>
      <w:r w:rsidR="00BF1B79">
        <w:rPr>
          <w:rFonts w:ascii="Arial" w:hAnsi="Arial" w:cs="Arial"/>
          <w:noProof/>
          <w:lang w:val="sr-Cyrl-CS"/>
        </w:rPr>
        <w:t>: 01-030-</w:t>
      </w:r>
      <w:r w:rsidR="00777BE5" w:rsidRPr="007705A3">
        <w:rPr>
          <w:rFonts w:ascii="Arial" w:hAnsi="Arial" w:cs="Arial"/>
          <w:noProof/>
          <w:lang w:val="sr-Cyrl-CS"/>
        </w:rPr>
        <w:t>_____________</w:t>
      </w:r>
    </w:p>
    <w:p w14:paraId="796C7785" w14:textId="6AC0E9F1" w:rsidR="00BE4F2B" w:rsidRPr="007705A3" w:rsidRDefault="00777BE5" w:rsidP="00777BE5">
      <w:pPr>
        <w:widowControl w:val="0"/>
        <w:tabs>
          <w:tab w:val="left" w:pos="15"/>
          <w:tab w:val="left" w:leader="underscore" w:pos="1997"/>
        </w:tabs>
        <w:autoSpaceDE w:val="0"/>
        <w:autoSpaceDN w:val="0"/>
        <w:adjustRightInd w:val="0"/>
        <w:spacing w:line="283" w:lineRule="exact"/>
        <w:ind w:right="34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ab/>
      </w:r>
      <w:r w:rsidR="00BE283E" w:rsidRPr="007705A3">
        <w:rPr>
          <w:rFonts w:ascii="Arial" w:hAnsi="Arial" w:cs="Arial"/>
          <w:noProof/>
          <w:lang w:val="sr-Cyrl-CS"/>
        </w:rPr>
        <w:t>Никшић</w:t>
      </w:r>
      <w:r w:rsidR="001648BC">
        <w:rPr>
          <w:rFonts w:ascii="Arial" w:hAnsi="Arial" w:cs="Arial"/>
          <w:noProof/>
          <w:lang w:val="sr-Cyrl-CS"/>
        </w:rPr>
        <w:t xml:space="preserve">, _______ </w:t>
      </w:r>
      <w:r w:rsidRPr="007705A3">
        <w:rPr>
          <w:rFonts w:ascii="Arial" w:hAnsi="Arial" w:cs="Arial"/>
          <w:noProof/>
          <w:lang w:val="sr-Cyrl-CS"/>
        </w:rPr>
        <w:t xml:space="preserve">2026. </w:t>
      </w:r>
      <w:r w:rsidR="00BE283E" w:rsidRPr="007705A3">
        <w:rPr>
          <w:rFonts w:ascii="Arial" w:hAnsi="Arial" w:cs="Arial"/>
          <w:noProof/>
          <w:lang w:val="sr-Cyrl-CS"/>
        </w:rPr>
        <w:t>године</w:t>
      </w:r>
      <w:r w:rsidRPr="007705A3">
        <w:rPr>
          <w:rFonts w:ascii="Arial" w:hAnsi="Arial" w:cs="Arial"/>
          <w:noProof/>
          <w:lang w:val="sr-Cyrl-CS"/>
        </w:rPr>
        <w:t xml:space="preserve">                                                      </w:t>
      </w:r>
    </w:p>
    <w:p w14:paraId="51320F98" w14:textId="77777777" w:rsidR="00777BE5" w:rsidRPr="007705A3" w:rsidRDefault="00777BE5" w:rsidP="00777BE5">
      <w:pPr>
        <w:pStyle w:val="NoSpacing"/>
        <w:jc w:val="center"/>
        <w:rPr>
          <w:rFonts w:ascii="Arial" w:hAnsi="Arial" w:cs="Arial"/>
          <w:noProof/>
          <w:lang w:val="sr-Cyrl-CS"/>
        </w:rPr>
      </w:pPr>
    </w:p>
    <w:p w14:paraId="088D11D0" w14:textId="214D5A73" w:rsidR="00777BE5" w:rsidRPr="007705A3" w:rsidRDefault="00BE283E" w:rsidP="00777BE5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СКУПШТИНА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НИКШИЋ</w:t>
      </w:r>
    </w:p>
    <w:p w14:paraId="26F11901" w14:textId="77777777" w:rsidR="00BE4F2B" w:rsidRPr="007705A3" w:rsidRDefault="00BE4F2B" w:rsidP="00777BE5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</w:p>
    <w:p w14:paraId="0A58F6EF" w14:textId="3C02A04D" w:rsidR="00777BE5" w:rsidRPr="007705A3" w:rsidRDefault="00777BE5" w:rsidP="00777BE5">
      <w:pPr>
        <w:pStyle w:val="NoSpacing"/>
        <w:jc w:val="right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</w:t>
      </w:r>
      <w:r w:rsidR="00BE283E" w:rsidRPr="007705A3">
        <w:rPr>
          <w:rFonts w:ascii="Arial" w:hAnsi="Arial" w:cs="Arial"/>
          <w:noProof/>
          <w:lang w:val="sr-Cyrl-CS"/>
        </w:rPr>
        <w:t>Предсједница</w:t>
      </w:r>
      <w:r w:rsidRPr="007705A3">
        <w:rPr>
          <w:rFonts w:ascii="Arial" w:hAnsi="Arial" w:cs="Arial"/>
          <w:noProof/>
          <w:lang w:val="sr-Cyrl-CS"/>
        </w:rPr>
        <w:t xml:space="preserve">, </w:t>
      </w:r>
    </w:p>
    <w:p w14:paraId="1205F1D0" w14:textId="6395E965" w:rsidR="00777BE5" w:rsidRPr="007705A3" w:rsidRDefault="00777BE5" w:rsidP="00777BE5">
      <w:pPr>
        <w:tabs>
          <w:tab w:val="left" w:pos="5850"/>
        </w:tabs>
        <w:jc w:val="right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 xml:space="preserve">                                                                                                          </w:t>
      </w:r>
      <w:r w:rsidR="00BE283E" w:rsidRPr="007705A3">
        <w:rPr>
          <w:rFonts w:ascii="Arial" w:hAnsi="Arial" w:cs="Arial"/>
          <w:noProof/>
          <w:lang w:val="sr-Cyrl-CS"/>
        </w:rPr>
        <w:t>Милица</w:t>
      </w:r>
      <w:r w:rsidRPr="007705A3">
        <w:rPr>
          <w:rFonts w:ascii="Arial" w:hAnsi="Arial" w:cs="Arial"/>
          <w:noProof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lang w:val="sr-Cyrl-CS"/>
        </w:rPr>
        <w:t>Лалатовић</w:t>
      </w:r>
      <w:r w:rsidRPr="007705A3">
        <w:rPr>
          <w:rFonts w:ascii="Arial" w:hAnsi="Arial" w:cs="Arial"/>
          <w:noProof/>
          <w:lang w:val="sr-Cyrl-CS"/>
        </w:rPr>
        <w:t xml:space="preserve">- </w:t>
      </w:r>
      <w:r w:rsidR="00BE283E" w:rsidRPr="007705A3">
        <w:rPr>
          <w:rFonts w:ascii="Arial" w:hAnsi="Arial" w:cs="Arial"/>
          <w:noProof/>
          <w:lang w:val="sr-Cyrl-CS"/>
        </w:rPr>
        <w:t>Жижић</w:t>
      </w:r>
    </w:p>
    <w:p w14:paraId="57E8B3B2" w14:textId="77777777" w:rsidR="00777BE5" w:rsidRPr="007705A3" w:rsidRDefault="00777BE5" w:rsidP="00A53BC2">
      <w:pPr>
        <w:pStyle w:val="NoSpacing"/>
        <w:rPr>
          <w:rFonts w:ascii="Arial" w:hAnsi="Arial" w:cs="Arial"/>
          <w:noProof/>
          <w:lang w:val="sr-Cyrl-CS"/>
        </w:rPr>
      </w:pPr>
    </w:p>
    <w:p w14:paraId="1542A914" w14:textId="17CBDE8E" w:rsidR="00777BE5" w:rsidRPr="007705A3" w:rsidRDefault="00BE283E" w:rsidP="00777BE5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  <w:r w:rsidRPr="007705A3">
        <w:rPr>
          <w:rFonts w:ascii="Arial" w:hAnsi="Arial" w:cs="Arial"/>
          <w:b/>
          <w:noProof/>
          <w:lang w:val="sr-Cyrl-CS"/>
        </w:rPr>
        <w:t>ОБРАЗЛОЖЕЊЕ</w:t>
      </w:r>
    </w:p>
    <w:p w14:paraId="395D2FF2" w14:textId="77777777" w:rsidR="00BE4F2B" w:rsidRPr="007705A3" w:rsidRDefault="00BE4F2B" w:rsidP="00777BE5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</w:p>
    <w:p w14:paraId="47051BEC" w14:textId="77777777" w:rsidR="00777BE5" w:rsidRPr="007705A3" w:rsidRDefault="00777BE5" w:rsidP="00777BE5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lang w:val="sr-Cyrl-CS"/>
        </w:rPr>
      </w:pPr>
    </w:p>
    <w:p w14:paraId="2A0D11BD" w14:textId="3E53BD99" w:rsidR="00BE4F2B" w:rsidRPr="007705A3" w:rsidRDefault="00BE283E" w:rsidP="00777BE5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Правни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основ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за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доношење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одлуке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измјенама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Одлуке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локалним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комуналним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таксама</w:t>
      </w:r>
      <w:r w:rsidR="00BE4F2B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</w:t>
      </w:r>
      <w:r w:rsidR="00BE4F2B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Општини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Никшић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члану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2 </w:t>
      </w:r>
      <w:r w:rsidRPr="007705A3">
        <w:rPr>
          <w:rFonts w:ascii="Arial" w:hAnsi="Arial" w:cs="Arial"/>
          <w:noProof/>
          <w:lang w:val="sr-Cyrl-CS"/>
        </w:rPr>
        <w:t>Закона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комуналним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таксама</w:t>
      </w:r>
      <w:r w:rsidR="00D64F94" w:rsidRPr="007705A3">
        <w:rPr>
          <w:rFonts w:ascii="Arial" w:hAnsi="Arial" w:cs="Arial"/>
          <w:noProof/>
          <w:lang w:val="sr-Cyrl-CS"/>
        </w:rPr>
        <w:t xml:space="preserve"> (,,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>"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</w:t>
      </w:r>
      <w:r w:rsidR="00777BE5" w:rsidRPr="007705A3">
        <w:rPr>
          <w:rFonts w:ascii="Arial" w:hAnsi="Arial" w:cs="Arial"/>
          <w:noProof/>
          <w:lang w:val="sr-Cyrl-CS"/>
        </w:rPr>
        <w:t xml:space="preserve"> 18/19), </w:t>
      </w:r>
      <w:r w:rsidRPr="007705A3">
        <w:rPr>
          <w:rFonts w:ascii="Arial" w:hAnsi="Arial" w:cs="Arial"/>
          <w:noProof/>
          <w:lang w:val="sr-Cyrl-CS"/>
        </w:rPr>
        <w:t>члану</w:t>
      </w:r>
      <w:r w:rsidR="00777BE5" w:rsidRPr="007705A3">
        <w:rPr>
          <w:rFonts w:ascii="Arial" w:hAnsi="Arial" w:cs="Arial"/>
          <w:noProof/>
          <w:lang w:val="sr-Cyrl-CS"/>
        </w:rPr>
        <w:t xml:space="preserve"> 38 </w:t>
      </w:r>
      <w:r w:rsidRPr="007705A3">
        <w:rPr>
          <w:rFonts w:ascii="Arial" w:hAnsi="Arial" w:cs="Arial"/>
          <w:noProof/>
          <w:lang w:val="sr-Cyrl-CS"/>
        </w:rPr>
        <w:t>став</w:t>
      </w:r>
      <w:r w:rsidR="00777BE5" w:rsidRPr="007705A3">
        <w:rPr>
          <w:rFonts w:ascii="Arial" w:hAnsi="Arial" w:cs="Arial"/>
          <w:noProof/>
          <w:lang w:val="sr-Cyrl-CS"/>
        </w:rPr>
        <w:t xml:space="preserve"> 1 </w:t>
      </w:r>
      <w:r w:rsidRPr="007705A3">
        <w:rPr>
          <w:rFonts w:ascii="Arial" w:hAnsi="Arial" w:cs="Arial"/>
          <w:noProof/>
          <w:lang w:val="sr-Cyrl-CS"/>
        </w:rPr>
        <w:t>тачка</w:t>
      </w:r>
      <w:r w:rsidR="00777BE5" w:rsidRPr="007705A3">
        <w:rPr>
          <w:rFonts w:ascii="Arial" w:hAnsi="Arial" w:cs="Arial"/>
          <w:noProof/>
          <w:lang w:val="sr-Cyrl-CS"/>
        </w:rPr>
        <w:t xml:space="preserve"> 8 </w:t>
      </w:r>
      <w:r w:rsidRPr="007705A3">
        <w:rPr>
          <w:rFonts w:ascii="Arial" w:hAnsi="Arial" w:cs="Arial"/>
          <w:noProof/>
          <w:lang w:val="sr-Cyrl-CS"/>
        </w:rPr>
        <w:t>Закона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локалној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самоуправи</w:t>
      </w:r>
      <w:r w:rsidR="00D64F94" w:rsidRPr="007705A3">
        <w:rPr>
          <w:rFonts w:ascii="Arial" w:hAnsi="Arial" w:cs="Arial"/>
          <w:noProof/>
          <w:lang w:val="sr-Cyrl-CS"/>
        </w:rPr>
        <w:t xml:space="preserve"> (,,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 xml:space="preserve">", </w:t>
      </w:r>
      <w:r w:rsidRPr="007705A3">
        <w:rPr>
          <w:rFonts w:ascii="Arial" w:hAnsi="Arial" w:cs="Arial"/>
          <w:noProof/>
          <w:lang w:val="sr-Cyrl-CS"/>
        </w:rPr>
        <w:t>бр</w:t>
      </w:r>
      <w:r w:rsidR="00777BE5" w:rsidRPr="007705A3">
        <w:rPr>
          <w:rFonts w:ascii="Arial" w:hAnsi="Arial" w:cs="Arial"/>
          <w:noProof/>
          <w:lang w:val="sr-Cyrl-CS"/>
        </w:rPr>
        <w:t xml:space="preserve">. 02/18, 34/19, 38/20, 50/22, 84/22, 81/25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98/25), </w:t>
      </w:r>
      <w:r w:rsidRPr="007705A3">
        <w:rPr>
          <w:rFonts w:ascii="Arial" w:hAnsi="Arial" w:cs="Arial"/>
          <w:noProof/>
          <w:lang w:val="sr-Cyrl-CS"/>
        </w:rPr>
        <w:t>Члана</w:t>
      </w:r>
      <w:r w:rsidR="00777BE5" w:rsidRPr="007705A3">
        <w:rPr>
          <w:rFonts w:ascii="Arial" w:hAnsi="Arial" w:cs="Arial"/>
          <w:noProof/>
          <w:lang w:val="sr-Cyrl-CS"/>
        </w:rPr>
        <w:t xml:space="preserve"> 7 </w:t>
      </w:r>
      <w:r w:rsidRPr="007705A3">
        <w:rPr>
          <w:rFonts w:ascii="Arial" w:hAnsi="Arial" w:cs="Arial"/>
          <w:noProof/>
          <w:lang w:val="sr-Cyrl-CS"/>
        </w:rPr>
        <w:t>став</w:t>
      </w:r>
      <w:r w:rsidR="00777BE5" w:rsidRPr="007705A3">
        <w:rPr>
          <w:rFonts w:ascii="Arial" w:hAnsi="Arial" w:cs="Arial"/>
          <w:noProof/>
          <w:lang w:val="sr-Cyrl-CS"/>
        </w:rPr>
        <w:t xml:space="preserve"> 1, </w:t>
      </w:r>
      <w:r w:rsidRPr="007705A3">
        <w:rPr>
          <w:rFonts w:ascii="Arial" w:hAnsi="Arial" w:cs="Arial"/>
          <w:noProof/>
          <w:lang w:val="sr-Cyrl-CS"/>
        </w:rPr>
        <w:t>тачка</w:t>
      </w:r>
      <w:r w:rsidR="00777BE5" w:rsidRPr="007705A3">
        <w:rPr>
          <w:rFonts w:ascii="Arial" w:hAnsi="Arial" w:cs="Arial"/>
          <w:noProof/>
          <w:lang w:val="sr-Cyrl-CS"/>
        </w:rPr>
        <w:t xml:space="preserve"> 4 </w:t>
      </w:r>
      <w:r w:rsidRPr="007705A3">
        <w:rPr>
          <w:rFonts w:ascii="Arial" w:hAnsi="Arial" w:cs="Arial"/>
          <w:noProof/>
          <w:lang w:val="sr-Cyrl-CS"/>
        </w:rPr>
        <w:t>Закона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финансирању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самоуправе</w:t>
      </w:r>
      <w:r w:rsidR="00D64F94" w:rsidRPr="007705A3">
        <w:rPr>
          <w:rFonts w:ascii="Arial" w:hAnsi="Arial" w:cs="Arial"/>
          <w:noProof/>
          <w:lang w:val="sr-Cyrl-CS"/>
        </w:rPr>
        <w:t xml:space="preserve"> (,,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 xml:space="preserve">", </w:t>
      </w:r>
      <w:r w:rsidRPr="007705A3">
        <w:rPr>
          <w:rFonts w:ascii="Arial" w:hAnsi="Arial" w:cs="Arial"/>
          <w:noProof/>
          <w:lang w:val="sr-Cyrl-CS"/>
        </w:rPr>
        <w:t>бр</w:t>
      </w:r>
      <w:r w:rsidR="00777BE5" w:rsidRPr="007705A3">
        <w:rPr>
          <w:rFonts w:ascii="Arial" w:hAnsi="Arial" w:cs="Arial"/>
          <w:noProof/>
          <w:lang w:val="sr-Cyrl-CS"/>
        </w:rPr>
        <w:t xml:space="preserve">. 03/19, 86/22, 5/24, 7/24, 92/25),  </w:t>
      </w:r>
      <w:r w:rsidRPr="007705A3">
        <w:rPr>
          <w:rFonts w:ascii="Arial" w:hAnsi="Arial" w:cs="Arial"/>
          <w:noProof/>
          <w:lang w:val="sr-Cyrl-CS"/>
        </w:rPr>
        <w:t>члана</w:t>
      </w:r>
      <w:r w:rsidR="00777BE5" w:rsidRPr="007705A3">
        <w:rPr>
          <w:rFonts w:ascii="Arial" w:hAnsi="Arial" w:cs="Arial"/>
          <w:noProof/>
          <w:lang w:val="sr-Cyrl-CS"/>
        </w:rPr>
        <w:t xml:space="preserve"> 35 </w:t>
      </w:r>
      <w:r w:rsidRPr="007705A3">
        <w:rPr>
          <w:rFonts w:ascii="Arial" w:hAnsi="Arial" w:cs="Arial"/>
          <w:noProof/>
          <w:lang w:val="sr-Cyrl-CS"/>
        </w:rPr>
        <w:t>став</w:t>
      </w:r>
      <w:r w:rsidR="00777BE5" w:rsidRPr="007705A3">
        <w:rPr>
          <w:rFonts w:ascii="Arial" w:hAnsi="Arial" w:cs="Arial"/>
          <w:noProof/>
          <w:lang w:val="sr-Cyrl-CS"/>
        </w:rPr>
        <w:t xml:space="preserve"> 1 </w:t>
      </w:r>
      <w:r w:rsidRPr="007705A3">
        <w:rPr>
          <w:rFonts w:ascii="Arial" w:hAnsi="Arial" w:cs="Arial"/>
          <w:noProof/>
          <w:lang w:val="sr-Cyrl-CS"/>
        </w:rPr>
        <w:t>тачка</w:t>
      </w:r>
      <w:r w:rsidR="00777BE5" w:rsidRPr="007705A3">
        <w:rPr>
          <w:rFonts w:ascii="Arial" w:hAnsi="Arial" w:cs="Arial"/>
          <w:noProof/>
          <w:lang w:val="sr-Cyrl-CS"/>
        </w:rPr>
        <w:t xml:space="preserve"> 8 </w:t>
      </w:r>
      <w:r w:rsidRPr="007705A3">
        <w:rPr>
          <w:rFonts w:ascii="Arial" w:hAnsi="Arial" w:cs="Arial"/>
          <w:noProof/>
          <w:lang w:val="sr-Cyrl-CS"/>
        </w:rPr>
        <w:t>Статута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Никшић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="00BE4F2B" w:rsidRPr="007705A3">
        <w:rPr>
          <w:rFonts w:ascii="Arial" w:hAnsi="Arial" w:cs="Arial"/>
          <w:noProof/>
          <w:lang w:val="sr-Cyrl-CS"/>
        </w:rPr>
        <w:t>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BE4F2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BE4F2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BE4F2B" w:rsidRPr="007705A3">
        <w:rPr>
          <w:rFonts w:ascii="Arial" w:hAnsi="Arial" w:cs="Arial"/>
          <w:noProof/>
          <w:lang w:val="sr-Cyrl-CS"/>
        </w:rPr>
        <w:t xml:space="preserve">- </w:t>
      </w:r>
      <w:r w:rsidR="00A53BC2">
        <w:rPr>
          <w:rFonts w:ascii="Arial" w:hAnsi="Arial" w:cs="Arial"/>
          <w:noProof/>
          <w:lang w:val="sr-Cyrl-CS"/>
        </w:rPr>
        <w:t>О</w:t>
      </w:r>
      <w:r w:rsidRPr="007705A3">
        <w:rPr>
          <w:rFonts w:ascii="Arial" w:hAnsi="Arial" w:cs="Arial"/>
          <w:noProof/>
          <w:lang w:val="sr-Cyrl-CS"/>
        </w:rPr>
        <w:t>пштински</w:t>
      </w:r>
      <w:r w:rsidR="00BE4F2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прописи</w:t>
      </w:r>
      <w:r w:rsidR="00BE4F2B" w:rsidRPr="007705A3">
        <w:rPr>
          <w:rFonts w:ascii="Arial" w:hAnsi="Arial" w:cs="Arial"/>
          <w:noProof/>
          <w:lang w:val="sr-Cyrl-CS"/>
        </w:rPr>
        <w:t>",</w:t>
      </w:r>
      <w:r w:rsidR="00673D2F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</w:t>
      </w:r>
      <w:r w:rsidR="00BE4F2B" w:rsidRPr="007705A3">
        <w:rPr>
          <w:rFonts w:ascii="Arial" w:hAnsi="Arial" w:cs="Arial"/>
          <w:noProof/>
          <w:lang w:val="sr-Cyrl-CS"/>
        </w:rPr>
        <w:t xml:space="preserve">. 31/18 </w:t>
      </w:r>
      <w:r w:rsidRPr="007705A3">
        <w:rPr>
          <w:rFonts w:ascii="Arial" w:hAnsi="Arial" w:cs="Arial"/>
          <w:noProof/>
          <w:lang w:val="sr-Cyrl-CS"/>
        </w:rPr>
        <w:t>и</w:t>
      </w:r>
      <w:r w:rsidR="00BE4F2B" w:rsidRPr="007705A3">
        <w:rPr>
          <w:rFonts w:ascii="Arial" w:hAnsi="Arial" w:cs="Arial"/>
          <w:noProof/>
          <w:lang w:val="sr-Cyrl-CS"/>
        </w:rPr>
        <w:t xml:space="preserve"> </w:t>
      </w:r>
      <w:r w:rsidR="00777BE5" w:rsidRPr="007705A3">
        <w:rPr>
          <w:rFonts w:ascii="Arial" w:hAnsi="Arial" w:cs="Arial"/>
          <w:noProof/>
          <w:lang w:val="sr-Cyrl-CS"/>
        </w:rPr>
        <w:t xml:space="preserve">21/23, </w:t>
      </w:r>
      <w:r w:rsidRPr="007705A3">
        <w:rPr>
          <w:rFonts w:ascii="Arial" w:hAnsi="Arial" w:cs="Arial"/>
          <w:noProof/>
          <w:lang w:val="sr-Cyrl-CS"/>
        </w:rPr>
        <w:t>и</w:t>
      </w:r>
      <w:r w:rsidR="00BE4F2B" w:rsidRPr="007705A3">
        <w:rPr>
          <w:rFonts w:ascii="Arial" w:hAnsi="Arial" w:cs="Arial"/>
          <w:noProof/>
          <w:lang w:val="sr-Cyrl-CS"/>
        </w:rPr>
        <w:t xml:space="preserve"> ,, 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BE4F2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 xml:space="preserve">’’ </w:t>
      </w:r>
      <w:r w:rsidRPr="007705A3">
        <w:rPr>
          <w:rFonts w:ascii="Arial" w:hAnsi="Arial" w:cs="Arial"/>
          <w:noProof/>
          <w:lang w:val="sr-Cyrl-CS"/>
        </w:rPr>
        <w:t>број</w:t>
      </w:r>
      <w:r w:rsidR="00777BE5" w:rsidRPr="007705A3">
        <w:rPr>
          <w:rFonts w:ascii="Arial" w:hAnsi="Arial" w:cs="Arial"/>
          <w:noProof/>
          <w:lang w:val="sr-Cyrl-CS"/>
        </w:rPr>
        <w:t xml:space="preserve"> 62/25</w:t>
      </w:r>
      <w:r w:rsidR="00BE4F2B" w:rsidRPr="007705A3">
        <w:rPr>
          <w:rFonts w:ascii="Arial" w:hAnsi="Arial" w:cs="Arial"/>
          <w:noProof/>
          <w:lang w:val="sr-Cyrl-CS"/>
        </w:rPr>
        <w:t xml:space="preserve"> 42/25</w:t>
      </w:r>
      <w:r w:rsidR="00777BE5" w:rsidRPr="007705A3">
        <w:rPr>
          <w:rFonts w:ascii="Arial" w:hAnsi="Arial" w:cs="Arial"/>
          <w:noProof/>
          <w:lang w:val="sr-Cyrl-CS"/>
        </w:rPr>
        <w:t>)</w:t>
      </w:r>
      <w:r w:rsidR="00BE4F2B" w:rsidRPr="007705A3">
        <w:rPr>
          <w:rFonts w:ascii="Arial" w:hAnsi="Arial" w:cs="Arial"/>
          <w:noProof/>
          <w:lang w:val="sr-Cyrl-CS"/>
        </w:rPr>
        <w:t>.</w:t>
      </w:r>
    </w:p>
    <w:p w14:paraId="526E53CE" w14:textId="77777777" w:rsidR="00BE4F2B" w:rsidRPr="007705A3" w:rsidRDefault="00BE4F2B" w:rsidP="00777BE5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14:paraId="6D91DF00" w14:textId="6F3EF2C4" w:rsidR="00777BE5" w:rsidRPr="007705A3" w:rsidRDefault="00BE283E" w:rsidP="00777BE5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Чланом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2 </w:t>
      </w:r>
      <w:r w:rsidRPr="007705A3">
        <w:rPr>
          <w:rFonts w:ascii="Arial" w:hAnsi="Arial" w:cs="Arial"/>
          <w:noProof/>
          <w:lang w:val="sr-Cyrl-CS"/>
        </w:rPr>
        <w:t>Закона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комуналним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таксама</w:t>
      </w:r>
      <w:r w:rsidR="00D64F94" w:rsidRPr="007705A3">
        <w:rPr>
          <w:rFonts w:ascii="Arial" w:hAnsi="Arial" w:cs="Arial"/>
          <w:noProof/>
          <w:lang w:val="sr-Cyrl-CS"/>
        </w:rPr>
        <w:t xml:space="preserve"> (,,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>"</w:t>
      </w:r>
      <w:r w:rsidR="00777BE5" w:rsidRPr="007705A3">
        <w:rPr>
          <w:rFonts w:ascii="Arial" w:hAnsi="Arial" w:cs="Arial"/>
          <w:b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</w:t>
      </w:r>
      <w:r w:rsidR="00777BE5" w:rsidRPr="007705A3">
        <w:rPr>
          <w:rFonts w:ascii="Arial" w:hAnsi="Arial" w:cs="Arial"/>
          <w:noProof/>
          <w:lang w:val="sr-Cyrl-CS"/>
        </w:rPr>
        <w:t xml:space="preserve"> 18/19), </w:t>
      </w:r>
      <w:r w:rsidRPr="007705A3">
        <w:rPr>
          <w:rFonts w:ascii="Arial" w:hAnsi="Arial" w:cs="Arial"/>
          <w:noProof/>
          <w:lang w:val="sr-Cyrl-CS"/>
        </w:rPr>
        <w:t>прописано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уређују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уводе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утврђују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прописом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надлежног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органа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Главног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града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оквиру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Главног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града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Пријестонице</w:t>
      </w:r>
      <w:r w:rsidR="00777BE5" w:rsidRPr="007705A3">
        <w:rPr>
          <w:rFonts w:ascii="Arial" w:hAnsi="Arial" w:cs="Arial"/>
          <w:noProof/>
          <w:lang w:val="sr-Cyrl-CS"/>
        </w:rPr>
        <w:t xml:space="preserve"> , </w:t>
      </w:r>
      <w:r w:rsidRPr="007705A3">
        <w:rPr>
          <w:rFonts w:ascii="Arial" w:hAnsi="Arial" w:cs="Arial"/>
          <w:noProof/>
          <w:lang w:val="sr-Cyrl-CS"/>
        </w:rPr>
        <w:t>уз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сагласност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Владе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Црне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Горе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приходи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комуналних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такса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припадају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буџету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1024E2B0" w14:textId="77777777" w:rsidR="00FC76FD" w:rsidRPr="007705A3" w:rsidRDefault="00FC76FD" w:rsidP="00FC76FD">
      <w:pPr>
        <w:spacing w:after="0" w:line="240" w:lineRule="auto"/>
        <w:jc w:val="both"/>
        <w:rPr>
          <w:rFonts w:ascii="Arial" w:hAnsi="Arial" w:cs="Arial"/>
          <w:b/>
          <w:bCs/>
          <w:noProof/>
          <w:lang w:val="sr-Cyrl-CS"/>
        </w:rPr>
      </w:pPr>
    </w:p>
    <w:p w14:paraId="72192BC3" w14:textId="12A272F5" w:rsidR="00FC76FD" w:rsidRPr="007705A3" w:rsidRDefault="00BE283E" w:rsidP="00FC76FD">
      <w:pPr>
        <w:spacing w:after="0" w:line="240" w:lineRule="auto"/>
        <w:jc w:val="both"/>
        <w:rPr>
          <w:rFonts w:ascii="Arial" w:hAnsi="Arial" w:cs="Arial"/>
          <w:bCs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Чланом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38 </w:t>
      </w:r>
      <w:r w:rsidRPr="007705A3">
        <w:rPr>
          <w:rFonts w:ascii="Arial" w:hAnsi="Arial" w:cs="Arial"/>
          <w:bCs/>
          <w:noProof/>
          <w:lang w:val="sr-Cyrl-CS"/>
        </w:rPr>
        <w:t>став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1 </w:t>
      </w:r>
      <w:r w:rsidRPr="007705A3">
        <w:rPr>
          <w:rFonts w:ascii="Arial" w:hAnsi="Arial" w:cs="Arial"/>
          <w:bCs/>
          <w:noProof/>
          <w:lang w:val="sr-Cyrl-CS"/>
        </w:rPr>
        <w:t>тачка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8 </w:t>
      </w:r>
      <w:r w:rsidRPr="007705A3">
        <w:rPr>
          <w:rFonts w:ascii="Arial" w:hAnsi="Arial" w:cs="Arial"/>
          <w:bCs/>
          <w:noProof/>
          <w:lang w:val="sr-Cyrl-CS"/>
        </w:rPr>
        <w:t>Закона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локалној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самоуправи</w:t>
      </w:r>
      <w:r w:rsidR="00D64F94" w:rsidRPr="007705A3">
        <w:rPr>
          <w:rFonts w:ascii="Arial" w:hAnsi="Arial" w:cs="Arial"/>
          <w:bCs/>
          <w:noProof/>
          <w:lang w:val="sr-Cyrl-CS"/>
        </w:rPr>
        <w:t xml:space="preserve">  („</w:t>
      </w:r>
      <w:r w:rsidRPr="007705A3">
        <w:rPr>
          <w:rFonts w:ascii="Arial" w:hAnsi="Arial" w:cs="Arial"/>
          <w:bCs/>
          <w:noProof/>
          <w:lang w:val="sr-Cyrl-CS"/>
        </w:rPr>
        <w:t>Службени</w:t>
      </w:r>
      <w:r w:rsidR="00D64F94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лист</w:t>
      </w:r>
      <w:r w:rsidR="00D64F94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ЦГ</w:t>
      </w:r>
      <w:r w:rsidR="00D64F94" w:rsidRPr="007705A3">
        <w:rPr>
          <w:rFonts w:ascii="Arial" w:hAnsi="Arial" w:cs="Arial"/>
          <w:bCs/>
          <w:noProof/>
          <w:lang w:val="sr-Cyrl-CS"/>
        </w:rPr>
        <w:t>''</w:t>
      </w:r>
      <w:r w:rsidR="00777BE5" w:rsidRPr="007705A3">
        <w:rPr>
          <w:rFonts w:ascii="Arial" w:hAnsi="Arial" w:cs="Arial"/>
          <w:bCs/>
          <w:noProof/>
          <w:lang w:val="sr-Cyrl-CS"/>
        </w:rPr>
        <w:t>,</w:t>
      </w:r>
      <w:r w:rsidRPr="007705A3">
        <w:rPr>
          <w:rFonts w:ascii="Arial" w:hAnsi="Arial" w:cs="Arial"/>
          <w:bCs/>
          <w:noProof/>
          <w:lang w:val="sr-Cyrl-CS"/>
        </w:rPr>
        <w:t>бр</w:t>
      </w:r>
      <w:r w:rsidR="00777BE5" w:rsidRPr="007705A3">
        <w:rPr>
          <w:rFonts w:ascii="Arial" w:hAnsi="Arial" w:cs="Arial"/>
          <w:bCs/>
          <w:noProof/>
          <w:lang w:val="sr-Cyrl-CS"/>
        </w:rPr>
        <w:t>. 2/18, 34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/19, 38/20, 50/22, 84/22, 81/25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98/25) </w:t>
      </w:r>
      <w:r w:rsidRPr="007705A3">
        <w:rPr>
          <w:rFonts w:ascii="Arial" w:hAnsi="Arial" w:cs="Arial"/>
          <w:bCs/>
          <w:noProof/>
          <w:lang w:val="sr-Cyrl-CS"/>
        </w:rPr>
        <w:t>прописано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Скупштина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уводи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утврђује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општинске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порезе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lang w:val="sr-Cyrl-CS"/>
        </w:rPr>
        <w:t>таксе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lang w:val="sr-Cyrl-CS"/>
        </w:rPr>
        <w:t>накнаде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друге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сопствене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приходе</w:t>
      </w:r>
      <w:r w:rsidR="00D3729B" w:rsidRPr="007705A3">
        <w:rPr>
          <w:rFonts w:ascii="Arial" w:hAnsi="Arial" w:cs="Arial"/>
          <w:bCs/>
          <w:noProof/>
          <w:lang w:val="sr-Cyrl-CS"/>
        </w:rPr>
        <w:t>.</w:t>
      </w:r>
    </w:p>
    <w:p w14:paraId="4AB0D006" w14:textId="77777777" w:rsidR="00777BE5" w:rsidRPr="007705A3" w:rsidRDefault="00777BE5" w:rsidP="00777BE5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.</w:t>
      </w:r>
    </w:p>
    <w:p w14:paraId="7C295D81" w14:textId="528BF5C1" w:rsidR="00777BE5" w:rsidRPr="007705A3" w:rsidRDefault="00BE283E" w:rsidP="00777BE5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Чланом</w:t>
      </w:r>
      <w:r w:rsidR="00777BE5" w:rsidRPr="007705A3">
        <w:rPr>
          <w:rFonts w:ascii="Arial" w:hAnsi="Arial" w:cs="Arial"/>
          <w:noProof/>
          <w:lang w:val="sr-Cyrl-CS"/>
        </w:rPr>
        <w:t xml:space="preserve"> 7 </w:t>
      </w:r>
      <w:r w:rsidRPr="007705A3">
        <w:rPr>
          <w:rFonts w:ascii="Arial" w:hAnsi="Arial" w:cs="Arial"/>
          <w:noProof/>
          <w:lang w:val="sr-Cyrl-CS"/>
        </w:rPr>
        <w:t>став</w:t>
      </w:r>
      <w:r w:rsidR="00777BE5" w:rsidRPr="007705A3">
        <w:rPr>
          <w:rFonts w:ascii="Arial" w:hAnsi="Arial" w:cs="Arial"/>
          <w:noProof/>
          <w:lang w:val="sr-Cyrl-CS"/>
        </w:rPr>
        <w:t xml:space="preserve"> 1, </w:t>
      </w:r>
      <w:r w:rsidRPr="007705A3">
        <w:rPr>
          <w:rFonts w:ascii="Arial" w:hAnsi="Arial" w:cs="Arial"/>
          <w:noProof/>
          <w:lang w:val="sr-Cyrl-CS"/>
        </w:rPr>
        <w:t>тачка</w:t>
      </w:r>
      <w:r w:rsidR="00777BE5" w:rsidRPr="007705A3">
        <w:rPr>
          <w:rFonts w:ascii="Arial" w:hAnsi="Arial" w:cs="Arial"/>
          <w:noProof/>
          <w:lang w:val="sr-Cyrl-CS"/>
        </w:rPr>
        <w:t xml:space="preserve"> 4 </w:t>
      </w:r>
      <w:r w:rsidRPr="007705A3">
        <w:rPr>
          <w:rFonts w:ascii="Arial" w:hAnsi="Arial" w:cs="Arial"/>
          <w:noProof/>
          <w:lang w:val="sr-Cyrl-CS"/>
        </w:rPr>
        <w:t>Закона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финансирању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самоуправе</w:t>
      </w:r>
      <w:r w:rsidR="00D64F94" w:rsidRPr="007705A3">
        <w:rPr>
          <w:rFonts w:ascii="Arial" w:hAnsi="Arial" w:cs="Arial"/>
          <w:noProof/>
          <w:lang w:val="sr-Cyrl-CS"/>
        </w:rPr>
        <w:t xml:space="preserve"> ,,</w:t>
      </w:r>
      <w:r w:rsidRPr="007705A3">
        <w:rPr>
          <w:rFonts w:ascii="Arial" w:hAnsi="Arial" w:cs="Arial"/>
          <w:noProof/>
          <w:lang w:val="sr-Cyrl-CS"/>
        </w:rPr>
        <w:t>Службени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лист</w:t>
      </w:r>
      <w:r w:rsidR="00D64F94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ЦГ</w:t>
      </w:r>
      <w:r w:rsidR="00777BE5" w:rsidRPr="007705A3">
        <w:rPr>
          <w:rFonts w:ascii="Arial" w:hAnsi="Arial" w:cs="Arial"/>
          <w:noProof/>
          <w:lang w:val="sr-Cyrl-CS"/>
        </w:rPr>
        <w:t>",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</w:t>
      </w:r>
      <w:r w:rsidR="00D3729B" w:rsidRPr="007705A3">
        <w:rPr>
          <w:rFonts w:ascii="Arial" w:hAnsi="Arial" w:cs="Arial"/>
          <w:noProof/>
          <w:lang w:val="sr-Cyrl-CS"/>
        </w:rPr>
        <w:t xml:space="preserve">. 03/19, 86/22, 5/24, 7/24 , </w:t>
      </w:r>
      <w:r w:rsidR="00777BE5" w:rsidRPr="007705A3">
        <w:rPr>
          <w:rFonts w:ascii="Arial" w:hAnsi="Arial" w:cs="Arial"/>
          <w:noProof/>
          <w:lang w:val="sr-Cyrl-CS"/>
        </w:rPr>
        <w:t>92/25</w:t>
      </w:r>
      <w:r w:rsidR="00D3729B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D3729B" w:rsidRPr="007705A3">
        <w:rPr>
          <w:rFonts w:ascii="Arial" w:hAnsi="Arial" w:cs="Arial"/>
          <w:noProof/>
          <w:lang w:val="sr-Cyrl-CS"/>
        </w:rPr>
        <w:t xml:space="preserve"> 149/25</w:t>
      </w:r>
      <w:r w:rsidR="00777BE5" w:rsidRPr="007705A3">
        <w:rPr>
          <w:rFonts w:ascii="Arial" w:hAnsi="Arial" w:cs="Arial"/>
          <w:noProof/>
          <w:lang w:val="sr-Cyrl-CS"/>
        </w:rPr>
        <w:t xml:space="preserve">), </w:t>
      </w:r>
      <w:r w:rsidRPr="007705A3">
        <w:rPr>
          <w:rFonts w:ascii="Arial" w:hAnsi="Arial" w:cs="Arial"/>
          <w:noProof/>
          <w:lang w:val="sr-Cyrl-CS"/>
        </w:rPr>
        <w:t>прописано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сопствени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приходи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између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осталог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приходи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основу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комуналних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такси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59F50A35" w14:textId="77777777" w:rsidR="00FC76FD" w:rsidRPr="007705A3" w:rsidRDefault="00FC76FD" w:rsidP="00777BE5">
      <w:pPr>
        <w:spacing w:after="0" w:line="240" w:lineRule="auto"/>
        <w:jc w:val="both"/>
        <w:rPr>
          <w:rFonts w:ascii="Arial" w:hAnsi="Arial" w:cs="Arial"/>
          <w:bCs/>
          <w:noProof/>
          <w:lang w:val="sr-Cyrl-CS"/>
        </w:rPr>
      </w:pPr>
    </w:p>
    <w:p w14:paraId="28958645" w14:textId="4C965550" w:rsidR="00777BE5" w:rsidRPr="007705A3" w:rsidRDefault="00BE283E" w:rsidP="00D64F94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Члан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35 </w:t>
      </w:r>
      <w:r w:rsidRPr="007705A3">
        <w:rPr>
          <w:rFonts w:ascii="Arial" w:hAnsi="Arial" w:cs="Arial"/>
          <w:bCs/>
          <w:noProof/>
          <w:lang w:val="sr-Cyrl-CS"/>
        </w:rPr>
        <w:t>став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1 </w:t>
      </w:r>
      <w:r w:rsidRPr="007705A3">
        <w:rPr>
          <w:rFonts w:ascii="Arial" w:hAnsi="Arial" w:cs="Arial"/>
          <w:bCs/>
          <w:noProof/>
          <w:lang w:val="sr-Cyrl-CS"/>
        </w:rPr>
        <w:t>тачка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8 </w:t>
      </w:r>
      <w:r w:rsidRPr="007705A3">
        <w:rPr>
          <w:rFonts w:ascii="Arial" w:hAnsi="Arial" w:cs="Arial"/>
          <w:bCs/>
          <w:noProof/>
          <w:lang w:val="sr-Cyrl-CS"/>
        </w:rPr>
        <w:t>Статута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Општине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Никшић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(„</w:t>
      </w:r>
      <w:r w:rsidRPr="007705A3">
        <w:rPr>
          <w:rFonts w:ascii="Arial" w:hAnsi="Arial" w:cs="Arial"/>
          <w:bCs/>
          <w:noProof/>
          <w:lang w:val="sr-Cyrl-CS"/>
        </w:rPr>
        <w:t>Службени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лист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ЦГ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- </w:t>
      </w:r>
      <w:r w:rsidR="00673D2F">
        <w:rPr>
          <w:rFonts w:ascii="Arial" w:hAnsi="Arial" w:cs="Arial"/>
          <w:bCs/>
          <w:noProof/>
          <w:lang w:val="sr-Cyrl-CS"/>
        </w:rPr>
        <w:t>О</w:t>
      </w:r>
      <w:r w:rsidRPr="007705A3">
        <w:rPr>
          <w:rFonts w:ascii="Arial" w:hAnsi="Arial" w:cs="Arial"/>
          <w:bCs/>
          <w:noProof/>
          <w:lang w:val="sr-Cyrl-CS"/>
        </w:rPr>
        <w:t>пштински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прописи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“ </w:t>
      </w:r>
      <w:r w:rsidRPr="007705A3">
        <w:rPr>
          <w:rFonts w:ascii="Arial" w:hAnsi="Arial" w:cs="Arial"/>
          <w:bCs/>
          <w:noProof/>
          <w:lang w:val="sr-Cyrl-CS"/>
        </w:rPr>
        <w:t>бр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. 31/18,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21/23,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="00777BE5" w:rsidRPr="007705A3">
        <w:rPr>
          <w:rFonts w:ascii="Arial" w:hAnsi="Arial" w:cs="Arial"/>
          <w:noProof/>
          <w:lang w:val="sr-Cyrl-CS"/>
        </w:rPr>
        <w:t>,,</w:t>
      </w:r>
      <w:r w:rsidRPr="007705A3">
        <w:rPr>
          <w:rFonts w:ascii="Arial" w:hAnsi="Arial" w:cs="Arial"/>
          <w:bCs/>
          <w:noProof/>
          <w:lang w:val="sr-Cyrl-CS"/>
        </w:rPr>
        <w:t>Службени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лист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ЦГ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'' </w:t>
      </w:r>
      <w:r w:rsidRPr="007705A3">
        <w:rPr>
          <w:rFonts w:ascii="Arial" w:hAnsi="Arial" w:cs="Arial"/>
          <w:bCs/>
          <w:noProof/>
          <w:lang w:val="sr-Cyrl-CS"/>
        </w:rPr>
        <w:t>број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62/25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="00D3729B" w:rsidRPr="007705A3">
        <w:rPr>
          <w:rFonts w:ascii="Arial" w:hAnsi="Arial" w:cs="Arial"/>
          <w:bCs/>
          <w:noProof/>
          <w:lang w:val="sr-Cyrl-CS"/>
        </w:rPr>
        <w:t>42</w:t>
      </w:r>
      <w:r w:rsidR="00FC76FD" w:rsidRPr="007705A3">
        <w:rPr>
          <w:rFonts w:ascii="Arial" w:hAnsi="Arial" w:cs="Arial"/>
          <w:bCs/>
          <w:noProof/>
          <w:lang w:val="sr-Cyrl-CS"/>
        </w:rPr>
        <w:t>/25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) </w:t>
      </w:r>
      <w:r w:rsidRPr="007705A3">
        <w:rPr>
          <w:rFonts w:ascii="Arial" w:hAnsi="Arial" w:cs="Arial"/>
          <w:bCs/>
          <w:noProof/>
          <w:lang w:val="sr-Cyrl-CS"/>
        </w:rPr>
        <w:t>прописује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Скупштина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уводи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утврђује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општинске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порезе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lang w:val="sr-Cyrl-CS"/>
        </w:rPr>
        <w:t>таксе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накнаде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друге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сопствене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приходе</w:t>
      </w:r>
      <w:r w:rsidR="00777BE5" w:rsidRPr="007705A3">
        <w:rPr>
          <w:rFonts w:ascii="Arial" w:hAnsi="Arial" w:cs="Arial"/>
          <w:bCs/>
          <w:noProof/>
          <w:lang w:val="sr-Cyrl-CS"/>
        </w:rPr>
        <w:t>.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</w:p>
    <w:p w14:paraId="0B4CD7F1" w14:textId="77777777" w:rsidR="00FC76FD" w:rsidRPr="007705A3" w:rsidRDefault="00FC76FD" w:rsidP="00777BE5">
      <w:pPr>
        <w:spacing w:after="0" w:line="240" w:lineRule="auto"/>
        <w:ind w:firstLine="720"/>
        <w:jc w:val="both"/>
        <w:rPr>
          <w:rFonts w:ascii="Arial" w:hAnsi="Arial" w:cs="Arial"/>
          <w:noProof/>
          <w:lang w:val="sr-Cyrl-CS"/>
        </w:rPr>
      </w:pPr>
    </w:p>
    <w:p w14:paraId="1E04E7FC" w14:textId="04BD5BFD" w:rsidR="00FC76FD" w:rsidRPr="007705A3" w:rsidRDefault="00BE283E" w:rsidP="00777BE5">
      <w:pPr>
        <w:spacing w:after="0" w:line="240" w:lineRule="auto"/>
        <w:jc w:val="both"/>
        <w:rPr>
          <w:rFonts w:ascii="Arial" w:hAnsi="Arial" w:cs="Arial"/>
          <w:bCs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Сходно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наведеним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законским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одредбама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складу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Статутом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Никшић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lang w:val="sr-Cyrl-CS"/>
        </w:rPr>
        <w:t>неопходно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приступити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измјени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Одлуке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локалним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комуналним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таксама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општини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Никшић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(„</w:t>
      </w:r>
      <w:r w:rsidRPr="007705A3">
        <w:rPr>
          <w:rFonts w:ascii="Arial" w:hAnsi="Arial" w:cs="Arial"/>
          <w:bCs/>
          <w:noProof/>
          <w:lang w:val="sr-Cyrl-CS"/>
        </w:rPr>
        <w:t>Службени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лист</w:t>
      </w:r>
      <w:r w:rsidR="00FC76FD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ЦГ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– </w:t>
      </w:r>
      <w:r w:rsidRPr="007705A3">
        <w:rPr>
          <w:rFonts w:ascii="Arial" w:hAnsi="Arial" w:cs="Arial"/>
          <w:bCs/>
          <w:noProof/>
          <w:lang w:val="sr-Cyrl-CS"/>
        </w:rPr>
        <w:t>Општински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прописи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“, </w:t>
      </w:r>
      <w:r w:rsidRPr="007705A3">
        <w:rPr>
          <w:rFonts w:ascii="Arial" w:hAnsi="Arial" w:cs="Arial"/>
          <w:bCs/>
          <w:noProof/>
          <w:lang w:val="sr-Cyrl-CS"/>
        </w:rPr>
        <w:t>бр</w:t>
      </w:r>
      <w:r w:rsidR="00777BE5" w:rsidRPr="007705A3">
        <w:rPr>
          <w:rFonts w:ascii="Arial" w:hAnsi="Arial" w:cs="Arial"/>
          <w:bCs/>
          <w:noProof/>
          <w:lang w:val="sr-Cyrl-CS"/>
        </w:rPr>
        <w:t>.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45/19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45/20</w:t>
      </w:r>
      <w:r w:rsidR="00D64F94" w:rsidRPr="007705A3">
        <w:rPr>
          <w:rFonts w:ascii="Arial" w:hAnsi="Arial" w:cs="Arial"/>
          <w:bCs/>
          <w:noProof/>
          <w:lang w:val="sr-Cyrl-CS"/>
        </w:rPr>
        <w:t>).</w:t>
      </w:r>
    </w:p>
    <w:p w14:paraId="3D446133" w14:textId="77777777" w:rsidR="00D64F94" w:rsidRPr="007705A3" w:rsidRDefault="00D64F94" w:rsidP="00777BE5">
      <w:pPr>
        <w:spacing w:after="0" w:line="240" w:lineRule="auto"/>
        <w:jc w:val="both"/>
        <w:rPr>
          <w:rFonts w:ascii="Arial" w:hAnsi="Arial" w:cs="Arial"/>
          <w:bCs/>
          <w:noProof/>
          <w:lang w:val="sr-Cyrl-CS"/>
        </w:rPr>
      </w:pPr>
    </w:p>
    <w:p w14:paraId="0351B347" w14:textId="74762B1F" w:rsidR="00D64F94" w:rsidRPr="007705A3" w:rsidRDefault="00BE283E" w:rsidP="00777BE5">
      <w:pPr>
        <w:pStyle w:val="NoSpacing"/>
        <w:jc w:val="both"/>
        <w:rPr>
          <w:rFonts w:ascii="Arial" w:hAnsi="Arial" w:cs="Arial"/>
          <w:noProof/>
          <w:color w:val="000000" w:themeColor="text1"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>Скупштина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Општине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Никшић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дана</w:t>
      </w:r>
      <w:r w:rsidR="00777BE5" w:rsidRPr="007705A3">
        <w:rPr>
          <w:rFonts w:ascii="Arial" w:hAnsi="Arial" w:cs="Arial"/>
          <w:noProof/>
          <w:lang w:val="sr-Cyrl-CS"/>
        </w:rPr>
        <w:t xml:space="preserve"> 27.12.2024. </w:t>
      </w:r>
      <w:r w:rsidRPr="007705A3">
        <w:rPr>
          <w:rFonts w:ascii="Arial" w:hAnsi="Arial" w:cs="Arial"/>
          <w:noProof/>
          <w:lang w:val="sr-Cyrl-CS"/>
        </w:rPr>
        <w:t>године</w:t>
      </w:r>
      <w:r w:rsidR="00777BE5" w:rsidRPr="007705A3">
        <w:rPr>
          <w:rFonts w:ascii="Arial" w:hAnsi="Arial" w:cs="Arial"/>
          <w:noProof/>
          <w:lang w:val="sr-Cyrl-CS"/>
        </w:rPr>
        <w:t xml:space="preserve">  </w:t>
      </w:r>
      <w:r w:rsidRPr="007705A3">
        <w:rPr>
          <w:rFonts w:ascii="Arial" w:hAnsi="Arial" w:cs="Arial"/>
          <w:noProof/>
          <w:lang w:val="sr-Cyrl-CS"/>
        </w:rPr>
        <w:t>усвојила</w:t>
      </w:r>
      <w:r w:rsidR="00FC76FD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Одлуку</w:t>
      </w:r>
      <w:r w:rsidR="00FC76FD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</w:t>
      </w:r>
      <w:r w:rsidR="00FC76FD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доношењу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Програма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привремених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објеката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територији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општине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Никшић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(</w:t>
      </w:r>
      <w:r w:rsidR="00777BE5" w:rsidRPr="007705A3">
        <w:rPr>
          <w:rFonts w:ascii="Arial" w:hAnsi="Arial" w:cs="Arial"/>
          <w:noProof/>
          <w:lang w:val="sr-Cyrl-CS"/>
        </w:rPr>
        <w:t>,,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Службени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лист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ЦГ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– </w:t>
      </w:r>
      <w:r w:rsidR="00A53BC2">
        <w:rPr>
          <w:rFonts w:ascii="Arial" w:hAnsi="Arial" w:cs="Arial"/>
          <w:noProof/>
          <w:color w:val="000000" w:themeColor="text1"/>
          <w:lang w:val="sr-Cyrl-CS"/>
        </w:rPr>
        <w:t>О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пштински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прописи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“,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број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64/24).</w:t>
      </w:r>
    </w:p>
    <w:p w14:paraId="705764C9" w14:textId="77777777" w:rsidR="00D64F94" w:rsidRPr="007705A3" w:rsidRDefault="00D64F94" w:rsidP="00777BE5">
      <w:pPr>
        <w:pStyle w:val="NoSpacing"/>
        <w:jc w:val="both"/>
        <w:rPr>
          <w:rFonts w:ascii="Arial" w:hAnsi="Arial" w:cs="Arial"/>
          <w:noProof/>
          <w:color w:val="000000" w:themeColor="text1"/>
          <w:lang w:val="sr-Cyrl-CS"/>
        </w:rPr>
      </w:pPr>
    </w:p>
    <w:p w14:paraId="63C2637D" w14:textId="11C37931" w:rsidR="00777BE5" w:rsidRPr="007705A3" w:rsidRDefault="00BE283E" w:rsidP="00777BE5">
      <w:pPr>
        <w:pStyle w:val="NoSpacing"/>
        <w:jc w:val="both"/>
        <w:rPr>
          <w:rFonts w:ascii="Arial" w:hAnsi="Arial" w:cs="Arial"/>
          <w:noProof/>
          <w:color w:val="000000" w:themeColor="text1"/>
          <w:lang w:val="sr-Cyrl-CS"/>
        </w:rPr>
      </w:pPr>
      <w:r w:rsidRPr="007705A3">
        <w:rPr>
          <w:rFonts w:ascii="Arial" w:hAnsi="Arial" w:cs="Arial"/>
          <w:noProof/>
          <w:color w:val="000000" w:themeColor="text1"/>
          <w:lang w:val="sr-Cyrl-CS"/>
        </w:rPr>
        <w:t>Сходно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наведеном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потребно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је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било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ускладити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методологију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обрачуна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висине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локалне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комуналне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таксе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складу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наведеним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програмом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је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предложена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измјена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члана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9 </w:t>
      </w:r>
      <w:r w:rsidRPr="007705A3">
        <w:rPr>
          <w:rFonts w:ascii="Arial" w:hAnsi="Arial" w:cs="Arial"/>
          <w:bCs/>
          <w:noProof/>
          <w:lang w:val="sr-Cyrl-CS"/>
        </w:rPr>
        <w:t>Одлуке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локалним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комуналним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таксама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општини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Никшић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начин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што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висина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локалне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комуналне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таксе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из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члана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4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ове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="00A53BC2">
        <w:rPr>
          <w:rFonts w:ascii="Arial" w:hAnsi="Arial" w:cs="Arial"/>
          <w:noProof/>
          <w:color w:val="000000" w:themeColor="text1"/>
          <w:lang w:val="sr-Cyrl-CS"/>
        </w:rPr>
        <w:t>о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длуке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утврђивати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зависности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од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површине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времена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коришћења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зоне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којој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налазе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објекти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предмети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односно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врше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услуге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а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сходно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наведеној</w:t>
      </w:r>
      <w:r w:rsidR="00FC76FD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одлуци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>.</w:t>
      </w:r>
    </w:p>
    <w:p w14:paraId="336F958B" w14:textId="77777777" w:rsidR="00FC76FD" w:rsidRPr="007705A3" w:rsidRDefault="00FC76FD" w:rsidP="00777BE5">
      <w:pPr>
        <w:pStyle w:val="NoSpacing"/>
        <w:jc w:val="both"/>
        <w:rPr>
          <w:rFonts w:ascii="Arial" w:hAnsi="Arial" w:cs="Arial"/>
          <w:noProof/>
          <w:color w:val="000000" w:themeColor="text1"/>
          <w:lang w:val="sr-Cyrl-CS"/>
        </w:rPr>
      </w:pPr>
    </w:p>
    <w:p w14:paraId="5AC8B4E2" w14:textId="5283BB4A" w:rsidR="00777BE5" w:rsidRPr="007705A3" w:rsidRDefault="00BE283E" w:rsidP="00D64F94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7705A3">
        <w:rPr>
          <w:rFonts w:ascii="Arial" w:hAnsi="Arial" w:cs="Arial"/>
          <w:noProof/>
          <w:color w:val="000000" w:themeColor="text1"/>
          <w:lang w:val="sr-Cyrl-CS"/>
        </w:rPr>
        <w:t>Надаље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,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потребно</w:t>
      </w:r>
      <w:r w:rsidR="00777BE5" w:rsidRPr="007705A3">
        <w:rPr>
          <w:rFonts w:ascii="Arial" w:hAnsi="Arial" w:cs="Arial"/>
          <w:noProof/>
          <w:color w:val="000000" w:themeColor="text1"/>
          <w:lang w:val="sr-Cyrl-CS"/>
        </w:rPr>
        <w:t xml:space="preserve"> </w:t>
      </w:r>
      <w:r w:rsidRPr="007705A3">
        <w:rPr>
          <w:rFonts w:ascii="Arial" w:hAnsi="Arial" w:cs="Arial"/>
          <w:noProof/>
          <w:color w:val="000000" w:themeColor="text1"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прецизирати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дефинисати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начин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уплате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Тарифном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броју</w:t>
      </w:r>
      <w:r w:rsidR="00777BE5" w:rsidRPr="007705A3">
        <w:rPr>
          <w:rFonts w:ascii="Arial" w:hAnsi="Arial" w:cs="Arial"/>
          <w:noProof/>
          <w:lang w:val="sr-Cyrl-CS"/>
        </w:rPr>
        <w:t xml:space="preserve"> 1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2 </w:t>
      </w:r>
      <w:r w:rsidR="00A53BC2">
        <w:rPr>
          <w:rFonts w:ascii="Arial" w:hAnsi="Arial" w:cs="Arial"/>
          <w:noProof/>
          <w:lang w:val="sr-Cyrl-CS"/>
        </w:rPr>
        <w:t>о</w:t>
      </w:r>
      <w:r w:rsidRPr="007705A3">
        <w:rPr>
          <w:rFonts w:ascii="Arial" w:hAnsi="Arial" w:cs="Arial"/>
          <w:noProof/>
          <w:lang w:val="sr-Cyrl-CS"/>
        </w:rPr>
        <w:t>длуке</w:t>
      </w:r>
      <w:r w:rsidR="00777BE5" w:rsidRPr="007705A3">
        <w:rPr>
          <w:rFonts w:ascii="Arial" w:hAnsi="Arial" w:cs="Arial"/>
          <w:noProof/>
          <w:lang w:val="sr-Cyrl-CS"/>
        </w:rPr>
        <w:t xml:space="preserve">, </w:t>
      </w:r>
      <w:r w:rsidRPr="007705A3">
        <w:rPr>
          <w:rFonts w:ascii="Arial" w:hAnsi="Arial" w:cs="Arial"/>
          <w:noProof/>
          <w:lang w:val="sr-Cyrl-CS"/>
        </w:rPr>
        <w:t>те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овим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измјенама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допунама</w:t>
      </w:r>
      <w:r w:rsidR="00777BE5" w:rsidRPr="007705A3">
        <w:rPr>
          <w:rFonts w:ascii="Arial" w:hAnsi="Arial" w:cs="Arial"/>
          <w:noProof/>
          <w:lang w:val="sr-Cyrl-CS"/>
        </w:rPr>
        <w:t xml:space="preserve">  </w:t>
      </w:r>
      <w:r w:rsidRPr="007705A3">
        <w:rPr>
          <w:rFonts w:ascii="Arial" w:hAnsi="Arial" w:cs="Arial"/>
          <w:noProof/>
          <w:lang w:val="sr-Cyrl-CS"/>
        </w:rPr>
        <w:t>предвиђено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да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ће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таксе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наведеним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основима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плаћати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након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захтјева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поднесеног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Управи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локалних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јавних</w:t>
      </w:r>
      <w:r w:rsidR="00777BE5" w:rsidRPr="007705A3">
        <w:rPr>
          <w:rFonts w:ascii="Arial" w:hAnsi="Arial" w:cs="Arial"/>
          <w:noProof/>
          <w:lang w:val="sr-Cyrl-CS"/>
        </w:rPr>
        <w:t xml:space="preserve"> </w:t>
      </w:r>
      <w:r w:rsidRPr="007705A3">
        <w:rPr>
          <w:rFonts w:ascii="Arial" w:hAnsi="Arial" w:cs="Arial"/>
          <w:noProof/>
          <w:lang w:val="sr-Cyrl-CS"/>
        </w:rPr>
        <w:t>прихода</w:t>
      </w:r>
      <w:r w:rsidR="00777BE5" w:rsidRPr="007705A3">
        <w:rPr>
          <w:rFonts w:ascii="Arial" w:hAnsi="Arial" w:cs="Arial"/>
          <w:noProof/>
          <w:lang w:val="sr-Cyrl-CS"/>
        </w:rPr>
        <w:t>.</w:t>
      </w:r>
    </w:p>
    <w:p w14:paraId="60D03590" w14:textId="77777777" w:rsidR="00FC76FD" w:rsidRPr="007705A3" w:rsidRDefault="00FC76FD" w:rsidP="00777BE5">
      <w:pPr>
        <w:spacing w:after="0" w:line="240" w:lineRule="auto"/>
        <w:ind w:firstLine="720"/>
        <w:jc w:val="both"/>
        <w:rPr>
          <w:rFonts w:ascii="Arial" w:hAnsi="Arial" w:cs="Arial"/>
          <w:noProof/>
          <w:lang w:val="sr-Cyrl-CS"/>
        </w:rPr>
      </w:pPr>
    </w:p>
    <w:p w14:paraId="2EA3D1FF" w14:textId="1D590A7F" w:rsidR="00777BE5" w:rsidRPr="007705A3" w:rsidRDefault="00BE283E" w:rsidP="00777BE5">
      <w:pPr>
        <w:spacing w:after="0" w:line="240" w:lineRule="auto"/>
        <w:jc w:val="both"/>
        <w:rPr>
          <w:rFonts w:ascii="Arial" w:hAnsi="Arial" w:cs="Arial"/>
          <w:b/>
          <w:bCs/>
          <w:noProof/>
          <w:lang w:val="sr-Cyrl-CS"/>
        </w:rPr>
      </w:pPr>
      <w:r w:rsidRPr="007705A3">
        <w:rPr>
          <w:rFonts w:ascii="Arial" w:hAnsi="Arial" w:cs="Arial"/>
          <w:bCs/>
          <w:noProof/>
          <w:lang w:val="sr-Cyrl-CS"/>
        </w:rPr>
        <w:t>Предложена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одлука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састоји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из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уводног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дијела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D64F94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три</w:t>
      </w:r>
      <w:r w:rsidR="00D64F94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члана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оквиру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којих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су</w:t>
      </w:r>
      <w:r w:rsidR="00777BE5" w:rsidRPr="007705A3">
        <w:rPr>
          <w:rFonts w:ascii="Arial" w:hAnsi="Arial" w:cs="Arial"/>
          <w:b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извршене</w:t>
      </w:r>
      <w:r w:rsidR="00D3729B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измјене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и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допуне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предметне</w:t>
      </w:r>
      <w:r w:rsidR="00D3729B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одлуке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на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начин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како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је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то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горе</w:t>
      </w:r>
      <w:r w:rsidR="00777BE5" w:rsidRPr="007705A3">
        <w:rPr>
          <w:rFonts w:ascii="Arial" w:hAnsi="Arial" w:cs="Arial"/>
          <w:bCs/>
          <w:noProof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lang w:val="sr-Cyrl-CS"/>
        </w:rPr>
        <w:t>наведено</w:t>
      </w:r>
      <w:r w:rsidR="00777BE5" w:rsidRPr="007705A3">
        <w:rPr>
          <w:rFonts w:ascii="Arial" w:hAnsi="Arial" w:cs="Arial"/>
          <w:bCs/>
          <w:noProof/>
          <w:lang w:val="sr-Cyrl-CS"/>
        </w:rPr>
        <w:t>.</w:t>
      </w:r>
    </w:p>
    <w:p w14:paraId="5DBBE0B4" w14:textId="77777777" w:rsidR="00777BE5" w:rsidRPr="007705A3" w:rsidRDefault="00777BE5" w:rsidP="00777BE5">
      <w:pPr>
        <w:spacing w:after="0" w:line="240" w:lineRule="auto"/>
        <w:rPr>
          <w:rFonts w:ascii="Arial" w:hAnsi="Arial" w:cs="Arial"/>
          <w:bCs/>
          <w:noProof/>
          <w:lang w:val="sr-Cyrl-CS"/>
        </w:rPr>
      </w:pPr>
    </w:p>
    <w:p w14:paraId="0BA834A8" w14:textId="77777777" w:rsidR="00D64F94" w:rsidRPr="007705A3" w:rsidRDefault="00D64F94" w:rsidP="003C7B2C">
      <w:pPr>
        <w:rPr>
          <w:rFonts w:ascii="Arial" w:hAnsi="Arial" w:cs="Arial"/>
          <w:noProof/>
          <w:lang w:val="sr-Cyrl-CS"/>
        </w:rPr>
      </w:pPr>
    </w:p>
    <w:p w14:paraId="4EF8CDA6" w14:textId="77777777" w:rsidR="00D64F94" w:rsidRPr="007705A3" w:rsidRDefault="00D64F94" w:rsidP="003C7B2C">
      <w:pPr>
        <w:rPr>
          <w:rFonts w:ascii="Arial" w:hAnsi="Arial" w:cs="Arial"/>
          <w:noProof/>
          <w:lang w:val="sr-Cyrl-CS"/>
        </w:rPr>
      </w:pPr>
    </w:p>
    <w:p w14:paraId="39F6311F" w14:textId="77777777" w:rsidR="00D64F94" w:rsidRPr="007705A3" w:rsidRDefault="00D64F94" w:rsidP="003C7B2C">
      <w:pPr>
        <w:rPr>
          <w:rFonts w:ascii="Arial" w:hAnsi="Arial" w:cs="Arial"/>
          <w:noProof/>
          <w:lang w:val="sr-Cyrl-CS"/>
        </w:rPr>
      </w:pPr>
    </w:p>
    <w:p w14:paraId="34C7479B" w14:textId="77777777" w:rsidR="00D64F94" w:rsidRPr="007705A3" w:rsidRDefault="00D64F94" w:rsidP="00D64F94">
      <w:pPr>
        <w:rPr>
          <w:rFonts w:ascii="Arial" w:hAnsi="Arial" w:cs="Arial"/>
          <w:bCs/>
          <w:noProof/>
          <w:lang w:val="sr-Cyrl-CS"/>
        </w:rPr>
      </w:pPr>
      <w:r w:rsidRPr="007705A3">
        <w:rPr>
          <w:rFonts w:ascii="Arial" w:hAnsi="Arial" w:cs="Arial"/>
          <w:noProof/>
          <w:lang w:val="sr-Cyrl-CS"/>
        </w:rPr>
        <w:tab/>
      </w:r>
    </w:p>
    <w:p w14:paraId="5C12DAE0" w14:textId="6F74C6C3" w:rsidR="00D64F94" w:rsidRPr="007705A3" w:rsidRDefault="00BE283E" w:rsidP="00D64F94">
      <w:pPr>
        <w:tabs>
          <w:tab w:val="left" w:pos="5925"/>
        </w:tabs>
        <w:rPr>
          <w:rFonts w:ascii="Arial" w:hAnsi="Arial" w:cs="Arial"/>
          <w:bCs/>
          <w:noProof/>
          <w:sz w:val="20"/>
          <w:szCs w:val="20"/>
          <w:lang w:val="sr-Cyrl-CS"/>
        </w:rPr>
      </w:pP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УПРАВА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ЛОКАЛНИХ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ЈАВНИХ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ПРИХОДА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                                     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СЕКРЕТАРИЈАТ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ЗА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ФИНАНСИЈЕ</w:t>
      </w:r>
      <w:r w:rsidR="00D64F94" w:rsidRPr="007705A3">
        <w:rPr>
          <w:rFonts w:ascii="Arial" w:hAnsi="Arial" w:cs="Arial"/>
          <w:bCs/>
          <w:noProof/>
          <w:sz w:val="20"/>
          <w:szCs w:val="20"/>
          <w:lang w:val="sr-Cyrl-CS"/>
        </w:rPr>
        <w:t>,</w:t>
      </w:r>
    </w:p>
    <w:p w14:paraId="5A63ADD9" w14:textId="7935A434" w:rsidR="00D64F94" w:rsidRPr="007705A3" w:rsidRDefault="00D64F94" w:rsidP="00D64F94">
      <w:pPr>
        <w:rPr>
          <w:rFonts w:ascii="Arial" w:hAnsi="Arial" w:cs="Arial"/>
          <w:bCs/>
          <w:noProof/>
          <w:sz w:val="20"/>
          <w:szCs w:val="20"/>
          <w:lang w:val="sr-Cyrl-CS"/>
        </w:rPr>
      </w:pP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В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Д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ДИРЕКТОРИЦЕ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,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ab/>
        <w:t xml:space="preserve">                                                       </w:t>
      </w:r>
      <w:r w:rsidR="00CB0375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РАЗВОЈ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И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ПРЕДУЗЕТНИШТВО</w:t>
      </w:r>
    </w:p>
    <w:p w14:paraId="3D113BF1" w14:textId="151C0C7F" w:rsidR="00D64F94" w:rsidRPr="007705A3" w:rsidRDefault="00D64F94" w:rsidP="00D64F94">
      <w:pPr>
        <w:tabs>
          <w:tab w:val="left" w:pos="6045"/>
        </w:tabs>
        <w:ind w:left="-709" w:firstLine="709"/>
        <w:rPr>
          <w:rFonts w:ascii="Arial" w:hAnsi="Arial" w:cs="Arial"/>
          <w:bCs/>
          <w:noProof/>
          <w:sz w:val="20"/>
          <w:szCs w:val="20"/>
          <w:lang w:val="sr-Cyrl-CS"/>
        </w:rPr>
      </w:pP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Милена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Вукићевић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ab/>
        <w:t xml:space="preserve">   </w:t>
      </w:r>
      <w:r w:rsidR="00CB0375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   </w:t>
      </w:r>
      <w:r w:rsidR="00BE283E" w:rsidRPr="007705A3">
        <w:rPr>
          <w:rFonts w:ascii="Arial" w:hAnsi="Arial" w:cs="Arial"/>
          <w:bCs/>
          <w:noProof/>
          <w:sz w:val="20"/>
          <w:szCs w:val="20"/>
          <w:lang w:val="sr-Cyrl-CS"/>
        </w:rPr>
        <w:t>СЕКРЕТАРКА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>,</w:t>
      </w:r>
    </w:p>
    <w:p w14:paraId="59356BC9" w14:textId="5B49BB9F" w:rsidR="00D64F94" w:rsidRPr="007705A3" w:rsidRDefault="00D64F94" w:rsidP="00D64F94">
      <w:pPr>
        <w:jc w:val="center"/>
        <w:rPr>
          <w:rFonts w:ascii="Arial" w:hAnsi="Arial" w:cs="Arial"/>
          <w:noProof/>
          <w:sz w:val="20"/>
          <w:szCs w:val="20"/>
          <w:lang w:val="sr-Cyrl-CS"/>
        </w:rPr>
      </w:pP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                                                                                   </w:t>
      </w:r>
      <w:r w:rsidR="00CB0375"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 </w:t>
      </w:r>
      <w:r w:rsidRPr="007705A3">
        <w:rPr>
          <w:rFonts w:ascii="Arial" w:hAnsi="Arial" w:cs="Arial"/>
          <w:bCs/>
          <w:noProof/>
          <w:sz w:val="20"/>
          <w:szCs w:val="20"/>
          <w:lang w:val="sr-Cyrl-CS"/>
        </w:rPr>
        <w:t xml:space="preserve">      </w:t>
      </w:r>
      <w:r w:rsidR="00BE283E" w:rsidRPr="007705A3">
        <w:rPr>
          <w:rFonts w:ascii="Arial" w:hAnsi="Arial" w:cs="Arial"/>
          <w:noProof/>
          <w:sz w:val="20"/>
          <w:szCs w:val="20"/>
          <w:lang w:val="sr-Cyrl-CS"/>
        </w:rPr>
        <w:t>мр</w:t>
      </w:r>
      <w:r w:rsidRPr="007705A3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sz w:val="20"/>
          <w:szCs w:val="20"/>
          <w:lang w:val="sr-Cyrl-CS"/>
        </w:rPr>
        <w:t>Тамара</w:t>
      </w:r>
      <w:r w:rsidRPr="007705A3">
        <w:rPr>
          <w:rFonts w:ascii="Arial" w:hAnsi="Arial" w:cs="Arial"/>
          <w:noProof/>
          <w:sz w:val="20"/>
          <w:szCs w:val="20"/>
          <w:lang w:val="sr-Cyrl-CS"/>
        </w:rPr>
        <w:t xml:space="preserve"> </w:t>
      </w:r>
      <w:r w:rsidR="00BE283E" w:rsidRPr="007705A3">
        <w:rPr>
          <w:rFonts w:ascii="Arial" w:hAnsi="Arial" w:cs="Arial"/>
          <w:noProof/>
          <w:sz w:val="20"/>
          <w:szCs w:val="20"/>
          <w:lang w:val="sr-Cyrl-CS"/>
        </w:rPr>
        <w:t>Јевтић</w:t>
      </w:r>
    </w:p>
    <w:p w14:paraId="7174D2B0" w14:textId="77777777" w:rsidR="00D64F94" w:rsidRPr="007705A3" w:rsidRDefault="00D64F94" w:rsidP="00D64F94">
      <w:pPr>
        <w:tabs>
          <w:tab w:val="left" w:pos="999"/>
        </w:tabs>
        <w:rPr>
          <w:rFonts w:ascii="Arial" w:hAnsi="Arial" w:cs="Arial"/>
          <w:noProof/>
          <w:sz w:val="20"/>
          <w:szCs w:val="20"/>
          <w:lang w:val="sr-Cyrl-CS"/>
        </w:rPr>
      </w:pPr>
    </w:p>
    <w:p w14:paraId="29C38D85" w14:textId="77777777" w:rsidR="003C7B2C" w:rsidRPr="007705A3" w:rsidRDefault="003C7B2C" w:rsidP="00D64F94">
      <w:pPr>
        <w:rPr>
          <w:rFonts w:ascii="Arial" w:hAnsi="Arial" w:cs="Arial"/>
          <w:noProof/>
          <w:sz w:val="20"/>
          <w:szCs w:val="20"/>
          <w:lang w:val="sr-Cyrl-CS"/>
        </w:rPr>
      </w:pPr>
    </w:p>
    <w:sectPr w:rsidR="003C7B2C" w:rsidRPr="007705A3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E8EE0" w14:textId="77777777" w:rsidR="007A74F9" w:rsidRDefault="007A74F9" w:rsidP="0012249D">
      <w:r>
        <w:separator/>
      </w:r>
    </w:p>
  </w:endnote>
  <w:endnote w:type="continuationSeparator" w:id="0">
    <w:p w14:paraId="66D22F70" w14:textId="77777777" w:rsidR="007A74F9" w:rsidRDefault="007A74F9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2D969" w14:textId="77777777" w:rsidR="007A74F9" w:rsidRDefault="007A74F9" w:rsidP="0012249D">
      <w:r>
        <w:separator/>
      </w:r>
    </w:p>
  </w:footnote>
  <w:footnote w:type="continuationSeparator" w:id="0">
    <w:p w14:paraId="76840269" w14:textId="77777777" w:rsidR="007A74F9" w:rsidRDefault="007A74F9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F2D6" w14:textId="3393A2A1" w:rsidR="0012249D" w:rsidRPr="00BE283E" w:rsidRDefault="00673D2F" w:rsidP="003C7B2C">
    <w:pPr>
      <w:pStyle w:val="Header"/>
      <w:tabs>
        <w:tab w:val="clear" w:pos="9072"/>
        <w:tab w:val="right" w:pos="9638"/>
      </w:tabs>
      <w:rPr>
        <w:noProof/>
        <w:lang w:val="sr-Cyrl-CS"/>
      </w:rPr>
    </w:pPr>
    <w:r>
      <w:rPr>
        <w:noProof/>
        <w:lang w:val="sr-Cyrl-CS"/>
      </w:rPr>
      <w:tab/>
    </w:r>
  </w:p>
  <w:p w14:paraId="24ACCBD8" w14:textId="77777777" w:rsidR="0012249D" w:rsidRPr="00BE283E" w:rsidRDefault="0012249D">
    <w:pPr>
      <w:pStyle w:val="Header"/>
      <w:rPr>
        <w:noProof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07A13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61"/>
    <w:rsid w:val="00024767"/>
    <w:rsid w:val="00037B9D"/>
    <w:rsid w:val="00046389"/>
    <w:rsid w:val="000829B1"/>
    <w:rsid w:val="00097488"/>
    <w:rsid w:val="000F158C"/>
    <w:rsid w:val="0012249D"/>
    <w:rsid w:val="001349F4"/>
    <w:rsid w:val="00150A6E"/>
    <w:rsid w:val="001648BC"/>
    <w:rsid w:val="001864C1"/>
    <w:rsid w:val="001E1D27"/>
    <w:rsid w:val="001F1582"/>
    <w:rsid w:val="00202299"/>
    <w:rsid w:val="002152A2"/>
    <w:rsid w:val="002328C9"/>
    <w:rsid w:val="00235CB3"/>
    <w:rsid w:val="00273A61"/>
    <w:rsid w:val="002970CE"/>
    <w:rsid w:val="00357082"/>
    <w:rsid w:val="00363EF6"/>
    <w:rsid w:val="003B0D0A"/>
    <w:rsid w:val="003C7B2C"/>
    <w:rsid w:val="003E3216"/>
    <w:rsid w:val="003F37FC"/>
    <w:rsid w:val="00487096"/>
    <w:rsid w:val="004D4EE3"/>
    <w:rsid w:val="004F6020"/>
    <w:rsid w:val="00517C70"/>
    <w:rsid w:val="005606DA"/>
    <w:rsid w:val="005A0357"/>
    <w:rsid w:val="006234E5"/>
    <w:rsid w:val="006509E0"/>
    <w:rsid w:val="00673D2F"/>
    <w:rsid w:val="006D397A"/>
    <w:rsid w:val="006D769B"/>
    <w:rsid w:val="006E1C96"/>
    <w:rsid w:val="006F1884"/>
    <w:rsid w:val="007158F4"/>
    <w:rsid w:val="007705A3"/>
    <w:rsid w:val="00777BE5"/>
    <w:rsid w:val="007A0E7C"/>
    <w:rsid w:val="007A74F9"/>
    <w:rsid w:val="007B71AD"/>
    <w:rsid w:val="007D57F1"/>
    <w:rsid w:val="0082688C"/>
    <w:rsid w:val="008376FA"/>
    <w:rsid w:val="00844BC7"/>
    <w:rsid w:val="00853B09"/>
    <w:rsid w:val="00873B88"/>
    <w:rsid w:val="00880921"/>
    <w:rsid w:val="00892FE1"/>
    <w:rsid w:val="008B55EB"/>
    <w:rsid w:val="008C4978"/>
    <w:rsid w:val="008E59D2"/>
    <w:rsid w:val="00934440"/>
    <w:rsid w:val="0093466A"/>
    <w:rsid w:val="009B18BA"/>
    <w:rsid w:val="009C4D53"/>
    <w:rsid w:val="009D03CE"/>
    <w:rsid w:val="009E270D"/>
    <w:rsid w:val="00A14CAA"/>
    <w:rsid w:val="00A3794F"/>
    <w:rsid w:val="00A53BC2"/>
    <w:rsid w:val="00B12A08"/>
    <w:rsid w:val="00B169B1"/>
    <w:rsid w:val="00BE283E"/>
    <w:rsid w:val="00BE4F2B"/>
    <w:rsid w:val="00BF1B79"/>
    <w:rsid w:val="00C133F6"/>
    <w:rsid w:val="00C26315"/>
    <w:rsid w:val="00C37303"/>
    <w:rsid w:val="00C66683"/>
    <w:rsid w:val="00CB0375"/>
    <w:rsid w:val="00CE65FC"/>
    <w:rsid w:val="00D3729B"/>
    <w:rsid w:val="00D64F94"/>
    <w:rsid w:val="00D72BD5"/>
    <w:rsid w:val="00DA049B"/>
    <w:rsid w:val="00E8103E"/>
    <w:rsid w:val="00EA757B"/>
    <w:rsid w:val="00F13387"/>
    <w:rsid w:val="00F82685"/>
    <w:rsid w:val="00F8633F"/>
    <w:rsid w:val="00FC3233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C1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E5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jc w:val="both"/>
      <w:outlineLvl w:val="2"/>
    </w:pPr>
    <w:rPr>
      <w:rFonts w:asciiTheme="majorHAnsi" w:eastAsia="Times New Roman" w:hAnsiTheme="majorHAnsi" w:cs="Times New Roman"/>
      <w:b/>
      <w:bCs/>
      <w:sz w:val="26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/>
      <w:jc w:val="both"/>
      <w:outlineLvl w:val="4"/>
    </w:pPr>
    <w:rPr>
      <w:rFonts w:eastAsia="Times New Roman"/>
      <w:b/>
      <w:sz w:val="24"/>
      <w:szCs w:val="24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/>
      <w:ind w:left="720"/>
      <w:contextualSpacing/>
    </w:pPr>
    <w:rPr>
      <w:rFonts w:eastAsiaTheme="minorEastAsia"/>
      <w:sz w:val="24"/>
      <w:szCs w:val="24"/>
      <w:lang w:val="sr-Latn-ME"/>
    </w:rPr>
  </w:style>
  <w:style w:type="paragraph" w:customStyle="1" w:styleId="Table11">
    <w:name w:val="Table 11"/>
    <w:basedOn w:val="Normal"/>
    <w:rsid w:val="003E3216"/>
    <w:pPr>
      <w:keepLines/>
      <w:spacing w:before="60" w:after="120"/>
      <w:jc w:val="both"/>
    </w:pPr>
    <w:rPr>
      <w:rFonts w:eastAsia="Times New Roman"/>
      <w:szCs w:val="20"/>
      <w:lang w:val="sr-Latn-ME"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/>
      <w:jc w:val="both"/>
    </w:pPr>
    <w:rPr>
      <w:rFonts w:ascii="Consolas" w:hAnsi="Consolas" w:cs="Consolas"/>
      <w:noProof/>
      <w:sz w:val="20"/>
      <w:szCs w:val="21"/>
      <w:lang w:val="sr-Latn-ME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  <w:lang w:val="sr-Latn-ME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rFonts w:eastAsiaTheme="minorEastAsia"/>
      <w:iCs/>
      <w:color w:val="3C3C3C"/>
      <w:sz w:val="24"/>
      <w:szCs w:val="24"/>
      <w:lang w:val="sr-Latn-ME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/>
      <w:jc w:val="right"/>
    </w:pPr>
    <w:rPr>
      <w:rFonts w:eastAsiaTheme="minorEastAsia"/>
      <w:color w:val="3C3C3C"/>
      <w:spacing w:val="15"/>
      <w:lang w:val="sr-Latn-ME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rFonts w:eastAsiaTheme="minorEastAsia"/>
      <w:i/>
      <w:iCs/>
      <w:szCs w:val="18"/>
      <w:lang w:val="sr-Latn-ME"/>
    </w:rPr>
  </w:style>
  <w:style w:type="paragraph" w:customStyle="1" w:styleId="T30X">
    <w:name w:val="T30X"/>
    <w:basedOn w:val="Normal"/>
    <w:uiPriority w:val="99"/>
    <w:rsid w:val="00777BE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NoSpacing">
    <w:name w:val="No Spacing"/>
    <w:uiPriority w:val="1"/>
    <w:qFormat/>
    <w:rsid w:val="00777BE5"/>
    <w:rPr>
      <w:rFonts w:eastAsia="Calibri"/>
      <w:sz w:val="22"/>
      <w:szCs w:val="22"/>
      <w:lang w:val="en-US"/>
    </w:rPr>
  </w:style>
  <w:style w:type="paragraph" w:customStyle="1" w:styleId="N05Y">
    <w:name w:val="N05Y"/>
    <w:basedOn w:val="Normal"/>
    <w:uiPriority w:val="99"/>
    <w:rsid w:val="00777BE5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BE5"/>
    <w:rPr>
      <w:rFonts w:ascii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C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E5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jc w:val="both"/>
      <w:outlineLvl w:val="2"/>
    </w:pPr>
    <w:rPr>
      <w:rFonts w:asciiTheme="majorHAnsi" w:eastAsia="Times New Roman" w:hAnsiTheme="majorHAnsi" w:cs="Times New Roman"/>
      <w:b/>
      <w:bCs/>
      <w:sz w:val="26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/>
      <w:jc w:val="both"/>
      <w:outlineLvl w:val="4"/>
    </w:pPr>
    <w:rPr>
      <w:rFonts w:eastAsia="Times New Roman"/>
      <w:b/>
      <w:sz w:val="24"/>
      <w:szCs w:val="24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/>
      <w:ind w:left="720"/>
      <w:contextualSpacing/>
    </w:pPr>
    <w:rPr>
      <w:rFonts w:eastAsiaTheme="minorEastAsia"/>
      <w:sz w:val="24"/>
      <w:szCs w:val="24"/>
      <w:lang w:val="sr-Latn-ME"/>
    </w:rPr>
  </w:style>
  <w:style w:type="paragraph" w:customStyle="1" w:styleId="Table11">
    <w:name w:val="Table 11"/>
    <w:basedOn w:val="Normal"/>
    <w:rsid w:val="003E3216"/>
    <w:pPr>
      <w:keepLines/>
      <w:spacing w:before="60" w:after="120"/>
      <w:jc w:val="both"/>
    </w:pPr>
    <w:rPr>
      <w:rFonts w:eastAsia="Times New Roman"/>
      <w:szCs w:val="20"/>
      <w:lang w:val="sr-Latn-ME"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/>
      <w:jc w:val="both"/>
    </w:pPr>
    <w:rPr>
      <w:rFonts w:ascii="Consolas" w:hAnsi="Consolas" w:cs="Consolas"/>
      <w:noProof/>
      <w:sz w:val="20"/>
      <w:szCs w:val="21"/>
      <w:lang w:val="sr-Latn-ME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  <w:lang w:val="sr-Latn-ME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rFonts w:eastAsiaTheme="minorEastAsia"/>
      <w:iCs/>
      <w:color w:val="3C3C3C"/>
      <w:sz w:val="24"/>
      <w:szCs w:val="24"/>
      <w:lang w:val="sr-Latn-ME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/>
      <w:jc w:val="right"/>
    </w:pPr>
    <w:rPr>
      <w:rFonts w:eastAsiaTheme="minorEastAsia"/>
      <w:color w:val="3C3C3C"/>
      <w:spacing w:val="15"/>
      <w:lang w:val="sr-Latn-ME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rFonts w:eastAsiaTheme="minorEastAsia"/>
      <w:i/>
      <w:iCs/>
      <w:szCs w:val="18"/>
      <w:lang w:val="sr-Latn-ME"/>
    </w:rPr>
  </w:style>
  <w:style w:type="paragraph" w:customStyle="1" w:styleId="T30X">
    <w:name w:val="T30X"/>
    <w:basedOn w:val="Normal"/>
    <w:uiPriority w:val="99"/>
    <w:rsid w:val="00777BE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NoSpacing">
    <w:name w:val="No Spacing"/>
    <w:uiPriority w:val="1"/>
    <w:qFormat/>
    <w:rsid w:val="00777BE5"/>
    <w:rPr>
      <w:rFonts w:eastAsia="Calibri"/>
      <w:sz w:val="22"/>
      <w:szCs w:val="22"/>
      <w:lang w:val="en-US"/>
    </w:rPr>
  </w:style>
  <w:style w:type="paragraph" w:customStyle="1" w:styleId="N05Y">
    <w:name w:val="N05Y"/>
    <w:basedOn w:val="Normal"/>
    <w:uiPriority w:val="99"/>
    <w:rsid w:val="00777BE5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BE5"/>
    <w:rPr>
      <w:rFonts w:ascii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448B-8670-406E-99A2-29DAB2E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7</cp:revision>
  <cp:lastPrinted>2026-03-23T09:16:00Z</cp:lastPrinted>
  <dcterms:created xsi:type="dcterms:W3CDTF">2026-03-24T07:33:00Z</dcterms:created>
  <dcterms:modified xsi:type="dcterms:W3CDTF">2026-03-30T05:11:00Z</dcterms:modified>
</cp:coreProperties>
</file>