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915DD" w14:textId="49F24ACD" w:rsidR="00D54A9B" w:rsidRPr="001A4B63" w:rsidRDefault="005278E0" w:rsidP="00C87B72">
      <w:pPr>
        <w:ind w:firstLine="567"/>
        <w:jc w:val="both"/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</w:pP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На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основу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чл</w:t>
      </w:r>
      <w:r w:rsidR="00F30215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ME" w:bidi="ar"/>
        </w:rPr>
        <w:t>ана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38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став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1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тачка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2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Закона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о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локалној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самоуправи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(„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Сл</w:t>
      </w:r>
      <w:r w:rsidR="00F30215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ужбени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лист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Црне</w:t>
      </w:r>
      <w:r w:rsidR="00F67CA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Горе</w:t>
      </w:r>
      <w:r w:rsidR="0047052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“</w:t>
      </w:r>
      <w:r w:rsidR="0047052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Latn-ME" w:bidi="ar"/>
        </w:rPr>
        <w:t>,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бр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. 2/18, 34/19,</w:t>
      </w:r>
      <w:r w:rsidR="00F67CA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38/20,</w:t>
      </w:r>
      <w:r w:rsidR="00F67CA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50/22, 84/22</w:t>
      </w:r>
      <w:r w:rsidR="0000054E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, 81/25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и</w:t>
      </w:r>
      <w:r w:rsidR="0000054E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98/25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)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и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члана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="0000054E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35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став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1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тачка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="00DB00A1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2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и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члана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="0000054E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38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став</w:t>
      </w:r>
      <w:r w:rsidR="00D54A9B" w:rsidRPr="001A4B63">
        <w:rPr>
          <w:rFonts w:asciiTheme="majorBidi" w:hAnsiTheme="majorBidi" w:cstheme="majorBidi"/>
          <w:noProof/>
          <w:color w:val="0000FF"/>
          <w:sz w:val="24"/>
          <w:szCs w:val="28"/>
          <w:lang w:val="sr-Cyrl-CS" w:bidi="ar"/>
        </w:rPr>
        <w:t xml:space="preserve"> </w:t>
      </w:r>
      <w:r w:rsidR="009021F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1</w:t>
      </w:r>
      <w:r w:rsidR="00D54A9B" w:rsidRPr="001A4B63">
        <w:rPr>
          <w:rFonts w:asciiTheme="majorBidi" w:hAnsiTheme="majorBidi" w:cstheme="majorBidi"/>
          <w:noProof/>
          <w:color w:val="FF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sz w:val="24"/>
          <w:szCs w:val="28"/>
          <w:lang w:val="sr-Cyrl-CS" w:bidi="ar"/>
        </w:rPr>
        <w:t>Статута</w:t>
      </w:r>
      <w:r w:rsidR="00D54A9B" w:rsidRPr="001A4B63">
        <w:rPr>
          <w:rFonts w:asciiTheme="majorBidi" w:hAnsiTheme="majorBidi" w:cstheme="majorBidi"/>
          <w:noProof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sz w:val="24"/>
          <w:szCs w:val="28"/>
          <w:lang w:val="sr-Cyrl-CS" w:bidi="ar"/>
        </w:rPr>
        <w:t>Општине</w:t>
      </w:r>
      <w:r w:rsidR="00D54A9B" w:rsidRPr="001A4B63">
        <w:rPr>
          <w:rFonts w:asciiTheme="majorBidi" w:hAnsiTheme="majorBidi" w:cstheme="majorBidi"/>
          <w:noProof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sz w:val="24"/>
          <w:szCs w:val="28"/>
          <w:lang w:val="sr-Cyrl-CS" w:bidi="ar"/>
        </w:rPr>
        <w:t>Никшић</w:t>
      </w:r>
      <w:r w:rsidR="00D54A9B" w:rsidRPr="001A4B63">
        <w:rPr>
          <w:rFonts w:asciiTheme="majorBidi" w:hAnsiTheme="majorBidi" w:cstheme="majorBidi"/>
          <w:noProof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eastAsia="Times New Roman" w:hAnsiTheme="majorBidi" w:cstheme="majorBidi"/>
          <w:noProof/>
          <w:sz w:val="24"/>
          <w:szCs w:val="24"/>
          <w:lang w:val="sr-Cyrl-CS" w:eastAsia="en-US"/>
        </w:rPr>
        <w:t xml:space="preserve">(„Службени лист Црне Горе </w:t>
      </w:r>
      <w:r w:rsidR="0047052B" w:rsidRPr="001A4B63">
        <w:rPr>
          <w:rFonts w:asciiTheme="majorBidi" w:eastAsia="Times New Roman" w:hAnsiTheme="majorBidi" w:cstheme="majorBidi"/>
          <w:noProof/>
          <w:sz w:val="24"/>
          <w:szCs w:val="24"/>
          <w:lang w:val="sr-Cyrl-CS" w:eastAsia="en-US"/>
        </w:rPr>
        <w:t>–</w:t>
      </w:r>
      <w:r w:rsidRPr="001A4B63">
        <w:rPr>
          <w:rFonts w:asciiTheme="majorBidi" w:eastAsia="Times New Roman" w:hAnsiTheme="majorBidi" w:cstheme="majorBidi"/>
          <w:noProof/>
          <w:sz w:val="24"/>
          <w:szCs w:val="24"/>
          <w:lang w:val="sr-Cyrl-CS" w:eastAsia="en-US"/>
        </w:rPr>
        <w:t xml:space="preserve"> Општински прописи“, бр. 31/18, 21/23, 42/25</w:t>
      </w:r>
      <w:r w:rsidR="0047052B" w:rsidRPr="001A4B63">
        <w:rPr>
          <w:rFonts w:asciiTheme="majorBidi" w:eastAsia="Times New Roman" w:hAnsiTheme="majorBidi" w:cstheme="majorBidi"/>
          <w:noProof/>
          <w:sz w:val="24"/>
          <w:szCs w:val="24"/>
          <w:lang w:val="sr-Latn-ME" w:eastAsia="en-US"/>
        </w:rPr>
        <w:t>,</w:t>
      </w:r>
      <w:r w:rsidRPr="001A4B63">
        <w:rPr>
          <w:rFonts w:asciiTheme="majorBidi" w:eastAsia="Times New Roman" w:hAnsiTheme="majorBidi" w:cstheme="majorBidi"/>
          <w:noProof/>
          <w:sz w:val="24"/>
          <w:szCs w:val="24"/>
          <w:lang w:val="sr-Cyrl-CS" w:eastAsia="en-US"/>
        </w:rPr>
        <w:t xml:space="preserve"> и „Сл. лист ЦГ“</w:t>
      </w:r>
      <w:r w:rsidR="0047052B" w:rsidRPr="001A4B63">
        <w:rPr>
          <w:rFonts w:asciiTheme="majorBidi" w:eastAsia="Times New Roman" w:hAnsiTheme="majorBidi" w:cstheme="majorBidi"/>
          <w:noProof/>
          <w:sz w:val="24"/>
          <w:szCs w:val="24"/>
          <w:lang w:val="sr-Latn-ME" w:eastAsia="en-US"/>
        </w:rPr>
        <w:t>,</w:t>
      </w:r>
      <w:r w:rsidRPr="001A4B63">
        <w:rPr>
          <w:rFonts w:asciiTheme="majorBidi" w:eastAsia="Times New Roman" w:hAnsiTheme="majorBidi" w:cstheme="majorBidi"/>
          <w:noProof/>
          <w:sz w:val="24"/>
          <w:szCs w:val="24"/>
          <w:lang w:val="sr-Cyrl-CS" w:eastAsia="en-US"/>
        </w:rPr>
        <w:t xml:space="preserve"> бр</w:t>
      </w:r>
      <w:r w:rsidR="0047052B" w:rsidRPr="001A4B63">
        <w:rPr>
          <w:rFonts w:asciiTheme="majorBidi" w:eastAsia="Times New Roman" w:hAnsiTheme="majorBidi" w:cstheme="majorBidi"/>
          <w:noProof/>
          <w:sz w:val="24"/>
          <w:szCs w:val="24"/>
          <w:lang w:val="sr-Latn-ME" w:eastAsia="en-US"/>
        </w:rPr>
        <w:t>.</w:t>
      </w:r>
      <w:r w:rsidRPr="001A4B63">
        <w:rPr>
          <w:rFonts w:asciiTheme="majorBidi" w:eastAsia="Times New Roman" w:hAnsiTheme="majorBidi" w:cstheme="majorBidi"/>
          <w:noProof/>
          <w:sz w:val="24"/>
          <w:szCs w:val="24"/>
          <w:lang w:val="sr-Cyrl-CS" w:eastAsia="en-US"/>
        </w:rPr>
        <w:t xml:space="preserve"> 62/25)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,</w:t>
      </w:r>
      <w:r w:rsidR="00F67CA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Скупштина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Општине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Никшић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,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на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сједници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одржаној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дана</w:t>
      </w:r>
      <w:r w:rsidR="00F67CA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_______</w:t>
      </w:r>
      <w:r w:rsidR="0047052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Latn-ME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2026. године,</w:t>
      </w:r>
      <w:r w:rsidR="00F67CA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донијела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је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</w:p>
    <w:p w14:paraId="1628899E" w14:textId="77777777" w:rsidR="00D54A9B" w:rsidRPr="001A4B63" w:rsidRDefault="00D54A9B" w:rsidP="0059119A">
      <w:pPr>
        <w:spacing w:after="120"/>
        <w:ind w:firstLine="567"/>
        <w:rPr>
          <w:rFonts w:asciiTheme="majorBidi" w:hAnsiTheme="majorBidi" w:cstheme="majorBidi"/>
          <w:noProof/>
          <w:color w:val="000000"/>
          <w:sz w:val="28"/>
          <w:szCs w:val="28"/>
          <w:lang w:val="sr-Cyrl-CS" w:bidi="ar"/>
        </w:rPr>
      </w:pPr>
    </w:p>
    <w:p w14:paraId="68B1C7A1" w14:textId="5EBDA24F" w:rsidR="00F67CAB" w:rsidRPr="00AC02F8" w:rsidRDefault="005278E0" w:rsidP="00C87B72">
      <w:pPr>
        <w:jc w:val="center"/>
        <w:rPr>
          <w:rFonts w:asciiTheme="majorBidi" w:hAnsiTheme="majorBidi" w:cstheme="majorBidi"/>
          <w:b/>
          <w:bCs/>
          <w:noProof/>
          <w:color w:val="000000"/>
          <w:spacing w:val="30"/>
          <w:sz w:val="27"/>
          <w:szCs w:val="27"/>
          <w:lang w:val="sr-Cyrl-CS" w:bidi="ar"/>
        </w:rPr>
      </w:pPr>
      <w:r w:rsidRPr="00AC02F8">
        <w:rPr>
          <w:rFonts w:asciiTheme="majorBidi" w:hAnsiTheme="majorBidi" w:cstheme="majorBidi"/>
          <w:b/>
          <w:bCs/>
          <w:noProof/>
          <w:color w:val="000000"/>
          <w:spacing w:val="30"/>
          <w:sz w:val="27"/>
          <w:szCs w:val="27"/>
          <w:lang w:val="sr-Cyrl-CS" w:bidi="ar"/>
        </w:rPr>
        <w:t>ОДЛУКУ</w:t>
      </w:r>
    </w:p>
    <w:p w14:paraId="07445F42" w14:textId="54EE8607" w:rsidR="00DB00A1" w:rsidRPr="001A4B63" w:rsidRDefault="005278E0" w:rsidP="00C87B72">
      <w:pPr>
        <w:tabs>
          <w:tab w:val="center" w:pos="4455"/>
          <w:tab w:val="left" w:pos="7761"/>
        </w:tabs>
        <w:jc w:val="center"/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</w:pPr>
      <w:r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>о</w:t>
      </w:r>
      <w:r w:rsidR="00AF5EC0"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>давању</w:t>
      </w:r>
      <w:r w:rsidR="00AF5EC0"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>сагласности</w:t>
      </w:r>
      <w:r w:rsidR="00AF5EC0"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>предсједнику</w:t>
      </w:r>
      <w:r w:rsidR="00AF5EC0"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>Општине</w:t>
      </w:r>
    </w:p>
    <w:p w14:paraId="34E84FA8" w14:textId="0CD207F3" w:rsidR="00C87B72" w:rsidRPr="001A4B63" w:rsidRDefault="005278E0" w:rsidP="00C87B72">
      <w:pPr>
        <w:jc w:val="center"/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</w:pPr>
      <w:r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>за</w:t>
      </w:r>
      <w:r w:rsidR="00AF5EC0"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>закључење</w:t>
      </w:r>
      <w:r w:rsidR="00AF5EC0"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>Споразума</w:t>
      </w:r>
      <w:r w:rsidR="00AF5EC0"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>о</w:t>
      </w:r>
      <w:r w:rsidR="00AF5EC0"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>гранту</w:t>
      </w:r>
      <w:r w:rsidR="00AF5EC0"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 xml:space="preserve"> </w:t>
      </w:r>
      <w:r w:rsidR="000A5ABB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>О</w:t>
      </w:r>
      <w:r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>пштини</w:t>
      </w:r>
      <w:r w:rsidR="00AF5EC0"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>Никшић</w:t>
      </w:r>
      <w:r w:rsidR="00AF5EC0"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 xml:space="preserve"> </w:t>
      </w:r>
    </w:p>
    <w:p w14:paraId="65070C70" w14:textId="07C53E01" w:rsidR="00AF5EC0" w:rsidRPr="001A4B63" w:rsidRDefault="005278E0" w:rsidP="00C87B72">
      <w:pPr>
        <w:jc w:val="center"/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</w:pPr>
      <w:r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>од</w:t>
      </w:r>
      <w:r w:rsidR="00AF5EC0"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>Западнобалканског</w:t>
      </w:r>
      <w:r w:rsidR="00AF5EC0"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>инвестиционог</w:t>
      </w:r>
      <w:r w:rsidR="00AF5EC0"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>оквира</w:t>
      </w:r>
      <w:r w:rsidR="00AF5EC0"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 xml:space="preserve"> (W</w:t>
      </w:r>
      <w:r w:rsidRPr="001A4B63">
        <w:rPr>
          <w:rFonts w:asciiTheme="majorBidi" w:hAnsiTheme="majorBidi" w:cstheme="majorBidi"/>
          <w:b/>
          <w:noProof/>
          <w:sz w:val="27"/>
          <w:szCs w:val="27"/>
          <w:lang w:val="sr-Latn-ME" w:bidi="ar"/>
        </w:rPr>
        <w:t>BIF</w:t>
      </w:r>
      <w:r w:rsidR="00AF5EC0" w:rsidRPr="001A4B63">
        <w:rPr>
          <w:rFonts w:asciiTheme="majorBidi" w:hAnsiTheme="majorBidi" w:cstheme="majorBidi"/>
          <w:b/>
          <w:noProof/>
          <w:sz w:val="27"/>
          <w:szCs w:val="27"/>
          <w:lang w:val="sr-Cyrl-CS" w:bidi="ar"/>
        </w:rPr>
        <w:t>)</w:t>
      </w:r>
    </w:p>
    <w:p w14:paraId="5A751DFF" w14:textId="77777777" w:rsidR="00D54A9B" w:rsidRPr="001A4B63" w:rsidRDefault="00D54A9B" w:rsidP="00C87B72">
      <w:pPr>
        <w:spacing w:after="120"/>
        <w:ind w:firstLine="567"/>
        <w:jc w:val="both"/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lang w:val="sr-Cyrl-CS" w:bidi="ar"/>
        </w:rPr>
      </w:pPr>
    </w:p>
    <w:p w14:paraId="5A0C9C66" w14:textId="25BC3964" w:rsidR="00D54A9B" w:rsidRPr="001A4B63" w:rsidRDefault="005278E0" w:rsidP="00E17396">
      <w:pPr>
        <w:spacing w:after="60"/>
        <w:jc w:val="center"/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</w:pPr>
      <w:r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>Члан</w:t>
      </w:r>
      <w:r w:rsidR="00D54A9B"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 xml:space="preserve"> 1</w:t>
      </w:r>
    </w:p>
    <w:p w14:paraId="30D8C9F3" w14:textId="3F8660C5" w:rsidR="00AF5EC0" w:rsidRPr="001A4B63" w:rsidRDefault="005278E0" w:rsidP="00C87B72">
      <w:pPr>
        <w:ind w:firstLine="567"/>
        <w:jc w:val="both"/>
        <w:rPr>
          <w:rStyle w:val="fontstyle01"/>
          <w:rFonts w:asciiTheme="majorBidi" w:hAnsiTheme="majorBidi" w:cstheme="majorBidi"/>
          <w:noProof/>
          <w:sz w:val="24"/>
          <w:szCs w:val="24"/>
          <w:lang w:val="sr-Latn-ME"/>
        </w:rPr>
      </w:pP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Овлашћује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се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предсједник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Општине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Никшић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да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са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Министарством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екологије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,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одрживог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развоја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и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развоја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сјевера</w:t>
      </w:r>
      <w:r w:rsidR="006B2C2B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(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МЕРС</w:t>
      </w:r>
      <w:r w:rsidR="006B2C2B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)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,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Општином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Пљевља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и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Европском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инвестиционом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банком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(</w:t>
      </w:r>
      <w:r w:rsidR="00F30215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Latn-ME"/>
        </w:rPr>
        <w:t>EIB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),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закључи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Споразум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о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гранту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од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Западнобалканског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инвестиционог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оквира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(W</w:t>
      </w:r>
      <w:r w:rsidR="00F30215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Latn-ME"/>
        </w:rPr>
        <w:t>BIF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)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за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реализацију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пројекта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="0047052B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„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Унапређење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система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за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сакупљање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отпадних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вода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у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општинама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Никши</w:t>
      </w:r>
      <w:r w:rsidR="0047052B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RS"/>
        </w:rPr>
        <w:t>ћ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и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Пљевља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,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Црна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Гора</w:t>
      </w:r>
      <w:r w:rsidR="0047052B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“</w:t>
      </w:r>
      <w:r w:rsidR="00F80B92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.</w:t>
      </w:r>
    </w:p>
    <w:p w14:paraId="2BEE1859" w14:textId="77777777" w:rsidR="0047052B" w:rsidRPr="001A4B63" w:rsidRDefault="0047052B" w:rsidP="00C87B72">
      <w:pPr>
        <w:ind w:firstLineChars="150" w:firstLine="360"/>
        <w:jc w:val="both"/>
        <w:rPr>
          <w:rStyle w:val="fontstyle01"/>
          <w:rFonts w:asciiTheme="majorBidi" w:hAnsiTheme="majorBidi" w:cstheme="majorBidi"/>
          <w:noProof/>
          <w:sz w:val="24"/>
          <w:szCs w:val="24"/>
          <w:lang w:val="sr-Latn-ME"/>
        </w:rPr>
      </w:pPr>
    </w:p>
    <w:p w14:paraId="07C84167" w14:textId="29994E7B" w:rsidR="00D54A9B" w:rsidRPr="001A4B63" w:rsidRDefault="005278E0" w:rsidP="00E17396">
      <w:pPr>
        <w:spacing w:after="60"/>
        <w:jc w:val="center"/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lang w:val="sr-Cyrl-CS" w:bidi="ar"/>
        </w:rPr>
      </w:pPr>
      <w:r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>Члан</w:t>
      </w:r>
      <w:r w:rsidR="00D54A9B" w:rsidRPr="001A4B63"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lang w:val="sr-Cyrl-CS" w:bidi="ar"/>
        </w:rPr>
        <w:t xml:space="preserve"> 2</w:t>
      </w:r>
    </w:p>
    <w:p w14:paraId="2881C2E5" w14:textId="7FE9B535" w:rsidR="00D54A9B" w:rsidRPr="001A4B63" w:rsidRDefault="005278E0" w:rsidP="00C87B72">
      <w:pPr>
        <w:ind w:firstLine="567"/>
        <w:jc w:val="both"/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</w:pP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Средства</w:t>
      </w:r>
      <w:r w:rsidR="00D54A9B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из</w:t>
      </w:r>
      <w:r w:rsidR="00D54A9B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члана</w:t>
      </w:r>
      <w:r w:rsidR="00D54A9B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1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ове</w:t>
      </w:r>
      <w:r w:rsidR="00D54A9B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="0047052B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о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длуке</w:t>
      </w:r>
      <w:r w:rsidR="00D54A9B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користиће</w:t>
      </w:r>
      <w:r w:rsidR="00D54A9B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се</w:t>
      </w:r>
      <w:r w:rsidR="00D54A9B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за</w:t>
      </w:r>
      <w:r w:rsidR="00D54A9B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финансирање</w:t>
      </w:r>
      <w:r w:rsidR="00D54A9B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дијела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трошкова</w:t>
      </w:r>
      <w:r w:rsidR="00D54A9B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извођења</w:t>
      </w:r>
      <w:r w:rsidR="00D54A9B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радова</w:t>
      </w:r>
      <w:r w:rsidR="00D54A9B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и</w:t>
      </w:r>
      <w:r w:rsidR="00D54A9B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стручног</w:t>
      </w:r>
      <w:r w:rsidR="00D54A9B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надзора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над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извођењем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радова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на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реализацији</w:t>
      </w:r>
      <w:r w:rsidR="00F80B92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пројекта</w:t>
      </w:r>
      <w:r w:rsidR="00F80B92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„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Изградња</w:t>
      </w:r>
      <w:r w:rsidR="0000054E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="00F30215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Latn-ME"/>
        </w:rPr>
        <w:t>II</w:t>
      </w:r>
      <w:r w:rsidR="0000054E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фазе</w:t>
      </w:r>
      <w:r w:rsidR="0000054E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канализационе</w:t>
      </w:r>
      <w:r w:rsidR="0000054E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мреже</w:t>
      </w:r>
      <w:r w:rsidR="0000054E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за</w:t>
      </w:r>
      <w:r w:rsidR="0000054E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="0047052B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четири</w:t>
      </w:r>
      <w:r w:rsidR="0000054E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приградска</w:t>
      </w:r>
      <w:r w:rsidR="0000054E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насеља</w:t>
      </w:r>
      <w:r w:rsidR="0000054E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: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Рубежа</w:t>
      </w:r>
      <w:r w:rsidR="0000054E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,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Оштровац</w:t>
      </w:r>
      <w:r w:rsidR="0000054E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,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Драгова</w:t>
      </w:r>
      <w:r w:rsidR="0000054E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Лука</w:t>
      </w:r>
      <w:r w:rsidR="0000054E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и</w:t>
      </w:r>
      <w:r w:rsidR="0000054E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Ћеменца</w:t>
      </w:r>
      <w:r w:rsidR="0047052B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“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.</w:t>
      </w:r>
    </w:p>
    <w:p w14:paraId="640D150E" w14:textId="77777777" w:rsidR="0047052B" w:rsidRPr="001A4B63" w:rsidRDefault="0047052B" w:rsidP="00C87B72">
      <w:pPr>
        <w:rPr>
          <w:rFonts w:asciiTheme="majorBidi" w:hAnsiTheme="majorBidi" w:cstheme="majorBidi"/>
          <w:noProof/>
          <w:color w:val="000000"/>
          <w:sz w:val="28"/>
          <w:szCs w:val="28"/>
          <w:lang w:val="sr-Cyrl-CS" w:bidi="ar"/>
        </w:rPr>
      </w:pPr>
    </w:p>
    <w:p w14:paraId="151E80B1" w14:textId="434C6009" w:rsidR="00D54A9B" w:rsidRPr="001A4B63" w:rsidRDefault="005278E0" w:rsidP="00E17396">
      <w:pPr>
        <w:spacing w:after="60"/>
        <w:jc w:val="center"/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lang w:val="sr-Cyrl-CS" w:bidi="ar"/>
        </w:rPr>
      </w:pPr>
      <w:r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>Члан</w:t>
      </w:r>
      <w:r w:rsidR="00D54A9B" w:rsidRPr="001A4B63"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lang w:val="sr-Cyrl-CS" w:bidi="ar"/>
        </w:rPr>
        <w:t xml:space="preserve"> 3</w:t>
      </w:r>
    </w:p>
    <w:p w14:paraId="4E3BD44D" w14:textId="36CE653E" w:rsidR="00D54A9B" w:rsidRPr="001A4B63" w:rsidRDefault="005278E0" w:rsidP="00C87B72">
      <w:pPr>
        <w:ind w:firstLine="567"/>
        <w:jc w:val="both"/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</w:pP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Саставни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дио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ове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="00C87B72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о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длуке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је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Предлог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Споразума</w:t>
      </w:r>
      <w:r w:rsidR="00DB00A1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о</w:t>
      </w:r>
      <w:r w:rsidR="00DB00A1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гранту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из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члана</w:t>
      </w:r>
      <w:r w:rsidR="00AF5EC0"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 xml:space="preserve"> 1.</w:t>
      </w:r>
    </w:p>
    <w:p w14:paraId="6461970F" w14:textId="77777777" w:rsidR="00C87B72" w:rsidRPr="001A4B63" w:rsidRDefault="00C87B72" w:rsidP="00C87B72">
      <w:pPr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</w:pPr>
    </w:p>
    <w:p w14:paraId="684C6B2E" w14:textId="06542023" w:rsidR="00D54A9B" w:rsidRPr="001A4B63" w:rsidRDefault="005278E0" w:rsidP="00E17396">
      <w:pPr>
        <w:spacing w:after="60"/>
        <w:jc w:val="center"/>
        <w:rPr>
          <w:rFonts w:asciiTheme="majorBidi" w:hAnsiTheme="majorBidi" w:cstheme="majorBidi"/>
          <w:noProof/>
          <w:lang w:val="sr-Cyrl-CS"/>
        </w:rPr>
      </w:pPr>
      <w:r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>Члан</w:t>
      </w:r>
      <w:r w:rsidR="00D54A9B" w:rsidRPr="001A4B63">
        <w:rPr>
          <w:rFonts w:asciiTheme="majorBidi" w:hAnsiTheme="majorBidi" w:cstheme="majorBidi"/>
          <w:b/>
          <w:bCs/>
          <w:noProof/>
          <w:color w:val="000000"/>
          <w:sz w:val="28"/>
          <w:szCs w:val="28"/>
          <w:lang w:val="sr-Cyrl-CS" w:bidi="ar"/>
        </w:rPr>
        <w:t xml:space="preserve"> 4</w:t>
      </w:r>
    </w:p>
    <w:p w14:paraId="56B8C26A" w14:textId="38500465" w:rsidR="00D54A9B" w:rsidRPr="001A4B63" w:rsidRDefault="005278E0" w:rsidP="008E5D2A">
      <w:pPr>
        <w:spacing w:after="120"/>
        <w:ind w:firstLine="567"/>
        <w:jc w:val="both"/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</w:pP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Ова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одлука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ступа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на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снагу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осмог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Style w:val="fontstyle01"/>
          <w:rFonts w:asciiTheme="majorBidi" w:hAnsiTheme="majorBidi" w:cstheme="majorBidi"/>
          <w:noProof/>
          <w:sz w:val="24"/>
          <w:szCs w:val="24"/>
          <w:lang w:val="sr-Cyrl-CS"/>
        </w:rPr>
        <w:t>дана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од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дана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објављивања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у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„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Службеном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листу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Ц</w:t>
      </w:r>
      <w:r w:rsidR="00C87B72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рне Горе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–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Општински</w:t>
      </w:r>
      <w:r w:rsidR="00D54A9B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прописи</w:t>
      </w:r>
      <w:r w:rsidR="00C87B72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“</w:t>
      </w:r>
      <w:r w:rsidR="00F80B92" w:rsidRPr="001A4B63">
        <w:rPr>
          <w:rFonts w:asciiTheme="majorBidi" w:hAnsiTheme="majorBidi" w:cstheme="majorBidi"/>
          <w:noProof/>
          <w:color w:val="000000"/>
          <w:sz w:val="24"/>
          <w:szCs w:val="28"/>
          <w:lang w:val="sr-Cyrl-CS" w:bidi="ar"/>
        </w:rPr>
        <w:t>.</w:t>
      </w:r>
    </w:p>
    <w:p w14:paraId="66EC7696" w14:textId="77777777" w:rsidR="00C87B72" w:rsidRPr="001A4B63" w:rsidRDefault="00C87B72" w:rsidP="00C87B72">
      <w:pPr>
        <w:jc w:val="both"/>
        <w:rPr>
          <w:rFonts w:asciiTheme="majorBidi" w:hAnsiTheme="majorBidi" w:cstheme="majorBidi"/>
          <w:noProof/>
          <w:lang w:val="sr-Cyrl-CS"/>
        </w:rPr>
      </w:pPr>
    </w:p>
    <w:p w14:paraId="24A05C5C" w14:textId="77777777" w:rsidR="00C87B72" w:rsidRPr="001A4B63" w:rsidRDefault="00C87B72" w:rsidP="00C87B72">
      <w:pPr>
        <w:jc w:val="both"/>
        <w:rPr>
          <w:rFonts w:asciiTheme="majorBidi" w:hAnsiTheme="majorBidi" w:cstheme="majorBidi"/>
          <w:noProof/>
          <w:lang w:val="sr-Cyrl-CS"/>
        </w:rPr>
      </w:pPr>
    </w:p>
    <w:p w14:paraId="10BF9B1E" w14:textId="188E42AB" w:rsidR="00D54A9B" w:rsidRPr="001A4B63" w:rsidRDefault="005278E0" w:rsidP="00C87B72">
      <w:pPr>
        <w:jc w:val="both"/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</w:pPr>
      <w:r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>Број</w:t>
      </w:r>
      <w:r w:rsidR="00D54A9B"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>:</w:t>
      </w:r>
      <w:r w:rsidR="00F67CAB"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>01-030</w:t>
      </w:r>
      <w:r w:rsidR="0026525A"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>-</w:t>
      </w:r>
    </w:p>
    <w:p w14:paraId="21AE935C" w14:textId="77D1F34C" w:rsidR="00D54A9B" w:rsidRPr="001A4B63" w:rsidRDefault="005278E0" w:rsidP="00C87B72">
      <w:pPr>
        <w:jc w:val="both"/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</w:pPr>
      <w:r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>Никшић</w:t>
      </w:r>
      <w:r w:rsidR="00D54A9B"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 xml:space="preserve">, </w:t>
      </w:r>
      <w:r w:rsidR="00F67CAB"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>__</w:t>
      </w:r>
      <w:r w:rsidR="00C87B72"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 xml:space="preserve">_ </w:t>
      </w:r>
      <w:r w:rsidR="00D54A9B"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>.</w:t>
      </w:r>
      <w:r w:rsidR="00DB00A1"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 xml:space="preserve"> </w:t>
      </w:r>
      <w:r w:rsidR="00F67CAB"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>__</w:t>
      </w:r>
      <w:r w:rsidR="00C87B72"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 xml:space="preserve">_ </w:t>
      </w:r>
      <w:r w:rsidR="00D54A9B"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>.</w:t>
      </w:r>
      <w:r w:rsidR="00DB00A1"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 xml:space="preserve"> </w:t>
      </w:r>
      <w:r w:rsidR="00D54A9B"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>202</w:t>
      </w:r>
      <w:r w:rsidR="00B2722A"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>6</w:t>
      </w:r>
      <w:r w:rsidR="00D54A9B"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 xml:space="preserve">. </w:t>
      </w:r>
      <w:r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>године</w:t>
      </w:r>
    </w:p>
    <w:p w14:paraId="69E497A2" w14:textId="77777777" w:rsidR="005278E0" w:rsidRPr="001A4B63" w:rsidRDefault="005278E0" w:rsidP="001A4B63">
      <w:pPr>
        <w:jc w:val="both"/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</w:pPr>
    </w:p>
    <w:p w14:paraId="71FBCAB0" w14:textId="77777777" w:rsidR="00C87B72" w:rsidRDefault="00C87B72" w:rsidP="001A4B63">
      <w:pPr>
        <w:jc w:val="both"/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</w:pPr>
    </w:p>
    <w:p w14:paraId="4320DA79" w14:textId="77777777" w:rsidR="001A4B63" w:rsidRPr="001A4B63" w:rsidRDefault="001A4B63" w:rsidP="001A4B63">
      <w:pPr>
        <w:jc w:val="both"/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</w:pPr>
    </w:p>
    <w:p w14:paraId="4157F282" w14:textId="2F89E80E" w:rsidR="00D54A9B" w:rsidRPr="001A4B63" w:rsidRDefault="005278E0" w:rsidP="00C87B72">
      <w:pPr>
        <w:jc w:val="center"/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</w:pPr>
      <w:r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>СКУПШТИНА ОПШТИНЕ НИКШИЋ</w:t>
      </w:r>
    </w:p>
    <w:p w14:paraId="193F8402" w14:textId="0C1BADC0" w:rsidR="005278E0" w:rsidRPr="001A4B63" w:rsidRDefault="005278E0" w:rsidP="00C87B72">
      <w:pPr>
        <w:jc w:val="center"/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</w:pPr>
    </w:p>
    <w:p w14:paraId="1CE555D3" w14:textId="77777777" w:rsidR="00F30215" w:rsidRPr="001A4B63" w:rsidRDefault="00F30215" w:rsidP="00C87B72">
      <w:pPr>
        <w:jc w:val="center"/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</w:pPr>
    </w:p>
    <w:p w14:paraId="65FF4702" w14:textId="771EDCF1" w:rsidR="00D54A9B" w:rsidRPr="001A4B63" w:rsidRDefault="005278E0" w:rsidP="001A4B63">
      <w:pPr>
        <w:spacing w:after="120"/>
        <w:jc w:val="both"/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</w:pPr>
      <w:r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 xml:space="preserve">                                                                                          </w:t>
      </w:r>
      <w:r w:rsidR="00F30215"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 xml:space="preserve">  Предсједница</w:t>
      </w:r>
      <w:r w:rsidR="00F30215"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 xml:space="preserve"> </w:t>
      </w:r>
      <w:r w:rsidRPr="001A4B63">
        <w:rPr>
          <w:rFonts w:asciiTheme="majorBidi" w:hAnsiTheme="majorBidi" w:cstheme="majorBidi"/>
          <w:b/>
          <w:bCs/>
          <w:noProof/>
          <w:sz w:val="24"/>
          <w:szCs w:val="28"/>
          <w:lang w:val="sr-Cyrl-CS" w:bidi="ar"/>
        </w:rPr>
        <w:t>Скупштине</w:t>
      </w:r>
    </w:p>
    <w:p w14:paraId="0D53F324" w14:textId="53153CE3" w:rsidR="00D54A9B" w:rsidRPr="00DF4F33" w:rsidRDefault="005278E0" w:rsidP="00C87B72">
      <w:pPr>
        <w:jc w:val="both"/>
        <w:rPr>
          <w:rFonts w:asciiTheme="majorBidi" w:hAnsiTheme="majorBidi" w:cstheme="majorBidi"/>
          <w:bCs/>
          <w:noProof/>
          <w:color w:val="000000"/>
          <w:sz w:val="28"/>
          <w:szCs w:val="28"/>
          <w:lang w:val="sr-Cyrl-CS" w:bidi="ar"/>
        </w:rPr>
      </w:pPr>
      <w:r w:rsidRPr="001A4B63">
        <w:rPr>
          <w:rFonts w:asciiTheme="majorBidi" w:hAnsiTheme="majorBidi" w:cstheme="majorBidi"/>
          <w:b/>
          <w:noProof/>
          <w:sz w:val="24"/>
          <w:szCs w:val="28"/>
          <w:lang w:val="sr-Cyrl-CS" w:bidi="ar"/>
        </w:rPr>
        <w:t xml:space="preserve">                                                                                 </w:t>
      </w:r>
      <w:r w:rsidR="00DF4F33">
        <w:rPr>
          <w:rFonts w:asciiTheme="majorBidi" w:hAnsiTheme="majorBidi" w:cstheme="majorBidi"/>
          <w:b/>
          <w:noProof/>
          <w:sz w:val="24"/>
          <w:szCs w:val="28"/>
          <w:lang w:val="sr-Latn-ME" w:bidi="ar"/>
        </w:rPr>
        <w:t xml:space="preserve"> </w:t>
      </w:r>
      <w:r w:rsidRPr="001A4B63">
        <w:rPr>
          <w:rFonts w:asciiTheme="majorBidi" w:hAnsiTheme="majorBidi" w:cstheme="majorBidi"/>
          <w:b/>
          <w:noProof/>
          <w:sz w:val="24"/>
          <w:szCs w:val="28"/>
          <w:lang w:val="sr-Cyrl-CS" w:bidi="ar"/>
        </w:rPr>
        <w:t xml:space="preserve">        </w:t>
      </w:r>
      <w:r w:rsidRPr="00DF4F33">
        <w:rPr>
          <w:rFonts w:asciiTheme="majorBidi" w:hAnsiTheme="majorBidi" w:cstheme="majorBidi"/>
          <w:bCs/>
          <w:noProof/>
          <w:sz w:val="24"/>
          <w:szCs w:val="28"/>
          <w:lang w:val="sr-Cyrl-CS" w:bidi="ar"/>
        </w:rPr>
        <w:t>Милица</w:t>
      </w:r>
      <w:r w:rsidR="0000054E" w:rsidRPr="00DF4F33">
        <w:rPr>
          <w:rFonts w:asciiTheme="majorBidi" w:hAnsiTheme="majorBidi" w:cstheme="majorBidi"/>
          <w:bCs/>
          <w:noProof/>
          <w:sz w:val="24"/>
          <w:szCs w:val="28"/>
          <w:lang w:val="sr-Cyrl-CS" w:bidi="ar"/>
        </w:rPr>
        <w:t xml:space="preserve"> </w:t>
      </w:r>
      <w:r w:rsidRPr="00DF4F33">
        <w:rPr>
          <w:rFonts w:asciiTheme="majorBidi" w:hAnsiTheme="majorBidi" w:cstheme="majorBidi"/>
          <w:bCs/>
          <w:noProof/>
          <w:sz w:val="24"/>
          <w:szCs w:val="28"/>
          <w:lang w:val="sr-Cyrl-CS" w:bidi="ar"/>
        </w:rPr>
        <w:t>Лалатовић</w:t>
      </w:r>
      <w:r w:rsidR="0000054E" w:rsidRPr="00DF4F33">
        <w:rPr>
          <w:rFonts w:asciiTheme="majorBidi" w:hAnsiTheme="majorBidi" w:cstheme="majorBidi"/>
          <w:bCs/>
          <w:noProof/>
          <w:sz w:val="24"/>
          <w:szCs w:val="28"/>
          <w:lang w:val="sr-Cyrl-CS" w:bidi="ar"/>
        </w:rPr>
        <w:t xml:space="preserve"> </w:t>
      </w:r>
      <w:r w:rsidRPr="00DF4F33">
        <w:rPr>
          <w:rFonts w:asciiTheme="majorBidi" w:hAnsiTheme="majorBidi" w:cstheme="majorBidi"/>
          <w:bCs/>
          <w:noProof/>
          <w:sz w:val="24"/>
          <w:szCs w:val="28"/>
          <w:lang w:val="sr-Cyrl-CS" w:bidi="ar"/>
        </w:rPr>
        <w:t>Жижић</w:t>
      </w:r>
      <w:r w:rsidR="00D54A9B" w:rsidRPr="00DF4F33">
        <w:rPr>
          <w:rFonts w:asciiTheme="majorBidi" w:hAnsiTheme="majorBidi" w:cstheme="majorBidi"/>
          <w:bCs/>
          <w:noProof/>
          <w:sz w:val="24"/>
          <w:szCs w:val="28"/>
          <w:lang w:val="sr-Cyrl-CS" w:bidi="ar"/>
        </w:rPr>
        <w:t>,</w:t>
      </w:r>
      <w:r w:rsidR="00F67CAB" w:rsidRPr="00DF4F33">
        <w:rPr>
          <w:rFonts w:asciiTheme="majorBidi" w:hAnsiTheme="majorBidi" w:cstheme="majorBidi"/>
          <w:bCs/>
          <w:noProof/>
          <w:sz w:val="24"/>
          <w:szCs w:val="28"/>
          <w:lang w:val="sr-Cyrl-CS" w:bidi="ar"/>
        </w:rPr>
        <w:t xml:space="preserve"> </w:t>
      </w:r>
      <w:r w:rsidRPr="00DF4F33">
        <w:rPr>
          <w:rFonts w:asciiTheme="majorBidi" w:hAnsiTheme="majorBidi" w:cstheme="majorBidi"/>
          <w:bCs/>
          <w:noProof/>
          <w:sz w:val="24"/>
          <w:szCs w:val="28"/>
          <w:lang w:val="sr-Cyrl-CS" w:bidi="ar"/>
        </w:rPr>
        <w:t>с</w:t>
      </w:r>
      <w:r w:rsidR="00D54A9B" w:rsidRPr="00DF4F33">
        <w:rPr>
          <w:rFonts w:asciiTheme="majorBidi" w:hAnsiTheme="majorBidi" w:cstheme="majorBidi"/>
          <w:bCs/>
          <w:noProof/>
          <w:sz w:val="24"/>
          <w:szCs w:val="28"/>
          <w:lang w:val="sr-Cyrl-CS" w:bidi="ar"/>
        </w:rPr>
        <w:t>.</w:t>
      </w:r>
      <w:r w:rsidR="00C87B72" w:rsidRPr="00DF4F33">
        <w:rPr>
          <w:rFonts w:asciiTheme="majorBidi" w:hAnsiTheme="majorBidi" w:cstheme="majorBidi"/>
          <w:bCs/>
          <w:noProof/>
          <w:sz w:val="24"/>
          <w:szCs w:val="28"/>
          <w:lang w:val="sr-Cyrl-CS" w:bidi="ar"/>
        </w:rPr>
        <w:t xml:space="preserve"> </w:t>
      </w:r>
      <w:r w:rsidRPr="00DF4F33">
        <w:rPr>
          <w:rFonts w:asciiTheme="majorBidi" w:hAnsiTheme="majorBidi" w:cstheme="majorBidi"/>
          <w:bCs/>
          <w:noProof/>
          <w:sz w:val="24"/>
          <w:szCs w:val="28"/>
          <w:lang w:val="sr-Cyrl-CS" w:bidi="ar"/>
        </w:rPr>
        <w:t>р</w:t>
      </w:r>
      <w:r w:rsidR="00D54A9B" w:rsidRPr="00DF4F33">
        <w:rPr>
          <w:rFonts w:asciiTheme="majorBidi" w:hAnsiTheme="majorBidi" w:cstheme="majorBidi"/>
          <w:bCs/>
          <w:noProof/>
          <w:sz w:val="24"/>
          <w:szCs w:val="28"/>
          <w:lang w:val="sr-Cyrl-CS" w:bidi="ar"/>
        </w:rPr>
        <w:t>.</w:t>
      </w:r>
      <w:r w:rsidR="0000054E" w:rsidRPr="00DF4F33">
        <w:rPr>
          <w:rFonts w:asciiTheme="majorBidi" w:hAnsiTheme="majorBidi" w:cstheme="majorBidi"/>
          <w:bCs/>
          <w:noProof/>
          <w:color w:val="000000"/>
          <w:sz w:val="28"/>
          <w:szCs w:val="28"/>
          <w:lang w:val="sr-Cyrl-CS" w:bidi="ar"/>
        </w:rPr>
        <w:t xml:space="preserve"> </w:t>
      </w:r>
    </w:p>
    <w:p w14:paraId="68A376A1" w14:textId="6884B73D" w:rsidR="00D54A9B" w:rsidRPr="001A4B63" w:rsidRDefault="00D54A9B" w:rsidP="00C87B72">
      <w:pPr>
        <w:rPr>
          <w:rFonts w:asciiTheme="majorBidi" w:hAnsiTheme="majorBidi" w:cstheme="majorBidi"/>
        </w:rPr>
      </w:pPr>
    </w:p>
    <w:p w14:paraId="467686C9" w14:textId="4C1DAEE0" w:rsidR="0026525A" w:rsidRPr="001A4B63" w:rsidRDefault="0026525A" w:rsidP="00C87B72">
      <w:pPr>
        <w:rPr>
          <w:rFonts w:asciiTheme="majorBidi" w:hAnsiTheme="majorBidi" w:cstheme="majorBidi"/>
        </w:rPr>
      </w:pPr>
    </w:p>
    <w:p w14:paraId="29CAA9C2" w14:textId="5EDF3DE8" w:rsidR="0026525A" w:rsidRPr="001A4B63" w:rsidRDefault="0026525A" w:rsidP="00C87B72">
      <w:pPr>
        <w:rPr>
          <w:rFonts w:asciiTheme="majorBidi" w:hAnsiTheme="majorBidi" w:cstheme="majorBidi"/>
        </w:rPr>
      </w:pPr>
    </w:p>
    <w:p w14:paraId="3556E398" w14:textId="616610CA" w:rsidR="0026525A" w:rsidRPr="001A4B63" w:rsidRDefault="0026525A" w:rsidP="00C87B72">
      <w:pPr>
        <w:rPr>
          <w:rFonts w:asciiTheme="majorBidi" w:hAnsiTheme="majorBidi" w:cstheme="majorBidi"/>
          <w:lang w:val="sr-Cyrl-RS"/>
        </w:rPr>
      </w:pPr>
    </w:p>
    <w:p w14:paraId="239EF5AB" w14:textId="24436442" w:rsidR="0026525A" w:rsidRPr="001A4B63" w:rsidRDefault="0026525A" w:rsidP="00C87B72">
      <w:pPr>
        <w:rPr>
          <w:rFonts w:asciiTheme="majorBidi" w:hAnsiTheme="majorBidi" w:cstheme="majorBidi"/>
          <w:lang w:val="sr-Cyrl-RS"/>
        </w:rPr>
      </w:pPr>
    </w:p>
    <w:p w14:paraId="4E131649" w14:textId="77777777" w:rsidR="0026525A" w:rsidRPr="00637BDC" w:rsidRDefault="0026525A" w:rsidP="000813B4">
      <w:pPr>
        <w:jc w:val="center"/>
        <w:outlineLvl w:val="1"/>
        <w:rPr>
          <w:rFonts w:asciiTheme="majorBidi" w:eastAsia="Times New Roman" w:hAnsiTheme="majorBidi" w:cstheme="majorBidi"/>
          <w:b/>
          <w:bCs/>
          <w:sz w:val="26"/>
          <w:szCs w:val="26"/>
          <w:lang w:val="sr-Cyrl-ME" w:eastAsia="en-US"/>
        </w:rPr>
      </w:pPr>
      <w:r w:rsidRPr="00637BDC">
        <w:rPr>
          <w:rFonts w:asciiTheme="majorBidi" w:eastAsia="Times New Roman" w:hAnsiTheme="majorBidi" w:cstheme="majorBidi"/>
          <w:b/>
          <w:bCs/>
          <w:sz w:val="26"/>
          <w:szCs w:val="26"/>
          <w:lang w:val="sr-Cyrl-ME" w:eastAsia="en-US"/>
        </w:rPr>
        <w:lastRenderedPageBreak/>
        <w:t>О Б Р А З Л О Ж Е Њ Е</w:t>
      </w:r>
    </w:p>
    <w:p w14:paraId="71ACEFA8" w14:textId="77777777" w:rsidR="000813B4" w:rsidRPr="001A4B63" w:rsidRDefault="000813B4" w:rsidP="000813B4">
      <w:pPr>
        <w:spacing w:after="120"/>
        <w:outlineLvl w:val="2"/>
        <w:rPr>
          <w:rFonts w:asciiTheme="majorBidi" w:eastAsia="Times New Roman" w:hAnsiTheme="majorBidi" w:cstheme="majorBidi"/>
          <w:b/>
          <w:bCs/>
          <w:sz w:val="26"/>
          <w:szCs w:val="26"/>
          <w:lang w:val="sr-Cyrl-ME" w:eastAsia="en-US"/>
        </w:rPr>
      </w:pPr>
    </w:p>
    <w:p w14:paraId="612D4BEC" w14:textId="77777777" w:rsidR="000813B4" w:rsidRPr="001A4B63" w:rsidRDefault="000813B4" w:rsidP="001B234F">
      <w:pPr>
        <w:spacing w:after="120"/>
        <w:ind w:firstLine="567"/>
        <w:outlineLvl w:val="2"/>
        <w:rPr>
          <w:rFonts w:asciiTheme="majorBidi" w:eastAsia="Times New Roman" w:hAnsiTheme="majorBidi" w:cstheme="majorBidi"/>
          <w:b/>
          <w:bCs/>
          <w:sz w:val="26"/>
          <w:szCs w:val="26"/>
          <w:lang w:val="sr-Cyrl-ME" w:eastAsia="en-US"/>
        </w:rPr>
      </w:pPr>
    </w:p>
    <w:p w14:paraId="4D4ABAF2" w14:textId="0F94B424" w:rsidR="0026525A" w:rsidRPr="00637BDC" w:rsidRDefault="0026525A" w:rsidP="001B234F">
      <w:pPr>
        <w:spacing w:after="120"/>
        <w:ind w:firstLine="567"/>
        <w:outlineLvl w:val="2"/>
        <w:rPr>
          <w:rFonts w:asciiTheme="majorBidi" w:eastAsia="Times New Roman" w:hAnsiTheme="majorBidi" w:cstheme="majorBidi"/>
          <w:b/>
          <w:bCs/>
          <w:sz w:val="25"/>
          <w:szCs w:val="25"/>
          <w:lang w:val="sr-Cyrl-ME" w:eastAsia="en-US"/>
        </w:rPr>
      </w:pPr>
      <w:r w:rsidRPr="00637BDC">
        <w:rPr>
          <w:rFonts w:asciiTheme="majorBidi" w:eastAsia="Times New Roman" w:hAnsiTheme="majorBidi" w:cstheme="majorBidi"/>
          <w:b/>
          <w:bCs/>
          <w:sz w:val="25"/>
          <w:szCs w:val="25"/>
          <w:lang w:val="sr-Cyrl-ME" w:eastAsia="en-US"/>
        </w:rPr>
        <w:t>I</w:t>
      </w:r>
      <w:r w:rsidR="00C87B72" w:rsidRPr="00637BDC">
        <w:rPr>
          <w:rFonts w:asciiTheme="majorBidi" w:eastAsia="Times New Roman" w:hAnsiTheme="majorBidi" w:cstheme="majorBidi"/>
          <w:b/>
          <w:bCs/>
          <w:sz w:val="25"/>
          <w:szCs w:val="25"/>
          <w:lang w:val="sr-Cyrl-ME" w:eastAsia="en-US"/>
        </w:rPr>
        <w:t>.</w:t>
      </w:r>
      <w:r w:rsidRPr="00637BDC">
        <w:rPr>
          <w:rFonts w:asciiTheme="majorBidi" w:eastAsia="Times New Roman" w:hAnsiTheme="majorBidi" w:cstheme="majorBidi"/>
          <w:b/>
          <w:bCs/>
          <w:sz w:val="25"/>
          <w:szCs w:val="25"/>
          <w:lang w:val="sr-Cyrl-ME" w:eastAsia="en-US"/>
        </w:rPr>
        <w:t xml:space="preserve"> ПРАВНИ ОСНОВ</w:t>
      </w:r>
    </w:p>
    <w:p w14:paraId="46F2BA3E" w14:textId="262EA601" w:rsidR="0026525A" w:rsidRPr="001A4B63" w:rsidRDefault="0026525A" w:rsidP="001B234F">
      <w:pPr>
        <w:spacing w:after="60"/>
        <w:ind w:firstLine="567"/>
        <w:jc w:val="both"/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</w:pP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Правни основ за доношење Одлуке о давању сагласности предсједнику Општине за закључење Споразума о гранту </w:t>
      </w:r>
      <w:r w:rsidR="001B234F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О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пштини Никшић од Западнобалканског инвестиционог оквира (WBIF) садржан је у одредбама Закона о локалној самоуправи („Службени лист Црне Горе</w:t>
      </w:r>
      <w:r w:rsidR="001B234F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“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, бр. 2/18, 34/19, 38/20, 50/22, 84/22, 81/25 и 98/25) и Статута </w:t>
      </w:r>
      <w:r w:rsidR="001B234F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О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пштине Никшић („Службени лист Црне Горе </w:t>
      </w:r>
      <w:r w:rsidR="001B234F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–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 Општински прописи“, бр. 31/18, 21/23, 42/25</w:t>
      </w:r>
      <w:r w:rsidR="001B234F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,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 и „Сл. лист ЦГ“</w:t>
      </w:r>
      <w:r w:rsidR="001B234F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,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 бр</w:t>
      </w:r>
      <w:r w:rsidR="001B234F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.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 62/25).</w:t>
      </w:r>
    </w:p>
    <w:p w14:paraId="68DFBEAD" w14:textId="593E879D" w:rsidR="0026525A" w:rsidRPr="001A4B63" w:rsidRDefault="0026525A" w:rsidP="001B234F">
      <w:pPr>
        <w:spacing w:after="60"/>
        <w:ind w:firstLine="567"/>
        <w:jc w:val="both"/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</w:pP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Члан 38 став 1 тачка 2 Закона о локалној самоуправи прописује да Скупштина</w:t>
      </w:r>
      <w:r w:rsidR="000A5ABB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 општине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 доноси прописе и друге опште акте, у складу са законом.</w:t>
      </w:r>
    </w:p>
    <w:p w14:paraId="6AA2F119" w14:textId="4C7BEB75" w:rsidR="0026525A" w:rsidRPr="001A4B63" w:rsidRDefault="0026525A" w:rsidP="000813B4">
      <w:pPr>
        <w:spacing w:after="120"/>
        <w:ind w:firstLine="567"/>
        <w:jc w:val="both"/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</w:pP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Члан 35 став 1 тачка 2 Статута 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О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пштине Никшић прописује да Скупштина</w:t>
      </w:r>
      <w:r w:rsidR="000A5ABB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 општине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 доноси прописе и друге опште акте, члан 38 став 1 прописује да Скупштина</w:t>
      </w:r>
      <w:r w:rsidR="000A5ABB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 општине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, у вршењу послова из своје надлежности, доноси 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С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татут 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О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пштине, одлуке, рјешења, закључке, повеље, препоруке, планове, програме и друге акте.</w:t>
      </w:r>
    </w:p>
    <w:p w14:paraId="55DA114C" w14:textId="77777777" w:rsidR="001B234F" w:rsidRPr="001A4B63" w:rsidRDefault="001B234F" w:rsidP="001B234F">
      <w:pPr>
        <w:spacing w:after="60"/>
        <w:ind w:firstLine="567"/>
        <w:jc w:val="both"/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</w:pPr>
    </w:p>
    <w:p w14:paraId="08084EC3" w14:textId="56CF8253" w:rsidR="0026525A" w:rsidRPr="00637BDC" w:rsidRDefault="0026525A" w:rsidP="001B234F">
      <w:pPr>
        <w:spacing w:after="120"/>
        <w:ind w:firstLine="567"/>
        <w:jc w:val="both"/>
        <w:outlineLvl w:val="2"/>
        <w:rPr>
          <w:rFonts w:asciiTheme="majorBidi" w:eastAsia="Times New Roman" w:hAnsiTheme="majorBidi" w:cstheme="majorBidi"/>
          <w:b/>
          <w:bCs/>
          <w:sz w:val="25"/>
          <w:szCs w:val="25"/>
          <w:lang w:val="sr-Cyrl-ME" w:eastAsia="en-US"/>
        </w:rPr>
      </w:pPr>
      <w:r w:rsidRPr="00637BDC">
        <w:rPr>
          <w:rFonts w:asciiTheme="majorBidi" w:eastAsia="Times New Roman" w:hAnsiTheme="majorBidi" w:cstheme="majorBidi"/>
          <w:b/>
          <w:bCs/>
          <w:sz w:val="25"/>
          <w:szCs w:val="25"/>
          <w:lang w:val="sr-Cyrl-ME" w:eastAsia="en-US"/>
        </w:rPr>
        <w:t>II</w:t>
      </w:r>
      <w:r w:rsidR="001B234F" w:rsidRPr="00637BDC">
        <w:rPr>
          <w:rFonts w:asciiTheme="majorBidi" w:eastAsia="Times New Roman" w:hAnsiTheme="majorBidi" w:cstheme="majorBidi"/>
          <w:b/>
          <w:bCs/>
          <w:sz w:val="25"/>
          <w:szCs w:val="25"/>
          <w:lang w:val="sr-Cyrl-ME" w:eastAsia="en-US"/>
        </w:rPr>
        <w:t>.</w:t>
      </w:r>
      <w:r w:rsidRPr="00637BDC">
        <w:rPr>
          <w:rFonts w:asciiTheme="majorBidi" w:eastAsia="Times New Roman" w:hAnsiTheme="majorBidi" w:cstheme="majorBidi"/>
          <w:b/>
          <w:bCs/>
          <w:sz w:val="25"/>
          <w:szCs w:val="25"/>
          <w:lang w:val="sr-Cyrl-ME" w:eastAsia="en-US"/>
        </w:rPr>
        <w:t xml:space="preserve"> РАЗЛОЗИ ЗА ДОНОШЕЊЕ</w:t>
      </w:r>
    </w:p>
    <w:p w14:paraId="41C239ED" w14:textId="1D89B4DC" w:rsidR="0026525A" w:rsidRPr="001A4B63" w:rsidRDefault="0026525A" w:rsidP="001B234F">
      <w:pPr>
        <w:spacing w:after="60"/>
        <w:ind w:firstLine="567"/>
        <w:jc w:val="both"/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</w:pP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Стратешким планом развоја општине Никшић, за период 2023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–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2028. годин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е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, планирана је изградња II фазе канализационе мреже за 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четири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 приградска насеља: Рубежа, Оштровац, Драгова Лука и Ћеменца, што ће значајно допринијети бољим условима живота грађана, заштити животне средине, повећању количине прикупљене и третиране отпадне воде и у крајњем бољем функционисању постројења за пречишћавање отпадних вода.</w:t>
      </w:r>
    </w:p>
    <w:p w14:paraId="5334FD95" w14:textId="53521F51" w:rsidR="0026525A" w:rsidRPr="001A4B63" w:rsidRDefault="0026525A" w:rsidP="001B234F">
      <w:pPr>
        <w:spacing w:after="60"/>
        <w:ind w:firstLine="567"/>
        <w:jc w:val="both"/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</w:pP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У циљу реализације овог пројекта Општина Никшић и Општина Пљевља, која такође планира проширење канализационе мреже </w:t>
      </w:r>
      <w:r w:rsidR="00BB3838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на својој територији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, у сарадњи са Владом Црне Горе и имплементационом јединицом „PROCON“, поднијеле 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су 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заједничку апликацију за грант средства у склопу 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десетог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 позива за инвестиције Западнобалканског инвестиционог оквира (WBIF). На основу поднесене апликације добијен је грант у висини од 17.468.479,00 е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в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ра (седамнаест милиона четири стотине шездесет осам хиљада и четири стотине седамдесет девет е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в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ра), од чега је за Општину Никшић опредијељен износ од 9.826.200,00 е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в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ра (девет милиона осам стотина двадесет шест хиљада и двјеста е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в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ра).</w:t>
      </w:r>
    </w:p>
    <w:p w14:paraId="32F117B8" w14:textId="0E1D8526" w:rsidR="0026525A" w:rsidRPr="001A4B63" w:rsidRDefault="0026525A" w:rsidP="001B234F">
      <w:pPr>
        <w:spacing w:after="60"/>
        <w:ind w:firstLine="567"/>
        <w:jc w:val="both"/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</w:pP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Поред поменутих грант средстава, Влада Црне Горе је Закључком бр. 08-335/24-1491/2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,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 од 28.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 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03.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 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2024. године, дала сагласност да се преостала средства из Оквирног уговора са Европском инвестиционом банком „Водоснабдијевање и отпадне воде у Црној Гори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“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 и пратећих финансијских уговора </w:t>
      </w:r>
      <w:r w:rsidR="00BB3838">
        <w:rPr>
          <w:rFonts w:asciiTheme="majorBidi" w:eastAsia="Times New Roman" w:hAnsiTheme="majorBidi" w:cstheme="majorBidi"/>
          <w:noProof/>
          <w:sz w:val="24"/>
          <w:szCs w:val="24"/>
          <w:lang w:val="sr-Latn-ME" w:eastAsia="en-US"/>
        </w:rPr>
        <w:t>B</w:t>
      </w:r>
      <w:r w:rsidRPr="00BB3838">
        <w:rPr>
          <w:rFonts w:asciiTheme="majorBidi" w:eastAsia="Times New Roman" w:hAnsiTheme="majorBidi" w:cstheme="majorBidi"/>
          <w:noProof/>
          <w:sz w:val="24"/>
          <w:szCs w:val="24"/>
          <w:lang w:val="sr-Cyrl-CS" w:eastAsia="en-US"/>
        </w:rPr>
        <w:t xml:space="preserve">, </w:t>
      </w:r>
      <w:r w:rsidR="00BB3838">
        <w:rPr>
          <w:rFonts w:asciiTheme="majorBidi" w:eastAsia="Times New Roman" w:hAnsiTheme="majorBidi" w:cstheme="majorBidi"/>
          <w:noProof/>
          <w:sz w:val="24"/>
          <w:szCs w:val="24"/>
          <w:lang w:val="sr-Latn-ME" w:eastAsia="en-US"/>
        </w:rPr>
        <w:t>C</w:t>
      </w:r>
      <w:r w:rsidRPr="00BB3838">
        <w:rPr>
          <w:rFonts w:asciiTheme="majorBidi" w:eastAsia="Times New Roman" w:hAnsiTheme="majorBidi" w:cstheme="majorBidi"/>
          <w:noProof/>
          <w:sz w:val="24"/>
          <w:szCs w:val="24"/>
          <w:lang w:val="sr-Cyrl-CS" w:eastAsia="en-US"/>
        </w:rPr>
        <w:t xml:space="preserve">, </w:t>
      </w:r>
      <w:r w:rsidR="00BB3838">
        <w:rPr>
          <w:rFonts w:asciiTheme="majorBidi" w:eastAsia="Times New Roman" w:hAnsiTheme="majorBidi" w:cstheme="majorBidi"/>
          <w:sz w:val="24"/>
          <w:szCs w:val="24"/>
          <w:lang w:val="sr-Latn-ME" w:eastAsia="en-US"/>
        </w:rPr>
        <w:t>D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 и </w:t>
      </w:r>
      <w:r w:rsidR="00BB3838">
        <w:rPr>
          <w:rFonts w:asciiTheme="majorBidi" w:eastAsia="Times New Roman" w:hAnsiTheme="majorBidi" w:cstheme="majorBidi"/>
          <w:sz w:val="24"/>
          <w:szCs w:val="24"/>
          <w:lang w:val="sr-Latn-ME" w:eastAsia="en-US"/>
        </w:rPr>
        <w:t>E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, намијењена за сакупљање и пречишћавање отпадних вода и унапређење система водоснабдијевања у црногорским општинама, прослиједе, по основу уговора о просљеђивању кредитних средстава, и Општини Никшић, у износу од 3.000.000,00 е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в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ра, а у складу са чим је на сједници 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С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купштине 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о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пштине донијета Одлука о кредитном задужењу Општине Никшић (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„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Службени лист Црне Горе 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–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 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О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пштински прописи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“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, бр. 61/25 и 64/25).</w:t>
      </w:r>
    </w:p>
    <w:p w14:paraId="6627B878" w14:textId="48E60D16" w:rsidR="0026525A" w:rsidRPr="001A4B63" w:rsidRDefault="0026525A" w:rsidP="001B234F">
      <w:pPr>
        <w:tabs>
          <w:tab w:val="center" w:pos="4455"/>
          <w:tab w:val="left" w:pos="7761"/>
        </w:tabs>
        <w:spacing w:after="60"/>
        <w:ind w:firstLine="567"/>
        <w:jc w:val="both"/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</w:pP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Да би се могао закључити Споразум о гранту од Западнобалканског инвестиционог оквира (WBIF) за реализацију пројекта „Унапређење система за сакупљање отпадних вода у општинама Никши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ab/>
        <w:t>ћ и Пљевља, Црна Гора</w:t>
      </w:r>
      <w:r w:rsidR="00DC2FAA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“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, неопходно је да Скупштина општине 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lastRenderedPageBreak/>
        <w:t>донесе одлуку о давању сагласности предсједнику Општине за закључење Споразума о гранту, те се приступило изради ове одлуке.</w:t>
      </w:r>
    </w:p>
    <w:p w14:paraId="1CDCD080" w14:textId="2244809C" w:rsidR="0026525A" w:rsidRPr="001A4B63" w:rsidRDefault="0026525A" w:rsidP="001A4B63">
      <w:pPr>
        <w:tabs>
          <w:tab w:val="center" w:pos="4455"/>
          <w:tab w:val="left" w:pos="7761"/>
        </w:tabs>
        <w:ind w:firstLine="567"/>
        <w:jc w:val="both"/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</w:pP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 xml:space="preserve">С обзиром на наведено, предлаже се да Скупштина усвоји Одлуку о давању сагласности предсједнику Општине за закључење Споразума о гранту </w:t>
      </w:r>
      <w:r w:rsidR="000813B4"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О</w:t>
      </w:r>
      <w:r w:rsidRPr="001A4B63">
        <w:rPr>
          <w:rFonts w:asciiTheme="majorBidi" w:eastAsia="Times New Roman" w:hAnsiTheme="majorBidi" w:cstheme="majorBidi"/>
          <w:sz w:val="24"/>
          <w:szCs w:val="24"/>
          <w:lang w:val="sr-Cyrl-ME" w:eastAsia="en-US"/>
        </w:rPr>
        <w:t>пштини Никшић од Западнобалканског инвестиционог оквира (WBIF).</w:t>
      </w:r>
    </w:p>
    <w:p w14:paraId="564C4218" w14:textId="7BFAF5A9" w:rsidR="0026525A" w:rsidRPr="001A4B63" w:rsidRDefault="0026525A" w:rsidP="001A4B63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5AF4802" w14:textId="106A590F" w:rsidR="0026525A" w:rsidRPr="001A4B63" w:rsidRDefault="0026525A" w:rsidP="001A4B63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AE7503E" w14:textId="5B5F9C14" w:rsidR="0026525A" w:rsidRPr="001A4B63" w:rsidRDefault="0026525A" w:rsidP="001A4B63">
      <w:pPr>
        <w:jc w:val="center"/>
        <w:rPr>
          <w:rFonts w:asciiTheme="majorBidi" w:hAnsiTheme="majorBidi" w:cstheme="majorBidi"/>
          <w:sz w:val="24"/>
          <w:szCs w:val="24"/>
          <w:lang w:val="sr-Cyrl-ME"/>
        </w:rPr>
      </w:pPr>
    </w:p>
    <w:p w14:paraId="54A2755D" w14:textId="77777777" w:rsidR="001A4B63" w:rsidRDefault="0026525A" w:rsidP="001B234F">
      <w:pPr>
        <w:jc w:val="center"/>
        <w:rPr>
          <w:rFonts w:asciiTheme="majorBidi" w:hAnsiTheme="majorBidi" w:cstheme="majorBidi"/>
          <w:b/>
          <w:bCs/>
          <w:sz w:val="24"/>
          <w:szCs w:val="24"/>
          <w:lang w:val="sr-Cyrl-ME"/>
        </w:rPr>
      </w:pPr>
      <w:r w:rsidRPr="001A4B63">
        <w:rPr>
          <w:rFonts w:asciiTheme="majorBidi" w:hAnsiTheme="majorBidi" w:cstheme="majorBidi"/>
          <w:b/>
          <w:bCs/>
          <w:sz w:val="24"/>
          <w:szCs w:val="24"/>
          <w:lang w:val="sr-Cyrl-ME"/>
        </w:rPr>
        <w:t xml:space="preserve">СЛУЖБА ЗА САРАДЊУ ПОСЛОВЕ ПРЕДСЈЕДНИКА </w:t>
      </w:r>
    </w:p>
    <w:p w14:paraId="7DF392E3" w14:textId="0C167566" w:rsidR="0026525A" w:rsidRPr="001A4B63" w:rsidRDefault="0026525A" w:rsidP="001B234F">
      <w:pPr>
        <w:jc w:val="center"/>
        <w:rPr>
          <w:rFonts w:asciiTheme="majorBidi" w:hAnsiTheme="majorBidi" w:cstheme="majorBidi"/>
          <w:b/>
          <w:bCs/>
          <w:sz w:val="24"/>
          <w:szCs w:val="24"/>
          <w:lang w:val="sr-Cyrl-ME"/>
        </w:rPr>
      </w:pPr>
      <w:r w:rsidRPr="001A4B63">
        <w:rPr>
          <w:rFonts w:asciiTheme="majorBidi" w:hAnsiTheme="majorBidi" w:cstheme="majorBidi"/>
          <w:b/>
          <w:bCs/>
          <w:sz w:val="24"/>
          <w:szCs w:val="24"/>
          <w:lang w:val="sr-Cyrl-ME"/>
        </w:rPr>
        <w:t>И ИНФОРМИСАЊЕ</w:t>
      </w:r>
    </w:p>
    <w:p w14:paraId="5B3E3993" w14:textId="7D339111" w:rsidR="0026525A" w:rsidRPr="001A4B63" w:rsidRDefault="0026525A" w:rsidP="001B234F">
      <w:pPr>
        <w:jc w:val="center"/>
        <w:rPr>
          <w:rFonts w:asciiTheme="majorBidi" w:hAnsiTheme="majorBidi" w:cstheme="majorBidi"/>
          <w:b/>
          <w:bCs/>
          <w:sz w:val="24"/>
          <w:szCs w:val="24"/>
          <w:lang w:val="sr-Cyrl-ME"/>
        </w:rPr>
      </w:pPr>
    </w:p>
    <w:p w14:paraId="3E51431F" w14:textId="4E88BF2C" w:rsidR="0026525A" w:rsidRPr="001A4B63" w:rsidRDefault="0026525A" w:rsidP="001B234F">
      <w:pPr>
        <w:jc w:val="center"/>
        <w:rPr>
          <w:rFonts w:asciiTheme="majorBidi" w:hAnsiTheme="majorBidi" w:cstheme="majorBidi"/>
          <w:b/>
          <w:bCs/>
          <w:sz w:val="24"/>
          <w:szCs w:val="24"/>
          <w:lang w:val="sr-Cyrl-ME"/>
        </w:rPr>
      </w:pPr>
    </w:p>
    <w:p w14:paraId="6F1ADCB0" w14:textId="2416FE31" w:rsidR="0026525A" w:rsidRPr="001A4B63" w:rsidRDefault="0026525A" w:rsidP="001A4B63">
      <w:pPr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  <w:lang w:val="sr-Cyrl-ME"/>
        </w:rPr>
      </w:pPr>
      <w:r w:rsidRPr="001A4B63">
        <w:rPr>
          <w:rFonts w:asciiTheme="majorBidi" w:hAnsiTheme="majorBidi" w:cstheme="majorBidi"/>
          <w:b/>
          <w:bCs/>
          <w:sz w:val="24"/>
          <w:szCs w:val="24"/>
          <w:lang w:val="sr-Cyrl-ME"/>
        </w:rPr>
        <w:t xml:space="preserve">                                                                                            </w:t>
      </w:r>
      <w:r w:rsidR="001A4B63">
        <w:rPr>
          <w:rFonts w:asciiTheme="majorBidi" w:hAnsiTheme="majorBidi" w:cstheme="majorBidi"/>
          <w:b/>
          <w:bCs/>
          <w:sz w:val="24"/>
          <w:szCs w:val="24"/>
          <w:lang w:val="sr-Cyrl-ME"/>
        </w:rPr>
        <w:tab/>
      </w:r>
      <w:r w:rsidR="001A4B63">
        <w:rPr>
          <w:rFonts w:asciiTheme="majorBidi" w:hAnsiTheme="majorBidi" w:cstheme="majorBidi"/>
          <w:b/>
          <w:bCs/>
          <w:sz w:val="24"/>
          <w:szCs w:val="24"/>
          <w:lang w:val="sr-Cyrl-ME"/>
        </w:rPr>
        <w:tab/>
        <w:t xml:space="preserve">   </w:t>
      </w:r>
      <w:r w:rsidRPr="001A4B63">
        <w:rPr>
          <w:rFonts w:asciiTheme="majorBidi" w:hAnsiTheme="majorBidi" w:cstheme="majorBidi"/>
          <w:b/>
          <w:bCs/>
          <w:sz w:val="24"/>
          <w:szCs w:val="24"/>
          <w:lang w:val="sr-Cyrl-ME"/>
        </w:rPr>
        <w:t>Р</w:t>
      </w:r>
      <w:r w:rsidR="001A4B63">
        <w:rPr>
          <w:rFonts w:asciiTheme="majorBidi" w:hAnsiTheme="majorBidi" w:cstheme="majorBidi"/>
          <w:b/>
          <w:bCs/>
          <w:sz w:val="24"/>
          <w:szCs w:val="24"/>
          <w:lang w:val="sr-Cyrl-ME"/>
        </w:rPr>
        <w:t>уководилац</w:t>
      </w:r>
    </w:p>
    <w:p w14:paraId="41527987" w14:textId="31D3199F" w:rsidR="0026525A" w:rsidRPr="001A4B63" w:rsidRDefault="0026525A" w:rsidP="001B234F">
      <w:pPr>
        <w:jc w:val="both"/>
        <w:rPr>
          <w:rFonts w:asciiTheme="majorBidi" w:hAnsiTheme="majorBidi" w:cstheme="majorBidi"/>
          <w:b/>
          <w:bCs/>
          <w:sz w:val="24"/>
          <w:szCs w:val="24"/>
          <w:lang w:val="sr-Cyrl-ME"/>
        </w:rPr>
      </w:pPr>
      <w:r w:rsidRPr="001A4B63">
        <w:rPr>
          <w:rFonts w:asciiTheme="majorBidi" w:hAnsiTheme="majorBidi" w:cstheme="majorBidi"/>
          <w:b/>
          <w:bCs/>
          <w:sz w:val="24"/>
          <w:szCs w:val="24"/>
          <w:lang w:val="sr-Cyrl-ME"/>
        </w:rPr>
        <w:t xml:space="preserve">                                                                                             </w:t>
      </w:r>
      <w:r w:rsidR="001A4B63">
        <w:rPr>
          <w:rFonts w:asciiTheme="majorBidi" w:hAnsiTheme="majorBidi" w:cstheme="majorBidi"/>
          <w:b/>
          <w:bCs/>
          <w:sz w:val="24"/>
          <w:szCs w:val="24"/>
          <w:lang w:val="sr-Cyrl-ME"/>
        </w:rPr>
        <w:tab/>
      </w:r>
      <w:r w:rsidR="001A4B63">
        <w:rPr>
          <w:rFonts w:asciiTheme="majorBidi" w:hAnsiTheme="majorBidi" w:cstheme="majorBidi"/>
          <w:b/>
          <w:bCs/>
          <w:sz w:val="24"/>
          <w:szCs w:val="24"/>
          <w:lang w:val="sr-Cyrl-ME"/>
        </w:rPr>
        <w:tab/>
      </w:r>
      <w:r w:rsidRPr="001A4B63">
        <w:rPr>
          <w:rFonts w:asciiTheme="majorBidi" w:hAnsiTheme="majorBidi" w:cstheme="majorBidi"/>
          <w:b/>
          <w:bCs/>
          <w:sz w:val="24"/>
          <w:szCs w:val="24"/>
          <w:lang w:val="sr-Cyrl-ME"/>
        </w:rPr>
        <w:t>Марко Перућица</w:t>
      </w:r>
    </w:p>
    <w:p w14:paraId="280EF013" w14:textId="77777777" w:rsidR="00412C7B" w:rsidRPr="001A4B63" w:rsidRDefault="00412C7B">
      <w:pPr>
        <w:jc w:val="both"/>
        <w:rPr>
          <w:rFonts w:asciiTheme="majorBidi" w:hAnsiTheme="majorBidi" w:cstheme="majorBidi"/>
          <w:b/>
          <w:bCs/>
          <w:sz w:val="24"/>
          <w:szCs w:val="24"/>
          <w:lang w:val="sr-Cyrl-ME"/>
        </w:rPr>
      </w:pPr>
    </w:p>
    <w:sectPr w:rsidR="00412C7B" w:rsidRPr="001A4B63" w:rsidSect="0047052B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DD0C" w14:textId="77777777" w:rsidR="00F31C87" w:rsidRDefault="00F31C87" w:rsidP="00DB00A1">
      <w:r>
        <w:separator/>
      </w:r>
    </w:p>
  </w:endnote>
  <w:endnote w:type="continuationSeparator" w:id="0">
    <w:p w14:paraId="05C96649" w14:textId="77777777" w:rsidR="00F31C87" w:rsidRDefault="00F31C87" w:rsidP="00DB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2DAB0" w14:textId="77777777" w:rsidR="00F31C87" w:rsidRDefault="00F31C87" w:rsidP="00DB00A1">
      <w:r>
        <w:separator/>
      </w:r>
    </w:p>
  </w:footnote>
  <w:footnote w:type="continuationSeparator" w:id="0">
    <w:p w14:paraId="58784E16" w14:textId="77777777" w:rsidR="00F31C87" w:rsidRDefault="00F31C87" w:rsidP="00DB0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CAB"/>
    <w:rsid w:val="0000054E"/>
    <w:rsid w:val="00020A6D"/>
    <w:rsid w:val="00070F9B"/>
    <w:rsid w:val="000813B4"/>
    <w:rsid w:val="000A5ABB"/>
    <w:rsid w:val="001A4B63"/>
    <w:rsid w:val="001B234F"/>
    <w:rsid w:val="0026525A"/>
    <w:rsid w:val="00275EAC"/>
    <w:rsid w:val="00412C7B"/>
    <w:rsid w:val="0047052B"/>
    <w:rsid w:val="00506A99"/>
    <w:rsid w:val="005278E0"/>
    <w:rsid w:val="0059119A"/>
    <w:rsid w:val="005B5164"/>
    <w:rsid w:val="00637BDC"/>
    <w:rsid w:val="0068541B"/>
    <w:rsid w:val="0068793A"/>
    <w:rsid w:val="006B2C2B"/>
    <w:rsid w:val="006D5C82"/>
    <w:rsid w:val="007B00DF"/>
    <w:rsid w:val="007F7DF9"/>
    <w:rsid w:val="00830926"/>
    <w:rsid w:val="008529A4"/>
    <w:rsid w:val="00897008"/>
    <w:rsid w:val="008E5D2A"/>
    <w:rsid w:val="009021FB"/>
    <w:rsid w:val="009D47D9"/>
    <w:rsid w:val="00A819B0"/>
    <w:rsid w:val="00AB2565"/>
    <w:rsid w:val="00AC02F8"/>
    <w:rsid w:val="00AF5EC0"/>
    <w:rsid w:val="00B2722A"/>
    <w:rsid w:val="00BB3838"/>
    <w:rsid w:val="00C87B72"/>
    <w:rsid w:val="00D54A9B"/>
    <w:rsid w:val="00DB00A1"/>
    <w:rsid w:val="00DC2FAA"/>
    <w:rsid w:val="00DF4F33"/>
    <w:rsid w:val="00E17396"/>
    <w:rsid w:val="00F30215"/>
    <w:rsid w:val="00F31C87"/>
    <w:rsid w:val="00F67CAB"/>
    <w:rsid w:val="00F80B92"/>
    <w:rsid w:val="00FE0FC2"/>
    <w:rsid w:val="4E75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61F08"/>
  <w15:chartTrackingRefBased/>
  <w15:docId w15:val="{FC0F6096-2DAE-4728-938B-1F2273EB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lang w:eastAsia="zh-C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fontstyle01">
    <w:name w:val="fontstyle01"/>
    <w:rsid w:val="00AF5EC0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AF5EC0"/>
    <w:rPr>
      <w:rFonts w:ascii="TimesNewRoman" w:hAnsi="TimesNewRoman" w:hint="default"/>
      <w:b/>
      <w:bCs/>
      <w:i w:val="0"/>
      <w:iCs w:val="0"/>
      <w:color w:val="000000"/>
      <w:sz w:val="28"/>
      <w:szCs w:val="28"/>
    </w:rPr>
  </w:style>
  <w:style w:type="paragraph" w:styleId="Zaglavljestranice">
    <w:name w:val="header"/>
    <w:basedOn w:val="Normal"/>
    <w:link w:val="ZaglavljestraniceChar"/>
    <w:rsid w:val="00DB00A1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rsid w:val="00DB00A1"/>
    <w:rPr>
      <w:rFonts w:ascii="Calibri" w:hAnsi="Calibri"/>
      <w:lang w:eastAsia="zh-CN"/>
    </w:rPr>
  </w:style>
  <w:style w:type="paragraph" w:styleId="Podnojestranice">
    <w:name w:val="footer"/>
    <w:basedOn w:val="Normal"/>
    <w:link w:val="PodnojestraniceChar"/>
    <w:uiPriority w:val="99"/>
    <w:rsid w:val="00DB00A1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B00A1"/>
    <w:rPr>
      <w:rFonts w:ascii="Calibri" w:hAnsi="Calibri"/>
      <w:lang w:eastAsia="zh-CN"/>
    </w:rPr>
  </w:style>
  <w:style w:type="character" w:styleId="Naglaavanje">
    <w:name w:val="Emphasis"/>
    <w:basedOn w:val="Podrazumevanifontpasusa"/>
    <w:uiPriority w:val="20"/>
    <w:qFormat/>
    <w:rsid w:val="000005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Vukmirovic</dc:creator>
  <cp:keywords/>
  <cp:lastModifiedBy>Danijela Čizmović</cp:lastModifiedBy>
  <cp:revision>13</cp:revision>
  <cp:lastPrinted>2026-04-06T10:58:00Z</cp:lastPrinted>
  <dcterms:created xsi:type="dcterms:W3CDTF">2026-04-03T10:29:00Z</dcterms:created>
  <dcterms:modified xsi:type="dcterms:W3CDTF">2026-04-06T11:04:00Z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56861CC0FE77449AAB2ABE76092326D4_13</vt:lpwstr>
  </property>
</Properties>
</file>