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848CE" w14:textId="0F618E70" w:rsidR="009C6DB0" w:rsidRDefault="009C6DB0" w:rsidP="009C6DB0">
      <w:pPr>
        <w:autoSpaceDE w:val="0"/>
        <w:autoSpaceDN w:val="0"/>
        <w:adjustRightInd w:val="0"/>
        <w:spacing w:before="60" w:after="200"/>
        <w:rPr>
          <w:rFonts w:ascii="Cambria" w:hAnsi="Cambria"/>
          <w:color w:val="000000"/>
          <w:szCs w:val="24"/>
          <w:lang w:val="sr-Latn-ME" w:eastAsia="en-US"/>
        </w:rPr>
      </w:pPr>
      <w:r w:rsidRPr="009C6DB0">
        <w:rPr>
          <w:rFonts w:ascii="Cambria" w:hAnsi="Cambria"/>
          <w:color w:val="000000"/>
          <w:szCs w:val="24"/>
          <w:lang w:val="sr-Latn-ME" w:eastAsia="en-US"/>
        </w:rPr>
        <w:t>Na osnovu  člana 38 stav 1 tačka 2 Zakona o lokalnoj samoupravi ("Službeni list Crne Gore", br. 02/1</w:t>
      </w:r>
      <w:r w:rsidR="00A27078">
        <w:rPr>
          <w:rFonts w:ascii="Cambria" w:hAnsi="Cambria"/>
          <w:color w:val="000000"/>
          <w:szCs w:val="24"/>
          <w:lang w:val="sr-Latn-ME" w:eastAsia="en-US"/>
        </w:rPr>
        <w:t>8, 34/19, 38/20, 50/22 i 84/22)</w:t>
      </w:r>
      <w:r w:rsidRPr="009C6DB0">
        <w:rPr>
          <w:rFonts w:ascii="Cambria" w:hAnsi="Cambria"/>
          <w:color w:val="000000"/>
          <w:szCs w:val="24"/>
          <w:lang w:val="sr-Latn-ME" w:eastAsia="en-US"/>
        </w:rPr>
        <w:t>,  člana 35 stav 1  tačka 2 i člana 38 stav 1 Statuta</w:t>
      </w:r>
      <w:r w:rsidR="006E2A7E">
        <w:rPr>
          <w:rFonts w:ascii="Cambria" w:hAnsi="Cambria"/>
          <w:color w:val="000000"/>
          <w:szCs w:val="24"/>
          <w:lang w:val="sr-Latn-ME" w:eastAsia="en-US"/>
        </w:rPr>
        <w:t xml:space="preserve"> O</w:t>
      </w:r>
      <w:r w:rsidRPr="009C6DB0">
        <w:rPr>
          <w:rFonts w:ascii="Cambria" w:hAnsi="Cambria"/>
          <w:color w:val="000000"/>
          <w:szCs w:val="24"/>
          <w:lang w:val="sr-Latn-ME" w:eastAsia="en-US"/>
        </w:rPr>
        <w:t>pštine Nikšić (“Službeni list Crne Gore</w:t>
      </w:r>
      <w:r w:rsidR="006E2A7E">
        <w:rPr>
          <w:rFonts w:ascii="Cambria" w:hAnsi="Cambria"/>
          <w:color w:val="000000"/>
          <w:szCs w:val="24"/>
          <w:lang w:val="sr-Latn-ME" w:eastAsia="en-US"/>
        </w:rPr>
        <w:t xml:space="preserve"> </w:t>
      </w:r>
      <w:r w:rsidRPr="009C6DB0">
        <w:rPr>
          <w:rFonts w:ascii="Cambria" w:hAnsi="Cambria"/>
          <w:color w:val="000000"/>
          <w:szCs w:val="24"/>
          <w:lang w:val="sr-Latn-ME" w:eastAsia="en-US"/>
        </w:rPr>
        <w:t>-</w:t>
      </w:r>
      <w:r w:rsidR="006E2A7E">
        <w:rPr>
          <w:rFonts w:ascii="Cambria" w:hAnsi="Cambria"/>
          <w:color w:val="000000"/>
          <w:szCs w:val="24"/>
          <w:lang w:val="sr-Latn-ME" w:eastAsia="en-US"/>
        </w:rPr>
        <w:t xml:space="preserve"> </w:t>
      </w:r>
      <w:r w:rsidR="00E42FE7">
        <w:rPr>
          <w:rFonts w:ascii="Cambria" w:hAnsi="Cambria"/>
          <w:color w:val="000000"/>
          <w:szCs w:val="24"/>
          <w:lang w:val="sr-Latn-ME" w:eastAsia="en-US"/>
        </w:rPr>
        <w:t>o</w:t>
      </w:r>
      <w:r w:rsidRPr="009C6DB0">
        <w:rPr>
          <w:rFonts w:ascii="Cambria" w:hAnsi="Cambria"/>
          <w:color w:val="000000"/>
          <w:szCs w:val="24"/>
          <w:lang w:val="sr-Latn-ME" w:eastAsia="en-US"/>
        </w:rPr>
        <w:t>pštinski propisi”, br. 31/18 i 21/23),</w:t>
      </w:r>
      <w:r w:rsidR="00F9642C">
        <w:rPr>
          <w:rFonts w:ascii="Cambria" w:hAnsi="Cambria"/>
          <w:color w:val="000000"/>
          <w:szCs w:val="24"/>
          <w:lang w:val="sr-Latn-ME" w:eastAsia="en-US"/>
        </w:rPr>
        <w:t xml:space="preserve"> člana 13 stav 1 tačka 6  Odluke o promjeni oblika društva</w:t>
      </w:r>
      <w:r w:rsidR="00F9642C" w:rsidRPr="009C6DB0">
        <w:rPr>
          <w:rFonts w:ascii="Cambria" w:hAnsi="Cambria"/>
          <w:color w:val="000000"/>
          <w:szCs w:val="24"/>
          <w:lang w:val="sr-Latn-ME" w:eastAsia="en-US"/>
        </w:rPr>
        <w:t xml:space="preserve">"Agencija za projektovanje i planiranje" </w:t>
      </w:r>
      <w:r w:rsidR="00F9642C">
        <w:rPr>
          <w:rFonts w:ascii="Cambria" w:hAnsi="Cambria"/>
          <w:color w:val="000000"/>
          <w:szCs w:val="24"/>
          <w:lang w:val="sr-Latn-ME" w:eastAsia="en-US"/>
        </w:rPr>
        <w:t>u Društvo sa ograničenom odgovornošću</w:t>
      </w:r>
      <w:r w:rsidR="00F9642C" w:rsidRPr="009C6DB0">
        <w:rPr>
          <w:rFonts w:ascii="Cambria" w:hAnsi="Cambria"/>
          <w:color w:val="000000"/>
          <w:szCs w:val="24"/>
          <w:lang w:val="sr-Latn-ME" w:eastAsia="en-US"/>
        </w:rPr>
        <w:t>("Službeni list Crne Gore - opštinski propisi", br. 20/24)</w:t>
      </w:r>
      <w:r w:rsidR="00F9642C">
        <w:rPr>
          <w:rFonts w:ascii="Cambria" w:hAnsi="Cambria"/>
          <w:color w:val="000000"/>
          <w:szCs w:val="24"/>
          <w:lang w:val="sr-Latn-ME" w:eastAsia="en-US"/>
        </w:rPr>
        <w:t xml:space="preserve"> i</w:t>
      </w:r>
      <w:r w:rsidRPr="009C6DB0">
        <w:rPr>
          <w:rFonts w:ascii="Arial" w:eastAsia="Cambria" w:hAnsi="Arial" w:cs="Arial"/>
          <w:b/>
          <w:color w:val="000000"/>
          <w:szCs w:val="24"/>
          <w:lang w:val="sr-Latn-ME" w:eastAsia="en-US"/>
        </w:rPr>
        <w:t xml:space="preserve"> </w:t>
      </w:r>
      <w:r w:rsidR="00A27078">
        <w:rPr>
          <w:rFonts w:ascii="Cambria" w:hAnsi="Cambria"/>
          <w:color w:val="000000"/>
          <w:szCs w:val="24"/>
          <w:lang w:val="sr-Latn-ME" w:eastAsia="en-US"/>
        </w:rPr>
        <w:t>člana 22 stav 1 tačka 6</w:t>
      </w:r>
      <w:r w:rsidRPr="009C6DB0">
        <w:rPr>
          <w:rFonts w:ascii="Cambria" w:hAnsi="Cambria"/>
          <w:color w:val="000000"/>
          <w:szCs w:val="24"/>
          <w:lang w:val="sr-Latn-ME" w:eastAsia="en-US"/>
        </w:rPr>
        <w:t xml:space="preserve"> Statuta Društva sa ograničenom odgovornošću "Agencija za projektovanje i planiranje" ("Službeni list Crne Gore - opštinski propisi", br. 20/24), Skupština opštine Nikšić, na sjednici održanoj _________.2025. godine, donijela je</w:t>
      </w:r>
    </w:p>
    <w:p w14:paraId="2488679D" w14:textId="77777777" w:rsidR="00A27078" w:rsidRPr="00A27078" w:rsidRDefault="00A27078" w:rsidP="009C6DB0">
      <w:pPr>
        <w:autoSpaceDE w:val="0"/>
        <w:autoSpaceDN w:val="0"/>
        <w:adjustRightInd w:val="0"/>
        <w:spacing w:before="60" w:after="200"/>
        <w:rPr>
          <w:rFonts w:ascii="Arial" w:eastAsia="Cambria" w:hAnsi="Arial" w:cs="Arial"/>
          <w:b/>
          <w:color w:val="000000"/>
          <w:szCs w:val="24"/>
          <w:lang w:val="sr-Latn-ME" w:eastAsia="en-US"/>
        </w:rPr>
      </w:pPr>
    </w:p>
    <w:p w14:paraId="200DB9A4" w14:textId="77777777" w:rsidR="009C6DB0" w:rsidRPr="009C6DB0" w:rsidRDefault="009C6DB0" w:rsidP="009C6DB0">
      <w:pPr>
        <w:ind w:firstLine="720"/>
        <w:jc w:val="center"/>
        <w:rPr>
          <w:rFonts w:ascii="Cambria" w:hAnsi="Cambria"/>
          <w:color w:val="000000"/>
          <w:szCs w:val="24"/>
          <w:lang w:val="sr-Latn-ME" w:eastAsia="en-US"/>
        </w:rPr>
      </w:pPr>
    </w:p>
    <w:p w14:paraId="499781E6" w14:textId="77777777" w:rsidR="009C6DB0" w:rsidRPr="009C6DB0" w:rsidRDefault="009C6DB0" w:rsidP="009C6DB0">
      <w:pPr>
        <w:jc w:val="center"/>
        <w:rPr>
          <w:rFonts w:ascii="Cambria" w:hAnsi="Cambria"/>
          <w:b/>
          <w:color w:val="000000"/>
          <w:szCs w:val="24"/>
          <w:lang w:val="sr-Latn-ME" w:eastAsia="en-US"/>
        </w:rPr>
      </w:pPr>
      <w:r w:rsidRPr="009C6DB0">
        <w:rPr>
          <w:rFonts w:ascii="Cambria" w:hAnsi="Cambria"/>
          <w:b/>
          <w:color w:val="000000"/>
          <w:szCs w:val="24"/>
          <w:lang w:val="sr-Latn-ME" w:eastAsia="en-US"/>
        </w:rPr>
        <w:t>ODLUKU</w:t>
      </w:r>
    </w:p>
    <w:p w14:paraId="2F66589C" w14:textId="40FBF937" w:rsidR="00A27078" w:rsidRDefault="009C6DB0" w:rsidP="009C6DB0">
      <w:pPr>
        <w:jc w:val="center"/>
        <w:rPr>
          <w:rFonts w:ascii="Cambria" w:hAnsi="Cambria"/>
          <w:b/>
          <w:szCs w:val="24"/>
          <w:lang w:val="sr-Latn-ME" w:eastAsia="en-US"/>
        </w:rPr>
      </w:pPr>
      <w:r w:rsidRPr="009C6DB0">
        <w:rPr>
          <w:rFonts w:ascii="Cambria" w:hAnsi="Cambria"/>
          <w:b/>
          <w:color w:val="000000"/>
          <w:szCs w:val="24"/>
          <w:lang w:val="sr-Latn-ME" w:eastAsia="en-US"/>
        </w:rPr>
        <w:t xml:space="preserve">o </w:t>
      </w:r>
      <w:r w:rsidR="00A27078">
        <w:rPr>
          <w:rFonts w:ascii="Cambria" w:hAnsi="Cambria"/>
          <w:b/>
          <w:color w:val="000000"/>
          <w:szCs w:val="24"/>
          <w:lang w:val="sr-Latn-ME" w:eastAsia="en-US"/>
        </w:rPr>
        <w:t xml:space="preserve">davanju saglasnosti na Odluku </w:t>
      </w:r>
      <w:r w:rsidR="00A27078" w:rsidRPr="00A27078">
        <w:rPr>
          <w:rFonts w:ascii="Cambria" w:hAnsi="Cambria"/>
          <w:b/>
          <w:szCs w:val="24"/>
          <w:lang w:val="sr-Latn-ME" w:eastAsia="en-US"/>
        </w:rPr>
        <w:t xml:space="preserve">Odbora direktora </w:t>
      </w:r>
      <w:r w:rsidR="00F9642C">
        <w:rPr>
          <w:rFonts w:ascii="Cambria" w:hAnsi="Cambria"/>
          <w:b/>
          <w:color w:val="000000"/>
          <w:szCs w:val="24"/>
          <w:lang w:val="sr-Latn-ME" w:eastAsia="en-US"/>
        </w:rPr>
        <w:t>o imenovanju izvršnog/e d</w:t>
      </w:r>
      <w:r w:rsidR="00A27078">
        <w:rPr>
          <w:rFonts w:ascii="Cambria" w:hAnsi="Cambria"/>
          <w:b/>
          <w:color w:val="000000"/>
          <w:szCs w:val="24"/>
          <w:lang w:val="sr-Latn-ME" w:eastAsia="en-US"/>
        </w:rPr>
        <w:t>irektora/ice DOO „Agencije za projektovanje i planiranje“</w:t>
      </w:r>
      <w:r w:rsidRPr="009C6DB0">
        <w:rPr>
          <w:rFonts w:ascii="Cambria" w:hAnsi="Cambria"/>
          <w:b/>
          <w:color w:val="000000"/>
          <w:szCs w:val="24"/>
          <w:lang w:val="sr-Latn-ME" w:eastAsia="en-US"/>
        </w:rPr>
        <w:t xml:space="preserve"> </w:t>
      </w:r>
      <w:r w:rsidR="00A27078" w:rsidRPr="00A27078">
        <w:rPr>
          <w:rFonts w:ascii="Cambria" w:hAnsi="Cambria"/>
          <w:b/>
          <w:szCs w:val="24"/>
          <w:lang w:val="sr-Latn-ME" w:eastAsia="en-US"/>
        </w:rPr>
        <w:t>Nikšić</w:t>
      </w:r>
      <w:r w:rsidR="00A27078">
        <w:rPr>
          <w:rFonts w:ascii="Cambria" w:hAnsi="Cambria"/>
          <w:b/>
          <w:szCs w:val="24"/>
          <w:lang w:val="sr-Latn-ME" w:eastAsia="en-US"/>
        </w:rPr>
        <w:t>, br</w:t>
      </w:r>
      <w:r w:rsidR="00F9642C">
        <w:rPr>
          <w:rFonts w:ascii="Cambria" w:hAnsi="Cambria"/>
          <w:b/>
          <w:szCs w:val="24"/>
          <w:lang w:val="sr-Latn-ME" w:eastAsia="en-US"/>
        </w:rPr>
        <w:t xml:space="preserve">oj: </w:t>
      </w:r>
      <w:r w:rsidR="00A27078">
        <w:rPr>
          <w:rFonts w:ascii="Cambria" w:hAnsi="Cambria"/>
          <w:b/>
          <w:szCs w:val="24"/>
          <w:lang w:val="sr-Latn-ME" w:eastAsia="en-US"/>
        </w:rPr>
        <w:t xml:space="preserve">01-250 od 07.03.2025. godine </w:t>
      </w:r>
    </w:p>
    <w:p w14:paraId="1FFBC907" w14:textId="77777777" w:rsidR="00A27078" w:rsidRPr="00A27078" w:rsidRDefault="00A27078" w:rsidP="009C6DB0">
      <w:pPr>
        <w:jc w:val="center"/>
        <w:rPr>
          <w:rFonts w:ascii="Cambria" w:hAnsi="Cambria"/>
          <w:b/>
          <w:szCs w:val="24"/>
          <w:lang w:val="sr-Latn-ME" w:eastAsia="en-US"/>
        </w:rPr>
      </w:pPr>
    </w:p>
    <w:p w14:paraId="62418D56" w14:textId="77777777" w:rsidR="009C6DB0" w:rsidRDefault="009C6DB0" w:rsidP="009C6DB0">
      <w:pPr>
        <w:jc w:val="left"/>
        <w:rPr>
          <w:rFonts w:ascii="Cambria" w:hAnsi="Cambria"/>
          <w:b/>
          <w:color w:val="000000"/>
          <w:szCs w:val="24"/>
          <w:lang w:val="sr-Latn-ME" w:eastAsia="en-US"/>
        </w:rPr>
      </w:pPr>
    </w:p>
    <w:p w14:paraId="75B847E7" w14:textId="77777777" w:rsidR="00A27078" w:rsidRPr="009C6DB0" w:rsidRDefault="00A27078" w:rsidP="009C6DB0">
      <w:pPr>
        <w:jc w:val="left"/>
        <w:rPr>
          <w:rFonts w:ascii="Cambria" w:hAnsi="Cambria"/>
          <w:b/>
          <w:color w:val="000000"/>
          <w:szCs w:val="24"/>
          <w:lang w:val="sr-Latn-ME" w:eastAsia="en-US"/>
        </w:rPr>
      </w:pPr>
    </w:p>
    <w:p w14:paraId="07D807B1" w14:textId="77777777" w:rsidR="009C6DB0" w:rsidRPr="009C6DB0" w:rsidRDefault="009C6DB0" w:rsidP="009C6DB0">
      <w:pPr>
        <w:jc w:val="center"/>
        <w:rPr>
          <w:rFonts w:ascii="Cambria" w:hAnsi="Cambria"/>
          <w:b/>
          <w:color w:val="000000"/>
          <w:szCs w:val="24"/>
          <w:lang w:val="sr-Latn-ME" w:eastAsia="en-US"/>
        </w:rPr>
      </w:pPr>
      <w:r w:rsidRPr="009C6DB0">
        <w:rPr>
          <w:rFonts w:ascii="Cambria" w:hAnsi="Cambria"/>
          <w:b/>
          <w:color w:val="000000"/>
          <w:szCs w:val="24"/>
          <w:lang w:val="sr-Latn-ME" w:eastAsia="en-US"/>
        </w:rPr>
        <w:t>Član 1</w:t>
      </w:r>
    </w:p>
    <w:p w14:paraId="05ABD6EA" w14:textId="77777777" w:rsidR="009C6DB0" w:rsidRPr="009C6DB0" w:rsidRDefault="009C6DB0" w:rsidP="009C6DB0">
      <w:pPr>
        <w:ind w:left="2880" w:firstLine="720"/>
        <w:jc w:val="left"/>
        <w:rPr>
          <w:rFonts w:ascii="Cambria" w:hAnsi="Cambria"/>
          <w:color w:val="000000"/>
          <w:szCs w:val="24"/>
          <w:lang w:val="sr-Latn-ME" w:eastAsia="en-US"/>
        </w:rPr>
      </w:pPr>
    </w:p>
    <w:p w14:paraId="2C6078AB" w14:textId="0B955526" w:rsidR="009C6DB0" w:rsidRPr="009C6DB0" w:rsidRDefault="00A27078" w:rsidP="00A27078">
      <w:pPr>
        <w:ind w:firstLine="720"/>
        <w:rPr>
          <w:rFonts w:ascii="Cambria" w:hAnsi="Cambria"/>
          <w:color w:val="000000"/>
          <w:szCs w:val="24"/>
          <w:lang w:val="sr-Latn-ME" w:eastAsia="en-US"/>
        </w:rPr>
      </w:pPr>
      <w:r>
        <w:rPr>
          <w:rFonts w:ascii="Cambria" w:hAnsi="Cambria"/>
          <w:color w:val="000000"/>
          <w:szCs w:val="24"/>
          <w:lang w:val="sr-Latn-ME" w:eastAsia="en-US"/>
        </w:rPr>
        <w:t xml:space="preserve">Daje se saglasnost na </w:t>
      </w:r>
      <w:r w:rsidRPr="00A27078">
        <w:rPr>
          <w:rFonts w:ascii="Cambria" w:hAnsi="Cambria"/>
          <w:color w:val="000000"/>
          <w:szCs w:val="24"/>
          <w:lang w:val="sr-Latn-ME" w:eastAsia="en-US"/>
        </w:rPr>
        <w:t>Odluku Odbora direktora o imenovanju Izvršnog/e Direktora/ice DOO „Agencije za projektovanje i planiranje“ Nikšić, br</w:t>
      </w:r>
      <w:r w:rsidR="00F9642C">
        <w:rPr>
          <w:rFonts w:ascii="Cambria" w:hAnsi="Cambria"/>
          <w:color w:val="000000"/>
          <w:szCs w:val="24"/>
          <w:lang w:val="sr-Latn-ME" w:eastAsia="en-US"/>
        </w:rPr>
        <w:t>oj:</w:t>
      </w:r>
      <w:r w:rsidRPr="00A27078">
        <w:rPr>
          <w:rFonts w:ascii="Cambria" w:hAnsi="Cambria"/>
          <w:color w:val="000000"/>
          <w:szCs w:val="24"/>
          <w:lang w:val="sr-Latn-ME" w:eastAsia="en-US"/>
        </w:rPr>
        <w:t xml:space="preserve"> 01-250 od 07.03.2025. godine</w:t>
      </w:r>
      <w:r>
        <w:rPr>
          <w:rFonts w:ascii="Cambria" w:hAnsi="Cambria"/>
          <w:color w:val="000000"/>
          <w:szCs w:val="24"/>
          <w:lang w:val="sr-Latn-ME" w:eastAsia="en-US"/>
        </w:rPr>
        <w:t>.</w:t>
      </w:r>
    </w:p>
    <w:p w14:paraId="0C0211AA" w14:textId="77777777" w:rsidR="009C6DB0" w:rsidRDefault="009C6DB0" w:rsidP="009C6DB0">
      <w:pPr>
        <w:rPr>
          <w:rFonts w:ascii="Cambria" w:hAnsi="Cambria"/>
          <w:color w:val="000000"/>
          <w:szCs w:val="24"/>
          <w:lang w:val="sr-Latn-ME" w:eastAsia="en-US"/>
        </w:rPr>
      </w:pPr>
    </w:p>
    <w:p w14:paraId="195BE6F7" w14:textId="77777777" w:rsidR="00A27078" w:rsidRPr="009C6DB0" w:rsidRDefault="00A27078" w:rsidP="009C6DB0">
      <w:pPr>
        <w:rPr>
          <w:rFonts w:ascii="Cambria" w:hAnsi="Cambria"/>
          <w:color w:val="000000"/>
          <w:szCs w:val="24"/>
          <w:lang w:val="sr-Latn-ME" w:eastAsia="en-US"/>
        </w:rPr>
      </w:pPr>
    </w:p>
    <w:p w14:paraId="466C5C8E" w14:textId="77777777" w:rsidR="009C6DB0" w:rsidRPr="009C6DB0" w:rsidRDefault="009C6DB0" w:rsidP="009C6DB0">
      <w:pPr>
        <w:jc w:val="center"/>
        <w:rPr>
          <w:rFonts w:ascii="Cambria" w:hAnsi="Cambria"/>
          <w:b/>
          <w:color w:val="000000"/>
          <w:szCs w:val="24"/>
          <w:lang w:val="sr-Latn-ME" w:eastAsia="en-US"/>
        </w:rPr>
      </w:pPr>
      <w:r w:rsidRPr="009C6DB0">
        <w:rPr>
          <w:rFonts w:ascii="Cambria" w:hAnsi="Cambria"/>
          <w:b/>
          <w:color w:val="000000"/>
          <w:szCs w:val="24"/>
          <w:lang w:val="sr-Latn-ME" w:eastAsia="en-US"/>
        </w:rPr>
        <w:t>Član 2</w:t>
      </w:r>
    </w:p>
    <w:p w14:paraId="46279D76" w14:textId="77777777" w:rsidR="009C6DB0" w:rsidRPr="009C6DB0" w:rsidRDefault="009C6DB0" w:rsidP="009C6DB0">
      <w:pPr>
        <w:ind w:left="3600"/>
        <w:jc w:val="left"/>
        <w:rPr>
          <w:rFonts w:ascii="Cambria" w:hAnsi="Cambria"/>
          <w:color w:val="000000"/>
          <w:szCs w:val="24"/>
          <w:lang w:val="sr-Latn-ME" w:eastAsia="en-US"/>
        </w:rPr>
      </w:pPr>
    </w:p>
    <w:p w14:paraId="21B96972" w14:textId="7E37C57B" w:rsidR="00A27078" w:rsidRDefault="00A27078" w:rsidP="00A27078">
      <w:pPr>
        <w:ind w:firstLine="720"/>
        <w:rPr>
          <w:rFonts w:ascii="Cambria" w:hAnsi="Cambria"/>
          <w:color w:val="000000"/>
          <w:szCs w:val="24"/>
          <w:lang w:val="sr-Latn-ME" w:eastAsia="en-US"/>
        </w:rPr>
      </w:pPr>
      <w:r w:rsidRPr="00A27078">
        <w:rPr>
          <w:rFonts w:ascii="Cambria" w:hAnsi="Cambria"/>
          <w:color w:val="000000"/>
          <w:szCs w:val="24"/>
          <w:lang w:val="sr-Latn-ME" w:eastAsia="en-US"/>
        </w:rPr>
        <w:t xml:space="preserve">Ova odluka stupa na snagu osmog dana od dana objavljivanja  u „Službenom listu Crne </w:t>
      </w:r>
      <w:r w:rsidR="00E42FE7">
        <w:rPr>
          <w:rFonts w:ascii="Cambria" w:hAnsi="Cambria"/>
          <w:color w:val="000000"/>
          <w:szCs w:val="24"/>
          <w:lang w:val="sr-Latn-ME" w:eastAsia="en-US"/>
        </w:rPr>
        <w:t>Gore – o</w:t>
      </w:r>
      <w:r w:rsidRPr="00A27078">
        <w:rPr>
          <w:rFonts w:ascii="Cambria" w:hAnsi="Cambria"/>
          <w:color w:val="000000"/>
          <w:szCs w:val="24"/>
          <w:lang w:val="sr-Latn-ME" w:eastAsia="en-US"/>
        </w:rPr>
        <w:t xml:space="preserve">pštinski propisi“. </w:t>
      </w:r>
    </w:p>
    <w:p w14:paraId="39AB4F45" w14:textId="77777777" w:rsidR="00A27078" w:rsidRDefault="00A27078" w:rsidP="00A27078">
      <w:pPr>
        <w:ind w:firstLine="720"/>
        <w:rPr>
          <w:rFonts w:ascii="Cambria" w:hAnsi="Cambria"/>
          <w:color w:val="000000"/>
          <w:szCs w:val="24"/>
          <w:lang w:val="sr-Latn-ME" w:eastAsia="en-US"/>
        </w:rPr>
      </w:pPr>
    </w:p>
    <w:p w14:paraId="7C0CE88C" w14:textId="77777777" w:rsidR="00A27078" w:rsidRDefault="00A27078" w:rsidP="00A27078">
      <w:pPr>
        <w:ind w:firstLine="720"/>
        <w:rPr>
          <w:rFonts w:ascii="Cambria" w:hAnsi="Cambria"/>
          <w:color w:val="000000"/>
          <w:szCs w:val="24"/>
          <w:lang w:val="sr-Latn-ME" w:eastAsia="en-US"/>
        </w:rPr>
      </w:pPr>
    </w:p>
    <w:p w14:paraId="176C971C" w14:textId="77777777" w:rsidR="00A27078" w:rsidRDefault="00A27078" w:rsidP="009C6DB0">
      <w:pPr>
        <w:jc w:val="center"/>
        <w:rPr>
          <w:rFonts w:ascii="Cambria" w:hAnsi="Cambria"/>
          <w:color w:val="000000"/>
          <w:szCs w:val="24"/>
          <w:lang w:val="sr-Latn-ME" w:eastAsia="en-US"/>
        </w:rPr>
      </w:pPr>
    </w:p>
    <w:p w14:paraId="6793B100" w14:textId="77777777" w:rsidR="009C6DB0" w:rsidRPr="009C6DB0" w:rsidRDefault="009C6DB0" w:rsidP="009C6DB0">
      <w:pPr>
        <w:jc w:val="left"/>
        <w:rPr>
          <w:rFonts w:ascii="Cambria" w:hAnsi="Cambria"/>
          <w:bCs w:val="0"/>
          <w:szCs w:val="24"/>
          <w:lang w:val="sr-Latn-ME" w:eastAsia="en-US"/>
        </w:rPr>
      </w:pPr>
      <w:r w:rsidRPr="009C6DB0">
        <w:rPr>
          <w:rFonts w:ascii="Cambria" w:hAnsi="Cambria"/>
          <w:bCs w:val="0"/>
          <w:szCs w:val="24"/>
          <w:lang w:val="sr-Latn-ME" w:eastAsia="en-US"/>
        </w:rPr>
        <w:t xml:space="preserve">Broj: 01-030-  </w:t>
      </w:r>
    </w:p>
    <w:p w14:paraId="3BEDDD32" w14:textId="77777777" w:rsidR="00A27078" w:rsidRDefault="009C6DB0" w:rsidP="009C6DB0">
      <w:pPr>
        <w:jc w:val="left"/>
        <w:rPr>
          <w:rFonts w:ascii="Cambria" w:hAnsi="Cambria"/>
          <w:bCs w:val="0"/>
          <w:szCs w:val="24"/>
          <w:lang w:val="sr-Latn-ME" w:eastAsia="en-US"/>
        </w:rPr>
      </w:pPr>
      <w:r w:rsidRPr="009C6DB0">
        <w:rPr>
          <w:rFonts w:ascii="Cambria" w:hAnsi="Cambria"/>
          <w:bCs w:val="0"/>
          <w:szCs w:val="24"/>
          <w:lang w:val="sr-Latn-ME" w:eastAsia="en-US"/>
        </w:rPr>
        <w:t xml:space="preserve">Nikšić, ________2025. godine                   </w:t>
      </w:r>
    </w:p>
    <w:p w14:paraId="164244F0" w14:textId="77777777" w:rsidR="00A27078" w:rsidRDefault="00A27078" w:rsidP="009C6DB0">
      <w:pPr>
        <w:jc w:val="left"/>
        <w:rPr>
          <w:rFonts w:ascii="Cambria" w:hAnsi="Cambria"/>
          <w:bCs w:val="0"/>
          <w:szCs w:val="24"/>
          <w:lang w:val="sr-Latn-ME" w:eastAsia="en-US"/>
        </w:rPr>
      </w:pPr>
    </w:p>
    <w:p w14:paraId="075B6B41" w14:textId="77777777" w:rsidR="00A27078" w:rsidRDefault="00A27078" w:rsidP="009C6DB0">
      <w:pPr>
        <w:jc w:val="left"/>
        <w:rPr>
          <w:rFonts w:ascii="Cambria" w:hAnsi="Cambria"/>
          <w:bCs w:val="0"/>
          <w:szCs w:val="24"/>
          <w:lang w:val="sr-Latn-ME" w:eastAsia="en-US"/>
        </w:rPr>
      </w:pPr>
    </w:p>
    <w:p w14:paraId="27FA28CA" w14:textId="2F4BA0B4" w:rsidR="009C6DB0" w:rsidRPr="009C6DB0" w:rsidRDefault="009C6DB0" w:rsidP="009C6DB0">
      <w:pPr>
        <w:jc w:val="left"/>
        <w:rPr>
          <w:rFonts w:ascii="Cambria" w:hAnsi="Cambria"/>
          <w:bCs w:val="0"/>
          <w:szCs w:val="24"/>
          <w:lang w:val="sr-Latn-ME" w:eastAsia="en-US"/>
        </w:rPr>
      </w:pPr>
      <w:r w:rsidRPr="009C6DB0">
        <w:rPr>
          <w:rFonts w:ascii="Cambria" w:hAnsi="Cambria"/>
          <w:bCs w:val="0"/>
          <w:szCs w:val="24"/>
          <w:lang w:val="sr-Latn-ME" w:eastAsia="en-US"/>
        </w:rPr>
        <w:t xml:space="preserve">                       </w:t>
      </w:r>
    </w:p>
    <w:p w14:paraId="42FB946A" w14:textId="22718B60" w:rsidR="009C6DB0" w:rsidRPr="009C6DB0" w:rsidRDefault="00A27078" w:rsidP="009C6DB0">
      <w:pPr>
        <w:jc w:val="center"/>
        <w:rPr>
          <w:rFonts w:ascii="Cambria" w:hAnsi="Cambria"/>
          <w:b/>
          <w:szCs w:val="24"/>
          <w:lang w:val="sr-Latn-ME" w:eastAsia="en-US"/>
        </w:rPr>
      </w:pPr>
      <w:r>
        <w:rPr>
          <w:rFonts w:ascii="Cambria" w:hAnsi="Cambria"/>
          <w:b/>
          <w:szCs w:val="24"/>
          <w:lang w:val="sr-Latn-ME" w:eastAsia="en-US"/>
        </w:rPr>
        <w:t>SKUPŠTINA OPŠTINE</w:t>
      </w:r>
      <w:r w:rsidR="009C6DB0" w:rsidRPr="009C6DB0">
        <w:rPr>
          <w:rFonts w:ascii="Cambria" w:hAnsi="Cambria"/>
          <w:b/>
          <w:szCs w:val="24"/>
          <w:lang w:val="sr-Latn-ME" w:eastAsia="en-US"/>
        </w:rPr>
        <w:t xml:space="preserve"> NIKŠIĆ</w:t>
      </w:r>
    </w:p>
    <w:p w14:paraId="487987D7" w14:textId="77777777" w:rsidR="009C6DB0" w:rsidRPr="009C6DB0" w:rsidRDefault="009C6DB0" w:rsidP="009C6DB0">
      <w:pPr>
        <w:jc w:val="center"/>
        <w:rPr>
          <w:rFonts w:ascii="Cambria" w:hAnsi="Cambria"/>
          <w:b/>
          <w:szCs w:val="24"/>
          <w:lang w:val="sr-Latn-ME" w:eastAsia="en-US"/>
        </w:rPr>
      </w:pPr>
    </w:p>
    <w:p w14:paraId="795D1B11" w14:textId="77777777" w:rsidR="009C6DB0" w:rsidRDefault="009C6DB0" w:rsidP="009C6DB0">
      <w:pPr>
        <w:jc w:val="center"/>
        <w:rPr>
          <w:rFonts w:ascii="Cambria" w:hAnsi="Cambria"/>
          <w:b/>
          <w:szCs w:val="24"/>
          <w:lang w:val="sr-Latn-ME" w:eastAsia="en-US"/>
        </w:rPr>
      </w:pPr>
    </w:p>
    <w:p w14:paraId="6280DFFB" w14:textId="77777777" w:rsidR="00A27078" w:rsidRDefault="00A27078" w:rsidP="00A27078">
      <w:pPr>
        <w:rPr>
          <w:rFonts w:ascii="Cambria" w:hAnsi="Cambria"/>
          <w:b/>
          <w:szCs w:val="24"/>
          <w:lang w:val="sr-Latn-ME" w:eastAsia="en-US"/>
        </w:rPr>
      </w:pPr>
    </w:p>
    <w:p w14:paraId="051D86FD" w14:textId="77777777" w:rsidR="00A27078" w:rsidRPr="009C6DB0" w:rsidRDefault="00A27078" w:rsidP="009C6DB0">
      <w:pPr>
        <w:jc w:val="center"/>
        <w:rPr>
          <w:rFonts w:ascii="Cambria" w:hAnsi="Cambria"/>
          <w:b/>
          <w:szCs w:val="24"/>
          <w:lang w:val="sr-Latn-ME" w:eastAsia="en-US"/>
        </w:rPr>
      </w:pPr>
    </w:p>
    <w:p w14:paraId="03E464D3" w14:textId="77777777" w:rsidR="009C6DB0" w:rsidRPr="009C6DB0" w:rsidRDefault="009C6DB0" w:rsidP="009C6DB0">
      <w:pPr>
        <w:jc w:val="left"/>
        <w:rPr>
          <w:rFonts w:ascii="Cambria" w:hAnsi="Cambria"/>
          <w:bCs w:val="0"/>
          <w:szCs w:val="24"/>
          <w:lang w:val="sr-Latn-ME" w:eastAsia="en-US"/>
        </w:rPr>
      </w:pPr>
      <w:r w:rsidRPr="009C6DB0">
        <w:rPr>
          <w:rFonts w:ascii="Cambria" w:hAnsi="Cambria"/>
          <w:bCs w:val="0"/>
          <w:szCs w:val="24"/>
          <w:lang w:val="sr-Latn-ME" w:eastAsia="en-US"/>
        </w:rPr>
        <w:t xml:space="preserve">                                                                                                                     P r e d s j e d n i k</w:t>
      </w:r>
    </w:p>
    <w:p w14:paraId="6BFC99B0" w14:textId="77777777" w:rsidR="009C6DB0" w:rsidRPr="009C6DB0" w:rsidRDefault="009C6DB0" w:rsidP="009C6DB0">
      <w:pPr>
        <w:jc w:val="left"/>
        <w:rPr>
          <w:rFonts w:ascii="Cambria" w:hAnsi="Cambria"/>
          <w:bCs w:val="0"/>
          <w:szCs w:val="24"/>
          <w:lang w:val="sr-Latn-ME" w:eastAsia="en-US"/>
        </w:rPr>
      </w:pPr>
      <w:r w:rsidRPr="009C6DB0">
        <w:rPr>
          <w:rFonts w:ascii="Cambria" w:hAnsi="Cambria"/>
          <w:bCs w:val="0"/>
          <w:szCs w:val="24"/>
          <w:lang w:val="sr-Latn-ME" w:eastAsia="en-US"/>
        </w:rPr>
        <w:t xml:space="preserve">                                                                                                                   Nemanja Vuković, s.r.</w:t>
      </w:r>
    </w:p>
    <w:p w14:paraId="64A5FA10" w14:textId="77777777" w:rsidR="00EF1D5B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0360F58E" w14:textId="77777777" w:rsidR="00A27078" w:rsidRDefault="00A27078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43627A6E" w14:textId="77777777" w:rsidR="00A27078" w:rsidRDefault="00A27078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78FCADA0" w14:textId="77777777" w:rsidR="00A27078" w:rsidRDefault="00A27078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73D4DE1F" w14:textId="77777777" w:rsidR="00A27078" w:rsidRDefault="00A27078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485A465E" w14:textId="77777777" w:rsidR="00A27078" w:rsidRDefault="00A27078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1AD52623" w14:textId="77777777" w:rsidR="009C6DB0" w:rsidRPr="009C6DB0" w:rsidRDefault="009C6DB0" w:rsidP="009C6DB0">
      <w:pPr>
        <w:spacing w:before="60" w:after="120"/>
        <w:jc w:val="center"/>
        <w:rPr>
          <w:rFonts w:ascii="Times New Roman" w:hAnsi="Times New Roman"/>
          <w:b/>
          <w:sz w:val="28"/>
          <w:szCs w:val="28"/>
          <w:lang w:val="sr-Latn-ME" w:eastAsia="en-US"/>
        </w:rPr>
      </w:pPr>
      <w:r w:rsidRPr="009C6DB0">
        <w:rPr>
          <w:rFonts w:ascii="Times New Roman" w:hAnsi="Times New Roman"/>
          <w:b/>
          <w:sz w:val="28"/>
          <w:szCs w:val="28"/>
          <w:lang w:val="sr-Latn-ME" w:eastAsia="en-US"/>
        </w:rPr>
        <w:t>O b r a z l o ž e n j e</w:t>
      </w:r>
    </w:p>
    <w:p w14:paraId="7E24D697" w14:textId="77777777" w:rsidR="009C6DB0" w:rsidRPr="009C6DB0" w:rsidRDefault="009C6DB0" w:rsidP="009C6DB0">
      <w:pPr>
        <w:spacing w:before="60" w:after="120"/>
        <w:jc w:val="center"/>
        <w:rPr>
          <w:rFonts w:ascii="Times New Roman" w:hAnsi="Times New Roman"/>
          <w:b/>
          <w:sz w:val="28"/>
          <w:szCs w:val="28"/>
          <w:lang w:val="sr-Latn-ME" w:eastAsia="en-US"/>
        </w:rPr>
      </w:pPr>
    </w:p>
    <w:p w14:paraId="327206BB" w14:textId="77777777" w:rsidR="00A27078" w:rsidRDefault="00A27078" w:rsidP="009C6DB0">
      <w:pPr>
        <w:spacing w:before="60" w:after="120"/>
        <w:rPr>
          <w:rFonts w:ascii="Times New Roman" w:hAnsi="Times New Roman"/>
          <w:b/>
          <w:szCs w:val="24"/>
          <w:lang w:val="sr-Latn-ME" w:eastAsia="en-US"/>
        </w:rPr>
      </w:pPr>
    </w:p>
    <w:p w14:paraId="28604DBB" w14:textId="77777777" w:rsidR="009C6DB0" w:rsidRPr="009C6DB0" w:rsidRDefault="009C6DB0" w:rsidP="009C6DB0">
      <w:pPr>
        <w:spacing w:before="60" w:after="120"/>
        <w:rPr>
          <w:rFonts w:ascii="Times New Roman" w:hAnsi="Times New Roman"/>
          <w:b/>
          <w:szCs w:val="24"/>
          <w:lang w:val="sr-Latn-ME" w:eastAsia="en-US"/>
        </w:rPr>
      </w:pPr>
      <w:r w:rsidRPr="009C6DB0">
        <w:rPr>
          <w:rFonts w:ascii="Times New Roman" w:hAnsi="Times New Roman"/>
          <w:b/>
          <w:szCs w:val="24"/>
          <w:lang w:val="sr-Latn-ME" w:eastAsia="en-US"/>
        </w:rPr>
        <w:t>Pravni osnov</w:t>
      </w:r>
    </w:p>
    <w:p w14:paraId="07D16F01" w14:textId="3272E040" w:rsidR="00A27078" w:rsidRDefault="006E2A7E" w:rsidP="009C6DB0">
      <w:pPr>
        <w:spacing w:before="60" w:after="240"/>
        <w:rPr>
          <w:rFonts w:ascii="Times New Roman" w:hAnsi="Times New Roman"/>
          <w:bCs w:val="0"/>
          <w:szCs w:val="24"/>
          <w:lang w:val="sr-Latn-ME" w:eastAsia="en-US"/>
        </w:rPr>
      </w:pPr>
      <w:r>
        <w:rPr>
          <w:rFonts w:ascii="Times New Roman" w:hAnsi="Times New Roman"/>
          <w:bCs w:val="0"/>
          <w:szCs w:val="24"/>
          <w:lang w:val="sr-Latn-ME" w:eastAsia="en-US"/>
        </w:rPr>
        <w:t>Pravni osnov za donošenje ove O</w:t>
      </w:r>
      <w:r w:rsidR="009C6DB0"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dluke sadržan je u </w:t>
      </w:r>
      <w:r>
        <w:rPr>
          <w:rFonts w:ascii="Times New Roman" w:hAnsi="Times New Roman"/>
          <w:bCs w:val="0"/>
          <w:szCs w:val="24"/>
          <w:lang w:val="sr-Latn-ME" w:eastAsia="en-US"/>
        </w:rPr>
        <w:t>odredbi člana 38 stav 1 tačka 2</w:t>
      </w:r>
      <w:r w:rsidR="009C6DB0"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 Zakona o lokalnoj samoupravi („Službeni list Crne Gore“, br. 02/18, 34/19, 38/20, 50/22 i 84/22), ko</w:t>
      </w:r>
      <w:r>
        <w:rPr>
          <w:rFonts w:ascii="Times New Roman" w:hAnsi="Times New Roman"/>
          <w:bCs w:val="0"/>
          <w:szCs w:val="24"/>
          <w:lang w:val="sr-Latn-ME" w:eastAsia="en-US"/>
        </w:rPr>
        <w:t>jom  je propisano da Skupština O</w:t>
      </w:r>
      <w:r w:rsidR="009C6DB0" w:rsidRPr="009C6DB0">
        <w:rPr>
          <w:rFonts w:ascii="Times New Roman" w:hAnsi="Times New Roman"/>
          <w:bCs w:val="0"/>
          <w:szCs w:val="24"/>
          <w:lang w:val="sr-Latn-ME" w:eastAsia="en-US"/>
        </w:rPr>
        <w:t>pštine donosi propise i druge opšte akte, kao i odredbi člana 35 stav 1 tačka 2 i člana 38 stav 1 Statuta Opštine Nikšić („Službeni list Crne Gore – Opštinski pr</w:t>
      </w:r>
      <w:r w:rsidR="00A27078">
        <w:rPr>
          <w:rFonts w:ascii="Times New Roman" w:hAnsi="Times New Roman"/>
          <w:bCs w:val="0"/>
          <w:szCs w:val="24"/>
          <w:lang w:val="sr-Latn-ME" w:eastAsia="en-US"/>
        </w:rPr>
        <w:t>opisi“, br. 31/18 i 21/23), koji</w:t>
      </w:r>
      <w:r>
        <w:rPr>
          <w:rFonts w:ascii="Times New Roman" w:hAnsi="Times New Roman"/>
          <w:bCs w:val="0"/>
          <w:szCs w:val="24"/>
          <w:lang w:val="sr-Latn-ME" w:eastAsia="en-US"/>
        </w:rPr>
        <w:t>m</w:t>
      </w:r>
      <w:r w:rsidR="009C6DB0"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 je propisano da Skupština donosi propise i druge opšte akte, kao i da Skupština u vršenju  poslova iz svoje nadležnosti donos</w:t>
      </w:r>
      <w:r w:rsidR="00A27078">
        <w:rPr>
          <w:rFonts w:ascii="Times New Roman" w:hAnsi="Times New Roman"/>
          <w:bCs w:val="0"/>
          <w:szCs w:val="24"/>
          <w:lang w:val="sr-Latn-ME" w:eastAsia="en-US"/>
        </w:rPr>
        <w:t>i odluke, kao i odredbi člana</w:t>
      </w:r>
      <w:r w:rsidR="00F9642C">
        <w:rPr>
          <w:rFonts w:ascii="Times New Roman" w:hAnsi="Times New Roman"/>
          <w:bCs w:val="0"/>
          <w:szCs w:val="24"/>
          <w:lang w:val="sr-Latn-ME" w:eastAsia="en-US"/>
        </w:rPr>
        <w:t xml:space="preserve"> 13 stav 1 tačka 6 </w:t>
      </w:r>
      <w:r w:rsidR="00F9642C" w:rsidRPr="00F9642C">
        <w:rPr>
          <w:rFonts w:ascii="Times New Roman" w:hAnsi="Times New Roman"/>
          <w:bCs w:val="0"/>
          <w:szCs w:val="24"/>
          <w:lang w:val="sr-Latn-ME" w:eastAsia="en-US"/>
        </w:rPr>
        <w:t>Odluke o promjeni oblika društva"Agencija za projektovanje i planiranje" u Društvo sa ograničenom odgovornošću("Službeni list Crne Gore - opštinski propisi", br. 20/24)</w:t>
      </w:r>
      <w:r w:rsidR="00F9642C">
        <w:rPr>
          <w:rFonts w:ascii="Times New Roman" w:hAnsi="Times New Roman"/>
          <w:bCs w:val="0"/>
          <w:szCs w:val="24"/>
          <w:lang w:val="sr-Latn-ME" w:eastAsia="en-US"/>
        </w:rPr>
        <w:t xml:space="preserve"> i člana</w:t>
      </w:r>
      <w:r w:rsidR="00A27078">
        <w:rPr>
          <w:rFonts w:ascii="Times New Roman" w:hAnsi="Times New Roman"/>
          <w:bCs w:val="0"/>
          <w:szCs w:val="24"/>
          <w:lang w:val="sr-Latn-ME" w:eastAsia="en-US"/>
        </w:rPr>
        <w:t xml:space="preserve"> 22 stav 1 tačka 6</w:t>
      </w:r>
      <w:r w:rsidR="009C6DB0"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 Statuta Društva sa ograničenom odgovornošću „Agencija za projektovanje i planiranje“</w:t>
      </w:r>
      <w:r w:rsidR="009C6DB0" w:rsidRPr="009C6DB0">
        <w:rPr>
          <w:rFonts w:ascii="Cambria" w:hAnsi="Cambria"/>
          <w:bCs w:val="0"/>
          <w:szCs w:val="24"/>
          <w:lang w:val="sr-Latn-CS" w:eastAsia="en-US"/>
        </w:rPr>
        <w:t xml:space="preserve"> </w:t>
      </w:r>
      <w:r w:rsidR="009C6DB0" w:rsidRPr="009C6DB0">
        <w:rPr>
          <w:rFonts w:ascii="Times New Roman" w:hAnsi="Times New Roman"/>
          <w:bCs w:val="0"/>
          <w:szCs w:val="24"/>
          <w:lang w:val="sr-Latn-ME" w:eastAsia="en-US"/>
        </w:rPr>
        <w:t>("Službeni list Crne Gore - opštinski propisi", br. 020/24), kojim</w:t>
      </w:r>
      <w:r w:rsidR="00F9642C">
        <w:rPr>
          <w:rFonts w:ascii="Times New Roman" w:hAnsi="Times New Roman"/>
          <w:bCs w:val="0"/>
          <w:szCs w:val="24"/>
          <w:lang w:val="sr-Latn-ME" w:eastAsia="en-US"/>
        </w:rPr>
        <w:t>a</w:t>
      </w:r>
      <w:r w:rsidR="009C6DB0"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 je propisano da </w:t>
      </w:r>
      <w:r w:rsidR="00A27078">
        <w:rPr>
          <w:rFonts w:ascii="Times New Roman" w:hAnsi="Times New Roman"/>
          <w:bCs w:val="0"/>
          <w:szCs w:val="24"/>
          <w:lang w:val="sr-Latn-ME" w:eastAsia="en-US"/>
        </w:rPr>
        <w:t xml:space="preserve">Osnivač Agencije </w:t>
      </w:r>
      <w:r w:rsidR="00A27078" w:rsidRPr="00A27078">
        <w:rPr>
          <w:rFonts w:ascii="Times New Roman" w:hAnsi="Times New Roman"/>
          <w:bCs w:val="0"/>
          <w:szCs w:val="24"/>
          <w:lang w:val="sr-Latn-ME" w:eastAsia="en-US"/>
        </w:rPr>
        <w:t>daje saglasnost na imenovanje i razrješenje izvršnog direktora</w:t>
      </w:r>
      <w:r w:rsidR="00A27078">
        <w:rPr>
          <w:rFonts w:ascii="Times New Roman" w:hAnsi="Times New Roman"/>
          <w:bCs w:val="0"/>
          <w:szCs w:val="24"/>
          <w:lang w:val="sr-Latn-ME" w:eastAsia="en-US"/>
        </w:rPr>
        <w:t xml:space="preserve">. </w:t>
      </w:r>
    </w:p>
    <w:p w14:paraId="2D005449" w14:textId="77777777" w:rsidR="00A27078" w:rsidRDefault="00A27078" w:rsidP="009C6DB0">
      <w:pPr>
        <w:spacing w:before="60" w:after="120"/>
        <w:rPr>
          <w:rFonts w:ascii="Times New Roman" w:hAnsi="Times New Roman"/>
          <w:bCs w:val="0"/>
          <w:szCs w:val="24"/>
          <w:lang w:val="sr-Latn-ME" w:eastAsia="en-US"/>
        </w:rPr>
      </w:pPr>
    </w:p>
    <w:p w14:paraId="486AE2EC" w14:textId="3C0BF610" w:rsidR="009C6DB0" w:rsidRPr="009C6DB0" w:rsidRDefault="00F9642C" w:rsidP="009C6DB0">
      <w:pPr>
        <w:spacing w:before="60" w:after="120"/>
        <w:rPr>
          <w:rFonts w:ascii="Times New Roman" w:hAnsi="Times New Roman"/>
          <w:b/>
          <w:szCs w:val="24"/>
          <w:lang w:val="sr-Latn-ME" w:eastAsia="en-US"/>
        </w:rPr>
      </w:pPr>
      <w:r>
        <w:rPr>
          <w:rFonts w:ascii="Times New Roman" w:hAnsi="Times New Roman"/>
          <w:b/>
          <w:szCs w:val="24"/>
          <w:lang w:val="sr-Latn-ME" w:eastAsia="en-US"/>
        </w:rPr>
        <w:t>Razlog</w:t>
      </w:r>
      <w:r w:rsidR="009C6DB0" w:rsidRPr="009C6DB0">
        <w:rPr>
          <w:rFonts w:ascii="Times New Roman" w:hAnsi="Times New Roman"/>
          <w:b/>
          <w:szCs w:val="24"/>
          <w:lang w:val="sr-Latn-ME" w:eastAsia="en-US"/>
        </w:rPr>
        <w:t xml:space="preserve"> za donošenje </w:t>
      </w:r>
    </w:p>
    <w:p w14:paraId="00AE4645" w14:textId="2CA2177C" w:rsidR="00A27078" w:rsidRDefault="009C6DB0" w:rsidP="009C6DB0">
      <w:pPr>
        <w:spacing w:before="60" w:after="120"/>
        <w:rPr>
          <w:rFonts w:ascii="Times New Roman" w:hAnsi="Times New Roman"/>
          <w:bCs w:val="0"/>
          <w:szCs w:val="24"/>
          <w:lang w:val="sr-Latn-ME" w:eastAsia="en-US"/>
        </w:rPr>
      </w:pPr>
      <w:r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Kako je </w:t>
      </w:r>
      <w:r w:rsidR="00A27078">
        <w:rPr>
          <w:rFonts w:ascii="Times New Roman" w:hAnsi="Times New Roman"/>
          <w:bCs w:val="0"/>
          <w:szCs w:val="24"/>
          <w:lang w:val="sr-Latn-ME" w:eastAsia="en-US"/>
        </w:rPr>
        <w:t xml:space="preserve">Odbor direktora DOO „Agencije za projektovanje i planiranje“ na osnovu Javnog Konkursa za popunu slobodnog radnog mjesta: </w:t>
      </w:r>
      <w:r w:rsidR="00A27078" w:rsidRPr="00A27078">
        <w:rPr>
          <w:rFonts w:ascii="Times New Roman" w:hAnsi="Times New Roman"/>
          <w:bCs w:val="0"/>
          <w:szCs w:val="24"/>
          <w:lang w:val="sr-Latn-ME" w:eastAsia="en-US"/>
        </w:rPr>
        <w:t>Izvršni/a Direktor/ica – 1 izvršilac na određeno</w:t>
      </w:r>
      <w:r w:rsidR="00A27078">
        <w:rPr>
          <w:rFonts w:ascii="Times New Roman" w:hAnsi="Times New Roman"/>
          <w:bCs w:val="0"/>
          <w:szCs w:val="24"/>
          <w:lang w:val="sr-Latn-ME" w:eastAsia="en-US"/>
        </w:rPr>
        <w:t xml:space="preserve"> vrijeme, na period od 4 godine, izvršio izb</w:t>
      </w:r>
      <w:r w:rsidR="006E2A7E">
        <w:rPr>
          <w:rFonts w:ascii="Times New Roman" w:hAnsi="Times New Roman"/>
          <w:bCs w:val="0"/>
          <w:szCs w:val="24"/>
          <w:lang w:val="sr-Latn-ME" w:eastAsia="en-US"/>
        </w:rPr>
        <w:t>or i donio Odluku o imenovanju I</w:t>
      </w:r>
      <w:r w:rsidR="00A27078">
        <w:rPr>
          <w:rFonts w:ascii="Times New Roman" w:hAnsi="Times New Roman"/>
          <w:bCs w:val="0"/>
          <w:szCs w:val="24"/>
          <w:lang w:val="sr-Latn-ME" w:eastAsia="en-US"/>
        </w:rPr>
        <w:t>zvršnog/e direktora/ice</w:t>
      </w:r>
      <w:r w:rsidR="006E2A7E">
        <w:rPr>
          <w:rFonts w:ascii="Times New Roman" w:hAnsi="Times New Roman"/>
          <w:bCs w:val="0"/>
          <w:szCs w:val="24"/>
          <w:lang w:val="sr-Latn-ME" w:eastAsia="en-US"/>
        </w:rPr>
        <w:t xml:space="preserve"> DOO „</w:t>
      </w:r>
      <w:r w:rsidR="006E2A7E" w:rsidRPr="006E2A7E">
        <w:rPr>
          <w:rFonts w:ascii="Times New Roman" w:hAnsi="Times New Roman"/>
          <w:bCs w:val="0"/>
          <w:szCs w:val="24"/>
          <w:lang w:val="sr-Latn-ME" w:eastAsia="en-US"/>
        </w:rPr>
        <w:t>Agencije za projektovanje i planiranje“</w:t>
      </w:r>
      <w:r w:rsidR="006E2A7E">
        <w:rPr>
          <w:rFonts w:ascii="Times New Roman" w:hAnsi="Times New Roman"/>
          <w:bCs w:val="0"/>
          <w:szCs w:val="24"/>
          <w:lang w:val="sr-Latn-ME" w:eastAsia="en-US"/>
        </w:rPr>
        <w:t>, a član</w:t>
      </w:r>
      <w:r w:rsidR="00F9642C">
        <w:rPr>
          <w:rFonts w:ascii="Times New Roman" w:hAnsi="Times New Roman"/>
          <w:bCs w:val="0"/>
          <w:szCs w:val="24"/>
          <w:lang w:val="sr-Latn-ME" w:eastAsia="en-US"/>
        </w:rPr>
        <w:t xml:space="preserve"> 13</w:t>
      </w:r>
      <w:r w:rsidR="00F9642C" w:rsidRPr="00F9642C">
        <w:rPr>
          <w:rFonts w:ascii="Times New Roman" w:hAnsi="Times New Roman"/>
          <w:bCs w:val="0"/>
          <w:szCs w:val="24"/>
          <w:lang w:val="sr-Latn-ME" w:eastAsia="en-US"/>
        </w:rPr>
        <w:t xml:space="preserve"> </w:t>
      </w:r>
      <w:r w:rsidR="00F9642C">
        <w:rPr>
          <w:rFonts w:ascii="Times New Roman" w:hAnsi="Times New Roman"/>
          <w:bCs w:val="0"/>
          <w:szCs w:val="24"/>
          <w:lang w:val="sr-Latn-ME" w:eastAsia="en-US"/>
        </w:rPr>
        <w:t xml:space="preserve"> stav 1 tačka 6 </w:t>
      </w:r>
      <w:r w:rsidR="00F9642C" w:rsidRPr="00F9642C">
        <w:rPr>
          <w:rFonts w:ascii="Times New Roman" w:hAnsi="Times New Roman"/>
          <w:bCs w:val="0"/>
          <w:szCs w:val="24"/>
          <w:lang w:val="sr-Latn-ME" w:eastAsia="en-US"/>
        </w:rPr>
        <w:t>Odluke o promjeni oblika društva"Agencija za projektovanje i planiranje" u Društvo sa ograničenom odgovornošću</w:t>
      </w:r>
      <w:r w:rsidR="00F9642C">
        <w:rPr>
          <w:rFonts w:ascii="Times New Roman" w:hAnsi="Times New Roman"/>
          <w:bCs w:val="0"/>
          <w:szCs w:val="24"/>
          <w:lang w:val="sr-Latn-ME" w:eastAsia="en-US"/>
        </w:rPr>
        <w:t xml:space="preserve"> </w:t>
      </w:r>
      <w:r w:rsidR="00F9642C" w:rsidRPr="00F9642C">
        <w:rPr>
          <w:rFonts w:ascii="Times New Roman" w:hAnsi="Times New Roman"/>
          <w:bCs w:val="0"/>
          <w:szCs w:val="24"/>
          <w:lang w:val="sr-Latn-ME" w:eastAsia="en-US"/>
        </w:rPr>
        <w:t>("Službeni list Crne Gore - opštinski propisi", br. 20/24)</w:t>
      </w:r>
      <w:r w:rsidR="00F9642C">
        <w:rPr>
          <w:rFonts w:ascii="Times New Roman" w:hAnsi="Times New Roman"/>
          <w:bCs w:val="0"/>
          <w:szCs w:val="24"/>
          <w:lang w:val="sr-Latn-ME" w:eastAsia="en-US"/>
        </w:rPr>
        <w:t xml:space="preserve"> i član</w:t>
      </w:r>
      <w:r w:rsidR="006E2A7E">
        <w:rPr>
          <w:rFonts w:ascii="Times New Roman" w:hAnsi="Times New Roman"/>
          <w:bCs w:val="0"/>
          <w:szCs w:val="24"/>
          <w:lang w:val="sr-Latn-ME" w:eastAsia="en-US"/>
        </w:rPr>
        <w:t xml:space="preserve"> 22 stav 1 tačka 6 </w:t>
      </w:r>
      <w:r w:rsidR="006E2A7E" w:rsidRPr="006E2A7E">
        <w:rPr>
          <w:rFonts w:ascii="Times New Roman" w:hAnsi="Times New Roman"/>
          <w:bCs w:val="0"/>
          <w:szCs w:val="24"/>
          <w:lang w:val="sr-Latn-ME" w:eastAsia="en-US"/>
        </w:rPr>
        <w:t>Statuta Društva sa ograničenom odgovornošću "Agencija za projektovanje i planiranje" ("Službeni list Crne Gore - opštinski propisi", br. 20/24)</w:t>
      </w:r>
      <w:r w:rsidR="006E2A7E">
        <w:rPr>
          <w:rFonts w:ascii="Times New Roman" w:hAnsi="Times New Roman"/>
          <w:bCs w:val="0"/>
          <w:szCs w:val="24"/>
          <w:lang w:val="sr-Latn-ME" w:eastAsia="en-US"/>
        </w:rPr>
        <w:t xml:space="preserve"> propisuje da </w:t>
      </w:r>
      <w:r w:rsidR="006E2A7E" w:rsidRPr="006E2A7E">
        <w:rPr>
          <w:rFonts w:ascii="Times New Roman" w:hAnsi="Times New Roman"/>
          <w:bCs w:val="0"/>
          <w:szCs w:val="24"/>
          <w:lang w:val="sr-Latn-ME" w:eastAsia="en-US"/>
        </w:rPr>
        <w:t>Osnivač Agencije daje saglasnost na imenovanje i razrješenje izvršnog direktora</w:t>
      </w:r>
      <w:r w:rsidR="006E2A7E">
        <w:rPr>
          <w:rFonts w:ascii="Times New Roman" w:hAnsi="Times New Roman"/>
          <w:bCs w:val="0"/>
          <w:szCs w:val="24"/>
          <w:lang w:val="sr-Latn-ME" w:eastAsia="en-US"/>
        </w:rPr>
        <w:t xml:space="preserve">, pristupilo se donošenju ove Odluke. </w:t>
      </w:r>
    </w:p>
    <w:p w14:paraId="39CD661D" w14:textId="77777777" w:rsidR="006E2A7E" w:rsidRDefault="006E2A7E" w:rsidP="009C6DB0">
      <w:pPr>
        <w:spacing w:before="60" w:after="120"/>
        <w:rPr>
          <w:rFonts w:ascii="Times New Roman" w:hAnsi="Times New Roman"/>
          <w:b/>
          <w:szCs w:val="24"/>
          <w:lang w:val="sr-Latn-ME" w:eastAsia="en-US"/>
        </w:rPr>
      </w:pPr>
    </w:p>
    <w:p w14:paraId="7C11CD57" w14:textId="77777777" w:rsidR="00F9642C" w:rsidRDefault="00F9642C" w:rsidP="009C6DB0">
      <w:pPr>
        <w:spacing w:before="60" w:after="120"/>
        <w:rPr>
          <w:rFonts w:ascii="Times New Roman" w:hAnsi="Times New Roman"/>
          <w:bCs w:val="0"/>
          <w:szCs w:val="24"/>
          <w:lang w:val="sr-Latn-ME" w:eastAsia="en-US"/>
        </w:rPr>
      </w:pPr>
    </w:p>
    <w:p w14:paraId="17D33D88" w14:textId="77777777" w:rsidR="006E2A7E" w:rsidRPr="009C6DB0" w:rsidRDefault="006E2A7E" w:rsidP="009C6DB0">
      <w:pPr>
        <w:spacing w:before="60" w:after="120"/>
        <w:rPr>
          <w:rFonts w:ascii="Times New Roman" w:hAnsi="Times New Roman"/>
          <w:bCs w:val="0"/>
          <w:szCs w:val="24"/>
          <w:lang w:val="sr-Latn-ME" w:eastAsia="en-US"/>
        </w:rPr>
      </w:pPr>
    </w:p>
    <w:p w14:paraId="79768973" w14:textId="77777777" w:rsidR="009C6DB0" w:rsidRPr="009C6DB0" w:rsidRDefault="009C6DB0" w:rsidP="009C6DB0">
      <w:pPr>
        <w:spacing w:before="60" w:after="120"/>
        <w:jc w:val="center"/>
        <w:rPr>
          <w:rFonts w:ascii="Times New Roman" w:hAnsi="Times New Roman"/>
          <w:b/>
          <w:szCs w:val="24"/>
          <w:lang w:val="sr-Latn-ME" w:eastAsia="en-US"/>
        </w:rPr>
      </w:pPr>
      <w:r w:rsidRPr="009C6DB0">
        <w:rPr>
          <w:rFonts w:ascii="Times New Roman" w:hAnsi="Times New Roman"/>
          <w:b/>
          <w:szCs w:val="24"/>
          <w:lang w:val="sr-Latn-ME" w:eastAsia="en-US"/>
        </w:rPr>
        <w:t xml:space="preserve">    DRUŠTVO SA OGRANIČENOM ODGOVORNOŠĆU</w:t>
      </w:r>
    </w:p>
    <w:p w14:paraId="168D5F3A" w14:textId="1FEC2CA6" w:rsidR="006E2A7E" w:rsidRPr="006E2A7E" w:rsidRDefault="009C6DB0" w:rsidP="00E42FE7">
      <w:pPr>
        <w:spacing w:before="60" w:after="120"/>
        <w:jc w:val="center"/>
        <w:rPr>
          <w:rFonts w:ascii="Times New Roman" w:hAnsi="Times New Roman"/>
          <w:b/>
          <w:szCs w:val="24"/>
          <w:lang w:val="sr-Latn-ME" w:eastAsia="en-US"/>
        </w:rPr>
      </w:pPr>
      <w:r w:rsidRPr="009C6DB0">
        <w:rPr>
          <w:rFonts w:ascii="Times New Roman" w:hAnsi="Times New Roman"/>
          <w:b/>
          <w:szCs w:val="24"/>
          <w:lang w:val="sr-Latn-ME" w:eastAsia="en-US"/>
        </w:rPr>
        <w:t>“AGENCIJA ZA PROJEKTOVANJE I PLANIRANJE” NIKŠIĆ</w:t>
      </w:r>
    </w:p>
    <w:p w14:paraId="457BD98B" w14:textId="77777777" w:rsidR="00E42FE7" w:rsidRDefault="009C6DB0" w:rsidP="006E2A7E">
      <w:pPr>
        <w:tabs>
          <w:tab w:val="left" w:pos="1590"/>
        </w:tabs>
        <w:spacing w:before="60" w:after="120" w:line="276" w:lineRule="auto"/>
        <w:jc w:val="center"/>
        <w:rPr>
          <w:rFonts w:ascii="Times New Roman" w:hAnsi="Times New Roman"/>
          <w:bCs w:val="0"/>
          <w:szCs w:val="24"/>
          <w:lang w:val="sr-Latn-ME" w:eastAsia="en-US"/>
        </w:rPr>
      </w:pPr>
      <w:r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      </w:t>
      </w:r>
      <w:r w:rsidR="006E2A7E">
        <w:rPr>
          <w:rFonts w:ascii="Times New Roman" w:hAnsi="Times New Roman"/>
          <w:bCs w:val="0"/>
          <w:szCs w:val="24"/>
          <w:lang w:val="sr-Latn-ME" w:eastAsia="en-US"/>
        </w:rPr>
        <w:t xml:space="preserve">                </w:t>
      </w:r>
      <w:r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  </w:t>
      </w:r>
    </w:p>
    <w:p w14:paraId="3D5B8401" w14:textId="3B5580A3" w:rsidR="009C6DB0" w:rsidRDefault="009C6DB0" w:rsidP="006E2A7E">
      <w:pPr>
        <w:tabs>
          <w:tab w:val="left" w:pos="1590"/>
        </w:tabs>
        <w:spacing w:before="60" w:after="120" w:line="276" w:lineRule="auto"/>
        <w:jc w:val="center"/>
        <w:rPr>
          <w:rFonts w:ascii="Times New Roman" w:hAnsi="Times New Roman"/>
          <w:b/>
          <w:bCs w:val="0"/>
          <w:szCs w:val="24"/>
          <w:lang w:val="sr-Latn-ME" w:eastAsia="en-US"/>
        </w:rPr>
      </w:pPr>
      <w:r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                                                                                 </w:t>
      </w:r>
    </w:p>
    <w:p w14:paraId="1A0DBCA0" w14:textId="6B6AA432" w:rsidR="006E2A7E" w:rsidRPr="006E2A7E" w:rsidRDefault="006E2A7E" w:rsidP="006E2A7E">
      <w:pPr>
        <w:tabs>
          <w:tab w:val="left" w:pos="1590"/>
        </w:tabs>
        <w:spacing w:before="60" w:after="120" w:line="276" w:lineRule="auto"/>
        <w:jc w:val="center"/>
        <w:rPr>
          <w:rFonts w:ascii="Times New Roman" w:hAnsi="Times New Roman"/>
          <w:b/>
          <w:bCs w:val="0"/>
          <w:szCs w:val="24"/>
          <w:lang w:val="sr-Latn-ME" w:eastAsia="en-US"/>
        </w:rPr>
      </w:pPr>
      <w:r>
        <w:rPr>
          <w:rFonts w:ascii="Times New Roman" w:hAnsi="Times New Roman"/>
          <w:bCs w:val="0"/>
          <w:szCs w:val="24"/>
          <w:lang w:val="sr-Latn-ME" w:eastAsia="en-US"/>
        </w:rPr>
        <w:tab/>
      </w:r>
      <w:r>
        <w:rPr>
          <w:rFonts w:ascii="Times New Roman" w:hAnsi="Times New Roman"/>
          <w:bCs w:val="0"/>
          <w:szCs w:val="24"/>
          <w:lang w:val="sr-Latn-ME" w:eastAsia="en-US"/>
        </w:rPr>
        <w:tab/>
      </w:r>
      <w:r>
        <w:rPr>
          <w:rFonts w:ascii="Times New Roman" w:hAnsi="Times New Roman"/>
          <w:bCs w:val="0"/>
          <w:szCs w:val="24"/>
          <w:lang w:val="sr-Latn-ME" w:eastAsia="en-US"/>
        </w:rPr>
        <w:tab/>
      </w:r>
      <w:r>
        <w:rPr>
          <w:rFonts w:ascii="Times New Roman" w:hAnsi="Times New Roman"/>
          <w:bCs w:val="0"/>
          <w:szCs w:val="24"/>
          <w:lang w:val="sr-Latn-ME" w:eastAsia="en-US"/>
        </w:rPr>
        <w:tab/>
      </w:r>
      <w:r>
        <w:rPr>
          <w:rFonts w:ascii="Times New Roman" w:hAnsi="Times New Roman"/>
          <w:bCs w:val="0"/>
          <w:szCs w:val="24"/>
          <w:lang w:val="sr-Latn-ME" w:eastAsia="en-US"/>
        </w:rPr>
        <w:tab/>
      </w:r>
      <w:r>
        <w:rPr>
          <w:rFonts w:ascii="Times New Roman" w:hAnsi="Times New Roman"/>
          <w:bCs w:val="0"/>
          <w:szCs w:val="24"/>
          <w:lang w:val="sr-Latn-ME" w:eastAsia="en-US"/>
        </w:rPr>
        <w:tab/>
      </w:r>
      <w:r w:rsidRPr="006E2A7E">
        <w:rPr>
          <w:rFonts w:ascii="Times New Roman" w:hAnsi="Times New Roman"/>
          <w:b/>
          <w:bCs w:val="0"/>
          <w:szCs w:val="24"/>
          <w:lang w:val="sr-Latn-ME" w:eastAsia="en-US"/>
        </w:rPr>
        <w:t>Predsjednica Odbora direktora</w:t>
      </w:r>
    </w:p>
    <w:p w14:paraId="4A59A556" w14:textId="5BF6C59F" w:rsidR="006E2A7E" w:rsidRPr="006E2A7E" w:rsidRDefault="006E2A7E" w:rsidP="006E2A7E">
      <w:pPr>
        <w:tabs>
          <w:tab w:val="left" w:pos="1590"/>
        </w:tabs>
        <w:spacing w:before="60" w:after="120" w:line="276" w:lineRule="auto"/>
        <w:jc w:val="center"/>
        <w:rPr>
          <w:rFonts w:ascii="Times New Roman" w:hAnsi="Times New Roman"/>
          <w:bCs w:val="0"/>
          <w:szCs w:val="24"/>
          <w:lang w:val="sr-Latn-ME" w:eastAsia="en-US"/>
        </w:rPr>
      </w:pPr>
      <w:r w:rsidRPr="006E2A7E">
        <w:rPr>
          <w:rFonts w:ascii="Times New Roman" w:hAnsi="Times New Roman"/>
          <w:bCs w:val="0"/>
          <w:szCs w:val="24"/>
          <w:lang w:val="sr-Latn-ME" w:eastAsia="en-US"/>
        </w:rPr>
        <w:tab/>
      </w:r>
      <w:r w:rsidRPr="006E2A7E">
        <w:rPr>
          <w:rFonts w:ascii="Times New Roman" w:hAnsi="Times New Roman"/>
          <w:bCs w:val="0"/>
          <w:szCs w:val="24"/>
          <w:lang w:val="sr-Latn-ME" w:eastAsia="en-US"/>
        </w:rPr>
        <w:tab/>
      </w:r>
      <w:r w:rsidRPr="006E2A7E">
        <w:rPr>
          <w:rFonts w:ascii="Times New Roman" w:hAnsi="Times New Roman"/>
          <w:bCs w:val="0"/>
          <w:szCs w:val="24"/>
          <w:lang w:val="sr-Latn-ME" w:eastAsia="en-US"/>
        </w:rPr>
        <w:tab/>
      </w:r>
      <w:r w:rsidRPr="006E2A7E">
        <w:rPr>
          <w:rFonts w:ascii="Times New Roman" w:hAnsi="Times New Roman"/>
          <w:bCs w:val="0"/>
          <w:szCs w:val="24"/>
          <w:lang w:val="sr-Latn-ME" w:eastAsia="en-US"/>
        </w:rPr>
        <w:tab/>
      </w:r>
      <w:r w:rsidRPr="006E2A7E">
        <w:rPr>
          <w:rFonts w:ascii="Times New Roman" w:hAnsi="Times New Roman"/>
          <w:bCs w:val="0"/>
          <w:szCs w:val="24"/>
          <w:lang w:val="sr-Latn-ME" w:eastAsia="en-US"/>
        </w:rPr>
        <w:tab/>
        <w:t xml:space="preserve">          </w:t>
      </w:r>
      <w:r>
        <w:rPr>
          <w:rFonts w:ascii="Times New Roman" w:hAnsi="Times New Roman"/>
          <w:bCs w:val="0"/>
          <w:szCs w:val="24"/>
          <w:lang w:val="sr-Latn-ME" w:eastAsia="en-US"/>
        </w:rPr>
        <w:t xml:space="preserve">  </w:t>
      </w:r>
      <w:r w:rsidRPr="006E2A7E">
        <w:rPr>
          <w:rFonts w:ascii="Times New Roman" w:hAnsi="Times New Roman"/>
          <w:bCs w:val="0"/>
          <w:szCs w:val="24"/>
          <w:lang w:val="sr-Latn-ME" w:eastAsia="en-US"/>
        </w:rPr>
        <w:t xml:space="preserve"> Je</w:t>
      </w:r>
      <w:r>
        <w:rPr>
          <w:rFonts w:ascii="Times New Roman" w:hAnsi="Times New Roman"/>
          <w:bCs w:val="0"/>
          <w:szCs w:val="24"/>
          <w:lang w:val="sr-Latn-ME" w:eastAsia="en-US"/>
        </w:rPr>
        <w:t>lena Gardašević, dipl.inž.građ.</w:t>
      </w:r>
    </w:p>
    <w:p w14:paraId="4E771B18" w14:textId="2DFDF7E1" w:rsidR="00EF1D5B" w:rsidRPr="00842452" w:rsidRDefault="006E2A7E" w:rsidP="00842452">
      <w:pPr>
        <w:tabs>
          <w:tab w:val="left" w:pos="1590"/>
        </w:tabs>
        <w:spacing w:before="60" w:after="120" w:line="276" w:lineRule="auto"/>
        <w:jc w:val="center"/>
        <w:rPr>
          <w:rFonts w:ascii="Times New Roman" w:hAnsi="Times New Roman"/>
          <w:bCs w:val="0"/>
          <w:szCs w:val="24"/>
          <w:lang w:val="sr-Latn-ME" w:eastAsia="en-US"/>
        </w:rPr>
      </w:pPr>
      <w:r w:rsidRPr="006E2A7E">
        <w:rPr>
          <w:rFonts w:ascii="Times New Roman" w:hAnsi="Times New Roman"/>
          <w:bCs w:val="0"/>
          <w:szCs w:val="24"/>
          <w:lang w:val="sr-Latn-ME" w:eastAsia="en-US"/>
        </w:rPr>
        <w:t xml:space="preserve">                                                                              ______________________</w:t>
      </w:r>
      <w:bookmarkStart w:id="0" w:name="_GoBack"/>
      <w:bookmarkEnd w:id="0"/>
    </w:p>
    <w:p w14:paraId="668C453B" w14:textId="77777777" w:rsidR="00E42FE7" w:rsidRPr="00E42FE7" w:rsidRDefault="00E42FE7" w:rsidP="00E42FE7">
      <w:pPr>
        <w:autoSpaceDE w:val="0"/>
        <w:autoSpaceDN w:val="0"/>
        <w:adjustRightInd w:val="0"/>
        <w:rPr>
          <w:rFonts w:ascii="Arial" w:hAnsi="Arial" w:cs="Arial"/>
          <w:noProof/>
          <w:szCs w:val="24"/>
          <w:lang w:val="sr-Latn-CS"/>
        </w:rPr>
      </w:pPr>
    </w:p>
    <w:sectPr w:rsidR="00E42FE7" w:rsidRPr="00E42FE7" w:rsidSect="00E42FE7">
      <w:footerReference w:type="default" r:id="rId9"/>
      <w:pgSz w:w="12240" w:h="15840"/>
      <w:pgMar w:top="851" w:right="1440" w:bottom="1440" w:left="1440" w:header="708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52CC7" w14:textId="77777777" w:rsidR="008E05D6" w:rsidRDefault="008E05D6" w:rsidP="00BA7396">
      <w:r>
        <w:separator/>
      </w:r>
    </w:p>
  </w:endnote>
  <w:endnote w:type="continuationSeparator" w:id="0">
    <w:p w14:paraId="7F8922C2" w14:textId="77777777" w:rsidR="008E05D6" w:rsidRDefault="008E05D6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FFC76" w14:textId="1ECEC637" w:rsidR="00E42FE7" w:rsidRDefault="00E42FE7">
    <w:pPr>
      <w:pStyle w:val="Footer"/>
    </w:pPr>
  </w:p>
  <w:p w14:paraId="61C28420" w14:textId="77777777" w:rsidR="00E42FE7" w:rsidRDefault="00E42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3CAB8" w14:textId="77777777" w:rsidR="008E05D6" w:rsidRDefault="008E05D6" w:rsidP="00BA7396">
      <w:r>
        <w:separator/>
      </w:r>
    </w:p>
  </w:footnote>
  <w:footnote w:type="continuationSeparator" w:id="0">
    <w:p w14:paraId="1D30D5D0" w14:textId="77777777" w:rsidR="008E05D6" w:rsidRDefault="008E05D6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354"/>
    <w:multiLevelType w:val="hybridMultilevel"/>
    <w:tmpl w:val="5364BA1A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34ABE"/>
    <w:multiLevelType w:val="hybridMultilevel"/>
    <w:tmpl w:val="19E84904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56973"/>
    <w:multiLevelType w:val="hybridMultilevel"/>
    <w:tmpl w:val="B4941F86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6FE4250"/>
    <w:multiLevelType w:val="hybridMultilevel"/>
    <w:tmpl w:val="C4987428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6AD56CE"/>
    <w:multiLevelType w:val="hybridMultilevel"/>
    <w:tmpl w:val="ABE27A54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04881"/>
    <w:multiLevelType w:val="hybridMultilevel"/>
    <w:tmpl w:val="40AEE7E6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65AD6C38"/>
    <w:multiLevelType w:val="hybridMultilevel"/>
    <w:tmpl w:val="E0FCC102"/>
    <w:lvl w:ilvl="0" w:tplc="72BE6E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3A5592"/>
    <w:multiLevelType w:val="hybridMultilevel"/>
    <w:tmpl w:val="12BE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AB3B98"/>
    <w:multiLevelType w:val="hybridMultilevel"/>
    <w:tmpl w:val="CE86746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75369"/>
    <w:multiLevelType w:val="hybridMultilevel"/>
    <w:tmpl w:val="93222BC8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4"/>
  </w:num>
  <w:num w:numId="5">
    <w:abstractNumId w:val="6"/>
  </w:num>
  <w:num w:numId="6">
    <w:abstractNumId w:val="2"/>
  </w:num>
  <w:num w:numId="7">
    <w:abstractNumId w:val="15"/>
  </w:num>
  <w:num w:numId="8">
    <w:abstractNumId w:val="19"/>
  </w:num>
  <w:num w:numId="9">
    <w:abstractNumId w:val="30"/>
  </w:num>
  <w:num w:numId="10">
    <w:abstractNumId w:val="21"/>
  </w:num>
  <w:num w:numId="11">
    <w:abstractNumId w:val="8"/>
  </w:num>
  <w:num w:numId="12">
    <w:abstractNumId w:val="13"/>
  </w:num>
  <w:num w:numId="13">
    <w:abstractNumId w:val="20"/>
  </w:num>
  <w:num w:numId="14">
    <w:abstractNumId w:val="20"/>
  </w:num>
  <w:num w:numId="15">
    <w:abstractNumId w:val="12"/>
  </w:num>
  <w:num w:numId="16">
    <w:abstractNumId w:val="28"/>
  </w:num>
  <w:num w:numId="17">
    <w:abstractNumId w:val="17"/>
  </w:num>
  <w:num w:numId="18">
    <w:abstractNumId w:val="9"/>
  </w:num>
  <w:num w:numId="19">
    <w:abstractNumId w:val="3"/>
  </w:num>
  <w:num w:numId="20">
    <w:abstractNumId w:val="23"/>
  </w:num>
  <w:num w:numId="21">
    <w:abstractNumId w:val="16"/>
  </w:num>
  <w:num w:numId="22">
    <w:abstractNumId w:val="25"/>
  </w:num>
  <w:num w:numId="23">
    <w:abstractNumId w:val="10"/>
  </w:num>
  <w:num w:numId="24">
    <w:abstractNumId w:val="27"/>
  </w:num>
  <w:num w:numId="25">
    <w:abstractNumId w:val="29"/>
  </w:num>
  <w:num w:numId="26">
    <w:abstractNumId w:val="26"/>
  </w:num>
  <w:num w:numId="27">
    <w:abstractNumId w:val="18"/>
  </w:num>
  <w:num w:numId="28">
    <w:abstractNumId w:val="22"/>
  </w:num>
  <w:num w:numId="29">
    <w:abstractNumId w:val="31"/>
  </w:num>
  <w:num w:numId="30">
    <w:abstractNumId w:val="0"/>
  </w:num>
  <w:num w:numId="31">
    <w:abstractNumId w:val="7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55AB"/>
    <w:rsid w:val="000114B5"/>
    <w:rsid w:val="00032F34"/>
    <w:rsid w:val="00033473"/>
    <w:rsid w:val="000352AC"/>
    <w:rsid w:val="00043CCD"/>
    <w:rsid w:val="00050721"/>
    <w:rsid w:val="000511F0"/>
    <w:rsid w:val="000562D6"/>
    <w:rsid w:val="000629D8"/>
    <w:rsid w:val="00067FCF"/>
    <w:rsid w:val="000716AC"/>
    <w:rsid w:val="00075306"/>
    <w:rsid w:val="00081989"/>
    <w:rsid w:val="000C27BD"/>
    <w:rsid w:val="000E5392"/>
    <w:rsid w:val="000E7E95"/>
    <w:rsid w:val="000E7FBD"/>
    <w:rsid w:val="000F05ED"/>
    <w:rsid w:val="00136E1D"/>
    <w:rsid w:val="00145191"/>
    <w:rsid w:val="00154203"/>
    <w:rsid w:val="00154647"/>
    <w:rsid w:val="00162BB1"/>
    <w:rsid w:val="001962EC"/>
    <w:rsid w:val="001A019D"/>
    <w:rsid w:val="001A6E4D"/>
    <w:rsid w:val="001C3BC4"/>
    <w:rsid w:val="001C7348"/>
    <w:rsid w:val="001C7884"/>
    <w:rsid w:val="001D0BF0"/>
    <w:rsid w:val="001E1794"/>
    <w:rsid w:val="001E3E69"/>
    <w:rsid w:val="001F1799"/>
    <w:rsid w:val="001F2927"/>
    <w:rsid w:val="001F4328"/>
    <w:rsid w:val="001F74A2"/>
    <w:rsid w:val="002072BA"/>
    <w:rsid w:val="00214EAA"/>
    <w:rsid w:val="002170D7"/>
    <w:rsid w:val="002226D5"/>
    <w:rsid w:val="00223223"/>
    <w:rsid w:val="002251D6"/>
    <w:rsid w:val="00235BF5"/>
    <w:rsid w:val="00241D12"/>
    <w:rsid w:val="00244B91"/>
    <w:rsid w:val="00267C7D"/>
    <w:rsid w:val="00267EE7"/>
    <w:rsid w:val="00282840"/>
    <w:rsid w:val="00284A91"/>
    <w:rsid w:val="00294662"/>
    <w:rsid w:val="00295023"/>
    <w:rsid w:val="002A6869"/>
    <w:rsid w:val="002C0657"/>
    <w:rsid w:val="002D1A66"/>
    <w:rsid w:val="002E7569"/>
    <w:rsid w:val="00310915"/>
    <w:rsid w:val="00322389"/>
    <w:rsid w:val="00322DFF"/>
    <w:rsid w:val="003404BC"/>
    <w:rsid w:val="00357476"/>
    <w:rsid w:val="00364F56"/>
    <w:rsid w:val="00365F7F"/>
    <w:rsid w:val="0038078B"/>
    <w:rsid w:val="00382BF7"/>
    <w:rsid w:val="003843F6"/>
    <w:rsid w:val="00391909"/>
    <w:rsid w:val="00392F99"/>
    <w:rsid w:val="00394567"/>
    <w:rsid w:val="00395587"/>
    <w:rsid w:val="003A0C6D"/>
    <w:rsid w:val="003B5BF3"/>
    <w:rsid w:val="003C4D88"/>
    <w:rsid w:val="003E2C66"/>
    <w:rsid w:val="003E3E0B"/>
    <w:rsid w:val="003F2A34"/>
    <w:rsid w:val="003F334E"/>
    <w:rsid w:val="0040042D"/>
    <w:rsid w:val="00413AFE"/>
    <w:rsid w:val="00417C8B"/>
    <w:rsid w:val="004419E4"/>
    <w:rsid w:val="00461690"/>
    <w:rsid w:val="0047459A"/>
    <w:rsid w:val="004914AF"/>
    <w:rsid w:val="00494A64"/>
    <w:rsid w:val="004A15E1"/>
    <w:rsid w:val="004A4396"/>
    <w:rsid w:val="004A5319"/>
    <w:rsid w:val="004B549B"/>
    <w:rsid w:val="004C1FDC"/>
    <w:rsid w:val="004C502D"/>
    <w:rsid w:val="004E1351"/>
    <w:rsid w:val="004F4F9C"/>
    <w:rsid w:val="00504237"/>
    <w:rsid w:val="005069E9"/>
    <w:rsid w:val="0054756C"/>
    <w:rsid w:val="005756F1"/>
    <w:rsid w:val="005805F3"/>
    <w:rsid w:val="00583723"/>
    <w:rsid w:val="005B7420"/>
    <w:rsid w:val="005C4266"/>
    <w:rsid w:val="005D39FC"/>
    <w:rsid w:val="005D43E5"/>
    <w:rsid w:val="005E1B35"/>
    <w:rsid w:val="005E5037"/>
    <w:rsid w:val="005F00B7"/>
    <w:rsid w:val="005F03ED"/>
    <w:rsid w:val="005F283F"/>
    <w:rsid w:val="005F6D49"/>
    <w:rsid w:val="00601210"/>
    <w:rsid w:val="006129CD"/>
    <w:rsid w:val="00631DD3"/>
    <w:rsid w:val="00655AF0"/>
    <w:rsid w:val="00667956"/>
    <w:rsid w:val="006710AA"/>
    <w:rsid w:val="006729C3"/>
    <w:rsid w:val="00673F68"/>
    <w:rsid w:val="00681DE1"/>
    <w:rsid w:val="00692025"/>
    <w:rsid w:val="006A1B2C"/>
    <w:rsid w:val="006A3B25"/>
    <w:rsid w:val="006A3B76"/>
    <w:rsid w:val="006B4020"/>
    <w:rsid w:val="006C4F93"/>
    <w:rsid w:val="006D0308"/>
    <w:rsid w:val="006E2A7E"/>
    <w:rsid w:val="006E4E97"/>
    <w:rsid w:val="006F1605"/>
    <w:rsid w:val="00702CFF"/>
    <w:rsid w:val="007043B6"/>
    <w:rsid w:val="00705E35"/>
    <w:rsid w:val="00721692"/>
    <w:rsid w:val="00721DB9"/>
    <w:rsid w:val="00722885"/>
    <w:rsid w:val="00730DD1"/>
    <w:rsid w:val="00732071"/>
    <w:rsid w:val="00733149"/>
    <w:rsid w:val="00736E8D"/>
    <w:rsid w:val="007378EF"/>
    <w:rsid w:val="00741A35"/>
    <w:rsid w:val="007546DB"/>
    <w:rsid w:val="00762C49"/>
    <w:rsid w:val="007713F0"/>
    <w:rsid w:val="007849D1"/>
    <w:rsid w:val="00791A59"/>
    <w:rsid w:val="007A0E42"/>
    <w:rsid w:val="007A1C7D"/>
    <w:rsid w:val="007C12EB"/>
    <w:rsid w:val="007C585B"/>
    <w:rsid w:val="007D05DC"/>
    <w:rsid w:val="007D6A31"/>
    <w:rsid w:val="00800EBF"/>
    <w:rsid w:val="00806745"/>
    <w:rsid w:val="008169A7"/>
    <w:rsid w:val="008264C0"/>
    <w:rsid w:val="008301C9"/>
    <w:rsid w:val="008322D4"/>
    <w:rsid w:val="00833765"/>
    <w:rsid w:val="00842452"/>
    <w:rsid w:val="0085327D"/>
    <w:rsid w:val="00854E29"/>
    <w:rsid w:val="00867B03"/>
    <w:rsid w:val="00871235"/>
    <w:rsid w:val="00876D86"/>
    <w:rsid w:val="008921DD"/>
    <w:rsid w:val="008961D5"/>
    <w:rsid w:val="008A2781"/>
    <w:rsid w:val="008B09E9"/>
    <w:rsid w:val="008C0535"/>
    <w:rsid w:val="008C4138"/>
    <w:rsid w:val="008C441E"/>
    <w:rsid w:val="008E05D6"/>
    <w:rsid w:val="008E1EE2"/>
    <w:rsid w:val="008E4862"/>
    <w:rsid w:val="008E6C79"/>
    <w:rsid w:val="008F47BD"/>
    <w:rsid w:val="0091493A"/>
    <w:rsid w:val="00921DDB"/>
    <w:rsid w:val="00922EDA"/>
    <w:rsid w:val="00924D63"/>
    <w:rsid w:val="009355D1"/>
    <w:rsid w:val="009357EC"/>
    <w:rsid w:val="00943F77"/>
    <w:rsid w:val="00952D09"/>
    <w:rsid w:val="009535C3"/>
    <w:rsid w:val="00960A46"/>
    <w:rsid w:val="00972845"/>
    <w:rsid w:val="00973BEB"/>
    <w:rsid w:val="00981466"/>
    <w:rsid w:val="00984C72"/>
    <w:rsid w:val="009874EB"/>
    <w:rsid w:val="00987A86"/>
    <w:rsid w:val="009B538E"/>
    <w:rsid w:val="009C6DB0"/>
    <w:rsid w:val="009E11A4"/>
    <w:rsid w:val="00A07773"/>
    <w:rsid w:val="00A2108A"/>
    <w:rsid w:val="00A25B34"/>
    <w:rsid w:val="00A265F9"/>
    <w:rsid w:val="00A27078"/>
    <w:rsid w:val="00A34E9B"/>
    <w:rsid w:val="00A71595"/>
    <w:rsid w:val="00A82F42"/>
    <w:rsid w:val="00A875F3"/>
    <w:rsid w:val="00A94790"/>
    <w:rsid w:val="00AA117E"/>
    <w:rsid w:val="00AC6578"/>
    <w:rsid w:val="00AD100C"/>
    <w:rsid w:val="00AF06EA"/>
    <w:rsid w:val="00AF1C9E"/>
    <w:rsid w:val="00AF2885"/>
    <w:rsid w:val="00B147B8"/>
    <w:rsid w:val="00B1537D"/>
    <w:rsid w:val="00B2646E"/>
    <w:rsid w:val="00B3542B"/>
    <w:rsid w:val="00B40AA1"/>
    <w:rsid w:val="00B535B4"/>
    <w:rsid w:val="00B61692"/>
    <w:rsid w:val="00B663BC"/>
    <w:rsid w:val="00B7089B"/>
    <w:rsid w:val="00B71BEC"/>
    <w:rsid w:val="00B85416"/>
    <w:rsid w:val="00B90368"/>
    <w:rsid w:val="00B9599A"/>
    <w:rsid w:val="00BA7396"/>
    <w:rsid w:val="00BA7877"/>
    <w:rsid w:val="00BB5C35"/>
    <w:rsid w:val="00BD1ABD"/>
    <w:rsid w:val="00BD4282"/>
    <w:rsid w:val="00BE11B9"/>
    <w:rsid w:val="00C03D31"/>
    <w:rsid w:val="00C11112"/>
    <w:rsid w:val="00C111D8"/>
    <w:rsid w:val="00C11751"/>
    <w:rsid w:val="00C12BE0"/>
    <w:rsid w:val="00C14DE4"/>
    <w:rsid w:val="00C179F9"/>
    <w:rsid w:val="00C450DD"/>
    <w:rsid w:val="00C5148C"/>
    <w:rsid w:val="00C549B4"/>
    <w:rsid w:val="00C66A02"/>
    <w:rsid w:val="00C6732D"/>
    <w:rsid w:val="00C72668"/>
    <w:rsid w:val="00C75DF0"/>
    <w:rsid w:val="00C773E3"/>
    <w:rsid w:val="00C85797"/>
    <w:rsid w:val="00C87DA2"/>
    <w:rsid w:val="00CB71B8"/>
    <w:rsid w:val="00CD7759"/>
    <w:rsid w:val="00D06D2A"/>
    <w:rsid w:val="00D1141F"/>
    <w:rsid w:val="00D13253"/>
    <w:rsid w:val="00D25692"/>
    <w:rsid w:val="00D25C76"/>
    <w:rsid w:val="00D2720B"/>
    <w:rsid w:val="00D27C82"/>
    <w:rsid w:val="00D34372"/>
    <w:rsid w:val="00D36EDF"/>
    <w:rsid w:val="00D4308A"/>
    <w:rsid w:val="00D77412"/>
    <w:rsid w:val="00D87CB1"/>
    <w:rsid w:val="00DA0FAA"/>
    <w:rsid w:val="00DA645F"/>
    <w:rsid w:val="00DB1891"/>
    <w:rsid w:val="00DB205A"/>
    <w:rsid w:val="00DC464D"/>
    <w:rsid w:val="00DC5550"/>
    <w:rsid w:val="00DF32CE"/>
    <w:rsid w:val="00DF5BDF"/>
    <w:rsid w:val="00E008DA"/>
    <w:rsid w:val="00E3478E"/>
    <w:rsid w:val="00E42FE7"/>
    <w:rsid w:val="00E530F3"/>
    <w:rsid w:val="00E61671"/>
    <w:rsid w:val="00E721E9"/>
    <w:rsid w:val="00E80201"/>
    <w:rsid w:val="00E93D03"/>
    <w:rsid w:val="00EA3400"/>
    <w:rsid w:val="00EC1277"/>
    <w:rsid w:val="00EC58BD"/>
    <w:rsid w:val="00ED0AF4"/>
    <w:rsid w:val="00ED0F74"/>
    <w:rsid w:val="00ED4766"/>
    <w:rsid w:val="00EE1D7A"/>
    <w:rsid w:val="00EF1D5B"/>
    <w:rsid w:val="00F14603"/>
    <w:rsid w:val="00F20105"/>
    <w:rsid w:val="00F20F7C"/>
    <w:rsid w:val="00F32FF3"/>
    <w:rsid w:val="00F6226A"/>
    <w:rsid w:val="00F72683"/>
    <w:rsid w:val="00F7433F"/>
    <w:rsid w:val="00F76057"/>
    <w:rsid w:val="00F829CD"/>
    <w:rsid w:val="00F9642C"/>
    <w:rsid w:val="00FA6472"/>
    <w:rsid w:val="00FA76B0"/>
    <w:rsid w:val="00FB1374"/>
    <w:rsid w:val="00FB1B5F"/>
    <w:rsid w:val="00FB4752"/>
    <w:rsid w:val="00FB5EE2"/>
    <w:rsid w:val="00FB6BD5"/>
    <w:rsid w:val="00FB7CBA"/>
    <w:rsid w:val="00FC2A13"/>
    <w:rsid w:val="00FE033F"/>
    <w:rsid w:val="00FE4FEF"/>
    <w:rsid w:val="00FF0329"/>
    <w:rsid w:val="00FF1494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7F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21"/>
    <w:rPr>
      <w:rFonts w:ascii="Garamond" w:eastAsia="Times New Roman" w:hAnsi="Garamond"/>
      <w:bCs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507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21"/>
    <w:rPr>
      <w:rFonts w:ascii="Garamond" w:eastAsia="Times New Roman" w:hAnsi="Garamond"/>
      <w:bCs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50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9579-2CBD-4A5F-9014-001DC375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Korisnik</cp:lastModifiedBy>
  <cp:revision>2</cp:revision>
  <cp:lastPrinted>2025-03-17T11:22:00Z</cp:lastPrinted>
  <dcterms:created xsi:type="dcterms:W3CDTF">2025-03-21T11:57:00Z</dcterms:created>
  <dcterms:modified xsi:type="dcterms:W3CDTF">2025-03-21T11:57:00Z</dcterms:modified>
</cp:coreProperties>
</file>