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E61CE" w14:textId="24654E58" w:rsidR="00856390" w:rsidRPr="002E361E" w:rsidRDefault="00713755" w:rsidP="002E361E">
      <w:pPr>
        <w:ind w:firstLine="708"/>
        <w:jc w:val="both"/>
        <w:rPr>
          <w:lang w:val="sr-Latn-CS"/>
        </w:rPr>
      </w:pPr>
      <w:r w:rsidRPr="004D7F69">
        <w:rPr>
          <w:lang w:val="sr-Latn-CS"/>
        </w:rPr>
        <w:t>Na osnovu člana</w:t>
      </w:r>
      <w:r w:rsidRPr="00BA7579">
        <w:rPr>
          <w:color w:val="FF0000"/>
          <w:lang w:val="sr-Latn-CS"/>
        </w:rPr>
        <w:t xml:space="preserve"> </w:t>
      </w:r>
      <w:r w:rsidR="00F30621" w:rsidRPr="00BA7579">
        <w:rPr>
          <w:color w:val="FF0000"/>
          <w:lang w:val="sr-Latn-CS"/>
        </w:rPr>
        <w:t xml:space="preserve"> </w:t>
      </w:r>
      <w:r w:rsidR="00162ACD">
        <w:rPr>
          <w:lang w:val="sr-Latn-CS"/>
        </w:rPr>
        <w:t>38 stav 1 tač.</w:t>
      </w:r>
      <w:r w:rsidR="00F30621" w:rsidRPr="00F30621">
        <w:rPr>
          <w:lang w:val="sr-Latn-CS"/>
        </w:rPr>
        <w:t xml:space="preserve"> </w:t>
      </w:r>
      <w:r w:rsidR="00980E32">
        <w:rPr>
          <w:lang w:val="sr-Latn-CS"/>
        </w:rPr>
        <w:t>2</w:t>
      </w:r>
      <w:r w:rsidR="00F30621" w:rsidRPr="00F30621">
        <w:rPr>
          <w:lang w:val="sr-Latn-CS"/>
        </w:rPr>
        <w:t xml:space="preserve"> </w:t>
      </w:r>
      <w:r w:rsidR="00162ACD">
        <w:rPr>
          <w:lang w:val="sr-Latn-CS"/>
        </w:rPr>
        <w:t xml:space="preserve">i 30 </w:t>
      </w:r>
      <w:r w:rsidR="00F30621" w:rsidRPr="00F30621">
        <w:rPr>
          <w:lang w:val="sr-Latn-CS"/>
        </w:rPr>
        <w:t>Zakona o lokalnoj samoupravi (</w:t>
      </w:r>
      <w:r w:rsidR="00B64FB0">
        <w:rPr>
          <w:lang w:val="sr-Latn-CS"/>
        </w:rPr>
        <w:t xml:space="preserve">"Službeni list Crne Gore", br. </w:t>
      </w:r>
      <w:r w:rsidR="00DD36C4">
        <w:rPr>
          <w:lang w:val="sr-Latn-CS"/>
        </w:rPr>
        <w:t xml:space="preserve">2/18, 34/19, </w:t>
      </w:r>
      <w:r w:rsidR="00F30621" w:rsidRPr="00F30621">
        <w:rPr>
          <w:lang w:val="sr-Latn-CS"/>
        </w:rPr>
        <w:t>3</w:t>
      </w:r>
      <w:r w:rsidR="00DD36C4">
        <w:rPr>
          <w:lang w:val="sr-Latn-CS"/>
        </w:rPr>
        <w:t xml:space="preserve">8/20, 50/22, 84/22, 81/25 i </w:t>
      </w:r>
      <w:r w:rsidR="00F30621" w:rsidRPr="00F30621">
        <w:rPr>
          <w:lang w:val="sr-Latn-CS"/>
        </w:rPr>
        <w:t>98/25)</w:t>
      </w:r>
      <w:r>
        <w:rPr>
          <w:lang w:val="sr-Latn-CS"/>
        </w:rPr>
        <w:t>,</w:t>
      </w:r>
      <w:r w:rsidR="00D00583">
        <w:rPr>
          <w:lang w:val="sr-Latn-CS"/>
        </w:rPr>
        <w:t xml:space="preserve"> </w:t>
      </w:r>
      <w:r>
        <w:rPr>
          <w:lang w:val="sr-Latn-CS"/>
        </w:rPr>
        <w:t>člana 35  stav 1 tačka 9 i člana 38 stav 1 Statuta opštine Nikšić („Službeni list CG - Opštinski propisi“, br</w:t>
      </w:r>
      <w:r>
        <w:rPr>
          <w:lang w:val="sr-Latn-ME"/>
        </w:rPr>
        <w:t>.</w:t>
      </w:r>
      <w:r>
        <w:rPr>
          <w:lang w:val="sr-Latn-CS"/>
        </w:rPr>
        <w:t xml:space="preserve"> </w:t>
      </w:r>
      <w:r w:rsidR="00DD36C4" w:rsidRPr="00DD36C4">
        <w:rPr>
          <w:lang w:val="sr-Latn-CS"/>
        </w:rPr>
        <w:t>31/18, 21/23, 62/25 i 42/25</w:t>
      </w:r>
      <w:r>
        <w:rPr>
          <w:lang w:val="sr-Latn-CS"/>
        </w:rPr>
        <w:t>), Skupština opštine Nikšić, na sjednici održanoj ________20</w:t>
      </w:r>
      <w:r>
        <w:rPr>
          <w:lang w:val="sr-Latn-ME"/>
        </w:rPr>
        <w:t>2</w:t>
      </w:r>
      <w:r w:rsidR="00F30621">
        <w:rPr>
          <w:lang w:val="sr-Latn-ME"/>
        </w:rPr>
        <w:t>6</w:t>
      </w:r>
      <w:r>
        <w:rPr>
          <w:lang w:val="sr-Latn-CS"/>
        </w:rPr>
        <w:t>.godine, donijela je</w:t>
      </w:r>
    </w:p>
    <w:p w14:paraId="7ADD7C5A" w14:textId="77777777" w:rsidR="00856390" w:rsidRDefault="00713755">
      <w:pPr>
        <w:pStyle w:val="Style"/>
        <w:spacing w:before="240" w:line="249" w:lineRule="exact"/>
        <w:ind w:left="4023" w:right="34"/>
        <w:rPr>
          <w:b/>
          <w:bCs/>
          <w:sz w:val="23"/>
          <w:szCs w:val="23"/>
        </w:rPr>
      </w:pPr>
      <w:r>
        <w:rPr>
          <w:b/>
          <w:bCs/>
          <w:sz w:val="23"/>
          <w:szCs w:val="23"/>
        </w:rPr>
        <w:t xml:space="preserve">ODLUKU </w:t>
      </w:r>
    </w:p>
    <w:p w14:paraId="611C92A7" w14:textId="77777777" w:rsidR="00F30621" w:rsidRPr="00F30621" w:rsidRDefault="00F30621" w:rsidP="002E361E">
      <w:pPr>
        <w:pStyle w:val="Style"/>
        <w:spacing w:line="276" w:lineRule="auto"/>
        <w:ind w:right="34"/>
        <w:jc w:val="center"/>
        <w:rPr>
          <w:b/>
          <w:bCs/>
          <w:sz w:val="23"/>
          <w:szCs w:val="23"/>
        </w:rPr>
      </w:pPr>
      <w:proofErr w:type="gramStart"/>
      <w:r w:rsidRPr="00F30621">
        <w:rPr>
          <w:b/>
          <w:bCs/>
          <w:sz w:val="23"/>
          <w:szCs w:val="23"/>
        </w:rPr>
        <w:t>o</w:t>
      </w:r>
      <w:proofErr w:type="gramEnd"/>
      <w:r w:rsidRPr="00F30621">
        <w:rPr>
          <w:b/>
          <w:bCs/>
          <w:sz w:val="23"/>
          <w:szCs w:val="23"/>
        </w:rPr>
        <w:t xml:space="preserve"> </w:t>
      </w:r>
      <w:proofErr w:type="spellStart"/>
      <w:r w:rsidRPr="00F30621">
        <w:rPr>
          <w:b/>
          <w:bCs/>
          <w:sz w:val="23"/>
          <w:szCs w:val="23"/>
        </w:rPr>
        <w:t>davanju</w:t>
      </w:r>
      <w:proofErr w:type="spellEnd"/>
      <w:r w:rsidRPr="00F30621">
        <w:rPr>
          <w:b/>
          <w:bCs/>
          <w:sz w:val="23"/>
          <w:szCs w:val="23"/>
        </w:rPr>
        <w:t xml:space="preserve"> </w:t>
      </w:r>
      <w:proofErr w:type="spellStart"/>
      <w:r w:rsidRPr="00F30621">
        <w:rPr>
          <w:b/>
          <w:bCs/>
          <w:sz w:val="23"/>
          <w:szCs w:val="23"/>
        </w:rPr>
        <w:t>saglasnosti</w:t>
      </w:r>
      <w:proofErr w:type="spellEnd"/>
      <w:r w:rsidRPr="00F30621">
        <w:rPr>
          <w:b/>
          <w:bCs/>
          <w:sz w:val="23"/>
          <w:szCs w:val="23"/>
        </w:rPr>
        <w:t xml:space="preserve"> </w:t>
      </w:r>
      <w:proofErr w:type="spellStart"/>
      <w:r w:rsidRPr="00F30621">
        <w:rPr>
          <w:b/>
          <w:bCs/>
          <w:sz w:val="23"/>
          <w:szCs w:val="23"/>
        </w:rPr>
        <w:t>za</w:t>
      </w:r>
      <w:proofErr w:type="spellEnd"/>
      <w:r w:rsidRPr="00F30621">
        <w:rPr>
          <w:b/>
          <w:bCs/>
          <w:sz w:val="23"/>
          <w:szCs w:val="23"/>
        </w:rPr>
        <w:t xml:space="preserve"> </w:t>
      </w:r>
      <w:proofErr w:type="spellStart"/>
      <w:r w:rsidRPr="00F30621">
        <w:rPr>
          <w:b/>
          <w:bCs/>
          <w:sz w:val="23"/>
          <w:szCs w:val="23"/>
        </w:rPr>
        <w:t>zaključenje</w:t>
      </w:r>
      <w:proofErr w:type="spellEnd"/>
      <w:r w:rsidRPr="00F30621">
        <w:rPr>
          <w:b/>
          <w:bCs/>
          <w:sz w:val="23"/>
          <w:szCs w:val="23"/>
        </w:rPr>
        <w:t xml:space="preserve"> </w:t>
      </w:r>
      <w:proofErr w:type="spellStart"/>
      <w:r w:rsidRPr="00F30621">
        <w:rPr>
          <w:b/>
          <w:bCs/>
          <w:sz w:val="23"/>
          <w:szCs w:val="23"/>
        </w:rPr>
        <w:t>Ugovora</w:t>
      </w:r>
      <w:proofErr w:type="spellEnd"/>
      <w:r w:rsidRPr="00F30621">
        <w:rPr>
          <w:b/>
          <w:bCs/>
          <w:sz w:val="23"/>
          <w:szCs w:val="23"/>
        </w:rPr>
        <w:t xml:space="preserve"> o </w:t>
      </w:r>
      <w:proofErr w:type="spellStart"/>
      <w:r w:rsidRPr="00F30621">
        <w:rPr>
          <w:b/>
          <w:bCs/>
          <w:sz w:val="23"/>
          <w:szCs w:val="23"/>
        </w:rPr>
        <w:t>regulisanju</w:t>
      </w:r>
      <w:proofErr w:type="spellEnd"/>
      <w:r w:rsidRPr="00F30621">
        <w:rPr>
          <w:b/>
          <w:bCs/>
          <w:sz w:val="23"/>
          <w:szCs w:val="23"/>
        </w:rPr>
        <w:t xml:space="preserve"> </w:t>
      </w:r>
      <w:proofErr w:type="spellStart"/>
      <w:r w:rsidRPr="00F30621">
        <w:rPr>
          <w:b/>
          <w:bCs/>
          <w:sz w:val="23"/>
          <w:szCs w:val="23"/>
        </w:rPr>
        <w:t>međusobnih</w:t>
      </w:r>
      <w:proofErr w:type="spellEnd"/>
      <w:r w:rsidRPr="00F30621">
        <w:rPr>
          <w:b/>
          <w:bCs/>
          <w:sz w:val="23"/>
          <w:szCs w:val="23"/>
        </w:rPr>
        <w:t xml:space="preserve"> </w:t>
      </w:r>
      <w:proofErr w:type="spellStart"/>
      <w:r w:rsidRPr="00F30621">
        <w:rPr>
          <w:b/>
          <w:bCs/>
          <w:sz w:val="23"/>
          <w:szCs w:val="23"/>
        </w:rPr>
        <w:t>prava</w:t>
      </w:r>
      <w:proofErr w:type="spellEnd"/>
      <w:r w:rsidRPr="00F30621">
        <w:rPr>
          <w:b/>
          <w:bCs/>
          <w:sz w:val="23"/>
          <w:szCs w:val="23"/>
        </w:rPr>
        <w:t xml:space="preserve"> i </w:t>
      </w:r>
      <w:proofErr w:type="spellStart"/>
      <w:r w:rsidRPr="00F30621">
        <w:rPr>
          <w:b/>
          <w:bCs/>
          <w:sz w:val="23"/>
          <w:szCs w:val="23"/>
        </w:rPr>
        <w:t>obaveza</w:t>
      </w:r>
      <w:proofErr w:type="spellEnd"/>
      <w:r w:rsidRPr="00F30621">
        <w:rPr>
          <w:b/>
          <w:bCs/>
          <w:sz w:val="23"/>
          <w:szCs w:val="23"/>
        </w:rPr>
        <w:t xml:space="preserve"> </w:t>
      </w:r>
      <w:proofErr w:type="spellStart"/>
      <w:r w:rsidRPr="00F30621">
        <w:rPr>
          <w:b/>
          <w:bCs/>
          <w:sz w:val="23"/>
          <w:szCs w:val="23"/>
        </w:rPr>
        <w:t>između</w:t>
      </w:r>
      <w:proofErr w:type="spellEnd"/>
      <w:r w:rsidRPr="00F30621">
        <w:rPr>
          <w:b/>
          <w:bCs/>
          <w:sz w:val="23"/>
          <w:szCs w:val="23"/>
        </w:rPr>
        <w:t xml:space="preserve"> </w:t>
      </w:r>
      <w:proofErr w:type="spellStart"/>
      <w:r w:rsidRPr="00F30621">
        <w:rPr>
          <w:b/>
          <w:bCs/>
          <w:sz w:val="23"/>
          <w:szCs w:val="23"/>
        </w:rPr>
        <w:t>Opštine</w:t>
      </w:r>
      <w:proofErr w:type="spellEnd"/>
      <w:r w:rsidRPr="00F30621">
        <w:rPr>
          <w:b/>
          <w:bCs/>
          <w:sz w:val="23"/>
          <w:szCs w:val="23"/>
        </w:rPr>
        <w:t xml:space="preserve"> </w:t>
      </w:r>
      <w:proofErr w:type="spellStart"/>
      <w:r w:rsidRPr="00F30621">
        <w:rPr>
          <w:b/>
          <w:bCs/>
          <w:sz w:val="23"/>
          <w:szCs w:val="23"/>
        </w:rPr>
        <w:t>Nikšić</w:t>
      </w:r>
      <w:proofErr w:type="spellEnd"/>
      <w:r w:rsidRPr="00F30621">
        <w:rPr>
          <w:b/>
          <w:bCs/>
          <w:sz w:val="23"/>
          <w:szCs w:val="23"/>
        </w:rPr>
        <w:t xml:space="preserve">, DOO "BIG MNE" </w:t>
      </w:r>
      <w:proofErr w:type="spellStart"/>
      <w:r w:rsidRPr="00F30621">
        <w:rPr>
          <w:b/>
          <w:bCs/>
          <w:sz w:val="23"/>
          <w:szCs w:val="23"/>
        </w:rPr>
        <w:t>Podgorica</w:t>
      </w:r>
      <w:proofErr w:type="spellEnd"/>
      <w:r w:rsidRPr="00F30621">
        <w:rPr>
          <w:b/>
          <w:bCs/>
          <w:sz w:val="23"/>
          <w:szCs w:val="23"/>
        </w:rPr>
        <w:t xml:space="preserve"> i DOO "</w:t>
      </w:r>
      <w:proofErr w:type="spellStart"/>
      <w:r w:rsidRPr="00F30621">
        <w:rPr>
          <w:b/>
          <w:bCs/>
          <w:sz w:val="23"/>
          <w:szCs w:val="23"/>
        </w:rPr>
        <w:t>Squarefield</w:t>
      </w:r>
      <w:proofErr w:type="spellEnd"/>
      <w:r w:rsidRPr="00F30621">
        <w:rPr>
          <w:b/>
          <w:bCs/>
          <w:sz w:val="23"/>
          <w:szCs w:val="23"/>
        </w:rPr>
        <w:t xml:space="preserve"> Center" </w:t>
      </w:r>
      <w:proofErr w:type="spellStart"/>
      <w:r w:rsidRPr="00F30621">
        <w:rPr>
          <w:b/>
          <w:bCs/>
          <w:sz w:val="23"/>
          <w:szCs w:val="23"/>
        </w:rPr>
        <w:t>Podgorica</w:t>
      </w:r>
      <w:proofErr w:type="spellEnd"/>
    </w:p>
    <w:p w14:paraId="2032E963" w14:textId="77777777" w:rsidR="00F30621" w:rsidRPr="00F30621" w:rsidRDefault="00F30621" w:rsidP="00F30621">
      <w:pPr>
        <w:pStyle w:val="Style"/>
        <w:spacing w:line="225" w:lineRule="exact"/>
        <w:ind w:right="34"/>
        <w:jc w:val="center"/>
        <w:rPr>
          <w:b/>
          <w:bCs/>
          <w:sz w:val="23"/>
          <w:szCs w:val="23"/>
        </w:rPr>
      </w:pPr>
    </w:p>
    <w:p w14:paraId="5C3030D6" w14:textId="77777777" w:rsidR="00F30621" w:rsidRDefault="00F30621" w:rsidP="00F30621">
      <w:pPr>
        <w:pStyle w:val="Style"/>
        <w:spacing w:line="225" w:lineRule="exact"/>
        <w:ind w:right="34"/>
        <w:jc w:val="center"/>
        <w:rPr>
          <w:b/>
          <w:bCs/>
          <w:sz w:val="23"/>
          <w:szCs w:val="23"/>
        </w:rPr>
      </w:pPr>
      <w:proofErr w:type="spellStart"/>
      <w:r w:rsidRPr="00F30621">
        <w:rPr>
          <w:b/>
          <w:bCs/>
          <w:sz w:val="23"/>
          <w:szCs w:val="23"/>
        </w:rPr>
        <w:t>Član</w:t>
      </w:r>
      <w:proofErr w:type="spellEnd"/>
      <w:r w:rsidRPr="00F30621">
        <w:rPr>
          <w:b/>
          <w:bCs/>
          <w:sz w:val="23"/>
          <w:szCs w:val="23"/>
        </w:rPr>
        <w:t xml:space="preserve"> 1</w:t>
      </w:r>
    </w:p>
    <w:p w14:paraId="7BAE7936" w14:textId="77777777" w:rsidR="00F30621" w:rsidRPr="00F30621" w:rsidRDefault="00F30621" w:rsidP="00F30621">
      <w:pPr>
        <w:pStyle w:val="Style"/>
        <w:spacing w:line="225" w:lineRule="exact"/>
        <w:ind w:right="34"/>
        <w:jc w:val="center"/>
        <w:rPr>
          <w:b/>
          <w:bCs/>
          <w:sz w:val="23"/>
          <w:szCs w:val="23"/>
        </w:rPr>
      </w:pPr>
    </w:p>
    <w:p w14:paraId="3FCE7296" w14:textId="2425D31D" w:rsidR="00F30621" w:rsidRPr="00F30621" w:rsidRDefault="00F30621" w:rsidP="00B64FB0">
      <w:pPr>
        <w:pStyle w:val="Style"/>
        <w:spacing w:line="278" w:lineRule="exact"/>
        <w:ind w:right="34" w:firstLine="720"/>
        <w:jc w:val="both"/>
      </w:pPr>
      <w:proofErr w:type="spellStart"/>
      <w:r w:rsidRPr="00F30621">
        <w:t>Daje</w:t>
      </w:r>
      <w:proofErr w:type="spellEnd"/>
      <w:r w:rsidRPr="00F30621">
        <w:t xml:space="preserve"> se </w:t>
      </w:r>
      <w:proofErr w:type="spellStart"/>
      <w:r w:rsidRPr="00F30621">
        <w:t>saglasnost</w:t>
      </w:r>
      <w:proofErr w:type="spellEnd"/>
      <w:r w:rsidRPr="00F30621">
        <w:t xml:space="preserve"> </w:t>
      </w:r>
      <w:proofErr w:type="spellStart"/>
      <w:r w:rsidRPr="00F30621">
        <w:t>za</w:t>
      </w:r>
      <w:proofErr w:type="spellEnd"/>
      <w:r w:rsidRPr="00F30621">
        <w:t xml:space="preserve"> </w:t>
      </w:r>
      <w:proofErr w:type="spellStart"/>
      <w:r w:rsidRPr="00F30621">
        <w:t>zaključenje</w:t>
      </w:r>
      <w:proofErr w:type="spellEnd"/>
      <w:r w:rsidRPr="00F30621">
        <w:t xml:space="preserve"> </w:t>
      </w:r>
      <w:proofErr w:type="spellStart"/>
      <w:r w:rsidRPr="00F30621">
        <w:t>Ugovora</w:t>
      </w:r>
      <w:proofErr w:type="spellEnd"/>
      <w:r w:rsidRPr="00F30621">
        <w:t xml:space="preserve"> o </w:t>
      </w:r>
      <w:proofErr w:type="spellStart"/>
      <w:r w:rsidRPr="00F30621">
        <w:t>regulisanju</w:t>
      </w:r>
      <w:proofErr w:type="spellEnd"/>
      <w:r w:rsidRPr="00F30621">
        <w:t xml:space="preserve"> </w:t>
      </w:r>
      <w:proofErr w:type="spellStart"/>
      <w:r w:rsidRPr="00F30621">
        <w:t>međusobnih</w:t>
      </w:r>
      <w:proofErr w:type="spellEnd"/>
      <w:r w:rsidRPr="00F30621">
        <w:t xml:space="preserve"> </w:t>
      </w:r>
      <w:proofErr w:type="spellStart"/>
      <w:r w:rsidRPr="00F30621">
        <w:t>prava</w:t>
      </w:r>
      <w:proofErr w:type="spellEnd"/>
      <w:r w:rsidRPr="00F30621">
        <w:t xml:space="preserve"> i </w:t>
      </w:r>
      <w:proofErr w:type="spellStart"/>
      <w:r w:rsidRPr="00F30621">
        <w:t>obaveza</w:t>
      </w:r>
      <w:proofErr w:type="spellEnd"/>
      <w:r w:rsidRPr="00F30621">
        <w:t xml:space="preserve"> </w:t>
      </w:r>
      <w:proofErr w:type="spellStart"/>
      <w:r w:rsidRPr="00F30621">
        <w:t>između</w:t>
      </w:r>
      <w:proofErr w:type="spellEnd"/>
      <w:r w:rsidRPr="00F30621">
        <w:t xml:space="preserve"> </w:t>
      </w:r>
      <w:proofErr w:type="spellStart"/>
      <w:r w:rsidR="00801CB6">
        <w:t>o</w:t>
      </w:r>
      <w:r w:rsidRPr="00F30621">
        <w:t>pštine</w:t>
      </w:r>
      <w:proofErr w:type="spellEnd"/>
      <w:r w:rsidRPr="00F30621">
        <w:t xml:space="preserve"> </w:t>
      </w:r>
      <w:proofErr w:type="spellStart"/>
      <w:r w:rsidRPr="00F30621">
        <w:t>Nikšić</w:t>
      </w:r>
      <w:proofErr w:type="spellEnd"/>
      <w:r w:rsidRPr="00F30621">
        <w:t xml:space="preserve">, </w:t>
      </w:r>
      <w:proofErr w:type="spellStart"/>
      <w:r w:rsidRPr="00F30621">
        <w:t>Društva</w:t>
      </w:r>
      <w:proofErr w:type="spellEnd"/>
      <w:r w:rsidRPr="00F30621">
        <w:t xml:space="preserve"> </w:t>
      </w:r>
      <w:proofErr w:type="spellStart"/>
      <w:proofErr w:type="gramStart"/>
      <w:r w:rsidRPr="00F30621">
        <w:t>sa</w:t>
      </w:r>
      <w:proofErr w:type="spellEnd"/>
      <w:proofErr w:type="gramEnd"/>
      <w:r w:rsidRPr="00F30621">
        <w:t xml:space="preserve"> </w:t>
      </w:r>
      <w:proofErr w:type="spellStart"/>
      <w:r w:rsidRPr="00F30621">
        <w:t>ograničenom</w:t>
      </w:r>
      <w:proofErr w:type="spellEnd"/>
      <w:r w:rsidRPr="00F30621">
        <w:t xml:space="preserve"> </w:t>
      </w:r>
      <w:proofErr w:type="spellStart"/>
      <w:r w:rsidRPr="00F30621">
        <w:t>odgovornošću</w:t>
      </w:r>
      <w:proofErr w:type="spellEnd"/>
      <w:r w:rsidRPr="00F30621">
        <w:t xml:space="preserve"> "BIG MNE" </w:t>
      </w:r>
      <w:proofErr w:type="spellStart"/>
      <w:r w:rsidRPr="00F30621">
        <w:t>Podgorica</w:t>
      </w:r>
      <w:proofErr w:type="spellEnd"/>
      <w:r w:rsidRPr="00F30621">
        <w:t xml:space="preserve"> i </w:t>
      </w:r>
      <w:proofErr w:type="spellStart"/>
      <w:r w:rsidRPr="00F30621">
        <w:t>Društva</w:t>
      </w:r>
      <w:proofErr w:type="spellEnd"/>
      <w:r w:rsidRPr="00F30621">
        <w:t xml:space="preserve"> </w:t>
      </w:r>
      <w:proofErr w:type="spellStart"/>
      <w:r w:rsidRPr="00F30621">
        <w:t>sa</w:t>
      </w:r>
      <w:proofErr w:type="spellEnd"/>
      <w:r w:rsidRPr="00F30621">
        <w:t xml:space="preserve"> </w:t>
      </w:r>
      <w:proofErr w:type="spellStart"/>
      <w:r w:rsidRPr="00F30621">
        <w:t>ograničenom</w:t>
      </w:r>
      <w:proofErr w:type="spellEnd"/>
      <w:r w:rsidRPr="00F30621">
        <w:t xml:space="preserve"> </w:t>
      </w:r>
      <w:proofErr w:type="spellStart"/>
      <w:r w:rsidRPr="00F30621">
        <w:t>odgovornošću</w:t>
      </w:r>
      <w:proofErr w:type="spellEnd"/>
      <w:r w:rsidRPr="00F30621">
        <w:t xml:space="preserve"> "</w:t>
      </w:r>
      <w:proofErr w:type="spellStart"/>
      <w:r w:rsidRPr="00F30621">
        <w:t>Squarefield</w:t>
      </w:r>
      <w:proofErr w:type="spellEnd"/>
      <w:r w:rsidRPr="00F30621">
        <w:t xml:space="preserve"> Center" </w:t>
      </w:r>
      <w:proofErr w:type="spellStart"/>
      <w:r w:rsidRPr="00F30621">
        <w:t>Podgorica</w:t>
      </w:r>
      <w:proofErr w:type="spellEnd"/>
      <w:r w:rsidRPr="00F30621">
        <w:t xml:space="preserve">, </w:t>
      </w:r>
      <w:proofErr w:type="spellStart"/>
      <w:r w:rsidRPr="00F30621">
        <w:t>čiji</w:t>
      </w:r>
      <w:proofErr w:type="spellEnd"/>
      <w:r w:rsidRPr="00F30621">
        <w:t xml:space="preserve"> je </w:t>
      </w:r>
      <w:proofErr w:type="spellStart"/>
      <w:r w:rsidRPr="00F30621">
        <w:t>nacrt</w:t>
      </w:r>
      <w:proofErr w:type="spellEnd"/>
      <w:r w:rsidRPr="00F30621">
        <w:t xml:space="preserve"> </w:t>
      </w:r>
      <w:proofErr w:type="spellStart"/>
      <w:r w:rsidRPr="00F30621">
        <w:t>sastavni</w:t>
      </w:r>
      <w:proofErr w:type="spellEnd"/>
      <w:r w:rsidRPr="00F30621">
        <w:t xml:space="preserve"> dio </w:t>
      </w:r>
      <w:proofErr w:type="spellStart"/>
      <w:r w:rsidRPr="00F30621">
        <w:t>ovog</w:t>
      </w:r>
      <w:proofErr w:type="spellEnd"/>
      <w:r w:rsidRPr="00F30621">
        <w:t xml:space="preserve"> </w:t>
      </w:r>
      <w:proofErr w:type="spellStart"/>
      <w:r w:rsidRPr="00F30621">
        <w:t>prijedloga</w:t>
      </w:r>
      <w:proofErr w:type="spellEnd"/>
      <w:r w:rsidRPr="00F30621">
        <w:t>.</w:t>
      </w:r>
    </w:p>
    <w:p w14:paraId="6E0EAD18" w14:textId="77777777" w:rsidR="00F30621" w:rsidRPr="00F30621" w:rsidRDefault="00F30621" w:rsidP="00F30621">
      <w:pPr>
        <w:pStyle w:val="Style"/>
        <w:spacing w:line="278" w:lineRule="exact"/>
        <w:ind w:right="34" w:firstLine="720"/>
      </w:pPr>
    </w:p>
    <w:p w14:paraId="4413724C" w14:textId="77777777" w:rsidR="00F30621" w:rsidRDefault="00F30621" w:rsidP="00F30621">
      <w:pPr>
        <w:pStyle w:val="Style"/>
        <w:spacing w:line="225" w:lineRule="exact"/>
        <w:ind w:right="34"/>
        <w:jc w:val="center"/>
        <w:rPr>
          <w:b/>
          <w:bCs/>
          <w:sz w:val="23"/>
          <w:szCs w:val="23"/>
        </w:rPr>
      </w:pPr>
      <w:proofErr w:type="spellStart"/>
      <w:r w:rsidRPr="00F30621">
        <w:rPr>
          <w:b/>
          <w:bCs/>
          <w:sz w:val="23"/>
          <w:szCs w:val="23"/>
        </w:rPr>
        <w:t>Član</w:t>
      </w:r>
      <w:proofErr w:type="spellEnd"/>
      <w:r w:rsidRPr="00F30621">
        <w:rPr>
          <w:b/>
          <w:bCs/>
          <w:sz w:val="23"/>
          <w:szCs w:val="23"/>
        </w:rPr>
        <w:t xml:space="preserve"> 2</w:t>
      </w:r>
    </w:p>
    <w:p w14:paraId="0282F3A0" w14:textId="77777777" w:rsidR="004D7F69" w:rsidRPr="00F30621" w:rsidRDefault="004D7F69" w:rsidP="00F30621">
      <w:pPr>
        <w:pStyle w:val="Style"/>
        <w:spacing w:line="225" w:lineRule="exact"/>
        <w:ind w:right="34"/>
        <w:jc w:val="center"/>
        <w:rPr>
          <w:b/>
          <w:bCs/>
          <w:sz w:val="23"/>
          <w:szCs w:val="23"/>
        </w:rPr>
      </w:pPr>
    </w:p>
    <w:p w14:paraId="7A88E0B4" w14:textId="53838BC8" w:rsidR="00856390" w:rsidRDefault="00B64FB0">
      <w:pPr>
        <w:pStyle w:val="Style"/>
        <w:spacing w:line="278" w:lineRule="exact"/>
        <w:ind w:right="34" w:firstLine="720"/>
        <w:jc w:val="both"/>
      </w:pPr>
      <w:proofErr w:type="spellStart"/>
      <w:proofErr w:type="gramStart"/>
      <w:r w:rsidRPr="00B64FB0">
        <w:t>Ovlašćuje</w:t>
      </w:r>
      <w:proofErr w:type="spellEnd"/>
      <w:r w:rsidRPr="00B64FB0">
        <w:t xml:space="preserve"> se predsjednik </w:t>
      </w:r>
      <w:proofErr w:type="spellStart"/>
      <w:r w:rsidRPr="00B64FB0">
        <w:t>Opštine</w:t>
      </w:r>
      <w:proofErr w:type="spellEnd"/>
      <w:r w:rsidRPr="00B64FB0">
        <w:t xml:space="preserve"> da u </w:t>
      </w:r>
      <w:proofErr w:type="spellStart"/>
      <w:r w:rsidRPr="00B64FB0">
        <w:t>ime</w:t>
      </w:r>
      <w:proofErr w:type="spellEnd"/>
      <w:r w:rsidRPr="00B64FB0">
        <w:t xml:space="preserve"> </w:t>
      </w:r>
      <w:proofErr w:type="spellStart"/>
      <w:r w:rsidRPr="00B64FB0">
        <w:t>Opštine</w:t>
      </w:r>
      <w:proofErr w:type="spellEnd"/>
      <w:r w:rsidRPr="00B64FB0">
        <w:t xml:space="preserve"> </w:t>
      </w:r>
      <w:proofErr w:type="spellStart"/>
      <w:r w:rsidRPr="00B64FB0">
        <w:t>Nikšić</w:t>
      </w:r>
      <w:proofErr w:type="spellEnd"/>
      <w:r w:rsidRPr="00B64FB0">
        <w:t xml:space="preserve"> </w:t>
      </w:r>
      <w:proofErr w:type="spellStart"/>
      <w:r w:rsidRPr="00B64FB0">
        <w:t>zaključi</w:t>
      </w:r>
      <w:proofErr w:type="spellEnd"/>
      <w:r w:rsidRPr="00B64FB0">
        <w:t xml:space="preserve"> </w:t>
      </w:r>
      <w:proofErr w:type="spellStart"/>
      <w:r w:rsidRPr="00B64FB0">
        <w:t>Ugovor</w:t>
      </w:r>
      <w:proofErr w:type="spellEnd"/>
      <w:r w:rsidRPr="00B64FB0">
        <w:t xml:space="preserve"> </w:t>
      </w:r>
      <w:proofErr w:type="spellStart"/>
      <w:r w:rsidRPr="00B64FB0">
        <w:t>iz</w:t>
      </w:r>
      <w:proofErr w:type="spellEnd"/>
      <w:r w:rsidRPr="00B64FB0">
        <w:t xml:space="preserve"> </w:t>
      </w:r>
      <w:proofErr w:type="spellStart"/>
      <w:r w:rsidRPr="00B64FB0">
        <w:t>člana</w:t>
      </w:r>
      <w:proofErr w:type="spellEnd"/>
      <w:r w:rsidRPr="00B64FB0">
        <w:t xml:space="preserve"> 1 </w:t>
      </w:r>
      <w:proofErr w:type="spellStart"/>
      <w:r w:rsidRPr="00B64FB0">
        <w:t>ove</w:t>
      </w:r>
      <w:proofErr w:type="spellEnd"/>
      <w:r w:rsidRPr="00B64FB0">
        <w:t xml:space="preserve"> </w:t>
      </w:r>
      <w:proofErr w:type="spellStart"/>
      <w:r w:rsidRPr="00B64FB0">
        <w:t>Odluke</w:t>
      </w:r>
      <w:proofErr w:type="spellEnd"/>
      <w:r w:rsidRPr="00B64FB0">
        <w:t>.</w:t>
      </w:r>
      <w:proofErr w:type="gramEnd"/>
    </w:p>
    <w:p w14:paraId="016DEE80" w14:textId="601984E7" w:rsidR="00856390" w:rsidRPr="004D7F69" w:rsidRDefault="00713755" w:rsidP="004D7F69">
      <w:pPr>
        <w:pStyle w:val="Style"/>
        <w:spacing w:line="225" w:lineRule="exact"/>
        <w:ind w:right="34"/>
        <w:jc w:val="center"/>
        <w:rPr>
          <w:b/>
          <w:bCs/>
          <w:sz w:val="23"/>
          <w:szCs w:val="23"/>
        </w:rPr>
      </w:pPr>
      <w:proofErr w:type="spellStart"/>
      <w:r w:rsidRPr="004D7F69">
        <w:rPr>
          <w:b/>
          <w:bCs/>
          <w:sz w:val="23"/>
          <w:szCs w:val="23"/>
        </w:rPr>
        <w:t>Član</w:t>
      </w:r>
      <w:proofErr w:type="spellEnd"/>
      <w:r w:rsidRPr="004D7F69">
        <w:rPr>
          <w:b/>
          <w:bCs/>
          <w:sz w:val="23"/>
          <w:szCs w:val="23"/>
        </w:rPr>
        <w:t xml:space="preserve"> </w:t>
      </w:r>
      <w:r w:rsidR="004D7F69" w:rsidRPr="004D7F69">
        <w:rPr>
          <w:b/>
          <w:bCs/>
          <w:sz w:val="23"/>
          <w:szCs w:val="23"/>
        </w:rPr>
        <w:t>3</w:t>
      </w:r>
    </w:p>
    <w:p w14:paraId="316BBB24" w14:textId="77777777" w:rsidR="00856390" w:rsidRPr="004D7F69" w:rsidRDefault="00856390" w:rsidP="004D7F69">
      <w:pPr>
        <w:pStyle w:val="Style"/>
        <w:spacing w:line="225" w:lineRule="exact"/>
        <w:ind w:right="34"/>
        <w:jc w:val="center"/>
        <w:rPr>
          <w:b/>
          <w:bCs/>
          <w:sz w:val="23"/>
          <w:szCs w:val="23"/>
        </w:rPr>
      </w:pPr>
    </w:p>
    <w:p w14:paraId="2F577B7E" w14:textId="77777777" w:rsidR="00856390" w:rsidRDefault="00713755">
      <w:pPr>
        <w:pStyle w:val="Style"/>
        <w:spacing w:before="4" w:line="268" w:lineRule="exact"/>
        <w:ind w:left="19" w:right="15" w:firstLine="700"/>
      </w:pPr>
      <w:r>
        <w:t xml:space="preserve">Ova </w:t>
      </w:r>
      <w:proofErr w:type="spellStart"/>
      <w:r>
        <w:t>odluka</w:t>
      </w:r>
      <w:proofErr w:type="spellEnd"/>
      <w:r>
        <w:t xml:space="preserve"> </w:t>
      </w:r>
      <w:proofErr w:type="spellStart"/>
      <w:r>
        <w:t>stupa</w:t>
      </w:r>
      <w:proofErr w:type="spellEnd"/>
      <w:r>
        <w:t xml:space="preserve"> </w:t>
      </w:r>
      <w:proofErr w:type="spellStart"/>
      <w:proofErr w:type="gramStart"/>
      <w:r>
        <w:t>na</w:t>
      </w:r>
      <w:proofErr w:type="spellEnd"/>
      <w:proofErr w:type="gramEnd"/>
      <w:r>
        <w:t xml:space="preserve"> </w:t>
      </w:r>
      <w:proofErr w:type="spellStart"/>
      <w:r>
        <w:t>snagu</w:t>
      </w:r>
      <w:proofErr w:type="spellEnd"/>
      <w:r>
        <w:t xml:space="preserve"> </w:t>
      </w:r>
      <w:proofErr w:type="spellStart"/>
      <w:r>
        <w:t>osmog</w:t>
      </w:r>
      <w:proofErr w:type="spellEnd"/>
      <w:r>
        <w:t xml:space="preserve"> </w:t>
      </w:r>
      <w:proofErr w:type="spellStart"/>
      <w:r>
        <w:t>dana</w:t>
      </w:r>
      <w:proofErr w:type="spellEnd"/>
      <w:r>
        <w:t xml:space="preserve"> od </w:t>
      </w:r>
      <w:proofErr w:type="spellStart"/>
      <w:r>
        <w:t>dana</w:t>
      </w:r>
      <w:proofErr w:type="spellEnd"/>
      <w:r>
        <w:t xml:space="preserve"> </w:t>
      </w:r>
      <w:proofErr w:type="spellStart"/>
      <w:r>
        <w:t>objavljivanja</w:t>
      </w:r>
      <w:proofErr w:type="spellEnd"/>
      <w:r>
        <w:t xml:space="preserve"> u "</w:t>
      </w:r>
      <w:proofErr w:type="spellStart"/>
      <w:r>
        <w:t>Službenom</w:t>
      </w:r>
      <w:proofErr w:type="spellEnd"/>
      <w:r>
        <w:t xml:space="preserve"> </w:t>
      </w:r>
      <w:proofErr w:type="spellStart"/>
      <w:r>
        <w:t>listu</w:t>
      </w:r>
      <w:proofErr w:type="spellEnd"/>
      <w:r>
        <w:t xml:space="preserve"> </w:t>
      </w:r>
      <w:proofErr w:type="spellStart"/>
      <w:r>
        <w:t>Crne</w:t>
      </w:r>
      <w:proofErr w:type="spellEnd"/>
      <w:r>
        <w:t xml:space="preserve"> Gore- </w:t>
      </w:r>
      <w:proofErr w:type="spellStart"/>
      <w:r>
        <w:t>Opštinski</w:t>
      </w:r>
      <w:proofErr w:type="spellEnd"/>
      <w:r>
        <w:t xml:space="preserve"> </w:t>
      </w:r>
      <w:proofErr w:type="spellStart"/>
      <w:r>
        <w:t>propisi</w:t>
      </w:r>
      <w:proofErr w:type="spellEnd"/>
      <w:r>
        <w:t xml:space="preserve"> ". </w:t>
      </w:r>
    </w:p>
    <w:p w14:paraId="36B3C64D" w14:textId="77777777" w:rsidR="00856390" w:rsidRDefault="00856390">
      <w:pPr>
        <w:pStyle w:val="Style"/>
        <w:spacing w:before="4" w:line="268" w:lineRule="exact"/>
        <w:ind w:left="19" w:right="15" w:firstLine="700"/>
      </w:pPr>
    </w:p>
    <w:p w14:paraId="27F58266" w14:textId="77777777" w:rsidR="00856390" w:rsidRDefault="00856390">
      <w:pPr>
        <w:pStyle w:val="Style"/>
        <w:spacing w:before="4" w:line="268" w:lineRule="exact"/>
        <w:ind w:right="15"/>
      </w:pPr>
    </w:p>
    <w:p w14:paraId="08401365" w14:textId="77777777" w:rsidR="003A5AC7" w:rsidRPr="003A5AC7" w:rsidRDefault="003A5AC7" w:rsidP="003A5AC7">
      <w:pPr>
        <w:pStyle w:val="Style"/>
        <w:spacing w:line="254" w:lineRule="exact"/>
        <w:rPr>
          <w:u w:color="FF0000"/>
          <w:lang w:val="sr-Latn-CS" w:eastAsia="sr-Cyrl-CS"/>
        </w:rPr>
      </w:pPr>
      <w:r w:rsidRPr="003A5AC7">
        <w:rPr>
          <w:u w:color="FF0000"/>
          <w:lang w:val="sr-Latn-CS" w:eastAsia="sr-Cyrl-CS"/>
        </w:rPr>
        <w:t xml:space="preserve">Broj: 01-030-  </w:t>
      </w:r>
    </w:p>
    <w:p w14:paraId="1D34BE72" w14:textId="45F2AAF4" w:rsidR="003A5AC7" w:rsidRPr="003A5AC7" w:rsidRDefault="003A5AC7" w:rsidP="003A5AC7">
      <w:pPr>
        <w:pStyle w:val="Style"/>
        <w:spacing w:line="254" w:lineRule="exact"/>
        <w:rPr>
          <w:u w:color="FF0000"/>
          <w:lang w:val="sr-Latn-CS" w:eastAsia="sr-Cyrl-CS"/>
        </w:rPr>
      </w:pPr>
      <w:r w:rsidRPr="003A5AC7">
        <w:rPr>
          <w:u w:color="FF0000"/>
          <w:lang w:val="sr-Latn-CS" w:eastAsia="sr-Cyrl-CS"/>
        </w:rPr>
        <w:t xml:space="preserve">Nikšić, </w:t>
      </w:r>
      <w:r w:rsidRPr="003A5AC7">
        <w:rPr>
          <w:u w:color="FF0000"/>
          <w:lang w:val="sr-Latn-CS" w:eastAsia="sr-Cyrl-CS"/>
        </w:rPr>
        <w:tab/>
        <w:t>202</w:t>
      </w:r>
      <w:r w:rsidR="00B64FB0">
        <w:rPr>
          <w:u w:color="FF0000"/>
          <w:lang w:val="sr-Latn-CS" w:eastAsia="sr-Cyrl-CS"/>
        </w:rPr>
        <w:t>6</w:t>
      </w:r>
      <w:r w:rsidRPr="003A5AC7">
        <w:rPr>
          <w:u w:color="FF0000"/>
          <w:lang w:val="sr-Latn-CS" w:eastAsia="sr-Cyrl-CS"/>
        </w:rPr>
        <w:t>.godine</w:t>
      </w:r>
    </w:p>
    <w:p w14:paraId="0B7ACA19" w14:textId="77777777" w:rsidR="003A5AC7" w:rsidRPr="003A5AC7" w:rsidRDefault="003A5AC7" w:rsidP="003A5AC7">
      <w:pPr>
        <w:pStyle w:val="Style"/>
        <w:spacing w:line="254" w:lineRule="exact"/>
        <w:ind w:left="3696"/>
        <w:rPr>
          <w:u w:color="FF0000"/>
          <w:lang w:val="sr-Latn-CS" w:eastAsia="sr-Cyrl-CS"/>
        </w:rPr>
      </w:pPr>
    </w:p>
    <w:p w14:paraId="00A7DAC8" w14:textId="77777777" w:rsidR="003A5AC7" w:rsidRPr="003A5AC7" w:rsidRDefault="003A5AC7" w:rsidP="003A5AC7">
      <w:pPr>
        <w:pStyle w:val="Style"/>
        <w:spacing w:line="254" w:lineRule="exact"/>
        <w:ind w:left="3696"/>
        <w:rPr>
          <w:u w:color="FF0000"/>
          <w:lang w:val="sr-Latn-CS" w:eastAsia="sr-Cyrl-CS"/>
        </w:rPr>
      </w:pPr>
      <w:r w:rsidRPr="003A5AC7">
        <w:rPr>
          <w:u w:color="FF0000"/>
          <w:lang w:val="sr-Latn-CS" w:eastAsia="sr-Cyrl-CS"/>
        </w:rPr>
        <w:t xml:space="preserve">                             SKUPŠTINA OPŠTINE NIKŠIĆ </w:t>
      </w:r>
    </w:p>
    <w:p w14:paraId="4280D8E3" w14:textId="77777777" w:rsidR="003A5AC7" w:rsidRPr="003A5AC7" w:rsidRDefault="003A5AC7" w:rsidP="003A5AC7">
      <w:pPr>
        <w:pStyle w:val="Style"/>
        <w:spacing w:line="254" w:lineRule="exact"/>
        <w:ind w:left="3696"/>
        <w:rPr>
          <w:u w:color="FF0000"/>
          <w:lang w:val="sr-Latn-CS" w:eastAsia="sr-Cyrl-CS"/>
        </w:rPr>
      </w:pPr>
      <w:r w:rsidRPr="003A5AC7">
        <w:rPr>
          <w:u w:color="FF0000"/>
          <w:lang w:val="sr-Latn-CS" w:eastAsia="sr-Cyrl-CS"/>
        </w:rPr>
        <w:t xml:space="preserve">                                                                                           </w:t>
      </w:r>
    </w:p>
    <w:p w14:paraId="640D5913" w14:textId="519B3CC9" w:rsidR="003A5AC7" w:rsidRPr="003A5AC7" w:rsidRDefault="003A5AC7" w:rsidP="003A5AC7">
      <w:pPr>
        <w:pStyle w:val="Style"/>
        <w:spacing w:line="254" w:lineRule="exact"/>
        <w:ind w:left="3696"/>
        <w:rPr>
          <w:u w:color="FF0000"/>
          <w:lang w:val="sr-Latn-CS" w:eastAsia="sr-Cyrl-CS"/>
        </w:rPr>
      </w:pPr>
      <w:r w:rsidRPr="003A5AC7">
        <w:rPr>
          <w:u w:color="FF0000"/>
          <w:lang w:val="sr-Latn-CS" w:eastAsia="sr-Cyrl-CS"/>
        </w:rPr>
        <w:t xml:space="preserve">          </w:t>
      </w:r>
      <w:r w:rsidR="002E361E">
        <w:rPr>
          <w:u w:color="FF0000"/>
          <w:lang w:val="sr-Latn-CS" w:eastAsia="sr-Cyrl-CS"/>
        </w:rPr>
        <w:tab/>
      </w:r>
      <w:r w:rsidR="002E361E">
        <w:rPr>
          <w:u w:color="FF0000"/>
          <w:lang w:val="sr-Latn-CS" w:eastAsia="sr-Cyrl-CS"/>
        </w:rPr>
        <w:tab/>
      </w:r>
      <w:r w:rsidR="002E361E">
        <w:rPr>
          <w:u w:color="FF0000"/>
          <w:lang w:val="sr-Latn-CS" w:eastAsia="sr-Cyrl-CS"/>
        </w:rPr>
        <w:tab/>
      </w:r>
      <w:r w:rsidR="002E361E">
        <w:rPr>
          <w:u w:color="FF0000"/>
          <w:lang w:val="sr-Latn-CS" w:eastAsia="sr-Cyrl-CS"/>
        </w:rPr>
        <w:tab/>
      </w:r>
      <w:r w:rsidR="002E361E">
        <w:rPr>
          <w:u w:color="FF0000"/>
          <w:lang w:val="sr-Latn-CS" w:eastAsia="sr-Cyrl-CS"/>
        </w:rPr>
        <w:tab/>
      </w:r>
      <w:r w:rsidR="002E361E">
        <w:rPr>
          <w:u w:color="FF0000"/>
          <w:lang w:val="sr-Latn-CS" w:eastAsia="sr-Cyrl-CS"/>
        </w:rPr>
        <w:tab/>
      </w:r>
      <w:r w:rsidR="002E361E">
        <w:rPr>
          <w:u w:color="FF0000"/>
          <w:lang w:val="sr-Latn-CS" w:eastAsia="sr-Cyrl-CS"/>
        </w:rPr>
        <w:tab/>
      </w:r>
      <w:r w:rsidR="002E361E">
        <w:rPr>
          <w:u w:color="FF0000"/>
          <w:lang w:val="sr-Latn-CS" w:eastAsia="sr-Cyrl-CS"/>
        </w:rPr>
        <w:tab/>
      </w:r>
      <w:r w:rsidR="002E361E">
        <w:rPr>
          <w:u w:color="FF0000"/>
          <w:lang w:val="sr-Latn-CS" w:eastAsia="sr-Cyrl-CS"/>
        </w:rPr>
        <w:tab/>
        <w:t xml:space="preserve">              </w:t>
      </w:r>
      <w:r w:rsidRPr="003A5AC7">
        <w:rPr>
          <w:u w:color="FF0000"/>
          <w:lang w:val="sr-Latn-CS" w:eastAsia="sr-Cyrl-CS"/>
        </w:rPr>
        <w:t xml:space="preserve"> P R E D S J E D N I K</w:t>
      </w:r>
    </w:p>
    <w:p w14:paraId="6F1F26AF" w14:textId="54B71ED6" w:rsidR="003A5AC7" w:rsidRPr="003A5AC7" w:rsidRDefault="003A5AC7" w:rsidP="003A5AC7">
      <w:pPr>
        <w:pStyle w:val="Style"/>
        <w:spacing w:line="254" w:lineRule="exact"/>
        <w:ind w:left="3696"/>
        <w:rPr>
          <w:u w:color="FF0000"/>
          <w:lang w:val="sr-Latn-CS" w:eastAsia="sr-Cyrl-CS"/>
        </w:rPr>
      </w:pPr>
      <w:r w:rsidRPr="003A5AC7">
        <w:rPr>
          <w:u w:color="FF0000"/>
          <w:lang w:val="sr-Latn-CS" w:eastAsia="sr-Cyrl-CS"/>
        </w:rPr>
        <w:t xml:space="preserve">                                                                                                </w:t>
      </w:r>
      <w:r w:rsidRPr="003A5AC7">
        <w:rPr>
          <w:u w:color="FF0000"/>
          <w:lang w:val="sr-Latn-CS" w:eastAsia="sr-Cyrl-CS"/>
        </w:rPr>
        <w:tab/>
        <w:t xml:space="preserve">  </w:t>
      </w:r>
      <w:r w:rsidR="002E361E">
        <w:rPr>
          <w:u w:color="FF0000"/>
          <w:lang w:val="sr-Latn-CS" w:eastAsia="sr-Cyrl-CS"/>
        </w:rPr>
        <w:t xml:space="preserve">                      </w:t>
      </w:r>
      <w:r w:rsidRPr="003A5AC7">
        <w:rPr>
          <w:u w:color="FF0000"/>
          <w:lang w:val="sr-Latn-CS" w:eastAsia="sr-Cyrl-CS"/>
        </w:rPr>
        <w:t xml:space="preserve">  Milica Lalatović Žižić,s.r.</w:t>
      </w:r>
    </w:p>
    <w:p w14:paraId="17BEE50D" w14:textId="77777777" w:rsidR="00856390" w:rsidRDefault="00856390">
      <w:pPr>
        <w:pStyle w:val="Style"/>
        <w:spacing w:line="254" w:lineRule="exact"/>
        <w:ind w:left="3696"/>
        <w:rPr>
          <w:b/>
          <w:bCs/>
        </w:rPr>
      </w:pPr>
    </w:p>
    <w:p w14:paraId="0C881DCD" w14:textId="77777777" w:rsidR="00856390" w:rsidRDefault="00856390">
      <w:pPr>
        <w:pStyle w:val="Style"/>
        <w:spacing w:line="254" w:lineRule="exact"/>
        <w:rPr>
          <w:b/>
          <w:bCs/>
        </w:rPr>
      </w:pPr>
    </w:p>
    <w:p w14:paraId="3B076AE4" w14:textId="77777777" w:rsidR="00856390" w:rsidRDefault="00856390">
      <w:pPr>
        <w:pStyle w:val="Style"/>
        <w:spacing w:line="254" w:lineRule="exact"/>
        <w:rPr>
          <w:b/>
          <w:bCs/>
        </w:rPr>
      </w:pPr>
    </w:p>
    <w:p w14:paraId="4A169001" w14:textId="77777777" w:rsidR="00980E32" w:rsidRDefault="00980E32">
      <w:pPr>
        <w:pStyle w:val="Style"/>
        <w:spacing w:line="254" w:lineRule="exact"/>
        <w:rPr>
          <w:b/>
          <w:bCs/>
        </w:rPr>
      </w:pPr>
    </w:p>
    <w:p w14:paraId="5E9F652E" w14:textId="77777777" w:rsidR="00980E32" w:rsidRDefault="00980E32">
      <w:pPr>
        <w:pStyle w:val="Style"/>
        <w:spacing w:line="254" w:lineRule="exact"/>
        <w:rPr>
          <w:b/>
          <w:bCs/>
        </w:rPr>
      </w:pPr>
    </w:p>
    <w:p w14:paraId="74C8EDB4" w14:textId="77777777" w:rsidR="004D7F69" w:rsidRDefault="004D7F69">
      <w:pPr>
        <w:pStyle w:val="Style"/>
        <w:spacing w:line="254" w:lineRule="exact"/>
        <w:rPr>
          <w:b/>
          <w:bCs/>
        </w:rPr>
      </w:pPr>
    </w:p>
    <w:p w14:paraId="5B541584" w14:textId="77777777" w:rsidR="004D7F69" w:rsidRDefault="004D7F69">
      <w:pPr>
        <w:pStyle w:val="Style"/>
        <w:spacing w:line="254" w:lineRule="exact"/>
        <w:rPr>
          <w:b/>
          <w:bCs/>
        </w:rPr>
      </w:pPr>
    </w:p>
    <w:p w14:paraId="43CA54ED" w14:textId="77777777" w:rsidR="004D7F69" w:rsidRDefault="004D7F69">
      <w:pPr>
        <w:pStyle w:val="Style"/>
        <w:spacing w:line="254" w:lineRule="exact"/>
        <w:rPr>
          <w:b/>
          <w:bCs/>
        </w:rPr>
      </w:pPr>
    </w:p>
    <w:p w14:paraId="4428D81F" w14:textId="77777777" w:rsidR="004D7F69" w:rsidRDefault="004D7F69">
      <w:pPr>
        <w:pStyle w:val="Style"/>
        <w:spacing w:line="254" w:lineRule="exact"/>
        <w:rPr>
          <w:b/>
          <w:bCs/>
        </w:rPr>
      </w:pPr>
    </w:p>
    <w:p w14:paraId="6DF7F6CC" w14:textId="77777777" w:rsidR="004D7F69" w:rsidRDefault="004D7F69">
      <w:pPr>
        <w:pStyle w:val="Style"/>
        <w:spacing w:line="254" w:lineRule="exact"/>
        <w:rPr>
          <w:b/>
          <w:bCs/>
        </w:rPr>
      </w:pPr>
    </w:p>
    <w:p w14:paraId="5CC3F2A2" w14:textId="77777777" w:rsidR="004D7F69" w:rsidRDefault="004D7F69">
      <w:pPr>
        <w:pStyle w:val="Style"/>
        <w:spacing w:line="254" w:lineRule="exact"/>
        <w:rPr>
          <w:b/>
          <w:bCs/>
        </w:rPr>
      </w:pPr>
    </w:p>
    <w:p w14:paraId="64401AE0" w14:textId="77777777" w:rsidR="004D7F69" w:rsidRDefault="004D7F69">
      <w:pPr>
        <w:pStyle w:val="Style"/>
        <w:spacing w:line="254" w:lineRule="exact"/>
        <w:rPr>
          <w:b/>
          <w:bCs/>
        </w:rPr>
      </w:pPr>
    </w:p>
    <w:p w14:paraId="0A53DE0B" w14:textId="77777777" w:rsidR="004D7F69" w:rsidRDefault="004D7F69">
      <w:pPr>
        <w:pStyle w:val="Style"/>
        <w:spacing w:line="254" w:lineRule="exact"/>
        <w:rPr>
          <w:b/>
          <w:bCs/>
        </w:rPr>
      </w:pPr>
    </w:p>
    <w:p w14:paraId="4E79F73B" w14:textId="77777777" w:rsidR="004D7F69" w:rsidRDefault="004D7F69">
      <w:pPr>
        <w:pStyle w:val="Style"/>
        <w:spacing w:line="254" w:lineRule="exact"/>
        <w:rPr>
          <w:b/>
          <w:bCs/>
        </w:rPr>
      </w:pPr>
    </w:p>
    <w:p w14:paraId="380E64DB" w14:textId="77777777" w:rsidR="004D7F69" w:rsidRDefault="004D7F69">
      <w:pPr>
        <w:pStyle w:val="Style"/>
        <w:spacing w:line="254" w:lineRule="exact"/>
        <w:rPr>
          <w:b/>
          <w:bCs/>
        </w:rPr>
      </w:pPr>
    </w:p>
    <w:p w14:paraId="1B3FF7E8" w14:textId="77777777" w:rsidR="004D7F69" w:rsidRDefault="004D7F69">
      <w:pPr>
        <w:pStyle w:val="Style"/>
        <w:spacing w:line="254" w:lineRule="exact"/>
        <w:rPr>
          <w:b/>
          <w:bCs/>
        </w:rPr>
      </w:pPr>
    </w:p>
    <w:p w14:paraId="00164AAA" w14:textId="77777777" w:rsidR="004D7F69" w:rsidRDefault="004D7F69">
      <w:pPr>
        <w:pStyle w:val="Style"/>
        <w:spacing w:line="254" w:lineRule="exact"/>
        <w:rPr>
          <w:b/>
          <w:bCs/>
        </w:rPr>
      </w:pPr>
    </w:p>
    <w:p w14:paraId="28B9B67D" w14:textId="77777777" w:rsidR="00856390" w:rsidRDefault="00856390">
      <w:pPr>
        <w:pStyle w:val="Style"/>
        <w:spacing w:line="254" w:lineRule="exact"/>
        <w:rPr>
          <w:b/>
          <w:bCs/>
        </w:rPr>
      </w:pPr>
    </w:p>
    <w:p w14:paraId="045AD370" w14:textId="77777777" w:rsidR="00856390" w:rsidRDefault="00713755">
      <w:pPr>
        <w:pStyle w:val="Style"/>
        <w:spacing w:line="254" w:lineRule="exact"/>
        <w:ind w:left="3696"/>
        <w:rPr>
          <w:b/>
          <w:bCs/>
        </w:rPr>
      </w:pPr>
      <w:proofErr w:type="spellStart"/>
      <w:r>
        <w:rPr>
          <w:b/>
          <w:bCs/>
        </w:rPr>
        <w:t>Obrazloženje</w:t>
      </w:r>
      <w:proofErr w:type="spellEnd"/>
      <w:r>
        <w:rPr>
          <w:b/>
          <w:bCs/>
        </w:rPr>
        <w:t xml:space="preserve"> </w:t>
      </w:r>
    </w:p>
    <w:p w14:paraId="0C6FF38F" w14:textId="77777777" w:rsidR="004D7F69" w:rsidRDefault="004D7F69">
      <w:pPr>
        <w:pStyle w:val="Style"/>
        <w:spacing w:line="254" w:lineRule="exact"/>
        <w:ind w:left="3696"/>
        <w:rPr>
          <w:b/>
          <w:bCs/>
        </w:rPr>
      </w:pPr>
    </w:p>
    <w:p w14:paraId="42D866BA" w14:textId="24E04573" w:rsidR="00856390" w:rsidRDefault="00BA7579" w:rsidP="004D7F69">
      <w:pPr>
        <w:ind w:firstLine="708"/>
        <w:jc w:val="both"/>
        <w:rPr>
          <w:lang w:val="sr-Latn-CS"/>
        </w:rPr>
      </w:pPr>
      <w:r w:rsidRPr="004D7F69">
        <w:rPr>
          <w:lang w:val="sr-Latn-CS"/>
        </w:rPr>
        <w:t xml:space="preserve">Pravni osnov za donošenje ove odluke je sadržan u članu </w:t>
      </w:r>
      <w:r w:rsidR="00980E32" w:rsidRPr="00980E32">
        <w:rPr>
          <w:lang w:val="sr-Latn-CS"/>
        </w:rPr>
        <w:t xml:space="preserve">38 stav 1 tačka 2 </w:t>
      </w:r>
      <w:r w:rsidR="00B64FB0" w:rsidRPr="00B64FB0">
        <w:rPr>
          <w:lang w:val="sr-Latn-CS"/>
        </w:rPr>
        <w:t xml:space="preserve">Zakona o lokalnoj samoupravi („Službeni list CG“, br. </w:t>
      </w:r>
      <w:r w:rsidR="00DD36C4" w:rsidRPr="00DD36C4">
        <w:rPr>
          <w:lang w:val="sr-Latn-CS"/>
        </w:rPr>
        <w:t>2/18, 34/19, 38/20, 50/22, 84/22, 81/25 i 98/25</w:t>
      </w:r>
      <w:r w:rsidR="00B64FB0" w:rsidRPr="00B64FB0">
        <w:rPr>
          <w:lang w:val="sr-Latn-CS"/>
        </w:rPr>
        <w:t>)</w:t>
      </w:r>
      <w:r w:rsidR="00B64FB0">
        <w:rPr>
          <w:lang w:val="sr-Latn-CS"/>
        </w:rPr>
        <w:t xml:space="preserve"> </w:t>
      </w:r>
      <w:r w:rsidR="00162ACD">
        <w:rPr>
          <w:lang w:val="sr-Latn-CS"/>
        </w:rPr>
        <w:t xml:space="preserve">kojim je </w:t>
      </w:r>
      <w:r w:rsidR="00B64FB0">
        <w:rPr>
          <w:lang w:val="sr-Latn-CS"/>
        </w:rPr>
        <w:t>propisano da u</w:t>
      </w:r>
      <w:r w:rsidR="00B64FB0" w:rsidRPr="00B64FB0">
        <w:rPr>
          <w:lang w:val="sr-Latn-CS"/>
        </w:rPr>
        <w:t xml:space="preserve"> okviru </w:t>
      </w:r>
      <w:r w:rsidR="00162ACD">
        <w:rPr>
          <w:lang w:val="sr-Latn-CS"/>
        </w:rPr>
        <w:t xml:space="preserve">sopstvenih nadležnosti Skupština donosi propise i druge opšte akte </w:t>
      </w:r>
      <w:r w:rsidR="00B64FB0">
        <w:rPr>
          <w:lang w:val="sr-Latn-CS"/>
        </w:rPr>
        <w:t xml:space="preserve">dok je </w:t>
      </w:r>
      <w:r w:rsidR="00162ACD">
        <w:rPr>
          <w:lang w:val="sr-Latn-CS"/>
        </w:rPr>
        <w:t xml:space="preserve">tačkom 30 </w:t>
      </w:r>
      <w:r w:rsidR="00E272D6">
        <w:rPr>
          <w:lang w:val="sr-Latn-CS"/>
        </w:rPr>
        <w:t xml:space="preserve">istog člana </w:t>
      </w:r>
      <w:r w:rsidR="00713755">
        <w:rPr>
          <w:lang w:val="sr-Latn-CS"/>
        </w:rPr>
        <w:t xml:space="preserve">propisano da Skupština </w:t>
      </w:r>
      <w:r w:rsidR="00162ACD" w:rsidRPr="00162ACD">
        <w:rPr>
          <w:lang w:val="sr-Latn-CS"/>
        </w:rPr>
        <w:t>vrši i druge poslove utvrđene zakonom i statutom.</w:t>
      </w:r>
      <w:r w:rsidR="00713755">
        <w:rPr>
          <w:lang w:val="sr-Latn-CS"/>
        </w:rPr>
        <w:t xml:space="preserve"> </w:t>
      </w:r>
    </w:p>
    <w:p w14:paraId="573CEA24" w14:textId="6C0E4536" w:rsidR="00856390" w:rsidRDefault="00713755">
      <w:pPr>
        <w:ind w:firstLine="708"/>
        <w:jc w:val="both"/>
        <w:rPr>
          <w:lang w:val="sr-Latn-CS"/>
        </w:rPr>
      </w:pPr>
      <w:r>
        <w:rPr>
          <w:lang w:val="sr-Latn-CS"/>
        </w:rPr>
        <w:t xml:space="preserve"> Članom 35 stav 1 </w:t>
      </w:r>
      <w:r>
        <w:rPr>
          <w:lang w:val="sr-Latn-ME"/>
        </w:rPr>
        <w:t>tačka</w:t>
      </w:r>
      <w:r>
        <w:rPr>
          <w:lang w:val="sr-Latn-CS"/>
        </w:rPr>
        <w:t xml:space="preserve"> 9 Statuta Opštine Nikšić </w:t>
      </w:r>
      <w:r>
        <w:rPr>
          <w:lang w:val="sr-Latn-BA"/>
        </w:rPr>
        <w:t>(</w:t>
      </w:r>
      <w:r>
        <w:rPr>
          <w:lang w:val="sr-Latn-CS"/>
        </w:rPr>
        <w:t>„</w:t>
      </w:r>
      <w:r>
        <w:t xml:space="preserve">Službeni list CG - </w:t>
      </w:r>
      <w:r>
        <w:rPr>
          <w:lang w:val="sr-Latn-CS"/>
        </w:rPr>
        <w:t>O</w:t>
      </w:r>
      <w:r>
        <w:t>pštinski propisi</w:t>
      </w:r>
      <w:r>
        <w:rPr>
          <w:lang w:val="sr-Latn-CS"/>
        </w:rPr>
        <w:t>“,</w:t>
      </w:r>
      <w:r>
        <w:t xml:space="preserve"> </w:t>
      </w:r>
      <w:r w:rsidR="00343F92">
        <w:rPr>
          <w:lang w:val="sr-Latn-CS"/>
        </w:rPr>
        <w:t>br.</w:t>
      </w:r>
      <w:r>
        <w:rPr>
          <w:lang w:val="sr-Latn-CS"/>
        </w:rPr>
        <w:t xml:space="preserve"> </w:t>
      </w:r>
      <w:r w:rsidR="00DD36C4" w:rsidRPr="00DD36C4">
        <w:rPr>
          <w:lang w:val="sr-Latn-CS"/>
        </w:rPr>
        <w:t>31/18, 21/23, 62/25 i 42/25</w:t>
      </w:r>
      <w:r>
        <w:rPr>
          <w:lang w:val="sr-Latn-CS"/>
        </w:rPr>
        <w:t>) određeno je da Skupština raspolaže imovinom, a članom 38 stav 1 Statuta opštine Nikšić propisuje se koje akte Skupština donosi u vršenju poslova iz svog djelokruga.</w:t>
      </w:r>
    </w:p>
    <w:p w14:paraId="71F692B9" w14:textId="77777777" w:rsidR="00856390" w:rsidRDefault="00856390">
      <w:pPr>
        <w:ind w:firstLine="708"/>
        <w:jc w:val="both"/>
        <w:rPr>
          <w:lang w:val="sr-Latn-CS"/>
        </w:rPr>
      </w:pPr>
    </w:p>
    <w:p w14:paraId="0483FED0" w14:textId="77777777" w:rsidR="00856390" w:rsidRDefault="00713755">
      <w:pPr>
        <w:pStyle w:val="Style"/>
        <w:spacing w:line="268" w:lineRule="exact"/>
        <w:ind w:left="4"/>
        <w:rPr>
          <w:b/>
          <w:bCs/>
        </w:rPr>
      </w:pPr>
      <w:proofErr w:type="spellStart"/>
      <w:r>
        <w:rPr>
          <w:b/>
          <w:bCs/>
        </w:rPr>
        <w:t>Razlozi</w:t>
      </w:r>
      <w:proofErr w:type="spellEnd"/>
      <w:r>
        <w:rPr>
          <w:b/>
          <w:bCs/>
        </w:rPr>
        <w:t xml:space="preserve"> </w:t>
      </w:r>
      <w:proofErr w:type="spellStart"/>
      <w:r>
        <w:rPr>
          <w:b/>
          <w:bCs/>
        </w:rPr>
        <w:t>za</w:t>
      </w:r>
      <w:proofErr w:type="spellEnd"/>
      <w:r>
        <w:rPr>
          <w:b/>
          <w:bCs/>
        </w:rPr>
        <w:t xml:space="preserve"> </w:t>
      </w:r>
      <w:proofErr w:type="spellStart"/>
      <w:r>
        <w:rPr>
          <w:b/>
          <w:bCs/>
        </w:rPr>
        <w:t>donošenje</w:t>
      </w:r>
      <w:proofErr w:type="spellEnd"/>
      <w:r>
        <w:rPr>
          <w:b/>
          <w:bCs/>
        </w:rPr>
        <w:t xml:space="preserve"> </w:t>
      </w:r>
    </w:p>
    <w:p w14:paraId="756A2D1C" w14:textId="77777777" w:rsidR="00856390" w:rsidRDefault="00856390">
      <w:pPr>
        <w:pStyle w:val="Style"/>
        <w:spacing w:line="268" w:lineRule="exact"/>
        <w:ind w:left="4"/>
        <w:rPr>
          <w:b/>
          <w:bCs/>
        </w:rPr>
      </w:pPr>
    </w:p>
    <w:p w14:paraId="7C8DC24D" w14:textId="0C24F19F" w:rsidR="00856390" w:rsidRPr="00A964F1" w:rsidRDefault="00DD36C4" w:rsidP="00A964F1">
      <w:pPr>
        <w:ind w:firstLine="708"/>
        <w:jc w:val="both"/>
        <w:rPr>
          <w:lang w:val="sr-Latn-CS"/>
        </w:rPr>
      </w:pPr>
      <w:r w:rsidRPr="00A964F1">
        <w:rPr>
          <w:lang w:val="sr-Latn-CS"/>
        </w:rPr>
        <w:t xml:space="preserve">DOO "BIG MNE" Podgorica </w:t>
      </w:r>
      <w:r w:rsidR="00713755" w:rsidRPr="00A964F1">
        <w:rPr>
          <w:lang w:val="sr-Latn-CS"/>
        </w:rPr>
        <w:t xml:space="preserve">obratilo </w:t>
      </w:r>
      <w:r w:rsidRPr="00A964F1">
        <w:rPr>
          <w:lang w:val="sr-Latn-CS"/>
        </w:rPr>
        <w:t xml:space="preserve">se predsjedniku opštine Nikšić zahtjevom </w:t>
      </w:r>
      <w:r w:rsidR="00F16F53">
        <w:rPr>
          <w:lang w:val="sr-Latn-CS"/>
        </w:rPr>
        <w:t xml:space="preserve">broj 02-031-2423 od 10.07.2026.godine </w:t>
      </w:r>
      <w:r w:rsidRPr="00A964F1">
        <w:rPr>
          <w:lang w:val="sr-Latn-CS"/>
        </w:rPr>
        <w:t>za zaključenje Ugovora o regulisanju međusobnih prava i obaveza između Opštine Nikšić, DOO "BIG MNE" Podgorica i DOO "Squarefield Center" Podgorica</w:t>
      </w:r>
      <w:r w:rsidR="00713755" w:rsidRPr="00A964F1">
        <w:rPr>
          <w:lang w:val="sr-Latn-CS"/>
        </w:rPr>
        <w:t>.</w:t>
      </w:r>
    </w:p>
    <w:p w14:paraId="1639CCFF" w14:textId="22E8E6CE" w:rsidR="00895D41" w:rsidRPr="00A964F1" w:rsidRDefault="00895D41" w:rsidP="00A964F1">
      <w:pPr>
        <w:ind w:firstLine="708"/>
        <w:jc w:val="both"/>
        <w:rPr>
          <w:lang w:val="sr-Latn-CS"/>
        </w:rPr>
      </w:pPr>
      <w:r w:rsidRPr="00A964F1">
        <w:rPr>
          <w:lang w:val="sr-Latn-CS"/>
        </w:rPr>
        <w:t>Naime, o</w:t>
      </w:r>
      <w:r w:rsidR="00DD36C4" w:rsidRPr="00A964F1">
        <w:rPr>
          <w:lang w:val="sr-Latn-CS"/>
        </w:rPr>
        <w:t xml:space="preserve">pština Nikšić je dana 18.03.2025. godine </w:t>
      </w:r>
      <w:r w:rsidRPr="00A964F1">
        <w:rPr>
          <w:lang w:val="sr-Latn-CS"/>
        </w:rPr>
        <w:t>sa "BIG MNE" Podgorica</w:t>
      </w:r>
      <w:r w:rsidR="00D00583" w:rsidRPr="00A964F1">
        <w:rPr>
          <w:lang w:val="sr-Latn-CS"/>
        </w:rPr>
        <w:t xml:space="preserve">, kao </w:t>
      </w:r>
      <w:r w:rsidR="00F16F53">
        <w:rPr>
          <w:lang w:val="sr-Latn-CS"/>
        </w:rPr>
        <w:t xml:space="preserve">sa </w:t>
      </w:r>
      <w:r w:rsidR="00D00583" w:rsidRPr="00A964F1">
        <w:rPr>
          <w:lang w:val="sr-Latn-CS"/>
        </w:rPr>
        <w:t>najpovoljnij</w:t>
      </w:r>
      <w:r w:rsidR="00F16F53">
        <w:rPr>
          <w:lang w:val="sr-Latn-CS"/>
        </w:rPr>
        <w:t>i</w:t>
      </w:r>
      <w:bookmarkStart w:id="0" w:name="_GoBack"/>
      <w:bookmarkEnd w:id="0"/>
      <w:r w:rsidR="00F16F53">
        <w:rPr>
          <w:lang w:val="sr-Latn-CS"/>
        </w:rPr>
        <w:t>m ponuđačem</w:t>
      </w:r>
      <w:r w:rsidRPr="00A964F1">
        <w:rPr>
          <w:lang w:val="sr-Latn-CS"/>
        </w:rPr>
        <w:t xml:space="preserve"> po Javnom pozivu za prikupljanje ponuda radi prodaje  građevinskog zemljišta u obuhvatu  Generalnog urbanističkog rješenja Izmjena i dopuna Prostorno-urbanističkog plana opštine Nikšić za potrebe izgradnje poslovnog objekta, koji je objavljen u Dnevnom listu »Pobjeda« od 07.02.2025.godine,  </w:t>
      </w:r>
      <w:r w:rsidR="00DD36C4" w:rsidRPr="00A964F1">
        <w:rPr>
          <w:lang w:val="sr-Latn-CS"/>
        </w:rPr>
        <w:t>zaključila Ugovor o kupoprodaji građevinskog zemljišta</w:t>
      </w:r>
      <w:r w:rsidRPr="00A964F1">
        <w:rPr>
          <w:lang w:val="sr-Latn-CS"/>
        </w:rPr>
        <w:t xml:space="preserve">. Predmet Ugovora je </w:t>
      </w:r>
      <w:r w:rsidR="00801CB6">
        <w:rPr>
          <w:lang w:val="sr-Latn-CS"/>
        </w:rPr>
        <w:t xml:space="preserve">bilo </w:t>
      </w:r>
      <w:r w:rsidRPr="00A964F1">
        <w:rPr>
          <w:lang w:val="sr-Latn-CS"/>
        </w:rPr>
        <w:t xml:space="preserve">zemljište  ukupne površine 42.201m2, koju čine katastarska parcela broj 3173/1-građevinska parcela površine 241m2 i katastarska parcela broj 3177/2-građevinska parcela površine 64m2,upisane u listu nepokretnosti broj 145 KO Nikšić, kao svojina Države Crne Gore sa pravom raspolaganja opštine Nikšić i katastarska parcela broj 3176/1-građevinska parcela površine 41.896m2  upisana u listu nepokretnosti broj 3624 KO Nikšić, kao svojina Države Crne Gore sa pravom raspolaganja opštine Nikšić.  Na predmetnom zemljištu </w:t>
      </w:r>
      <w:r w:rsidR="00DD36C4" w:rsidRPr="00A964F1">
        <w:rPr>
          <w:lang w:val="sr-Latn-CS"/>
        </w:rPr>
        <w:t xml:space="preserve"> investitor </w:t>
      </w:r>
      <w:r w:rsidRPr="00A964F1">
        <w:rPr>
          <w:lang w:val="sr-Latn-CS"/>
        </w:rPr>
        <w:t xml:space="preserve">je </w:t>
      </w:r>
      <w:r w:rsidR="00DD36C4" w:rsidRPr="00A964F1">
        <w:rPr>
          <w:lang w:val="sr-Latn-CS"/>
        </w:rPr>
        <w:t xml:space="preserve">preuzeo obavezu </w:t>
      </w:r>
      <w:r w:rsidR="00801CB6">
        <w:rPr>
          <w:lang w:val="sr-Latn-CS"/>
        </w:rPr>
        <w:t xml:space="preserve">da sagradi </w:t>
      </w:r>
      <w:r w:rsidR="00DD36C4" w:rsidRPr="00A964F1">
        <w:rPr>
          <w:lang w:val="sr-Latn-CS"/>
        </w:rPr>
        <w:t xml:space="preserve"> poslovn</w:t>
      </w:r>
      <w:r w:rsidR="00801CB6">
        <w:rPr>
          <w:lang w:val="sr-Latn-CS"/>
        </w:rPr>
        <w:t>i</w:t>
      </w:r>
      <w:r w:rsidR="00DD36C4" w:rsidRPr="00A964F1">
        <w:rPr>
          <w:lang w:val="sr-Latn-CS"/>
        </w:rPr>
        <w:t xml:space="preserve"> objek</w:t>
      </w:r>
      <w:r w:rsidR="00801CB6">
        <w:rPr>
          <w:lang w:val="sr-Latn-CS"/>
        </w:rPr>
        <w:t xml:space="preserve">at, </w:t>
      </w:r>
      <w:r w:rsidR="00F16F53">
        <w:rPr>
          <w:lang w:val="sr-Latn-CS"/>
        </w:rPr>
        <w:t>spratnosti P+1,</w:t>
      </w:r>
      <w:r w:rsidR="00801CB6">
        <w:rPr>
          <w:lang w:val="sr-Latn-CS"/>
        </w:rPr>
        <w:t>u osnovi maksimalne površine 12.642 m2, koja je</w:t>
      </w:r>
      <w:r w:rsidR="00DD36C4" w:rsidRPr="00A964F1">
        <w:rPr>
          <w:lang w:val="sr-Latn-CS"/>
        </w:rPr>
        <w:t xml:space="preserve"> minimaln</w:t>
      </w:r>
      <w:r w:rsidR="00801CB6">
        <w:rPr>
          <w:lang w:val="sr-Latn-CS"/>
        </w:rPr>
        <w:t>a vrijednost investicije cc</w:t>
      </w:r>
      <w:r w:rsidR="00DD36C4" w:rsidRPr="00A964F1">
        <w:rPr>
          <w:lang w:val="sr-Latn-CS"/>
        </w:rPr>
        <w:t xml:space="preserve"> 12.000.000 </w:t>
      </w:r>
      <w:r w:rsidR="00BE6538">
        <w:rPr>
          <w:lang w:val="sr-Latn-CS"/>
        </w:rPr>
        <w:t>€,</w:t>
      </w:r>
      <w:r w:rsidR="00DD36C4" w:rsidRPr="00A964F1">
        <w:rPr>
          <w:lang w:val="sr-Latn-CS"/>
        </w:rPr>
        <w:t xml:space="preserve"> </w:t>
      </w:r>
      <w:r w:rsidR="00801CB6">
        <w:rPr>
          <w:lang w:val="sr-Latn-CS"/>
        </w:rPr>
        <w:t xml:space="preserve">uz obavezu </w:t>
      </w:r>
      <w:r w:rsidR="00DD36C4" w:rsidRPr="00A964F1">
        <w:rPr>
          <w:lang w:val="sr-Latn-CS"/>
        </w:rPr>
        <w:t xml:space="preserve">obezbjeđivanja najmanje 150 radnih mjesta. </w:t>
      </w:r>
    </w:p>
    <w:p w14:paraId="3382669E" w14:textId="44D0E851" w:rsidR="00DD36C4" w:rsidRPr="00A964F1" w:rsidRDefault="00DD36C4" w:rsidP="00A964F1">
      <w:pPr>
        <w:ind w:firstLine="708"/>
        <w:jc w:val="both"/>
        <w:rPr>
          <w:lang w:val="sr-Latn-CS"/>
        </w:rPr>
      </w:pPr>
      <w:r w:rsidRPr="00A964F1">
        <w:rPr>
          <w:lang w:val="sr-Latn-CS"/>
        </w:rPr>
        <w:t xml:space="preserve">Nakon zaključenja ugovora, </w:t>
      </w:r>
      <w:r w:rsidR="00801CB6">
        <w:rPr>
          <w:lang w:val="sr-Latn-CS"/>
        </w:rPr>
        <w:t xml:space="preserve">privredno društvo </w:t>
      </w:r>
      <w:r w:rsidR="00895D41" w:rsidRPr="00A964F1">
        <w:rPr>
          <w:lang w:val="sr-Latn-CS"/>
        </w:rPr>
        <w:t xml:space="preserve">"BIG MNE" </w:t>
      </w:r>
      <w:r w:rsidR="00801CB6" w:rsidRPr="00801CB6">
        <w:rPr>
          <w:lang w:val="sr-Latn-CS"/>
        </w:rPr>
        <w:t xml:space="preserve">DOO </w:t>
      </w:r>
      <w:r w:rsidR="00895D41" w:rsidRPr="00A964F1">
        <w:rPr>
          <w:lang w:val="sr-Latn-CS"/>
        </w:rPr>
        <w:t xml:space="preserve">Podgorica </w:t>
      </w:r>
      <w:r w:rsidRPr="00A964F1">
        <w:rPr>
          <w:lang w:val="sr-Latn-CS"/>
        </w:rPr>
        <w:t xml:space="preserve">je sprovelo </w:t>
      </w:r>
      <w:r w:rsidR="00801CB6">
        <w:rPr>
          <w:lang w:val="sr-Latn-CS"/>
        </w:rPr>
        <w:t xml:space="preserve">postupak </w:t>
      </w:r>
      <w:r w:rsidRPr="00A964F1">
        <w:rPr>
          <w:lang w:val="sr-Latn-CS"/>
        </w:rPr>
        <w:t>statusn</w:t>
      </w:r>
      <w:r w:rsidR="00801CB6">
        <w:rPr>
          <w:lang w:val="sr-Latn-CS"/>
        </w:rPr>
        <w:t>e</w:t>
      </w:r>
      <w:r w:rsidRPr="00A964F1">
        <w:rPr>
          <w:lang w:val="sr-Latn-CS"/>
        </w:rPr>
        <w:t xml:space="preserve"> promjen</w:t>
      </w:r>
      <w:r w:rsidR="00801CB6">
        <w:rPr>
          <w:lang w:val="sr-Latn-CS"/>
        </w:rPr>
        <w:t>e</w:t>
      </w:r>
      <w:r w:rsidRPr="00A964F1">
        <w:rPr>
          <w:lang w:val="sr-Latn-CS"/>
        </w:rPr>
        <w:t xml:space="preserve"> – odvajanje uz osnivanje </w:t>
      </w:r>
      <w:r w:rsidR="00801CB6">
        <w:rPr>
          <w:lang w:val="sr-Latn-CS"/>
        </w:rPr>
        <w:t xml:space="preserve">novog privrednog društa </w:t>
      </w:r>
      <w:r w:rsidR="00895D41" w:rsidRPr="00A964F1">
        <w:rPr>
          <w:lang w:val="sr-Latn-CS"/>
        </w:rPr>
        <w:t>DOO "Squarefield Center" Podgorica</w:t>
      </w:r>
      <w:r w:rsidRPr="00A964F1">
        <w:rPr>
          <w:lang w:val="sr-Latn-CS"/>
        </w:rPr>
        <w:t xml:space="preserve">, </w:t>
      </w:r>
      <w:r w:rsidR="00801CB6">
        <w:rPr>
          <w:lang w:val="sr-Latn-CS"/>
        </w:rPr>
        <w:t xml:space="preserve">koji postupak restrukturiranja je okončan i evidentiran u Centralnom registru privrednih subjekata o čemu su izdata rješenja broj 5-1336536/001 i broj 5-0909872/013 od 11.09.2025.godine. Shodno ovim Odlukama kod Uprave za nekretnine-PJ Nikšić </w:t>
      </w:r>
      <w:r w:rsidR="00BE6538">
        <w:rPr>
          <w:lang w:val="sr-Latn-CS"/>
        </w:rPr>
        <w:t xml:space="preserve">na novoosnovano privredno društvo </w:t>
      </w:r>
      <w:r w:rsidRPr="00A964F1">
        <w:rPr>
          <w:lang w:val="sr-Latn-CS"/>
        </w:rPr>
        <w:t>prenije</w:t>
      </w:r>
      <w:r w:rsidR="00801CB6">
        <w:rPr>
          <w:lang w:val="sr-Latn-CS"/>
        </w:rPr>
        <w:t>t</w:t>
      </w:r>
      <w:r w:rsidRPr="00A964F1">
        <w:rPr>
          <w:lang w:val="sr-Latn-CS"/>
        </w:rPr>
        <w:t xml:space="preserve">o </w:t>
      </w:r>
      <w:r w:rsidR="00801CB6">
        <w:rPr>
          <w:lang w:val="sr-Latn-CS"/>
        </w:rPr>
        <w:t xml:space="preserve">je </w:t>
      </w:r>
      <w:r w:rsidRPr="00A964F1">
        <w:rPr>
          <w:lang w:val="sr-Latn-CS"/>
        </w:rPr>
        <w:t>pravo svojine na predmetnim nepokretnostima</w:t>
      </w:r>
      <w:r w:rsidR="00BE6538">
        <w:rPr>
          <w:lang w:val="sr-Latn-CS"/>
        </w:rPr>
        <w:t>, o čemu je pomenuta Uprava donijela Rješenje broj 919-103-UPI-3492/2025 od 09.10.2025.godine</w:t>
      </w:r>
      <w:r w:rsidRPr="00A964F1">
        <w:rPr>
          <w:lang w:val="sr-Latn-CS"/>
        </w:rPr>
        <w:t>.</w:t>
      </w:r>
    </w:p>
    <w:p w14:paraId="6DDF5C5F" w14:textId="5AC56FF6" w:rsidR="00DD36C4" w:rsidRDefault="00DD36C4" w:rsidP="00A964F1">
      <w:pPr>
        <w:ind w:firstLine="708"/>
        <w:jc w:val="both"/>
        <w:rPr>
          <w:lang w:val="sr-Latn-CS"/>
        </w:rPr>
      </w:pPr>
      <w:r w:rsidRPr="00A964F1">
        <w:rPr>
          <w:lang w:val="sr-Latn-CS"/>
        </w:rPr>
        <w:t xml:space="preserve">Kako bi se formalno-pravno </w:t>
      </w:r>
      <w:r w:rsidR="00BE6538">
        <w:rPr>
          <w:lang w:val="sr-Latn-CS"/>
        </w:rPr>
        <w:t xml:space="preserve">izvršilo usklađivanje ugovornih odnosa sa sprovedenim statusnim promjenama, </w:t>
      </w:r>
      <w:r w:rsidRPr="00A964F1">
        <w:rPr>
          <w:lang w:val="sr-Latn-CS"/>
        </w:rPr>
        <w:t xml:space="preserve">te produžili rokovi za prijavu građenja i izgradnju objekta usljed objektivnih tehničkih i regulatornih okolnosti, predloženo je zaključenje </w:t>
      </w:r>
      <w:r w:rsidR="00E30EDF">
        <w:rPr>
          <w:lang w:val="sr-Latn-CS"/>
        </w:rPr>
        <w:t>o</w:t>
      </w:r>
      <w:r w:rsidRPr="00A964F1">
        <w:rPr>
          <w:lang w:val="sr-Latn-CS"/>
        </w:rPr>
        <w:t>vog Ugovora o regulisanju međusobnih prava i obaveza.</w:t>
      </w:r>
    </w:p>
    <w:p w14:paraId="5DA97A1D" w14:textId="26D1CE11" w:rsidR="004D7F69" w:rsidRDefault="004D7F69" w:rsidP="004D7F69">
      <w:pPr>
        <w:ind w:firstLine="708"/>
        <w:jc w:val="both"/>
        <w:rPr>
          <w:lang w:val="sr-Latn-CS"/>
        </w:rPr>
      </w:pPr>
      <w:r>
        <w:rPr>
          <w:lang w:val="sr-Latn-CS"/>
        </w:rPr>
        <w:t xml:space="preserve">Odredbama </w:t>
      </w:r>
      <w:r w:rsidRPr="004D7F69">
        <w:rPr>
          <w:lang w:val="sr-Latn-CS"/>
        </w:rPr>
        <w:t xml:space="preserve">Zakona o obligacionim odnosima ("Službeni list Crne Gore", br. 47/08, 04/11, 22/17, 124/24, 94/26 i 117/26)   propisano je da svaka strana u dvostrano obaveznom </w:t>
      </w:r>
      <w:r w:rsidRPr="004D7F69">
        <w:rPr>
          <w:lang w:val="sr-Latn-CS"/>
        </w:rPr>
        <w:lastRenderedPageBreak/>
        <w:t>ugovoru može, ako na to pristane druga strana, ustupiti ugovor nekom trećem licu, koje time postaje nosilac svih njenih prava i obaveza iz tog ugovora</w:t>
      </w:r>
      <w:r>
        <w:rPr>
          <w:lang w:val="sr-Latn-CS"/>
        </w:rPr>
        <w:t>.</w:t>
      </w:r>
    </w:p>
    <w:p w14:paraId="270C508F" w14:textId="23F9885A" w:rsidR="00A964F1" w:rsidRPr="00A964F1" w:rsidRDefault="00A964F1" w:rsidP="00980E32">
      <w:pPr>
        <w:ind w:firstLine="708"/>
        <w:jc w:val="both"/>
        <w:rPr>
          <w:lang w:val="sr-Latn-CS"/>
        </w:rPr>
      </w:pPr>
      <w:r>
        <w:rPr>
          <w:lang w:val="sr-Latn-CS"/>
        </w:rPr>
        <w:t xml:space="preserve">Prilikom pristupanju produženja roka za prijavu građenja i izgradnje objekta, uzete su u obzir </w:t>
      </w:r>
      <w:r w:rsidRPr="00A964F1">
        <w:rPr>
          <w:lang w:val="sr-Latn-CS"/>
        </w:rPr>
        <w:t xml:space="preserve">sve okolnosti koje su pratile realizaciju predmetne investicije, </w:t>
      </w:r>
      <w:r>
        <w:rPr>
          <w:lang w:val="sr-Latn-CS"/>
        </w:rPr>
        <w:t xml:space="preserve">pa se </w:t>
      </w:r>
      <w:r w:rsidRPr="00A964F1">
        <w:rPr>
          <w:lang w:val="sr-Latn-CS"/>
        </w:rPr>
        <w:t xml:space="preserve">produženje </w:t>
      </w:r>
      <w:r>
        <w:rPr>
          <w:lang w:val="sr-Latn-CS"/>
        </w:rPr>
        <w:t xml:space="preserve">pomenutog roka </w:t>
      </w:r>
      <w:r w:rsidRPr="00A964F1">
        <w:rPr>
          <w:lang w:val="sr-Latn-CS"/>
        </w:rPr>
        <w:t>ocjenjuje kao opravdano, osnovano i nužno radi omogućavanja završetka započetih aktivnosti i realizacije investicije u skladu sa važećim propisima.</w:t>
      </w:r>
    </w:p>
    <w:p w14:paraId="7A4E8FCC" w14:textId="1905C6FD" w:rsidR="00A964F1" w:rsidRPr="00A964F1" w:rsidRDefault="00A964F1" w:rsidP="00A964F1">
      <w:pPr>
        <w:ind w:firstLine="708"/>
        <w:jc w:val="both"/>
        <w:rPr>
          <w:lang w:val="sr-Latn-CS"/>
        </w:rPr>
      </w:pPr>
      <w:r w:rsidRPr="00A964F1">
        <w:rPr>
          <w:lang w:val="sr-Latn-CS"/>
        </w:rPr>
        <w:t xml:space="preserve">Naime, u toku realizacije ugovornih obaveza nastupile su okolnosti koje objektivno nijesu zavisile od volje Kupca niti su mogle biti otklonjene njegovim postupanjem. Prije svega, izrada Elaborata, koji predstavlja neophodnu osnovu za dalju izradu projektne dokumentacije i podnošenje prijave građenja, zahtijevala je određeni period stabilnih klimatskih uslova, optimalne vlažnosti zemljišta i odsustva </w:t>
      </w:r>
      <w:r>
        <w:rPr>
          <w:lang w:val="sr-Latn-CS"/>
        </w:rPr>
        <w:t xml:space="preserve">ekstremnih atmosferskih uticaja, </w:t>
      </w:r>
      <w:r w:rsidRPr="00A964F1">
        <w:rPr>
          <w:lang w:val="sr-Latn-CS"/>
        </w:rPr>
        <w:t xml:space="preserve"> </w:t>
      </w:r>
      <w:r>
        <w:rPr>
          <w:lang w:val="sr-Latn-CS"/>
        </w:rPr>
        <w:t>koje</w:t>
      </w:r>
      <w:r w:rsidRPr="00A964F1">
        <w:rPr>
          <w:lang w:val="sr-Latn-CS"/>
        </w:rPr>
        <w:t xml:space="preserve"> okolnosti </w:t>
      </w:r>
      <w:r>
        <w:rPr>
          <w:lang w:val="sr-Latn-CS"/>
        </w:rPr>
        <w:t xml:space="preserve">su </w:t>
      </w:r>
      <w:r w:rsidRPr="00A964F1">
        <w:rPr>
          <w:lang w:val="sr-Latn-CS"/>
        </w:rPr>
        <w:t xml:space="preserve">neposredno uticale na dinamiku izrade Elaborata i predstavljale </w:t>
      </w:r>
      <w:r>
        <w:rPr>
          <w:lang w:val="sr-Latn-CS"/>
        </w:rPr>
        <w:t xml:space="preserve">su </w:t>
      </w:r>
      <w:r w:rsidRPr="00A964F1">
        <w:rPr>
          <w:lang w:val="sr-Latn-CS"/>
        </w:rPr>
        <w:t xml:space="preserve">objektivno ograničenje za </w:t>
      </w:r>
      <w:r>
        <w:rPr>
          <w:lang w:val="sr-Latn-CS"/>
        </w:rPr>
        <w:t>njegovo pravovremeno okončanje.</w:t>
      </w:r>
    </w:p>
    <w:p w14:paraId="0D274A1A" w14:textId="32EF79A0" w:rsidR="00A964F1" w:rsidRPr="00A964F1" w:rsidRDefault="00A964F1" w:rsidP="00A964F1">
      <w:pPr>
        <w:ind w:firstLine="708"/>
        <w:jc w:val="both"/>
        <w:rPr>
          <w:lang w:val="sr-Latn-CS"/>
        </w:rPr>
      </w:pPr>
      <w:r w:rsidRPr="00A964F1">
        <w:rPr>
          <w:lang w:val="sr-Latn-CS"/>
        </w:rPr>
        <w:t>Posebno treba imati u vidu da predmetni Elaborat nije predstavljao formalnost, već obaveznu stručnu podlogu bez koje nije bilo moguće nastaviti postupak izrade projektne dokumentacije i sprovesti postupak prijave građenja. Stoga vrijeme potrebno za njegovu kvalitetnu i potpunu izradu ne može biti pripisano neaktivnosti ili nepostupanju Kupca, već predstavlja posljedicu objektivnih tehničkih i prirodnih okolnosti.</w:t>
      </w:r>
    </w:p>
    <w:p w14:paraId="267FF9A5" w14:textId="3EEDFAB9" w:rsidR="00010DAC" w:rsidRPr="00A964F1" w:rsidRDefault="00065AB1" w:rsidP="00A964F1">
      <w:pPr>
        <w:ind w:firstLine="708"/>
        <w:jc w:val="both"/>
        <w:rPr>
          <w:lang w:val="sr-Latn-CS"/>
        </w:rPr>
      </w:pPr>
      <w:r>
        <w:rPr>
          <w:lang w:val="sr-Latn-CS"/>
        </w:rPr>
        <w:t>Dakle, z</w:t>
      </w:r>
      <w:r w:rsidR="00DD36C4" w:rsidRPr="00A964F1">
        <w:rPr>
          <w:lang w:val="sr-Latn-CS"/>
        </w:rPr>
        <w:t xml:space="preserve">aključenjem ovog Ugovora postiže se jasnoća u pogledu ugovornih odnosa, </w:t>
      </w:r>
      <w:r w:rsidR="00D00583" w:rsidRPr="00A964F1">
        <w:rPr>
          <w:lang w:val="sr-Latn-CS"/>
        </w:rPr>
        <w:t xml:space="preserve">potvrđuje </w:t>
      </w:r>
      <w:r w:rsidR="00DD36C4" w:rsidRPr="00A964F1">
        <w:rPr>
          <w:lang w:val="sr-Latn-CS"/>
        </w:rPr>
        <w:t xml:space="preserve">status </w:t>
      </w:r>
      <w:r w:rsidR="00C27AA2" w:rsidRPr="00A964F1">
        <w:rPr>
          <w:lang w:val="sr-Latn-CS"/>
        </w:rPr>
        <w:t xml:space="preserve">DOO "Squarefield Center" Podgorica </w:t>
      </w:r>
      <w:r w:rsidR="00DD36C4" w:rsidRPr="00A964F1">
        <w:rPr>
          <w:lang w:val="sr-Latn-CS"/>
        </w:rPr>
        <w:t xml:space="preserve">kao pravnog sljedbenika, produžavaju rokovi u skladu sa realnim okolnostima, a istovremeno se ne umanjuju niti mijenjaju suštinske obaveze investitora prema Opštini Nikšić. Posebno je značajno što </w:t>
      </w:r>
      <w:r w:rsidR="00C27AA2" w:rsidRPr="00A964F1">
        <w:rPr>
          <w:lang w:val="sr-Latn-CS"/>
        </w:rPr>
        <w:t>DOO "BIG MNE" Podgorica</w:t>
      </w:r>
      <w:r w:rsidR="00DD36C4" w:rsidRPr="00A964F1">
        <w:rPr>
          <w:lang w:val="sr-Latn-CS"/>
        </w:rPr>
        <w:t xml:space="preserve"> zadržava solidarnu odgovornost za izvršenje obaveza, čime se dodatno štite imovinsko-pravni inte</w:t>
      </w:r>
      <w:r w:rsidR="00B83C01" w:rsidRPr="00A964F1">
        <w:rPr>
          <w:lang w:val="sr-Latn-CS"/>
        </w:rPr>
        <w:t>resi Opštine Nikšić.</w:t>
      </w:r>
      <w:r w:rsidR="00DD36C4" w:rsidRPr="00A964F1">
        <w:rPr>
          <w:lang w:val="sr-Latn-CS"/>
        </w:rPr>
        <w:t xml:space="preserve"> </w:t>
      </w:r>
    </w:p>
    <w:p w14:paraId="219424BE" w14:textId="72ECEB79" w:rsidR="00856390" w:rsidRPr="00A964F1" w:rsidRDefault="00713755" w:rsidP="00A964F1">
      <w:pPr>
        <w:ind w:firstLine="708"/>
        <w:jc w:val="both"/>
        <w:rPr>
          <w:lang w:val="sr-Latn-CS"/>
        </w:rPr>
      </w:pPr>
      <w:r w:rsidRPr="00A964F1">
        <w:rPr>
          <w:lang w:val="sr-Latn-CS"/>
        </w:rPr>
        <w:t xml:space="preserve">Sa svega iznesenog predlažemo da Skupština opštine Nikšić usvoji ovaj Predlog odluke </w:t>
      </w:r>
      <w:r w:rsidR="00C27AA2" w:rsidRPr="00A964F1">
        <w:rPr>
          <w:lang w:val="sr-Latn-CS"/>
        </w:rPr>
        <w:t>o davanju saglasnosti za zaključenje Ugovora o regulisanju međusobnih prava i obaveza između Opštine Nikšić, DOO "BIG MNE" Podgorica i DOO "Squarefield Center" Podgorica</w:t>
      </w:r>
      <w:r w:rsidRPr="00A964F1">
        <w:rPr>
          <w:lang w:val="sr-Latn-CS"/>
        </w:rPr>
        <w:t>.</w:t>
      </w:r>
    </w:p>
    <w:p w14:paraId="35BD1C92" w14:textId="77777777" w:rsidR="00856390" w:rsidRDefault="00856390">
      <w:pPr>
        <w:pStyle w:val="Style"/>
        <w:spacing w:before="24" w:line="268" w:lineRule="exact"/>
        <w:ind w:left="9" w:right="10" w:firstLine="355"/>
        <w:jc w:val="both"/>
        <w:rPr>
          <w:sz w:val="23"/>
          <w:szCs w:val="23"/>
        </w:rPr>
      </w:pPr>
    </w:p>
    <w:p w14:paraId="1616FECA" w14:textId="77777777" w:rsidR="00856390" w:rsidRDefault="00713755">
      <w:pPr>
        <w:pStyle w:val="Style"/>
        <w:spacing w:line="268" w:lineRule="exact"/>
        <w:ind w:left="5760" w:right="9"/>
        <w:jc w:val="both"/>
        <w:rPr>
          <w:sz w:val="23"/>
          <w:szCs w:val="23"/>
        </w:rPr>
      </w:pPr>
      <w:r>
        <w:rPr>
          <w:sz w:val="23"/>
          <w:szCs w:val="23"/>
        </w:rPr>
        <w:t xml:space="preserve">DIREKCIJA ZA IMOVINU </w:t>
      </w:r>
    </w:p>
    <w:p w14:paraId="208D551A" w14:textId="77777777" w:rsidR="00856390" w:rsidRDefault="00713755">
      <w:pPr>
        <w:pStyle w:val="Style"/>
        <w:spacing w:line="268" w:lineRule="exact"/>
        <w:ind w:left="5760" w:right="9" w:firstLine="720"/>
        <w:jc w:val="both"/>
        <w:rPr>
          <w:sz w:val="23"/>
          <w:szCs w:val="23"/>
        </w:rPr>
      </w:pPr>
      <w:r>
        <w:rPr>
          <w:sz w:val="23"/>
          <w:szCs w:val="23"/>
        </w:rPr>
        <w:t xml:space="preserve">DIREKTOR </w:t>
      </w:r>
    </w:p>
    <w:p w14:paraId="74EBEB9F" w14:textId="77777777" w:rsidR="00856390" w:rsidRDefault="00713755">
      <w:pPr>
        <w:pStyle w:val="Style"/>
        <w:tabs>
          <w:tab w:val="left" w:pos="6087"/>
          <w:tab w:val="left" w:pos="6893"/>
        </w:tabs>
        <w:spacing w:line="273" w:lineRule="exact"/>
        <w:ind w:right="1"/>
        <w:rPr>
          <w:sz w:val="23"/>
          <w:szCs w:val="23"/>
        </w:rPr>
      </w:pPr>
      <w:r>
        <w:rPr>
          <w:sz w:val="23"/>
          <w:szCs w:val="23"/>
        </w:rPr>
        <w:tab/>
        <w:t xml:space="preserve">     </w:t>
      </w:r>
      <w:r>
        <w:rPr>
          <w:sz w:val="23"/>
          <w:szCs w:val="23"/>
          <w:lang w:val="sr-Latn-ME"/>
        </w:rPr>
        <w:t>Radosav Urošević</w:t>
      </w:r>
      <w:r>
        <w:rPr>
          <w:sz w:val="23"/>
          <w:szCs w:val="23"/>
        </w:rPr>
        <w:t xml:space="preserve"> </w:t>
      </w:r>
    </w:p>
    <w:p w14:paraId="1438FDED" w14:textId="77777777" w:rsidR="00856390" w:rsidRDefault="00856390">
      <w:pPr>
        <w:pStyle w:val="Style"/>
        <w:spacing w:before="24" w:line="268" w:lineRule="exact"/>
        <w:ind w:left="9" w:right="10" w:firstLine="355"/>
        <w:jc w:val="both"/>
        <w:rPr>
          <w:sz w:val="23"/>
          <w:szCs w:val="23"/>
        </w:rPr>
        <w:sectPr w:rsidR="00856390">
          <w:headerReference w:type="default" r:id="rId7"/>
          <w:footerReference w:type="default" r:id="rId8"/>
          <w:pgSz w:w="12242" w:h="15842"/>
          <w:pgMar w:top="540" w:right="1352" w:bottom="360" w:left="1881" w:header="720" w:footer="720" w:gutter="0"/>
          <w:cols w:space="720"/>
        </w:sectPr>
      </w:pPr>
    </w:p>
    <w:p w14:paraId="6D0A4D2F" w14:textId="2DBD4044" w:rsidR="00856390" w:rsidRDefault="00856390" w:rsidP="00857AEA">
      <w:pPr>
        <w:pStyle w:val="Style"/>
      </w:pPr>
    </w:p>
    <w:sectPr w:rsidR="00856390">
      <w:pgSz w:w="12242" w:h="20163"/>
      <w:pgMar w:top="540" w:right="1111" w:bottom="360" w:left="173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95B500" w14:textId="77777777" w:rsidR="00D227B1" w:rsidRDefault="00D227B1">
      <w:r>
        <w:separator/>
      </w:r>
    </w:p>
  </w:endnote>
  <w:endnote w:type="continuationSeparator" w:id="0">
    <w:p w14:paraId="6899B10F" w14:textId="77777777" w:rsidR="00D227B1" w:rsidRDefault="00D22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2F682" w14:textId="77777777" w:rsidR="00856390" w:rsidRDefault="0071375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6F53">
      <w:rPr>
        <w:rStyle w:val="PageNumber"/>
        <w:noProof/>
      </w:rPr>
      <w:t>2</w:t>
    </w:r>
    <w:r>
      <w:rPr>
        <w:rStyle w:val="PageNumber"/>
      </w:rPr>
      <w:fldChar w:fldCharType="end"/>
    </w:r>
  </w:p>
  <w:p w14:paraId="693A1590" w14:textId="77777777" w:rsidR="00856390" w:rsidRDefault="0085639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567795" w14:textId="77777777" w:rsidR="00D227B1" w:rsidRDefault="00D227B1">
      <w:r>
        <w:separator/>
      </w:r>
    </w:p>
  </w:footnote>
  <w:footnote w:type="continuationSeparator" w:id="0">
    <w:p w14:paraId="0434E5F8" w14:textId="77777777" w:rsidR="00D227B1" w:rsidRDefault="00D227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4D317" w14:textId="77777777" w:rsidR="00856390" w:rsidRDefault="008563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attachedTemplate r:id="rId1"/>
  <w:defaultTabStop w:val="720"/>
  <w:hyphenationZone w:val="425"/>
  <w:doNotHyphenateCaps/>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2F0"/>
    <w:rsid w:val="00010DAC"/>
    <w:rsid w:val="00013624"/>
    <w:rsid w:val="00027460"/>
    <w:rsid w:val="00040D99"/>
    <w:rsid w:val="00045727"/>
    <w:rsid w:val="00065AB1"/>
    <w:rsid w:val="0007244F"/>
    <w:rsid w:val="00085495"/>
    <w:rsid w:val="000B4B53"/>
    <w:rsid w:val="000C037D"/>
    <w:rsid w:val="000C7876"/>
    <w:rsid w:val="000D0D30"/>
    <w:rsid w:val="001070A3"/>
    <w:rsid w:val="00136BB9"/>
    <w:rsid w:val="00151934"/>
    <w:rsid w:val="00155958"/>
    <w:rsid w:val="00160793"/>
    <w:rsid w:val="00162ACD"/>
    <w:rsid w:val="001E3C73"/>
    <w:rsid w:val="001E6332"/>
    <w:rsid w:val="001F375F"/>
    <w:rsid w:val="00215FA1"/>
    <w:rsid w:val="00224FFD"/>
    <w:rsid w:val="00233972"/>
    <w:rsid w:val="00240C7A"/>
    <w:rsid w:val="002662D9"/>
    <w:rsid w:val="00275097"/>
    <w:rsid w:val="002B3DBB"/>
    <w:rsid w:val="002D3D0A"/>
    <w:rsid w:val="002D7CEA"/>
    <w:rsid w:val="002E3179"/>
    <w:rsid w:val="002E361E"/>
    <w:rsid w:val="003102E4"/>
    <w:rsid w:val="00311C5B"/>
    <w:rsid w:val="00317D52"/>
    <w:rsid w:val="00321109"/>
    <w:rsid w:val="00342F5E"/>
    <w:rsid w:val="00343F92"/>
    <w:rsid w:val="00373C85"/>
    <w:rsid w:val="003806B5"/>
    <w:rsid w:val="0038294E"/>
    <w:rsid w:val="003A5AC7"/>
    <w:rsid w:val="003B0318"/>
    <w:rsid w:val="003B32F0"/>
    <w:rsid w:val="003D1972"/>
    <w:rsid w:val="00405EAD"/>
    <w:rsid w:val="00411802"/>
    <w:rsid w:val="00416F8A"/>
    <w:rsid w:val="004356C4"/>
    <w:rsid w:val="004634B9"/>
    <w:rsid w:val="00477794"/>
    <w:rsid w:val="004C77F3"/>
    <w:rsid w:val="004D5E1C"/>
    <w:rsid w:val="004D7F69"/>
    <w:rsid w:val="004E6F78"/>
    <w:rsid w:val="004E75D4"/>
    <w:rsid w:val="005363C7"/>
    <w:rsid w:val="0054527B"/>
    <w:rsid w:val="005454CA"/>
    <w:rsid w:val="00567869"/>
    <w:rsid w:val="005F0A41"/>
    <w:rsid w:val="00652A4C"/>
    <w:rsid w:val="006C6D95"/>
    <w:rsid w:val="006E2DB3"/>
    <w:rsid w:val="006E306D"/>
    <w:rsid w:val="006E30FE"/>
    <w:rsid w:val="00705492"/>
    <w:rsid w:val="00713755"/>
    <w:rsid w:val="007165D7"/>
    <w:rsid w:val="007542C7"/>
    <w:rsid w:val="007613F4"/>
    <w:rsid w:val="007651B5"/>
    <w:rsid w:val="00765795"/>
    <w:rsid w:val="00767FDE"/>
    <w:rsid w:val="007A6E75"/>
    <w:rsid w:val="007B5F6F"/>
    <w:rsid w:val="007D55F8"/>
    <w:rsid w:val="007E3F25"/>
    <w:rsid w:val="007F0D66"/>
    <w:rsid w:val="00801CB6"/>
    <w:rsid w:val="008179E0"/>
    <w:rsid w:val="00817BD1"/>
    <w:rsid w:val="008335FD"/>
    <w:rsid w:val="00834D96"/>
    <w:rsid w:val="00842EDA"/>
    <w:rsid w:val="00856390"/>
    <w:rsid w:val="00857AEA"/>
    <w:rsid w:val="00874F28"/>
    <w:rsid w:val="00882445"/>
    <w:rsid w:val="00887F09"/>
    <w:rsid w:val="00895D41"/>
    <w:rsid w:val="008A4E6B"/>
    <w:rsid w:val="008B542B"/>
    <w:rsid w:val="008C33BE"/>
    <w:rsid w:val="008E1A65"/>
    <w:rsid w:val="00907F0E"/>
    <w:rsid w:val="00940440"/>
    <w:rsid w:val="009432D1"/>
    <w:rsid w:val="00946519"/>
    <w:rsid w:val="0095295A"/>
    <w:rsid w:val="009706A1"/>
    <w:rsid w:val="00980E32"/>
    <w:rsid w:val="009A0389"/>
    <w:rsid w:val="009D46C6"/>
    <w:rsid w:val="00A03E7E"/>
    <w:rsid w:val="00A77AFF"/>
    <w:rsid w:val="00A90BE3"/>
    <w:rsid w:val="00A964F1"/>
    <w:rsid w:val="00AC45BB"/>
    <w:rsid w:val="00AC7BE8"/>
    <w:rsid w:val="00AD4E0D"/>
    <w:rsid w:val="00B112DF"/>
    <w:rsid w:val="00B53799"/>
    <w:rsid w:val="00B64FB0"/>
    <w:rsid w:val="00B6696B"/>
    <w:rsid w:val="00B83C01"/>
    <w:rsid w:val="00BA235F"/>
    <w:rsid w:val="00BA4E12"/>
    <w:rsid w:val="00BA7579"/>
    <w:rsid w:val="00BB0095"/>
    <w:rsid w:val="00BC0132"/>
    <w:rsid w:val="00BC3837"/>
    <w:rsid w:val="00BE4A84"/>
    <w:rsid w:val="00BE6538"/>
    <w:rsid w:val="00C27AA2"/>
    <w:rsid w:val="00C551A3"/>
    <w:rsid w:val="00CA1CF0"/>
    <w:rsid w:val="00CF34D1"/>
    <w:rsid w:val="00D00583"/>
    <w:rsid w:val="00D227B1"/>
    <w:rsid w:val="00D23781"/>
    <w:rsid w:val="00D300BE"/>
    <w:rsid w:val="00D51FDF"/>
    <w:rsid w:val="00D63678"/>
    <w:rsid w:val="00D86D9D"/>
    <w:rsid w:val="00D912D1"/>
    <w:rsid w:val="00DA0124"/>
    <w:rsid w:val="00DA2FA9"/>
    <w:rsid w:val="00DB4151"/>
    <w:rsid w:val="00DD36C4"/>
    <w:rsid w:val="00DD4E27"/>
    <w:rsid w:val="00DE7E1C"/>
    <w:rsid w:val="00DF39D7"/>
    <w:rsid w:val="00E00D75"/>
    <w:rsid w:val="00E011CB"/>
    <w:rsid w:val="00E02DE2"/>
    <w:rsid w:val="00E04E2B"/>
    <w:rsid w:val="00E20DFE"/>
    <w:rsid w:val="00E272D6"/>
    <w:rsid w:val="00E30EDF"/>
    <w:rsid w:val="00E342F0"/>
    <w:rsid w:val="00E44C6A"/>
    <w:rsid w:val="00E55582"/>
    <w:rsid w:val="00E91A0D"/>
    <w:rsid w:val="00EA7412"/>
    <w:rsid w:val="00EB0F8D"/>
    <w:rsid w:val="00EC322F"/>
    <w:rsid w:val="00EC5F55"/>
    <w:rsid w:val="00ED69C5"/>
    <w:rsid w:val="00EF0DA8"/>
    <w:rsid w:val="00EF6CE4"/>
    <w:rsid w:val="00F063AB"/>
    <w:rsid w:val="00F16F53"/>
    <w:rsid w:val="00F22A06"/>
    <w:rsid w:val="00F30621"/>
    <w:rsid w:val="00F36C88"/>
    <w:rsid w:val="00FD6EA3"/>
    <w:rsid w:val="00FF0162"/>
    <w:rsid w:val="09C14026"/>
    <w:rsid w:val="313706CE"/>
    <w:rsid w:val="6D245B0E"/>
    <w:rsid w:val="7CAA2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r-Latn-ME" w:eastAsia="sr-Latn-ME"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Grid" w:uiPriority="59"/>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u w:color="FF0000"/>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680"/>
        <w:tab w:val="right" w:pos="9360"/>
      </w:tabs>
    </w:pPr>
  </w:style>
  <w:style w:type="character" w:styleId="PageNumber">
    <w:name w:val="page number"/>
    <w:basedOn w:val="DefaultParagraphFont"/>
    <w:uiPriority w:val="99"/>
    <w:rPr>
      <w:rFonts w:cs="Times New Roman"/>
    </w:rPr>
  </w:style>
  <w:style w:type="paragraph" w:customStyle="1" w:styleId="Style">
    <w:name w:val="Style"/>
    <w:uiPriority w:val="99"/>
    <w:pPr>
      <w:widowControl w:val="0"/>
      <w:autoSpaceDE w:val="0"/>
      <w:autoSpaceDN w:val="0"/>
      <w:adjustRightInd w:val="0"/>
    </w:pPr>
    <w:rPr>
      <w:sz w:val="24"/>
      <w:szCs w:val="24"/>
      <w:lang w:val="en-US" w:eastAsia="en-US"/>
    </w:rPr>
  </w:style>
  <w:style w:type="character" w:customStyle="1" w:styleId="FooterChar">
    <w:name w:val="Footer Char"/>
    <w:basedOn w:val="DefaultParagraphFont"/>
    <w:link w:val="Footer"/>
    <w:uiPriority w:val="99"/>
    <w:semiHidden/>
    <w:locked/>
    <w:rPr>
      <w:rFonts w:cs="Times New Roman"/>
      <w:sz w:val="24"/>
      <w:szCs w:val="24"/>
      <w:u w:color="FF0000"/>
      <w:lang w:val="sr-Cyrl-CS" w:eastAsia="sr-Cyrl-CS"/>
    </w:rPr>
  </w:style>
  <w:style w:type="character" w:customStyle="1" w:styleId="HeaderChar">
    <w:name w:val="Header Char"/>
    <w:basedOn w:val="DefaultParagraphFont"/>
    <w:link w:val="Header"/>
    <w:uiPriority w:val="99"/>
    <w:rPr>
      <w:sz w:val="24"/>
      <w:szCs w:val="24"/>
      <w:u w:color="FF0000"/>
      <w:lang w:val="sr-Cyrl-CS" w:eastAsia="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r-Latn-ME" w:eastAsia="sr-Latn-ME"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Grid" w:uiPriority="59"/>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u w:color="FF0000"/>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680"/>
        <w:tab w:val="right" w:pos="9360"/>
      </w:tabs>
    </w:pPr>
  </w:style>
  <w:style w:type="character" w:styleId="PageNumber">
    <w:name w:val="page number"/>
    <w:basedOn w:val="DefaultParagraphFont"/>
    <w:uiPriority w:val="99"/>
    <w:rPr>
      <w:rFonts w:cs="Times New Roman"/>
    </w:rPr>
  </w:style>
  <w:style w:type="paragraph" w:customStyle="1" w:styleId="Style">
    <w:name w:val="Style"/>
    <w:uiPriority w:val="99"/>
    <w:pPr>
      <w:widowControl w:val="0"/>
      <w:autoSpaceDE w:val="0"/>
      <w:autoSpaceDN w:val="0"/>
      <w:adjustRightInd w:val="0"/>
    </w:pPr>
    <w:rPr>
      <w:sz w:val="24"/>
      <w:szCs w:val="24"/>
      <w:lang w:val="en-US" w:eastAsia="en-US"/>
    </w:rPr>
  </w:style>
  <w:style w:type="character" w:customStyle="1" w:styleId="FooterChar">
    <w:name w:val="Footer Char"/>
    <w:basedOn w:val="DefaultParagraphFont"/>
    <w:link w:val="Footer"/>
    <w:uiPriority w:val="99"/>
    <w:semiHidden/>
    <w:locked/>
    <w:rPr>
      <w:rFonts w:cs="Times New Roman"/>
      <w:sz w:val="24"/>
      <w:szCs w:val="24"/>
      <w:u w:color="FF0000"/>
      <w:lang w:val="sr-Cyrl-CS" w:eastAsia="sr-Cyrl-CS"/>
    </w:rPr>
  </w:style>
  <w:style w:type="character" w:customStyle="1" w:styleId="HeaderChar">
    <w:name w:val="Header Char"/>
    <w:basedOn w:val="DefaultParagraphFont"/>
    <w:link w:val="Header"/>
    <w:uiPriority w:val="99"/>
    <w:rPr>
      <w:sz w:val="24"/>
      <w:szCs w:val="24"/>
      <w:u w:color="FF0000"/>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C\Desktop\BOZOI%20RADA\Zemlji&#353;te\Za%20Skupstinu\Za%20novu%20skupstinu\odluke%20decembar%202016\sportski%20centar\Odluk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Odluka</Template>
  <TotalTime>52</TotalTime>
  <Pages>4</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Na osnovu člana 45 stav 1 tačka 9 Zakona o lokalnoj samoupravi ("Službeni list RCG", br</vt:lpstr>
    </vt:vector>
  </TitlesOfParts>
  <Company/>
  <LinksUpToDate>false</LinksUpToDate>
  <CharactersWithSpaces>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osnovu člana 45 stav 1 tačka 9 Zakona o lokalnoj samoupravi ("Službeni list RCG", br</dc:title>
  <dc:creator>WIN XP</dc:creator>
  <cp:lastModifiedBy>Direkcija 1</cp:lastModifiedBy>
  <cp:revision>3</cp:revision>
  <cp:lastPrinted>2026-09-08T07:43:00Z</cp:lastPrinted>
  <dcterms:created xsi:type="dcterms:W3CDTF">2026-09-08T06:48:00Z</dcterms:created>
  <dcterms:modified xsi:type="dcterms:W3CDTF">2026-09-08T07:55:00Z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6F2289ED55A540DD801D120CE4A172CD_13</vt:lpwstr>
  </property>
</Properties>
</file>