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01" w:rsidRDefault="002B3078">
      <w:pPr>
        <w:ind w:firstLine="708"/>
        <w:jc w:val="both"/>
        <w:rPr>
          <w:u w:color="FF0000"/>
          <w:lang w:val="sr-Latn-ME"/>
        </w:rPr>
      </w:pPr>
      <w:r>
        <w:rPr>
          <w:u w:color="FF0000"/>
          <w:lang w:val="sr-Latn-ME"/>
        </w:rPr>
        <w:t xml:space="preserve">                            </w:t>
      </w: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B3078">
      <w:pPr>
        <w:ind w:firstLine="708"/>
        <w:jc w:val="both"/>
        <w:rPr>
          <w:u w:color="FF0000"/>
          <w:lang w:val="sr-Latn-CS"/>
        </w:rPr>
      </w:pPr>
      <w:r>
        <w:rPr>
          <w:u w:color="FF0000"/>
        </w:rPr>
        <w:t xml:space="preserve">Na osnovu </w:t>
      </w:r>
      <w:r>
        <w:rPr>
          <w:u w:color="FF0000"/>
          <w:lang w:val="sr-Latn-CS"/>
        </w:rPr>
        <w:t xml:space="preserve">člana 29 stav 2 Zakona o državnoj imovini  („Službeni list CG“ br. 21/09 i 40/11), člana 38 stav 1 tačka 9 Zakona o lokalnoj samoupravi („Službeni list CG“, br. 2/18, 34/19, 38/20, 50/22 i 84/22), člana 35  stav 1 tačka 9 i člana 38 stav 1 Statuta Opštine Nikšić </w:t>
      </w:r>
      <w:r>
        <w:rPr>
          <w:u w:color="FF0000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</w:t>
      </w:r>
      <w:r>
        <w:rPr>
          <w:u w:color="FF0000"/>
          <w:lang w:val="sr-Latn-CS"/>
        </w:rPr>
        <w:t>CG</w:t>
      </w:r>
      <w:r>
        <w:rPr>
          <w:u w:color="FF0000"/>
        </w:rPr>
        <w:t xml:space="preserve"> - </w:t>
      </w:r>
      <w:r>
        <w:rPr>
          <w:u w:color="FF0000"/>
          <w:lang w:val="sr-Latn-CS"/>
        </w:rPr>
        <w:t>O</w:t>
      </w:r>
      <w:r>
        <w:rPr>
          <w:u w:color="FF0000"/>
        </w:rPr>
        <w:t>pštinski propisi</w:t>
      </w:r>
      <w:r>
        <w:rPr>
          <w:u w:color="FF0000"/>
          <w:lang w:val="sr-Latn-CS"/>
        </w:rPr>
        <w:t>“,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), Skupština opštine Nikšić,  na sjednici održanoj ________20</w:t>
      </w:r>
      <w:r>
        <w:rPr>
          <w:u w:color="FF0000"/>
          <w:lang w:val="sr-Latn-ME"/>
        </w:rPr>
        <w:t>2</w:t>
      </w:r>
      <w:r w:rsidR="00DA0234">
        <w:rPr>
          <w:u w:color="FF0000"/>
          <w:lang w:val="sr-Latn-ME"/>
        </w:rPr>
        <w:t>5</w:t>
      </w:r>
      <w:r>
        <w:rPr>
          <w:u w:color="FF0000"/>
          <w:lang w:val="sr-Latn-CS"/>
        </w:rPr>
        <w:t>.godine, donijela je</w:t>
      </w: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51A01">
      <w:pPr>
        <w:tabs>
          <w:tab w:val="left" w:pos="2880"/>
        </w:tabs>
        <w:jc w:val="center"/>
        <w:rPr>
          <w:lang w:val="sr-Latn-CS"/>
        </w:rPr>
      </w:pPr>
    </w:p>
    <w:p w:rsidR="00251A01" w:rsidRDefault="002B3078">
      <w:pPr>
        <w:tabs>
          <w:tab w:val="left" w:pos="2880"/>
        </w:tabs>
        <w:jc w:val="center"/>
        <w:rPr>
          <w:b/>
          <w:lang w:val="sr-Latn-CS"/>
        </w:rPr>
      </w:pPr>
      <w:r>
        <w:rPr>
          <w:b/>
          <w:lang w:val="sr-Latn-CS"/>
        </w:rPr>
        <w:t>ODLUKU</w:t>
      </w:r>
    </w:p>
    <w:p w:rsidR="00251A01" w:rsidRDefault="00251A01">
      <w:pPr>
        <w:tabs>
          <w:tab w:val="left" w:pos="2880"/>
        </w:tabs>
        <w:jc w:val="center"/>
        <w:rPr>
          <w:b/>
        </w:rPr>
      </w:pPr>
    </w:p>
    <w:p w:rsidR="00251A01" w:rsidRDefault="002B3078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o davanju na privremeno korišćenje prostora u </w:t>
      </w:r>
      <w:r w:rsidR="00DA0234">
        <w:rPr>
          <w:b/>
          <w:lang w:val="sr-Latn-CS"/>
        </w:rPr>
        <w:t>objektu u ulici Novice Cerovića</w:t>
      </w:r>
      <w:r>
        <w:rPr>
          <w:b/>
          <w:lang w:val="sr-Latn-CS"/>
        </w:rPr>
        <w:t xml:space="preserve">, </w:t>
      </w:r>
      <w:r w:rsidR="00EF0416">
        <w:rPr>
          <w:b/>
          <w:lang w:val="sr-Latn-CS"/>
        </w:rPr>
        <w:t xml:space="preserve">Nevladinoj organizaciji </w:t>
      </w:r>
      <w:r w:rsidR="00DA0234">
        <w:rPr>
          <w:b/>
          <w:lang w:val="sr-Latn-CS"/>
        </w:rPr>
        <w:t>Književn</w:t>
      </w:r>
      <w:r w:rsidR="00EF0416">
        <w:rPr>
          <w:b/>
          <w:lang w:val="sr-Latn-CS"/>
        </w:rPr>
        <w:t>a</w:t>
      </w:r>
      <w:r w:rsidR="00DA0234">
        <w:rPr>
          <w:b/>
          <w:lang w:val="sr-Latn-CS"/>
        </w:rPr>
        <w:t xml:space="preserve"> zajednic</w:t>
      </w:r>
      <w:r w:rsidR="00EF0416">
        <w:rPr>
          <w:b/>
          <w:lang w:val="sr-Latn-CS"/>
        </w:rPr>
        <w:t>a</w:t>
      </w:r>
      <w:r w:rsidR="00DA0234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"</w:t>
      </w:r>
      <w:r w:rsidR="00DA0234">
        <w:rPr>
          <w:b/>
          <w:lang w:val="sr-Latn-CS"/>
        </w:rPr>
        <w:t>Vladimir Mijušković</w:t>
      </w:r>
      <w:r>
        <w:rPr>
          <w:b/>
          <w:lang w:val="sr-Latn-CS"/>
        </w:rPr>
        <w:t>"</w:t>
      </w:r>
    </w:p>
    <w:p w:rsidR="00251A01" w:rsidRDefault="00251A01">
      <w:pPr>
        <w:jc w:val="both"/>
        <w:rPr>
          <w:b/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1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ab/>
        <w:t xml:space="preserve"> Opština Nikšić, kao nosilac prava </w:t>
      </w:r>
      <w:r w:rsidR="00780AC0">
        <w:rPr>
          <w:lang w:val="sr-Latn-CS"/>
        </w:rPr>
        <w:t>raspolaganja</w:t>
      </w:r>
      <w:r>
        <w:rPr>
          <w:lang w:val="sr-Latn-CS"/>
        </w:rPr>
        <w:t xml:space="preserve">, na nepokretnosti – </w:t>
      </w:r>
      <w:r w:rsidR="00780AC0">
        <w:rPr>
          <w:lang w:val="sr-Latn-CS"/>
        </w:rPr>
        <w:t>objektu broj 1</w:t>
      </w:r>
      <w:r>
        <w:rPr>
          <w:lang w:val="sr-Latn-CS"/>
        </w:rPr>
        <w:t xml:space="preserve"> u ulici </w:t>
      </w:r>
      <w:r w:rsidR="00EF0416">
        <w:rPr>
          <w:lang w:val="sr-Latn-CS"/>
        </w:rPr>
        <w:t>Novice Cerovića</w:t>
      </w:r>
      <w:r w:rsidR="00EC3A11">
        <w:rPr>
          <w:lang w:val="sr-Latn-CS"/>
        </w:rPr>
        <w:t>,</w:t>
      </w:r>
      <w:r>
        <w:rPr>
          <w:lang w:val="sr-Latn-CS"/>
        </w:rPr>
        <w:t xml:space="preserve"> na katastarskoj parceli broj </w:t>
      </w:r>
      <w:r w:rsidR="00EC3A11">
        <w:rPr>
          <w:lang w:val="sr-Latn-CS"/>
        </w:rPr>
        <w:t>2208</w:t>
      </w:r>
      <w:r>
        <w:rPr>
          <w:lang w:val="sr-Latn-CS"/>
        </w:rPr>
        <w:t>, upisano</w:t>
      </w:r>
      <w:r w:rsidR="00EC3A11">
        <w:rPr>
          <w:lang w:val="sr-Latn-CS"/>
        </w:rPr>
        <w:t>m</w:t>
      </w:r>
      <w:r>
        <w:rPr>
          <w:lang w:val="sr-Latn-CS"/>
        </w:rPr>
        <w:t xml:space="preserve"> u</w:t>
      </w:r>
      <w:r w:rsidR="00EF0416" w:rsidRPr="00EF0416">
        <w:rPr>
          <w:lang w:val="sr-Latn-CS"/>
        </w:rPr>
        <w:t>"</w:t>
      </w:r>
      <w:r w:rsidR="00EF0416">
        <w:rPr>
          <w:lang w:val="sr-Latn-CS"/>
        </w:rPr>
        <w:t>V</w:t>
      </w:r>
      <w:r w:rsidR="00EF0416" w:rsidRPr="00EF0416">
        <w:rPr>
          <w:lang w:val="sr-Latn-CS"/>
        </w:rPr>
        <w:t xml:space="preserve">" </w:t>
      </w:r>
      <w:r>
        <w:rPr>
          <w:lang w:val="sr-Latn-CS"/>
        </w:rPr>
        <w:t xml:space="preserve"> listu </w:t>
      </w:r>
      <w:r w:rsidR="00EF0416">
        <w:rPr>
          <w:lang w:val="sr-Latn-CS"/>
        </w:rPr>
        <w:t xml:space="preserve">lista </w:t>
      </w:r>
      <w:r>
        <w:rPr>
          <w:lang w:val="sr-Latn-CS"/>
        </w:rPr>
        <w:t xml:space="preserve">nepokretnosti broj </w:t>
      </w:r>
      <w:r w:rsidR="00EC3A11">
        <w:rPr>
          <w:lang w:val="sr-Latn-CS"/>
        </w:rPr>
        <w:t>765</w:t>
      </w:r>
      <w:r>
        <w:rPr>
          <w:lang w:val="sr-Latn-CS"/>
        </w:rPr>
        <w:t xml:space="preserve"> KO Nikšić, daje bez naknade, na privremeno korišćenje </w:t>
      </w:r>
      <w:r w:rsidR="00EF0416">
        <w:rPr>
          <w:lang w:val="sr-Latn-CS"/>
        </w:rPr>
        <w:t xml:space="preserve">Nevladinoj organizaciji </w:t>
      </w:r>
      <w:r w:rsidR="00EC3A11" w:rsidRPr="00EC3A11">
        <w:rPr>
          <w:lang w:val="sr-Latn-CS"/>
        </w:rPr>
        <w:t>Književn</w:t>
      </w:r>
      <w:r w:rsidR="00EF0416">
        <w:rPr>
          <w:lang w:val="sr-Latn-CS"/>
        </w:rPr>
        <w:t>a</w:t>
      </w:r>
      <w:r w:rsidR="00EC3A11" w:rsidRPr="00EC3A11">
        <w:rPr>
          <w:lang w:val="sr-Latn-CS"/>
        </w:rPr>
        <w:t xml:space="preserve"> zajednic</w:t>
      </w:r>
      <w:r w:rsidR="00EF0416">
        <w:rPr>
          <w:lang w:val="sr-Latn-CS"/>
        </w:rPr>
        <w:t>a</w:t>
      </w:r>
      <w:r w:rsidR="00EC3A11" w:rsidRPr="00EC3A11">
        <w:rPr>
          <w:lang w:val="sr-Latn-CS"/>
        </w:rPr>
        <w:t xml:space="preserve">  "Vladimir Mijušković"</w:t>
      </w:r>
      <w:r w:rsidR="00EC3A11">
        <w:rPr>
          <w:lang w:val="sr-Latn-CS"/>
        </w:rPr>
        <w:t xml:space="preserve"> </w:t>
      </w:r>
      <w:r>
        <w:rPr>
          <w:lang w:val="sr-Latn-CS"/>
        </w:rPr>
        <w:t>dio objekta – četiri prostora</w:t>
      </w:r>
      <w:r w:rsidR="00EC3A11">
        <w:rPr>
          <w:lang w:val="sr-Latn-CS"/>
        </w:rPr>
        <w:t xml:space="preserve"> na prizemlju</w:t>
      </w:r>
      <w:r>
        <w:rPr>
          <w:lang w:val="sr-Latn-CS"/>
        </w:rPr>
        <w:t xml:space="preserve">,  </w:t>
      </w:r>
      <w:r w:rsidR="00EC3A11">
        <w:rPr>
          <w:lang w:val="sr-Latn-CS"/>
        </w:rPr>
        <w:t xml:space="preserve">ukupne </w:t>
      </w:r>
      <w:r>
        <w:rPr>
          <w:lang w:val="sr-Latn-CS"/>
        </w:rPr>
        <w:t>površine cca 5</w:t>
      </w:r>
      <w:r w:rsidR="00EC3A11">
        <w:rPr>
          <w:lang w:val="sr-Latn-CS"/>
        </w:rPr>
        <w:t>2</w:t>
      </w:r>
      <w:r>
        <w:rPr>
          <w:lang w:val="sr-Latn-CS"/>
        </w:rPr>
        <w:t xml:space="preserve"> m2.  </w:t>
      </w:r>
      <w:r>
        <w:rPr>
          <w:lang w:val="sr-Latn-CS"/>
        </w:rPr>
        <w:tab/>
        <w:t xml:space="preserve"> </w:t>
      </w:r>
    </w:p>
    <w:p w:rsidR="00251A01" w:rsidRDefault="002B3078">
      <w:pPr>
        <w:jc w:val="both"/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251A01" w:rsidRDefault="002B3078">
      <w:pPr>
        <w:jc w:val="center"/>
        <w:rPr>
          <w:lang w:val="sr-Latn-BA"/>
        </w:rPr>
      </w:pPr>
      <w:r>
        <w:rPr>
          <w:lang w:val="sr-Latn-CS"/>
        </w:rPr>
        <w:t>Član</w:t>
      </w:r>
      <w:r>
        <w:t xml:space="preserve"> 2</w:t>
      </w:r>
    </w:p>
    <w:p w:rsidR="00251A01" w:rsidRDefault="00251A01">
      <w:pPr>
        <w:jc w:val="center"/>
        <w:rPr>
          <w:lang w:val="sr-Latn-BA"/>
        </w:rPr>
      </w:pP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ab/>
      </w:r>
      <w:r w:rsidR="00EC3A11">
        <w:rPr>
          <w:lang w:val="sr-Latn-CS"/>
        </w:rPr>
        <w:t>P</w:t>
      </w:r>
      <w:r>
        <w:rPr>
          <w:lang w:val="sr-Latn-CS"/>
        </w:rPr>
        <w:t>rostori iz člana 1 ove odluke daju se u viđenom stanju, bez naknade, na period od jedne godine, uz mogućnost produženja vremena korišćenja do pet godina.</w:t>
      </w:r>
    </w:p>
    <w:p w:rsidR="00251A01" w:rsidRDefault="00EF0416" w:rsidP="00EF0416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Nevladina organizacija </w:t>
      </w:r>
      <w:r w:rsidR="00EC3A11" w:rsidRPr="00EC3A11">
        <w:rPr>
          <w:lang w:val="sr-Latn-CS"/>
        </w:rPr>
        <w:t>Književn</w:t>
      </w:r>
      <w:r w:rsidR="00EC3A11">
        <w:rPr>
          <w:lang w:val="sr-Latn-CS"/>
        </w:rPr>
        <w:t>a zajednica</w:t>
      </w:r>
      <w:r w:rsidR="00EC3A11" w:rsidRPr="00EC3A11">
        <w:rPr>
          <w:lang w:val="sr-Latn-CS"/>
        </w:rPr>
        <w:t xml:space="preserve">  "Vladimir Mijušković"</w:t>
      </w:r>
      <w:r>
        <w:rPr>
          <w:lang w:val="sr-Latn-CS"/>
        </w:rPr>
        <w:t xml:space="preserve"> </w:t>
      </w:r>
      <w:r w:rsidR="002B3078">
        <w:rPr>
          <w:lang w:val="sr-Latn-CS"/>
        </w:rPr>
        <w:t>prostore iz člana 1 ove odluke može koristiti isključivo za obavljanje djelatnosti za koju je registrovan</w:t>
      </w:r>
      <w:r w:rsidR="002B3078">
        <w:rPr>
          <w:lang w:val="sr-Latn-ME"/>
        </w:rPr>
        <w:t>a</w:t>
      </w:r>
      <w:r w:rsidR="002B3078">
        <w:rPr>
          <w:lang w:val="sr-Latn-CS"/>
        </w:rPr>
        <w:t xml:space="preserve"> i ne može raspolagati istim</w:t>
      </w:r>
      <w:r w:rsidR="002B3078">
        <w:rPr>
          <w:lang w:val="sr-Latn-ME"/>
        </w:rPr>
        <w:t>a</w:t>
      </w:r>
      <w:r w:rsidR="002B3078">
        <w:rPr>
          <w:lang w:val="sr-Latn-CS"/>
        </w:rPr>
        <w:t xml:space="preserve">. 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Ukoliko dođe do brisanja </w:t>
      </w:r>
      <w:r w:rsidR="00EF0416" w:rsidRPr="00EF0416">
        <w:rPr>
          <w:lang w:val="sr-Latn-CS"/>
        </w:rPr>
        <w:t>Nevladin</w:t>
      </w:r>
      <w:r w:rsidR="00EF0416">
        <w:rPr>
          <w:lang w:val="sr-Latn-CS"/>
        </w:rPr>
        <w:t>e</w:t>
      </w:r>
      <w:r w:rsidR="00EF0416" w:rsidRPr="00EF0416">
        <w:rPr>
          <w:lang w:val="sr-Latn-CS"/>
        </w:rPr>
        <w:t xml:space="preserve"> organizacij</w:t>
      </w:r>
      <w:r w:rsidR="00EF0416">
        <w:rPr>
          <w:lang w:val="sr-Latn-CS"/>
        </w:rPr>
        <w:t>e Književna zajednica</w:t>
      </w:r>
      <w:r w:rsidR="00EF0416" w:rsidRPr="00EF0416">
        <w:rPr>
          <w:lang w:val="sr-Latn-CS"/>
        </w:rPr>
        <w:t>"Vladimir Mijušković"</w:t>
      </w:r>
      <w:r w:rsidR="000A5848">
        <w:rPr>
          <w:lang w:val="sr-Latn-CS"/>
        </w:rPr>
        <w:t xml:space="preserve"> </w:t>
      </w:r>
      <w:r>
        <w:rPr>
          <w:lang w:val="sr-Latn-CS"/>
        </w:rPr>
        <w:t>iz Registra</w:t>
      </w:r>
      <w:r w:rsidR="00EF0416">
        <w:rPr>
          <w:lang w:val="sr-Latn-CS"/>
        </w:rPr>
        <w:t xml:space="preserve"> nevladinih organizacija</w:t>
      </w:r>
      <w:r>
        <w:rPr>
          <w:lang w:val="sr-Latn-CS"/>
        </w:rPr>
        <w:t xml:space="preserve">, ista </w:t>
      </w:r>
      <w:r>
        <w:rPr>
          <w:lang w:val="sl-SI"/>
        </w:rPr>
        <w:t>je dužna prostore iz člana 1 ove odluke osloboditi od lica i stvari i predati ih Opštini Nikšić,  bez prava na povraćaj eventualno uloženih sredstava.</w:t>
      </w:r>
    </w:p>
    <w:p w:rsidR="00251A01" w:rsidRDefault="00251A01">
      <w:pPr>
        <w:tabs>
          <w:tab w:val="left" w:pos="780"/>
        </w:tabs>
        <w:rPr>
          <w:lang w:val="sr-Latn-CS"/>
        </w:rPr>
      </w:pP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B3078">
      <w:pPr>
        <w:jc w:val="center"/>
      </w:pPr>
      <w:r>
        <w:rPr>
          <w:lang w:val="sr-Latn-CS"/>
        </w:rPr>
        <w:t>Član</w:t>
      </w:r>
      <w:r>
        <w:t xml:space="preserve"> 3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ind w:firstLine="708"/>
        <w:jc w:val="both"/>
        <w:rPr>
          <w:lang w:val="sl-SI"/>
        </w:rPr>
      </w:pPr>
      <w:r>
        <w:rPr>
          <w:lang w:val="sl-SI"/>
        </w:rPr>
        <w:t xml:space="preserve">Pri korišćenju prostora iz člana 1 ove odluke, </w:t>
      </w:r>
      <w:r w:rsidR="00EF0416">
        <w:rPr>
          <w:lang w:val="sr-Latn-CS"/>
        </w:rPr>
        <w:t xml:space="preserve">Nevladina organizacija </w:t>
      </w:r>
      <w:r w:rsidR="00EF0416" w:rsidRPr="00EC3A11">
        <w:rPr>
          <w:lang w:val="sr-Latn-CS"/>
        </w:rPr>
        <w:t>Književn</w:t>
      </w:r>
      <w:r w:rsidR="00EF0416">
        <w:rPr>
          <w:lang w:val="sr-Latn-CS"/>
        </w:rPr>
        <w:t>a zajednica</w:t>
      </w:r>
      <w:r w:rsidR="00EF0416" w:rsidRPr="00EC3A11">
        <w:rPr>
          <w:lang w:val="sr-Latn-CS"/>
        </w:rPr>
        <w:t xml:space="preserve">  "Vladimir Mijušković"</w:t>
      </w:r>
      <w:r w:rsidR="002717F2">
        <w:rPr>
          <w:lang w:val="sr-Latn-CS"/>
        </w:rPr>
        <w:t xml:space="preserve"> </w:t>
      </w:r>
      <w:r>
        <w:rPr>
          <w:lang w:val="sl-SI"/>
        </w:rPr>
        <w:t>je obavezna postupati sa dužnom pažnjom  dobrog domaćina, čuvati prostore od oštećenja i uništenja, držati ih u urednom i ispravnom stanju, snositi troškove štete koja bi nastala nje</w:t>
      </w:r>
      <w:r w:rsidR="00EF0416">
        <w:rPr>
          <w:lang w:val="sl-SI"/>
        </w:rPr>
        <w:t>n</w:t>
      </w:r>
      <w:r>
        <w:rPr>
          <w:lang w:val="sl-SI"/>
        </w:rPr>
        <w:t>om nepažnjom za vrijeme korišćenja istih.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>Troškove redovnog i tekućeg održavanja za vrijeme korišćenja  prostora iz člana 1 ove odluke dužn</w:t>
      </w:r>
      <w:r>
        <w:rPr>
          <w:lang w:val="sr-Latn-ME"/>
        </w:rPr>
        <w:t>a</w:t>
      </w:r>
      <w:r>
        <w:rPr>
          <w:lang w:val="sr-Latn-CS"/>
        </w:rPr>
        <w:t xml:space="preserve"> je da snosi </w:t>
      </w:r>
      <w:r w:rsidR="00EF0416" w:rsidRPr="00EF0416">
        <w:rPr>
          <w:lang w:val="sr-Latn-CS"/>
        </w:rPr>
        <w:t>Nevladina organizacija Književna zajednica  "Vladimir Mijušković"</w:t>
      </w:r>
      <w:r>
        <w:rPr>
          <w:lang w:val="sr-Latn-CS"/>
        </w:rPr>
        <w:t xml:space="preserve"> i ista je dužna da ispunjava sve obaveze po osnovu komunalnih i d</w:t>
      </w:r>
      <w:r w:rsidR="00EF0416">
        <w:rPr>
          <w:lang w:val="sr-Latn-CS"/>
        </w:rPr>
        <w:t>r</w:t>
      </w:r>
      <w:r>
        <w:rPr>
          <w:lang w:val="sr-Latn-CS"/>
        </w:rPr>
        <w:t>ugih usluga (voda, struja i sl.).</w:t>
      </w: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 xml:space="preserve">   Član</w:t>
      </w:r>
      <w:r>
        <w:t xml:space="preserve"> </w:t>
      </w:r>
      <w:r>
        <w:rPr>
          <w:lang w:val="sr-Latn-CS"/>
        </w:rPr>
        <w:t>4</w:t>
      </w:r>
    </w:p>
    <w:p w:rsidR="00251A01" w:rsidRDefault="00251A01">
      <w:pPr>
        <w:rPr>
          <w:lang w:val="sr-Latn-CS"/>
        </w:rPr>
      </w:pPr>
    </w:p>
    <w:p w:rsidR="00251A01" w:rsidRDefault="002B3078" w:rsidP="00EF0416">
      <w:pPr>
        <w:ind w:firstLine="708"/>
        <w:jc w:val="both"/>
        <w:rPr>
          <w:lang w:val="sr-Latn-CS"/>
        </w:rPr>
      </w:pPr>
      <w:r>
        <w:rPr>
          <w:lang w:val="sl-SI"/>
        </w:rPr>
        <w:t xml:space="preserve">Međusobna  prava i obaveze  između Opštine Nikšić i </w:t>
      </w:r>
      <w:r w:rsidR="00EF0416" w:rsidRPr="00EF0416">
        <w:rPr>
          <w:lang w:val="sr-Latn-CS"/>
        </w:rPr>
        <w:t>Nevladi</w:t>
      </w:r>
      <w:r w:rsidR="00EF0416">
        <w:rPr>
          <w:lang w:val="sr-Latn-CS"/>
        </w:rPr>
        <w:t>ne</w:t>
      </w:r>
      <w:r w:rsidR="00EF0416" w:rsidRPr="00EF0416">
        <w:rPr>
          <w:lang w:val="sr-Latn-CS"/>
        </w:rPr>
        <w:t xml:space="preserve"> organizacij</w:t>
      </w:r>
      <w:r w:rsidR="00EF0416">
        <w:rPr>
          <w:lang w:val="sr-Latn-CS"/>
        </w:rPr>
        <w:t>e</w:t>
      </w:r>
      <w:r w:rsidR="00EF0416" w:rsidRPr="00EF0416">
        <w:rPr>
          <w:lang w:val="sr-Latn-CS"/>
        </w:rPr>
        <w:t xml:space="preserve"> Književna zajednica  "Vladimir Mijušković"</w:t>
      </w:r>
      <w:r>
        <w:rPr>
          <w:lang w:val="sr-Latn-CS"/>
        </w:rPr>
        <w:t xml:space="preserve"> regulisaće se ugovorom, u skladu sa ovom odlukom. </w:t>
      </w:r>
    </w:p>
    <w:p w:rsidR="00251A01" w:rsidRDefault="00251A01">
      <w:pPr>
        <w:ind w:firstLine="708"/>
        <w:rPr>
          <w:lang w:val="sr-Latn-CS"/>
        </w:rPr>
      </w:pPr>
    </w:p>
    <w:p w:rsidR="00251A01" w:rsidRDefault="00251A01">
      <w:pPr>
        <w:ind w:firstLine="708"/>
        <w:rPr>
          <w:lang w:val="sr-Latn-CS"/>
        </w:rPr>
      </w:pPr>
    </w:p>
    <w:p w:rsidR="00251A01" w:rsidRDefault="002B3078">
      <w:pPr>
        <w:tabs>
          <w:tab w:val="left" w:pos="3315"/>
        </w:tabs>
        <w:ind w:firstLine="708"/>
        <w:rPr>
          <w:lang w:val="sr-Latn-CS"/>
        </w:rPr>
      </w:pPr>
      <w:r>
        <w:rPr>
          <w:lang w:val="sr-Latn-CS"/>
        </w:rPr>
        <w:tab/>
      </w: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tabs>
          <w:tab w:val="left" w:pos="3315"/>
        </w:tabs>
        <w:ind w:firstLine="708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EF0416" w:rsidRDefault="00EF0416">
      <w:pPr>
        <w:jc w:val="center"/>
        <w:rPr>
          <w:lang w:val="sr-Latn-CS"/>
        </w:rPr>
      </w:pPr>
    </w:p>
    <w:p w:rsidR="00EF0416" w:rsidRDefault="00EF0416">
      <w:pPr>
        <w:jc w:val="center"/>
        <w:rPr>
          <w:lang w:val="sr-Latn-CS"/>
        </w:rPr>
      </w:pPr>
    </w:p>
    <w:p w:rsidR="00EF0416" w:rsidRDefault="00EF0416">
      <w:pPr>
        <w:jc w:val="center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5</w:t>
      </w: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 xml:space="preserve">    </w:t>
      </w: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  <w:t xml:space="preserve">Ovlašćuje se predsjednik opštine Nikšić da pod uslovima iz ove odluke zaključi ugovor na period od 1 godine, kojim će se bliže definisati međusobna prava i obaveze između opštine Nikšić  i </w:t>
      </w:r>
      <w:r w:rsidR="00EF0416" w:rsidRPr="00EF0416">
        <w:rPr>
          <w:lang w:val="sr-Latn-CS"/>
        </w:rPr>
        <w:t>Nevladin</w:t>
      </w:r>
      <w:r w:rsidR="00EF0416">
        <w:rPr>
          <w:lang w:val="sr-Latn-CS"/>
        </w:rPr>
        <w:t>e</w:t>
      </w:r>
      <w:r w:rsidR="00EF0416" w:rsidRPr="00EF0416">
        <w:rPr>
          <w:lang w:val="sr-Latn-CS"/>
        </w:rPr>
        <w:t xml:space="preserve"> organizacij</w:t>
      </w:r>
      <w:r w:rsidR="00EF0416">
        <w:rPr>
          <w:lang w:val="sr-Latn-CS"/>
        </w:rPr>
        <w:t>e</w:t>
      </w:r>
      <w:r w:rsidR="00EF0416" w:rsidRPr="00EF0416">
        <w:rPr>
          <w:lang w:val="sr-Latn-CS"/>
        </w:rPr>
        <w:t xml:space="preserve"> Književna zajednica  "Vladimir Mijušković"</w:t>
      </w:r>
      <w:r>
        <w:rPr>
          <w:lang w:val="sr-Latn-CS"/>
        </w:rPr>
        <w:t>.</w:t>
      </w:r>
    </w:p>
    <w:p w:rsidR="00251A01" w:rsidRDefault="002B3078">
      <w:pPr>
        <w:jc w:val="both"/>
        <w:rPr>
          <w:lang w:val="sr-Latn-CS"/>
        </w:rPr>
      </w:pPr>
      <w:r>
        <w:rPr>
          <w:lang w:val="sr-Latn-CS"/>
        </w:rPr>
        <w:tab/>
        <w:t>Nakon isteka Ugovora iz stava 1 ovog člana, predsjednik opštine Nikšić može produžiti vrijeme korišćenja ovih prostora na period i pod uslovima iz  člana 2 stav 1  ove odluke.</w:t>
      </w:r>
    </w:p>
    <w:p w:rsidR="00251A01" w:rsidRDefault="00251A01">
      <w:pPr>
        <w:jc w:val="both"/>
        <w:rPr>
          <w:lang w:val="sr-Latn-CS"/>
        </w:rPr>
      </w:pPr>
    </w:p>
    <w:p w:rsidR="00251A01" w:rsidRDefault="00251A01">
      <w:pPr>
        <w:jc w:val="both"/>
        <w:rPr>
          <w:lang w:val="sr-Latn-CS"/>
        </w:rPr>
      </w:pP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6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>Ovlašćuje se predsjednik opštine Nikšić da nakon izvr</w:t>
      </w:r>
      <w:r>
        <w:rPr>
          <w:lang w:val="sr-Latn-ME"/>
        </w:rPr>
        <w:t>šenog</w:t>
      </w:r>
      <w:r>
        <w:rPr>
          <w:lang w:val="sr-Latn-CS"/>
        </w:rPr>
        <w:t xml:space="preserve"> snimanja, razrade i upisa posebnih djelova objekta kod Uprave za nekretnine-PJ Nikšić,  zaključi anex ugovor</w:t>
      </w:r>
      <w:r w:rsidR="00EF0416">
        <w:rPr>
          <w:lang w:val="sr-Latn-CS"/>
        </w:rPr>
        <w:t>a</w:t>
      </w:r>
      <w:r>
        <w:rPr>
          <w:lang w:val="sr-Latn-CS"/>
        </w:rPr>
        <w:t xml:space="preserve"> iz člana 5 ove odluke, kojim će se bliže definisati djelovi objekta  koji se daju na korišćenje  </w:t>
      </w:r>
      <w:r w:rsidR="00EF0416" w:rsidRPr="00EF0416">
        <w:rPr>
          <w:lang w:val="sr-Latn-CS"/>
        </w:rPr>
        <w:t>Nevladin</w:t>
      </w:r>
      <w:r w:rsidR="00EF0416">
        <w:rPr>
          <w:lang w:val="sr-Latn-CS"/>
        </w:rPr>
        <w:t>e</w:t>
      </w:r>
      <w:r w:rsidR="00EF0416" w:rsidRPr="00EF0416">
        <w:rPr>
          <w:lang w:val="sr-Latn-CS"/>
        </w:rPr>
        <w:t xml:space="preserve"> organizacij</w:t>
      </w:r>
      <w:r w:rsidR="00EF0416">
        <w:rPr>
          <w:lang w:val="sr-Latn-CS"/>
        </w:rPr>
        <w:t>e</w:t>
      </w:r>
      <w:r w:rsidR="00EF0416" w:rsidRPr="00EF0416">
        <w:rPr>
          <w:lang w:val="sr-Latn-CS"/>
        </w:rPr>
        <w:t xml:space="preserve"> Književna zajednica  "Vladimir Mijušković"</w:t>
      </w:r>
      <w:r>
        <w:rPr>
          <w:lang w:val="sr-Latn-CS"/>
        </w:rPr>
        <w:t>.</w:t>
      </w:r>
    </w:p>
    <w:p w:rsidR="00251A01" w:rsidRDefault="002B3078">
      <w:pPr>
        <w:jc w:val="center"/>
        <w:rPr>
          <w:lang w:val="sr-Latn-CS"/>
        </w:rPr>
      </w:pPr>
      <w:r>
        <w:rPr>
          <w:lang w:val="sr-Latn-CS"/>
        </w:rPr>
        <w:t>Član 7</w:t>
      </w:r>
    </w:p>
    <w:p w:rsidR="00251A01" w:rsidRDefault="00251A01">
      <w:pPr>
        <w:rPr>
          <w:lang w:val="sr-Latn-CS"/>
        </w:rPr>
      </w:pPr>
    </w:p>
    <w:p w:rsidR="00251A01" w:rsidRDefault="002B3078">
      <w:pPr>
        <w:ind w:firstLine="720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Ova odluka stupa na snagu osmog dana od dana objavljivanja u „Službenom listu  Crne Gore - Opštinski propisi“. </w:t>
      </w: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ind w:firstLine="708"/>
        <w:jc w:val="both"/>
      </w:pPr>
      <w:r>
        <w:rPr>
          <w:lang w:val="sr-Latn-CS"/>
        </w:rPr>
        <w:tab/>
      </w:r>
      <w:r>
        <w:t xml:space="preserve">Broj: 01-030-  </w:t>
      </w:r>
    </w:p>
    <w:p w:rsidR="00251A01" w:rsidRDefault="002B3078">
      <w:pPr>
        <w:ind w:firstLine="708"/>
        <w:jc w:val="both"/>
      </w:pPr>
      <w:r>
        <w:t xml:space="preserve">Nikšić, </w:t>
      </w:r>
      <w:r>
        <w:tab/>
        <w:t>202</w:t>
      </w:r>
      <w:r w:rsidR="00780AC0">
        <w:rPr>
          <w:lang w:val="sr-Latn-ME"/>
        </w:rPr>
        <w:t>5</w:t>
      </w:r>
      <w:r>
        <w:t>.godine</w:t>
      </w:r>
    </w:p>
    <w:p w:rsidR="00251A01" w:rsidRDefault="00251A01">
      <w:pPr>
        <w:ind w:firstLine="708"/>
        <w:jc w:val="both"/>
      </w:pPr>
    </w:p>
    <w:p w:rsidR="00251A01" w:rsidRDefault="002B3078">
      <w:pPr>
        <w:ind w:firstLine="708"/>
        <w:jc w:val="both"/>
      </w:pPr>
      <w:r>
        <w:t xml:space="preserve">                                            SKUPŠTINA OPŠTINE NIKŠIĆ </w:t>
      </w:r>
    </w:p>
    <w:p w:rsidR="00251A01" w:rsidRDefault="002B3078">
      <w:pPr>
        <w:ind w:firstLine="708"/>
        <w:jc w:val="both"/>
      </w:pPr>
      <w:r>
        <w:t xml:space="preserve">                                                                                              </w:t>
      </w:r>
      <w:r>
        <w:tab/>
      </w:r>
      <w:r>
        <w:tab/>
      </w:r>
    </w:p>
    <w:p w:rsidR="00251A01" w:rsidRDefault="002B3078">
      <w:pPr>
        <w:ind w:firstLine="708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 R E D S J E D N I K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Latn-ME"/>
        </w:rPr>
        <w:t xml:space="preserve">               </w:t>
      </w:r>
      <w:r>
        <w:t xml:space="preserve"> Nemanja Vuković,s.r.</w:t>
      </w:r>
    </w:p>
    <w:p w:rsidR="00251A01" w:rsidRDefault="00251A01">
      <w:pPr>
        <w:ind w:firstLine="708"/>
        <w:jc w:val="both"/>
        <w:rPr>
          <w:u w:color="FF0000"/>
        </w:rPr>
      </w:pPr>
    </w:p>
    <w:p w:rsidR="00251A01" w:rsidRDefault="00251A01">
      <w:pPr>
        <w:jc w:val="both"/>
        <w:rPr>
          <w:b/>
          <w:u w:color="FF0000"/>
          <w:lang w:val="sr-Latn-CS"/>
        </w:rPr>
      </w:pPr>
    </w:p>
    <w:p w:rsidR="00251A01" w:rsidRDefault="00251A01">
      <w:pPr>
        <w:tabs>
          <w:tab w:val="left" w:pos="480"/>
        </w:tabs>
        <w:jc w:val="both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51A01">
      <w:pPr>
        <w:jc w:val="center"/>
        <w:rPr>
          <w:lang w:val="sr-Latn-CS"/>
        </w:rPr>
      </w:pPr>
    </w:p>
    <w:p w:rsidR="00251A01" w:rsidRDefault="002B3078">
      <w:pPr>
        <w:tabs>
          <w:tab w:val="left" w:pos="1180"/>
        </w:tabs>
        <w:rPr>
          <w:lang w:val="sr-Latn-CS"/>
        </w:rPr>
      </w:pPr>
      <w:r>
        <w:rPr>
          <w:lang w:val="sr-Latn-CS"/>
        </w:rPr>
        <w:tab/>
      </w:r>
    </w:p>
    <w:p w:rsidR="00251A01" w:rsidRDefault="00251A01">
      <w:pPr>
        <w:rPr>
          <w:lang w:val="sr-Latn-CS"/>
        </w:rPr>
      </w:pPr>
    </w:p>
    <w:p w:rsidR="00251A01" w:rsidRDefault="00251A01">
      <w:pPr>
        <w:rPr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51A01" w:rsidP="00A234CE">
      <w:pPr>
        <w:rPr>
          <w:b/>
          <w:lang w:val="sr-Latn-CS"/>
        </w:rPr>
      </w:pPr>
    </w:p>
    <w:p w:rsidR="00251A01" w:rsidRDefault="00251A01">
      <w:pPr>
        <w:jc w:val="center"/>
        <w:rPr>
          <w:b/>
          <w:lang w:val="sr-Latn-CS"/>
        </w:rPr>
      </w:pPr>
    </w:p>
    <w:p w:rsidR="00251A01" w:rsidRDefault="002B3078">
      <w:pPr>
        <w:jc w:val="center"/>
        <w:rPr>
          <w:b/>
          <w:lang w:val="sr-Latn-CS"/>
        </w:rPr>
      </w:pPr>
      <w:r>
        <w:rPr>
          <w:b/>
          <w:lang w:val="sr-Latn-CS"/>
        </w:rPr>
        <w:t>O b r a z l o ž e nj e</w:t>
      </w:r>
    </w:p>
    <w:p w:rsidR="00251A01" w:rsidRDefault="00251A01">
      <w:pPr>
        <w:jc w:val="both"/>
        <w:rPr>
          <w:lang w:val="sr-Latn-CS"/>
        </w:rPr>
      </w:pPr>
    </w:p>
    <w:p w:rsidR="00251A01" w:rsidRDefault="002B3078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>Pravni osnov za donošenje ove odluke je sadržan u članu 29 stav 2 Zakona o državnoj imovini („Službeni list CG“, br. 21/09 i 40/11) kojim je propisano da nepokretnim i pokretnim stvarima i drugim dobrima u državnoj imovini, na kojima određena svojinska ovlašćenja vrši opština, raspolaže nadležni organ opštine u skladu sa ovim zakonom i Statutom.</w:t>
      </w:r>
    </w:p>
    <w:p w:rsidR="00251A01" w:rsidRDefault="002B3078">
      <w:pPr>
        <w:ind w:firstLine="708"/>
        <w:jc w:val="both"/>
        <w:rPr>
          <w:lang w:val="sr-Latn-BA"/>
        </w:rPr>
      </w:pPr>
      <w:r>
        <w:rPr>
          <w:u w:color="FF0000"/>
          <w:lang w:val="sr-Latn-CS"/>
        </w:rPr>
        <w:t>Članom 38 stav 1 tačka 9 Zakona o lokalnoj samoupravi („Službeni list CG“, br. 2/18, 34/19, 38/20, 50/22 i 84/22) propisano je da Skupština raspolaže nepokretnom imovinom, osim u slučajevima otuđenja imovinskih prava na nepokretnostima neposrednom pogodbom, utvrđenim zakonom kojim se uređuje državna imovina.</w:t>
      </w:r>
      <w:r>
        <w:t xml:space="preserve"> </w:t>
      </w:r>
    </w:p>
    <w:p w:rsidR="00251A01" w:rsidRDefault="002B3078">
      <w:pPr>
        <w:ind w:firstLine="708"/>
        <w:jc w:val="both"/>
        <w:rPr>
          <w:u w:color="FF0000"/>
          <w:lang w:val="sr-Latn-CS"/>
        </w:rPr>
      </w:pPr>
      <w:r>
        <w:rPr>
          <w:u w:color="FF0000"/>
          <w:lang w:val="sr-Latn-CS"/>
        </w:rPr>
        <w:t xml:space="preserve"> Članom 35 stav 1 </w:t>
      </w:r>
      <w:r>
        <w:rPr>
          <w:u w:color="FF0000"/>
          <w:lang w:val="sr-Latn-ME"/>
        </w:rPr>
        <w:t xml:space="preserve">tačka </w:t>
      </w:r>
      <w:r>
        <w:rPr>
          <w:u w:color="FF0000"/>
          <w:lang w:val="sr-Latn-CS"/>
        </w:rPr>
        <w:t xml:space="preserve"> 9 Statuta Opštine Nikšić </w:t>
      </w:r>
      <w:r>
        <w:rPr>
          <w:u w:color="FF0000"/>
          <w:lang w:val="sr-Latn-BA"/>
        </w:rPr>
        <w:t>(</w:t>
      </w:r>
      <w:r>
        <w:rPr>
          <w:u w:color="FF0000"/>
          <w:lang w:val="sr-Latn-CS"/>
        </w:rPr>
        <w:t>„</w:t>
      </w:r>
      <w:r>
        <w:rPr>
          <w:u w:color="FF0000"/>
        </w:rPr>
        <w:t xml:space="preserve">Službeni list CG - </w:t>
      </w:r>
      <w:r>
        <w:rPr>
          <w:u w:color="FF0000"/>
          <w:lang w:val="sr-Latn-CS"/>
        </w:rPr>
        <w:t>O</w:t>
      </w:r>
      <w:r>
        <w:rPr>
          <w:u w:color="FF0000"/>
        </w:rPr>
        <w:t>pštinski propisi</w:t>
      </w:r>
      <w:r>
        <w:rPr>
          <w:u w:color="FF0000"/>
          <w:lang w:val="sr-Latn-CS"/>
        </w:rPr>
        <w:t>“,</w:t>
      </w:r>
      <w:r>
        <w:rPr>
          <w:u w:color="FF0000"/>
        </w:rPr>
        <w:t xml:space="preserve"> </w:t>
      </w:r>
      <w:r>
        <w:rPr>
          <w:u w:color="FF0000"/>
          <w:lang w:val="sr-Latn-CS"/>
        </w:rPr>
        <w:t>br</w:t>
      </w:r>
      <w:r>
        <w:rPr>
          <w:u w:color="FF0000"/>
          <w:lang w:val="sr-Latn-ME"/>
        </w:rPr>
        <w:t xml:space="preserve">. </w:t>
      </w:r>
      <w:r>
        <w:rPr>
          <w:u w:color="FF0000"/>
          <w:lang w:val="sr-Latn-BA"/>
        </w:rPr>
        <w:t>31/18</w:t>
      </w:r>
      <w:r>
        <w:rPr>
          <w:u w:color="FF0000"/>
          <w:lang w:val="sr-Latn-ME"/>
        </w:rPr>
        <w:t xml:space="preserve"> </w:t>
      </w:r>
      <w:r>
        <w:rPr>
          <w:u w:color="FF0000"/>
          <w:lang w:val="sr-Latn-BA"/>
        </w:rPr>
        <w:t>i 21/23</w:t>
      </w:r>
      <w:r>
        <w:rPr>
          <w:u w:color="FF0000"/>
          <w:lang w:val="sr-Latn-CS"/>
        </w:rPr>
        <w:t>) određeno je da Skupština raspolaže imovinom, a članom 38 stav 1 Statuta opštine Nikšić propisuje se koje akte Skupština donosi u vršenju poslova iz svog djelokruga.</w:t>
      </w:r>
    </w:p>
    <w:p w:rsidR="00251A01" w:rsidRDefault="00251A01">
      <w:pPr>
        <w:ind w:firstLine="708"/>
        <w:jc w:val="both"/>
        <w:rPr>
          <w:u w:color="FF0000"/>
          <w:lang w:val="sr-Latn-CS"/>
        </w:rPr>
      </w:pPr>
    </w:p>
    <w:p w:rsidR="00251A01" w:rsidRDefault="002B3078">
      <w:pPr>
        <w:jc w:val="both"/>
        <w:rPr>
          <w:b/>
          <w:lang w:val="sr-Latn-CS"/>
        </w:rPr>
      </w:pPr>
      <w:r>
        <w:rPr>
          <w:b/>
          <w:lang w:val="sr-Latn-CS"/>
        </w:rPr>
        <w:t>Razlozi za donošenje</w:t>
      </w:r>
    </w:p>
    <w:p w:rsidR="00251A01" w:rsidRDefault="00251A01">
      <w:pPr>
        <w:jc w:val="both"/>
        <w:rPr>
          <w:b/>
          <w:lang w:val="sr-Latn-CS"/>
        </w:rPr>
      </w:pPr>
    </w:p>
    <w:p w:rsidR="00251A01" w:rsidRDefault="00A234CE">
      <w:pPr>
        <w:ind w:firstLine="720"/>
        <w:jc w:val="both"/>
        <w:rPr>
          <w:lang w:val="sr-Latn-ME"/>
        </w:rPr>
      </w:pPr>
      <w:r w:rsidRPr="00A234CE">
        <w:rPr>
          <w:lang w:val="sr-Latn-CS"/>
        </w:rPr>
        <w:t>Nevladina organizacija Književna zajednica  "Vladimir Mijušković"</w:t>
      </w:r>
      <w:r>
        <w:rPr>
          <w:lang w:val="sr-Latn-CS"/>
        </w:rPr>
        <w:t xml:space="preserve"> </w:t>
      </w:r>
      <w:r w:rsidR="002B3078">
        <w:rPr>
          <w:lang w:val="sr-Latn-CS"/>
        </w:rPr>
        <w:t>obratila se predsjedniku opštine Nikšić zahtjevom za davanje na korišćenje bez naknade di</w:t>
      </w:r>
      <w:r>
        <w:rPr>
          <w:lang w:val="sr-Latn-CS"/>
        </w:rPr>
        <w:t>jela</w:t>
      </w:r>
      <w:r w:rsidR="002B3078">
        <w:rPr>
          <w:lang w:val="sr-Latn-CS"/>
        </w:rPr>
        <w:t xml:space="preserve"> objekta broj 1</w:t>
      </w:r>
      <w:r w:rsidR="00DB6663">
        <w:rPr>
          <w:lang w:val="sr-Latn-CS"/>
        </w:rPr>
        <w:t>,</w:t>
      </w:r>
      <w:r w:rsidR="002B4FAF" w:rsidRPr="002B4FAF">
        <w:t xml:space="preserve"> </w:t>
      </w:r>
      <w:r w:rsidRPr="00A234CE">
        <w:rPr>
          <w:lang w:val="sr-Latn-CS"/>
        </w:rPr>
        <w:t>u ulici Novice Cerovića, na katastarskoj parceli broj 2208, upisanom u</w:t>
      </w:r>
      <w:r>
        <w:rPr>
          <w:lang w:val="sr-Latn-CS"/>
        </w:rPr>
        <w:t xml:space="preserve"> </w:t>
      </w:r>
      <w:r w:rsidRPr="00A234CE">
        <w:rPr>
          <w:lang w:val="sr-Latn-CS"/>
        </w:rPr>
        <w:t>"V"  listu lista nepokretnosti broj 765 KO Nikšić</w:t>
      </w:r>
      <w:r w:rsidR="002B4FAF">
        <w:rPr>
          <w:lang w:val="sr-Latn-CS"/>
        </w:rPr>
        <w:t>, u</w:t>
      </w:r>
      <w:r w:rsidR="00DB6663">
        <w:rPr>
          <w:lang w:val="sr-Latn-CS"/>
        </w:rPr>
        <w:t xml:space="preserve"> </w:t>
      </w:r>
      <w:r w:rsidR="002B3078">
        <w:rPr>
          <w:lang w:val="sr-Latn-CS"/>
        </w:rPr>
        <w:t xml:space="preserve">  površin</w:t>
      </w:r>
      <w:r w:rsidR="002B4FAF">
        <w:rPr>
          <w:lang w:val="sr-Latn-CS"/>
        </w:rPr>
        <w:t>i od</w:t>
      </w:r>
      <w:r w:rsidR="002B3078">
        <w:rPr>
          <w:lang w:val="sr-Latn-CS"/>
        </w:rPr>
        <w:t xml:space="preserve"> cca 5</w:t>
      </w:r>
      <w:r w:rsidR="002B4FAF">
        <w:rPr>
          <w:lang w:val="sr-Latn-CS"/>
        </w:rPr>
        <w:t>3</w:t>
      </w:r>
      <w:r w:rsidR="002B3078">
        <w:rPr>
          <w:lang w:val="sr-Latn-CS"/>
        </w:rPr>
        <w:t xml:space="preserve"> m2,</w:t>
      </w:r>
      <w:r w:rsidR="002B3078">
        <w:rPr>
          <w:lang w:val="sr-Latn-ME"/>
        </w:rPr>
        <w:t xml:space="preserve"> </w:t>
      </w:r>
      <w:r w:rsidR="002B4FAF">
        <w:rPr>
          <w:lang w:val="sr-Latn-ME"/>
        </w:rPr>
        <w:t>raspolaganje opštine Nikšić.</w:t>
      </w:r>
      <w:r w:rsidR="002B3078">
        <w:rPr>
          <w:lang w:val="sr-Latn-ME"/>
        </w:rPr>
        <w:t xml:space="preserve"> </w:t>
      </w:r>
    </w:p>
    <w:p w:rsidR="00DB6663" w:rsidRDefault="002B4FAF" w:rsidP="00DB6663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Naime, </w:t>
      </w:r>
      <w:r w:rsidR="00A234CE" w:rsidRPr="00A234CE">
        <w:rPr>
          <w:lang w:val="sr-Latn-CS"/>
        </w:rPr>
        <w:t>Nevladina organizacija Književna zajednica  "Vladimir Mijušković"</w:t>
      </w:r>
      <w:r w:rsidR="00DB6663">
        <w:rPr>
          <w:lang w:val="sr-Latn-CS"/>
        </w:rPr>
        <w:t xml:space="preserve"> je najstarije udruženje pisaca u Crnoj Gori koje je o</w:t>
      </w:r>
      <w:r w:rsidR="00DB6663" w:rsidRPr="00DB6663">
        <w:rPr>
          <w:lang w:val="sr-Latn-CS"/>
        </w:rPr>
        <w:t>snovan</w:t>
      </w:r>
      <w:r w:rsidR="00DB6663">
        <w:rPr>
          <w:lang w:val="sr-Latn-CS"/>
        </w:rPr>
        <w:t>o</w:t>
      </w:r>
      <w:r w:rsidR="00DB6663" w:rsidRPr="00DB6663">
        <w:rPr>
          <w:lang w:val="sr-Latn-CS"/>
        </w:rPr>
        <w:t xml:space="preserve"> 26. februara 1968. godine</w:t>
      </w:r>
      <w:r w:rsidR="00A234CE" w:rsidRPr="00A234CE">
        <w:t xml:space="preserve"> </w:t>
      </w:r>
      <w:r w:rsidR="00A234CE">
        <w:rPr>
          <w:lang w:val="sr-Latn-CS"/>
        </w:rPr>
        <w:t>od</w:t>
      </w:r>
      <w:r w:rsidR="00A234CE" w:rsidRPr="00A234CE">
        <w:rPr>
          <w:lang w:val="sr-Latn-CS"/>
        </w:rPr>
        <w:t xml:space="preserve"> </w:t>
      </w:r>
      <w:r w:rsidR="00A234CE">
        <w:rPr>
          <w:lang w:val="sr-Latn-CS"/>
        </w:rPr>
        <w:t xml:space="preserve">strane </w:t>
      </w:r>
      <w:r w:rsidR="00A234CE" w:rsidRPr="00A234CE">
        <w:rPr>
          <w:lang w:val="sr-Latn-CS"/>
        </w:rPr>
        <w:t>grup</w:t>
      </w:r>
      <w:r w:rsidR="00A234CE">
        <w:rPr>
          <w:lang w:val="sr-Latn-CS"/>
        </w:rPr>
        <w:t>e</w:t>
      </w:r>
      <w:r w:rsidR="00A234CE" w:rsidRPr="00A234CE">
        <w:rPr>
          <w:lang w:val="sr-Latn-CS"/>
        </w:rPr>
        <w:t xml:space="preserve"> mladih nikšićkih literata</w:t>
      </w:r>
      <w:r w:rsidR="00A234CE">
        <w:rPr>
          <w:lang w:val="sr-Latn-CS"/>
        </w:rPr>
        <w:t>.</w:t>
      </w:r>
      <w:r w:rsidR="00DB6663" w:rsidRPr="00DB6663">
        <w:rPr>
          <w:lang w:val="sr-Latn-CS"/>
        </w:rPr>
        <w:t xml:space="preserve"> Nosi ime uglednog profesora nikšićke Gimnazije i književnika Vladimira Mijuškovića. Bila je organizator ili suorganizator značajnih književnih i drugih kulturnih manifestacija, kako u Nikšiću tako i u Crnoj Gori.</w:t>
      </w:r>
      <w:r w:rsidR="00DB6663">
        <w:rPr>
          <w:lang w:val="sr-Latn-CS"/>
        </w:rPr>
        <w:t xml:space="preserve"> U saradnji sa opštinom Nikšić </w:t>
      </w:r>
      <w:r w:rsidR="00DB6663" w:rsidRPr="00DB6663">
        <w:rPr>
          <w:lang w:val="sr-Latn-CS"/>
        </w:rPr>
        <w:t>organizovala je znamenite ,,Nikšićke književne susrete”, prestižnu manifestaciju u nekadašnjoj Jugoslaviji, zatim „Dane Zaloge“, „S pjesnikom u ponoć“, ,,Auto(r) na korzu” i dr. Ustanovila je nagrade ,,Zaloga” (1986. po istoimenom romanu Vladimira Mijuškovića) koja se dodjeljuje za umjetničko viđenje zavičaja, i do sada je dobilo 42 stvaraoca; zatim nagradu ,,Vito Nikolić” koja se dodjeljuje od 1996. godine za liriku crnogorskim autorima (do sada 10 dobitnika).</w:t>
      </w:r>
      <w:r w:rsidR="00DB6663">
        <w:rPr>
          <w:lang w:val="sr-Latn-CS"/>
        </w:rPr>
        <w:t xml:space="preserve"> </w:t>
      </w:r>
      <w:r w:rsidR="00DB6663" w:rsidRPr="00DB6663">
        <w:rPr>
          <w:lang w:val="sr-Latn-CS"/>
        </w:rPr>
        <w:t>Danas broji oko trideset članova (pisaca i li</w:t>
      </w:r>
      <w:r w:rsidR="00DB6663">
        <w:rPr>
          <w:lang w:val="sr-Latn-CS"/>
        </w:rPr>
        <w:t>kovnih umjetnika).</w:t>
      </w:r>
    </w:p>
    <w:p w:rsidR="00DB6663" w:rsidRPr="00DB6663" w:rsidRDefault="00DB6663" w:rsidP="00DB6663">
      <w:pPr>
        <w:ind w:firstLine="720"/>
        <w:jc w:val="both"/>
        <w:rPr>
          <w:lang w:val="sr-Latn-CS"/>
        </w:rPr>
      </w:pPr>
      <w:r w:rsidRPr="00DB6663">
        <w:rPr>
          <w:lang w:val="sr-Latn-CS"/>
        </w:rPr>
        <w:t>Prva zajednička knjiga članova Zajednice je “Kaktusi” , koj</w:t>
      </w:r>
      <w:r w:rsidR="00A234CE">
        <w:rPr>
          <w:lang w:val="sr-Latn-CS"/>
        </w:rPr>
        <w:t>a</w:t>
      </w:r>
      <w:r w:rsidRPr="00DB6663">
        <w:rPr>
          <w:lang w:val="sr-Latn-CS"/>
        </w:rPr>
        <w:t xml:space="preserve"> je </w:t>
      </w:r>
      <w:r w:rsidR="00A234CE">
        <w:rPr>
          <w:lang w:val="sr-Latn-CS"/>
        </w:rPr>
        <w:t>objavljena</w:t>
      </w:r>
      <w:r w:rsidRPr="00DB6663">
        <w:rPr>
          <w:lang w:val="sr-Latn-CS"/>
        </w:rPr>
        <w:t xml:space="preserve"> davne 1969. godine. Među osnivačima i članovima Zajednice su i neka od najznačajnijih imena crnogorske književnosti: Vito Nikolić, Milan Dugo Krivokapić, Vukman Otašević, Dragan Radulović, Miroslav Jovanović Timotijev, Dušan Govedarica, Gojko Janjušević, Spasoje Bajović, kantautor Marinko Pavićević i drugi…</w:t>
      </w:r>
    </w:p>
    <w:p w:rsidR="00251A01" w:rsidRDefault="002B3078" w:rsidP="00074E68">
      <w:pPr>
        <w:ind w:firstLine="708"/>
        <w:jc w:val="both"/>
        <w:rPr>
          <w:lang w:val="sr-Latn-CS"/>
        </w:rPr>
      </w:pPr>
      <w:r>
        <w:rPr>
          <w:lang w:val="sr-Latn-CS"/>
        </w:rPr>
        <w:t>Cijeneći činjenicu da se radi</w:t>
      </w:r>
      <w:r>
        <w:rPr>
          <w:lang w:val="sr-Latn-ME"/>
        </w:rPr>
        <w:t xml:space="preserve"> </w:t>
      </w:r>
      <w:r>
        <w:rPr>
          <w:lang w:val="sr-Latn-CS"/>
        </w:rPr>
        <w:t>o</w:t>
      </w:r>
      <w:r w:rsidR="00A234CE">
        <w:rPr>
          <w:lang w:val="sr-Latn-CS"/>
        </w:rPr>
        <w:t xml:space="preserve"> nevladinoj organizaciji - </w:t>
      </w:r>
      <w:r>
        <w:rPr>
          <w:lang w:val="sr-Latn-CS"/>
        </w:rPr>
        <w:t xml:space="preserve"> </w:t>
      </w:r>
      <w:r w:rsidR="002B4FAF">
        <w:rPr>
          <w:lang w:val="sr-Latn-CS"/>
        </w:rPr>
        <w:t>udruženju koje u značajnoj mjeri utiče na kulturološku svijest građana</w:t>
      </w:r>
      <w:r w:rsidR="00A234CE">
        <w:rPr>
          <w:lang w:val="sr-Latn-CS"/>
        </w:rPr>
        <w:t>,</w:t>
      </w:r>
      <w:r w:rsidR="002B4FAF">
        <w:rPr>
          <w:lang w:val="sr-Latn-CS"/>
        </w:rPr>
        <w:t xml:space="preserve"> te da je Nikšić </w:t>
      </w:r>
      <w:r w:rsidR="002B4FAF" w:rsidRPr="002B4FAF">
        <w:rPr>
          <w:lang w:val="sr-Latn-CS"/>
        </w:rPr>
        <w:t xml:space="preserve">„ </w:t>
      </w:r>
      <w:r w:rsidR="002B4FAF">
        <w:rPr>
          <w:lang w:val="sr-Latn-CS"/>
        </w:rPr>
        <w:t>grad kandidat</w:t>
      </w:r>
      <w:r w:rsidR="002B4FAF" w:rsidRPr="002B4FAF">
        <w:rPr>
          <w:lang w:val="sr-Latn-CS"/>
        </w:rPr>
        <w:t>“</w:t>
      </w:r>
      <w:r>
        <w:rPr>
          <w:lang w:val="sr-Latn-CS"/>
        </w:rPr>
        <w:t xml:space="preserve">  </w:t>
      </w:r>
      <w:r w:rsidR="002B4FAF" w:rsidRPr="002B4FAF">
        <w:rPr>
          <w:lang w:val="sr-Latn-CS"/>
        </w:rPr>
        <w:t>za evropsku prestonicu kulture 2030.godine</w:t>
      </w:r>
      <w:r>
        <w:rPr>
          <w:lang w:val="sr-Latn-CS"/>
        </w:rPr>
        <w:t>, ocijenjeno je da postoji opravdana potreba za obezbjeđivanjem prostora za rad ov</w:t>
      </w:r>
      <w:r w:rsidR="002B4FAF">
        <w:rPr>
          <w:lang w:val="sr-Latn-CS"/>
        </w:rPr>
        <w:t>og</w:t>
      </w:r>
      <w:r>
        <w:rPr>
          <w:lang w:val="sr-Latn-CS"/>
        </w:rPr>
        <w:t xml:space="preserve"> </w:t>
      </w:r>
      <w:r w:rsidR="002B4FAF">
        <w:rPr>
          <w:lang w:val="sr-Latn-CS"/>
        </w:rPr>
        <w:t>udruženja</w:t>
      </w:r>
      <w:r>
        <w:rPr>
          <w:lang w:val="sr-Latn-CS"/>
        </w:rPr>
        <w:t>.</w:t>
      </w:r>
    </w:p>
    <w:p w:rsidR="00251A01" w:rsidRDefault="002B4FAF">
      <w:pPr>
        <w:ind w:firstLine="708"/>
        <w:jc w:val="both"/>
        <w:rPr>
          <w:lang w:val="sr-Latn-CS"/>
        </w:rPr>
      </w:pPr>
      <w:r>
        <w:rPr>
          <w:lang w:val="sr-Latn-CS"/>
        </w:rPr>
        <w:t>P</w:t>
      </w:r>
      <w:r w:rsidR="002B3078">
        <w:rPr>
          <w:lang w:val="sr-Latn-CS"/>
        </w:rPr>
        <w:t>rostore</w:t>
      </w:r>
      <w:r w:rsidR="007E3457">
        <w:rPr>
          <w:lang w:val="sr-Latn-CS"/>
        </w:rPr>
        <w:t xml:space="preserve"> iz člana 1 ove odluke</w:t>
      </w:r>
      <w:r w:rsidR="002B3078">
        <w:rPr>
          <w:lang w:val="sr-Latn-CS"/>
        </w:rPr>
        <w:t>, Opština Nikšić daje na privremeno korišćenje u viđenom stanju, bez naknade, na period od jedne godine, uz mogućnost produženja vremena korišćenja do pet godina</w:t>
      </w:r>
      <w:r w:rsidR="002B3078">
        <w:rPr>
          <w:lang w:val="sr-Latn-ME"/>
        </w:rPr>
        <w:t>.</w:t>
      </w:r>
      <w:r w:rsidR="002B3078">
        <w:rPr>
          <w:lang w:val="sr-Latn-CS"/>
        </w:rPr>
        <w:t xml:space="preserve"> </w:t>
      </w:r>
      <w:r w:rsidR="002B3078">
        <w:rPr>
          <w:lang w:val="sr-Latn-ME"/>
        </w:rPr>
        <w:t>Predmetne prostore,</w:t>
      </w:r>
      <w:r w:rsidR="002B3078">
        <w:rPr>
          <w:lang w:val="sr-Latn-CS"/>
        </w:rPr>
        <w:t xml:space="preserve"> </w:t>
      </w:r>
      <w:r>
        <w:rPr>
          <w:lang w:val="sr-Latn-CS"/>
        </w:rPr>
        <w:t>ovo udruženje</w:t>
      </w:r>
      <w:r w:rsidR="002B3078">
        <w:rPr>
          <w:lang w:val="sr-Latn-CS"/>
        </w:rPr>
        <w:t xml:space="preserve"> može koristiti isključivo za obavljanje djelatnosti za koju je registrovana i ne može raspolagati istim</w:t>
      </w:r>
      <w:r w:rsidR="002B3078">
        <w:rPr>
          <w:lang w:val="sr-Latn-ME"/>
        </w:rPr>
        <w:t>a</w:t>
      </w:r>
      <w:r w:rsidR="002B3078">
        <w:rPr>
          <w:lang w:val="sr-Latn-CS"/>
        </w:rPr>
        <w:t xml:space="preserve">. 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Ukoliko dođe do brisanja </w:t>
      </w:r>
      <w:r w:rsidR="007E3457">
        <w:rPr>
          <w:lang w:val="sr-Latn-CS"/>
        </w:rPr>
        <w:t>organizacije</w:t>
      </w:r>
      <w:r>
        <w:rPr>
          <w:lang w:val="sr-Latn-CS"/>
        </w:rPr>
        <w:t xml:space="preserve"> iz Registra</w:t>
      </w:r>
      <w:r w:rsidR="007E3457">
        <w:rPr>
          <w:lang w:val="sr-Latn-CS"/>
        </w:rPr>
        <w:t xml:space="preserve"> nevladinih organizacija</w:t>
      </w:r>
      <w:r>
        <w:rPr>
          <w:lang w:val="sr-Latn-CS"/>
        </w:rPr>
        <w:t>, ist</w:t>
      </w:r>
      <w:r w:rsidR="007E3457">
        <w:rPr>
          <w:lang w:val="sr-Latn-CS"/>
        </w:rPr>
        <w:t>a</w:t>
      </w:r>
      <w:r>
        <w:rPr>
          <w:lang w:val="sr-Latn-CS"/>
        </w:rPr>
        <w:t xml:space="preserve"> </w:t>
      </w:r>
      <w:r>
        <w:rPr>
          <w:lang w:val="sl-SI"/>
        </w:rPr>
        <w:t>je dužn</w:t>
      </w:r>
      <w:r w:rsidR="007E3457">
        <w:rPr>
          <w:lang w:val="sl-SI"/>
        </w:rPr>
        <w:t>a</w:t>
      </w:r>
      <w:r>
        <w:rPr>
          <w:lang w:val="sl-SI"/>
        </w:rPr>
        <w:t xml:space="preserve"> prostore iz člana 1 ove odluke osloboditi od lica i stvari i predati ih Opštini Nikšić,  bez prava na povraćaj uloženih sredstava.</w:t>
      </w:r>
    </w:p>
    <w:p w:rsidR="007E3457" w:rsidRDefault="002B3078" w:rsidP="002B4FAF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Pored ovlašćenja koje je ovom odlukom dato predsjedniku opštine Nikšić da pod uslovima iz ove odluke zaključi ugovor na period od jedne godine, kojim će se bliže definisati međusobna prava i obaveze između opštine Nikšić  i </w:t>
      </w:r>
      <w:r w:rsidR="007E3457" w:rsidRPr="007E3457">
        <w:rPr>
          <w:lang w:val="sr-Latn-CS"/>
        </w:rPr>
        <w:t>Nevladina organizacija Književna zajednica  "Vladimir Mijušković"</w:t>
      </w:r>
      <w:r>
        <w:rPr>
          <w:lang w:val="sr-Latn-CS"/>
        </w:rPr>
        <w:t xml:space="preserve">, predsjednik Opštine može produžiti perioda korišćenja do pet godina i isti se ovlašćuje </w:t>
      </w:r>
    </w:p>
    <w:p w:rsidR="007E3457" w:rsidRDefault="007E3457" w:rsidP="002B4FAF">
      <w:pPr>
        <w:ind w:firstLine="708"/>
        <w:jc w:val="both"/>
        <w:rPr>
          <w:lang w:val="sr-Latn-CS"/>
        </w:rPr>
      </w:pPr>
    </w:p>
    <w:p w:rsidR="007E3457" w:rsidRDefault="007E3457" w:rsidP="002B4FAF">
      <w:pPr>
        <w:ind w:firstLine="708"/>
        <w:jc w:val="both"/>
        <w:rPr>
          <w:lang w:val="sr-Latn-CS"/>
        </w:rPr>
      </w:pPr>
    </w:p>
    <w:p w:rsidR="007E3457" w:rsidRDefault="007E3457" w:rsidP="002B4FAF">
      <w:pPr>
        <w:ind w:firstLine="708"/>
        <w:jc w:val="both"/>
        <w:rPr>
          <w:lang w:val="sr-Latn-CS"/>
        </w:rPr>
      </w:pPr>
    </w:p>
    <w:p w:rsidR="007E3457" w:rsidRDefault="007E3457" w:rsidP="002B4FAF">
      <w:pPr>
        <w:ind w:firstLine="708"/>
        <w:jc w:val="both"/>
        <w:rPr>
          <w:lang w:val="sr-Latn-CS"/>
        </w:rPr>
      </w:pPr>
    </w:p>
    <w:p w:rsidR="000A5848" w:rsidRDefault="000A5848" w:rsidP="007E3457">
      <w:pPr>
        <w:jc w:val="both"/>
        <w:rPr>
          <w:lang w:val="sr-Latn-CS"/>
        </w:rPr>
      </w:pPr>
    </w:p>
    <w:p w:rsidR="000A5848" w:rsidRDefault="000A5848" w:rsidP="007E3457">
      <w:pPr>
        <w:jc w:val="both"/>
        <w:rPr>
          <w:lang w:val="sr-Latn-CS"/>
        </w:rPr>
      </w:pPr>
    </w:p>
    <w:p w:rsidR="00074E68" w:rsidRDefault="002B3078" w:rsidP="007E3457">
      <w:pPr>
        <w:jc w:val="both"/>
        <w:rPr>
          <w:lang w:val="sr-Latn-CS"/>
        </w:rPr>
      </w:pPr>
      <w:bookmarkStart w:id="0" w:name="_GoBack"/>
      <w:bookmarkEnd w:id="0"/>
      <w:r>
        <w:rPr>
          <w:lang w:val="sr-Latn-CS"/>
        </w:rPr>
        <w:t>da nakon izvr</w:t>
      </w:r>
      <w:r>
        <w:rPr>
          <w:lang w:val="sr-Latn-ME"/>
        </w:rPr>
        <w:t xml:space="preserve">šenog </w:t>
      </w:r>
      <w:r>
        <w:rPr>
          <w:lang w:val="sr-Latn-CS"/>
        </w:rPr>
        <w:t xml:space="preserve"> snimanja posebnih djelova i upisa kod Uprave za nekretnine-PJ Nikšić,  zaključi anex ugovor, kojim će se definisati precizne površine i posebni djelovi, koji se daju na korišćenje</w:t>
      </w:r>
      <w:r>
        <w:rPr>
          <w:lang w:val="sr-Latn-ME"/>
        </w:rPr>
        <w:t xml:space="preserve"> </w:t>
      </w:r>
      <w:r>
        <w:rPr>
          <w:lang w:val="sr-Latn-CS"/>
        </w:rPr>
        <w:t xml:space="preserve"> </w:t>
      </w:r>
      <w:r w:rsidR="007E3457" w:rsidRPr="00A234CE">
        <w:rPr>
          <w:lang w:val="sr-Latn-CS"/>
        </w:rPr>
        <w:t>Nevladina organizacija Književna zajednica  "Vladimir Mijušković"</w:t>
      </w:r>
      <w:r>
        <w:rPr>
          <w:lang w:val="sr-Latn-CS"/>
        </w:rPr>
        <w:t>.</w:t>
      </w: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 xml:space="preserve">Iz razloga gore iznesenih, a imajući u vidu da odluka nije u suprotnosti sa zakonom i javnim interesom, predlažemo da Skupština opštine Nikšić usvoji Predlog odluke </w:t>
      </w:r>
      <w:r w:rsidR="007E3457" w:rsidRPr="007E3457">
        <w:rPr>
          <w:lang w:val="sr-Latn-CS"/>
        </w:rPr>
        <w:t>o davanju na privremeno korišćenje prostora u objektu u ulici Novice Cerovića, Nevladinoj organizaciji Književna zajednica  "Vladimir Mijušković"</w:t>
      </w:r>
      <w:r>
        <w:rPr>
          <w:lang w:val="sr-Latn-CS"/>
        </w:rPr>
        <w:t>.</w:t>
      </w:r>
    </w:p>
    <w:p w:rsidR="00251A01" w:rsidRDefault="00251A01">
      <w:pPr>
        <w:ind w:firstLine="708"/>
        <w:jc w:val="both"/>
        <w:rPr>
          <w:lang w:val="sr-Latn-CS"/>
        </w:rPr>
      </w:pPr>
    </w:p>
    <w:p w:rsidR="00251A01" w:rsidRDefault="00251A01">
      <w:pPr>
        <w:jc w:val="both"/>
        <w:rPr>
          <w:lang w:val="sr-Latn-CS"/>
        </w:rPr>
      </w:pPr>
    </w:p>
    <w:p w:rsidR="00251A01" w:rsidRDefault="002B3078">
      <w:pPr>
        <w:ind w:firstLine="708"/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DIREKCIJA ZA IMOVINU</w:t>
      </w:r>
    </w:p>
    <w:p w:rsidR="00251A01" w:rsidRDefault="002B3078">
      <w:pPr>
        <w:jc w:val="both"/>
        <w:rPr>
          <w:lang w:val="sr-Latn-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DIREKTOR</w:t>
      </w:r>
    </w:p>
    <w:p w:rsidR="00251A01" w:rsidRDefault="002B3078">
      <w:pPr>
        <w:ind w:left="5760" w:firstLine="720"/>
        <w:jc w:val="both"/>
        <w:rPr>
          <w:lang w:val="sr-Latn-ME"/>
        </w:rPr>
      </w:pPr>
      <w:r>
        <w:rPr>
          <w:lang w:val="sr-Latn-CS"/>
        </w:rPr>
        <w:t xml:space="preserve">           </w:t>
      </w:r>
      <w:r>
        <w:rPr>
          <w:lang w:val="sr-Latn-ME"/>
        </w:rPr>
        <w:t>Radosav Urošević</w:t>
      </w:r>
    </w:p>
    <w:p w:rsidR="00251A01" w:rsidRDefault="00251A01"/>
    <w:sectPr w:rsidR="00251A01">
      <w:footerReference w:type="even" r:id="rId7"/>
      <w:footerReference w:type="default" r:id="rId8"/>
      <w:pgSz w:w="11906" w:h="16838"/>
      <w:pgMar w:top="360" w:right="748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38" w:rsidRDefault="00DD5B38">
      <w:r>
        <w:separator/>
      </w:r>
    </w:p>
  </w:endnote>
  <w:endnote w:type="continuationSeparator" w:id="0">
    <w:p w:rsidR="00DD5B38" w:rsidRDefault="00DD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01" w:rsidRDefault="002B3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A01" w:rsidRDefault="00251A0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01" w:rsidRDefault="002B30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5848">
      <w:rPr>
        <w:rStyle w:val="PageNumber"/>
        <w:noProof/>
      </w:rPr>
      <w:t>4</w:t>
    </w:r>
    <w:r>
      <w:rPr>
        <w:rStyle w:val="PageNumber"/>
      </w:rPr>
      <w:fldChar w:fldCharType="end"/>
    </w:r>
  </w:p>
  <w:p w:rsidR="00251A01" w:rsidRDefault="00251A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38" w:rsidRDefault="00DD5B38">
      <w:r>
        <w:separator/>
      </w:r>
    </w:p>
  </w:footnote>
  <w:footnote w:type="continuationSeparator" w:id="0">
    <w:p w:rsidR="00DD5B38" w:rsidRDefault="00DD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E3"/>
    <w:rsid w:val="00055F64"/>
    <w:rsid w:val="00074E68"/>
    <w:rsid w:val="000A5848"/>
    <w:rsid w:val="00137551"/>
    <w:rsid w:val="00173212"/>
    <w:rsid w:val="001E1F18"/>
    <w:rsid w:val="001F4F5B"/>
    <w:rsid w:val="0020181A"/>
    <w:rsid w:val="00251A01"/>
    <w:rsid w:val="002717F2"/>
    <w:rsid w:val="002B3078"/>
    <w:rsid w:val="002B4FAF"/>
    <w:rsid w:val="002C79E8"/>
    <w:rsid w:val="002F2E30"/>
    <w:rsid w:val="002F53BA"/>
    <w:rsid w:val="003B5EA2"/>
    <w:rsid w:val="003E0882"/>
    <w:rsid w:val="003E7E98"/>
    <w:rsid w:val="003F4894"/>
    <w:rsid w:val="00406A00"/>
    <w:rsid w:val="004466A5"/>
    <w:rsid w:val="0046311C"/>
    <w:rsid w:val="004A1B56"/>
    <w:rsid w:val="005114BE"/>
    <w:rsid w:val="00513963"/>
    <w:rsid w:val="00541A5E"/>
    <w:rsid w:val="00543BB0"/>
    <w:rsid w:val="00547982"/>
    <w:rsid w:val="005536CF"/>
    <w:rsid w:val="00576FB4"/>
    <w:rsid w:val="005961C3"/>
    <w:rsid w:val="00635036"/>
    <w:rsid w:val="00641F32"/>
    <w:rsid w:val="00661EF6"/>
    <w:rsid w:val="006738E3"/>
    <w:rsid w:val="00697EDC"/>
    <w:rsid w:val="006D32CC"/>
    <w:rsid w:val="006E3916"/>
    <w:rsid w:val="006E6AE3"/>
    <w:rsid w:val="0072216F"/>
    <w:rsid w:val="00780AC0"/>
    <w:rsid w:val="007968DF"/>
    <w:rsid w:val="007E3457"/>
    <w:rsid w:val="007E5633"/>
    <w:rsid w:val="0080429F"/>
    <w:rsid w:val="0083090D"/>
    <w:rsid w:val="00852CD5"/>
    <w:rsid w:val="00890833"/>
    <w:rsid w:val="008A38FF"/>
    <w:rsid w:val="008F1EB9"/>
    <w:rsid w:val="008F4075"/>
    <w:rsid w:val="009438C0"/>
    <w:rsid w:val="009A3C01"/>
    <w:rsid w:val="009A4C93"/>
    <w:rsid w:val="009C6A25"/>
    <w:rsid w:val="00A06080"/>
    <w:rsid w:val="00A234CE"/>
    <w:rsid w:val="00A248BD"/>
    <w:rsid w:val="00AE5823"/>
    <w:rsid w:val="00B06E81"/>
    <w:rsid w:val="00B1590B"/>
    <w:rsid w:val="00B3207E"/>
    <w:rsid w:val="00B55536"/>
    <w:rsid w:val="00B77471"/>
    <w:rsid w:val="00BD53B4"/>
    <w:rsid w:val="00BF1A86"/>
    <w:rsid w:val="00C944C2"/>
    <w:rsid w:val="00CA19C0"/>
    <w:rsid w:val="00CD5DDB"/>
    <w:rsid w:val="00CE554E"/>
    <w:rsid w:val="00D45F24"/>
    <w:rsid w:val="00D60FC9"/>
    <w:rsid w:val="00DA0234"/>
    <w:rsid w:val="00DA04B4"/>
    <w:rsid w:val="00DB6663"/>
    <w:rsid w:val="00DC3460"/>
    <w:rsid w:val="00DD5B38"/>
    <w:rsid w:val="00E3126E"/>
    <w:rsid w:val="00E36E73"/>
    <w:rsid w:val="00E65341"/>
    <w:rsid w:val="00EC3A11"/>
    <w:rsid w:val="00EF0416"/>
    <w:rsid w:val="00F260A4"/>
    <w:rsid w:val="00F71223"/>
    <w:rsid w:val="00FA2660"/>
    <w:rsid w:val="00FE7C51"/>
    <w:rsid w:val="03F07EA6"/>
    <w:rsid w:val="190A1A47"/>
    <w:rsid w:val="1CAE3B62"/>
    <w:rsid w:val="1D18450F"/>
    <w:rsid w:val="1FC4075E"/>
    <w:rsid w:val="2B7A2F48"/>
    <w:rsid w:val="3B207167"/>
    <w:rsid w:val="49B95957"/>
    <w:rsid w:val="533C5D5E"/>
    <w:rsid w:val="5D041C8A"/>
    <w:rsid w:val="7E8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Direkcija 1</cp:lastModifiedBy>
  <cp:revision>12</cp:revision>
  <cp:lastPrinted>2019-10-14T06:22:00Z</cp:lastPrinted>
  <dcterms:created xsi:type="dcterms:W3CDTF">2025-03-10T07:50:00Z</dcterms:created>
  <dcterms:modified xsi:type="dcterms:W3CDTF">2025-03-14T06:45:00Z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FD6E02B290F446879E99618966C1DC5C_13</vt:lpwstr>
  </property>
</Properties>
</file>