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01" w:rsidRDefault="002B3078">
      <w:pPr>
        <w:ind w:firstLine="708"/>
        <w:jc w:val="both"/>
        <w:rPr>
          <w:u w:color="FF0000"/>
          <w:lang w:val="sr-Latn-ME"/>
        </w:rPr>
      </w:pPr>
      <w:r>
        <w:rPr>
          <w:u w:color="FF0000"/>
          <w:lang w:val="sr-Latn-ME"/>
        </w:rPr>
        <w:t xml:space="preserve">                            </w:t>
      </w:r>
    </w:p>
    <w:p w:rsidR="00251A01" w:rsidRDefault="00251A01">
      <w:pPr>
        <w:ind w:firstLine="708"/>
        <w:jc w:val="both"/>
        <w:rPr>
          <w:u w:color="FF0000"/>
        </w:rPr>
      </w:pPr>
    </w:p>
    <w:p w:rsidR="00251A01" w:rsidRDefault="00251A01">
      <w:pPr>
        <w:ind w:firstLine="708"/>
        <w:jc w:val="both"/>
        <w:rPr>
          <w:u w:color="FF0000"/>
        </w:rPr>
      </w:pPr>
    </w:p>
    <w:p w:rsidR="009B24C0" w:rsidRPr="009B24C0" w:rsidRDefault="009B24C0" w:rsidP="009B24C0">
      <w:pPr>
        <w:jc w:val="both"/>
        <w:rPr>
          <w:u w:color="FF0000"/>
          <w:lang w:val="sr-Latn-ME"/>
        </w:rPr>
      </w:pPr>
    </w:p>
    <w:p w:rsidR="00251A01" w:rsidRDefault="009B24C0" w:rsidP="009B24C0">
      <w:pPr>
        <w:ind w:firstLine="708"/>
        <w:jc w:val="both"/>
        <w:rPr>
          <w:lang w:val="sr-Latn-CS"/>
        </w:rPr>
      </w:pPr>
      <w:r w:rsidRPr="009B24C0">
        <w:rPr>
          <w:u w:color="FF0000"/>
        </w:rPr>
        <w:t>На основу члана 29 став 2 Закона о државној имовини  („Службени лист ЦГ“ бр. 21/09, 40/11, 23/25 и 160/25), члана 38 став 1 тачка 9 Закона о локалној самоуправи („Службени лист ЦГ“, бр. 2/18, 34/19, 38/20, 50/22, 84/22, 81/25 и 98/25), члана 35  став 1 тачка 9 и члана 38 став 1 Статута Општине Никшић („Службени лист ЦГ - Општински прописи“, бр. 31/18, 21/23, 62/25 и 42/25), Скупштина општине Никшић,  на сједници одржаној ________2026.године, донијела је</w:t>
      </w:r>
    </w:p>
    <w:p w:rsidR="009B24C0" w:rsidRPr="009B24C0" w:rsidRDefault="009B24C0" w:rsidP="009B24C0">
      <w:pPr>
        <w:rPr>
          <w:b/>
          <w:lang w:val="sr-Latn-CS"/>
        </w:rPr>
      </w:pPr>
    </w:p>
    <w:p w:rsidR="009B24C0" w:rsidRPr="009B24C0" w:rsidRDefault="009B24C0" w:rsidP="009B24C0">
      <w:pPr>
        <w:jc w:val="center"/>
        <w:rPr>
          <w:b/>
          <w:lang w:val="sr-Latn-CS"/>
        </w:rPr>
      </w:pPr>
    </w:p>
    <w:p w:rsidR="009B24C0" w:rsidRPr="009B24C0" w:rsidRDefault="009B24C0" w:rsidP="009B24C0">
      <w:pPr>
        <w:jc w:val="center"/>
        <w:rPr>
          <w:b/>
          <w:lang w:val="sr-Latn-CS"/>
        </w:rPr>
      </w:pPr>
      <w:r>
        <w:rPr>
          <w:b/>
          <w:lang w:val="sr-Latn-CS"/>
        </w:rPr>
        <w:t>ОДЛУКУ</w:t>
      </w:r>
    </w:p>
    <w:p w:rsidR="00FD07D3" w:rsidRPr="00FD07D3" w:rsidRDefault="009B24C0" w:rsidP="00FD07D3">
      <w:pPr>
        <w:jc w:val="center"/>
        <w:rPr>
          <w:b/>
          <w:lang w:val="sr-Latn-CS"/>
        </w:rPr>
      </w:pPr>
      <w:r w:rsidRPr="009B24C0">
        <w:rPr>
          <w:b/>
          <w:lang w:val="sr-Latn-CS"/>
        </w:rPr>
        <w:t>о давању на привремено коришћење простора у објекту у улици Новице Церовића,</w:t>
      </w:r>
      <w:r w:rsidR="008A1BFD">
        <w:rPr>
          <w:b/>
          <w:lang w:val="sr-Latn-CS"/>
        </w:rPr>
        <w:t xml:space="preserve">         </w:t>
      </w:r>
      <w:r w:rsidRPr="009B24C0">
        <w:rPr>
          <w:b/>
          <w:lang w:val="sr-Latn-CS"/>
        </w:rPr>
        <w:t xml:space="preserve"> „ Агенцији за пројектовање и планирање“ ДОО Никшић</w:t>
      </w:r>
    </w:p>
    <w:p w:rsidR="00FD07D3" w:rsidRPr="00FD07D3" w:rsidRDefault="00FD07D3" w:rsidP="00FD07D3">
      <w:pPr>
        <w:jc w:val="center"/>
        <w:rPr>
          <w:lang w:val="sr-Latn-CS"/>
        </w:rPr>
      </w:pPr>
    </w:p>
    <w:p w:rsidR="00FD07D3" w:rsidRPr="00FD07D3" w:rsidRDefault="00FD07D3" w:rsidP="00FD07D3">
      <w:pPr>
        <w:jc w:val="center"/>
        <w:rPr>
          <w:lang w:val="sr-Latn-CS"/>
        </w:rPr>
      </w:pPr>
      <w:r w:rsidRPr="00FD07D3">
        <w:rPr>
          <w:lang w:val="sr-Latn-CS"/>
        </w:rPr>
        <w:t>Члан 1</w:t>
      </w:r>
    </w:p>
    <w:p w:rsidR="00FD07D3" w:rsidRPr="00FD07D3" w:rsidRDefault="00FD07D3" w:rsidP="00FD07D3">
      <w:pPr>
        <w:rPr>
          <w:lang w:val="sr-Latn-CS"/>
        </w:rPr>
      </w:pPr>
    </w:p>
    <w:p w:rsidR="00FD07D3" w:rsidRPr="00FD07D3" w:rsidRDefault="00FD07D3" w:rsidP="00FD07D3">
      <w:pPr>
        <w:jc w:val="both"/>
        <w:rPr>
          <w:lang w:val="sr-Latn-CS"/>
        </w:rPr>
      </w:pPr>
      <w:r w:rsidRPr="00FD07D3">
        <w:rPr>
          <w:lang w:val="sr-Latn-CS"/>
        </w:rPr>
        <w:t xml:space="preserve">             Општина Никшић, као носилац права располагања, на непокретности – објекту број 1 у улици Новице Церовића, на катастарској парцели број 2208, уписаном у "В" листу листа непокретности број 765 КО Никшић, даје без накнаде, на привремено коришћење „ Агенцији за пројектовање и планирање“ ДОО Никшић дио објекта – два простора </w:t>
      </w:r>
      <w:r w:rsidR="00F75271">
        <w:rPr>
          <w:lang w:val="sr-Cyrl-ME"/>
        </w:rPr>
        <w:t>у приземљу</w:t>
      </w:r>
      <w:r w:rsidRPr="00FD07D3">
        <w:rPr>
          <w:lang w:val="sr-Latn-CS"/>
        </w:rPr>
        <w:t xml:space="preserve">,  укупне површине cca </w:t>
      </w:r>
      <w:r w:rsidR="00F75271">
        <w:rPr>
          <w:lang w:val="sr-Cyrl-ME"/>
        </w:rPr>
        <w:t>11</w:t>
      </w:r>
      <w:r w:rsidRPr="00FD07D3">
        <w:rPr>
          <w:lang w:val="sr-Latn-CS"/>
        </w:rPr>
        <w:t xml:space="preserve"> м2.                                             </w:t>
      </w:r>
      <w:r>
        <w:rPr>
          <w:lang w:val="sr-Latn-CS"/>
        </w:rPr>
        <w:t xml:space="preserve">       </w:t>
      </w:r>
    </w:p>
    <w:p w:rsidR="00FD07D3" w:rsidRPr="00FD07D3" w:rsidRDefault="00FD07D3" w:rsidP="00FD07D3">
      <w:pPr>
        <w:jc w:val="center"/>
        <w:rPr>
          <w:lang w:val="sr-Latn-CS"/>
        </w:rPr>
      </w:pPr>
      <w:r>
        <w:rPr>
          <w:lang w:val="sr-Latn-CS"/>
        </w:rPr>
        <w:t>Члан 2</w:t>
      </w:r>
      <w:r w:rsidRPr="00FD07D3">
        <w:rPr>
          <w:lang w:val="sr-Latn-CS"/>
        </w:rPr>
        <w:t xml:space="preserve"> </w:t>
      </w:r>
    </w:p>
    <w:p w:rsidR="00FD07D3" w:rsidRPr="00FD07D3" w:rsidRDefault="00FD07D3" w:rsidP="00FD07D3">
      <w:pPr>
        <w:jc w:val="center"/>
        <w:rPr>
          <w:lang w:val="sr-Latn-CS"/>
        </w:rPr>
      </w:pPr>
    </w:p>
    <w:p w:rsidR="00FD07D3" w:rsidRPr="00FD07D3" w:rsidRDefault="00FD07D3" w:rsidP="00FD07D3">
      <w:pPr>
        <w:jc w:val="both"/>
        <w:rPr>
          <w:lang w:val="sr-Latn-CS"/>
        </w:rPr>
      </w:pPr>
      <w:r w:rsidRPr="00FD07D3">
        <w:rPr>
          <w:lang w:val="sr-Latn-CS"/>
        </w:rPr>
        <w:t xml:space="preserve">            Простори из члана 1 ове одлуке дају се у виђеном стању, без накнаде, на период од једне године, уз могућност продужења времена коришћења до пет година.</w:t>
      </w:r>
    </w:p>
    <w:p w:rsidR="00FD07D3" w:rsidRPr="00FD07D3" w:rsidRDefault="00FD07D3" w:rsidP="00FD07D3">
      <w:pPr>
        <w:ind w:firstLine="720"/>
        <w:jc w:val="both"/>
        <w:rPr>
          <w:lang w:val="sr-Latn-CS"/>
        </w:rPr>
      </w:pPr>
      <w:r w:rsidRPr="00FD07D3">
        <w:rPr>
          <w:lang w:val="sr-Latn-CS"/>
        </w:rPr>
        <w:t xml:space="preserve">„ Агенција за пројектовање и планирање“ ДОО Никшић, просторе из члана 1 ове одлуке може користити искључиво за обављање </w:t>
      </w:r>
      <w:r w:rsidR="00F75271">
        <w:rPr>
          <w:lang w:val="sr-Cyrl-ME"/>
        </w:rPr>
        <w:t>дј</w:t>
      </w:r>
      <w:r w:rsidRPr="00FD07D3">
        <w:rPr>
          <w:lang w:val="sr-Latn-CS"/>
        </w:rPr>
        <w:t>елатности за коју је регистрована и не може располагати истим.</w:t>
      </w:r>
    </w:p>
    <w:p w:rsidR="00FD07D3" w:rsidRPr="00FD07D3" w:rsidRDefault="00FD07D3" w:rsidP="00FD07D3">
      <w:pPr>
        <w:ind w:firstLine="720"/>
        <w:jc w:val="both"/>
        <w:rPr>
          <w:lang w:val="sr-Latn-CS"/>
        </w:rPr>
      </w:pPr>
      <w:r w:rsidRPr="00FD07D3">
        <w:rPr>
          <w:lang w:val="sr-Latn-CS"/>
        </w:rPr>
        <w:t>Уколико дође до брисања „ Агенциј</w:t>
      </w:r>
      <w:r w:rsidR="00F75271">
        <w:rPr>
          <w:lang w:val="sr-Cyrl-ME"/>
        </w:rPr>
        <w:t>е</w:t>
      </w:r>
      <w:r w:rsidRPr="00FD07D3">
        <w:rPr>
          <w:lang w:val="sr-Latn-CS"/>
        </w:rPr>
        <w:t xml:space="preserve"> за пројектовање и планирање“ ДОО Никшић</w:t>
      </w:r>
      <w:r w:rsidR="00F75271">
        <w:rPr>
          <w:lang w:val="sr-Cyrl-ME"/>
        </w:rPr>
        <w:t xml:space="preserve"> </w:t>
      </w:r>
      <w:r w:rsidRPr="00FD07D3">
        <w:rPr>
          <w:lang w:val="sr-Latn-CS"/>
        </w:rPr>
        <w:t xml:space="preserve">из Централног регистра привредног суда, иста је дужна просторе из члана 1 ове одлуке ослободити од лица и ствари и предати их Општини Никшић, без права на повраћај евентуално уложених средстава. </w:t>
      </w:r>
    </w:p>
    <w:p w:rsidR="00FD07D3" w:rsidRPr="00FD07D3" w:rsidRDefault="00FD07D3" w:rsidP="00FD07D3">
      <w:pPr>
        <w:jc w:val="center"/>
        <w:rPr>
          <w:lang w:val="sr-Latn-CS"/>
        </w:rPr>
      </w:pPr>
    </w:p>
    <w:p w:rsidR="00FD07D3" w:rsidRPr="00FD07D3" w:rsidRDefault="00FD07D3" w:rsidP="00FD07D3">
      <w:pPr>
        <w:jc w:val="center"/>
        <w:rPr>
          <w:lang w:val="sr-Latn-CS"/>
        </w:rPr>
      </w:pPr>
      <w:r w:rsidRPr="00FD07D3">
        <w:rPr>
          <w:lang w:val="sr-Latn-CS"/>
        </w:rPr>
        <w:t>Члан 3</w:t>
      </w:r>
    </w:p>
    <w:p w:rsidR="00FD07D3" w:rsidRPr="00FD07D3" w:rsidRDefault="00FD07D3" w:rsidP="00FD07D3">
      <w:pPr>
        <w:rPr>
          <w:lang w:val="sr-Latn-CS"/>
        </w:rPr>
      </w:pPr>
    </w:p>
    <w:p w:rsidR="00FD07D3" w:rsidRPr="00FD07D3" w:rsidRDefault="00FD07D3" w:rsidP="00FD07D3">
      <w:pPr>
        <w:ind w:firstLine="720"/>
        <w:jc w:val="both"/>
        <w:rPr>
          <w:lang w:val="sr-Latn-CS"/>
        </w:rPr>
      </w:pPr>
      <w:r w:rsidRPr="00FD07D3">
        <w:rPr>
          <w:lang w:val="sr-Latn-CS"/>
        </w:rPr>
        <w:t>При коришћењу простора из члана 1 ове одлуке, „ Агенција за пројектовање и планирање“ ДОО Никшић је обавезна поступати са дужном пажњом  доброг домаћина, чувати просторе од оштећења и уништења, држати их у уредном и исправном стању, сносити трошкове штете која би настала њиховом непажњом за вријеме коришћења истих.</w:t>
      </w:r>
    </w:p>
    <w:p w:rsidR="00FD07D3" w:rsidRPr="00FD07D3" w:rsidRDefault="00FD07D3" w:rsidP="00FD07D3">
      <w:pPr>
        <w:ind w:firstLine="720"/>
        <w:jc w:val="both"/>
        <w:rPr>
          <w:lang w:val="sr-Latn-CS"/>
        </w:rPr>
      </w:pPr>
      <w:r w:rsidRPr="00FD07D3">
        <w:rPr>
          <w:lang w:val="sr-Latn-CS"/>
        </w:rPr>
        <w:t>Трошкове редовног и текућег одржавања за вријеме коришћења  простора из члана 1 ове одлуке дужна је да сноси „ Агенција за пројектовање и планирање“ ДОО Никшић и иста је дужна да испуњава све обавезе по основу комуналних и других услуга (вода, струја и сл.).</w:t>
      </w:r>
    </w:p>
    <w:p w:rsidR="00FD07D3" w:rsidRPr="00FD07D3" w:rsidRDefault="00FD07D3" w:rsidP="00FD07D3">
      <w:pPr>
        <w:rPr>
          <w:lang w:val="sr-Latn-CS"/>
        </w:rPr>
      </w:pPr>
    </w:p>
    <w:p w:rsidR="00FD07D3" w:rsidRPr="00FD07D3" w:rsidRDefault="00FD07D3" w:rsidP="00FD07D3">
      <w:pPr>
        <w:jc w:val="center"/>
        <w:rPr>
          <w:lang w:val="sr-Latn-CS"/>
        </w:rPr>
      </w:pPr>
      <w:r w:rsidRPr="00FD07D3">
        <w:rPr>
          <w:lang w:val="sr-Latn-CS"/>
        </w:rPr>
        <w:t xml:space="preserve">   Члан 4</w:t>
      </w:r>
    </w:p>
    <w:p w:rsidR="00FD07D3" w:rsidRPr="00FD07D3" w:rsidRDefault="00FD07D3" w:rsidP="00FD07D3">
      <w:pPr>
        <w:rPr>
          <w:lang w:val="sr-Latn-CS"/>
        </w:rPr>
      </w:pPr>
    </w:p>
    <w:p w:rsidR="00FD07D3" w:rsidRPr="00FD07D3" w:rsidRDefault="00FD07D3" w:rsidP="00FD07D3">
      <w:pPr>
        <w:ind w:firstLine="720"/>
        <w:jc w:val="both"/>
        <w:rPr>
          <w:lang w:val="sr-Cyrl-ME"/>
        </w:rPr>
      </w:pPr>
      <w:r w:rsidRPr="00FD07D3">
        <w:rPr>
          <w:lang w:val="sr-Latn-CS"/>
        </w:rPr>
        <w:t>Међусобна  права и обавезе  између Општине Никшић и „ Агенције за пројектовање и планирање“ ДОО Никшић регулисаће се уго</w:t>
      </w:r>
      <w:r>
        <w:rPr>
          <w:lang w:val="sr-Latn-CS"/>
        </w:rPr>
        <w:t>вором, у складу са овом од</w:t>
      </w:r>
      <w:r>
        <w:rPr>
          <w:lang w:val="sr-Cyrl-ME"/>
        </w:rPr>
        <w:t>луком.</w:t>
      </w:r>
    </w:p>
    <w:p w:rsidR="00FD07D3" w:rsidRPr="00FD07D3" w:rsidRDefault="00FD07D3" w:rsidP="00FD07D3">
      <w:pPr>
        <w:jc w:val="both"/>
        <w:rPr>
          <w:lang w:val="sr-Cyrl-ME"/>
        </w:rPr>
      </w:pPr>
      <w:r>
        <w:rPr>
          <w:lang w:val="sr-Latn-CS"/>
        </w:rPr>
        <w:t xml:space="preserve"> </w:t>
      </w:r>
    </w:p>
    <w:p w:rsidR="00FD07D3" w:rsidRPr="00FD07D3" w:rsidRDefault="00FD07D3" w:rsidP="00FD07D3">
      <w:pPr>
        <w:jc w:val="center"/>
        <w:rPr>
          <w:lang w:val="sr-Latn-CS"/>
        </w:rPr>
      </w:pPr>
      <w:r>
        <w:rPr>
          <w:lang w:val="sr-Latn-CS"/>
        </w:rPr>
        <w:t>Члан 5</w:t>
      </w:r>
      <w:r w:rsidRPr="00FD07D3">
        <w:rPr>
          <w:lang w:val="sr-Latn-CS"/>
        </w:rPr>
        <w:t xml:space="preserve">   </w:t>
      </w:r>
    </w:p>
    <w:p w:rsidR="00FD07D3" w:rsidRPr="00FD07D3" w:rsidRDefault="00FD07D3" w:rsidP="00FD07D3">
      <w:pPr>
        <w:jc w:val="center"/>
        <w:rPr>
          <w:lang w:val="sr-Latn-CS"/>
        </w:rPr>
      </w:pPr>
    </w:p>
    <w:p w:rsidR="00FD07D3" w:rsidRPr="00FD07D3" w:rsidRDefault="00FD07D3" w:rsidP="00FD07D3">
      <w:pPr>
        <w:jc w:val="both"/>
        <w:rPr>
          <w:lang w:val="sr-Latn-CS"/>
        </w:rPr>
      </w:pPr>
      <w:r w:rsidRPr="00FD07D3">
        <w:rPr>
          <w:lang w:val="sr-Latn-CS"/>
        </w:rPr>
        <w:t xml:space="preserve">            Овлашћује се предсједник општине Никшић да под условима из ове одлуке закључи уговор на период од 1 године, којим ће се ближе дефинисати међусобна права и обавезе између општине Никшић  и „ Агенције за пројектовање и планирање“ ДОО Никшић.</w:t>
      </w:r>
    </w:p>
    <w:p w:rsidR="00FD07D3" w:rsidRPr="00FD07D3" w:rsidRDefault="00FD07D3" w:rsidP="00FD07D3">
      <w:pPr>
        <w:jc w:val="both"/>
        <w:rPr>
          <w:lang w:val="sr-Latn-CS"/>
        </w:rPr>
      </w:pPr>
    </w:p>
    <w:p w:rsidR="00A92692" w:rsidRDefault="00FD07D3" w:rsidP="00F75271">
      <w:pPr>
        <w:jc w:val="both"/>
        <w:rPr>
          <w:lang w:val="sr-Cyrl-ME"/>
        </w:rPr>
      </w:pPr>
      <w:r w:rsidRPr="00FD07D3">
        <w:rPr>
          <w:lang w:val="sr-Latn-CS"/>
        </w:rPr>
        <w:t xml:space="preserve">           </w:t>
      </w:r>
    </w:p>
    <w:p w:rsidR="00A92692" w:rsidRDefault="00A92692" w:rsidP="00F75271">
      <w:pPr>
        <w:jc w:val="both"/>
        <w:rPr>
          <w:lang w:val="sr-Cyrl-ME"/>
        </w:rPr>
      </w:pPr>
    </w:p>
    <w:p w:rsidR="00A92692" w:rsidRDefault="00A92692" w:rsidP="00F75271">
      <w:pPr>
        <w:jc w:val="both"/>
        <w:rPr>
          <w:lang w:val="sr-Cyrl-ME"/>
        </w:rPr>
      </w:pPr>
    </w:p>
    <w:p w:rsidR="00A92692" w:rsidRDefault="00A92692" w:rsidP="00F75271">
      <w:pPr>
        <w:jc w:val="both"/>
        <w:rPr>
          <w:lang w:val="sr-Cyrl-ME"/>
        </w:rPr>
      </w:pPr>
    </w:p>
    <w:p w:rsidR="00A92692" w:rsidRDefault="00A92692" w:rsidP="00F75271">
      <w:pPr>
        <w:jc w:val="both"/>
        <w:rPr>
          <w:lang w:val="sr-Cyrl-ME"/>
        </w:rPr>
      </w:pPr>
    </w:p>
    <w:p w:rsidR="00A92692" w:rsidRDefault="00A92692" w:rsidP="00F75271">
      <w:pPr>
        <w:jc w:val="both"/>
        <w:rPr>
          <w:lang w:val="sr-Cyrl-ME"/>
        </w:rPr>
      </w:pPr>
    </w:p>
    <w:p w:rsidR="00FD07D3" w:rsidRPr="00F75271" w:rsidRDefault="00FD07D3" w:rsidP="00A92692">
      <w:pPr>
        <w:ind w:firstLine="720"/>
        <w:jc w:val="both"/>
        <w:rPr>
          <w:lang w:val="sr-Cyrl-ME"/>
        </w:rPr>
      </w:pPr>
      <w:r w:rsidRPr="00FD07D3">
        <w:rPr>
          <w:lang w:val="sr-Latn-CS"/>
        </w:rPr>
        <w:t xml:space="preserve"> Након истека Уговора из става 1 овог члана, предсједник општине Никшић може продужити вријеме коришћења ових простора на период и под условима из  члана 2 став 1  ове одлуке.</w:t>
      </w:r>
      <w:r w:rsidR="00F75271">
        <w:rPr>
          <w:lang w:val="sr-Latn-CS"/>
        </w:rPr>
        <w:t xml:space="preserve"> </w:t>
      </w:r>
    </w:p>
    <w:p w:rsidR="00FD07D3" w:rsidRPr="00FD07D3" w:rsidRDefault="00FD07D3" w:rsidP="00FD07D3">
      <w:pPr>
        <w:jc w:val="center"/>
        <w:rPr>
          <w:lang w:val="sr-Latn-CS"/>
        </w:rPr>
      </w:pPr>
      <w:r w:rsidRPr="00FD07D3">
        <w:rPr>
          <w:lang w:val="sr-Latn-CS"/>
        </w:rPr>
        <w:t>Члан 6</w:t>
      </w:r>
    </w:p>
    <w:p w:rsidR="00FD07D3" w:rsidRPr="00FD07D3" w:rsidRDefault="00FD07D3" w:rsidP="00FD07D3">
      <w:pPr>
        <w:rPr>
          <w:lang w:val="sr-Cyrl-ME"/>
        </w:rPr>
      </w:pPr>
    </w:p>
    <w:p w:rsidR="00FD07D3" w:rsidRPr="00FD07D3" w:rsidRDefault="00FD07D3" w:rsidP="00FD07D3">
      <w:pPr>
        <w:ind w:firstLine="720"/>
        <w:jc w:val="both"/>
        <w:rPr>
          <w:lang w:val="sr-Latn-CS"/>
        </w:rPr>
      </w:pPr>
      <w:r w:rsidRPr="00FD07D3">
        <w:rPr>
          <w:lang w:val="sr-Latn-CS"/>
        </w:rPr>
        <w:t>Овлашћује се предсједник општине Никшић да након извршеног сним</w:t>
      </w:r>
      <w:r w:rsidR="0029297E">
        <w:rPr>
          <w:lang w:val="sr-Latn-CS"/>
        </w:rPr>
        <w:t xml:space="preserve">ања, разраде и уписа посебних  </w:t>
      </w:r>
      <w:r w:rsidR="0029297E">
        <w:rPr>
          <w:lang w:val="sr-Cyrl-ME"/>
        </w:rPr>
        <w:t>дј</w:t>
      </w:r>
      <w:r w:rsidRPr="00FD07D3">
        <w:rPr>
          <w:lang w:val="sr-Latn-CS"/>
        </w:rPr>
        <w:t>елова објекта код Управе за некретнине-ПЈ Никшић,  закључи anex уговора из члана 5 ове одлуке, којим ће се ближе дефинисати д‌јелови објекта  који се дају на коришћење  „ Агенцији за пројектовање и планирање“ ДОО Никшић.</w:t>
      </w:r>
    </w:p>
    <w:p w:rsidR="00FD07D3" w:rsidRPr="00FD07D3" w:rsidRDefault="00FD07D3" w:rsidP="00FD07D3">
      <w:pPr>
        <w:jc w:val="both"/>
        <w:rPr>
          <w:lang w:val="sr-Latn-CS"/>
        </w:rPr>
      </w:pPr>
    </w:p>
    <w:p w:rsidR="00FD07D3" w:rsidRPr="00FD07D3" w:rsidRDefault="00FD07D3" w:rsidP="00FD07D3">
      <w:pPr>
        <w:jc w:val="center"/>
        <w:rPr>
          <w:lang w:val="sr-Cyrl-ME"/>
        </w:rPr>
      </w:pPr>
      <w:r>
        <w:rPr>
          <w:lang w:val="sr-Latn-CS"/>
        </w:rPr>
        <w:t xml:space="preserve"> </w:t>
      </w:r>
    </w:p>
    <w:p w:rsidR="00FD07D3" w:rsidRPr="00FD07D3" w:rsidRDefault="00FD07D3" w:rsidP="00FD07D3">
      <w:pPr>
        <w:jc w:val="center"/>
        <w:rPr>
          <w:lang w:val="sr-Latn-CS"/>
        </w:rPr>
      </w:pPr>
      <w:r w:rsidRPr="00FD07D3">
        <w:rPr>
          <w:lang w:val="sr-Latn-CS"/>
        </w:rPr>
        <w:t>Члан 7</w:t>
      </w:r>
    </w:p>
    <w:p w:rsidR="00FD07D3" w:rsidRPr="00F75271" w:rsidRDefault="00FD07D3" w:rsidP="00F75271">
      <w:pPr>
        <w:rPr>
          <w:lang w:val="sr-Cyrl-ME"/>
        </w:rPr>
      </w:pPr>
      <w:r w:rsidRPr="00FD07D3">
        <w:rPr>
          <w:lang w:val="sr-Latn-CS"/>
        </w:rPr>
        <w:t xml:space="preserve"> </w:t>
      </w:r>
    </w:p>
    <w:p w:rsidR="00251A01" w:rsidRDefault="00FD07D3" w:rsidP="00FD07D3">
      <w:pPr>
        <w:ind w:firstLine="708"/>
        <w:jc w:val="both"/>
        <w:rPr>
          <w:lang w:val="sr-Cyrl-ME"/>
        </w:rPr>
      </w:pPr>
      <w:r w:rsidRPr="00FD07D3">
        <w:rPr>
          <w:lang w:val="sr-Latn-CS"/>
        </w:rPr>
        <w:t>Ова одлука ступа на снагу осмог дана од дана објављивања у „Службеном листу  Црне Горе - Општински прописи“.</w:t>
      </w:r>
    </w:p>
    <w:p w:rsidR="00FD07D3" w:rsidRDefault="00FD07D3" w:rsidP="00FD07D3">
      <w:pPr>
        <w:ind w:firstLine="708"/>
        <w:jc w:val="both"/>
        <w:rPr>
          <w:lang w:val="sr-Cyrl-ME"/>
        </w:rPr>
      </w:pPr>
    </w:p>
    <w:p w:rsidR="00FD07D3" w:rsidRPr="00FD07D3" w:rsidRDefault="00FD07D3" w:rsidP="00FD07D3">
      <w:pPr>
        <w:jc w:val="both"/>
        <w:rPr>
          <w:lang w:val="sr-Latn-CS"/>
        </w:rPr>
      </w:pPr>
    </w:p>
    <w:p w:rsidR="00FD07D3" w:rsidRPr="00FD07D3" w:rsidRDefault="00FD07D3" w:rsidP="00FD07D3">
      <w:pPr>
        <w:jc w:val="both"/>
        <w:rPr>
          <w:lang w:val="sr-Cyrl-ME"/>
        </w:rPr>
      </w:pPr>
      <w:r>
        <w:rPr>
          <w:lang w:val="sr-Latn-CS"/>
        </w:rPr>
        <w:t xml:space="preserve"> Број: 01-030- </w:t>
      </w:r>
    </w:p>
    <w:p w:rsidR="00FD07D3" w:rsidRPr="00FD07D3" w:rsidRDefault="00FD07D3" w:rsidP="00FD07D3">
      <w:pPr>
        <w:jc w:val="both"/>
        <w:rPr>
          <w:lang w:val="sr-Latn-CS"/>
        </w:rPr>
      </w:pPr>
      <w:r w:rsidRPr="00FD07D3">
        <w:rPr>
          <w:lang w:val="sr-Latn-CS"/>
        </w:rPr>
        <w:t>Никшић,             202</w:t>
      </w:r>
      <w:r w:rsidR="00F75271">
        <w:rPr>
          <w:lang w:val="sr-Cyrl-ME"/>
        </w:rPr>
        <w:t>6</w:t>
      </w:r>
      <w:r w:rsidRPr="00FD07D3">
        <w:rPr>
          <w:lang w:val="sr-Latn-CS"/>
        </w:rPr>
        <w:t>.године</w:t>
      </w:r>
    </w:p>
    <w:p w:rsidR="00FD07D3" w:rsidRPr="00FD07D3" w:rsidRDefault="00FD07D3" w:rsidP="00FD07D3">
      <w:pPr>
        <w:jc w:val="both"/>
        <w:rPr>
          <w:lang w:val="sr-Latn-CS"/>
        </w:rPr>
      </w:pPr>
    </w:p>
    <w:p w:rsidR="00FD07D3" w:rsidRPr="00FD07D3" w:rsidRDefault="00FD07D3" w:rsidP="00FD07D3">
      <w:pPr>
        <w:jc w:val="both"/>
        <w:rPr>
          <w:lang w:val="sr-Latn-CS"/>
        </w:rPr>
      </w:pPr>
      <w:r w:rsidRPr="00FD07D3">
        <w:rPr>
          <w:lang w:val="sr-Latn-CS"/>
        </w:rPr>
        <w:t xml:space="preserve"> </w:t>
      </w:r>
    </w:p>
    <w:p w:rsidR="00FD07D3" w:rsidRPr="00FD07D3" w:rsidRDefault="00FD07D3" w:rsidP="00FD07D3">
      <w:pPr>
        <w:jc w:val="both"/>
        <w:rPr>
          <w:lang w:val="sr-Latn-CS"/>
        </w:rPr>
      </w:pPr>
    </w:p>
    <w:p w:rsidR="00FD07D3" w:rsidRPr="00FD07D3" w:rsidRDefault="00FD07D3" w:rsidP="00FD07D3">
      <w:pPr>
        <w:jc w:val="center"/>
        <w:rPr>
          <w:lang w:val="sr-Cyrl-ME"/>
        </w:rPr>
      </w:pPr>
      <w:r w:rsidRPr="00FD07D3">
        <w:rPr>
          <w:lang w:val="sr-Latn-CS"/>
        </w:rPr>
        <w:t>СКУПШТИНА ОПШТИНЕ НИКШИЋ</w:t>
      </w:r>
    </w:p>
    <w:p w:rsidR="00FD07D3" w:rsidRPr="00FD07D3" w:rsidRDefault="00FD07D3" w:rsidP="00FD07D3">
      <w:pPr>
        <w:jc w:val="both"/>
        <w:rPr>
          <w:lang w:val="sr-Latn-CS"/>
        </w:rPr>
      </w:pPr>
    </w:p>
    <w:p w:rsidR="00FD07D3" w:rsidRPr="00FD07D3" w:rsidRDefault="00FD07D3" w:rsidP="00FD07D3">
      <w:pPr>
        <w:jc w:val="right"/>
        <w:rPr>
          <w:lang w:val="sr-Latn-CS"/>
        </w:rPr>
      </w:pPr>
      <w:r w:rsidRPr="00FD07D3">
        <w:rPr>
          <w:lang w:val="sr-Latn-CS"/>
        </w:rPr>
        <w:t xml:space="preserve">                                                                            </w:t>
      </w:r>
      <w:r w:rsidR="0029297E">
        <w:rPr>
          <w:lang w:val="sr-Latn-CS"/>
        </w:rPr>
        <w:t xml:space="preserve">                       </w:t>
      </w:r>
      <w:r w:rsidRPr="00FD07D3">
        <w:rPr>
          <w:lang w:val="sr-Latn-CS"/>
        </w:rPr>
        <w:t xml:space="preserve">П Р Е Д С Ј Е Д Н И К                                                                                                                                                                                                            </w:t>
      </w:r>
      <w:r>
        <w:rPr>
          <w:lang w:val="sr-Cyrl-ME"/>
        </w:rPr>
        <w:t xml:space="preserve">              </w:t>
      </w:r>
      <w:r w:rsidRPr="00FD07D3">
        <w:rPr>
          <w:lang w:val="sr-Latn-CS"/>
        </w:rPr>
        <w:t>Милица Лалатовић Жижић,с.р..</w:t>
      </w:r>
    </w:p>
    <w:p w:rsidR="00FD07D3" w:rsidRPr="00FD07D3" w:rsidRDefault="00FD07D3" w:rsidP="00FD07D3">
      <w:pPr>
        <w:jc w:val="both"/>
        <w:rPr>
          <w:lang w:val="sr-Latn-CS"/>
        </w:rPr>
      </w:pPr>
    </w:p>
    <w:p w:rsidR="00251A01" w:rsidRDefault="00251A01">
      <w:pPr>
        <w:jc w:val="both"/>
        <w:rPr>
          <w:b/>
          <w:u w:color="FF0000"/>
          <w:lang w:val="sr-Latn-CS"/>
        </w:rPr>
      </w:pPr>
    </w:p>
    <w:p w:rsidR="00251A01" w:rsidRDefault="00251A01">
      <w:pPr>
        <w:tabs>
          <w:tab w:val="left" w:pos="480"/>
        </w:tabs>
        <w:jc w:val="both"/>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51A01">
      <w:pPr>
        <w:jc w:val="center"/>
        <w:rPr>
          <w:lang w:val="sr-Latn-CS"/>
        </w:rPr>
      </w:pPr>
    </w:p>
    <w:p w:rsidR="00251A01" w:rsidRDefault="002B3078">
      <w:pPr>
        <w:tabs>
          <w:tab w:val="left" w:pos="1180"/>
        </w:tabs>
        <w:rPr>
          <w:lang w:val="sr-Latn-CS"/>
        </w:rPr>
      </w:pPr>
      <w:r>
        <w:rPr>
          <w:lang w:val="sr-Latn-CS"/>
        </w:rPr>
        <w:tab/>
      </w:r>
    </w:p>
    <w:p w:rsidR="00251A01" w:rsidRDefault="00251A01">
      <w:pPr>
        <w:rPr>
          <w:lang w:val="sr-Latn-CS"/>
        </w:rPr>
      </w:pPr>
    </w:p>
    <w:p w:rsidR="00251A01" w:rsidRDefault="00251A01">
      <w:pPr>
        <w:rPr>
          <w:lang w:val="sr-Latn-CS"/>
        </w:rPr>
      </w:pPr>
    </w:p>
    <w:p w:rsidR="00251A01" w:rsidRDefault="00251A01">
      <w:pPr>
        <w:jc w:val="center"/>
        <w:rPr>
          <w:b/>
          <w:lang w:val="sr-Latn-CS"/>
        </w:rPr>
      </w:pPr>
    </w:p>
    <w:p w:rsidR="00251A01" w:rsidRDefault="00251A01">
      <w:pPr>
        <w:jc w:val="center"/>
        <w:rPr>
          <w:b/>
          <w:lang w:val="sr-Latn-CS"/>
        </w:rPr>
      </w:pPr>
    </w:p>
    <w:p w:rsidR="00251A01" w:rsidRDefault="00251A01">
      <w:pPr>
        <w:jc w:val="center"/>
        <w:rPr>
          <w:b/>
          <w:lang w:val="sr-Latn-CS"/>
        </w:rPr>
      </w:pPr>
    </w:p>
    <w:p w:rsidR="00251A01" w:rsidRDefault="00251A01">
      <w:pPr>
        <w:jc w:val="center"/>
        <w:rPr>
          <w:b/>
          <w:lang w:val="sr-Latn-CS"/>
        </w:rPr>
      </w:pPr>
    </w:p>
    <w:p w:rsidR="00251A01" w:rsidRDefault="00251A01">
      <w:pPr>
        <w:jc w:val="center"/>
        <w:rPr>
          <w:b/>
          <w:lang w:val="sr-Latn-CS"/>
        </w:rPr>
      </w:pPr>
    </w:p>
    <w:p w:rsidR="00251A01" w:rsidRDefault="00251A01">
      <w:pPr>
        <w:jc w:val="center"/>
        <w:rPr>
          <w:b/>
          <w:lang w:val="sr-Latn-CS"/>
        </w:rPr>
      </w:pPr>
    </w:p>
    <w:p w:rsidR="00251A01" w:rsidRDefault="00251A01">
      <w:pPr>
        <w:jc w:val="center"/>
        <w:rPr>
          <w:b/>
          <w:lang w:val="sr-Latn-CS"/>
        </w:rPr>
      </w:pPr>
    </w:p>
    <w:p w:rsidR="00251A01" w:rsidRDefault="00251A01">
      <w:pPr>
        <w:jc w:val="center"/>
        <w:rPr>
          <w:b/>
          <w:lang w:val="sr-Latn-CS"/>
        </w:rPr>
      </w:pPr>
    </w:p>
    <w:p w:rsidR="00251A01" w:rsidRDefault="00251A01">
      <w:pPr>
        <w:jc w:val="center"/>
        <w:rPr>
          <w:b/>
          <w:lang w:val="sr-Latn-CS"/>
        </w:rPr>
      </w:pPr>
    </w:p>
    <w:p w:rsidR="00FD07D3" w:rsidRPr="00FD07D3" w:rsidRDefault="00FD07D3" w:rsidP="00FD07D3">
      <w:pPr>
        <w:jc w:val="both"/>
        <w:rPr>
          <w:b/>
          <w:lang w:val="sr-Cyrl-ME"/>
        </w:rPr>
      </w:pPr>
    </w:p>
    <w:p w:rsidR="00F75271" w:rsidRPr="0095111D" w:rsidRDefault="0095111D" w:rsidP="0095111D">
      <w:pPr>
        <w:jc w:val="both"/>
        <w:rPr>
          <w:b/>
          <w:lang w:val="sr-Cyrl-ME"/>
        </w:rPr>
      </w:pPr>
      <w:r>
        <w:rPr>
          <w:b/>
          <w:lang w:val="sr-Latn-CS"/>
        </w:rPr>
        <w:t xml:space="preserve">        </w:t>
      </w:r>
      <w:bookmarkStart w:id="0" w:name="_GoBack"/>
      <w:bookmarkEnd w:id="0"/>
    </w:p>
    <w:p w:rsidR="00251A01" w:rsidRDefault="00FD07D3" w:rsidP="00FD07D3">
      <w:pPr>
        <w:jc w:val="center"/>
        <w:rPr>
          <w:b/>
          <w:lang w:val="sr-Cyrl-ME"/>
        </w:rPr>
      </w:pPr>
      <w:r w:rsidRPr="00FD07D3">
        <w:rPr>
          <w:b/>
          <w:lang w:val="sr-Latn-CS"/>
        </w:rPr>
        <w:t>О б р а з л о ж е њ е</w:t>
      </w:r>
    </w:p>
    <w:p w:rsidR="00FD07D3" w:rsidRPr="00FD07D3" w:rsidRDefault="00FD07D3" w:rsidP="00FD07D3">
      <w:pPr>
        <w:jc w:val="both"/>
        <w:rPr>
          <w:u w:color="FF0000"/>
          <w:lang w:val="sr-Cyrl-ME"/>
        </w:rPr>
      </w:pPr>
    </w:p>
    <w:p w:rsidR="00FD07D3" w:rsidRPr="00FD07D3" w:rsidRDefault="00FD07D3" w:rsidP="00FD07D3">
      <w:pPr>
        <w:ind w:firstLine="708"/>
        <w:jc w:val="both"/>
        <w:rPr>
          <w:u w:color="FF0000"/>
          <w:lang w:val="sr-Cyrl-ME"/>
        </w:rPr>
      </w:pPr>
      <w:r w:rsidRPr="00FD07D3">
        <w:rPr>
          <w:u w:color="FF0000"/>
          <w:lang w:val="sr-Latn-CS"/>
        </w:rPr>
        <w:t>Правни основ за доношење ове одлуке је садржан у члану 29 став 2 Закона о државној имовини („Службени лист ЦГ“, бр. 21/09, 40/11, 23/25 и 160/25) којим је прописано да непокретним и покретним стварима и другим добрима у државној имовини, на којима одређена својинска овлашћења врши општина, располаже надлежни орган општине у скл</w:t>
      </w:r>
      <w:r>
        <w:rPr>
          <w:u w:color="FF0000"/>
          <w:lang w:val="sr-Latn-CS"/>
        </w:rPr>
        <w:t>аду са овим законом и Статутом.</w:t>
      </w:r>
    </w:p>
    <w:p w:rsidR="00FD07D3" w:rsidRPr="00FD07D3" w:rsidRDefault="00FD07D3" w:rsidP="00FD07D3">
      <w:pPr>
        <w:ind w:firstLine="708"/>
        <w:jc w:val="both"/>
        <w:rPr>
          <w:u w:color="FF0000"/>
          <w:lang w:val="sr-Cyrl-ME"/>
        </w:rPr>
      </w:pPr>
      <w:r w:rsidRPr="00FD07D3">
        <w:rPr>
          <w:u w:color="FF0000"/>
          <w:lang w:val="sr-Latn-CS"/>
        </w:rPr>
        <w:t>Чланом 38 став 1 тачка 9 Закона о локалној самоуправи („Службени лист ЦГ“, бр. 2/18, 34/19, 38/20, 50/22, 84/22, 81/25 и 98/25) прописано је да Скупштина располаже непокретном имовином, осим у случајевима отуђења имовинских права на непокретностима непосредном погодбом, утврђеним законом ко</w:t>
      </w:r>
      <w:r>
        <w:rPr>
          <w:u w:color="FF0000"/>
          <w:lang w:val="sr-Latn-CS"/>
        </w:rPr>
        <w:t>јим се уређује државна имовина.</w:t>
      </w:r>
    </w:p>
    <w:p w:rsidR="00251A01" w:rsidRDefault="00FD07D3" w:rsidP="00FD07D3">
      <w:pPr>
        <w:ind w:firstLine="708"/>
        <w:jc w:val="both"/>
        <w:rPr>
          <w:u w:color="FF0000"/>
          <w:lang w:val="sr-Cyrl-ME"/>
        </w:rPr>
      </w:pPr>
      <w:r w:rsidRPr="00FD07D3">
        <w:rPr>
          <w:u w:color="FF0000"/>
          <w:lang w:val="sr-Latn-CS"/>
        </w:rPr>
        <w:t xml:space="preserve"> Чланом 35 став 1 тачка  9 Статута Општине Никшић („Службени лист ЦГ - Општински прописи“, бр. 31/18, 21/23, 62/25 и 42/25) одређено је да Скупштина располаже имовином, а чланом 38 став 1 Статута општине Никшић прописује се које акте Скупштина доноси у вршењу послова из свог д‌јелокруга.</w:t>
      </w:r>
    </w:p>
    <w:p w:rsidR="00FD07D3" w:rsidRPr="00FD07D3" w:rsidRDefault="00FD07D3" w:rsidP="00FD07D3">
      <w:pPr>
        <w:jc w:val="both"/>
        <w:rPr>
          <w:b/>
          <w:lang w:val="sr-Cyrl-ME"/>
        </w:rPr>
      </w:pPr>
    </w:p>
    <w:p w:rsidR="00FD07D3" w:rsidRPr="00FD07D3" w:rsidRDefault="00FD07D3" w:rsidP="00FD07D3">
      <w:pPr>
        <w:jc w:val="both"/>
        <w:rPr>
          <w:b/>
          <w:lang w:val="sr-Cyrl-ME"/>
        </w:rPr>
      </w:pPr>
      <w:r w:rsidRPr="00FD07D3">
        <w:rPr>
          <w:b/>
          <w:lang w:val="sr-Latn-CS"/>
        </w:rPr>
        <w:t>Разлози за доношење</w:t>
      </w:r>
    </w:p>
    <w:p w:rsidR="00FD07D3" w:rsidRPr="00FD07D3" w:rsidRDefault="00FD07D3" w:rsidP="00FD07D3">
      <w:pPr>
        <w:ind w:firstLine="708"/>
        <w:jc w:val="both"/>
        <w:rPr>
          <w:lang w:val="sr-Latn-CS"/>
        </w:rPr>
      </w:pPr>
    </w:p>
    <w:p w:rsidR="00FD07D3" w:rsidRPr="00FD07D3" w:rsidRDefault="00F75271" w:rsidP="00FD07D3">
      <w:pPr>
        <w:ind w:firstLine="708"/>
        <w:jc w:val="both"/>
        <w:rPr>
          <w:lang w:val="sr-Cyrl-ME"/>
        </w:rPr>
      </w:pPr>
      <w:r w:rsidRPr="00F75271">
        <w:rPr>
          <w:lang w:val="sr-Latn-CS"/>
        </w:rPr>
        <w:t xml:space="preserve">„ Агенција за пројектовање и планирање“ ДОО Никшић </w:t>
      </w:r>
      <w:r w:rsidR="00FD07D3" w:rsidRPr="00FD07D3">
        <w:rPr>
          <w:lang w:val="sr-Latn-CS"/>
        </w:rPr>
        <w:t xml:space="preserve">обратила се предсједнику општине Никшић захтјевом </w:t>
      </w:r>
      <w:r w:rsidR="00614C85">
        <w:rPr>
          <w:lang w:val="sr-Cyrl-ME"/>
        </w:rPr>
        <w:t>број 02-031-1135 од 01.0</w:t>
      </w:r>
      <w:r w:rsidR="0029297E">
        <w:rPr>
          <w:lang w:val="sr-Cyrl-ME"/>
        </w:rPr>
        <w:t>4</w:t>
      </w:r>
      <w:r w:rsidR="00614C85">
        <w:rPr>
          <w:lang w:val="sr-Cyrl-ME"/>
        </w:rPr>
        <w:t xml:space="preserve">.2026.године </w:t>
      </w:r>
      <w:r w:rsidR="00FD07D3" w:rsidRPr="00FD07D3">
        <w:rPr>
          <w:lang w:val="sr-Latn-CS"/>
        </w:rPr>
        <w:t xml:space="preserve">за давање на коришћење без накнаде дијела објекта број 1, у улици Новице Церовића, који се налази на катастарској парцели број 2208, уписаном у "В" листу листа непокретности број 765 КО Никшић, у   површини од cca </w:t>
      </w:r>
      <w:r>
        <w:rPr>
          <w:lang w:val="sr-Cyrl-ME"/>
        </w:rPr>
        <w:t>11</w:t>
      </w:r>
      <w:r w:rsidR="00FD07D3" w:rsidRPr="00FD07D3">
        <w:rPr>
          <w:lang w:val="sr-Latn-CS"/>
        </w:rPr>
        <w:t xml:space="preserve"> </w:t>
      </w:r>
      <w:r w:rsidR="00FD07D3">
        <w:rPr>
          <w:lang w:val="sr-Latn-CS"/>
        </w:rPr>
        <w:t>м2, располагање општине Никшић.</w:t>
      </w:r>
    </w:p>
    <w:p w:rsidR="00F75271" w:rsidRDefault="00F75271" w:rsidP="00FD07D3">
      <w:pPr>
        <w:ind w:firstLine="708"/>
        <w:jc w:val="both"/>
        <w:rPr>
          <w:lang w:val="sr-Cyrl-ME"/>
        </w:rPr>
      </w:pPr>
      <w:r w:rsidRPr="00F75271">
        <w:rPr>
          <w:lang w:val="sr-Latn-CS"/>
        </w:rPr>
        <w:t xml:space="preserve">Приликом израде ове Одлуке, Општина је узела у обзир чињеницу да је оснивач ове Агенције а да су </w:t>
      </w:r>
      <w:r>
        <w:rPr>
          <w:lang w:val="sr-Cyrl-ME"/>
        </w:rPr>
        <w:t>простори</w:t>
      </w:r>
      <w:r w:rsidRPr="00F75271">
        <w:rPr>
          <w:lang w:val="sr-Latn-CS"/>
        </w:rPr>
        <w:t xml:space="preserve"> кој</w:t>
      </w:r>
      <w:r>
        <w:rPr>
          <w:lang w:val="sr-Cyrl-ME"/>
        </w:rPr>
        <w:t>е се дају на коришћење</w:t>
      </w:r>
      <w:r w:rsidRPr="00F75271">
        <w:rPr>
          <w:lang w:val="sr-Latn-CS"/>
        </w:rPr>
        <w:t xml:space="preserve"> неопходн</w:t>
      </w:r>
      <w:r>
        <w:rPr>
          <w:lang w:val="sr-Cyrl-ME"/>
        </w:rPr>
        <w:t>и</w:t>
      </w:r>
      <w:r w:rsidRPr="00F75271">
        <w:rPr>
          <w:lang w:val="sr-Latn-CS"/>
        </w:rPr>
        <w:t xml:space="preserve"> истој за добијање лиценце за обављање геодетских радова код надлежне Управе</w:t>
      </w:r>
      <w:r>
        <w:rPr>
          <w:lang w:val="sr-Cyrl-ME"/>
        </w:rPr>
        <w:t xml:space="preserve"> за катастар и државну имовину</w:t>
      </w:r>
      <w:r w:rsidRPr="00F75271">
        <w:rPr>
          <w:lang w:val="sr-Latn-CS"/>
        </w:rPr>
        <w:t>.</w:t>
      </w:r>
      <w:r>
        <w:rPr>
          <w:lang w:val="sr-Cyrl-ME"/>
        </w:rPr>
        <w:t xml:space="preserve"> </w:t>
      </w:r>
    </w:p>
    <w:p w:rsidR="00FD07D3" w:rsidRPr="00FD07D3" w:rsidRDefault="00FD07D3" w:rsidP="00FD07D3">
      <w:pPr>
        <w:ind w:firstLine="708"/>
        <w:jc w:val="both"/>
        <w:rPr>
          <w:lang w:val="sr-Cyrl-ME"/>
        </w:rPr>
      </w:pPr>
      <w:r w:rsidRPr="00FD07D3">
        <w:rPr>
          <w:lang w:val="sr-Latn-CS"/>
        </w:rPr>
        <w:t>Просторе из члана 1 ове одлуке, Општина Никшић даје на привремено коришћење у виђеном стању, без накнаде, на период од једне године, уз могућност продужења времена коришћења до пет година. Предметне просторе, ово удружење може користити искључиво за обављање д‌јелатности за коју је регистрована и не може располагати исти</w:t>
      </w:r>
      <w:r>
        <w:rPr>
          <w:lang w:val="sr-Latn-CS"/>
        </w:rPr>
        <w:t>ма.</w:t>
      </w:r>
    </w:p>
    <w:p w:rsidR="00614C85" w:rsidRDefault="00614C85" w:rsidP="00FD07D3">
      <w:pPr>
        <w:ind w:firstLine="708"/>
        <w:jc w:val="both"/>
        <w:rPr>
          <w:lang w:val="sr-Cyrl-ME"/>
        </w:rPr>
      </w:pPr>
      <w:r w:rsidRPr="00614C85">
        <w:rPr>
          <w:lang w:val="sr-Latn-CS"/>
        </w:rPr>
        <w:t xml:space="preserve">Уколико дође до брисања „ Агенције за пројектовање и планирање“ ДОО Никшић из Централног регистра привредног суда, иста је дужна просторе из члана 1 ове одлуке ослободити од лица и ствари и предати их Општини Никшић, без права на повраћај евентуално уложених средстава. </w:t>
      </w:r>
    </w:p>
    <w:p w:rsidR="0029297E" w:rsidRDefault="0029297E" w:rsidP="0029297E">
      <w:pPr>
        <w:jc w:val="both"/>
        <w:rPr>
          <w:lang w:val="sr-Cyrl-ME"/>
        </w:rPr>
      </w:pPr>
      <w:r>
        <w:rPr>
          <w:lang w:val="sr-Cyrl-ME"/>
        </w:rPr>
        <w:t xml:space="preserve">          </w:t>
      </w:r>
      <w:r w:rsidR="00FD07D3" w:rsidRPr="00FD07D3">
        <w:rPr>
          <w:lang w:val="sr-Latn-CS"/>
        </w:rPr>
        <w:t xml:space="preserve">Поред овлашћења које је овом одлуком дато предсједнику општине Никшић да под условима из ове одлуке закључи уговор на период од једне године, којим ће се ближе дефинисати међусобна права и обавезе између општине Никшић и </w:t>
      </w:r>
      <w:r w:rsidR="00614C85" w:rsidRPr="00614C85">
        <w:rPr>
          <w:lang w:val="sr-Latn-CS"/>
        </w:rPr>
        <w:t>„ Агенције за пројектовање и планирање“ ДОО Никшић</w:t>
      </w:r>
      <w:r w:rsidR="00FD07D3" w:rsidRPr="00FD07D3">
        <w:rPr>
          <w:lang w:val="sr-Latn-CS"/>
        </w:rPr>
        <w:t xml:space="preserve">, предсједник Општине може продужити периода коришћења ових простора до пет година и исти се овлашћује да након извршеног  снимања </w:t>
      </w:r>
      <w:r>
        <w:rPr>
          <w:lang w:val="sr-Cyrl-ME"/>
        </w:rPr>
        <w:t xml:space="preserve">   </w:t>
      </w:r>
      <w:r w:rsidR="00FD07D3" w:rsidRPr="00FD07D3">
        <w:rPr>
          <w:lang w:val="sr-Latn-CS"/>
        </w:rPr>
        <w:t xml:space="preserve">посебних </w:t>
      </w:r>
    </w:p>
    <w:p w:rsidR="00F75271" w:rsidRPr="00614C85" w:rsidRDefault="00FD07D3" w:rsidP="0029297E">
      <w:pPr>
        <w:jc w:val="both"/>
        <w:rPr>
          <w:lang w:val="sr-Cyrl-ME"/>
        </w:rPr>
      </w:pPr>
      <w:r w:rsidRPr="00FD07D3">
        <w:rPr>
          <w:lang w:val="sr-Latn-CS"/>
        </w:rPr>
        <w:t xml:space="preserve">д‌јелова и уписа код Управе за некретнине-ПЈ Никшић,  закључи </w:t>
      </w:r>
      <w:r w:rsidR="00614C85">
        <w:rPr>
          <w:lang w:val="sr-Cyrl-ME"/>
        </w:rPr>
        <w:t>ане</w:t>
      </w:r>
      <w:r w:rsidRPr="00FD07D3">
        <w:rPr>
          <w:lang w:val="sr-Latn-CS"/>
        </w:rPr>
        <w:t xml:space="preserve">x </w:t>
      </w:r>
      <w:r w:rsidR="00614C85">
        <w:rPr>
          <w:lang w:val="sr-Cyrl-ME"/>
        </w:rPr>
        <w:t>уговора</w:t>
      </w:r>
      <w:r w:rsidRPr="00FD07D3">
        <w:rPr>
          <w:lang w:val="sr-Latn-CS"/>
        </w:rPr>
        <w:t xml:space="preserve">, којим ће се дефинисати прецизне површине и посебни д‌јелови, који се дају на коришћење  </w:t>
      </w:r>
      <w:r w:rsidR="00614C85" w:rsidRPr="00614C85">
        <w:rPr>
          <w:lang w:val="sr-Latn-CS"/>
        </w:rPr>
        <w:t>„ Агенциј</w:t>
      </w:r>
      <w:r w:rsidR="00614C85">
        <w:rPr>
          <w:lang w:val="sr-Cyrl-ME"/>
        </w:rPr>
        <w:t>и</w:t>
      </w:r>
      <w:r w:rsidR="00614C85" w:rsidRPr="00614C85">
        <w:rPr>
          <w:lang w:val="sr-Latn-CS"/>
        </w:rPr>
        <w:t xml:space="preserve"> за пројектовање и планирање“ ДОО Никшић</w:t>
      </w:r>
      <w:r w:rsidR="00614C85">
        <w:rPr>
          <w:lang w:val="sr-Latn-CS"/>
        </w:rPr>
        <w:t>.</w:t>
      </w:r>
    </w:p>
    <w:p w:rsidR="00F75271" w:rsidRPr="00F75271" w:rsidRDefault="00F75271" w:rsidP="00F75271">
      <w:pPr>
        <w:ind w:firstLine="708"/>
        <w:jc w:val="both"/>
        <w:rPr>
          <w:lang w:val="sr-Latn-CS"/>
        </w:rPr>
      </w:pPr>
      <w:r w:rsidRPr="00F75271">
        <w:rPr>
          <w:lang w:val="sr-Latn-CS"/>
        </w:rPr>
        <w:t xml:space="preserve">Из разлога горе изнесених, а имајући у виду да одлука није у супротности са законом и јавним интересом, предлажемо да Скупштина општине Никшић усвоји Предлог одлуке </w:t>
      </w:r>
      <w:r w:rsidR="00614C85" w:rsidRPr="00614C85">
        <w:rPr>
          <w:lang w:val="sr-Latn-CS"/>
        </w:rPr>
        <w:t>о давању на привремено коришћење простора у објекту у улици Новице Церовића, „ Агенцији за пројектовање и планирање“ ДОО Никшић</w:t>
      </w:r>
      <w:r w:rsidRPr="00F75271">
        <w:rPr>
          <w:lang w:val="sr-Latn-CS"/>
        </w:rPr>
        <w:t>.</w:t>
      </w:r>
      <w:r w:rsidR="002B3078">
        <w:rPr>
          <w:lang w:val="sr-Latn-CS"/>
        </w:rPr>
        <w:tab/>
      </w:r>
      <w:r w:rsidR="002B3078">
        <w:rPr>
          <w:lang w:val="sr-Latn-CS"/>
        </w:rPr>
        <w:tab/>
      </w:r>
      <w:r w:rsidR="002B3078">
        <w:rPr>
          <w:lang w:val="sr-Latn-CS"/>
        </w:rPr>
        <w:tab/>
      </w:r>
      <w:r w:rsidR="002B3078">
        <w:rPr>
          <w:lang w:val="sr-Latn-CS"/>
        </w:rPr>
        <w:tab/>
      </w:r>
      <w:r w:rsidR="002B3078">
        <w:rPr>
          <w:lang w:val="sr-Latn-CS"/>
        </w:rPr>
        <w:tab/>
      </w:r>
      <w:r w:rsidR="002B3078">
        <w:rPr>
          <w:lang w:val="sr-Latn-CS"/>
        </w:rPr>
        <w:tab/>
      </w:r>
      <w:r w:rsidR="002B3078">
        <w:rPr>
          <w:lang w:val="sr-Latn-CS"/>
        </w:rPr>
        <w:tab/>
      </w:r>
      <w:r w:rsidR="002B3078">
        <w:rPr>
          <w:lang w:val="sr-Latn-CS"/>
        </w:rPr>
        <w:tab/>
      </w:r>
      <w:r w:rsidR="002B3078">
        <w:rPr>
          <w:lang w:val="sr-Latn-CS"/>
        </w:rPr>
        <w:tab/>
      </w:r>
    </w:p>
    <w:p w:rsidR="00F75271" w:rsidRPr="00F75271" w:rsidRDefault="00F75271" w:rsidP="00F75271">
      <w:pPr>
        <w:ind w:firstLine="708"/>
        <w:jc w:val="both"/>
        <w:rPr>
          <w:lang w:val="sr-Latn-CS"/>
        </w:rPr>
      </w:pPr>
    </w:p>
    <w:p w:rsidR="00F75271" w:rsidRPr="00F75271" w:rsidRDefault="00F75271" w:rsidP="00F75271">
      <w:pPr>
        <w:ind w:left="6663" w:hanging="5955"/>
        <w:jc w:val="both"/>
        <w:rPr>
          <w:lang w:val="sr-Latn-CS"/>
        </w:rPr>
      </w:pPr>
      <w:r w:rsidRPr="00F75271">
        <w:rPr>
          <w:lang w:val="sr-Latn-CS"/>
        </w:rPr>
        <w:t xml:space="preserve">                                                                                                                                                                                                                                                                                                     </w:t>
      </w:r>
      <w:r>
        <w:rPr>
          <w:lang w:val="sr-Cyrl-ME"/>
        </w:rPr>
        <w:t xml:space="preserve">             </w:t>
      </w:r>
      <w:r w:rsidRPr="00F75271">
        <w:rPr>
          <w:lang w:val="sr-Latn-CS"/>
        </w:rPr>
        <w:t>ДИРЕКЦИЈА ЗА ИМОВИНУ</w:t>
      </w:r>
    </w:p>
    <w:p w:rsidR="00F75271" w:rsidRPr="00F75271" w:rsidRDefault="00F75271" w:rsidP="00F75271">
      <w:pPr>
        <w:ind w:firstLine="708"/>
        <w:jc w:val="both"/>
        <w:rPr>
          <w:lang w:val="sr-Latn-CS"/>
        </w:rPr>
      </w:pPr>
      <w:r w:rsidRPr="00F75271">
        <w:rPr>
          <w:lang w:val="sr-Latn-CS"/>
        </w:rPr>
        <w:t xml:space="preserve">                                                                                                                         ДИРЕКТОР</w:t>
      </w:r>
    </w:p>
    <w:p w:rsidR="00F75271" w:rsidRPr="00F75271" w:rsidRDefault="00F75271" w:rsidP="00F75271">
      <w:pPr>
        <w:ind w:firstLine="708"/>
        <w:jc w:val="both"/>
        <w:rPr>
          <w:lang w:val="sr-Latn-CS"/>
        </w:rPr>
      </w:pPr>
      <w:r w:rsidRPr="00F75271">
        <w:rPr>
          <w:lang w:val="sr-Latn-CS"/>
        </w:rPr>
        <w:t xml:space="preserve">                                                                                                                 Радосав Урошевић</w:t>
      </w:r>
    </w:p>
    <w:p w:rsidR="00F75271" w:rsidRPr="00F75271" w:rsidRDefault="00F75271" w:rsidP="00F75271">
      <w:pPr>
        <w:ind w:firstLine="708"/>
        <w:jc w:val="both"/>
        <w:rPr>
          <w:lang w:val="sr-Latn-CS"/>
        </w:rPr>
      </w:pPr>
    </w:p>
    <w:p w:rsidR="00F75271" w:rsidRDefault="00F75271" w:rsidP="00F75271">
      <w:pPr>
        <w:ind w:firstLine="708"/>
        <w:jc w:val="both"/>
        <w:rPr>
          <w:lang w:val="sr-Cyrl-ME"/>
        </w:rPr>
      </w:pPr>
    </w:p>
    <w:p w:rsidR="00F75271" w:rsidRDefault="00F75271" w:rsidP="00F75271">
      <w:pPr>
        <w:ind w:firstLine="708"/>
        <w:jc w:val="both"/>
        <w:rPr>
          <w:lang w:val="sr-Cyrl-ME"/>
        </w:rPr>
      </w:pPr>
    </w:p>
    <w:p w:rsidR="00F75271" w:rsidRDefault="00F75271" w:rsidP="00F75271">
      <w:pPr>
        <w:ind w:firstLine="708"/>
        <w:jc w:val="both"/>
        <w:rPr>
          <w:lang w:val="sr-Cyrl-ME"/>
        </w:rPr>
      </w:pPr>
    </w:p>
    <w:sectPr w:rsidR="00F75271">
      <w:footerReference w:type="even" r:id="rId7"/>
      <w:footerReference w:type="default" r:id="rId8"/>
      <w:pgSz w:w="11906" w:h="16838"/>
      <w:pgMar w:top="360" w:right="748" w:bottom="39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99" w:rsidRDefault="00282C99">
      <w:r>
        <w:separator/>
      </w:r>
    </w:p>
  </w:endnote>
  <w:endnote w:type="continuationSeparator" w:id="0">
    <w:p w:rsidR="00282C99" w:rsidRDefault="0028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A01" w:rsidRDefault="002B3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1A01" w:rsidRDefault="00251A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A01" w:rsidRDefault="002B3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111D">
      <w:rPr>
        <w:rStyle w:val="PageNumber"/>
        <w:noProof/>
      </w:rPr>
      <w:t>4</w:t>
    </w:r>
    <w:r>
      <w:rPr>
        <w:rStyle w:val="PageNumber"/>
      </w:rPr>
      <w:fldChar w:fldCharType="end"/>
    </w:r>
  </w:p>
  <w:p w:rsidR="00251A01" w:rsidRDefault="00251A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99" w:rsidRDefault="00282C99">
      <w:r>
        <w:separator/>
      </w:r>
    </w:p>
  </w:footnote>
  <w:footnote w:type="continuationSeparator" w:id="0">
    <w:p w:rsidR="00282C99" w:rsidRDefault="00282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E3"/>
    <w:rsid w:val="00053B25"/>
    <w:rsid w:val="00055F64"/>
    <w:rsid w:val="00074E68"/>
    <w:rsid w:val="00077F6D"/>
    <w:rsid w:val="00137551"/>
    <w:rsid w:val="00173212"/>
    <w:rsid w:val="001E1F18"/>
    <w:rsid w:val="001F4F5B"/>
    <w:rsid w:val="0020181A"/>
    <w:rsid w:val="00206D93"/>
    <w:rsid w:val="00251A01"/>
    <w:rsid w:val="002717F2"/>
    <w:rsid w:val="00282C99"/>
    <w:rsid w:val="0029297E"/>
    <w:rsid w:val="002B3078"/>
    <w:rsid w:val="002B4FAF"/>
    <w:rsid w:val="002B7B24"/>
    <w:rsid w:val="002C79E8"/>
    <w:rsid w:val="002E1655"/>
    <w:rsid w:val="002F53BA"/>
    <w:rsid w:val="003007BB"/>
    <w:rsid w:val="00345300"/>
    <w:rsid w:val="003932D7"/>
    <w:rsid w:val="003A593D"/>
    <w:rsid w:val="003B5EA2"/>
    <w:rsid w:val="003E0882"/>
    <w:rsid w:val="003E7E98"/>
    <w:rsid w:val="003F1E67"/>
    <w:rsid w:val="003F4894"/>
    <w:rsid w:val="00406A00"/>
    <w:rsid w:val="0041350C"/>
    <w:rsid w:val="004466A5"/>
    <w:rsid w:val="0046311C"/>
    <w:rsid w:val="004A1B56"/>
    <w:rsid w:val="005114BE"/>
    <w:rsid w:val="00513963"/>
    <w:rsid w:val="0052230E"/>
    <w:rsid w:val="00541A5E"/>
    <w:rsid w:val="00543BB0"/>
    <w:rsid w:val="00547982"/>
    <w:rsid w:val="005536CF"/>
    <w:rsid w:val="00576FB4"/>
    <w:rsid w:val="005961C3"/>
    <w:rsid w:val="005A78DD"/>
    <w:rsid w:val="005B6E3F"/>
    <w:rsid w:val="00614C85"/>
    <w:rsid w:val="00635036"/>
    <w:rsid w:val="00641F32"/>
    <w:rsid w:val="00661EF6"/>
    <w:rsid w:val="00666449"/>
    <w:rsid w:val="006738E3"/>
    <w:rsid w:val="00697EDC"/>
    <w:rsid w:val="006D32CC"/>
    <w:rsid w:val="006E3916"/>
    <w:rsid w:val="006E6AE3"/>
    <w:rsid w:val="0072216F"/>
    <w:rsid w:val="00780127"/>
    <w:rsid w:val="00780AC0"/>
    <w:rsid w:val="007968DF"/>
    <w:rsid w:val="007E5633"/>
    <w:rsid w:val="0080429F"/>
    <w:rsid w:val="0083090D"/>
    <w:rsid w:val="00852CD5"/>
    <w:rsid w:val="00890833"/>
    <w:rsid w:val="008A1BFD"/>
    <w:rsid w:val="008A38FF"/>
    <w:rsid w:val="008F1EB9"/>
    <w:rsid w:val="008F4075"/>
    <w:rsid w:val="009438C0"/>
    <w:rsid w:val="0095111D"/>
    <w:rsid w:val="009A3C01"/>
    <w:rsid w:val="009A4C93"/>
    <w:rsid w:val="009B24C0"/>
    <w:rsid w:val="009C6A25"/>
    <w:rsid w:val="009E266A"/>
    <w:rsid w:val="00A06080"/>
    <w:rsid w:val="00A248BD"/>
    <w:rsid w:val="00A92692"/>
    <w:rsid w:val="00AE5823"/>
    <w:rsid w:val="00B06E81"/>
    <w:rsid w:val="00B0756F"/>
    <w:rsid w:val="00B1590B"/>
    <w:rsid w:val="00B3207E"/>
    <w:rsid w:val="00B55536"/>
    <w:rsid w:val="00B77471"/>
    <w:rsid w:val="00BD53B4"/>
    <w:rsid w:val="00BF1A86"/>
    <w:rsid w:val="00C138C2"/>
    <w:rsid w:val="00C944C2"/>
    <w:rsid w:val="00CA19C0"/>
    <w:rsid w:val="00CD5DDB"/>
    <w:rsid w:val="00CE00CB"/>
    <w:rsid w:val="00CE554E"/>
    <w:rsid w:val="00D45F24"/>
    <w:rsid w:val="00D60FC9"/>
    <w:rsid w:val="00D74D62"/>
    <w:rsid w:val="00DA0234"/>
    <w:rsid w:val="00DA04B4"/>
    <w:rsid w:val="00DB6663"/>
    <w:rsid w:val="00DC3460"/>
    <w:rsid w:val="00E3126E"/>
    <w:rsid w:val="00E36E73"/>
    <w:rsid w:val="00E65341"/>
    <w:rsid w:val="00EC3A11"/>
    <w:rsid w:val="00EE635A"/>
    <w:rsid w:val="00F260A4"/>
    <w:rsid w:val="00F33CD3"/>
    <w:rsid w:val="00F347BE"/>
    <w:rsid w:val="00F71223"/>
    <w:rsid w:val="00F75271"/>
    <w:rsid w:val="00FA2660"/>
    <w:rsid w:val="00FD07D3"/>
    <w:rsid w:val="00FE7C51"/>
    <w:rsid w:val="03F07EA6"/>
    <w:rsid w:val="190A1A47"/>
    <w:rsid w:val="1CAE3B62"/>
    <w:rsid w:val="1D18450F"/>
    <w:rsid w:val="1FC4075E"/>
    <w:rsid w:val="2B7A2F48"/>
    <w:rsid w:val="3B207167"/>
    <w:rsid w:val="49B95957"/>
    <w:rsid w:val="533C5D5E"/>
    <w:rsid w:val="5D041C8A"/>
    <w:rsid w:val="7E8F0A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5"/>
        <w:tab w:val="right" w:pos="9071"/>
      </w:tabs>
    </w:pPr>
  </w:style>
  <w:style w:type="character" w:styleId="PageNumber">
    <w:name w:val="page number"/>
    <w:basedOn w:val="DefaultParagraphFont"/>
  </w:style>
  <w:style w:type="character" w:customStyle="1" w:styleId="FooterChar">
    <w:name w:val="Footer Char"/>
    <w:basedOn w:val="DefaultParagraphFont"/>
    <w:link w:val="Footer"/>
    <w:rPr>
      <w:rFonts w:ascii="Times New Roman" w:eastAsia="Times New Roman" w:hAnsi="Times New Roman" w:cs="Times New Roman"/>
      <w:sz w:val="24"/>
      <w:szCs w:val="24"/>
      <w:lang w:val="sr-Cyrl-CS" w:eastAsia="sr-Cyrl-CS"/>
    </w:rPr>
  </w:style>
  <w:style w:type="paragraph" w:customStyle="1" w:styleId="Style">
    <w:name w:val="Style"/>
    <w:uiPriority w:val="99"/>
    <w:pPr>
      <w:widowControl w:val="0"/>
      <w:autoSpaceDE w:val="0"/>
      <w:autoSpaceDN w:val="0"/>
      <w:adjustRightInd w:val="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A92692"/>
    <w:rPr>
      <w:rFonts w:ascii="Tahoma" w:hAnsi="Tahoma" w:cs="Tahoma"/>
      <w:sz w:val="16"/>
      <w:szCs w:val="16"/>
    </w:rPr>
  </w:style>
  <w:style w:type="character" w:customStyle="1" w:styleId="BalloonTextChar">
    <w:name w:val="Balloon Text Char"/>
    <w:basedOn w:val="DefaultParagraphFont"/>
    <w:link w:val="BalloonText"/>
    <w:uiPriority w:val="99"/>
    <w:semiHidden/>
    <w:rsid w:val="00A92692"/>
    <w:rPr>
      <w:rFonts w:ascii="Tahoma" w:eastAsia="Times New Roman" w:hAnsi="Tahoma" w:cs="Tahoma"/>
      <w:sz w:val="16"/>
      <w:szCs w:val="16"/>
      <w:lang w:val="sr-Cyrl-CS" w:eastAsia="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5"/>
        <w:tab w:val="right" w:pos="9071"/>
      </w:tabs>
    </w:pPr>
  </w:style>
  <w:style w:type="character" w:styleId="PageNumber">
    <w:name w:val="page number"/>
    <w:basedOn w:val="DefaultParagraphFont"/>
  </w:style>
  <w:style w:type="character" w:customStyle="1" w:styleId="FooterChar">
    <w:name w:val="Footer Char"/>
    <w:basedOn w:val="DefaultParagraphFont"/>
    <w:link w:val="Footer"/>
    <w:rPr>
      <w:rFonts w:ascii="Times New Roman" w:eastAsia="Times New Roman" w:hAnsi="Times New Roman" w:cs="Times New Roman"/>
      <w:sz w:val="24"/>
      <w:szCs w:val="24"/>
      <w:lang w:val="sr-Cyrl-CS" w:eastAsia="sr-Cyrl-CS"/>
    </w:rPr>
  </w:style>
  <w:style w:type="paragraph" w:customStyle="1" w:styleId="Style">
    <w:name w:val="Style"/>
    <w:uiPriority w:val="99"/>
    <w:pPr>
      <w:widowControl w:val="0"/>
      <w:autoSpaceDE w:val="0"/>
      <w:autoSpaceDN w:val="0"/>
      <w:adjustRightInd w:val="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A92692"/>
    <w:rPr>
      <w:rFonts w:ascii="Tahoma" w:hAnsi="Tahoma" w:cs="Tahoma"/>
      <w:sz w:val="16"/>
      <w:szCs w:val="16"/>
    </w:rPr>
  </w:style>
  <w:style w:type="character" w:customStyle="1" w:styleId="BalloonTextChar">
    <w:name w:val="Balloon Text Char"/>
    <w:basedOn w:val="DefaultParagraphFont"/>
    <w:link w:val="BalloonText"/>
    <w:uiPriority w:val="99"/>
    <w:semiHidden/>
    <w:rsid w:val="00A92692"/>
    <w:rPr>
      <w:rFonts w:ascii="Tahoma" w:eastAsia="Times New Roman" w:hAnsi="Tahoma" w:cs="Tahoma"/>
      <w:sz w:val="16"/>
      <w:szCs w:val="16"/>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6717">
      <w:bodyDiv w:val="1"/>
      <w:marLeft w:val="0"/>
      <w:marRight w:val="0"/>
      <w:marTop w:val="0"/>
      <w:marBottom w:val="0"/>
      <w:divBdr>
        <w:top w:val="none" w:sz="0" w:space="0" w:color="auto"/>
        <w:left w:val="none" w:sz="0" w:space="0" w:color="auto"/>
        <w:bottom w:val="none" w:sz="0" w:space="0" w:color="auto"/>
        <w:right w:val="none" w:sz="0" w:space="0" w:color="auto"/>
      </w:divBdr>
      <w:divsChild>
        <w:div w:id="967591395">
          <w:marLeft w:val="0"/>
          <w:marRight w:val="0"/>
          <w:marTop w:val="0"/>
          <w:marBottom w:val="0"/>
          <w:divBdr>
            <w:top w:val="none" w:sz="0" w:space="0" w:color="auto"/>
            <w:left w:val="none" w:sz="0" w:space="0" w:color="auto"/>
            <w:bottom w:val="none" w:sz="0" w:space="0" w:color="auto"/>
            <w:right w:val="none" w:sz="0" w:space="0" w:color="auto"/>
          </w:divBdr>
        </w:div>
        <w:div w:id="9882427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Biljana Đurović</cp:lastModifiedBy>
  <cp:revision>8</cp:revision>
  <cp:lastPrinted>2026-04-06T10:25:00Z</cp:lastPrinted>
  <dcterms:created xsi:type="dcterms:W3CDTF">2026-04-06T05:05:00Z</dcterms:created>
  <dcterms:modified xsi:type="dcterms:W3CDTF">2026-04-06T11:25:00Z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FD6E02B290F446879E99618966C1DC5C_13</vt:lpwstr>
  </property>
</Properties>
</file>