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B17F" w14:textId="77777777" w:rsidR="00BE072E" w:rsidRDefault="00BE072E" w:rsidP="005A6DD7">
      <w:pPr>
        <w:spacing w:after="240"/>
        <w:ind w:firstLine="720"/>
        <w:jc w:val="both"/>
        <w:rPr>
          <w:rFonts w:ascii="Arial" w:hAnsi="Arial" w:cs="Arial"/>
          <w:noProof/>
          <w:lang w:val="sr-Cyrl-CS"/>
        </w:rPr>
      </w:pPr>
    </w:p>
    <w:p w14:paraId="05ED142F" w14:textId="1644D7CA" w:rsidR="00640FB6" w:rsidRDefault="00642E72" w:rsidP="005A6DD7">
      <w:pPr>
        <w:spacing w:after="240"/>
        <w:ind w:firstLine="720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Предсједник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размотрио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Музеји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галерије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640FB6" w:rsidRPr="00642E72">
        <w:rPr>
          <w:rFonts w:ascii="Arial" w:hAnsi="Arial" w:cs="Arial"/>
          <w:noProof/>
          <w:lang w:val="sr-Cyrl-CS"/>
        </w:rPr>
        <w:t xml:space="preserve"> 20</w:t>
      </w:r>
      <w:r w:rsidR="00F2696B" w:rsidRPr="00642E72">
        <w:rPr>
          <w:rFonts w:ascii="Arial" w:hAnsi="Arial" w:cs="Arial"/>
          <w:noProof/>
          <w:lang w:val="sr-Cyrl-CS"/>
        </w:rPr>
        <w:t>2</w:t>
      </w:r>
      <w:r w:rsidR="005B412C" w:rsidRPr="005B412C">
        <w:rPr>
          <w:rFonts w:ascii="Arial" w:hAnsi="Arial" w:cs="Arial"/>
          <w:noProof/>
        </w:rPr>
        <w:t>5</w:t>
      </w:r>
      <w:r w:rsidR="00640FB6" w:rsidRPr="00642E72">
        <w:rPr>
          <w:rFonts w:ascii="Arial" w:hAnsi="Arial" w:cs="Arial"/>
          <w:noProof/>
          <w:lang w:val="sr-Cyrl-CS"/>
        </w:rPr>
        <w:t xml:space="preserve">. </w:t>
      </w:r>
      <w:r>
        <w:rPr>
          <w:rFonts w:ascii="Arial" w:hAnsi="Arial" w:cs="Arial"/>
          <w:noProof/>
          <w:lang w:val="sr-Cyrl-CS"/>
        </w:rPr>
        <w:t>годину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дао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</w:t>
      </w:r>
      <w:r w:rsidR="00BE072E">
        <w:rPr>
          <w:rFonts w:ascii="Arial" w:hAnsi="Arial" w:cs="Arial"/>
          <w:noProof/>
          <w:lang w:val="sr-Cyrl-CS"/>
        </w:rPr>
        <w:t>љ</w:t>
      </w:r>
      <w:r>
        <w:rPr>
          <w:rFonts w:ascii="Arial" w:hAnsi="Arial" w:cs="Arial"/>
          <w:noProof/>
          <w:lang w:val="sr-Cyrl-CS"/>
        </w:rPr>
        <w:t>едеће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</w:p>
    <w:p w14:paraId="6A171EDF" w14:textId="77777777" w:rsidR="00BE072E" w:rsidRPr="00642E72" w:rsidRDefault="00BE072E" w:rsidP="005A6DD7">
      <w:pPr>
        <w:spacing w:after="240"/>
        <w:ind w:firstLine="720"/>
        <w:jc w:val="both"/>
        <w:rPr>
          <w:rFonts w:ascii="Arial" w:hAnsi="Arial" w:cs="Arial"/>
          <w:noProof/>
          <w:lang w:val="sr-Cyrl-CS"/>
        </w:rPr>
      </w:pPr>
    </w:p>
    <w:p w14:paraId="732C0731" w14:textId="77777777" w:rsidR="00640FB6" w:rsidRPr="00642E72" w:rsidRDefault="00642E72" w:rsidP="002D787C">
      <w:pPr>
        <w:spacing w:after="240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О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Ц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Ј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Н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14:paraId="39A821EA" w14:textId="5745D232" w:rsidR="005B412C" w:rsidRDefault="005B412C" w:rsidP="00844523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5B412C">
        <w:rPr>
          <w:rFonts w:ascii="Arial" w:hAnsi="Arial" w:cs="Arial"/>
          <w:noProof/>
          <w:lang w:val="sr-Cyrl-CS"/>
        </w:rPr>
        <w:t>Рад Јавне установе Музеји и галерије Никшић у 2025. години одликовао се професионалним приступом и високим степеном ангажованости у свим програмским сегментима, што је резултирало успјешном реализацијом планираних активности, упркос отежаним условима рада</w:t>
      </w:r>
      <w:r>
        <w:rPr>
          <w:rFonts w:ascii="Arial" w:hAnsi="Arial" w:cs="Arial"/>
          <w:noProof/>
          <w:lang w:val="sr-Cyrl-CS"/>
        </w:rPr>
        <w:t>, у једном периоду године</w:t>
      </w:r>
      <w:r w:rsidRPr="005B412C">
        <w:rPr>
          <w:rFonts w:ascii="Arial" w:hAnsi="Arial" w:cs="Arial"/>
          <w:noProof/>
          <w:lang w:val="sr-Cyrl-CS"/>
        </w:rPr>
        <w:t>.</w:t>
      </w:r>
    </w:p>
    <w:p w14:paraId="4AFDE08B" w14:textId="1DD1F354" w:rsidR="005B412C" w:rsidRDefault="005B412C" w:rsidP="00844523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5B412C">
        <w:rPr>
          <w:rFonts w:ascii="Arial" w:hAnsi="Arial" w:cs="Arial"/>
          <w:noProof/>
          <w:lang w:val="sr-Cyrl-CS"/>
        </w:rPr>
        <w:t xml:space="preserve">У </w:t>
      </w:r>
      <w:r>
        <w:rPr>
          <w:rFonts w:ascii="Arial" w:hAnsi="Arial" w:cs="Arial"/>
          <w:noProof/>
          <w:lang w:val="sr-Cyrl-CS"/>
        </w:rPr>
        <w:t>извјештајном</w:t>
      </w:r>
      <w:r w:rsidRPr="005B412C">
        <w:rPr>
          <w:rFonts w:ascii="Arial" w:hAnsi="Arial" w:cs="Arial"/>
          <w:noProof/>
          <w:lang w:val="sr-Cyrl-CS"/>
        </w:rPr>
        <w:t xml:space="preserve"> периоду, установа је наставила континуирани рад на унапређењу музејске дјелатности, обезбјеђујући ви</w:t>
      </w:r>
      <w:r w:rsidR="00D11B52">
        <w:rPr>
          <w:rFonts w:ascii="Arial" w:hAnsi="Arial" w:cs="Arial"/>
          <w:noProof/>
          <w:lang w:val="sr-Cyrl-CS"/>
        </w:rPr>
        <w:t>сок</w:t>
      </w:r>
      <w:r w:rsidRPr="005B412C">
        <w:rPr>
          <w:rFonts w:ascii="Arial" w:hAnsi="Arial" w:cs="Arial"/>
          <w:noProof/>
          <w:lang w:val="sr-Cyrl-CS"/>
        </w:rPr>
        <w:t xml:space="preserve"> ниво стручности и квалитетнији сервис, кроз организацију културних програма и пружање музејских услуга.</w:t>
      </w:r>
    </w:p>
    <w:p w14:paraId="2AACC191" w14:textId="1BF872E3" w:rsidR="00D11B52" w:rsidRDefault="00D11B52" w:rsidP="00844523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D11B52">
        <w:rPr>
          <w:rFonts w:ascii="Arial" w:hAnsi="Arial" w:cs="Arial"/>
          <w:noProof/>
          <w:lang w:val="sr-Cyrl-CS"/>
        </w:rPr>
        <w:t>Завршетком реновирања Дворца краља Николе I омогућена је пуна реализација програмских активности, укључујући прву изложбу у реновираним галеријама, уприличену 18. септембра</w:t>
      </w:r>
      <w:r>
        <w:rPr>
          <w:rFonts w:ascii="Arial" w:hAnsi="Arial" w:cs="Arial"/>
          <w:noProof/>
          <w:lang w:val="sr-Cyrl-CS"/>
        </w:rPr>
        <w:t xml:space="preserve"> 2025. године</w:t>
      </w:r>
      <w:r w:rsidRPr="00D11B52">
        <w:rPr>
          <w:rFonts w:ascii="Arial" w:hAnsi="Arial" w:cs="Arial"/>
          <w:noProof/>
          <w:lang w:val="sr-Cyrl-CS"/>
        </w:rPr>
        <w:t>.</w:t>
      </w:r>
    </w:p>
    <w:p w14:paraId="146856F3" w14:textId="5FB8A81F" w:rsidR="005B412C" w:rsidRDefault="005B412C" w:rsidP="00844523">
      <w:pPr>
        <w:numPr>
          <w:ilvl w:val="0"/>
          <w:numId w:val="1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5B412C">
        <w:rPr>
          <w:rFonts w:ascii="Arial" w:hAnsi="Arial" w:cs="Arial"/>
          <w:noProof/>
          <w:lang w:val="sr-Cyrl-CS"/>
        </w:rPr>
        <w:t>Током 2025. године ЈУ Музеји и галерије Никшић је, самостално и у сарадњи са Општином Никшић и другим институцијама културе из Црне Горе и региона, реализовала разноврсне програмске активности које су значајно допринијеле развоју културног живота града, те заштити и промоцији културне баштине.</w:t>
      </w:r>
    </w:p>
    <w:p w14:paraId="5132466D" w14:textId="77777777" w:rsidR="00307D11" w:rsidRDefault="00307D11" w:rsidP="00287526">
      <w:pPr>
        <w:numPr>
          <w:ilvl w:val="0"/>
          <w:numId w:val="1"/>
        </w:numPr>
        <w:spacing w:before="120"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307D11">
        <w:rPr>
          <w:rFonts w:ascii="Arial" w:hAnsi="Arial" w:cs="Arial"/>
          <w:noProof/>
          <w:lang w:val="sr-Cyrl-CS"/>
        </w:rPr>
        <w:t>У циљу очувања и промоције културног насљеђа, ЈУ Музеји и галерије Никшић је у 2025. години остварила квалитетну сарадњу са надлежним државним институцијама, као и са установама културе из других општина у Црној Гори и региона, те јавним установама културе у Никшићу.</w:t>
      </w:r>
    </w:p>
    <w:p w14:paraId="4DCF725B" w14:textId="36F0029B" w:rsidR="00640FB6" w:rsidRPr="00307D11" w:rsidRDefault="00307D11" w:rsidP="00307D11">
      <w:pPr>
        <w:numPr>
          <w:ilvl w:val="0"/>
          <w:numId w:val="1"/>
        </w:numPr>
        <w:spacing w:before="120" w:after="8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307D11">
        <w:rPr>
          <w:rFonts w:ascii="Arial" w:hAnsi="Arial" w:cs="Arial"/>
          <w:noProof/>
          <w:lang w:val="sr-Cyrl-CS"/>
        </w:rPr>
        <w:t>Током 2025. године, у циљу унапређења дигиталне промоције и видљивости, ЈУ Музеји и галерије Никшић је унаприједила представљање свог рада кроз активну и квалитетну презентацију на друштвеним мрежама – Фејсбуку, Инстаграму и YouTube каналу.</w:t>
      </w:r>
    </w:p>
    <w:p w14:paraId="2A62E1E1" w14:textId="1472E195" w:rsidR="00640FB6" w:rsidRDefault="00642E72" w:rsidP="005A6DD7">
      <w:pPr>
        <w:spacing w:after="0"/>
        <w:ind w:left="709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На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основу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датих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оцјена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предсједник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Општине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донио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</w:t>
      </w:r>
      <w:r w:rsidR="00BE072E">
        <w:rPr>
          <w:rFonts w:ascii="Arial" w:hAnsi="Arial" w:cs="Arial"/>
          <w:noProof/>
          <w:lang w:val="sr-Cyrl-CS"/>
        </w:rPr>
        <w:t>љ</w:t>
      </w:r>
      <w:r>
        <w:rPr>
          <w:rFonts w:ascii="Arial" w:hAnsi="Arial" w:cs="Arial"/>
          <w:noProof/>
          <w:lang w:val="sr-Cyrl-CS"/>
        </w:rPr>
        <w:t>едеће</w:t>
      </w:r>
    </w:p>
    <w:p w14:paraId="3A1953C3" w14:textId="77777777" w:rsidR="00BE072E" w:rsidRPr="00642E72" w:rsidRDefault="00BE072E" w:rsidP="005A6DD7">
      <w:pPr>
        <w:spacing w:after="0"/>
        <w:ind w:left="709"/>
        <w:rPr>
          <w:rFonts w:ascii="Arial" w:hAnsi="Arial" w:cs="Arial"/>
          <w:noProof/>
          <w:lang w:val="sr-Cyrl-CS"/>
        </w:rPr>
      </w:pPr>
    </w:p>
    <w:p w14:paraId="2E803FE5" w14:textId="77777777" w:rsidR="00640FB6" w:rsidRPr="00642E72" w:rsidRDefault="00640FB6" w:rsidP="00B91E00">
      <w:pPr>
        <w:spacing w:after="0"/>
        <w:ind w:left="357"/>
        <w:rPr>
          <w:rFonts w:ascii="Arial" w:hAnsi="Arial" w:cs="Arial"/>
          <w:noProof/>
          <w:sz w:val="16"/>
          <w:szCs w:val="16"/>
          <w:lang w:val="sr-Cyrl-CS"/>
        </w:rPr>
      </w:pPr>
    </w:p>
    <w:p w14:paraId="091FEECA" w14:textId="78AF3FAC" w:rsidR="00640FB6" w:rsidRDefault="00642E72" w:rsidP="00994F73">
      <w:pPr>
        <w:spacing w:after="120"/>
        <w:ind w:left="357"/>
        <w:jc w:val="center"/>
        <w:rPr>
          <w:rFonts w:ascii="Arial" w:hAnsi="Arial" w:cs="Arial"/>
          <w:b/>
          <w:noProof/>
          <w:lang w:val="sr-Cyrl-CS"/>
        </w:rPr>
      </w:pPr>
      <w:r>
        <w:rPr>
          <w:rFonts w:ascii="Arial" w:hAnsi="Arial" w:cs="Arial"/>
          <w:b/>
          <w:noProof/>
          <w:lang w:val="sr-Cyrl-CS"/>
        </w:rPr>
        <w:t>З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А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Љ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У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Ч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К</w:t>
      </w:r>
      <w:r w:rsidR="00640FB6" w:rsidRPr="00642E72">
        <w:rPr>
          <w:rFonts w:ascii="Arial" w:hAnsi="Arial" w:cs="Arial"/>
          <w:b/>
          <w:noProof/>
          <w:lang w:val="sr-Cyrl-CS"/>
        </w:rPr>
        <w:t xml:space="preserve"> </w:t>
      </w:r>
      <w:r>
        <w:rPr>
          <w:rFonts w:ascii="Arial" w:hAnsi="Arial" w:cs="Arial"/>
          <w:b/>
          <w:noProof/>
          <w:lang w:val="sr-Cyrl-CS"/>
        </w:rPr>
        <w:t>Е</w:t>
      </w:r>
    </w:p>
    <w:p w14:paraId="762A8F89" w14:textId="77777777" w:rsidR="00BE072E" w:rsidRPr="00642E72" w:rsidRDefault="00BE072E" w:rsidP="00994F73">
      <w:pPr>
        <w:spacing w:after="120"/>
        <w:ind w:left="357"/>
        <w:jc w:val="center"/>
        <w:rPr>
          <w:rFonts w:ascii="Arial" w:hAnsi="Arial" w:cs="Arial"/>
          <w:b/>
          <w:noProof/>
          <w:lang w:val="sr-Cyrl-CS"/>
        </w:rPr>
      </w:pPr>
    </w:p>
    <w:p w14:paraId="29187082" w14:textId="51E44090" w:rsidR="00640FB6" w:rsidRPr="00642E72" w:rsidRDefault="00642E72" w:rsidP="005A6DD7">
      <w:pPr>
        <w:numPr>
          <w:ilvl w:val="0"/>
          <w:numId w:val="2"/>
        </w:numPr>
        <w:spacing w:after="8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t>Усваја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се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Извјештај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о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раду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финансијском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пословању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Јавне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установе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Музеји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и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галерије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Никшић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за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 w:rsidR="005B412C">
        <w:rPr>
          <w:rFonts w:ascii="Arial" w:hAnsi="Arial" w:cs="Arial"/>
          <w:noProof/>
          <w:lang w:val="sr-Cyrl-CS"/>
        </w:rPr>
        <w:t>2025.</w:t>
      </w:r>
      <w:r w:rsidR="00640FB6" w:rsidRPr="00642E72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>годину</w:t>
      </w:r>
      <w:r w:rsidR="00640FB6" w:rsidRPr="00642E72">
        <w:rPr>
          <w:rFonts w:ascii="Arial" w:hAnsi="Arial" w:cs="Arial"/>
          <w:noProof/>
          <w:lang w:val="sr-Cyrl-CS"/>
        </w:rPr>
        <w:t>.</w:t>
      </w:r>
    </w:p>
    <w:p w14:paraId="76C0F8E6" w14:textId="4A3F9A5A" w:rsidR="004D355B" w:rsidRDefault="004D355B" w:rsidP="00994F73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4D355B">
        <w:rPr>
          <w:rFonts w:ascii="Arial" w:hAnsi="Arial" w:cs="Arial"/>
          <w:noProof/>
          <w:lang w:val="sr-Cyrl-CS"/>
        </w:rPr>
        <w:t>ЈУ Музеји и галерије Никшић ће наставити активности усмјерене на јачање културног идентитета града и очување његове значајне културне традиције</w:t>
      </w:r>
      <w:r>
        <w:rPr>
          <w:rFonts w:ascii="Arial" w:hAnsi="Arial" w:cs="Arial"/>
          <w:noProof/>
          <w:lang w:val="sr-Cyrl-CS"/>
        </w:rPr>
        <w:t xml:space="preserve"> и баштине</w:t>
      </w:r>
      <w:r w:rsidRPr="004D355B">
        <w:rPr>
          <w:rFonts w:ascii="Arial" w:hAnsi="Arial" w:cs="Arial"/>
          <w:noProof/>
          <w:lang w:val="sr-Cyrl-CS"/>
        </w:rPr>
        <w:t>.</w:t>
      </w:r>
    </w:p>
    <w:p w14:paraId="48B5E69E" w14:textId="6AC00D5A" w:rsidR="00073AEB" w:rsidRDefault="004D355B" w:rsidP="004D355B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noProof/>
          <w:lang w:val="sr-Cyrl-CS"/>
        </w:rPr>
      </w:pPr>
      <w:r w:rsidRPr="004D355B">
        <w:rPr>
          <w:rFonts w:ascii="Arial" w:hAnsi="Arial" w:cs="Arial"/>
          <w:noProof/>
          <w:lang w:val="sr-Cyrl-CS"/>
        </w:rPr>
        <w:t>У наредном периоду, ЈУ Музеји и галерије Никшић ће остваривати сарадњу са релевантним партнерима</w:t>
      </w:r>
      <w:r>
        <w:rPr>
          <w:rFonts w:ascii="Arial" w:hAnsi="Arial" w:cs="Arial"/>
          <w:noProof/>
          <w:lang w:val="sr-Cyrl-CS"/>
        </w:rPr>
        <w:t>, како</w:t>
      </w:r>
      <w:r w:rsidRPr="004D355B">
        <w:rPr>
          <w:rFonts w:ascii="Arial" w:hAnsi="Arial" w:cs="Arial"/>
          <w:noProof/>
          <w:lang w:val="sr-Cyrl-CS"/>
        </w:rPr>
        <w:t xml:space="preserve"> на локалном</w:t>
      </w:r>
      <w:r>
        <w:rPr>
          <w:rFonts w:ascii="Arial" w:hAnsi="Arial" w:cs="Arial"/>
          <w:noProof/>
          <w:lang w:val="sr-Cyrl-CS"/>
        </w:rPr>
        <w:t>, тако</w:t>
      </w:r>
      <w:r w:rsidRPr="004D355B">
        <w:rPr>
          <w:rFonts w:ascii="Arial" w:hAnsi="Arial" w:cs="Arial"/>
          <w:noProof/>
          <w:lang w:val="sr-Cyrl-CS"/>
        </w:rPr>
        <w:t xml:space="preserve"> и</w:t>
      </w:r>
      <w:r>
        <w:rPr>
          <w:rFonts w:ascii="Arial" w:hAnsi="Arial" w:cs="Arial"/>
          <w:noProof/>
          <w:lang w:val="sr-Cyrl-CS"/>
        </w:rPr>
        <w:t xml:space="preserve"> на</w:t>
      </w:r>
      <w:r w:rsidRPr="004D355B">
        <w:rPr>
          <w:rFonts w:ascii="Arial" w:hAnsi="Arial" w:cs="Arial"/>
          <w:noProof/>
          <w:lang w:val="sr-Cyrl-CS"/>
        </w:rPr>
        <w:t xml:space="preserve"> државном нивоу, како би додатно унаприједила своје основне дјелатности и осигурала </w:t>
      </w:r>
      <w:r>
        <w:rPr>
          <w:rFonts w:ascii="Arial" w:hAnsi="Arial" w:cs="Arial"/>
          <w:noProof/>
          <w:lang w:val="sr-Cyrl-CS"/>
        </w:rPr>
        <w:t xml:space="preserve">још </w:t>
      </w:r>
      <w:r w:rsidRPr="004D355B">
        <w:rPr>
          <w:rFonts w:ascii="Arial" w:hAnsi="Arial" w:cs="Arial"/>
          <w:noProof/>
          <w:lang w:val="sr-Cyrl-CS"/>
        </w:rPr>
        <w:t>успјешн</w:t>
      </w:r>
      <w:r>
        <w:rPr>
          <w:rFonts w:ascii="Arial" w:hAnsi="Arial" w:cs="Arial"/>
          <w:noProof/>
          <w:lang w:val="sr-Cyrl-CS"/>
        </w:rPr>
        <w:t>ију</w:t>
      </w:r>
      <w:r w:rsidRPr="004D355B">
        <w:rPr>
          <w:rFonts w:ascii="Arial" w:hAnsi="Arial" w:cs="Arial"/>
          <w:noProof/>
          <w:lang w:val="sr-Cyrl-CS"/>
        </w:rPr>
        <w:t xml:space="preserve"> реализацију програмских активности.</w:t>
      </w:r>
    </w:p>
    <w:p w14:paraId="35E9CBB5" w14:textId="338DC6B8" w:rsidR="004D355B" w:rsidRDefault="004D355B" w:rsidP="004D355B">
      <w:pPr>
        <w:numPr>
          <w:ilvl w:val="0"/>
          <w:numId w:val="2"/>
        </w:numPr>
        <w:spacing w:after="120"/>
        <w:ind w:left="714" w:hanging="357"/>
        <w:jc w:val="both"/>
        <w:rPr>
          <w:rFonts w:ascii="Arial" w:hAnsi="Arial" w:cs="Arial"/>
          <w:noProof/>
          <w:lang w:val="sr-Cyrl-CS"/>
        </w:rPr>
      </w:pPr>
      <w:r>
        <w:rPr>
          <w:rFonts w:ascii="Arial" w:hAnsi="Arial" w:cs="Arial"/>
          <w:noProof/>
          <w:lang w:val="sr-Cyrl-CS"/>
        </w:rPr>
        <w:lastRenderedPageBreak/>
        <w:t>Такође</w:t>
      </w:r>
      <w:r w:rsidRPr="004D355B">
        <w:rPr>
          <w:rFonts w:ascii="Arial" w:hAnsi="Arial" w:cs="Arial"/>
          <w:noProof/>
          <w:lang w:val="sr-Cyrl-CS"/>
        </w:rPr>
        <w:t>, ЈУ Музеји и галерије Никшић ће</w:t>
      </w:r>
      <w:r>
        <w:rPr>
          <w:rFonts w:ascii="Arial" w:hAnsi="Arial" w:cs="Arial"/>
          <w:noProof/>
          <w:lang w:val="sr-Cyrl-CS"/>
        </w:rPr>
        <w:t xml:space="preserve"> континуирано радити</w:t>
      </w:r>
      <w:r w:rsidRPr="004D355B">
        <w:rPr>
          <w:rFonts w:ascii="Arial" w:hAnsi="Arial" w:cs="Arial"/>
          <w:noProof/>
          <w:lang w:val="sr-Cyrl-CS"/>
        </w:rPr>
        <w:t xml:space="preserve"> </w:t>
      </w:r>
      <w:r>
        <w:rPr>
          <w:rFonts w:ascii="Arial" w:hAnsi="Arial" w:cs="Arial"/>
          <w:noProof/>
          <w:lang w:val="sr-Cyrl-CS"/>
        </w:rPr>
        <w:t xml:space="preserve">на </w:t>
      </w:r>
      <w:r w:rsidRPr="004D355B">
        <w:rPr>
          <w:rFonts w:ascii="Arial" w:hAnsi="Arial" w:cs="Arial"/>
          <w:noProof/>
          <w:lang w:val="sr-Cyrl-CS"/>
        </w:rPr>
        <w:t>ствара</w:t>
      </w:r>
      <w:r>
        <w:rPr>
          <w:rFonts w:ascii="Arial" w:hAnsi="Arial" w:cs="Arial"/>
          <w:noProof/>
          <w:lang w:val="sr-Cyrl-CS"/>
        </w:rPr>
        <w:t>њу</w:t>
      </w:r>
      <w:r w:rsidRPr="004D355B">
        <w:rPr>
          <w:rFonts w:ascii="Arial" w:hAnsi="Arial" w:cs="Arial"/>
          <w:noProof/>
          <w:lang w:val="sr-Cyrl-CS"/>
        </w:rPr>
        <w:t xml:space="preserve"> услов</w:t>
      </w:r>
      <w:r w:rsidR="00034E43">
        <w:rPr>
          <w:rFonts w:ascii="Arial" w:hAnsi="Arial" w:cs="Arial"/>
          <w:noProof/>
          <w:lang w:val="sr-Cyrl-CS"/>
        </w:rPr>
        <w:t>а</w:t>
      </w:r>
      <w:r w:rsidRPr="004D355B">
        <w:rPr>
          <w:rFonts w:ascii="Arial" w:hAnsi="Arial" w:cs="Arial"/>
          <w:noProof/>
          <w:lang w:val="sr-Cyrl-CS"/>
        </w:rPr>
        <w:t xml:space="preserve"> за едукацију кадрова који обављају најстручније послове у Установи.</w:t>
      </w:r>
    </w:p>
    <w:p w14:paraId="0EC3C6BC" w14:textId="77777777" w:rsidR="004D355B" w:rsidRPr="004D355B" w:rsidRDefault="004D355B" w:rsidP="004D355B">
      <w:pPr>
        <w:spacing w:after="120"/>
        <w:ind w:left="714"/>
        <w:jc w:val="both"/>
        <w:rPr>
          <w:rFonts w:ascii="Arial" w:hAnsi="Arial" w:cs="Arial"/>
          <w:noProof/>
          <w:lang w:val="sr-Cyrl-CS"/>
        </w:rPr>
      </w:pPr>
    </w:p>
    <w:p w14:paraId="608005C2" w14:textId="268420C4" w:rsidR="00F2696B" w:rsidRPr="00642E72" w:rsidRDefault="00642E72" w:rsidP="00F2696B">
      <w:pPr>
        <w:spacing w:after="80"/>
        <w:ind w:left="6837" w:firstLine="363"/>
        <w:jc w:val="both"/>
        <w:rPr>
          <w:noProof/>
          <w:sz w:val="24"/>
          <w:szCs w:val="24"/>
          <w:lang w:val="sr-Cyrl-CS"/>
        </w:rPr>
      </w:pPr>
      <w:r>
        <w:rPr>
          <w:rFonts w:ascii="Arial" w:hAnsi="Arial" w:cs="Arial"/>
          <w:noProof/>
          <w:lang w:val="sr-Cyrl-CS"/>
        </w:rPr>
        <w:t>ПРЕДСЈЕДНИК</w:t>
      </w:r>
    </w:p>
    <w:p w14:paraId="2A69DC56" w14:textId="166D2671" w:rsidR="00F2696B" w:rsidRPr="00642E72" w:rsidRDefault="00FB2E4A" w:rsidP="00F2696B">
      <w:pPr>
        <w:spacing w:after="0" w:line="360" w:lineRule="auto"/>
        <w:ind w:left="3600" w:firstLine="720"/>
        <w:jc w:val="center"/>
        <w:rPr>
          <w:rFonts w:ascii="Arial" w:hAnsi="Arial" w:cs="Arial"/>
          <w:noProof/>
          <w:lang w:val="sr-Cyrl-CS"/>
        </w:rPr>
      </w:pPr>
      <w:r w:rsidRPr="00642E72">
        <w:rPr>
          <w:rFonts w:ascii="Arial" w:hAnsi="Arial" w:cs="Arial"/>
          <w:noProof/>
          <w:lang w:val="sr-Cyrl-CS"/>
        </w:rPr>
        <w:t xml:space="preserve">                                        </w:t>
      </w:r>
      <w:r w:rsidR="00642E72">
        <w:rPr>
          <w:rFonts w:ascii="Arial" w:hAnsi="Arial" w:cs="Arial"/>
          <w:noProof/>
          <w:lang w:val="sr-Cyrl-CS"/>
        </w:rPr>
        <w:t>Марко</w:t>
      </w:r>
      <w:r w:rsidRPr="00642E72">
        <w:rPr>
          <w:rFonts w:ascii="Arial" w:hAnsi="Arial" w:cs="Arial"/>
          <w:noProof/>
          <w:lang w:val="sr-Cyrl-CS"/>
        </w:rPr>
        <w:t xml:space="preserve"> </w:t>
      </w:r>
      <w:r w:rsidR="00642E72">
        <w:rPr>
          <w:rFonts w:ascii="Arial" w:hAnsi="Arial" w:cs="Arial"/>
          <w:noProof/>
          <w:lang w:val="sr-Cyrl-CS"/>
        </w:rPr>
        <w:t>Ковачевић</w:t>
      </w:r>
      <w:r w:rsidRPr="00642E72">
        <w:rPr>
          <w:rFonts w:ascii="Arial" w:hAnsi="Arial" w:cs="Arial"/>
          <w:noProof/>
          <w:lang w:val="sr-Cyrl-CS"/>
        </w:rPr>
        <w:t xml:space="preserve">, </w:t>
      </w:r>
      <w:r w:rsidR="00642E72">
        <w:rPr>
          <w:rFonts w:ascii="Arial" w:hAnsi="Arial" w:cs="Arial"/>
          <w:noProof/>
          <w:lang w:val="sr-Cyrl-CS"/>
        </w:rPr>
        <w:t>с</w:t>
      </w:r>
      <w:r w:rsidRPr="00642E72">
        <w:rPr>
          <w:rFonts w:ascii="Arial" w:hAnsi="Arial" w:cs="Arial"/>
          <w:noProof/>
          <w:lang w:val="sr-Cyrl-CS"/>
        </w:rPr>
        <w:t>.</w:t>
      </w:r>
      <w:r w:rsidR="00642E72">
        <w:rPr>
          <w:rFonts w:ascii="Arial" w:hAnsi="Arial" w:cs="Arial"/>
          <w:noProof/>
          <w:lang w:val="sr-Cyrl-CS"/>
        </w:rPr>
        <w:t>р</w:t>
      </w:r>
      <w:r w:rsidRPr="00642E72">
        <w:rPr>
          <w:rFonts w:ascii="Arial" w:hAnsi="Arial" w:cs="Arial"/>
          <w:noProof/>
          <w:lang w:val="sr-Cyrl-CS"/>
        </w:rPr>
        <w:t>.</w:t>
      </w:r>
    </w:p>
    <w:sectPr w:rsidR="00F2696B" w:rsidRPr="00642E72" w:rsidSect="00994F73">
      <w:headerReference w:type="first" r:id="rId7"/>
      <w:pgSz w:w="11906" w:h="16838" w:code="9"/>
      <w:pgMar w:top="1418" w:right="1247" w:bottom="426" w:left="124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7671" w14:textId="77777777" w:rsidR="00572B52" w:rsidRDefault="00572B52" w:rsidP="00EE49FC">
      <w:pPr>
        <w:spacing w:after="0" w:line="240" w:lineRule="auto"/>
      </w:pPr>
      <w:r>
        <w:separator/>
      </w:r>
    </w:p>
  </w:endnote>
  <w:endnote w:type="continuationSeparator" w:id="0">
    <w:p w14:paraId="73801370" w14:textId="77777777" w:rsidR="00572B52" w:rsidRDefault="00572B52" w:rsidP="00EE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2A687" w14:textId="77777777" w:rsidR="00572B52" w:rsidRDefault="00572B52" w:rsidP="00EE49FC">
      <w:pPr>
        <w:spacing w:after="0" w:line="240" w:lineRule="auto"/>
      </w:pPr>
      <w:r>
        <w:separator/>
      </w:r>
    </w:p>
  </w:footnote>
  <w:footnote w:type="continuationSeparator" w:id="0">
    <w:p w14:paraId="2382F4B6" w14:textId="77777777" w:rsidR="00572B52" w:rsidRDefault="00572B52" w:rsidP="00EE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DEE1" w14:textId="77777777" w:rsidR="00640FB6" w:rsidRDefault="00640FB6">
    <w:pPr>
      <w:pStyle w:val="Zaglavljestranice"/>
      <w:rPr>
        <w:sz w:val="6"/>
        <w:lang w:val="sl-SI"/>
      </w:rPr>
    </w:pPr>
  </w:p>
  <w:p w14:paraId="38192778" w14:textId="79B826AB" w:rsidR="00640FB6" w:rsidRDefault="00307D11" w:rsidP="0055219D">
    <w:pPr>
      <w:pStyle w:val="Zaglavljestranice"/>
      <w:rPr>
        <w:lang w:val="sl-SI"/>
      </w:rPr>
    </w:pPr>
    <w:r>
      <w:rPr>
        <w:noProof/>
        <w:lang w:eastAsia="sr-Latn-C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3A99F8" wp14:editId="521B3B20">
              <wp:simplePos x="0" y="0"/>
              <wp:positionH relativeFrom="column">
                <wp:posOffset>800100</wp:posOffset>
              </wp:positionH>
              <wp:positionV relativeFrom="paragraph">
                <wp:posOffset>20320</wp:posOffset>
              </wp:positionV>
              <wp:extent cx="4400550" cy="986790"/>
              <wp:effectExtent l="0" t="0" r="0" b="0"/>
              <wp:wrapNone/>
              <wp:docPr id="1295815227" name="Text Box 1295815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055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CD238" w14:textId="77777777" w:rsidR="00640FB6" w:rsidRPr="00642E72" w:rsidRDefault="00642E72" w:rsidP="00EE49FC">
                          <w:pPr>
                            <w:spacing w:after="0"/>
                            <w:ind w:left="720" w:hanging="72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Црна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Гора</w:t>
                          </w:r>
                        </w:p>
                        <w:p w14:paraId="05998CAF" w14:textId="77777777" w:rsidR="00640FB6" w:rsidRPr="00642E72" w:rsidRDefault="00642E72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Општина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</w:p>
                        <w:p w14:paraId="6EB6BCFC" w14:textId="77777777" w:rsidR="00640FB6" w:rsidRPr="00642E72" w:rsidRDefault="00642E72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sz w:val="24"/>
                              <w:lang w:val="sr-Cyrl-CS"/>
                            </w:rPr>
                          </w:pP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Предсједник</w:t>
                          </w:r>
                        </w:p>
                        <w:p w14:paraId="737CFE37" w14:textId="2FD31127" w:rsidR="00640FB6" w:rsidRPr="00642E72" w:rsidRDefault="00642E72" w:rsidP="00EE49FC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Број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: 02-031-</w:t>
                          </w:r>
                          <w:r w:rsidR="00B0191A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962</w:t>
                          </w:r>
                        </w:p>
                        <w:p w14:paraId="1D3168C3" w14:textId="0AADB6CE" w:rsidR="00640FB6" w:rsidRPr="00642E72" w:rsidRDefault="00642E72" w:rsidP="006B16B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</w:pP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Никшић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, </w:t>
                          </w:r>
                          <w:r w:rsidR="005B412C" w:rsidRPr="005B412C">
                            <w:rPr>
                              <w:rFonts w:ascii="Arial" w:hAnsi="Arial" w:cs="Arial"/>
                              <w:noProof/>
                            </w:rPr>
                            <w:t>25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.</w:t>
                          </w:r>
                          <w:r w:rsidR="0053242E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март</w:t>
                          </w:r>
                          <w:r w:rsidR="0053242E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 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202</w:t>
                          </w:r>
                          <w:r w:rsidR="005B412C" w:rsidRPr="005B412C">
                            <w:rPr>
                              <w:rFonts w:ascii="Arial" w:hAnsi="Arial" w:cs="Arial"/>
                              <w:noProof/>
                            </w:rPr>
                            <w:t>6</w:t>
                          </w:r>
                          <w:r w:rsidR="00640FB6"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 xml:space="preserve">. </w:t>
                          </w:r>
                          <w:r w:rsidRPr="00642E72">
                            <w:rPr>
                              <w:rFonts w:ascii="Arial" w:hAnsi="Arial" w:cs="Arial"/>
                              <w:noProof/>
                              <w:lang w:val="sr-Cyrl-CS"/>
                            </w:rPr>
                            <w:t>године</w:t>
                          </w:r>
                        </w:p>
                        <w:p w14:paraId="0B8CC028" w14:textId="77777777" w:rsidR="00640FB6" w:rsidRPr="00642E72" w:rsidRDefault="00640FB6" w:rsidP="006B16B2">
                          <w:pPr>
                            <w:spacing w:after="0"/>
                            <w:rPr>
                              <w:rFonts w:ascii="Book Antiqua" w:hAnsi="Book Antiqua"/>
                              <w:noProof/>
                              <w:lang w:val="sr-Cyrl-CS"/>
                            </w:rPr>
                          </w:pPr>
                        </w:p>
                      </w:txbxContent>
                    </wps:txbx>
                    <wps:bodyPr rot="0" vert="horz" wrap="square" lIns="91440" tIns="3600" rIns="91440" bIns="36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3A99F8" id="_x0000_t202" coordsize="21600,21600" o:spt="202" path="m,l,21600r21600,l21600,xe">
              <v:stroke joinstyle="miter"/>
              <v:path gradientshapeok="t" o:connecttype="rect"/>
            </v:shapetype>
            <v:shape id="Text Box 1295815227" o:spid="_x0000_s1026" type="#_x0000_t202" style="position:absolute;margin-left:63pt;margin-top:1.6pt;width:346.5pt;height:7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" stroked="f">
              <v:textbox inset=",.1mm,,.1mm">
                <w:txbxContent>
                  <w:p w14:paraId="2E7CD238" w14:textId="77777777" w:rsidR="00640FB6" w:rsidRPr="00642E72" w:rsidRDefault="00642E72" w:rsidP="00EE49FC">
                    <w:pPr>
                      <w:spacing w:after="0"/>
                      <w:ind w:left="720" w:hanging="72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Црна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Гора</w:t>
                    </w:r>
                  </w:p>
                  <w:p w14:paraId="05998CAF" w14:textId="77777777" w:rsidR="00640FB6" w:rsidRPr="00642E72" w:rsidRDefault="00642E72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Општина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</w:p>
                  <w:p w14:paraId="6EB6BCFC" w14:textId="77777777" w:rsidR="00640FB6" w:rsidRPr="00642E72" w:rsidRDefault="00642E72" w:rsidP="00EE49FC">
                    <w:pPr>
                      <w:spacing w:after="0"/>
                      <w:rPr>
                        <w:rFonts w:ascii="Arial" w:hAnsi="Arial" w:cs="Arial"/>
                        <w:noProof/>
                        <w:sz w:val="24"/>
                        <w:lang w:val="sr-Cyrl-CS"/>
                      </w:rPr>
                    </w:pP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Предсједник</w:t>
                    </w:r>
                  </w:p>
                  <w:p w14:paraId="737CFE37" w14:textId="2FD31127" w:rsidR="00640FB6" w:rsidRPr="00642E72" w:rsidRDefault="00642E72" w:rsidP="00EE49FC">
                    <w:pPr>
                      <w:spacing w:after="0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Број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: 02-031-</w:t>
                    </w:r>
                    <w:r w:rsidR="00B0191A">
                      <w:rPr>
                        <w:rFonts w:ascii="Arial" w:hAnsi="Arial" w:cs="Arial"/>
                        <w:noProof/>
                        <w:lang w:val="sr-Cyrl-CS"/>
                      </w:rPr>
                      <w:t>962</w:t>
                    </w:r>
                  </w:p>
                  <w:p w14:paraId="1D3168C3" w14:textId="0AADB6CE" w:rsidR="00640FB6" w:rsidRPr="00642E72" w:rsidRDefault="00642E72" w:rsidP="006B16B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noProof/>
                        <w:lang w:val="sr-Cyrl-CS"/>
                      </w:rPr>
                    </w:pP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Никшић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, </w:t>
                    </w:r>
                    <w:r w:rsidR="005B412C" w:rsidRPr="005B412C">
                      <w:rPr>
                        <w:rFonts w:ascii="Arial" w:hAnsi="Arial" w:cs="Arial"/>
                        <w:noProof/>
                      </w:rPr>
                      <w:t>25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.</w:t>
                    </w:r>
                    <w:r w:rsidR="0053242E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март</w:t>
                    </w:r>
                    <w:r w:rsidR="0053242E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 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202</w:t>
                    </w:r>
                    <w:r w:rsidR="005B412C" w:rsidRPr="005B412C">
                      <w:rPr>
                        <w:rFonts w:ascii="Arial" w:hAnsi="Arial" w:cs="Arial"/>
                        <w:noProof/>
                      </w:rPr>
                      <w:t>6</w:t>
                    </w:r>
                    <w:r w:rsidR="00640FB6"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 xml:space="preserve">. </w:t>
                    </w:r>
                    <w:r w:rsidRPr="00642E72">
                      <w:rPr>
                        <w:rFonts w:ascii="Arial" w:hAnsi="Arial" w:cs="Arial"/>
                        <w:noProof/>
                        <w:lang w:val="sr-Cyrl-CS"/>
                      </w:rPr>
                      <w:t>године</w:t>
                    </w:r>
                  </w:p>
                  <w:p w14:paraId="0B8CC028" w14:textId="77777777" w:rsidR="00640FB6" w:rsidRPr="00642E72" w:rsidRDefault="00640FB6" w:rsidP="006B16B2">
                    <w:pPr>
                      <w:spacing w:after="0"/>
                      <w:rPr>
                        <w:rFonts w:ascii="Book Antiqua" w:hAnsi="Book Antiqua"/>
                        <w:noProof/>
                        <w:lang w:val="sr-Cyrl-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r-Latn-CS"/>
      </w:rPr>
      <w:drawing>
        <wp:inline distT="0" distB="0" distL="0" distR="0" wp14:anchorId="74319DBA" wp14:editId="12CE732D">
          <wp:extent cx="594360" cy="828040"/>
          <wp:effectExtent l="0" t="0" r="0" b="0"/>
          <wp:docPr id="1" name="Picture 1" descr="Grb_nis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nis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BF63E" w14:textId="77777777" w:rsidR="00640FB6" w:rsidRDefault="00640FB6" w:rsidP="0055219D">
    <w:pPr>
      <w:pStyle w:val="Zaglavljestranice"/>
      <w:rPr>
        <w:sz w:val="12"/>
        <w:lang w:val="sl-SI"/>
      </w:rPr>
    </w:pPr>
  </w:p>
  <w:p w14:paraId="3DF28596" w14:textId="77777777" w:rsidR="00640FB6" w:rsidRPr="003726F2" w:rsidRDefault="00640FB6" w:rsidP="0055219D">
    <w:pPr>
      <w:pStyle w:val="Zaglavljestranice"/>
      <w:rPr>
        <w:sz w:val="16"/>
        <w:szCs w:val="16"/>
        <w:lang w:val="sl-SI"/>
      </w:rPr>
    </w:pPr>
  </w:p>
  <w:p w14:paraId="1BFB95E6" w14:textId="77777777" w:rsidR="00640FB6" w:rsidRPr="0055219D" w:rsidRDefault="00640FB6" w:rsidP="0055219D">
    <w:pPr>
      <w:pStyle w:val="Zaglavljestranice"/>
      <w:pBdr>
        <w:bottom w:val="thinThickSmallGap" w:sz="12" w:space="1" w:color="17365D"/>
      </w:pBdr>
      <w:rPr>
        <w:sz w:val="2"/>
        <w:szCs w:val="2"/>
        <w:lang w:val="sl-SI"/>
      </w:rPr>
    </w:pPr>
  </w:p>
  <w:p w14:paraId="1DB25A32" w14:textId="77777777" w:rsidR="00640FB6" w:rsidRDefault="00640FB6" w:rsidP="00135F7C">
    <w:pPr>
      <w:pStyle w:val="Zaglavljestranice"/>
      <w:ind w:firstLine="720"/>
      <w:rPr>
        <w:sz w:val="10"/>
        <w:lang w:val="sl-SI"/>
      </w:rPr>
    </w:pPr>
  </w:p>
  <w:p w14:paraId="5E3AE822" w14:textId="77777777" w:rsidR="00640FB6" w:rsidRDefault="00640FB6" w:rsidP="00135F7C">
    <w:pPr>
      <w:pStyle w:val="Zaglavljestranic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C6572"/>
    <w:multiLevelType w:val="hybridMultilevel"/>
    <w:tmpl w:val="C8480A86"/>
    <w:lvl w:ilvl="0" w:tplc="2C1A000F">
      <w:start w:val="1"/>
      <w:numFmt w:val="decimal"/>
      <w:lvlText w:val="%1."/>
      <w:lvlJc w:val="left"/>
      <w:pPr>
        <w:ind w:left="1434" w:hanging="360"/>
      </w:pPr>
      <w:rPr>
        <w:rFonts w:cs="Wingdings" w:hint="default"/>
        <w:sz w:val="16"/>
        <w:szCs w:val="16"/>
      </w:rPr>
    </w:lvl>
    <w:lvl w:ilvl="1" w:tplc="2C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154227B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9B1B9E"/>
    <w:multiLevelType w:val="hybridMultilevel"/>
    <w:tmpl w:val="69A08592"/>
    <w:lvl w:ilvl="0" w:tplc="9880DB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3FF72507"/>
    <w:multiLevelType w:val="hybridMultilevel"/>
    <w:tmpl w:val="7BB42C50"/>
    <w:lvl w:ilvl="0" w:tplc="2E3866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4E43303C"/>
    <w:multiLevelType w:val="hybridMultilevel"/>
    <w:tmpl w:val="4A724630"/>
    <w:lvl w:ilvl="0" w:tplc="00000007">
      <w:numFmt w:val="bullet"/>
      <w:lvlText w:val="-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F436B6"/>
    <w:multiLevelType w:val="hybridMultilevel"/>
    <w:tmpl w:val="4F34E3B0"/>
    <w:lvl w:ilvl="0" w:tplc="4DCCDFA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6428E0"/>
    <w:multiLevelType w:val="hybridMultilevel"/>
    <w:tmpl w:val="44BA0E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D905B13"/>
    <w:multiLevelType w:val="hybridMultilevel"/>
    <w:tmpl w:val="F19E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7C"/>
    <w:rsid w:val="00034E43"/>
    <w:rsid w:val="0004444F"/>
    <w:rsid w:val="00045E70"/>
    <w:rsid w:val="00056045"/>
    <w:rsid w:val="00073AEB"/>
    <w:rsid w:val="00074962"/>
    <w:rsid w:val="000A5455"/>
    <w:rsid w:val="000A67FE"/>
    <w:rsid w:val="000C36F5"/>
    <w:rsid w:val="000E3DFE"/>
    <w:rsid w:val="000F10DE"/>
    <w:rsid w:val="000F4C93"/>
    <w:rsid w:val="00105873"/>
    <w:rsid w:val="00110B92"/>
    <w:rsid w:val="001201D7"/>
    <w:rsid w:val="00131A4D"/>
    <w:rsid w:val="00135F7C"/>
    <w:rsid w:val="00136F47"/>
    <w:rsid w:val="001408BB"/>
    <w:rsid w:val="00156546"/>
    <w:rsid w:val="00157967"/>
    <w:rsid w:val="00166E68"/>
    <w:rsid w:val="00174072"/>
    <w:rsid w:val="00194173"/>
    <w:rsid w:val="00194AA7"/>
    <w:rsid w:val="00197E70"/>
    <w:rsid w:val="001A4759"/>
    <w:rsid w:val="001C3FAB"/>
    <w:rsid w:val="001C67DE"/>
    <w:rsid w:val="0020479F"/>
    <w:rsid w:val="0020515A"/>
    <w:rsid w:val="0022461B"/>
    <w:rsid w:val="002359A5"/>
    <w:rsid w:val="00240634"/>
    <w:rsid w:val="00241421"/>
    <w:rsid w:val="00244E0D"/>
    <w:rsid w:val="002503BB"/>
    <w:rsid w:val="00273022"/>
    <w:rsid w:val="00275BEB"/>
    <w:rsid w:val="00287526"/>
    <w:rsid w:val="00290704"/>
    <w:rsid w:val="00293B1E"/>
    <w:rsid w:val="00296495"/>
    <w:rsid w:val="00297D85"/>
    <w:rsid w:val="002A7925"/>
    <w:rsid w:val="002B2B2E"/>
    <w:rsid w:val="002B799C"/>
    <w:rsid w:val="002C0AD6"/>
    <w:rsid w:val="002D787C"/>
    <w:rsid w:val="002E4100"/>
    <w:rsid w:val="002F71D8"/>
    <w:rsid w:val="00307D11"/>
    <w:rsid w:val="00311B06"/>
    <w:rsid w:val="00315AA1"/>
    <w:rsid w:val="003304C1"/>
    <w:rsid w:val="00330B33"/>
    <w:rsid w:val="00331B5D"/>
    <w:rsid w:val="00336D9E"/>
    <w:rsid w:val="003377FF"/>
    <w:rsid w:val="003414A1"/>
    <w:rsid w:val="00341648"/>
    <w:rsid w:val="003419A6"/>
    <w:rsid w:val="00354DDA"/>
    <w:rsid w:val="003612FD"/>
    <w:rsid w:val="003667D4"/>
    <w:rsid w:val="003726F2"/>
    <w:rsid w:val="00373853"/>
    <w:rsid w:val="0037467D"/>
    <w:rsid w:val="00392A02"/>
    <w:rsid w:val="00395138"/>
    <w:rsid w:val="00395921"/>
    <w:rsid w:val="00397559"/>
    <w:rsid w:val="003A2F2C"/>
    <w:rsid w:val="003A5AF3"/>
    <w:rsid w:val="003B2206"/>
    <w:rsid w:val="003C1A49"/>
    <w:rsid w:val="003D4593"/>
    <w:rsid w:val="003E551D"/>
    <w:rsid w:val="003E7D3F"/>
    <w:rsid w:val="00417655"/>
    <w:rsid w:val="004316F3"/>
    <w:rsid w:val="00431CF2"/>
    <w:rsid w:val="004353A7"/>
    <w:rsid w:val="004369D3"/>
    <w:rsid w:val="00437665"/>
    <w:rsid w:val="00445E25"/>
    <w:rsid w:val="00451AAA"/>
    <w:rsid w:val="00471A35"/>
    <w:rsid w:val="00473333"/>
    <w:rsid w:val="00473554"/>
    <w:rsid w:val="00475E3B"/>
    <w:rsid w:val="004827D6"/>
    <w:rsid w:val="004914BB"/>
    <w:rsid w:val="004A78C5"/>
    <w:rsid w:val="004C4641"/>
    <w:rsid w:val="004D2D44"/>
    <w:rsid w:val="004D355B"/>
    <w:rsid w:val="004E0A18"/>
    <w:rsid w:val="004E0F92"/>
    <w:rsid w:val="004E2089"/>
    <w:rsid w:val="004E390E"/>
    <w:rsid w:val="004E5C36"/>
    <w:rsid w:val="004F132D"/>
    <w:rsid w:val="004F1A43"/>
    <w:rsid w:val="004F56B2"/>
    <w:rsid w:val="004F636A"/>
    <w:rsid w:val="00517A30"/>
    <w:rsid w:val="00524DB3"/>
    <w:rsid w:val="0053242E"/>
    <w:rsid w:val="00543F35"/>
    <w:rsid w:val="0055219D"/>
    <w:rsid w:val="00555A50"/>
    <w:rsid w:val="00572B52"/>
    <w:rsid w:val="00576D9D"/>
    <w:rsid w:val="005A5384"/>
    <w:rsid w:val="005A6DD7"/>
    <w:rsid w:val="005B412C"/>
    <w:rsid w:val="005B714B"/>
    <w:rsid w:val="005C35F6"/>
    <w:rsid w:val="005D1AF4"/>
    <w:rsid w:val="005D2765"/>
    <w:rsid w:val="005D39BC"/>
    <w:rsid w:val="005E1587"/>
    <w:rsid w:val="005E7194"/>
    <w:rsid w:val="005F4219"/>
    <w:rsid w:val="005F71A4"/>
    <w:rsid w:val="00606631"/>
    <w:rsid w:val="00640FB6"/>
    <w:rsid w:val="00642E72"/>
    <w:rsid w:val="006549B3"/>
    <w:rsid w:val="006564A6"/>
    <w:rsid w:val="006652DC"/>
    <w:rsid w:val="00670D34"/>
    <w:rsid w:val="00671DD8"/>
    <w:rsid w:val="006827F7"/>
    <w:rsid w:val="006B16B2"/>
    <w:rsid w:val="006B28E5"/>
    <w:rsid w:val="006B3FE4"/>
    <w:rsid w:val="006C425C"/>
    <w:rsid w:val="006D0793"/>
    <w:rsid w:val="006D5D47"/>
    <w:rsid w:val="0073574D"/>
    <w:rsid w:val="00736885"/>
    <w:rsid w:val="0077160E"/>
    <w:rsid w:val="00771E65"/>
    <w:rsid w:val="00773348"/>
    <w:rsid w:val="00783E33"/>
    <w:rsid w:val="00786BB6"/>
    <w:rsid w:val="00791102"/>
    <w:rsid w:val="00792EEE"/>
    <w:rsid w:val="007A377E"/>
    <w:rsid w:val="007A5EA6"/>
    <w:rsid w:val="007A6317"/>
    <w:rsid w:val="007B234B"/>
    <w:rsid w:val="007B3EA3"/>
    <w:rsid w:val="007B6302"/>
    <w:rsid w:val="007C196C"/>
    <w:rsid w:val="007C717D"/>
    <w:rsid w:val="007D750F"/>
    <w:rsid w:val="007E2825"/>
    <w:rsid w:val="007F1011"/>
    <w:rsid w:val="007F139D"/>
    <w:rsid w:val="008124FA"/>
    <w:rsid w:val="00844523"/>
    <w:rsid w:val="00847F28"/>
    <w:rsid w:val="008613F3"/>
    <w:rsid w:val="00881698"/>
    <w:rsid w:val="008A07DA"/>
    <w:rsid w:val="008A1DB2"/>
    <w:rsid w:val="008A4355"/>
    <w:rsid w:val="008A4B5F"/>
    <w:rsid w:val="008C4193"/>
    <w:rsid w:val="008C6E32"/>
    <w:rsid w:val="00911699"/>
    <w:rsid w:val="009119D9"/>
    <w:rsid w:val="00911A41"/>
    <w:rsid w:val="00912780"/>
    <w:rsid w:val="0091375B"/>
    <w:rsid w:val="00914409"/>
    <w:rsid w:val="00925C66"/>
    <w:rsid w:val="00940EF2"/>
    <w:rsid w:val="00941892"/>
    <w:rsid w:val="009438E0"/>
    <w:rsid w:val="00950637"/>
    <w:rsid w:val="00982192"/>
    <w:rsid w:val="009948E1"/>
    <w:rsid w:val="00994F73"/>
    <w:rsid w:val="009A2098"/>
    <w:rsid w:val="009B7EE4"/>
    <w:rsid w:val="009C2E9E"/>
    <w:rsid w:val="009C6071"/>
    <w:rsid w:val="009C65A5"/>
    <w:rsid w:val="009E5CC9"/>
    <w:rsid w:val="009F5A74"/>
    <w:rsid w:val="00A03176"/>
    <w:rsid w:val="00A120E2"/>
    <w:rsid w:val="00A32B25"/>
    <w:rsid w:val="00A42140"/>
    <w:rsid w:val="00A63884"/>
    <w:rsid w:val="00A64319"/>
    <w:rsid w:val="00A6657C"/>
    <w:rsid w:val="00A76AEB"/>
    <w:rsid w:val="00AB49B1"/>
    <w:rsid w:val="00AB7F86"/>
    <w:rsid w:val="00AC02D4"/>
    <w:rsid w:val="00AD294A"/>
    <w:rsid w:val="00AE32CF"/>
    <w:rsid w:val="00AE7BA3"/>
    <w:rsid w:val="00AF09C2"/>
    <w:rsid w:val="00B0191A"/>
    <w:rsid w:val="00B04D73"/>
    <w:rsid w:val="00B12797"/>
    <w:rsid w:val="00B156CC"/>
    <w:rsid w:val="00B162B4"/>
    <w:rsid w:val="00B17677"/>
    <w:rsid w:val="00B17777"/>
    <w:rsid w:val="00B20ECE"/>
    <w:rsid w:val="00B2131C"/>
    <w:rsid w:val="00B26F36"/>
    <w:rsid w:val="00B3025E"/>
    <w:rsid w:val="00B31EFC"/>
    <w:rsid w:val="00B35D65"/>
    <w:rsid w:val="00B37693"/>
    <w:rsid w:val="00B4188B"/>
    <w:rsid w:val="00B506C6"/>
    <w:rsid w:val="00B62FE1"/>
    <w:rsid w:val="00B64A93"/>
    <w:rsid w:val="00B65F1C"/>
    <w:rsid w:val="00B709D7"/>
    <w:rsid w:val="00B7100F"/>
    <w:rsid w:val="00B73282"/>
    <w:rsid w:val="00B77A6A"/>
    <w:rsid w:val="00B86B5D"/>
    <w:rsid w:val="00B908D3"/>
    <w:rsid w:val="00B91E00"/>
    <w:rsid w:val="00BA227E"/>
    <w:rsid w:val="00BA7210"/>
    <w:rsid w:val="00BB0AFE"/>
    <w:rsid w:val="00BC4084"/>
    <w:rsid w:val="00BD5689"/>
    <w:rsid w:val="00BE072E"/>
    <w:rsid w:val="00BE1C22"/>
    <w:rsid w:val="00BF11C8"/>
    <w:rsid w:val="00BF284C"/>
    <w:rsid w:val="00C0661A"/>
    <w:rsid w:val="00C10B3D"/>
    <w:rsid w:val="00C14955"/>
    <w:rsid w:val="00C411C5"/>
    <w:rsid w:val="00C72B80"/>
    <w:rsid w:val="00C8034C"/>
    <w:rsid w:val="00C809EE"/>
    <w:rsid w:val="00C90030"/>
    <w:rsid w:val="00CA1CAF"/>
    <w:rsid w:val="00CB78CA"/>
    <w:rsid w:val="00CC057F"/>
    <w:rsid w:val="00CC18DC"/>
    <w:rsid w:val="00CE6816"/>
    <w:rsid w:val="00CF03CF"/>
    <w:rsid w:val="00CF2E4B"/>
    <w:rsid w:val="00D003CC"/>
    <w:rsid w:val="00D02FBA"/>
    <w:rsid w:val="00D04914"/>
    <w:rsid w:val="00D119E0"/>
    <w:rsid w:val="00D11B52"/>
    <w:rsid w:val="00D11FCC"/>
    <w:rsid w:val="00D24841"/>
    <w:rsid w:val="00D34D7A"/>
    <w:rsid w:val="00D44EE6"/>
    <w:rsid w:val="00D51CE3"/>
    <w:rsid w:val="00D51D3A"/>
    <w:rsid w:val="00D56C77"/>
    <w:rsid w:val="00D75363"/>
    <w:rsid w:val="00D75A9D"/>
    <w:rsid w:val="00DB0A89"/>
    <w:rsid w:val="00DB2F8E"/>
    <w:rsid w:val="00DB35C9"/>
    <w:rsid w:val="00DB4C46"/>
    <w:rsid w:val="00DC62A3"/>
    <w:rsid w:val="00E0403B"/>
    <w:rsid w:val="00E17A8E"/>
    <w:rsid w:val="00E20860"/>
    <w:rsid w:val="00E224A4"/>
    <w:rsid w:val="00E26451"/>
    <w:rsid w:val="00E70C0B"/>
    <w:rsid w:val="00E72095"/>
    <w:rsid w:val="00EB560E"/>
    <w:rsid w:val="00EB7F6D"/>
    <w:rsid w:val="00EE49FC"/>
    <w:rsid w:val="00F00904"/>
    <w:rsid w:val="00F044EC"/>
    <w:rsid w:val="00F05907"/>
    <w:rsid w:val="00F24ED3"/>
    <w:rsid w:val="00F26220"/>
    <w:rsid w:val="00F2696B"/>
    <w:rsid w:val="00F92469"/>
    <w:rsid w:val="00F94DAF"/>
    <w:rsid w:val="00F96F71"/>
    <w:rsid w:val="00FA130B"/>
    <w:rsid w:val="00FB2E4A"/>
    <w:rsid w:val="00FB3455"/>
    <w:rsid w:val="00FB55C2"/>
    <w:rsid w:val="00FC18E8"/>
    <w:rsid w:val="00FC5B6D"/>
    <w:rsid w:val="00FC7545"/>
    <w:rsid w:val="00FE48DB"/>
    <w:rsid w:val="00FE4EC2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50848"/>
  <w15:docId w15:val="{3A5D07E1-AAAB-4286-9E57-C67AFC2A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DB"/>
    <w:pPr>
      <w:spacing w:after="200" w:line="276" w:lineRule="auto"/>
    </w:pPr>
    <w:rPr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ZaglavljestraniceChar">
    <w:name w:val="Zaglavlje stranice Char"/>
    <w:link w:val="Zaglavl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Podnojestranice">
    <w:name w:val="footer"/>
    <w:basedOn w:val="Normal"/>
    <w:link w:val="PodnojestraniceChar"/>
    <w:uiPriority w:val="99"/>
    <w:rsid w:val="00EE49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val="sr-Latn-CS" w:eastAsia="ja-JP"/>
    </w:rPr>
  </w:style>
  <w:style w:type="character" w:customStyle="1" w:styleId="PodnojestraniceChar">
    <w:name w:val="Podnožje stranice Char"/>
    <w:link w:val="Podnojestranice"/>
    <w:uiPriority w:val="99"/>
    <w:locked/>
    <w:rsid w:val="00EE49FC"/>
    <w:rPr>
      <w:rFonts w:ascii="Times New Roman" w:hAnsi="Times New Roman" w:cs="Times New Roman"/>
      <w:sz w:val="24"/>
    </w:rPr>
  </w:style>
  <w:style w:type="paragraph" w:styleId="Tekstubaloniu">
    <w:name w:val="Balloon Text"/>
    <w:basedOn w:val="Normal"/>
    <w:link w:val="TekstubaloniuChar"/>
    <w:uiPriority w:val="99"/>
    <w:semiHidden/>
    <w:rsid w:val="00A120E2"/>
    <w:pPr>
      <w:spacing w:after="0" w:line="240" w:lineRule="auto"/>
    </w:pPr>
    <w:rPr>
      <w:rFonts w:ascii="Tahoma" w:hAnsi="Tahoma"/>
      <w:sz w:val="16"/>
      <w:szCs w:val="20"/>
      <w:lang w:val="sr-Latn-CS" w:eastAsia="ja-JP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A120E2"/>
    <w:rPr>
      <w:rFonts w:ascii="Tahoma" w:hAnsi="Tahoma" w:cs="Times New Roman"/>
      <w:sz w:val="16"/>
    </w:rPr>
  </w:style>
  <w:style w:type="paragraph" w:styleId="istitekst">
    <w:name w:val="Plain Text"/>
    <w:basedOn w:val="Normal"/>
    <w:link w:val="istitekstChar"/>
    <w:uiPriority w:val="99"/>
    <w:semiHidden/>
    <w:rsid w:val="00297D85"/>
    <w:pPr>
      <w:spacing w:after="0" w:line="240" w:lineRule="auto"/>
    </w:pPr>
    <w:rPr>
      <w:sz w:val="21"/>
      <w:szCs w:val="20"/>
    </w:rPr>
  </w:style>
  <w:style w:type="character" w:customStyle="1" w:styleId="istitekstChar">
    <w:name w:val="Čisti tekst Char"/>
    <w:link w:val="istitekst"/>
    <w:uiPriority w:val="99"/>
    <w:semiHidden/>
    <w:locked/>
    <w:rsid w:val="00297D85"/>
    <w:rPr>
      <w:rFonts w:eastAsia="Times New Roman" w:cs="Times New Roman"/>
      <w:sz w:val="21"/>
      <w:lang w:val="en-US" w:eastAsia="en-US"/>
    </w:rPr>
  </w:style>
  <w:style w:type="paragraph" w:styleId="Pasussalistom">
    <w:name w:val="List Paragraph"/>
    <w:basedOn w:val="Normal"/>
    <w:uiPriority w:val="99"/>
    <w:qFormat/>
    <w:rsid w:val="002D787C"/>
    <w:pPr>
      <w:ind w:left="720"/>
      <w:contextualSpacing/>
    </w:pPr>
  </w:style>
  <w:style w:type="paragraph" w:styleId="Bezrazmaka">
    <w:name w:val="No Spacing"/>
    <w:uiPriority w:val="99"/>
    <w:qFormat/>
    <w:rsid w:val="0073574D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Custom%20Office%20Templates\Predsjednik%202016.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Predsjednik 2016. ok</Template>
  <TotalTime>21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Predsjednik opštine Nikšić razmotrio je Izvještaj o radu i finansijskom poslovanju Javne ustanove Dnevni centar za djecu sa smetnjama u razvoju i osobe sa invaliditetom Nikšić za 2017</vt:lpstr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opštine Nikšić razmotrio je Izvještaj o radu i finansijskom poslovanju Javne ustanove Dnevni centar za djecu sa smetnjama u razvoju i osobe sa invaliditetom Nikšić za 2017</dc:title>
  <dc:subject/>
  <dc:creator>Windows User</dc:creator>
  <cp:keywords/>
  <dc:description/>
  <cp:lastModifiedBy>Dejan Ivanović</cp:lastModifiedBy>
  <cp:revision>7</cp:revision>
  <cp:lastPrinted>2018-03-13T08:02:00Z</cp:lastPrinted>
  <dcterms:created xsi:type="dcterms:W3CDTF">2026-03-24T22:28:00Z</dcterms:created>
  <dcterms:modified xsi:type="dcterms:W3CDTF">2026-03-26T07:03:00Z</dcterms:modified>
</cp:coreProperties>
</file>