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399AA" w14:textId="2F828EF9" w:rsidR="00A279A6" w:rsidRPr="0099212F" w:rsidRDefault="00A279A6" w:rsidP="00A279A6">
      <w:pPr>
        <w:jc w:val="center"/>
        <w:rPr>
          <w:rFonts w:asciiTheme="minorBidi" w:hAnsiTheme="minorBidi" w:cstheme="minorBidi"/>
          <w:noProof/>
          <w:sz w:val="28"/>
          <w:szCs w:val="28"/>
          <w:lang w:val="sr-Latn-CS"/>
        </w:rPr>
      </w:pPr>
      <w:r w:rsidRPr="0099212F">
        <w:rPr>
          <w:rFonts w:asciiTheme="minorBidi" w:hAnsiTheme="minorBidi" w:cstheme="minorBidi"/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04346FFA" wp14:editId="6AB88131">
            <wp:simplePos x="0" y="0"/>
            <wp:positionH relativeFrom="column">
              <wp:posOffset>2746375</wp:posOffset>
            </wp:positionH>
            <wp:positionV relativeFrom="paragraph">
              <wp:posOffset>-316230</wp:posOffset>
            </wp:positionV>
            <wp:extent cx="650875" cy="903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A00">
        <w:rPr>
          <w:rFonts w:asciiTheme="minorBidi" w:hAnsiTheme="minorBidi" w:cstheme="minorBidi"/>
          <w:noProof/>
          <w:sz w:val="28"/>
          <w:szCs w:val="28"/>
          <w:lang w:val="sr-Latn-CS"/>
        </w:rPr>
        <w:t>,s.r.</w:t>
      </w:r>
    </w:p>
    <w:p w14:paraId="277ADD5C" w14:textId="77777777" w:rsidR="00A279A6" w:rsidRPr="0099212F" w:rsidRDefault="00A279A6" w:rsidP="00A279A6">
      <w:pPr>
        <w:jc w:val="center"/>
        <w:rPr>
          <w:rFonts w:asciiTheme="minorBidi" w:hAnsiTheme="minorBidi" w:cstheme="minorBidi"/>
          <w:noProof/>
          <w:sz w:val="28"/>
          <w:szCs w:val="28"/>
          <w:lang w:val="sr-Latn-CS"/>
        </w:rPr>
      </w:pPr>
    </w:p>
    <w:p w14:paraId="2F8ADAA7" w14:textId="77777777" w:rsidR="00A279A6" w:rsidRPr="0099212F" w:rsidRDefault="00A279A6" w:rsidP="00A279A6">
      <w:pPr>
        <w:jc w:val="center"/>
        <w:rPr>
          <w:rFonts w:asciiTheme="minorBidi" w:hAnsiTheme="minorBidi" w:cstheme="minorBidi"/>
          <w:noProof/>
          <w:sz w:val="28"/>
          <w:szCs w:val="28"/>
          <w:lang w:val="sr-Latn-CS"/>
        </w:rPr>
      </w:pPr>
    </w:p>
    <w:p w14:paraId="7CF31666" w14:textId="7989CC0E" w:rsidR="00A279A6" w:rsidRPr="0099212F" w:rsidRDefault="004334C5" w:rsidP="00A279A6">
      <w:pPr>
        <w:jc w:val="center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 xml:space="preserve">    </w:t>
      </w:r>
      <w:r w:rsidR="0099212F" w:rsidRPr="0099212F">
        <w:rPr>
          <w:rFonts w:asciiTheme="minorBidi" w:hAnsiTheme="minorBidi" w:cstheme="minorBidi"/>
          <w:noProof/>
          <w:lang w:val="sr-Latn-CS"/>
        </w:rPr>
        <w:t>CRNA</w:t>
      </w:r>
      <w:r w:rsidR="00827968" w:rsidRPr="0099212F">
        <w:rPr>
          <w:rFonts w:asciiTheme="minorBidi" w:hAnsiTheme="minorBidi" w:cstheme="minorBidi"/>
          <w:noProof/>
          <w:lang w:val="sr-Latn-CS"/>
        </w:rPr>
        <w:t xml:space="preserve"> </w:t>
      </w:r>
      <w:r w:rsidR="0099212F" w:rsidRPr="0099212F">
        <w:rPr>
          <w:rFonts w:asciiTheme="minorBidi" w:hAnsiTheme="minorBidi" w:cstheme="minorBidi"/>
          <w:noProof/>
          <w:lang w:val="sr-Latn-CS"/>
        </w:rPr>
        <w:t>GORA</w:t>
      </w:r>
    </w:p>
    <w:p w14:paraId="14AF502D" w14:textId="1D39B297" w:rsidR="00A279A6" w:rsidRPr="0099212F" w:rsidRDefault="004334C5" w:rsidP="00A279A6">
      <w:pPr>
        <w:pBdr>
          <w:bottom w:val="single" w:sz="12" w:space="1" w:color="auto"/>
        </w:pBdr>
        <w:jc w:val="center"/>
        <w:rPr>
          <w:rFonts w:asciiTheme="minorBidi" w:hAnsiTheme="minorBidi" w:cstheme="minorBidi"/>
          <w:b/>
          <w:noProof/>
          <w:lang w:val="sr-Latn-CS"/>
        </w:rPr>
      </w:pPr>
      <w:r w:rsidRPr="0099212F">
        <w:rPr>
          <w:rFonts w:asciiTheme="minorBidi" w:hAnsiTheme="minorBidi" w:cstheme="minorBidi"/>
          <w:b/>
          <w:noProof/>
          <w:lang w:val="sr-Latn-CS"/>
        </w:rPr>
        <w:t xml:space="preserve">   </w:t>
      </w:r>
      <w:r w:rsidR="0099212F" w:rsidRPr="0099212F">
        <w:rPr>
          <w:rFonts w:asciiTheme="minorBidi" w:hAnsiTheme="minorBidi" w:cstheme="minorBidi"/>
          <w:b/>
          <w:noProof/>
          <w:lang w:val="sr-Latn-CS"/>
        </w:rPr>
        <w:t>OPŠTINA</w:t>
      </w:r>
      <w:r w:rsidR="00827968" w:rsidRPr="0099212F">
        <w:rPr>
          <w:rFonts w:asciiTheme="minorBidi" w:hAnsiTheme="minorBidi" w:cstheme="minorBidi"/>
          <w:b/>
          <w:noProof/>
          <w:lang w:val="sr-Latn-CS"/>
        </w:rPr>
        <w:t xml:space="preserve"> </w:t>
      </w:r>
      <w:r w:rsidR="0099212F" w:rsidRPr="0099212F">
        <w:rPr>
          <w:rFonts w:asciiTheme="minorBidi" w:hAnsiTheme="minorBidi" w:cstheme="minorBidi"/>
          <w:b/>
          <w:noProof/>
          <w:lang w:val="sr-Latn-CS"/>
        </w:rPr>
        <w:t>NIKŠIĆ</w:t>
      </w:r>
    </w:p>
    <w:p w14:paraId="24A39169" w14:textId="1C0EA53A" w:rsidR="00A279A6" w:rsidRPr="0099212F" w:rsidRDefault="004334C5" w:rsidP="00A279A6">
      <w:pPr>
        <w:jc w:val="center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 xml:space="preserve">     </w:t>
      </w:r>
      <w:r w:rsidR="0099212F" w:rsidRPr="0099212F">
        <w:rPr>
          <w:rFonts w:asciiTheme="minorBidi" w:hAnsiTheme="minorBidi" w:cstheme="minorBidi"/>
          <w:noProof/>
          <w:lang w:val="sr-Latn-CS"/>
        </w:rPr>
        <w:t>PREDSJEDNIK</w:t>
      </w:r>
    </w:p>
    <w:p w14:paraId="320E326D" w14:textId="77777777" w:rsidR="00A279A6" w:rsidRPr="0099212F" w:rsidRDefault="00A279A6" w:rsidP="00A279A6">
      <w:pPr>
        <w:jc w:val="center"/>
        <w:rPr>
          <w:rFonts w:asciiTheme="minorBidi" w:hAnsiTheme="minorBidi" w:cstheme="minorBidi"/>
          <w:noProof/>
          <w:lang w:val="sr-Latn-CS"/>
        </w:rPr>
      </w:pPr>
    </w:p>
    <w:p w14:paraId="65B14BCC" w14:textId="119CED02" w:rsidR="00A279A6" w:rsidRPr="0099212F" w:rsidRDefault="0099212F" w:rsidP="00A279A6">
      <w:pPr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Broj</w:t>
      </w:r>
      <w:r w:rsidR="00A279A6" w:rsidRPr="0099212F">
        <w:rPr>
          <w:rFonts w:asciiTheme="minorBidi" w:hAnsiTheme="minorBidi" w:cstheme="minorBidi"/>
          <w:noProof/>
          <w:lang w:val="sr-Latn-CS"/>
        </w:rPr>
        <w:t>: 02-031-</w:t>
      </w:r>
      <w:r w:rsidR="00831A00">
        <w:rPr>
          <w:rFonts w:asciiTheme="minorBidi" w:hAnsiTheme="minorBidi" w:cstheme="minorBidi"/>
          <w:noProof/>
          <w:lang w:val="sr-Latn-CS"/>
        </w:rPr>
        <w:t>sl.</w:t>
      </w:r>
      <w:bookmarkStart w:id="0" w:name="_GoBack"/>
      <w:bookmarkEnd w:id="0"/>
    </w:p>
    <w:p w14:paraId="2C985F56" w14:textId="036908BD" w:rsidR="0099212F" w:rsidRPr="0099212F" w:rsidRDefault="0099212F" w:rsidP="0099212F">
      <w:pPr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Nikšić</w:t>
      </w:r>
      <w:r w:rsidR="00B61E01" w:rsidRPr="0099212F">
        <w:rPr>
          <w:rFonts w:asciiTheme="minorBidi" w:hAnsiTheme="minorBidi" w:cstheme="minorBidi"/>
          <w:noProof/>
          <w:lang w:val="sr-Latn-CS"/>
        </w:rPr>
        <w:t>,</w:t>
      </w:r>
      <w:r w:rsidR="00EB0DC9" w:rsidRPr="0099212F">
        <w:rPr>
          <w:rFonts w:asciiTheme="minorBidi" w:hAnsiTheme="minorBidi" w:cstheme="minorBidi"/>
          <w:noProof/>
          <w:lang w:val="sr-Latn-CS"/>
        </w:rPr>
        <w:t xml:space="preserve"> </w:t>
      </w:r>
      <w:r w:rsidRPr="0099212F">
        <w:rPr>
          <w:rFonts w:asciiTheme="minorBidi" w:hAnsiTheme="minorBidi" w:cstheme="minorBidi"/>
          <w:noProof/>
          <w:lang w:val="sr-Latn-CS"/>
        </w:rPr>
        <w:t>15</w:t>
      </w:r>
      <w:r w:rsidR="00EB0DC9" w:rsidRPr="0099212F">
        <w:rPr>
          <w:rFonts w:asciiTheme="minorBidi" w:hAnsiTheme="minorBidi" w:cstheme="minorBidi"/>
          <w:noProof/>
          <w:lang w:val="sr-Latn-CS"/>
        </w:rPr>
        <w:t>.0</w:t>
      </w:r>
      <w:r w:rsidRPr="0099212F">
        <w:rPr>
          <w:rFonts w:asciiTheme="minorBidi" w:hAnsiTheme="minorBidi" w:cstheme="minorBidi"/>
          <w:noProof/>
          <w:lang w:val="sr-Latn-CS"/>
        </w:rPr>
        <w:t>6</w:t>
      </w:r>
      <w:r w:rsidR="00912C53" w:rsidRPr="0099212F">
        <w:rPr>
          <w:rFonts w:asciiTheme="minorBidi" w:hAnsiTheme="minorBidi" w:cstheme="minorBidi"/>
          <w:noProof/>
          <w:lang w:val="sr-Latn-CS"/>
        </w:rPr>
        <w:t>.</w:t>
      </w:r>
      <w:r w:rsidR="00EB0DC9" w:rsidRPr="0099212F">
        <w:rPr>
          <w:rFonts w:asciiTheme="minorBidi" w:hAnsiTheme="minorBidi" w:cstheme="minorBidi"/>
          <w:noProof/>
          <w:lang w:val="sr-Latn-CS"/>
        </w:rPr>
        <w:t>202</w:t>
      </w:r>
      <w:r w:rsidRPr="0099212F">
        <w:rPr>
          <w:rFonts w:asciiTheme="minorBidi" w:hAnsiTheme="minorBidi" w:cstheme="minorBidi"/>
          <w:noProof/>
          <w:lang w:val="sr-Latn-CS"/>
        </w:rPr>
        <w:t>6</w:t>
      </w:r>
      <w:r w:rsidR="002A4060" w:rsidRPr="0099212F">
        <w:rPr>
          <w:rFonts w:asciiTheme="minorBidi" w:hAnsiTheme="minorBidi" w:cstheme="minorBidi"/>
          <w:noProof/>
          <w:lang w:val="sr-Latn-CS"/>
        </w:rPr>
        <w:t>.</w:t>
      </w:r>
      <w:r w:rsidR="00827968" w:rsidRPr="0099212F">
        <w:rPr>
          <w:rFonts w:asciiTheme="minorBidi" w:hAnsiTheme="minorBidi" w:cstheme="minorBidi"/>
          <w:noProof/>
          <w:lang w:val="sr-Latn-CS"/>
        </w:rPr>
        <w:t xml:space="preserve"> </w:t>
      </w:r>
      <w:r w:rsidRPr="0099212F">
        <w:rPr>
          <w:rFonts w:asciiTheme="minorBidi" w:hAnsiTheme="minorBidi" w:cstheme="minorBidi"/>
          <w:noProof/>
          <w:lang w:val="sr-Latn-CS"/>
        </w:rPr>
        <w:t>godine</w:t>
      </w:r>
    </w:p>
    <w:p w14:paraId="28352621" w14:textId="75D5784D" w:rsidR="0099212F" w:rsidRPr="0099212F" w:rsidRDefault="0099212F" w:rsidP="0099212F">
      <w:p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Predsjednik Opštine Nikšić razmotrio je Izvještaj o radu Agencije za projektovanje i planiranje DOO Nikšić za 2025. godinu i donosi sljedeće</w:t>
      </w:r>
    </w:p>
    <w:p w14:paraId="2193BC90" w14:textId="43A09EEA" w:rsidR="0099212F" w:rsidRPr="0099212F" w:rsidRDefault="0099212F" w:rsidP="0099212F">
      <w:pPr>
        <w:spacing w:before="100" w:beforeAutospacing="1" w:after="100" w:afterAutospacing="1"/>
        <w:jc w:val="center"/>
        <w:rPr>
          <w:rFonts w:asciiTheme="minorBidi" w:hAnsiTheme="minorBidi" w:cstheme="minorBidi"/>
          <w:b/>
          <w:bCs/>
          <w:noProof/>
          <w:lang w:val="sr-Latn-CS"/>
        </w:rPr>
      </w:pPr>
      <w:r w:rsidRPr="0099212F">
        <w:rPr>
          <w:rFonts w:asciiTheme="minorBidi" w:hAnsiTheme="minorBidi" w:cstheme="minorBidi"/>
          <w:b/>
          <w:bCs/>
          <w:noProof/>
          <w:lang w:val="sr-Latn-CS"/>
        </w:rPr>
        <w:t>OCJENE</w:t>
      </w:r>
    </w:p>
    <w:p w14:paraId="1A047A96" w14:textId="7BAB025F" w:rsidR="0099212F" w:rsidRPr="0099212F" w:rsidRDefault="0099212F" w:rsidP="009921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Izvještaj pruža pregled aktivnosti Agencije u oblasti prostornog planiranja, projektovanja i pružanja stručne podrške Opštini Nikšić u realizaciji razvojnih i infrastrukturnih projekata.</w:t>
      </w:r>
    </w:p>
    <w:p w14:paraId="38DF819E" w14:textId="1FCB7A79" w:rsidR="0099212F" w:rsidRPr="0099212F" w:rsidRDefault="0099212F" w:rsidP="009921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Imajući u vidu da je Agencija tokom 2024. godine poslovala u sastavu Opštine Nikšić, a da za 2025. godinu nije postojao usvojen Program rada kao poseban dokument Agencije, nije bilo moguće izvršiti uporednu analizu planiranih i ostvarenih aktivnosti i rezultata.</w:t>
      </w:r>
    </w:p>
    <w:p w14:paraId="717C5BEB" w14:textId="195D7FAD" w:rsidR="0099212F" w:rsidRPr="0099212F" w:rsidRDefault="0099212F" w:rsidP="009921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Poslovanje Agencije u 2025. godini odvijalo se u skladu sa zakonskim i statutarnim obavezama, uz pružanje stručnih usluga iz djelokruga rada društva i podršku realizaciji razvojnih prioriteta lokalne samouprave.</w:t>
      </w:r>
    </w:p>
    <w:p w14:paraId="4ADF3830" w14:textId="5C6F4337" w:rsidR="0099212F" w:rsidRPr="0099212F" w:rsidRDefault="0099212F" w:rsidP="0099212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Agencija je u izvještajnom periodu realizovala aktivnosti u skladu sa raspoloživim kapacitetima, pri čemu je poseban fokus bio na pripremi projektne dokumentacije, planskih rješenja i stručnih podloga za potrebe Opštine Nikšić.</w:t>
      </w:r>
    </w:p>
    <w:p w14:paraId="707B5FFA" w14:textId="7C0260B2" w:rsidR="0099212F" w:rsidRPr="0099212F" w:rsidRDefault="0099212F" w:rsidP="0099212F">
      <w:p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Na osnovu datih ocjena, Predsjednik Opštine Nikšić donosi sljedeće</w:t>
      </w:r>
    </w:p>
    <w:p w14:paraId="481DF228" w14:textId="2585E2CD" w:rsidR="0099212F" w:rsidRPr="0099212F" w:rsidRDefault="0099212F" w:rsidP="0099212F">
      <w:pPr>
        <w:spacing w:before="100" w:beforeAutospacing="1" w:after="100" w:afterAutospacing="1"/>
        <w:jc w:val="center"/>
        <w:rPr>
          <w:rFonts w:asciiTheme="minorBidi" w:hAnsiTheme="minorBidi" w:cstheme="minorBidi"/>
          <w:b/>
          <w:bCs/>
          <w:noProof/>
          <w:lang w:val="sr-Latn-CS"/>
        </w:rPr>
      </w:pPr>
      <w:r w:rsidRPr="0099212F">
        <w:rPr>
          <w:rFonts w:asciiTheme="minorBidi" w:hAnsiTheme="minorBidi" w:cstheme="minorBidi"/>
          <w:b/>
          <w:bCs/>
          <w:noProof/>
          <w:lang w:val="sr-Latn-CS"/>
        </w:rPr>
        <w:t>ZAKLJUČKE</w:t>
      </w:r>
    </w:p>
    <w:p w14:paraId="3FDFB795" w14:textId="7E7D25B5" w:rsidR="0099212F" w:rsidRPr="0099212F" w:rsidRDefault="0099212F" w:rsidP="0099212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Usvaja se Izvještaj o radu Agencije za projektovanje i planiranje DOO Nikšić za 2025. godinu.</w:t>
      </w:r>
    </w:p>
    <w:p w14:paraId="04929ACF" w14:textId="793E5D84" w:rsidR="0099212F" w:rsidRPr="0099212F" w:rsidRDefault="0099212F" w:rsidP="0099212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 xml:space="preserve">Konstatuje se da je Agencija u izvještajnom periodu uspješno realizovala aktivnosti iz svoje nadležnosti i pružila stručnu podršku u pripremi i realizaciji projekata i planskih dokumenata od značaja za Opštinu Nikšić. </w:t>
      </w:r>
    </w:p>
    <w:p w14:paraId="5F3B8052" w14:textId="51A298D3" w:rsidR="00BD0BEC" w:rsidRDefault="0099212F" w:rsidP="0099212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>U narednom periodu potrebno je nastaviti sa jačanjem organizacionih i stručnih kapaciteta Agencije, kao i sa unapređenjem planiranja aktivnosti kroz donošenje godišnjih programa rada i definisanje mjerljivih pokazatelja uspješnosti.</w:t>
      </w:r>
    </w:p>
    <w:p w14:paraId="65CDC578" w14:textId="77777777" w:rsidR="0099212F" w:rsidRPr="0099212F" w:rsidRDefault="0099212F" w:rsidP="0099212F">
      <w:pPr>
        <w:spacing w:before="100" w:beforeAutospacing="1" w:after="100" w:afterAutospacing="1"/>
        <w:ind w:left="720"/>
        <w:jc w:val="both"/>
        <w:rPr>
          <w:rFonts w:asciiTheme="minorBidi" w:hAnsiTheme="minorBidi" w:cstheme="minorBidi"/>
          <w:noProof/>
          <w:lang w:val="sr-Latn-CS"/>
        </w:rPr>
      </w:pPr>
    </w:p>
    <w:p w14:paraId="08B6C56D" w14:textId="6D851ABA" w:rsidR="00827968" w:rsidRPr="0099212F" w:rsidRDefault="00EB0DC9" w:rsidP="00EB0DC9">
      <w:pPr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 xml:space="preserve">                                                                                     </w:t>
      </w:r>
      <w:r w:rsidR="0099212F" w:rsidRPr="0099212F">
        <w:rPr>
          <w:rFonts w:asciiTheme="minorBidi" w:hAnsiTheme="minorBidi" w:cstheme="minorBidi"/>
          <w:noProof/>
          <w:lang w:val="sr-Cyrl-ME"/>
        </w:rPr>
        <w:t xml:space="preserve">             </w:t>
      </w:r>
      <w:r w:rsidR="0099212F">
        <w:rPr>
          <w:rFonts w:asciiTheme="minorBidi" w:hAnsiTheme="minorBidi" w:cstheme="minorBidi"/>
          <w:noProof/>
          <w:lang w:val="sr-Cyrl-ME"/>
        </w:rPr>
        <w:t xml:space="preserve">   </w:t>
      </w:r>
      <w:r w:rsidR="0099212F" w:rsidRPr="0099212F">
        <w:rPr>
          <w:rFonts w:asciiTheme="minorBidi" w:hAnsiTheme="minorBidi" w:cstheme="minorBidi"/>
          <w:noProof/>
          <w:lang w:val="sr-Latn-CS"/>
        </w:rPr>
        <w:t xml:space="preserve"> PREDSJEDNIK</w:t>
      </w:r>
    </w:p>
    <w:p w14:paraId="66C08ED5" w14:textId="3EB3C518" w:rsidR="00827968" w:rsidRPr="0099212F" w:rsidRDefault="00EB0DC9" w:rsidP="00EB0DC9">
      <w:pPr>
        <w:jc w:val="both"/>
        <w:rPr>
          <w:rFonts w:asciiTheme="minorBidi" w:hAnsiTheme="minorBidi" w:cstheme="minorBidi"/>
          <w:noProof/>
          <w:lang w:val="sr-Latn-CS"/>
        </w:rPr>
      </w:pPr>
      <w:r w:rsidRPr="0099212F">
        <w:rPr>
          <w:rFonts w:asciiTheme="minorBidi" w:hAnsiTheme="minorBidi" w:cstheme="minorBidi"/>
          <w:noProof/>
          <w:lang w:val="sr-Latn-CS"/>
        </w:rPr>
        <w:t xml:space="preserve">                                                                                      </w:t>
      </w:r>
      <w:r w:rsidR="0099212F" w:rsidRPr="0099212F">
        <w:rPr>
          <w:rFonts w:asciiTheme="minorBidi" w:hAnsiTheme="minorBidi" w:cstheme="minorBidi"/>
          <w:noProof/>
          <w:lang w:val="sr-Latn-CS"/>
        </w:rPr>
        <w:t xml:space="preserve">            </w:t>
      </w:r>
      <w:r w:rsidR="0099212F">
        <w:rPr>
          <w:rFonts w:asciiTheme="minorBidi" w:hAnsiTheme="minorBidi" w:cstheme="minorBidi"/>
          <w:noProof/>
          <w:lang w:val="sr-Cyrl-ME"/>
        </w:rPr>
        <w:t xml:space="preserve">   </w:t>
      </w:r>
      <w:r w:rsidRPr="0099212F">
        <w:rPr>
          <w:rFonts w:asciiTheme="minorBidi" w:hAnsiTheme="minorBidi" w:cstheme="minorBidi"/>
          <w:noProof/>
          <w:lang w:val="sr-Latn-CS"/>
        </w:rPr>
        <w:t xml:space="preserve"> </w:t>
      </w:r>
      <w:r w:rsidR="0099212F" w:rsidRPr="0099212F">
        <w:rPr>
          <w:rFonts w:asciiTheme="minorBidi" w:hAnsiTheme="minorBidi" w:cstheme="minorBidi"/>
          <w:noProof/>
          <w:lang w:val="sr-Latn-CS"/>
        </w:rPr>
        <w:t>Marko</w:t>
      </w:r>
      <w:r w:rsidR="00BD0BEC" w:rsidRPr="0099212F">
        <w:rPr>
          <w:rFonts w:asciiTheme="minorBidi" w:hAnsiTheme="minorBidi" w:cstheme="minorBidi"/>
          <w:noProof/>
          <w:lang w:val="sr-Latn-CS"/>
        </w:rPr>
        <w:t xml:space="preserve"> </w:t>
      </w:r>
      <w:r w:rsidR="0099212F" w:rsidRPr="0099212F">
        <w:rPr>
          <w:rFonts w:asciiTheme="minorBidi" w:hAnsiTheme="minorBidi" w:cstheme="minorBidi"/>
          <w:noProof/>
          <w:lang w:val="sr-Latn-CS"/>
        </w:rPr>
        <w:t>Kovačević</w:t>
      </w:r>
      <w:r w:rsidR="00831A00">
        <w:rPr>
          <w:rFonts w:asciiTheme="minorBidi" w:hAnsiTheme="minorBidi" w:cstheme="minorBidi"/>
          <w:noProof/>
          <w:lang w:val="sr-Latn-CS"/>
        </w:rPr>
        <w:t>,s.r.</w:t>
      </w:r>
    </w:p>
    <w:sectPr w:rsidR="00827968" w:rsidRPr="0099212F" w:rsidSect="0099212F">
      <w:pgSz w:w="12240" w:h="15840"/>
      <w:pgMar w:top="1170" w:right="1440" w:bottom="6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DE9"/>
    <w:multiLevelType w:val="hybridMultilevel"/>
    <w:tmpl w:val="70FE5FA6"/>
    <w:lvl w:ilvl="0" w:tplc="AFB8B4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A36905"/>
    <w:multiLevelType w:val="hybridMultilevel"/>
    <w:tmpl w:val="29180284"/>
    <w:lvl w:ilvl="0" w:tplc="FA6CC0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246BB"/>
    <w:multiLevelType w:val="multilevel"/>
    <w:tmpl w:val="7EC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F21DC"/>
    <w:multiLevelType w:val="multilevel"/>
    <w:tmpl w:val="684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31683"/>
    <w:multiLevelType w:val="hybridMultilevel"/>
    <w:tmpl w:val="9D429D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A6"/>
    <w:rsid w:val="000E4332"/>
    <w:rsid w:val="000E5F66"/>
    <w:rsid w:val="00126A22"/>
    <w:rsid w:val="002A4060"/>
    <w:rsid w:val="002F28A5"/>
    <w:rsid w:val="00326043"/>
    <w:rsid w:val="004334C5"/>
    <w:rsid w:val="004E6914"/>
    <w:rsid w:val="006016BB"/>
    <w:rsid w:val="008216CE"/>
    <w:rsid w:val="00827968"/>
    <w:rsid w:val="00831A00"/>
    <w:rsid w:val="008B355F"/>
    <w:rsid w:val="00912C53"/>
    <w:rsid w:val="009865C8"/>
    <w:rsid w:val="0099212F"/>
    <w:rsid w:val="00A279A6"/>
    <w:rsid w:val="00A55521"/>
    <w:rsid w:val="00B61E01"/>
    <w:rsid w:val="00BD0BEC"/>
    <w:rsid w:val="00C326EB"/>
    <w:rsid w:val="00DA45CF"/>
    <w:rsid w:val="00EB0DC9"/>
    <w:rsid w:val="00F842DE"/>
    <w:rsid w:val="00FA400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8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4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Biljana Đurović</cp:lastModifiedBy>
  <cp:revision>3</cp:revision>
  <cp:lastPrinted>2026-06-16T07:22:00Z</cp:lastPrinted>
  <dcterms:created xsi:type="dcterms:W3CDTF">2026-06-16T07:23:00Z</dcterms:created>
  <dcterms:modified xsi:type="dcterms:W3CDTF">2026-06-16T07:45:00Z</dcterms:modified>
</cp:coreProperties>
</file>